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9"/>
          <w:szCs w:val="19"/>
        </w:rPr>
      </w:pPr>
    </w:p>
    <w:p>
      <w:pPr>
        <w:spacing w:line="1972" w:lineRule="exact"/>
        <w:ind w:left="2286"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8"/>
          <w:sz w:val="20"/>
          <w:szCs w:val="20"/>
        </w:rPr>
        <w:drawing>
          <wp:inline distT="0" distB="0" distL="0" distR="0">
            <wp:extent cx="3408969" cy="1252727"/>
            <wp:effectExtent l="0" t="0" r="0" b="0"/>
            <wp:docPr id="1" name="image3.jpeg" descr=""/>
            <wp:cNvGraphicFramePr>
              <a:graphicFrameLocks noChangeAspect="1"/>
            </wp:cNvGraphicFramePr>
            <a:graphic>
              <a:graphicData uri="http://schemas.openxmlformats.org/drawingml/2006/picture">
                <pic:pic>
                  <pic:nvPicPr>
                    <pic:cNvPr id="2" name="image3.jpeg"/>
                    <pic:cNvPicPr/>
                  </pic:nvPicPr>
                  <pic:blipFill>
                    <a:blip r:embed="rId7" cstate="print"/>
                    <a:stretch>
                      <a:fillRect/>
                    </a:stretch>
                  </pic:blipFill>
                  <pic:spPr>
                    <a:xfrm>
                      <a:off x="0" y="0"/>
                      <a:ext cx="3408969" cy="1252727"/>
                    </a:xfrm>
                    <a:prstGeom prst="rect">
                      <a:avLst/>
                    </a:prstGeom>
                  </pic:spPr>
                </pic:pic>
              </a:graphicData>
            </a:graphic>
          </wp:inline>
        </w:drawing>
      </w:r>
      <w:r>
        <w:rPr>
          <w:rFonts w:ascii="Times New Roman" w:hAnsi="Times New Roman" w:cs="Times New Roman" w:eastAsia="Times New Roman" w:hint="default"/>
          <w:position w:val="-38"/>
          <w:sz w:val="20"/>
          <w:szCs w:val="20"/>
        </w:rPr>
      </w:r>
    </w:p>
    <w:p>
      <w:pPr>
        <w:spacing w:line="240" w:lineRule="auto" w:before="0"/>
        <w:rPr>
          <w:rFonts w:ascii="Times New Roman" w:hAnsi="Times New Roman" w:cs="Times New Roman" w:eastAsia="Times New Roman" w:hint="default"/>
          <w:sz w:val="20"/>
          <w:szCs w:val="20"/>
        </w:rPr>
      </w:pPr>
    </w:p>
    <w:p>
      <w:pPr>
        <w:spacing w:line="506" w:lineRule="auto" w:before="130"/>
        <w:ind w:left="3233" w:right="2574" w:hanging="1621"/>
        <w:jc w:val="left"/>
        <w:rPr>
          <w:rFonts w:ascii="宋体" w:hAnsi="宋体" w:cs="宋体" w:eastAsia="宋体" w:hint="default"/>
          <w:sz w:val="48"/>
          <w:szCs w:val="48"/>
        </w:rPr>
      </w:pPr>
      <w:r>
        <w:rPr>
          <w:rFonts w:ascii="宋体" w:hAnsi="宋体" w:cs="宋体" w:eastAsia="宋体" w:hint="default"/>
          <w:sz w:val="48"/>
          <w:szCs w:val="48"/>
        </w:rPr>
        <w:t>武汉中元华电科技股份有限公司 </w:t>
      </w:r>
      <w:r>
        <w:rPr>
          <w:rFonts w:ascii="宋体" w:hAnsi="宋体" w:cs="宋体" w:eastAsia="宋体" w:hint="default"/>
          <w:sz w:val="48"/>
          <w:szCs w:val="48"/>
        </w:rPr>
        <w:t>2010</w:t>
      </w:r>
      <w:r>
        <w:rPr>
          <w:rFonts w:ascii="宋体" w:hAnsi="宋体" w:cs="宋体" w:eastAsia="宋体" w:hint="default"/>
          <w:spacing w:val="-120"/>
          <w:sz w:val="48"/>
          <w:szCs w:val="48"/>
        </w:rPr>
        <w:t> </w:t>
      </w:r>
      <w:r>
        <w:rPr>
          <w:rFonts w:ascii="宋体" w:hAnsi="宋体" w:cs="宋体" w:eastAsia="宋体" w:hint="default"/>
          <w:sz w:val="48"/>
          <w:szCs w:val="48"/>
        </w:rPr>
        <w:t>年年度报告</w:t>
      </w:r>
    </w:p>
    <w:p>
      <w:pPr>
        <w:spacing w:line="240" w:lineRule="auto" w:before="0"/>
        <w:rPr>
          <w:rFonts w:ascii="宋体" w:hAnsi="宋体" w:cs="宋体" w:eastAsia="宋体" w:hint="default"/>
          <w:sz w:val="48"/>
          <w:szCs w:val="48"/>
        </w:rPr>
      </w:pPr>
    </w:p>
    <w:p>
      <w:pPr>
        <w:spacing w:line="240" w:lineRule="auto" w:before="0"/>
        <w:rPr>
          <w:rFonts w:ascii="宋体" w:hAnsi="宋体" w:cs="宋体" w:eastAsia="宋体" w:hint="default"/>
          <w:sz w:val="48"/>
          <w:szCs w:val="48"/>
        </w:rPr>
      </w:pPr>
    </w:p>
    <w:p>
      <w:pPr>
        <w:spacing w:line="240" w:lineRule="auto" w:before="0"/>
        <w:rPr>
          <w:rFonts w:ascii="宋体" w:hAnsi="宋体" w:cs="宋体" w:eastAsia="宋体" w:hint="default"/>
          <w:sz w:val="48"/>
          <w:szCs w:val="48"/>
        </w:rPr>
      </w:pPr>
    </w:p>
    <w:p>
      <w:pPr>
        <w:spacing w:line="240" w:lineRule="auto" w:before="0"/>
        <w:rPr>
          <w:rFonts w:ascii="宋体" w:hAnsi="宋体" w:cs="宋体" w:eastAsia="宋体" w:hint="default"/>
          <w:sz w:val="48"/>
          <w:szCs w:val="48"/>
        </w:rPr>
      </w:pPr>
    </w:p>
    <w:p>
      <w:pPr>
        <w:spacing w:line="240" w:lineRule="auto" w:before="0"/>
        <w:rPr>
          <w:rFonts w:ascii="宋体" w:hAnsi="宋体" w:cs="宋体" w:eastAsia="宋体" w:hint="default"/>
          <w:sz w:val="48"/>
          <w:szCs w:val="48"/>
        </w:rPr>
      </w:pPr>
    </w:p>
    <w:p>
      <w:pPr>
        <w:spacing w:line="240" w:lineRule="auto" w:before="6"/>
        <w:rPr>
          <w:rFonts w:ascii="宋体" w:hAnsi="宋体" w:cs="宋体" w:eastAsia="宋体" w:hint="default"/>
          <w:sz w:val="68"/>
          <w:szCs w:val="68"/>
        </w:rPr>
      </w:pPr>
    </w:p>
    <w:p>
      <w:pPr>
        <w:spacing w:line="398" w:lineRule="auto" w:before="0"/>
        <w:ind w:left="152" w:right="6263" w:firstLine="0"/>
        <w:jc w:val="left"/>
        <w:rPr>
          <w:rFonts w:ascii="宋体" w:hAnsi="宋体" w:cs="宋体" w:eastAsia="宋体" w:hint="default"/>
          <w:sz w:val="28"/>
          <w:szCs w:val="28"/>
        </w:rPr>
      </w:pPr>
      <w:r>
        <w:rPr>
          <w:rFonts w:ascii="宋体" w:hAnsi="宋体" w:cs="宋体" w:eastAsia="宋体" w:hint="default"/>
          <w:sz w:val="28"/>
          <w:szCs w:val="28"/>
        </w:rPr>
        <w:t>证券代码：</w:t>
      </w:r>
      <w:r>
        <w:rPr>
          <w:rFonts w:ascii="Times New Roman" w:hAnsi="Times New Roman" w:cs="Times New Roman" w:eastAsia="Times New Roman" w:hint="default"/>
          <w:b/>
          <w:bCs/>
          <w:sz w:val="28"/>
          <w:szCs w:val="28"/>
        </w:rPr>
        <w:t>300018</w:t>
      </w:r>
      <w:r>
        <w:rPr>
          <w:rFonts w:ascii="Times New Roman" w:hAnsi="Times New Roman" w:cs="Times New Roman" w:eastAsia="Times New Roman" w:hint="default"/>
          <w:b/>
          <w:bCs/>
          <w:w w:val="100"/>
          <w:sz w:val="28"/>
          <w:szCs w:val="28"/>
        </w:rPr>
        <w:t> </w:t>
      </w:r>
      <w:r>
        <w:rPr>
          <w:rFonts w:ascii="宋体" w:hAnsi="宋体" w:cs="宋体" w:eastAsia="宋体" w:hint="default"/>
          <w:sz w:val="28"/>
          <w:szCs w:val="28"/>
        </w:rPr>
        <w:t>股票简称：中元华电</w:t>
      </w:r>
      <w:r>
        <w:rPr>
          <w:rFonts w:ascii="宋体" w:hAnsi="宋体" w:cs="宋体" w:eastAsia="宋体" w:hint="default"/>
          <w:w w:val="100"/>
          <w:sz w:val="28"/>
          <w:szCs w:val="28"/>
        </w:rPr>
        <w:t> </w:t>
      </w:r>
      <w:r>
        <w:rPr>
          <w:rFonts w:ascii="宋体" w:hAnsi="宋体" w:cs="宋体" w:eastAsia="宋体" w:hint="default"/>
          <w:sz w:val="28"/>
          <w:szCs w:val="28"/>
        </w:rPr>
        <w:t>披露日期：</w:t>
      </w:r>
      <w:r>
        <w:rPr>
          <w:rFonts w:ascii="宋体" w:hAnsi="宋体" w:cs="宋体" w:eastAsia="宋体" w:hint="default"/>
          <w:b/>
          <w:bCs/>
          <w:sz w:val="28"/>
          <w:szCs w:val="28"/>
        </w:rPr>
        <w:t>二〇一一年三</w:t>
      </w:r>
      <w:r>
        <w:rPr>
          <w:rFonts w:ascii="宋体" w:hAnsi="宋体" w:cs="宋体" w:eastAsia="宋体" w:hint="default"/>
          <w:sz w:val="28"/>
          <w:szCs w:val="28"/>
        </w:rPr>
        <w:t>月</w:t>
      </w:r>
      <w:r>
        <w:rPr>
          <w:rFonts w:ascii="宋体" w:hAnsi="宋体" w:cs="宋体" w:eastAsia="宋体" w:hint="default"/>
          <w:b/>
          <w:bCs/>
          <w:sz w:val="28"/>
          <w:szCs w:val="28"/>
        </w:rPr>
        <w:t>二十八日</w:t>
      </w:r>
      <w:r>
        <w:rPr>
          <w:rFonts w:ascii="宋体" w:hAnsi="宋体" w:cs="宋体" w:eastAsia="宋体" w:hint="default"/>
          <w:sz w:val="28"/>
          <w:szCs w:val="28"/>
        </w:rPr>
      </w:r>
    </w:p>
    <w:p>
      <w:pPr>
        <w:spacing w:after="0" w:line="398" w:lineRule="auto"/>
        <w:jc w:val="left"/>
        <w:rPr>
          <w:rFonts w:ascii="宋体" w:hAnsi="宋体" w:cs="宋体" w:eastAsia="宋体" w:hint="default"/>
          <w:sz w:val="28"/>
          <w:szCs w:val="28"/>
        </w:rPr>
        <w:sectPr>
          <w:headerReference w:type="default" r:id="rId5"/>
          <w:footerReference w:type="default" r:id="rId6"/>
          <w:type w:val="continuous"/>
          <w:pgSz w:w="11910" w:h="16840"/>
          <w:pgMar w:header="702" w:footer="433" w:top="1120" w:bottom="62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4"/>
          <w:szCs w:val="24"/>
        </w:rPr>
      </w:pPr>
    </w:p>
    <w:p>
      <w:pPr>
        <w:pStyle w:val="Heading1"/>
        <w:spacing w:line="240" w:lineRule="auto"/>
        <w:ind w:left="152" w:right="2574"/>
        <w:jc w:val="left"/>
        <w:rPr>
          <w:b w:val="0"/>
          <w:bCs w:val="0"/>
        </w:rPr>
      </w:pPr>
      <w:bookmarkStart w:name="_TOC_250010" w:id="1"/>
      <w:r>
        <w:rPr/>
        <w:t>第一节</w:t>
      </w:r>
      <w:r>
        <w:rPr>
          <w:spacing w:val="-4"/>
        </w:rPr>
        <w:t> </w:t>
      </w:r>
      <w:r>
        <w:rPr/>
        <w:t>重要提示及目录</w:t>
      </w:r>
      <w:bookmarkEnd w:id="1"/>
      <w:r>
        <w:rPr>
          <w:b w:val="0"/>
          <w:bCs w:val="0"/>
        </w:rPr>
      </w:r>
    </w:p>
    <w:p>
      <w:pPr>
        <w:spacing w:line="240" w:lineRule="auto" w:before="11"/>
        <w:rPr>
          <w:rFonts w:ascii="宋体" w:hAnsi="宋体" w:cs="宋体" w:eastAsia="宋体" w:hint="default"/>
          <w:b/>
          <w:bCs/>
          <w:sz w:val="31"/>
          <w:szCs w:val="31"/>
        </w:rPr>
      </w:pPr>
    </w:p>
    <w:p>
      <w:pPr>
        <w:pStyle w:val="BodyText"/>
        <w:spacing w:line="336" w:lineRule="auto" w:before="0"/>
        <w:ind w:left="152" w:right="1171" w:firstLine="480"/>
        <w:jc w:val="both"/>
      </w:pPr>
      <w:r>
        <w:rPr/>
        <w:t>本公司董事会、监事会及董事、监事、高级管理人员保证本报告所载资料不存在任何虚 假记载、误导性陈述或者重大遗漏，并对其内容的真实性、准确性和完整性承担个别及连带 责任。</w:t>
      </w:r>
    </w:p>
    <w:p>
      <w:pPr>
        <w:pStyle w:val="BodyText"/>
        <w:spacing w:line="240" w:lineRule="auto" w:before="89"/>
        <w:ind w:left="633" w:right="1274"/>
        <w:jc w:val="left"/>
      </w:pPr>
      <w:r>
        <w:rPr/>
        <w:t>除下列董事外，其他董事均亲自出席了审议本次年报的第一届第十六次董事会会议：</w:t>
      </w:r>
    </w:p>
    <w:p>
      <w:pPr>
        <w:spacing w:line="240" w:lineRule="auto" w:before="3"/>
        <w:rPr>
          <w:rFonts w:ascii="宋体" w:hAnsi="宋体" w:cs="宋体" w:eastAsia="宋体" w:hint="default"/>
          <w:sz w:val="4"/>
          <w:szCs w:val="4"/>
        </w:rPr>
      </w:pPr>
    </w:p>
    <w:tbl>
      <w:tblPr>
        <w:tblW w:w="0" w:type="auto"/>
        <w:jc w:val="left"/>
        <w:tblInd w:w="121" w:type="dxa"/>
        <w:tblLayout w:type="fixed"/>
        <w:tblCellMar>
          <w:top w:w="0" w:type="dxa"/>
          <w:left w:w="0" w:type="dxa"/>
          <w:bottom w:w="0" w:type="dxa"/>
          <w:right w:w="0" w:type="dxa"/>
        </w:tblCellMar>
        <w:tblLook w:val="01E0"/>
      </w:tblPr>
      <w:tblGrid>
        <w:gridCol w:w="2198"/>
        <w:gridCol w:w="2671"/>
        <w:gridCol w:w="3016"/>
        <w:gridCol w:w="1945"/>
      </w:tblGrid>
      <w:tr>
        <w:trPr>
          <w:trHeight w:val="401" w:hRule="exact"/>
        </w:trPr>
        <w:tc>
          <w:tcPr>
            <w:tcW w:w="2198"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before="28"/>
              <w:ind w:right="71"/>
              <w:jc w:val="center"/>
              <w:rPr>
                <w:rFonts w:ascii="宋体" w:hAnsi="宋体" w:cs="宋体" w:eastAsia="宋体" w:hint="default"/>
                <w:sz w:val="21"/>
                <w:szCs w:val="21"/>
              </w:rPr>
            </w:pPr>
            <w:r>
              <w:rPr>
                <w:rFonts w:ascii="宋体" w:hAnsi="宋体" w:cs="宋体" w:eastAsia="宋体" w:hint="default"/>
                <w:sz w:val="21"/>
                <w:szCs w:val="21"/>
              </w:rPr>
              <w:t>未亲自出席董事姓名</w:t>
            </w:r>
          </w:p>
        </w:tc>
        <w:tc>
          <w:tcPr>
            <w:tcW w:w="2671"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before="28"/>
              <w:ind w:right="397"/>
              <w:jc w:val="center"/>
              <w:rPr>
                <w:rFonts w:ascii="宋体" w:hAnsi="宋体" w:cs="宋体" w:eastAsia="宋体" w:hint="default"/>
                <w:sz w:val="21"/>
                <w:szCs w:val="21"/>
              </w:rPr>
            </w:pPr>
            <w:r>
              <w:rPr>
                <w:rFonts w:ascii="宋体" w:hAnsi="宋体" w:cs="宋体" w:eastAsia="宋体" w:hint="default"/>
                <w:sz w:val="21"/>
                <w:szCs w:val="21"/>
              </w:rPr>
              <w:t>未亲自出席董事职务</w:t>
            </w:r>
          </w:p>
        </w:tc>
        <w:tc>
          <w:tcPr>
            <w:tcW w:w="3016"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before="28"/>
              <w:ind w:left="54" w:right="0"/>
              <w:jc w:val="center"/>
              <w:rPr>
                <w:rFonts w:ascii="宋体" w:hAnsi="宋体" w:cs="宋体" w:eastAsia="宋体" w:hint="default"/>
                <w:sz w:val="21"/>
                <w:szCs w:val="21"/>
              </w:rPr>
            </w:pPr>
            <w:r>
              <w:rPr>
                <w:rFonts w:ascii="宋体" w:hAnsi="宋体" w:cs="宋体" w:eastAsia="宋体" w:hint="default"/>
                <w:sz w:val="21"/>
                <w:szCs w:val="21"/>
              </w:rPr>
              <w:t>未亲自出席会议原因</w:t>
            </w:r>
          </w:p>
        </w:tc>
        <w:tc>
          <w:tcPr>
            <w:tcW w:w="1945"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before="28"/>
              <w:ind w:left="385" w:right="0"/>
              <w:jc w:val="center"/>
              <w:rPr>
                <w:rFonts w:ascii="宋体" w:hAnsi="宋体" w:cs="宋体" w:eastAsia="宋体" w:hint="default"/>
                <w:sz w:val="21"/>
                <w:szCs w:val="21"/>
              </w:rPr>
            </w:pPr>
            <w:r>
              <w:rPr>
                <w:rFonts w:ascii="宋体" w:hAnsi="宋体" w:cs="宋体" w:eastAsia="宋体" w:hint="default"/>
                <w:sz w:val="21"/>
                <w:szCs w:val="21"/>
              </w:rPr>
              <w:t>被委托人姓名</w:t>
            </w:r>
          </w:p>
        </w:tc>
      </w:tr>
      <w:tr>
        <w:trPr>
          <w:trHeight w:val="403" w:hRule="exact"/>
        </w:trPr>
        <w:tc>
          <w:tcPr>
            <w:tcW w:w="2198" w:type="dxa"/>
            <w:tcBorders>
              <w:top w:val="single" w:sz="4" w:space="0" w:color="000000"/>
              <w:left w:val="nil" w:sz="6" w:space="0" w:color="auto"/>
              <w:bottom w:val="single" w:sz="4" w:space="0" w:color="000000"/>
              <w:right w:val="nil" w:sz="6" w:space="0" w:color="auto"/>
            </w:tcBorders>
          </w:tcPr>
          <w:p>
            <w:pPr>
              <w:pStyle w:val="TableParagraph"/>
              <w:tabs>
                <w:tab w:pos="422" w:val="left" w:leader="none"/>
              </w:tabs>
              <w:spacing w:line="240" w:lineRule="auto" w:before="28"/>
              <w:ind w:right="68"/>
              <w:jc w:val="center"/>
              <w:rPr>
                <w:rFonts w:ascii="宋体" w:hAnsi="宋体" w:cs="宋体" w:eastAsia="宋体" w:hint="default"/>
                <w:sz w:val="21"/>
                <w:szCs w:val="21"/>
              </w:rPr>
            </w:pPr>
            <w:r>
              <w:rPr>
                <w:rFonts w:ascii="宋体" w:hAnsi="宋体" w:cs="宋体" w:eastAsia="宋体" w:hint="default"/>
                <w:sz w:val="21"/>
                <w:szCs w:val="21"/>
              </w:rPr>
              <w:t>尹</w:t>
              <w:tab/>
              <w:t>健</w:t>
            </w:r>
          </w:p>
        </w:tc>
        <w:tc>
          <w:tcPr>
            <w:tcW w:w="2671" w:type="dxa"/>
            <w:tcBorders>
              <w:top w:val="single" w:sz="4" w:space="0" w:color="000000"/>
              <w:left w:val="nil" w:sz="6" w:space="0" w:color="auto"/>
              <w:bottom w:val="single" w:sz="4" w:space="0" w:color="000000"/>
              <w:right w:val="nil" w:sz="6" w:space="0" w:color="auto"/>
            </w:tcBorders>
          </w:tcPr>
          <w:p>
            <w:pPr>
              <w:pStyle w:val="TableParagraph"/>
              <w:tabs>
                <w:tab w:pos="525" w:val="left" w:leader="none"/>
              </w:tabs>
              <w:spacing w:line="240" w:lineRule="auto" w:before="28"/>
              <w:ind w:right="396"/>
              <w:jc w:val="center"/>
              <w:rPr>
                <w:rFonts w:ascii="宋体" w:hAnsi="宋体" w:cs="宋体" w:eastAsia="宋体" w:hint="default"/>
                <w:sz w:val="21"/>
                <w:szCs w:val="21"/>
              </w:rPr>
            </w:pPr>
            <w:r>
              <w:rPr>
                <w:rFonts w:ascii="宋体" w:hAnsi="宋体" w:cs="宋体" w:eastAsia="宋体" w:hint="default"/>
                <w:sz w:val="21"/>
                <w:szCs w:val="21"/>
              </w:rPr>
              <w:t>董</w:t>
              <w:tab/>
              <w:t>事</w:t>
            </w:r>
          </w:p>
        </w:tc>
        <w:tc>
          <w:tcPr>
            <w:tcW w:w="3016" w:type="dxa"/>
            <w:tcBorders>
              <w:top w:val="single" w:sz="4" w:space="0" w:color="000000"/>
              <w:left w:val="nil" w:sz="6" w:space="0" w:color="auto"/>
              <w:bottom w:val="single" w:sz="4" w:space="0" w:color="000000"/>
              <w:right w:val="nil" w:sz="6" w:space="0" w:color="auto"/>
            </w:tcBorders>
          </w:tcPr>
          <w:p>
            <w:pPr>
              <w:pStyle w:val="TableParagraph"/>
              <w:spacing w:line="240" w:lineRule="auto" w:before="28"/>
              <w:ind w:left="54" w:right="0"/>
              <w:jc w:val="center"/>
              <w:rPr>
                <w:rFonts w:ascii="宋体" w:hAnsi="宋体" w:cs="宋体" w:eastAsia="宋体" w:hint="default"/>
                <w:sz w:val="21"/>
                <w:szCs w:val="21"/>
              </w:rPr>
            </w:pPr>
            <w:r>
              <w:rPr>
                <w:rFonts w:ascii="宋体" w:hAnsi="宋体" w:cs="宋体" w:eastAsia="宋体" w:hint="default"/>
                <w:sz w:val="21"/>
                <w:szCs w:val="21"/>
              </w:rPr>
              <w:t>工作原因</w:t>
            </w:r>
          </w:p>
        </w:tc>
        <w:tc>
          <w:tcPr>
            <w:tcW w:w="1945" w:type="dxa"/>
            <w:tcBorders>
              <w:top w:val="single" w:sz="4" w:space="0" w:color="000000"/>
              <w:left w:val="nil" w:sz="6" w:space="0" w:color="auto"/>
              <w:bottom w:val="single" w:sz="4" w:space="0" w:color="000000"/>
              <w:right w:val="nil" w:sz="6" w:space="0" w:color="auto"/>
            </w:tcBorders>
          </w:tcPr>
          <w:p>
            <w:pPr>
              <w:pStyle w:val="TableParagraph"/>
              <w:spacing w:line="240" w:lineRule="auto" w:before="28"/>
              <w:ind w:left="385" w:right="0"/>
              <w:jc w:val="center"/>
              <w:rPr>
                <w:rFonts w:ascii="宋体" w:hAnsi="宋体" w:cs="宋体" w:eastAsia="宋体" w:hint="default"/>
                <w:sz w:val="21"/>
                <w:szCs w:val="21"/>
              </w:rPr>
            </w:pPr>
            <w:r>
              <w:rPr>
                <w:rFonts w:ascii="宋体" w:hAnsi="宋体" w:cs="宋体" w:eastAsia="宋体" w:hint="default"/>
                <w:sz w:val="21"/>
                <w:szCs w:val="21"/>
              </w:rPr>
              <w:t>卢春明</w:t>
            </w:r>
          </w:p>
        </w:tc>
      </w:tr>
      <w:tr>
        <w:trPr>
          <w:trHeight w:val="401" w:hRule="exact"/>
        </w:trPr>
        <w:tc>
          <w:tcPr>
            <w:tcW w:w="2198" w:type="dxa"/>
            <w:tcBorders>
              <w:top w:val="single" w:sz="4" w:space="0" w:color="000000"/>
              <w:left w:val="nil" w:sz="6" w:space="0" w:color="auto"/>
              <w:bottom w:val="single" w:sz="4" w:space="0" w:color="000000"/>
              <w:right w:val="nil" w:sz="6" w:space="0" w:color="auto"/>
            </w:tcBorders>
          </w:tcPr>
          <w:p>
            <w:pPr>
              <w:pStyle w:val="TableParagraph"/>
              <w:tabs>
                <w:tab w:pos="422" w:val="left" w:leader="none"/>
              </w:tabs>
              <w:spacing w:line="240" w:lineRule="auto" w:before="29"/>
              <w:ind w:right="68"/>
              <w:jc w:val="center"/>
              <w:rPr>
                <w:rFonts w:ascii="宋体" w:hAnsi="宋体" w:cs="宋体" w:eastAsia="宋体" w:hint="default"/>
                <w:sz w:val="21"/>
                <w:szCs w:val="21"/>
              </w:rPr>
            </w:pPr>
            <w:r>
              <w:rPr>
                <w:rFonts w:ascii="宋体" w:hAnsi="宋体" w:cs="宋体" w:eastAsia="宋体" w:hint="default"/>
                <w:sz w:val="21"/>
                <w:szCs w:val="21"/>
              </w:rPr>
              <w:t>顾</w:t>
              <w:tab/>
              <w:t>弘</w:t>
            </w:r>
          </w:p>
        </w:tc>
        <w:tc>
          <w:tcPr>
            <w:tcW w:w="2671" w:type="dxa"/>
            <w:tcBorders>
              <w:top w:val="single" w:sz="4" w:space="0" w:color="000000"/>
              <w:left w:val="nil" w:sz="6" w:space="0" w:color="auto"/>
              <w:bottom w:val="single" w:sz="4" w:space="0" w:color="000000"/>
              <w:right w:val="nil" w:sz="6" w:space="0" w:color="auto"/>
            </w:tcBorders>
          </w:tcPr>
          <w:p>
            <w:pPr>
              <w:pStyle w:val="TableParagraph"/>
              <w:tabs>
                <w:tab w:pos="525" w:val="left" w:leader="none"/>
              </w:tabs>
              <w:spacing w:line="240" w:lineRule="auto" w:before="29"/>
              <w:ind w:right="396"/>
              <w:jc w:val="center"/>
              <w:rPr>
                <w:rFonts w:ascii="宋体" w:hAnsi="宋体" w:cs="宋体" w:eastAsia="宋体" w:hint="default"/>
                <w:sz w:val="21"/>
                <w:szCs w:val="21"/>
              </w:rPr>
            </w:pPr>
            <w:r>
              <w:rPr>
                <w:rFonts w:ascii="宋体" w:hAnsi="宋体" w:cs="宋体" w:eastAsia="宋体" w:hint="default"/>
                <w:sz w:val="21"/>
                <w:szCs w:val="21"/>
              </w:rPr>
              <w:t>董</w:t>
              <w:tab/>
              <w:t>事</w:t>
            </w:r>
          </w:p>
        </w:tc>
        <w:tc>
          <w:tcPr>
            <w:tcW w:w="3016" w:type="dxa"/>
            <w:tcBorders>
              <w:top w:val="single" w:sz="4" w:space="0" w:color="000000"/>
              <w:left w:val="nil" w:sz="6" w:space="0" w:color="auto"/>
              <w:bottom w:val="single" w:sz="4" w:space="0" w:color="000000"/>
              <w:right w:val="nil" w:sz="6" w:space="0" w:color="auto"/>
            </w:tcBorders>
          </w:tcPr>
          <w:p>
            <w:pPr>
              <w:pStyle w:val="TableParagraph"/>
              <w:spacing w:line="240" w:lineRule="auto" w:before="29"/>
              <w:ind w:left="54" w:right="0"/>
              <w:jc w:val="center"/>
              <w:rPr>
                <w:rFonts w:ascii="宋体" w:hAnsi="宋体" w:cs="宋体" w:eastAsia="宋体" w:hint="default"/>
                <w:sz w:val="21"/>
                <w:szCs w:val="21"/>
              </w:rPr>
            </w:pPr>
            <w:r>
              <w:rPr>
                <w:rFonts w:ascii="宋体" w:hAnsi="宋体" w:cs="宋体" w:eastAsia="宋体" w:hint="default"/>
                <w:sz w:val="21"/>
                <w:szCs w:val="21"/>
              </w:rPr>
              <w:t>工作原因</w:t>
            </w:r>
          </w:p>
        </w:tc>
        <w:tc>
          <w:tcPr>
            <w:tcW w:w="1945" w:type="dxa"/>
            <w:tcBorders>
              <w:top w:val="single" w:sz="4" w:space="0" w:color="000000"/>
              <w:left w:val="nil" w:sz="6" w:space="0" w:color="auto"/>
              <w:bottom w:val="single" w:sz="4" w:space="0" w:color="000000"/>
              <w:right w:val="nil" w:sz="6" w:space="0" w:color="auto"/>
            </w:tcBorders>
          </w:tcPr>
          <w:p>
            <w:pPr>
              <w:pStyle w:val="TableParagraph"/>
              <w:spacing w:line="240" w:lineRule="auto" w:before="29"/>
              <w:ind w:left="385" w:right="0"/>
              <w:jc w:val="center"/>
              <w:rPr>
                <w:rFonts w:ascii="宋体" w:hAnsi="宋体" w:cs="宋体" w:eastAsia="宋体" w:hint="default"/>
                <w:sz w:val="21"/>
                <w:szCs w:val="21"/>
              </w:rPr>
            </w:pPr>
            <w:r>
              <w:rPr>
                <w:rFonts w:ascii="宋体" w:hAnsi="宋体" w:cs="宋体" w:eastAsia="宋体" w:hint="default"/>
                <w:sz w:val="21"/>
                <w:szCs w:val="21"/>
              </w:rPr>
              <w:t>邓志刚</w:t>
            </w:r>
          </w:p>
        </w:tc>
      </w:tr>
      <w:tr>
        <w:trPr>
          <w:trHeight w:val="403" w:hRule="exact"/>
        </w:trPr>
        <w:tc>
          <w:tcPr>
            <w:tcW w:w="2198" w:type="dxa"/>
            <w:tcBorders>
              <w:top w:val="single" w:sz="4" w:space="0" w:color="000000"/>
              <w:left w:val="nil" w:sz="6" w:space="0" w:color="auto"/>
              <w:bottom w:val="single" w:sz="4" w:space="0" w:color="000000"/>
              <w:right w:val="nil" w:sz="6" w:space="0" w:color="auto"/>
            </w:tcBorders>
          </w:tcPr>
          <w:p>
            <w:pPr>
              <w:pStyle w:val="TableParagraph"/>
              <w:tabs>
                <w:tab w:pos="422" w:val="left" w:leader="none"/>
              </w:tabs>
              <w:spacing w:line="240" w:lineRule="auto" w:before="28"/>
              <w:ind w:right="68"/>
              <w:jc w:val="center"/>
              <w:rPr>
                <w:rFonts w:ascii="宋体" w:hAnsi="宋体" w:cs="宋体" w:eastAsia="宋体" w:hint="default"/>
                <w:sz w:val="21"/>
                <w:szCs w:val="21"/>
              </w:rPr>
            </w:pPr>
            <w:r>
              <w:rPr>
                <w:rFonts w:ascii="宋体" w:hAnsi="宋体" w:cs="宋体" w:eastAsia="宋体" w:hint="default"/>
                <w:sz w:val="21"/>
                <w:szCs w:val="21"/>
              </w:rPr>
              <w:t>施</w:t>
              <w:tab/>
              <w:t>闯</w:t>
            </w:r>
          </w:p>
        </w:tc>
        <w:tc>
          <w:tcPr>
            <w:tcW w:w="2671" w:type="dxa"/>
            <w:tcBorders>
              <w:top w:val="single" w:sz="4" w:space="0" w:color="000000"/>
              <w:left w:val="nil" w:sz="6" w:space="0" w:color="auto"/>
              <w:bottom w:val="single" w:sz="4" w:space="0" w:color="000000"/>
              <w:right w:val="nil" w:sz="6" w:space="0" w:color="auto"/>
            </w:tcBorders>
          </w:tcPr>
          <w:p>
            <w:pPr>
              <w:pStyle w:val="TableParagraph"/>
              <w:spacing w:line="240" w:lineRule="auto" w:before="28"/>
              <w:ind w:right="396"/>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3016" w:type="dxa"/>
            <w:tcBorders>
              <w:top w:val="single" w:sz="4" w:space="0" w:color="000000"/>
              <w:left w:val="nil" w:sz="6" w:space="0" w:color="auto"/>
              <w:bottom w:val="single" w:sz="4" w:space="0" w:color="000000"/>
              <w:right w:val="nil" w:sz="6" w:space="0" w:color="auto"/>
            </w:tcBorders>
          </w:tcPr>
          <w:p>
            <w:pPr>
              <w:pStyle w:val="TableParagraph"/>
              <w:spacing w:line="240" w:lineRule="auto" w:before="28"/>
              <w:ind w:left="54" w:right="0"/>
              <w:jc w:val="center"/>
              <w:rPr>
                <w:rFonts w:ascii="宋体" w:hAnsi="宋体" w:cs="宋体" w:eastAsia="宋体" w:hint="default"/>
                <w:sz w:val="21"/>
                <w:szCs w:val="21"/>
              </w:rPr>
            </w:pPr>
            <w:r>
              <w:rPr>
                <w:rFonts w:ascii="宋体" w:hAnsi="宋体" w:cs="宋体" w:eastAsia="宋体" w:hint="default"/>
                <w:sz w:val="21"/>
                <w:szCs w:val="21"/>
              </w:rPr>
              <w:t>工作原因</w:t>
            </w:r>
          </w:p>
        </w:tc>
        <w:tc>
          <w:tcPr>
            <w:tcW w:w="1945" w:type="dxa"/>
            <w:tcBorders>
              <w:top w:val="single" w:sz="4" w:space="0" w:color="000000"/>
              <w:left w:val="nil" w:sz="6" w:space="0" w:color="auto"/>
              <w:bottom w:val="single" w:sz="4" w:space="0" w:color="000000"/>
              <w:right w:val="nil" w:sz="6" w:space="0" w:color="auto"/>
            </w:tcBorders>
          </w:tcPr>
          <w:p>
            <w:pPr>
              <w:pStyle w:val="TableParagraph"/>
              <w:spacing w:line="240" w:lineRule="auto" w:before="28"/>
              <w:ind w:left="385" w:right="0"/>
              <w:jc w:val="center"/>
              <w:rPr>
                <w:rFonts w:ascii="宋体" w:hAnsi="宋体" w:cs="宋体" w:eastAsia="宋体" w:hint="default"/>
                <w:sz w:val="21"/>
                <w:szCs w:val="21"/>
              </w:rPr>
            </w:pPr>
            <w:r>
              <w:rPr>
                <w:rFonts w:ascii="宋体" w:hAnsi="宋体" w:cs="宋体" w:eastAsia="宋体" w:hint="default"/>
                <w:sz w:val="21"/>
                <w:szCs w:val="21"/>
              </w:rPr>
              <w:t>余敏友</w:t>
            </w:r>
          </w:p>
        </w:tc>
      </w:tr>
    </w:tbl>
    <w:p>
      <w:pPr>
        <w:spacing w:line="240" w:lineRule="auto" w:before="2"/>
        <w:rPr>
          <w:rFonts w:ascii="宋体" w:hAnsi="宋体" w:cs="宋体" w:eastAsia="宋体" w:hint="default"/>
          <w:sz w:val="8"/>
          <w:szCs w:val="8"/>
        </w:rPr>
      </w:pPr>
    </w:p>
    <w:p>
      <w:pPr>
        <w:pStyle w:val="BodyText"/>
        <w:spacing w:line="316" w:lineRule="auto"/>
        <w:ind w:left="152" w:right="1274" w:firstLine="480"/>
        <w:jc w:val="left"/>
      </w:pPr>
      <w:r>
        <w:rPr/>
        <w:t>中瑞岳华会计师事务所有限公司已经对公司</w:t>
      </w:r>
      <w:r>
        <w:rPr>
          <w:spacing w:val="-60"/>
        </w:rPr>
        <w:t> </w:t>
      </w:r>
      <w:r>
        <w:rPr>
          <w:rFonts w:ascii="Times New Roman" w:hAnsi="Times New Roman" w:cs="Times New Roman" w:eastAsia="Times New Roman" w:hint="default"/>
        </w:rPr>
        <w:t>2010 </w:t>
      </w:r>
      <w:r>
        <w:rPr/>
        <w:t>年年度财务报告审计并出具了标准无 保留意见的审计报告。</w:t>
      </w:r>
    </w:p>
    <w:p>
      <w:pPr>
        <w:pStyle w:val="BodyText"/>
        <w:spacing w:line="338" w:lineRule="auto" w:before="108"/>
        <w:ind w:left="152" w:right="1154" w:firstLine="480"/>
        <w:jc w:val="left"/>
      </w:pPr>
      <w:r>
        <w:rPr/>
        <w:t>公司负责人邓志刚先生、主管会计工作负责人王永业先生及会计机构负责人熊仕军先生 声明：保证</w:t>
      </w:r>
      <w:r>
        <w:rPr>
          <w:spacing w:val="-60"/>
        </w:rPr>
        <w:t> </w:t>
      </w:r>
      <w:r>
        <w:rPr>
          <w:rFonts w:ascii="Times New Roman" w:hAnsi="Times New Roman" w:cs="Times New Roman" w:eastAsia="Times New Roman" w:hint="default"/>
        </w:rPr>
        <w:t>2010 </w:t>
      </w:r>
      <w:r>
        <w:rPr/>
        <w:t>年年度报告中财务报告的真实、完整。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before="76"/>
        <w:ind w:left="4908" w:right="5887" w:firstLine="0"/>
        <w:jc w:val="center"/>
        <w:rPr>
          <w:rFonts w:ascii="Times New Roman" w:hAnsi="Times New Roman" w:cs="Times New Roman" w:eastAsia="Times New Roman" w:hint="default"/>
          <w:sz w:val="18"/>
          <w:szCs w:val="18"/>
        </w:rPr>
      </w:pPr>
      <w:r>
        <w:rPr>
          <w:rFonts w:ascii="Times New Roman"/>
          <w:sz w:val="18"/>
        </w:rPr>
        <w:t>1</w:t>
      </w:r>
    </w:p>
    <w:p>
      <w:pPr>
        <w:spacing w:after="0"/>
        <w:jc w:val="center"/>
        <w:rPr>
          <w:rFonts w:ascii="Times New Roman" w:hAnsi="Times New Roman" w:cs="Times New Roman" w:eastAsia="Times New Roman" w:hint="default"/>
          <w:sz w:val="18"/>
          <w:szCs w:val="18"/>
        </w:rPr>
        <w:sectPr>
          <w:pgSz w:w="11910" w:h="16840"/>
          <w:pgMar w:header="702" w:footer="433" w:top="1140" w:bottom="620" w:left="980" w:right="0"/>
        </w:sectPr>
      </w:pPr>
    </w:p>
    <w:p>
      <w:pPr>
        <w:spacing w:line="240" w:lineRule="auto" w:before="0"/>
        <w:rPr>
          <w:rFonts w:ascii="Times New Roman" w:hAnsi="Times New Roman" w:cs="Times New Roman" w:eastAsia="Times New Roman" w:hint="default"/>
          <w:sz w:val="20"/>
          <w:szCs w:val="20"/>
        </w:rPr>
      </w:pPr>
    </w:p>
    <w:p>
      <w:pPr>
        <w:pStyle w:val="Heading2"/>
        <w:tabs>
          <w:tab w:pos="1694" w:val="left" w:leader="none"/>
        </w:tabs>
        <w:spacing w:line="240" w:lineRule="auto" w:before="137"/>
        <w:ind w:right="0"/>
        <w:jc w:val="left"/>
        <w:rPr>
          <w:b w:val="0"/>
          <w:bCs w:val="0"/>
        </w:rPr>
      </w:pPr>
      <w:r>
        <w:rPr>
          <w:w w:val="95"/>
        </w:rPr>
        <w:t>目</w:t>
        <w:tab/>
      </w:r>
      <w:r>
        <w:rPr/>
        <w:t>录</w:t>
      </w:r>
      <w:r>
        <w:rPr>
          <w:b w:val="0"/>
          <w:bCs w:val="0"/>
        </w:rPr>
      </w:r>
    </w:p>
    <w:sdt>
      <w:sdtPr>
        <w:docPartObj>
          <w:docPartGallery w:val="Table of Contents"/>
          <w:docPartUnique/>
        </w:docPartObj>
      </w:sdtPr>
      <w:sdtEndPr/>
      <w:sdtContent>
        <w:p>
          <w:pPr>
            <w:pStyle w:val="TOC1"/>
            <w:tabs>
              <w:tab w:pos="10774" w:val="right" w:leader="dot"/>
            </w:tabs>
            <w:spacing w:line="240" w:lineRule="auto" w:before="372"/>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TOC_250010">
            <w:r>
              <w:rPr/>
              <w:t>第一节</w:t>
            </w:r>
            <w:r>
              <w:rPr>
                <w:spacing w:val="-1"/>
              </w:rPr>
              <w:t> </w:t>
            </w:r>
            <w:r>
              <w:rPr/>
              <w:t>重要提示及目录</w:t>
            </w:r>
            <w:r>
              <w:rPr>
                <w:rFonts w:ascii="Times New Roman" w:hAnsi="Times New Roman" w:cs="Times New Roman" w:eastAsia="Times New Roman" w:hint="default"/>
              </w:rPr>
              <w:tab/>
              <w:t>1</w:t>
            </w:r>
          </w:hyperlink>
        </w:p>
        <w:p>
          <w:pPr>
            <w:pStyle w:val="TOC1"/>
            <w:tabs>
              <w:tab w:pos="10774" w:val="right" w:leader="dot"/>
            </w:tabs>
            <w:spacing w:line="240" w:lineRule="auto" w:before="354"/>
            <w:ind w:right="0"/>
            <w:jc w:val="left"/>
            <w:rPr>
              <w:rFonts w:ascii="Times New Roman" w:hAnsi="Times New Roman" w:cs="Times New Roman" w:eastAsia="Times New Roman" w:hint="default"/>
            </w:rPr>
          </w:pPr>
          <w:hyperlink w:history="true" w:anchor="_TOC_250009">
            <w:r>
              <w:rPr/>
              <w:t>第二节</w:t>
            </w:r>
            <w:r>
              <w:rPr>
                <w:spacing w:val="-1"/>
              </w:rPr>
              <w:t> </w:t>
            </w:r>
            <w:r>
              <w:rPr/>
              <w:t>公司基本情况简介</w:t>
            </w:r>
            <w:r>
              <w:rPr>
                <w:rFonts w:ascii="Times New Roman" w:hAnsi="Times New Roman" w:cs="Times New Roman" w:eastAsia="Times New Roman" w:hint="default"/>
              </w:rPr>
              <w:tab/>
              <w:t>3</w:t>
            </w:r>
          </w:hyperlink>
        </w:p>
        <w:p>
          <w:pPr>
            <w:pStyle w:val="TOC1"/>
            <w:tabs>
              <w:tab w:pos="10774" w:val="right" w:leader="dot"/>
            </w:tabs>
            <w:spacing w:line="240" w:lineRule="auto"/>
            <w:ind w:right="0"/>
            <w:jc w:val="left"/>
            <w:rPr>
              <w:rFonts w:ascii="Times New Roman" w:hAnsi="Times New Roman" w:cs="Times New Roman" w:eastAsia="Times New Roman" w:hint="default"/>
            </w:rPr>
          </w:pPr>
          <w:hyperlink w:history="true" w:anchor="_TOC_250008">
            <w:r>
              <w:rPr/>
              <w:t>第三节</w:t>
            </w:r>
            <w:r>
              <w:rPr>
                <w:spacing w:val="-1"/>
              </w:rPr>
              <w:t> </w:t>
            </w:r>
            <w:r>
              <w:rPr/>
              <w:t>会计数据和业务数据摘要</w:t>
            </w:r>
            <w:r>
              <w:rPr>
                <w:rFonts w:ascii="Times New Roman" w:hAnsi="Times New Roman" w:cs="Times New Roman" w:eastAsia="Times New Roman" w:hint="default"/>
              </w:rPr>
              <w:tab/>
              <w:t>4</w:t>
            </w:r>
          </w:hyperlink>
        </w:p>
        <w:p>
          <w:pPr>
            <w:pStyle w:val="TOC1"/>
            <w:tabs>
              <w:tab w:pos="10774" w:val="right" w:leader="dot"/>
            </w:tabs>
            <w:spacing w:line="240" w:lineRule="auto"/>
            <w:ind w:right="0"/>
            <w:jc w:val="left"/>
            <w:rPr>
              <w:rFonts w:ascii="Times New Roman" w:hAnsi="Times New Roman" w:cs="Times New Roman" w:eastAsia="Times New Roman" w:hint="default"/>
            </w:rPr>
          </w:pPr>
          <w:hyperlink w:history="true" w:anchor="_TOC_250007">
            <w:r>
              <w:rPr/>
              <w:t>第四节</w:t>
            </w:r>
            <w:r>
              <w:rPr>
                <w:spacing w:val="-1"/>
              </w:rPr>
              <w:t> </w:t>
            </w:r>
            <w:r>
              <w:rPr/>
              <w:t>董事会报告</w:t>
            </w:r>
            <w:r>
              <w:rPr>
                <w:rFonts w:ascii="Times New Roman" w:hAnsi="Times New Roman" w:cs="Times New Roman" w:eastAsia="Times New Roman" w:hint="default"/>
              </w:rPr>
              <w:tab/>
              <w:t>6</w:t>
            </w:r>
          </w:hyperlink>
        </w:p>
        <w:p>
          <w:pPr>
            <w:pStyle w:val="TOC1"/>
            <w:tabs>
              <w:tab w:pos="10775" w:val="right" w:leader="dot"/>
            </w:tabs>
            <w:spacing w:line="240" w:lineRule="auto" w:before="354"/>
            <w:ind w:right="0"/>
            <w:jc w:val="left"/>
            <w:rPr>
              <w:rFonts w:ascii="Times New Roman" w:hAnsi="Times New Roman" w:cs="Times New Roman" w:eastAsia="Times New Roman" w:hint="default"/>
            </w:rPr>
          </w:pPr>
          <w:hyperlink w:history="true" w:anchor="_TOC_250006">
            <w:r>
              <w:rPr/>
              <w:t>第五节</w:t>
            </w:r>
            <w:r>
              <w:rPr>
                <w:spacing w:val="-1"/>
              </w:rPr>
              <w:t> </w:t>
            </w:r>
            <w:r>
              <w:rPr/>
              <w:t>重要事项</w:t>
            </w:r>
            <w:r>
              <w:rPr>
                <w:rFonts w:ascii="Times New Roman" w:hAnsi="Times New Roman" w:cs="Times New Roman" w:eastAsia="Times New Roman" w:hint="default"/>
              </w:rPr>
              <w:tab/>
              <w:t>30</w:t>
            </w:r>
          </w:hyperlink>
        </w:p>
        <w:p>
          <w:pPr>
            <w:pStyle w:val="TOC1"/>
            <w:tabs>
              <w:tab w:pos="10775" w:val="right" w:leader="dot"/>
            </w:tabs>
            <w:spacing w:line="240" w:lineRule="auto"/>
            <w:ind w:right="0"/>
            <w:jc w:val="left"/>
            <w:rPr>
              <w:rFonts w:ascii="Times New Roman" w:hAnsi="Times New Roman" w:cs="Times New Roman" w:eastAsia="Times New Roman" w:hint="default"/>
            </w:rPr>
          </w:pPr>
          <w:hyperlink w:history="true" w:anchor="_TOC_250005">
            <w:r>
              <w:rPr/>
              <w:t>第六节</w:t>
            </w:r>
            <w:r>
              <w:rPr>
                <w:spacing w:val="-1"/>
              </w:rPr>
              <w:t> </w:t>
            </w:r>
            <w:r>
              <w:rPr/>
              <w:t>股本变动及股东情况</w:t>
            </w:r>
            <w:r>
              <w:rPr>
                <w:rFonts w:ascii="Times New Roman" w:hAnsi="Times New Roman" w:cs="Times New Roman" w:eastAsia="Times New Roman" w:hint="default"/>
              </w:rPr>
              <w:tab/>
              <w:t>36</w:t>
            </w:r>
          </w:hyperlink>
        </w:p>
        <w:p>
          <w:pPr>
            <w:pStyle w:val="TOC1"/>
            <w:tabs>
              <w:tab w:pos="10775" w:val="right" w:leader="dot"/>
            </w:tabs>
            <w:spacing w:line="240" w:lineRule="auto"/>
            <w:ind w:right="0"/>
            <w:jc w:val="left"/>
            <w:rPr>
              <w:rFonts w:ascii="Times New Roman" w:hAnsi="Times New Roman" w:cs="Times New Roman" w:eastAsia="Times New Roman" w:hint="default"/>
            </w:rPr>
          </w:pPr>
          <w:hyperlink w:history="true" w:anchor="_TOC_250004">
            <w:r>
              <w:rPr/>
              <w:t>第七节</w:t>
            </w:r>
            <w:r>
              <w:rPr>
                <w:spacing w:val="-1"/>
              </w:rPr>
              <w:t> </w:t>
            </w:r>
            <w:r>
              <w:rPr/>
              <w:t>董事、监事、高级管理人员和员工情况</w:t>
            </w:r>
            <w:r>
              <w:rPr>
                <w:rFonts w:ascii="Times New Roman" w:hAnsi="Times New Roman" w:cs="Times New Roman" w:eastAsia="Times New Roman" w:hint="default"/>
              </w:rPr>
              <w:tab/>
              <w:t>40</w:t>
            </w:r>
          </w:hyperlink>
        </w:p>
        <w:p>
          <w:pPr>
            <w:pStyle w:val="TOC1"/>
            <w:tabs>
              <w:tab w:pos="10775" w:val="right" w:leader="dot"/>
            </w:tabs>
            <w:spacing w:line="240" w:lineRule="auto" w:before="354"/>
            <w:ind w:right="0"/>
            <w:jc w:val="left"/>
            <w:rPr>
              <w:rFonts w:ascii="Times New Roman" w:hAnsi="Times New Roman" w:cs="Times New Roman" w:eastAsia="Times New Roman" w:hint="default"/>
            </w:rPr>
          </w:pPr>
          <w:hyperlink w:history="true" w:anchor="_TOC_250003">
            <w:r>
              <w:rPr/>
              <w:t>第八节</w:t>
            </w:r>
            <w:r>
              <w:rPr>
                <w:spacing w:val="-1"/>
              </w:rPr>
              <w:t> </w:t>
            </w:r>
            <w:r>
              <w:rPr/>
              <w:t>公司治理结构</w:t>
            </w:r>
            <w:r>
              <w:rPr>
                <w:rFonts w:ascii="Times New Roman" w:hAnsi="Times New Roman" w:cs="Times New Roman" w:eastAsia="Times New Roman" w:hint="default"/>
              </w:rPr>
              <w:tab/>
              <w:t>45</w:t>
            </w:r>
          </w:hyperlink>
        </w:p>
        <w:p>
          <w:pPr>
            <w:pStyle w:val="TOC1"/>
            <w:tabs>
              <w:tab w:pos="10775" w:val="right" w:leader="dot"/>
            </w:tabs>
            <w:spacing w:line="240" w:lineRule="auto"/>
            <w:ind w:right="0"/>
            <w:jc w:val="left"/>
            <w:rPr>
              <w:rFonts w:ascii="Times New Roman" w:hAnsi="Times New Roman" w:cs="Times New Roman" w:eastAsia="Times New Roman" w:hint="default"/>
            </w:rPr>
          </w:pPr>
          <w:hyperlink w:history="true" w:anchor="_TOC_250002">
            <w:r>
              <w:rPr/>
              <w:t>第九节</w:t>
            </w:r>
            <w:r>
              <w:rPr>
                <w:spacing w:val="-1"/>
              </w:rPr>
              <w:t> </w:t>
            </w:r>
            <w:r>
              <w:rPr/>
              <w:t>监事会报告</w:t>
            </w:r>
            <w:r>
              <w:rPr>
                <w:rFonts w:ascii="Times New Roman" w:hAnsi="Times New Roman" w:cs="Times New Roman" w:eastAsia="Times New Roman" w:hint="default"/>
              </w:rPr>
              <w:tab/>
              <w:t>54</w:t>
            </w:r>
          </w:hyperlink>
        </w:p>
        <w:p>
          <w:pPr>
            <w:pStyle w:val="TOC1"/>
            <w:tabs>
              <w:tab w:pos="10775" w:val="right" w:leader="dot"/>
            </w:tabs>
            <w:spacing w:line="240" w:lineRule="auto" w:before="352"/>
            <w:ind w:right="0"/>
            <w:jc w:val="left"/>
            <w:rPr>
              <w:rFonts w:ascii="Times New Roman" w:hAnsi="Times New Roman" w:cs="Times New Roman" w:eastAsia="Times New Roman" w:hint="default"/>
            </w:rPr>
          </w:pPr>
          <w:hyperlink w:history="true" w:anchor="_TOC_250001">
            <w:r>
              <w:rPr/>
              <w:t>第十节</w:t>
            </w:r>
            <w:r>
              <w:rPr>
                <w:spacing w:val="-1"/>
              </w:rPr>
              <w:t> </w:t>
            </w:r>
            <w:r>
              <w:rPr/>
              <w:t>财务报告</w:t>
            </w:r>
            <w:r>
              <w:rPr>
                <w:rFonts w:ascii="Times New Roman" w:hAnsi="Times New Roman" w:cs="Times New Roman" w:eastAsia="Times New Roman" w:hint="default"/>
              </w:rPr>
              <w:tab/>
              <w:t>56</w:t>
            </w:r>
          </w:hyperlink>
        </w:p>
        <w:p>
          <w:pPr>
            <w:pStyle w:val="TOC1"/>
            <w:tabs>
              <w:tab w:pos="10774" w:val="right" w:leader="dot"/>
            </w:tabs>
            <w:spacing w:line="240" w:lineRule="auto" w:before="354"/>
            <w:ind w:right="0"/>
            <w:jc w:val="left"/>
            <w:rPr>
              <w:rFonts w:ascii="Times New Roman" w:hAnsi="Times New Roman" w:cs="Times New Roman" w:eastAsia="Times New Roman" w:hint="default"/>
            </w:rPr>
          </w:pPr>
          <w:hyperlink w:history="true" w:anchor="_TOC_250000">
            <w:r>
              <w:rPr/>
              <w:t>第十一节</w:t>
            </w:r>
            <w:r>
              <w:rPr>
                <w:spacing w:val="-1"/>
              </w:rPr>
              <w:t> </w:t>
            </w:r>
            <w:r>
              <w:rPr/>
              <w:t>备查文件目录</w:t>
            </w:r>
            <w:r>
              <w:rPr>
                <w:rFonts w:ascii="Times New Roman" w:hAnsi="Times New Roman" w:cs="Times New Roman" w:eastAsia="Times New Roman" w:hint="default"/>
              </w:rPr>
              <w:tab/>
              <w:t>131</w:t>
            </w:r>
          </w:hyperlink>
        </w:p>
        <w:p>
          <w:pPr/>
          <w:r>
            <w:fldChar w:fldCharType="end"/>
          </w:r>
        </w:p>
      </w:sdtContent>
    </w:sdt>
    <w:p>
      <w:pPr>
        <w:spacing w:after="0"/>
        <w:sectPr>
          <w:footerReference w:type="default" r:id="rId8"/>
          <w:pgSz w:w="11910" w:h="16840"/>
          <w:pgMar w:footer="980" w:header="702" w:top="1140" w:bottom="1160" w:left="0" w:right="0"/>
          <w:pgNumType w:start="2"/>
        </w:sectPr>
      </w:pPr>
    </w:p>
    <w:p>
      <w:pPr>
        <w:pStyle w:val="Heading1"/>
        <w:spacing w:line="240" w:lineRule="auto" w:before="305"/>
        <w:ind w:right="0"/>
        <w:jc w:val="left"/>
        <w:rPr>
          <w:b w:val="0"/>
          <w:bCs w:val="0"/>
        </w:rPr>
      </w:pPr>
      <w:bookmarkStart w:name="_TOC_250009" w:id="2"/>
      <w:r>
        <w:rPr/>
        <w:t>第二节</w:t>
      </w:r>
      <w:r>
        <w:rPr>
          <w:spacing w:val="-3"/>
        </w:rPr>
        <w:t> </w:t>
      </w:r>
      <w:r>
        <w:rPr/>
        <w:t>公司基本情况简介</w:t>
      </w:r>
      <w:bookmarkEnd w:id="2"/>
      <w:r>
        <w:rPr>
          <w:b w:val="0"/>
          <w:bCs w:val="0"/>
        </w:rPr>
      </w:r>
    </w:p>
    <w:p>
      <w:pPr>
        <w:pStyle w:val="Heading2"/>
        <w:spacing w:line="240" w:lineRule="auto" w:before="370"/>
        <w:ind w:right="0"/>
        <w:jc w:val="left"/>
        <w:rPr>
          <w:b w:val="0"/>
          <w:bCs w:val="0"/>
        </w:rPr>
      </w:pPr>
      <w:r>
        <w:rPr/>
        <w:t>一、</w:t>
      </w:r>
      <w:r>
        <w:rPr>
          <w:spacing w:val="-1"/>
        </w:rPr>
        <w:t> </w:t>
      </w:r>
      <w:r>
        <w:rPr/>
        <w:t>公司基本情况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1"/>
          <w:szCs w:val="21"/>
        </w:rPr>
      </w:pPr>
    </w:p>
    <w:p>
      <w:pPr>
        <w:spacing w:before="0"/>
        <w:ind w:left="0" w:right="1052" w:firstLine="0"/>
        <w:jc w:val="right"/>
        <w:rPr>
          <w:rFonts w:ascii="宋体" w:hAnsi="宋体" w:cs="宋体" w:eastAsia="宋体" w:hint="default"/>
          <w:sz w:val="21"/>
          <w:szCs w:val="21"/>
        </w:rPr>
      </w:pPr>
      <w:r>
        <w:rPr/>
        <w:pict>
          <v:shape style="position:absolute;margin-left:56.399994pt;margin-top:-274.326355pt;width:482.75pt;height:399.45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40"/>
                    <w:gridCol w:w="7300"/>
                  </w:tblGrid>
                  <w:tr>
                    <w:trPr>
                      <w:trHeight w:val="454" w:hRule="exact"/>
                    </w:trPr>
                    <w:tc>
                      <w:tcPr>
                        <w:tcW w:w="2340"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before="54"/>
                          <w:ind w:left="28" w:right="0"/>
                          <w:jc w:val="left"/>
                          <w:rPr>
                            <w:rFonts w:ascii="宋体" w:hAnsi="宋体" w:cs="宋体" w:eastAsia="宋体" w:hint="default"/>
                            <w:sz w:val="21"/>
                            <w:szCs w:val="21"/>
                          </w:rPr>
                        </w:pPr>
                        <w:r>
                          <w:rPr>
                            <w:rFonts w:ascii="宋体" w:hAnsi="宋体" w:cs="宋体" w:eastAsia="宋体" w:hint="default"/>
                            <w:sz w:val="21"/>
                            <w:szCs w:val="21"/>
                          </w:rPr>
                          <w:t>法定中文名称</w:t>
                        </w:r>
                      </w:p>
                    </w:tc>
                    <w:tc>
                      <w:tcPr>
                        <w:tcW w:w="7300" w:type="dxa"/>
                        <w:tcBorders>
                          <w:top w:val="single" w:sz="4" w:space="0" w:color="000000"/>
                          <w:left w:val="nil" w:sz="6" w:space="0" w:color="auto"/>
                          <w:bottom w:val="single" w:sz="4" w:space="0" w:color="000000"/>
                          <w:right w:val="nil" w:sz="6" w:space="0" w:color="auto"/>
                        </w:tcBorders>
                      </w:tcPr>
                      <w:p>
                        <w:pPr>
                          <w:pStyle w:val="TableParagraph"/>
                          <w:spacing w:line="240" w:lineRule="auto" w:before="54"/>
                          <w:ind w:left="28" w:right="0"/>
                          <w:jc w:val="left"/>
                          <w:rPr>
                            <w:rFonts w:ascii="宋体" w:hAnsi="宋体" w:cs="宋体" w:eastAsia="宋体" w:hint="default"/>
                            <w:sz w:val="21"/>
                            <w:szCs w:val="21"/>
                          </w:rPr>
                        </w:pPr>
                        <w:r>
                          <w:rPr>
                            <w:rFonts w:ascii="宋体" w:hAnsi="宋体" w:cs="宋体" w:eastAsia="宋体" w:hint="default"/>
                            <w:sz w:val="21"/>
                            <w:szCs w:val="21"/>
                          </w:rPr>
                          <w:t>武汉中元华电科技股份有限公司</w:t>
                        </w:r>
                      </w:p>
                    </w:tc>
                  </w:tr>
                  <w:tr>
                    <w:trPr>
                      <w:trHeight w:val="454" w:hRule="exact"/>
                    </w:trPr>
                    <w:tc>
                      <w:tcPr>
                        <w:tcW w:w="2340"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before="54"/>
                          <w:ind w:left="28" w:right="0"/>
                          <w:jc w:val="left"/>
                          <w:rPr>
                            <w:rFonts w:ascii="宋体" w:hAnsi="宋体" w:cs="宋体" w:eastAsia="宋体" w:hint="default"/>
                            <w:sz w:val="21"/>
                            <w:szCs w:val="21"/>
                          </w:rPr>
                        </w:pPr>
                        <w:r>
                          <w:rPr>
                            <w:rFonts w:ascii="宋体" w:hAnsi="宋体" w:cs="宋体" w:eastAsia="宋体" w:hint="default"/>
                            <w:sz w:val="21"/>
                            <w:szCs w:val="21"/>
                          </w:rPr>
                          <w:t>中文缩写</w:t>
                        </w:r>
                      </w:p>
                    </w:tc>
                    <w:tc>
                      <w:tcPr>
                        <w:tcW w:w="7300" w:type="dxa"/>
                        <w:tcBorders>
                          <w:top w:val="single" w:sz="4" w:space="0" w:color="000000"/>
                          <w:left w:val="nil" w:sz="6" w:space="0" w:color="auto"/>
                          <w:bottom w:val="single" w:sz="4" w:space="0" w:color="000000"/>
                          <w:right w:val="nil" w:sz="6" w:space="0" w:color="auto"/>
                        </w:tcBorders>
                      </w:tcPr>
                      <w:p>
                        <w:pPr>
                          <w:pStyle w:val="TableParagraph"/>
                          <w:spacing w:line="240" w:lineRule="auto" w:before="54"/>
                          <w:ind w:left="28" w:right="0"/>
                          <w:jc w:val="left"/>
                          <w:rPr>
                            <w:rFonts w:ascii="宋体" w:hAnsi="宋体" w:cs="宋体" w:eastAsia="宋体" w:hint="default"/>
                            <w:sz w:val="21"/>
                            <w:szCs w:val="21"/>
                          </w:rPr>
                        </w:pPr>
                        <w:r>
                          <w:rPr>
                            <w:rFonts w:ascii="宋体" w:hAnsi="宋体" w:cs="宋体" w:eastAsia="宋体" w:hint="default"/>
                            <w:sz w:val="21"/>
                            <w:szCs w:val="21"/>
                          </w:rPr>
                          <w:t>中元华电</w:t>
                        </w:r>
                      </w:p>
                    </w:tc>
                  </w:tr>
                  <w:tr>
                    <w:trPr>
                      <w:trHeight w:val="454" w:hRule="exact"/>
                    </w:trPr>
                    <w:tc>
                      <w:tcPr>
                        <w:tcW w:w="2340"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before="54"/>
                          <w:ind w:left="28" w:right="0"/>
                          <w:jc w:val="left"/>
                          <w:rPr>
                            <w:rFonts w:ascii="宋体" w:hAnsi="宋体" w:cs="宋体" w:eastAsia="宋体" w:hint="default"/>
                            <w:sz w:val="21"/>
                            <w:szCs w:val="21"/>
                          </w:rPr>
                        </w:pPr>
                        <w:r>
                          <w:rPr>
                            <w:rFonts w:ascii="宋体" w:hAnsi="宋体" w:cs="宋体" w:eastAsia="宋体" w:hint="default"/>
                            <w:sz w:val="21"/>
                            <w:szCs w:val="21"/>
                          </w:rPr>
                          <w:t>法定英文名称</w:t>
                        </w:r>
                      </w:p>
                    </w:tc>
                    <w:tc>
                      <w:tcPr>
                        <w:tcW w:w="7300" w:type="dxa"/>
                        <w:tcBorders>
                          <w:top w:val="single" w:sz="4" w:space="0" w:color="000000"/>
                          <w:left w:val="nil" w:sz="6" w:space="0" w:color="auto"/>
                          <w:bottom w:val="single" w:sz="4" w:space="0" w:color="000000"/>
                          <w:right w:val="nil" w:sz="6" w:space="0" w:color="auto"/>
                        </w:tcBorders>
                      </w:tcPr>
                      <w:p>
                        <w:pPr>
                          <w:pStyle w:val="TableParagraph"/>
                          <w:spacing w:line="240" w:lineRule="auto" w:before="54"/>
                          <w:ind w:left="2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WUHAN ZHONGYUAN HUADIAN SCIENCE &amp; TECHNOLOGY</w:t>
                        </w:r>
                        <w:r>
                          <w:rPr>
                            <w:rFonts w:ascii="Times New Roman" w:hAnsi="Times New Roman" w:cs="Times New Roman" w:eastAsia="Times New Roman" w:hint="default"/>
                            <w:spacing w:val="-29"/>
                            <w:sz w:val="21"/>
                            <w:szCs w:val="21"/>
                          </w:rPr>
                          <w:t> </w:t>
                        </w:r>
                        <w:r>
                          <w:rPr>
                            <w:rFonts w:ascii="Times New Roman" w:hAnsi="Times New Roman" w:cs="Times New Roman" w:eastAsia="Times New Roman" w:hint="default"/>
                            <w:spacing w:val="-3"/>
                            <w:sz w:val="21"/>
                            <w:szCs w:val="21"/>
                          </w:rPr>
                          <w:t>CO.</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LTD.</w:t>
                        </w:r>
                      </w:p>
                    </w:tc>
                  </w:tr>
                  <w:tr>
                    <w:trPr>
                      <w:trHeight w:val="454" w:hRule="exact"/>
                    </w:trPr>
                    <w:tc>
                      <w:tcPr>
                        <w:tcW w:w="2340"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before="54"/>
                          <w:ind w:left="28" w:right="0"/>
                          <w:jc w:val="left"/>
                          <w:rPr>
                            <w:rFonts w:ascii="宋体" w:hAnsi="宋体" w:cs="宋体" w:eastAsia="宋体" w:hint="default"/>
                            <w:sz w:val="21"/>
                            <w:szCs w:val="21"/>
                          </w:rPr>
                        </w:pPr>
                        <w:r>
                          <w:rPr>
                            <w:rFonts w:ascii="宋体" w:hAnsi="宋体" w:cs="宋体" w:eastAsia="宋体" w:hint="default"/>
                            <w:sz w:val="21"/>
                            <w:szCs w:val="21"/>
                          </w:rPr>
                          <w:t>英文缩写</w:t>
                        </w:r>
                      </w:p>
                    </w:tc>
                    <w:tc>
                      <w:tcPr>
                        <w:tcW w:w="7300"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left="28" w:right="0"/>
                          <w:jc w:val="left"/>
                          <w:rPr>
                            <w:rFonts w:ascii="Times New Roman" w:hAnsi="Times New Roman" w:cs="Times New Roman" w:eastAsia="Times New Roman" w:hint="default"/>
                            <w:sz w:val="21"/>
                            <w:szCs w:val="21"/>
                          </w:rPr>
                        </w:pPr>
                        <w:r>
                          <w:rPr>
                            <w:rFonts w:ascii="Times New Roman"/>
                            <w:sz w:val="21"/>
                          </w:rPr>
                          <w:t>ZYHD</w:t>
                        </w:r>
                      </w:p>
                    </w:tc>
                  </w:tr>
                  <w:tr>
                    <w:trPr>
                      <w:trHeight w:val="454" w:hRule="exact"/>
                    </w:trPr>
                    <w:tc>
                      <w:tcPr>
                        <w:tcW w:w="2340"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before="54"/>
                          <w:ind w:left="28" w:right="0"/>
                          <w:jc w:val="left"/>
                          <w:rPr>
                            <w:rFonts w:ascii="宋体" w:hAnsi="宋体" w:cs="宋体" w:eastAsia="宋体" w:hint="default"/>
                            <w:sz w:val="21"/>
                            <w:szCs w:val="21"/>
                          </w:rPr>
                        </w:pPr>
                        <w:r>
                          <w:rPr>
                            <w:rFonts w:ascii="宋体" w:hAnsi="宋体" w:cs="宋体" w:eastAsia="宋体" w:hint="default"/>
                            <w:sz w:val="21"/>
                            <w:szCs w:val="21"/>
                          </w:rPr>
                          <w:t>法定代表人</w:t>
                        </w:r>
                      </w:p>
                    </w:tc>
                    <w:tc>
                      <w:tcPr>
                        <w:tcW w:w="7300" w:type="dxa"/>
                        <w:tcBorders>
                          <w:top w:val="single" w:sz="4" w:space="0" w:color="000000"/>
                          <w:left w:val="nil" w:sz="6" w:space="0" w:color="auto"/>
                          <w:bottom w:val="single" w:sz="4" w:space="0" w:color="000000"/>
                          <w:right w:val="nil" w:sz="6" w:space="0" w:color="auto"/>
                        </w:tcBorders>
                      </w:tcPr>
                      <w:p>
                        <w:pPr>
                          <w:pStyle w:val="TableParagraph"/>
                          <w:spacing w:line="240" w:lineRule="auto" w:before="54"/>
                          <w:ind w:left="28" w:right="0"/>
                          <w:jc w:val="left"/>
                          <w:rPr>
                            <w:rFonts w:ascii="宋体" w:hAnsi="宋体" w:cs="宋体" w:eastAsia="宋体" w:hint="default"/>
                            <w:sz w:val="21"/>
                            <w:szCs w:val="21"/>
                          </w:rPr>
                        </w:pPr>
                        <w:r>
                          <w:rPr>
                            <w:rFonts w:ascii="宋体" w:hAnsi="宋体" w:cs="宋体" w:eastAsia="宋体" w:hint="default"/>
                            <w:sz w:val="21"/>
                            <w:szCs w:val="21"/>
                          </w:rPr>
                          <w:t>邓志刚</w:t>
                        </w:r>
                      </w:p>
                    </w:tc>
                  </w:tr>
                  <w:tr>
                    <w:trPr>
                      <w:trHeight w:val="457" w:hRule="exact"/>
                    </w:trPr>
                    <w:tc>
                      <w:tcPr>
                        <w:tcW w:w="2340"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before="55"/>
                          <w:ind w:left="28" w:right="0"/>
                          <w:jc w:val="left"/>
                          <w:rPr>
                            <w:rFonts w:ascii="宋体" w:hAnsi="宋体" w:cs="宋体" w:eastAsia="宋体" w:hint="default"/>
                            <w:sz w:val="21"/>
                            <w:szCs w:val="21"/>
                          </w:rPr>
                        </w:pPr>
                        <w:r>
                          <w:rPr>
                            <w:rFonts w:ascii="宋体" w:hAnsi="宋体" w:cs="宋体" w:eastAsia="宋体" w:hint="default"/>
                            <w:sz w:val="21"/>
                            <w:szCs w:val="21"/>
                          </w:rPr>
                          <w:t>注册地址</w:t>
                        </w:r>
                      </w:p>
                    </w:tc>
                    <w:tc>
                      <w:tcPr>
                        <w:tcW w:w="7300"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left="28" w:right="0"/>
                          <w:jc w:val="left"/>
                          <w:rPr>
                            <w:rFonts w:ascii="宋体" w:hAnsi="宋体" w:cs="宋体" w:eastAsia="宋体" w:hint="default"/>
                            <w:sz w:val="21"/>
                            <w:szCs w:val="21"/>
                          </w:rPr>
                        </w:pPr>
                        <w:r>
                          <w:rPr>
                            <w:rFonts w:ascii="宋体" w:hAnsi="宋体" w:cs="宋体" w:eastAsia="宋体" w:hint="default"/>
                            <w:sz w:val="21"/>
                            <w:szCs w:val="21"/>
                          </w:rPr>
                          <w:t>中国湖北武汉东湖新技术开发区华中科技大学科技园六路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r>
                  <w:tr>
                    <w:trPr>
                      <w:trHeight w:val="454" w:hRule="exact"/>
                    </w:trPr>
                    <w:tc>
                      <w:tcPr>
                        <w:tcW w:w="2340"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before="54"/>
                          <w:ind w:left="28" w:right="0"/>
                          <w:jc w:val="left"/>
                          <w:rPr>
                            <w:rFonts w:ascii="宋体" w:hAnsi="宋体" w:cs="宋体" w:eastAsia="宋体" w:hint="default"/>
                            <w:sz w:val="21"/>
                            <w:szCs w:val="21"/>
                          </w:rPr>
                        </w:pPr>
                        <w:r>
                          <w:rPr>
                            <w:rFonts w:ascii="宋体" w:hAnsi="宋体" w:cs="宋体" w:eastAsia="宋体" w:hint="default"/>
                            <w:sz w:val="21"/>
                            <w:szCs w:val="21"/>
                          </w:rPr>
                          <w:t>注册地址的邮政编码</w:t>
                        </w:r>
                      </w:p>
                    </w:tc>
                    <w:tc>
                      <w:tcPr>
                        <w:tcW w:w="7300"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left="28" w:right="0"/>
                          <w:jc w:val="left"/>
                          <w:rPr>
                            <w:rFonts w:ascii="Times New Roman" w:hAnsi="Times New Roman" w:cs="Times New Roman" w:eastAsia="Times New Roman" w:hint="default"/>
                            <w:sz w:val="21"/>
                            <w:szCs w:val="21"/>
                          </w:rPr>
                        </w:pPr>
                        <w:r>
                          <w:rPr>
                            <w:rFonts w:ascii="Times New Roman"/>
                            <w:sz w:val="21"/>
                          </w:rPr>
                          <w:t>430223</w:t>
                        </w:r>
                      </w:p>
                    </w:tc>
                  </w:tr>
                  <w:tr>
                    <w:trPr>
                      <w:trHeight w:val="454" w:hRule="exact"/>
                    </w:trPr>
                    <w:tc>
                      <w:tcPr>
                        <w:tcW w:w="2340"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before="54"/>
                          <w:ind w:left="28"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7300" w:type="dxa"/>
                        <w:tcBorders>
                          <w:top w:val="single" w:sz="4" w:space="0" w:color="000000"/>
                          <w:left w:val="nil" w:sz="6" w:space="0" w:color="auto"/>
                          <w:bottom w:val="single" w:sz="4" w:space="0" w:color="000000"/>
                          <w:right w:val="nil" w:sz="6" w:space="0" w:color="auto"/>
                        </w:tcBorders>
                      </w:tcPr>
                      <w:p>
                        <w:pPr>
                          <w:pStyle w:val="TableParagraph"/>
                          <w:spacing w:line="240" w:lineRule="auto" w:before="54"/>
                          <w:ind w:left="28" w:right="0"/>
                          <w:jc w:val="left"/>
                          <w:rPr>
                            <w:rFonts w:ascii="宋体" w:hAnsi="宋体" w:cs="宋体" w:eastAsia="宋体" w:hint="default"/>
                            <w:sz w:val="21"/>
                            <w:szCs w:val="21"/>
                          </w:rPr>
                        </w:pPr>
                        <w:r>
                          <w:rPr>
                            <w:rFonts w:ascii="宋体" w:hAnsi="宋体" w:cs="宋体" w:eastAsia="宋体" w:hint="default"/>
                            <w:sz w:val="21"/>
                            <w:szCs w:val="21"/>
                          </w:rPr>
                          <w:t>中国湖北武汉东湖新技术开发区华中科技大学科技园六路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r>
                  <w:tr>
                    <w:trPr>
                      <w:trHeight w:val="454" w:hRule="exact"/>
                    </w:trPr>
                    <w:tc>
                      <w:tcPr>
                        <w:tcW w:w="2340"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before="54"/>
                          <w:ind w:left="28" w:right="0"/>
                          <w:jc w:val="left"/>
                          <w:rPr>
                            <w:rFonts w:ascii="宋体" w:hAnsi="宋体" w:cs="宋体" w:eastAsia="宋体" w:hint="default"/>
                            <w:sz w:val="21"/>
                            <w:szCs w:val="21"/>
                          </w:rPr>
                        </w:pPr>
                        <w:r>
                          <w:rPr>
                            <w:rFonts w:ascii="宋体" w:hAnsi="宋体" w:cs="宋体" w:eastAsia="宋体" w:hint="default"/>
                            <w:sz w:val="21"/>
                            <w:szCs w:val="21"/>
                          </w:rPr>
                          <w:t>办公地址的邮政编码</w:t>
                        </w:r>
                      </w:p>
                    </w:tc>
                    <w:tc>
                      <w:tcPr>
                        <w:tcW w:w="7300"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left="28" w:right="0"/>
                          <w:jc w:val="left"/>
                          <w:rPr>
                            <w:rFonts w:ascii="Times New Roman" w:hAnsi="Times New Roman" w:cs="Times New Roman" w:eastAsia="Times New Roman" w:hint="default"/>
                            <w:sz w:val="21"/>
                            <w:szCs w:val="21"/>
                          </w:rPr>
                        </w:pPr>
                        <w:r>
                          <w:rPr>
                            <w:rFonts w:ascii="Times New Roman"/>
                            <w:sz w:val="21"/>
                          </w:rPr>
                          <w:t>430223</w:t>
                        </w:r>
                      </w:p>
                    </w:tc>
                  </w:tr>
                  <w:tr>
                    <w:trPr>
                      <w:trHeight w:val="454" w:hRule="exact"/>
                    </w:trPr>
                    <w:tc>
                      <w:tcPr>
                        <w:tcW w:w="2340"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before="54"/>
                          <w:ind w:left="28" w:right="0"/>
                          <w:jc w:val="left"/>
                          <w:rPr>
                            <w:rFonts w:ascii="宋体" w:hAnsi="宋体" w:cs="宋体" w:eastAsia="宋体" w:hint="default"/>
                            <w:sz w:val="21"/>
                            <w:szCs w:val="21"/>
                          </w:rPr>
                        </w:pPr>
                        <w:r>
                          <w:rPr>
                            <w:rFonts w:ascii="宋体" w:hAnsi="宋体" w:cs="宋体" w:eastAsia="宋体" w:hint="default"/>
                            <w:sz w:val="21"/>
                            <w:szCs w:val="21"/>
                          </w:rPr>
                          <w:t>国际互联网网址</w:t>
                        </w:r>
                      </w:p>
                    </w:tc>
                    <w:tc>
                      <w:tcPr>
                        <w:tcW w:w="7300"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left="28" w:right="0"/>
                          <w:jc w:val="left"/>
                          <w:rPr>
                            <w:rFonts w:ascii="Times New Roman" w:hAnsi="Times New Roman" w:cs="Times New Roman" w:eastAsia="Times New Roman" w:hint="default"/>
                            <w:sz w:val="21"/>
                            <w:szCs w:val="21"/>
                          </w:rPr>
                        </w:pPr>
                        <w:hyperlink r:id="rId9">
                          <w:r>
                            <w:rPr>
                              <w:rFonts w:ascii="Times New Roman"/>
                              <w:sz w:val="21"/>
                            </w:rPr>
                            <w:t>http://www.zyhd.com.cn</w:t>
                          </w:r>
                        </w:hyperlink>
                      </w:p>
                    </w:tc>
                  </w:tr>
                  <w:tr>
                    <w:trPr>
                      <w:trHeight w:val="454" w:hRule="exact"/>
                    </w:trPr>
                    <w:tc>
                      <w:tcPr>
                        <w:tcW w:w="2340"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before="54"/>
                          <w:ind w:left="28"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7300"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left="28" w:right="0"/>
                          <w:jc w:val="left"/>
                          <w:rPr>
                            <w:rFonts w:ascii="Times New Roman" w:hAnsi="Times New Roman" w:cs="Times New Roman" w:eastAsia="Times New Roman" w:hint="default"/>
                            <w:sz w:val="21"/>
                            <w:szCs w:val="21"/>
                          </w:rPr>
                        </w:pPr>
                        <w:hyperlink r:id="rId10">
                          <w:r>
                            <w:rPr>
                              <w:rFonts w:ascii="Times New Roman"/>
                              <w:sz w:val="21"/>
                            </w:rPr>
                            <w:t>stock@zyhd.com.cn</w:t>
                          </w:r>
                        </w:hyperlink>
                      </w:p>
                    </w:tc>
                  </w:tr>
                  <w:tr>
                    <w:trPr>
                      <w:trHeight w:val="456" w:hRule="exact"/>
                    </w:trPr>
                    <w:tc>
                      <w:tcPr>
                        <w:tcW w:w="2340"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before="54"/>
                          <w:ind w:left="28" w:right="0"/>
                          <w:jc w:val="left"/>
                          <w:rPr>
                            <w:rFonts w:ascii="宋体" w:hAnsi="宋体" w:cs="宋体" w:eastAsia="宋体" w:hint="default"/>
                            <w:sz w:val="21"/>
                            <w:szCs w:val="21"/>
                          </w:rPr>
                        </w:pPr>
                        <w:r>
                          <w:rPr>
                            <w:rFonts w:ascii="宋体" w:hAnsi="宋体" w:cs="宋体" w:eastAsia="宋体" w:hint="default"/>
                            <w:sz w:val="21"/>
                            <w:szCs w:val="21"/>
                          </w:rPr>
                          <w:t>信息披露报纸名称</w:t>
                        </w:r>
                      </w:p>
                    </w:tc>
                    <w:tc>
                      <w:tcPr>
                        <w:tcW w:w="7300" w:type="dxa"/>
                        <w:tcBorders>
                          <w:top w:val="single" w:sz="4" w:space="0" w:color="000000"/>
                          <w:left w:val="nil" w:sz="6" w:space="0" w:color="auto"/>
                          <w:bottom w:val="single" w:sz="4" w:space="0" w:color="000000"/>
                          <w:right w:val="nil" w:sz="6" w:space="0" w:color="auto"/>
                        </w:tcBorders>
                      </w:tcPr>
                      <w:p>
                        <w:pPr>
                          <w:pStyle w:val="TableParagraph"/>
                          <w:spacing w:line="240" w:lineRule="auto" w:before="54"/>
                          <w:ind w:left="28" w:right="0"/>
                          <w:jc w:val="left"/>
                          <w:rPr>
                            <w:rFonts w:ascii="宋体" w:hAnsi="宋体" w:cs="宋体" w:eastAsia="宋体" w:hint="default"/>
                            <w:sz w:val="21"/>
                            <w:szCs w:val="21"/>
                          </w:rPr>
                        </w:pP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时</w:t>
                        </w:r>
                        <w:r>
                          <w:rPr>
                            <w:rFonts w:ascii="宋体" w:hAnsi="宋体" w:cs="宋体" w:eastAsia="宋体" w:hint="default"/>
                            <w:spacing w:val="-3"/>
                            <w:w w:val="100"/>
                            <w:sz w:val="21"/>
                            <w:szCs w:val="21"/>
                          </w:rPr>
                          <w:t>报</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上</w:t>
                        </w:r>
                        <w:r>
                          <w:rPr>
                            <w:rFonts w:ascii="宋体" w:hAnsi="宋体" w:cs="宋体" w:eastAsia="宋体" w:hint="default"/>
                            <w:spacing w:val="-3"/>
                            <w:w w:val="100"/>
                            <w:sz w:val="21"/>
                            <w:szCs w:val="21"/>
                          </w:rPr>
                          <w:t>海</w:t>
                        </w: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报</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日</w:t>
                        </w:r>
                        <w:r>
                          <w:rPr>
                            <w:rFonts w:ascii="宋体" w:hAnsi="宋体" w:cs="宋体" w:eastAsia="宋体" w:hint="default"/>
                            <w:spacing w:val="-3"/>
                            <w:w w:val="100"/>
                            <w:sz w:val="21"/>
                            <w:szCs w:val="21"/>
                          </w:rPr>
                          <w:t>报</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中</w:t>
                        </w:r>
                        <w:r>
                          <w:rPr>
                            <w:rFonts w:ascii="宋体" w:hAnsi="宋体" w:cs="宋体" w:eastAsia="宋体" w:hint="default"/>
                            <w:spacing w:val="-3"/>
                            <w:w w:val="100"/>
                            <w:sz w:val="21"/>
                            <w:szCs w:val="21"/>
                          </w:rPr>
                          <w:t>国</w:t>
                        </w:r>
                        <w:r>
                          <w:rPr>
                            <w:rFonts w:ascii="宋体" w:hAnsi="宋体" w:cs="宋体" w:eastAsia="宋体" w:hint="default"/>
                            <w:w w:val="100"/>
                            <w:sz w:val="21"/>
                            <w:szCs w:val="21"/>
                          </w:rPr>
                          <w:t>证券</w:t>
                        </w:r>
                        <w:r>
                          <w:rPr>
                            <w:rFonts w:ascii="宋体" w:hAnsi="宋体" w:cs="宋体" w:eastAsia="宋体" w:hint="default"/>
                            <w:spacing w:val="-3"/>
                            <w:w w:val="100"/>
                            <w:sz w:val="21"/>
                            <w:szCs w:val="21"/>
                          </w:rPr>
                          <w:t>报</w:t>
                        </w:r>
                        <w:r>
                          <w:rPr>
                            <w:rFonts w:ascii="宋体" w:hAnsi="宋体" w:cs="宋体" w:eastAsia="宋体" w:hint="default"/>
                            <w:w w:val="100"/>
                            <w:sz w:val="21"/>
                            <w:szCs w:val="21"/>
                          </w:rPr>
                          <w:t>》</w:t>
                        </w:r>
                      </w:p>
                    </w:tc>
                  </w:tr>
                  <w:tr>
                    <w:trPr>
                      <w:trHeight w:val="713" w:hRule="exact"/>
                    </w:trPr>
                    <w:tc>
                      <w:tcPr>
                        <w:tcW w:w="2340"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71" w:lineRule="auto" w:before="28"/>
                          <w:ind w:left="28" w:right="22"/>
                          <w:jc w:val="left"/>
                          <w:rPr>
                            <w:rFonts w:ascii="宋体" w:hAnsi="宋体" w:cs="宋体" w:eastAsia="宋体" w:hint="default"/>
                            <w:sz w:val="21"/>
                            <w:szCs w:val="21"/>
                          </w:rPr>
                        </w:pPr>
                        <w:r>
                          <w:rPr>
                            <w:rFonts w:ascii="宋体" w:hAnsi="宋体" w:cs="宋体" w:eastAsia="宋体" w:hint="default"/>
                            <w:spacing w:val="16"/>
                            <w:sz w:val="21"/>
                            <w:szCs w:val="21"/>
                          </w:rPr>
                          <w:t>登载年度报告的中国证</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监会指定网站的网址</w:t>
                        </w:r>
                      </w:p>
                    </w:tc>
                    <w:tc>
                      <w:tcPr>
                        <w:tcW w:w="7300" w:type="dxa"/>
                        <w:tcBorders>
                          <w:top w:val="single" w:sz="4" w:space="0" w:color="000000"/>
                          <w:left w:val="nil" w:sz="6" w:space="0" w:color="auto"/>
                          <w:bottom w:val="single" w:sz="4" w:space="0" w:color="000000"/>
                          <w:right w:val="nil" w:sz="6" w:space="0" w:color="auto"/>
                        </w:tcBorders>
                      </w:tcPr>
                      <w:p>
                        <w:pPr>
                          <w:pStyle w:val="TableParagraph"/>
                          <w:spacing w:line="295" w:lineRule="auto" w:before="28"/>
                          <w:ind w:left="28" w:right="126"/>
                          <w:jc w:val="left"/>
                          <w:rPr>
                            <w:rFonts w:ascii="Times New Roman" w:hAnsi="Times New Roman" w:cs="Times New Roman" w:eastAsia="Times New Roman" w:hint="default"/>
                            <w:sz w:val="21"/>
                            <w:szCs w:val="21"/>
                          </w:rPr>
                        </w:pPr>
                        <w:hyperlink r:id="rId11">
                          <w:r>
                            <w:rPr>
                              <w:rFonts w:ascii="Times New Roman" w:hAnsi="Times New Roman" w:cs="Times New Roman" w:eastAsia="Times New Roman" w:hint="default"/>
                              <w:sz w:val="21"/>
                              <w:szCs w:val="21"/>
                            </w:rPr>
                            <w:t>www.cninfo.com.cn</w:t>
                          </w:r>
                        </w:hyperlink>
                        <w:r>
                          <w:rPr>
                            <w:rFonts w:ascii="宋体" w:hAnsi="宋体" w:cs="宋体" w:eastAsia="宋体" w:hint="default"/>
                            <w:sz w:val="21"/>
                            <w:szCs w:val="21"/>
                          </w:rPr>
                          <w:t>；</w:t>
                        </w:r>
                        <w:r>
                          <w:rPr>
                            <w:rFonts w:ascii="宋体" w:hAnsi="宋体" w:cs="宋体" w:eastAsia="宋体" w:hint="default"/>
                            <w:spacing w:val="-61"/>
                            <w:sz w:val="21"/>
                            <w:szCs w:val="21"/>
                          </w:rPr>
                          <w:t> </w:t>
                        </w:r>
                        <w:hyperlink r:id="rId12">
                          <w:r>
                            <w:rPr>
                              <w:rFonts w:ascii="Times New Roman" w:hAnsi="Times New Roman" w:cs="Times New Roman" w:eastAsia="Times New Roman" w:hint="default"/>
                              <w:sz w:val="21"/>
                              <w:szCs w:val="21"/>
                            </w:rPr>
                            <w:t>www.cs.com.cn</w:t>
                          </w:r>
                        </w:hyperlink>
                        <w:r>
                          <w:rPr>
                            <w:rFonts w:ascii="宋体" w:hAnsi="宋体" w:cs="宋体" w:eastAsia="宋体" w:hint="default"/>
                            <w:sz w:val="21"/>
                            <w:szCs w:val="21"/>
                          </w:rPr>
                          <w:t>；</w:t>
                        </w:r>
                        <w:r>
                          <w:rPr>
                            <w:rFonts w:ascii="宋体" w:hAnsi="宋体" w:cs="宋体" w:eastAsia="宋体" w:hint="default"/>
                            <w:spacing w:val="-61"/>
                            <w:sz w:val="21"/>
                            <w:szCs w:val="21"/>
                          </w:rPr>
                          <w:t> </w:t>
                        </w:r>
                        <w:hyperlink r:id="rId13">
                          <w:r>
                            <w:rPr>
                              <w:rFonts w:ascii="Times New Roman" w:hAnsi="Times New Roman" w:cs="Times New Roman" w:eastAsia="Times New Roman" w:hint="default"/>
                              <w:sz w:val="21"/>
                              <w:szCs w:val="21"/>
                            </w:rPr>
                            <w:t>www.cnstock.com</w:t>
                          </w:r>
                        </w:hyperlink>
                        <w:r>
                          <w:rPr>
                            <w:rFonts w:ascii="宋体" w:hAnsi="宋体" w:cs="宋体" w:eastAsia="宋体" w:hint="default"/>
                            <w:sz w:val="21"/>
                            <w:szCs w:val="21"/>
                          </w:rPr>
                          <w:t>；</w:t>
                        </w:r>
                        <w:r>
                          <w:rPr>
                            <w:rFonts w:ascii="宋体" w:hAnsi="宋体" w:cs="宋体" w:eastAsia="宋体" w:hint="default"/>
                            <w:spacing w:val="-60"/>
                            <w:sz w:val="21"/>
                            <w:szCs w:val="21"/>
                          </w:rPr>
                          <w:t> </w:t>
                        </w:r>
                        <w:hyperlink r:id="rId14">
                          <w:r>
                            <w:rPr>
                              <w:rFonts w:ascii="Times New Roman" w:hAnsi="Times New Roman" w:cs="Times New Roman" w:eastAsia="Times New Roman" w:hint="default"/>
                              <w:sz w:val="21"/>
                              <w:szCs w:val="21"/>
                            </w:rPr>
                            <w:t>www.secutimes.com</w:t>
                          </w:r>
                        </w:hyperlink>
                        <w:r>
                          <w:rPr>
                            <w:rFonts w:ascii="Times New Roman" w:hAnsi="Times New Roman" w:cs="Times New Roman" w:eastAsia="Times New Roman" w:hint="default"/>
                            <w:w w:val="100"/>
                            <w:sz w:val="21"/>
                            <w:szCs w:val="21"/>
                          </w:rPr>
                          <w:t> </w:t>
                        </w:r>
                        <w:hyperlink r:id="rId15">
                          <w:r>
                            <w:rPr>
                              <w:rFonts w:ascii="Times New Roman" w:hAnsi="Times New Roman" w:cs="Times New Roman" w:eastAsia="Times New Roman" w:hint="default"/>
                              <w:sz w:val="21"/>
                              <w:szCs w:val="21"/>
                            </w:rPr>
                            <w:t>www.ccstock.cn</w:t>
                          </w:r>
                        </w:hyperlink>
                      </w:p>
                    </w:tc>
                  </w:tr>
                  <w:tr>
                    <w:trPr>
                      <w:trHeight w:val="454" w:hRule="exact"/>
                    </w:trPr>
                    <w:tc>
                      <w:tcPr>
                        <w:tcW w:w="2340"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before="54"/>
                          <w:ind w:left="28" w:right="0"/>
                          <w:jc w:val="left"/>
                          <w:rPr>
                            <w:rFonts w:ascii="宋体" w:hAnsi="宋体" w:cs="宋体" w:eastAsia="宋体" w:hint="default"/>
                            <w:sz w:val="21"/>
                            <w:szCs w:val="21"/>
                          </w:rPr>
                        </w:pPr>
                        <w:r>
                          <w:rPr>
                            <w:rFonts w:ascii="宋体" w:hAnsi="宋体" w:cs="宋体" w:eastAsia="宋体" w:hint="default"/>
                            <w:sz w:val="21"/>
                            <w:szCs w:val="21"/>
                          </w:rPr>
                          <w:t>股票上市交易所</w:t>
                        </w:r>
                      </w:p>
                    </w:tc>
                    <w:tc>
                      <w:tcPr>
                        <w:tcW w:w="7300" w:type="dxa"/>
                        <w:tcBorders>
                          <w:top w:val="single" w:sz="4" w:space="0" w:color="000000"/>
                          <w:left w:val="nil" w:sz="6" w:space="0" w:color="auto"/>
                          <w:bottom w:val="single" w:sz="4" w:space="0" w:color="000000"/>
                          <w:right w:val="nil" w:sz="6" w:space="0" w:color="auto"/>
                        </w:tcBorders>
                      </w:tcPr>
                      <w:p>
                        <w:pPr>
                          <w:pStyle w:val="TableParagraph"/>
                          <w:spacing w:line="240" w:lineRule="auto" w:before="54"/>
                          <w:ind w:left="28" w:right="0"/>
                          <w:jc w:val="left"/>
                          <w:rPr>
                            <w:rFonts w:ascii="宋体" w:hAnsi="宋体" w:cs="宋体" w:eastAsia="宋体" w:hint="default"/>
                            <w:sz w:val="21"/>
                            <w:szCs w:val="21"/>
                          </w:rPr>
                        </w:pPr>
                        <w:r>
                          <w:rPr>
                            <w:rFonts w:ascii="宋体" w:hAnsi="宋体" w:cs="宋体" w:eastAsia="宋体" w:hint="default"/>
                            <w:sz w:val="21"/>
                            <w:szCs w:val="21"/>
                          </w:rPr>
                          <w:t>深圳证券交易所</w:t>
                        </w:r>
                      </w:p>
                    </w:tc>
                  </w:tr>
                  <w:tr>
                    <w:trPr>
                      <w:trHeight w:val="454" w:hRule="exact"/>
                    </w:trPr>
                    <w:tc>
                      <w:tcPr>
                        <w:tcW w:w="2340"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before="54"/>
                          <w:ind w:left="28"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7300" w:type="dxa"/>
                        <w:tcBorders>
                          <w:top w:val="single" w:sz="4" w:space="0" w:color="000000"/>
                          <w:left w:val="nil" w:sz="6" w:space="0" w:color="auto"/>
                          <w:bottom w:val="single" w:sz="4" w:space="0" w:color="000000"/>
                          <w:right w:val="nil" w:sz="6" w:space="0" w:color="auto"/>
                        </w:tcBorders>
                      </w:tcPr>
                      <w:p>
                        <w:pPr>
                          <w:pStyle w:val="TableParagraph"/>
                          <w:spacing w:line="240" w:lineRule="auto" w:before="54"/>
                          <w:ind w:left="28" w:right="0"/>
                          <w:jc w:val="left"/>
                          <w:rPr>
                            <w:rFonts w:ascii="宋体" w:hAnsi="宋体" w:cs="宋体" w:eastAsia="宋体" w:hint="default"/>
                            <w:sz w:val="21"/>
                            <w:szCs w:val="21"/>
                          </w:rPr>
                        </w:pPr>
                        <w:r>
                          <w:rPr>
                            <w:rFonts w:ascii="宋体" w:hAnsi="宋体" w:cs="宋体" w:eastAsia="宋体" w:hint="default"/>
                            <w:sz w:val="21"/>
                            <w:szCs w:val="21"/>
                          </w:rPr>
                          <w:t>中元华电</w:t>
                        </w:r>
                      </w:p>
                    </w:tc>
                  </w:tr>
                  <w:tr>
                    <w:trPr>
                      <w:trHeight w:val="456" w:hRule="exact"/>
                    </w:trPr>
                    <w:tc>
                      <w:tcPr>
                        <w:tcW w:w="2340"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before="54"/>
                          <w:ind w:left="28"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7300"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left="28" w:right="0"/>
                          <w:jc w:val="left"/>
                          <w:rPr>
                            <w:rFonts w:ascii="Times New Roman" w:hAnsi="Times New Roman" w:cs="Times New Roman" w:eastAsia="Times New Roman" w:hint="default"/>
                            <w:sz w:val="21"/>
                            <w:szCs w:val="21"/>
                          </w:rPr>
                        </w:pPr>
                        <w:r>
                          <w:rPr>
                            <w:rFonts w:ascii="Times New Roman"/>
                            <w:sz w:val="21"/>
                          </w:rPr>
                          <w:t>300018</w:t>
                        </w:r>
                      </w:p>
                    </w:tc>
                  </w:tr>
                  <w:tr>
                    <w:trPr>
                      <w:trHeight w:val="454" w:hRule="exact"/>
                    </w:trPr>
                    <w:tc>
                      <w:tcPr>
                        <w:tcW w:w="2340"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before="54"/>
                          <w:ind w:left="28" w:right="0"/>
                          <w:jc w:val="left"/>
                          <w:rPr>
                            <w:rFonts w:ascii="宋体" w:hAnsi="宋体" w:cs="宋体" w:eastAsia="宋体" w:hint="default"/>
                            <w:sz w:val="21"/>
                            <w:szCs w:val="21"/>
                          </w:rPr>
                        </w:pPr>
                        <w:r>
                          <w:rPr>
                            <w:rFonts w:ascii="宋体" w:hAnsi="宋体" w:cs="宋体" w:eastAsia="宋体" w:hint="default"/>
                            <w:sz w:val="21"/>
                            <w:szCs w:val="21"/>
                          </w:rPr>
                          <w:t>年度报告备置地点</w:t>
                        </w:r>
                      </w:p>
                    </w:tc>
                    <w:tc>
                      <w:tcPr>
                        <w:tcW w:w="7300" w:type="dxa"/>
                        <w:tcBorders>
                          <w:top w:val="single" w:sz="4" w:space="0" w:color="000000"/>
                          <w:left w:val="nil" w:sz="6" w:space="0" w:color="auto"/>
                          <w:bottom w:val="single" w:sz="4" w:space="0" w:color="000000"/>
                          <w:right w:val="nil" w:sz="6" w:space="0" w:color="auto"/>
                        </w:tcBorders>
                      </w:tcPr>
                      <w:p>
                        <w:pPr>
                          <w:pStyle w:val="TableParagraph"/>
                          <w:spacing w:line="240" w:lineRule="auto" w:before="54"/>
                          <w:ind w:left="28" w:right="0"/>
                          <w:jc w:val="left"/>
                          <w:rPr>
                            <w:rFonts w:ascii="宋体" w:hAnsi="宋体" w:cs="宋体" w:eastAsia="宋体" w:hint="default"/>
                            <w:sz w:val="21"/>
                            <w:szCs w:val="21"/>
                          </w:rPr>
                        </w:pPr>
                        <w:r>
                          <w:rPr>
                            <w:rFonts w:ascii="宋体" w:hAnsi="宋体" w:cs="宋体" w:eastAsia="宋体" w:hint="default"/>
                            <w:sz w:val="21"/>
                            <w:szCs w:val="21"/>
                          </w:rPr>
                          <w:t>公司董事会办公室</w:t>
                        </w:r>
                      </w:p>
                    </w:tc>
                  </w:tr>
                </w:tbl>
                <w:p>
                  <w:pPr/>
                </w:p>
              </w:txbxContent>
            </v:textbox>
            <w10:wrap type="none"/>
          </v:shape>
        </w:pict>
      </w:r>
      <w:r>
        <w:rPr>
          <w:rFonts w:ascii="宋体" w:hAnsi="宋体" w:cs="宋体" w:eastAsia="宋体" w:hint="default"/>
          <w:w w:val="100"/>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pStyle w:val="Heading2"/>
        <w:spacing w:line="240" w:lineRule="auto" w:before="14"/>
        <w:ind w:right="0"/>
        <w:jc w:val="left"/>
        <w:rPr>
          <w:b w:val="0"/>
          <w:bCs w:val="0"/>
        </w:rPr>
      </w:pPr>
      <w:r>
        <w:rPr/>
        <w:t>二、 公司联系人和联系方式</w:t>
      </w:r>
      <w:r>
        <w:rPr>
          <w:b w:val="0"/>
          <w:bCs w:val="0"/>
        </w:rPr>
      </w:r>
    </w:p>
    <w:p>
      <w:pPr>
        <w:spacing w:line="240" w:lineRule="auto" w:before="12"/>
        <w:rPr>
          <w:rFonts w:ascii="宋体" w:hAnsi="宋体" w:cs="宋体" w:eastAsia="宋体" w:hint="default"/>
          <w:b/>
          <w:bCs/>
          <w:sz w:val="22"/>
          <w:szCs w:val="22"/>
        </w:rPr>
      </w:pPr>
    </w:p>
    <w:tbl>
      <w:tblPr>
        <w:tblW w:w="0" w:type="auto"/>
        <w:jc w:val="left"/>
        <w:tblInd w:w="1128" w:type="dxa"/>
        <w:tblLayout w:type="fixed"/>
        <w:tblCellMar>
          <w:top w:w="0" w:type="dxa"/>
          <w:left w:w="0" w:type="dxa"/>
          <w:bottom w:w="0" w:type="dxa"/>
          <w:right w:w="0" w:type="dxa"/>
        </w:tblCellMar>
        <w:tblLook w:val="01E0"/>
      </w:tblPr>
      <w:tblGrid>
        <w:gridCol w:w="2340"/>
        <w:gridCol w:w="3615"/>
        <w:gridCol w:w="3673"/>
      </w:tblGrid>
      <w:tr>
        <w:trPr>
          <w:trHeight w:val="428" w:hRule="exact"/>
        </w:trPr>
        <w:tc>
          <w:tcPr>
            <w:tcW w:w="2340" w:type="dxa"/>
            <w:tcBorders>
              <w:top w:val="single" w:sz="4" w:space="0" w:color="000000"/>
              <w:left w:val="nil" w:sz="6" w:space="0" w:color="auto"/>
              <w:bottom w:val="single" w:sz="4" w:space="0" w:color="000000"/>
              <w:right w:val="nil" w:sz="6" w:space="0" w:color="auto"/>
            </w:tcBorders>
            <w:shd w:val="clear" w:color="auto" w:fill="DCDCDC"/>
          </w:tcPr>
          <w:p>
            <w:pPr/>
          </w:p>
        </w:tc>
        <w:tc>
          <w:tcPr>
            <w:tcW w:w="3615"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before="41"/>
              <w:ind w:left="3"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673"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before="41"/>
              <w:ind w:left="1212"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469" w:hRule="exact"/>
        </w:trPr>
        <w:tc>
          <w:tcPr>
            <w:tcW w:w="2340"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before="67"/>
              <w:ind w:left="28"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615" w:type="dxa"/>
            <w:tcBorders>
              <w:top w:val="single" w:sz="13" w:space="0" w:color="DCDCDC"/>
              <w:left w:val="nil" w:sz="6" w:space="0" w:color="auto"/>
              <w:bottom w:val="single" w:sz="4" w:space="0" w:color="000000"/>
              <w:right w:val="nil" w:sz="6" w:space="0" w:color="auto"/>
            </w:tcBorders>
          </w:tcPr>
          <w:p>
            <w:pPr>
              <w:pStyle w:val="TableParagraph"/>
              <w:spacing w:line="240" w:lineRule="auto" w:before="55"/>
              <w:ind w:left="28" w:right="0"/>
              <w:jc w:val="left"/>
              <w:rPr>
                <w:rFonts w:ascii="宋体" w:hAnsi="宋体" w:cs="宋体" w:eastAsia="宋体" w:hint="default"/>
                <w:sz w:val="21"/>
                <w:szCs w:val="21"/>
              </w:rPr>
            </w:pPr>
            <w:r>
              <w:rPr>
                <w:rFonts w:ascii="宋体" w:hAnsi="宋体" w:cs="宋体" w:eastAsia="宋体" w:hint="default"/>
                <w:sz w:val="21"/>
                <w:szCs w:val="21"/>
              </w:rPr>
              <w:t>陈志兵</w:t>
            </w:r>
          </w:p>
        </w:tc>
        <w:tc>
          <w:tcPr>
            <w:tcW w:w="3673" w:type="dxa"/>
            <w:tcBorders>
              <w:top w:val="single" w:sz="13" w:space="0" w:color="DCDCDC"/>
              <w:left w:val="nil" w:sz="6" w:space="0" w:color="auto"/>
              <w:bottom w:val="single" w:sz="4" w:space="0" w:color="000000"/>
              <w:right w:val="nil" w:sz="6" w:space="0" w:color="auto"/>
            </w:tcBorders>
          </w:tcPr>
          <w:p>
            <w:pPr>
              <w:pStyle w:val="TableParagraph"/>
              <w:tabs>
                <w:tab w:pos="451" w:val="left" w:leader="none"/>
              </w:tabs>
              <w:spacing w:line="240" w:lineRule="auto" w:before="55"/>
              <w:ind w:left="29" w:right="0"/>
              <w:jc w:val="left"/>
              <w:rPr>
                <w:rFonts w:ascii="宋体" w:hAnsi="宋体" w:cs="宋体" w:eastAsia="宋体" w:hint="default"/>
                <w:sz w:val="21"/>
                <w:szCs w:val="21"/>
              </w:rPr>
            </w:pPr>
            <w:r>
              <w:rPr>
                <w:rFonts w:ascii="宋体" w:hAnsi="宋体" w:cs="宋体" w:eastAsia="宋体" w:hint="default"/>
                <w:sz w:val="21"/>
                <w:szCs w:val="21"/>
              </w:rPr>
              <w:t>王</w:t>
              <w:tab/>
              <w:t>洲</w:t>
            </w:r>
          </w:p>
        </w:tc>
      </w:tr>
      <w:tr>
        <w:trPr>
          <w:trHeight w:val="679" w:hRule="exact"/>
        </w:trPr>
        <w:tc>
          <w:tcPr>
            <w:tcW w:w="2340"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before="167"/>
              <w:ind w:left="28"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615" w:type="dxa"/>
            <w:tcBorders>
              <w:top w:val="single" w:sz="4" w:space="0" w:color="000000"/>
              <w:left w:val="nil" w:sz="6" w:space="0" w:color="auto"/>
              <w:bottom w:val="single" w:sz="4" w:space="0" w:color="000000"/>
              <w:right w:val="nil" w:sz="6" w:space="0" w:color="auto"/>
            </w:tcBorders>
          </w:tcPr>
          <w:p>
            <w:pPr>
              <w:pStyle w:val="TableParagraph"/>
              <w:spacing w:line="271" w:lineRule="auto" w:before="28"/>
              <w:ind w:left="28" w:right="27"/>
              <w:jc w:val="left"/>
              <w:rPr>
                <w:rFonts w:ascii="宋体" w:hAnsi="宋体" w:cs="宋体" w:eastAsia="宋体" w:hint="default"/>
                <w:sz w:val="21"/>
                <w:szCs w:val="21"/>
              </w:rPr>
            </w:pPr>
            <w:r>
              <w:rPr>
                <w:rFonts w:ascii="宋体" w:hAnsi="宋体" w:cs="宋体" w:eastAsia="宋体" w:hint="default"/>
                <w:spacing w:val="9"/>
                <w:sz w:val="21"/>
                <w:szCs w:val="21"/>
              </w:rPr>
              <w:t>中国湖北武汉东湖新技术开发区华中</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科技大学科技园六路</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号</w:t>
            </w:r>
          </w:p>
        </w:tc>
        <w:tc>
          <w:tcPr>
            <w:tcW w:w="3673" w:type="dxa"/>
            <w:tcBorders>
              <w:top w:val="single" w:sz="4" w:space="0" w:color="000000"/>
              <w:left w:val="nil" w:sz="6" w:space="0" w:color="auto"/>
              <w:bottom w:val="single" w:sz="4" w:space="0" w:color="000000"/>
              <w:right w:val="nil" w:sz="6" w:space="0" w:color="auto"/>
            </w:tcBorders>
          </w:tcPr>
          <w:p>
            <w:pPr>
              <w:pStyle w:val="TableParagraph"/>
              <w:spacing w:line="271" w:lineRule="auto" w:before="28"/>
              <w:ind w:left="29" w:right="10"/>
              <w:jc w:val="left"/>
              <w:rPr>
                <w:rFonts w:ascii="宋体" w:hAnsi="宋体" w:cs="宋体" w:eastAsia="宋体" w:hint="default"/>
                <w:sz w:val="21"/>
                <w:szCs w:val="21"/>
              </w:rPr>
            </w:pPr>
            <w:r>
              <w:rPr>
                <w:rFonts w:ascii="宋体" w:hAnsi="宋体" w:cs="宋体" w:eastAsia="宋体" w:hint="default"/>
                <w:sz w:val="21"/>
                <w:szCs w:val="21"/>
              </w:rPr>
              <w:t>中国湖北武汉东湖新技术开发区华中科</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技大学科技园六路</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r>
      <w:tr>
        <w:trPr>
          <w:trHeight w:val="454" w:hRule="exact"/>
        </w:trPr>
        <w:tc>
          <w:tcPr>
            <w:tcW w:w="2340"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before="54"/>
              <w:ind w:left="28"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615"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left="28" w:right="0"/>
              <w:jc w:val="left"/>
              <w:rPr>
                <w:rFonts w:ascii="Times New Roman" w:hAnsi="Times New Roman" w:cs="Times New Roman" w:eastAsia="Times New Roman" w:hint="default"/>
                <w:sz w:val="21"/>
                <w:szCs w:val="21"/>
              </w:rPr>
            </w:pPr>
            <w:r>
              <w:rPr>
                <w:rFonts w:ascii="Times New Roman"/>
                <w:sz w:val="21"/>
              </w:rPr>
              <w:t>027-87180718</w:t>
            </w:r>
          </w:p>
        </w:tc>
        <w:tc>
          <w:tcPr>
            <w:tcW w:w="3673"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left="29" w:right="0"/>
              <w:jc w:val="left"/>
              <w:rPr>
                <w:rFonts w:ascii="Times New Roman" w:hAnsi="Times New Roman" w:cs="Times New Roman" w:eastAsia="Times New Roman" w:hint="default"/>
                <w:sz w:val="21"/>
                <w:szCs w:val="21"/>
              </w:rPr>
            </w:pPr>
            <w:r>
              <w:rPr>
                <w:rFonts w:ascii="Times New Roman"/>
                <w:sz w:val="21"/>
              </w:rPr>
              <w:t>027-87180718</w:t>
            </w:r>
          </w:p>
        </w:tc>
      </w:tr>
      <w:tr>
        <w:trPr>
          <w:trHeight w:val="454" w:hRule="exact"/>
        </w:trPr>
        <w:tc>
          <w:tcPr>
            <w:tcW w:w="2340"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before="54"/>
              <w:ind w:left="28"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615"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left="28" w:right="0"/>
              <w:jc w:val="left"/>
              <w:rPr>
                <w:rFonts w:ascii="Times New Roman" w:hAnsi="Times New Roman" w:cs="Times New Roman" w:eastAsia="Times New Roman" w:hint="default"/>
                <w:sz w:val="21"/>
                <w:szCs w:val="21"/>
              </w:rPr>
            </w:pPr>
            <w:r>
              <w:rPr>
                <w:rFonts w:ascii="Times New Roman"/>
                <w:sz w:val="21"/>
              </w:rPr>
              <w:t>027-87180719</w:t>
            </w:r>
          </w:p>
        </w:tc>
        <w:tc>
          <w:tcPr>
            <w:tcW w:w="3673"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left="29" w:right="0"/>
              <w:jc w:val="left"/>
              <w:rPr>
                <w:rFonts w:ascii="Times New Roman" w:hAnsi="Times New Roman" w:cs="Times New Roman" w:eastAsia="Times New Roman" w:hint="default"/>
                <w:sz w:val="21"/>
                <w:szCs w:val="21"/>
              </w:rPr>
            </w:pPr>
            <w:r>
              <w:rPr>
                <w:rFonts w:ascii="Times New Roman"/>
                <w:sz w:val="21"/>
              </w:rPr>
              <w:t>027-87180719</w:t>
            </w:r>
          </w:p>
        </w:tc>
      </w:tr>
      <w:tr>
        <w:trPr>
          <w:trHeight w:val="456" w:hRule="exact"/>
        </w:trPr>
        <w:tc>
          <w:tcPr>
            <w:tcW w:w="2340"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before="54"/>
              <w:ind w:left="28"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615"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left="28" w:right="0"/>
              <w:jc w:val="left"/>
              <w:rPr>
                <w:rFonts w:ascii="Times New Roman" w:hAnsi="Times New Roman" w:cs="Times New Roman" w:eastAsia="Times New Roman" w:hint="default"/>
                <w:sz w:val="21"/>
                <w:szCs w:val="21"/>
              </w:rPr>
            </w:pPr>
            <w:hyperlink r:id="rId10">
              <w:r>
                <w:rPr>
                  <w:rFonts w:ascii="Times New Roman"/>
                  <w:sz w:val="21"/>
                </w:rPr>
                <w:t>stock@zyhd.com.cn</w:t>
              </w:r>
            </w:hyperlink>
          </w:p>
        </w:tc>
        <w:tc>
          <w:tcPr>
            <w:tcW w:w="3673"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left="29" w:right="0"/>
              <w:jc w:val="left"/>
              <w:rPr>
                <w:rFonts w:ascii="Times New Roman" w:hAnsi="Times New Roman" w:cs="Times New Roman" w:eastAsia="Times New Roman" w:hint="default"/>
                <w:sz w:val="21"/>
                <w:szCs w:val="21"/>
              </w:rPr>
            </w:pPr>
            <w:hyperlink r:id="rId10">
              <w:r>
                <w:rPr>
                  <w:rFonts w:ascii="Times New Roman"/>
                  <w:sz w:val="21"/>
                </w:rPr>
                <w:t>stock@zyhd.com.cn</w:t>
              </w:r>
            </w:hyperlink>
          </w:p>
        </w:tc>
      </w:tr>
    </w:tbl>
    <w:p>
      <w:pPr>
        <w:spacing w:after="0" w:line="240" w:lineRule="auto"/>
        <w:jc w:val="left"/>
        <w:rPr>
          <w:rFonts w:ascii="Times New Roman" w:hAnsi="Times New Roman" w:cs="Times New Roman" w:eastAsia="Times New Roman" w:hint="default"/>
          <w:sz w:val="21"/>
          <w:szCs w:val="21"/>
        </w:rPr>
        <w:sectPr>
          <w:pgSz w:w="11910" w:h="16840"/>
          <w:pgMar w:header="702" w:footer="980" w:top="1120" w:bottom="1160" w:left="0" w:right="0"/>
        </w:sect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5"/>
          <w:szCs w:val="25"/>
        </w:rPr>
      </w:pPr>
    </w:p>
    <w:p>
      <w:pPr>
        <w:pStyle w:val="Heading1"/>
        <w:spacing w:line="240" w:lineRule="auto"/>
        <w:ind w:right="0"/>
        <w:jc w:val="left"/>
        <w:rPr>
          <w:b w:val="0"/>
          <w:bCs w:val="0"/>
        </w:rPr>
      </w:pPr>
      <w:bookmarkStart w:name="_TOC_250008" w:id="3"/>
      <w:r>
        <w:rPr/>
        <w:t>第三节</w:t>
      </w:r>
      <w:r>
        <w:rPr>
          <w:spacing w:val="-5"/>
        </w:rPr>
        <w:t> </w:t>
      </w:r>
      <w:r>
        <w:rPr/>
        <w:t>会计数据和业务数据摘要</w:t>
      </w:r>
      <w:bookmarkEnd w:id="3"/>
      <w:r>
        <w:rPr>
          <w:b w:val="0"/>
          <w:bCs w:val="0"/>
        </w:rPr>
      </w:r>
    </w:p>
    <w:p>
      <w:pPr>
        <w:spacing w:line="240" w:lineRule="auto" w:before="11"/>
        <w:rPr>
          <w:rFonts w:ascii="宋体" w:hAnsi="宋体" w:cs="宋体" w:eastAsia="宋体" w:hint="default"/>
          <w:b/>
          <w:bCs/>
          <w:sz w:val="31"/>
          <w:szCs w:val="31"/>
        </w:rPr>
      </w:pPr>
    </w:p>
    <w:p>
      <w:pPr>
        <w:pStyle w:val="Heading3"/>
        <w:spacing w:line="240" w:lineRule="auto" w:before="0"/>
        <w:ind w:left="1132" w:right="0"/>
        <w:jc w:val="left"/>
        <w:rPr>
          <w:b w:val="0"/>
          <w:bCs w:val="0"/>
        </w:rPr>
      </w:pPr>
      <w:r>
        <w:rPr/>
        <w:t>一、主要会计数据</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0"/>
          <w:szCs w:val="10"/>
        </w:rPr>
      </w:pPr>
    </w:p>
    <w:tbl>
      <w:tblPr>
        <w:tblW w:w="0" w:type="auto"/>
        <w:jc w:val="left"/>
        <w:tblInd w:w="1147" w:type="dxa"/>
        <w:tblLayout w:type="fixed"/>
        <w:tblCellMar>
          <w:top w:w="0" w:type="dxa"/>
          <w:left w:w="0" w:type="dxa"/>
          <w:bottom w:w="0" w:type="dxa"/>
          <w:right w:w="0" w:type="dxa"/>
        </w:tblCellMar>
        <w:tblLook w:val="01E0"/>
      </w:tblPr>
      <w:tblGrid>
        <w:gridCol w:w="3245"/>
        <w:gridCol w:w="164"/>
        <w:gridCol w:w="1399"/>
        <w:gridCol w:w="1851"/>
        <w:gridCol w:w="1553"/>
        <w:gridCol w:w="1403"/>
      </w:tblGrid>
      <w:tr>
        <w:trPr>
          <w:trHeight w:val="428" w:hRule="exact"/>
        </w:trPr>
        <w:tc>
          <w:tcPr>
            <w:tcW w:w="3245" w:type="dxa"/>
            <w:tcBorders>
              <w:top w:val="nil" w:sz="6" w:space="0" w:color="auto"/>
              <w:left w:val="nil" w:sz="6" w:space="0" w:color="auto"/>
              <w:bottom w:val="nil" w:sz="6" w:space="0" w:color="auto"/>
              <w:right w:val="nil" w:sz="6" w:space="0" w:color="auto"/>
            </w:tcBorders>
            <w:shd w:val="clear" w:color="auto" w:fill="DCDCDC"/>
          </w:tcPr>
          <w:p>
            <w:pPr/>
          </w:p>
        </w:tc>
        <w:tc>
          <w:tcPr>
            <w:tcW w:w="1562" w:type="dxa"/>
            <w:gridSpan w:val="2"/>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46"/>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tc>
        <w:tc>
          <w:tcPr>
            <w:tcW w:w="1851"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46"/>
              <w:ind w:left="58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tc>
        <w:tc>
          <w:tcPr>
            <w:tcW w:w="1553"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46"/>
              <w:ind w:right="42"/>
              <w:jc w:val="right"/>
              <w:rPr>
                <w:rFonts w:ascii="宋体" w:hAnsi="宋体" w:cs="宋体" w:eastAsia="宋体" w:hint="default"/>
                <w:sz w:val="21"/>
                <w:szCs w:val="21"/>
              </w:rPr>
            </w:pPr>
            <w:r>
              <w:rPr>
                <w:rFonts w:ascii="宋体" w:hAnsi="宋体" w:cs="宋体" w:eastAsia="宋体" w:hint="default"/>
                <w:spacing w:val="-1"/>
                <w:sz w:val="21"/>
                <w:szCs w:val="21"/>
              </w:rPr>
              <w:t>本年比上年增减</w:t>
            </w:r>
          </w:p>
        </w:tc>
        <w:tc>
          <w:tcPr>
            <w:tcW w:w="1403"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46"/>
              <w:ind w:left="36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p>
        </w:tc>
      </w:tr>
      <w:tr>
        <w:trPr>
          <w:trHeight w:val="468" w:hRule="exact"/>
        </w:trPr>
        <w:tc>
          <w:tcPr>
            <w:tcW w:w="324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71"/>
              <w:ind w:left="14" w:right="0"/>
              <w:jc w:val="left"/>
              <w:rPr>
                <w:rFonts w:ascii="宋体" w:hAnsi="宋体" w:cs="宋体" w:eastAsia="宋体" w:hint="default"/>
                <w:sz w:val="21"/>
                <w:szCs w:val="21"/>
              </w:rPr>
            </w:pPr>
            <w:r>
              <w:rPr>
                <w:rFonts w:ascii="宋体" w:hAnsi="宋体" w:cs="宋体" w:eastAsia="宋体" w:hint="default"/>
                <w:sz w:val="21"/>
                <w:szCs w:val="21"/>
              </w:rPr>
              <w:t>营业总收入（元）</w:t>
            </w:r>
          </w:p>
        </w:tc>
        <w:tc>
          <w:tcPr>
            <w:tcW w:w="164"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23"/>
              <w:jc w:val="right"/>
              <w:rPr>
                <w:rFonts w:ascii="Times New Roman" w:hAnsi="Times New Roman" w:cs="Times New Roman" w:eastAsia="Times New Roman" w:hint="default"/>
                <w:sz w:val="21"/>
                <w:szCs w:val="21"/>
              </w:rPr>
            </w:pPr>
            <w:r>
              <w:rPr>
                <w:rFonts w:ascii="Times New Roman"/>
                <w:spacing w:val="-1"/>
                <w:sz w:val="21"/>
              </w:rPr>
              <w:t>129,549,141.91</w:t>
            </w:r>
          </w:p>
        </w:tc>
        <w:tc>
          <w:tcPr>
            <w:tcW w:w="1851"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0"/>
              <w:jc w:val="right"/>
              <w:rPr>
                <w:rFonts w:ascii="Times New Roman" w:hAnsi="Times New Roman" w:cs="Times New Roman" w:eastAsia="Times New Roman" w:hint="default"/>
                <w:sz w:val="21"/>
                <w:szCs w:val="21"/>
              </w:rPr>
            </w:pPr>
            <w:r>
              <w:rPr>
                <w:rFonts w:ascii="Times New Roman"/>
                <w:spacing w:val="-1"/>
                <w:sz w:val="21"/>
              </w:rPr>
              <w:t>156,925,354.51</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27"/>
              <w:jc w:val="right"/>
              <w:rPr>
                <w:rFonts w:ascii="Times New Roman" w:hAnsi="Times New Roman" w:cs="Times New Roman" w:eastAsia="Times New Roman" w:hint="default"/>
                <w:sz w:val="21"/>
                <w:szCs w:val="21"/>
              </w:rPr>
            </w:pPr>
            <w:r>
              <w:rPr>
                <w:rFonts w:ascii="Times New Roman"/>
                <w:spacing w:val="-1"/>
                <w:sz w:val="21"/>
              </w:rPr>
              <w:t>-17.45%</w:t>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9"/>
              <w:jc w:val="right"/>
              <w:rPr>
                <w:rFonts w:ascii="Times New Roman" w:hAnsi="Times New Roman" w:cs="Times New Roman" w:eastAsia="Times New Roman" w:hint="default"/>
                <w:sz w:val="21"/>
                <w:szCs w:val="21"/>
              </w:rPr>
            </w:pPr>
            <w:r>
              <w:rPr>
                <w:rFonts w:ascii="Times New Roman"/>
                <w:spacing w:val="-1"/>
                <w:sz w:val="21"/>
              </w:rPr>
              <w:t>118,234,771.77</w:t>
            </w:r>
          </w:p>
        </w:tc>
      </w:tr>
      <w:tr>
        <w:trPr>
          <w:trHeight w:val="454" w:hRule="exact"/>
        </w:trPr>
        <w:tc>
          <w:tcPr>
            <w:tcW w:w="324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59"/>
              <w:ind w:left="14" w:right="0"/>
              <w:jc w:val="left"/>
              <w:rPr>
                <w:rFonts w:ascii="宋体" w:hAnsi="宋体" w:cs="宋体" w:eastAsia="宋体" w:hint="default"/>
                <w:sz w:val="21"/>
                <w:szCs w:val="21"/>
              </w:rPr>
            </w:pPr>
            <w:r>
              <w:rPr>
                <w:rFonts w:ascii="宋体" w:hAnsi="宋体" w:cs="宋体" w:eastAsia="宋体" w:hint="default"/>
                <w:sz w:val="21"/>
                <w:szCs w:val="21"/>
              </w:rPr>
              <w:t>利润总额（元）</w:t>
            </w:r>
          </w:p>
        </w:tc>
        <w:tc>
          <w:tcPr>
            <w:tcW w:w="164"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23"/>
              <w:jc w:val="right"/>
              <w:rPr>
                <w:rFonts w:ascii="Times New Roman" w:hAnsi="Times New Roman" w:cs="Times New Roman" w:eastAsia="Times New Roman" w:hint="default"/>
                <w:sz w:val="21"/>
                <w:szCs w:val="21"/>
              </w:rPr>
            </w:pPr>
            <w:r>
              <w:rPr>
                <w:rFonts w:ascii="Times New Roman"/>
                <w:spacing w:val="-1"/>
                <w:sz w:val="21"/>
              </w:rPr>
              <w:t>50,647,280.63</w:t>
            </w:r>
          </w:p>
        </w:tc>
        <w:tc>
          <w:tcPr>
            <w:tcW w:w="1851"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30"/>
              <w:jc w:val="right"/>
              <w:rPr>
                <w:rFonts w:ascii="Times New Roman" w:hAnsi="Times New Roman" w:cs="Times New Roman" w:eastAsia="Times New Roman" w:hint="default"/>
                <w:sz w:val="21"/>
                <w:szCs w:val="21"/>
              </w:rPr>
            </w:pPr>
            <w:r>
              <w:rPr>
                <w:rFonts w:ascii="Times New Roman"/>
                <w:spacing w:val="-1"/>
                <w:sz w:val="21"/>
              </w:rPr>
              <w:t>66,244,641.69</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27"/>
              <w:jc w:val="right"/>
              <w:rPr>
                <w:rFonts w:ascii="Times New Roman" w:hAnsi="Times New Roman" w:cs="Times New Roman" w:eastAsia="Times New Roman" w:hint="default"/>
                <w:sz w:val="21"/>
                <w:szCs w:val="21"/>
              </w:rPr>
            </w:pPr>
            <w:r>
              <w:rPr>
                <w:rFonts w:ascii="Times New Roman"/>
                <w:spacing w:val="-1"/>
                <w:sz w:val="21"/>
              </w:rPr>
              <w:t>-23.55%</w:t>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9"/>
              <w:jc w:val="right"/>
              <w:rPr>
                <w:rFonts w:ascii="Times New Roman" w:hAnsi="Times New Roman" w:cs="Times New Roman" w:eastAsia="Times New Roman" w:hint="default"/>
                <w:sz w:val="21"/>
                <w:szCs w:val="21"/>
              </w:rPr>
            </w:pPr>
            <w:r>
              <w:rPr>
                <w:rFonts w:ascii="Times New Roman"/>
                <w:spacing w:val="-1"/>
                <w:sz w:val="21"/>
              </w:rPr>
              <w:t>49,569,041.55</w:t>
            </w:r>
          </w:p>
        </w:tc>
      </w:tr>
      <w:tr>
        <w:trPr>
          <w:trHeight w:val="454" w:hRule="exact"/>
        </w:trPr>
        <w:tc>
          <w:tcPr>
            <w:tcW w:w="324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59"/>
              <w:ind w:left="14" w:right="0"/>
              <w:jc w:val="left"/>
              <w:rPr>
                <w:rFonts w:ascii="宋体" w:hAnsi="宋体" w:cs="宋体" w:eastAsia="宋体" w:hint="default"/>
                <w:sz w:val="21"/>
                <w:szCs w:val="21"/>
              </w:rPr>
            </w:pPr>
            <w:r>
              <w:rPr>
                <w:rFonts w:ascii="宋体" w:hAnsi="宋体" w:cs="宋体" w:eastAsia="宋体" w:hint="default"/>
                <w:spacing w:val="-5"/>
                <w:sz w:val="21"/>
                <w:szCs w:val="21"/>
              </w:rPr>
              <w:t>归属于上市公司股东的净利润（元</w:t>
            </w:r>
            <w:r>
              <w:rPr>
                <w:rFonts w:ascii="宋体" w:hAnsi="宋体" w:cs="宋体" w:eastAsia="宋体" w:hint="default"/>
                <w:sz w:val="21"/>
                <w:szCs w:val="21"/>
              </w:rPr>
            </w:r>
          </w:p>
        </w:tc>
        <w:tc>
          <w:tcPr>
            <w:tcW w:w="164"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26" w:right="0"/>
              <w:jc w:val="left"/>
              <w:rPr>
                <w:rFonts w:ascii="宋体" w:hAnsi="宋体" w:cs="宋体" w:eastAsia="宋体" w:hint="default"/>
                <w:sz w:val="21"/>
                <w:szCs w:val="21"/>
              </w:rPr>
            </w:pPr>
            <w:r>
              <w:rPr>
                <w:rFonts w:ascii="宋体" w:hAnsi="宋体" w:cs="宋体" w:eastAsia="宋体" w:hint="default"/>
                <w:spacing w:val="-3"/>
                <w:w w:val="100"/>
                <w:sz w:val="21"/>
                <w:szCs w:val="21"/>
              </w:rPr>
              <w:t>）</w:t>
            </w:r>
            <w:r>
              <w:rPr>
                <w:rFonts w:ascii="宋体" w:hAnsi="宋体" w:cs="宋体" w:eastAsia="宋体" w:hint="default"/>
                <w:w w:val="100"/>
                <w:sz w:val="21"/>
                <w:szCs w:val="21"/>
              </w:rPr>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23"/>
              <w:jc w:val="right"/>
              <w:rPr>
                <w:rFonts w:ascii="Times New Roman" w:hAnsi="Times New Roman" w:cs="Times New Roman" w:eastAsia="Times New Roman" w:hint="default"/>
                <w:sz w:val="21"/>
                <w:szCs w:val="21"/>
              </w:rPr>
            </w:pPr>
            <w:r>
              <w:rPr>
                <w:rFonts w:ascii="Times New Roman"/>
                <w:spacing w:val="-1"/>
                <w:sz w:val="21"/>
              </w:rPr>
              <w:t>44,107,856.69</w:t>
            </w:r>
          </w:p>
        </w:tc>
        <w:tc>
          <w:tcPr>
            <w:tcW w:w="1851"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30"/>
              <w:jc w:val="right"/>
              <w:rPr>
                <w:rFonts w:ascii="Times New Roman" w:hAnsi="Times New Roman" w:cs="Times New Roman" w:eastAsia="Times New Roman" w:hint="default"/>
                <w:sz w:val="21"/>
                <w:szCs w:val="21"/>
              </w:rPr>
            </w:pPr>
            <w:r>
              <w:rPr>
                <w:rFonts w:ascii="Times New Roman"/>
                <w:spacing w:val="-1"/>
                <w:sz w:val="21"/>
              </w:rPr>
              <w:t>57,995,243.49</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27"/>
              <w:jc w:val="right"/>
              <w:rPr>
                <w:rFonts w:ascii="Times New Roman" w:hAnsi="Times New Roman" w:cs="Times New Roman" w:eastAsia="Times New Roman" w:hint="default"/>
                <w:sz w:val="21"/>
                <w:szCs w:val="21"/>
              </w:rPr>
            </w:pPr>
            <w:r>
              <w:rPr>
                <w:rFonts w:ascii="Times New Roman"/>
                <w:spacing w:val="-1"/>
                <w:sz w:val="21"/>
              </w:rPr>
              <w:t>-23.95%</w:t>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9"/>
              <w:jc w:val="right"/>
              <w:rPr>
                <w:rFonts w:ascii="Times New Roman" w:hAnsi="Times New Roman" w:cs="Times New Roman" w:eastAsia="Times New Roman" w:hint="default"/>
                <w:sz w:val="21"/>
                <w:szCs w:val="21"/>
              </w:rPr>
            </w:pPr>
            <w:r>
              <w:rPr>
                <w:rFonts w:ascii="Times New Roman"/>
                <w:spacing w:val="-1"/>
                <w:sz w:val="21"/>
              </w:rPr>
              <w:t>46,563,703.98</w:t>
            </w:r>
          </w:p>
        </w:tc>
      </w:tr>
      <w:tr>
        <w:trPr>
          <w:trHeight w:val="680" w:hRule="exact"/>
        </w:trPr>
        <w:tc>
          <w:tcPr>
            <w:tcW w:w="324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73" w:lineRule="auto" w:before="33"/>
              <w:ind w:left="14" w:right="23"/>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归属于上市公司股东的扣除非经常</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性损益的净利润（元）</w:t>
            </w:r>
          </w:p>
        </w:tc>
        <w:tc>
          <w:tcPr>
            <w:tcW w:w="164"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42,125,394.68</w:t>
            </w:r>
          </w:p>
        </w:tc>
        <w:tc>
          <w:tcPr>
            <w:tcW w:w="185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30"/>
              <w:jc w:val="right"/>
              <w:rPr>
                <w:rFonts w:ascii="Times New Roman" w:hAnsi="Times New Roman" w:cs="Times New Roman" w:eastAsia="Times New Roman" w:hint="default"/>
                <w:sz w:val="21"/>
                <w:szCs w:val="21"/>
              </w:rPr>
            </w:pPr>
            <w:r>
              <w:rPr>
                <w:rFonts w:ascii="Times New Roman"/>
                <w:spacing w:val="-1"/>
                <w:sz w:val="21"/>
              </w:rPr>
              <w:t>55,443,458.49</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pacing w:val="-1"/>
                <w:sz w:val="21"/>
              </w:rPr>
              <w:t>-24.02%</w:t>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9"/>
              <w:jc w:val="right"/>
              <w:rPr>
                <w:rFonts w:ascii="Times New Roman" w:hAnsi="Times New Roman" w:cs="Times New Roman" w:eastAsia="Times New Roman" w:hint="default"/>
                <w:sz w:val="21"/>
                <w:szCs w:val="21"/>
              </w:rPr>
            </w:pPr>
            <w:r>
              <w:rPr>
                <w:rFonts w:ascii="Times New Roman"/>
                <w:spacing w:val="-1"/>
                <w:sz w:val="21"/>
              </w:rPr>
              <w:t>39,754,231.78</w:t>
            </w:r>
          </w:p>
        </w:tc>
      </w:tr>
      <w:tr>
        <w:trPr>
          <w:trHeight w:val="403" w:hRule="exact"/>
        </w:trPr>
        <w:tc>
          <w:tcPr>
            <w:tcW w:w="324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33"/>
              <w:ind w:left="14" w:right="0"/>
              <w:jc w:val="left"/>
              <w:rPr>
                <w:rFonts w:ascii="宋体" w:hAnsi="宋体" w:cs="宋体" w:eastAsia="宋体" w:hint="default"/>
                <w:sz w:val="21"/>
                <w:szCs w:val="21"/>
              </w:rPr>
            </w:pPr>
            <w:r>
              <w:rPr>
                <w:rFonts w:ascii="宋体" w:hAnsi="宋体" w:cs="宋体" w:eastAsia="宋体" w:hint="default"/>
                <w:spacing w:val="-5"/>
                <w:sz w:val="21"/>
                <w:szCs w:val="21"/>
              </w:rPr>
              <w:t>经营活动产生的现金流量净额（元</w:t>
            </w:r>
            <w:r>
              <w:rPr>
                <w:rFonts w:ascii="宋体" w:hAnsi="宋体" w:cs="宋体" w:eastAsia="宋体" w:hint="default"/>
                <w:sz w:val="21"/>
                <w:szCs w:val="21"/>
              </w:rPr>
            </w:r>
          </w:p>
        </w:tc>
        <w:tc>
          <w:tcPr>
            <w:tcW w:w="164"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26" w:right="0"/>
              <w:jc w:val="left"/>
              <w:rPr>
                <w:rFonts w:ascii="宋体" w:hAnsi="宋体" w:cs="宋体" w:eastAsia="宋体" w:hint="default"/>
                <w:sz w:val="21"/>
                <w:szCs w:val="21"/>
              </w:rPr>
            </w:pPr>
            <w:r>
              <w:rPr>
                <w:rFonts w:ascii="宋体" w:hAnsi="宋体" w:cs="宋体" w:eastAsia="宋体" w:hint="default"/>
                <w:spacing w:val="-3"/>
                <w:w w:val="100"/>
                <w:sz w:val="21"/>
                <w:szCs w:val="21"/>
              </w:rPr>
              <w:t>）</w:t>
            </w:r>
            <w:r>
              <w:rPr>
                <w:rFonts w:ascii="宋体" w:hAnsi="宋体" w:cs="宋体" w:eastAsia="宋体" w:hint="default"/>
                <w:w w:val="100"/>
                <w:sz w:val="21"/>
                <w:szCs w:val="21"/>
              </w:rPr>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23"/>
              <w:jc w:val="right"/>
              <w:rPr>
                <w:rFonts w:ascii="Times New Roman" w:hAnsi="Times New Roman" w:cs="Times New Roman" w:eastAsia="Times New Roman" w:hint="default"/>
                <w:sz w:val="21"/>
                <w:szCs w:val="21"/>
              </w:rPr>
            </w:pPr>
            <w:r>
              <w:rPr>
                <w:rFonts w:ascii="Times New Roman"/>
                <w:spacing w:val="-1"/>
                <w:sz w:val="21"/>
              </w:rPr>
              <w:t>19,594,888.54</w:t>
            </w:r>
          </w:p>
        </w:tc>
        <w:tc>
          <w:tcPr>
            <w:tcW w:w="1851"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0"/>
              <w:jc w:val="right"/>
              <w:rPr>
                <w:rFonts w:ascii="Times New Roman" w:hAnsi="Times New Roman" w:cs="Times New Roman" w:eastAsia="Times New Roman" w:hint="default"/>
                <w:sz w:val="21"/>
                <w:szCs w:val="21"/>
              </w:rPr>
            </w:pPr>
            <w:r>
              <w:rPr>
                <w:rFonts w:ascii="Times New Roman"/>
                <w:spacing w:val="-1"/>
                <w:sz w:val="21"/>
              </w:rPr>
              <w:t>53,428,924.00</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27"/>
              <w:jc w:val="right"/>
              <w:rPr>
                <w:rFonts w:ascii="Times New Roman" w:hAnsi="Times New Roman" w:cs="Times New Roman" w:eastAsia="Times New Roman" w:hint="default"/>
                <w:sz w:val="21"/>
                <w:szCs w:val="21"/>
              </w:rPr>
            </w:pPr>
            <w:r>
              <w:rPr>
                <w:rFonts w:ascii="Times New Roman"/>
                <w:spacing w:val="-1"/>
                <w:sz w:val="21"/>
              </w:rPr>
              <w:t>-63.33%</w:t>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1"/>
              <w:jc w:val="right"/>
              <w:rPr>
                <w:rFonts w:ascii="Times New Roman" w:hAnsi="Times New Roman" w:cs="Times New Roman" w:eastAsia="Times New Roman" w:hint="default"/>
                <w:sz w:val="21"/>
                <w:szCs w:val="21"/>
              </w:rPr>
            </w:pPr>
            <w:r>
              <w:rPr>
                <w:rFonts w:ascii="Times New Roman"/>
                <w:spacing w:val="-1"/>
                <w:sz w:val="21"/>
              </w:rPr>
              <w:t>21,002,107.33</w:t>
            </w:r>
          </w:p>
        </w:tc>
      </w:tr>
      <w:tr>
        <w:trPr>
          <w:trHeight w:val="144" w:hRule="exact"/>
        </w:trPr>
        <w:tc>
          <w:tcPr>
            <w:tcW w:w="6658" w:type="dxa"/>
            <w:gridSpan w:val="4"/>
            <w:tcBorders>
              <w:top w:val="nil" w:sz="6" w:space="0" w:color="auto"/>
              <w:left w:val="nil" w:sz="6" w:space="0" w:color="auto"/>
              <w:bottom w:val="nil" w:sz="6" w:space="0" w:color="auto"/>
              <w:right w:val="nil" w:sz="6" w:space="0" w:color="auto"/>
            </w:tcBorders>
            <w:shd w:val="clear" w:color="auto" w:fill="DCDCDC"/>
          </w:tcPr>
          <w:p>
            <w:pPr/>
          </w:p>
        </w:tc>
        <w:tc>
          <w:tcPr>
            <w:tcW w:w="1553" w:type="dxa"/>
            <w:vMerge w:val="restart"/>
            <w:tcBorders>
              <w:top w:val="nil" w:sz="6" w:space="0" w:color="auto"/>
              <w:left w:val="nil" w:sz="6" w:space="0" w:color="auto"/>
              <w:right w:val="nil" w:sz="6" w:space="0" w:color="auto"/>
            </w:tcBorders>
            <w:shd w:val="clear" w:color="auto" w:fill="DCDCDC"/>
          </w:tcPr>
          <w:p>
            <w:pPr>
              <w:pStyle w:val="TableParagraph"/>
              <w:spacing w:line="273" w:lineRule="auto" w:before="33"/>
              <w:ind w:left="20" w:right="27"/>
              <w:jc w:val="left"/>
              <w:rPr>
                <w:rFonts w:ascii="宋体" w:hAnsi="宋体" w:cs="宋体" w:eastAsia="宋体" w:hint="default"/>
                <w:sz w:val="21"/>
                <w:szCs w:val="21"/>
              </w:rPr>
            </w:pPr>
            <w:r>
              <w:rPr>
                <w:rFonts w:ascii="宋体" w:hAnsi="宋体" w:cs="宋体" w:eastAsia="宋体" w:hint="default"/>
                <w:spacing w:val="2"/>
                <w:sz w:val="21"/>
                <w:szCs w:val="21"/>
              </w:rPr>
              <w:t>本年末比上年末</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增减</w:t>
            </w:r>
          </w:p>
        </w:tc>
        <w:tc>
          <w:tcPr>
            <w:tcW w:w="1403" w:type="dxa"/>
            <w:tcBorders>
              <w:top w:val="nil" w:sz="6" w:space="0" w:color="auto"/>
              <w:left w:val="nil" w:sz="6" w:space="0" w:color="auto"/>
              <w:bottom w:val="nil" w:sz="6" w:space="0" w:color="auto"/>
              <w:right w:val="nil" w:sz="6" w:space="0" w:color="auto"/>
            </w:tcBorders>
            <w:shd w:val="clear" w:color="auto" w:fill="DCDCDC"/>
          </w:tcPr>
          <w:p>
            <w:pPr/>
          </w:p>
        </w:tc>
      </w:tr>
      <w:tr>
        <w:trPr>
          <w:trHeight w:val="391" w:hRule="exact"/>
        </w:trPr>
        <w:tc>
          <w:tcPr>
            <w:tcW w:w="3245" w:type="dxa"/>
            <w:tcBorders>
              <w:top w:val="nil" w:sz="6" w:space="0" w:color="auto"/>
              <w:left w:val="nil" w:sz="6" w:space="0" w:color="auto"/>
              <w:bottom w:val="nil" w:sz="6" w:space="0" w:color="auto"/>
              <w:right w:val="nil" w:sz="6" w:space="0" w:color="auto"/>
            </w:tcBorders>
            <w:shd w:val="clear" w:color="auto" w:fill="DCDCDC"/>
          </w:tcPr>
          <w:p>
            <w:pPr/>
          </w:p>
        </w:tc>
        <w:tc>
          <w:tcPr>
            <w:tcW w:w="1562" w:type="dxa"/>
            <w:gridSpan w:val="2"/>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28"/>
              <w:ind w:left="3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851"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28"/>
              <w:ind w:left="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年末</w:t>
            </w:r>
          </w:p>
        </w:tc>
        <w:tc>
          <w:tcPr>
            <w:tcW w:w="1553" w:type="dxa"/>
            <w:vMerge/>
            <w:tcBorders>
              <w:left w:val="nil" w:sz="6" w:space="0" w:color="auto"/>
              <w:right w:val="nil" w:sz="6" w:space="0" w:color="auto"/>
            </w:tcBorders>
            <w:shd w:val="clear" w:color="auto" w:fill="DCDCDC"/>
          </w:tcPr>
          <w:p>
            <w:pPr/>
          </w:p>
        </w:tc>
        <w:tc>
          <w:tcPr>
            <w:tcW w:w="1403"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28"/>
              <w:ind w:left="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144" w:hRule="exact"/>
        </w:trPr>
        <w:tc>
          <w:tcPr>
            <w:tcW w:w="6658" w:type="dxa"/>
            <w:gridSpan w:val="4"/>
            <w:tcBorders>
              <w:top w:val="nil" w:sz="6" w:space="0" w:color="auto"/>
              <w:left w:val="nil" w:sz="6" w:space="0" w:color="auto"/>
              <w:bottom w:val="nil" w:sz="6" w:space="0" w:color="auto"/>
              <w:right w:val="nil" w:sz="6" w:space="0" w:color="auto"/>
            </w:tcBorders>
            <w:shd w:val="clear" w:color="auto" w:fill="DCDCDC"/>
          </w:tcPr>
          <w:p>
            <w:pPr/>
          </w:p>
        </w:tc>
        <w:tc>
          <w:tcPr>
            <w:tcW w:w="1553" w:type="dxa"/>
            <w:vMerge/>
            <w:tcBorders>
              <w:left w:val="nil" w:sz="6" w:space="0" w:color="auto"/>
              <w:bottom w:val="nil" w:sz="6" w:space="0" w:color="auto"/>
              <w:right w:val="nil" w:sz="6" w:space="0" w:color="auto"/>
            </w:tcBorders>
            <w:shd w:val="clear" w:color="auto" w:fill="DCDCDC"/>
          </w:tcPr>
          <w:p>
            <w:pPr/>
          </w:p>
        </w:tc>
        <w:tc>
          <w:tcPr>
            <w:tcW w:w="1403" w:type="dxa"/>
            <w:tcBorders>
              <w:top w:val="nil" w:sz="6" w:space="0" w:color="auto"/>
              <w:left w:val="nil" w:sz="6" w:space="0" w:color="auto"/>
              <w:bottom w:val="nil" w:sz="6" w:space="0" w:color="auto"/>
              <w:right w:val="nil" w:sz="6" w:space="0" w:color="auto"/>
            </w:tcBorders>
            <w:shd w:val="clear" w:color="auto" w:fill="DCDCDC"/>
          </w:tcPr>
          <w:p>
            <w:pPr/>
          </w:p>
        </w:tc>
      </w:tr>
      <w:tr>
        <w:trPr>
          <w:trHeight w:val="454" w:hRule="exact"/>
        </w:trPr>
        <w:tc>
          <w:tcPr>
            <w:tcW w:w="324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59"/>
              <w:ind w:left="14" w:right="0"/>
              <w:jc w:val="left"/>
              <w:rPr>
                <w:rFonts w:ascii="宋体" w:hAnsi="宋体" w:cs="宋体" w:eastAsia="宋体" w:hint="default"/>
                <w:sz w:val="21"/>
                <w:szCs w:val="21"/>
              </w:rPr>
            </w:pPr>
            <w:r>
              <w:rPr>
                <w:rFonts w:ascii="宋体" w:hAnsi="宋体" w:cs="宋体" w:eastAsia="宋体" w:hint="default"/>
                <w:sz w:val="21"/>
                <w:szCs w:val="21"/>
              </w:rPr>
              <w:t>总资产（元）</w:t>
            </w:r>
          </w:p>
        </w:tc>
        <w:tc>
          <w:tcPr>
            <w:tcW w:w="164"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23"/>
              <w:jc w:val="right"/>
              <w:rPr>
                <w:rFonts w:ascii="Times New Roman" w:hAnsi="Times New Roman" w:cs="Times New Roman" w:eastAsia="Times New Roman" w:hint="default"/>
                <w:sz w:val="21"/>
                <w:szCs w:val="21"/>
              </w:rPr>
            </w:pPr>
            <w:r>
              <w:rPr>
                <w:rFonts w:ascii="Times New Roman"/>
                <w:spacing w:val="-1"/>
                <w:sz w:val="21"/>
              </w:rPr>
              <w:t>692,561,012.76</w:t>
            </w:r>
          </w:p>
        </w:tc>
        <w:tc>
          <w:tcPr>
            <w:tcW w:w="1851"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30"/>
              <w:jc w:val="right"/>
              <w:rPr>
                <w:rFonts w:ascii="Times New Roman" w:hAnsi="Times New Roman" w:cs="Times New Roman" w:eastAsia="Times New Roman" w:hint="default"/>
                <w:sz w:val="21"/>
                <w:szCs w:val="21"/>
              </w:rPr>
            </w:pPr>
            <w:r>
              <w:rPr>
                <w:rFonts w:ascii="Times New Roman"/>
                <w:spacing w:val="-1"/>
                <w:sz w:val="21"/>
              </w:rPr>
              <w:t>689,145,231.70</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25"/>
              <w:jc w:val="right"/>
              <w:rPr>
                <w:rFonts w:ascii="Times New Roman" w:hAnsi="Times New Roman" w:cs="Times New Roman" w:eastAsia="Times New Roman" w:hint="default"/>
                <w:sz w:val="21"/>
                <w:szCs w:val="21"/>
              </w:rPr>
            </w:pPr>
            <w:r>
              <w:rPr>
                <w:rFonts w:ascii="Times New Roman"/>
                <w:sz w:val="21"/>
              </w:rPr>
              <w:t>0.50%</w:t>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9"/>
              <w:jc w:val="right"/>
              <w:rPr>
                <w:rFonts w:ascii="Times New Roman" w:hAnsi="Times New Roman" w:cs="Times New Roman" w:eastAsia="Times New Roman" w:hint="default"/>
                <w:sz w:val="21"/>
                <w:szCs w:val="21"/>
              </w:rPr>
            </w:pPr>
            <w:r>
              <w:rPr>
                <w:rFonts w:ascii="Times New Roman"/>
                <w:spacing w:val="-1"/>
                <w:sz w:val="21"/>
              </w:rPr>
              <w:t>115,989,387.62</w:t>
            </w:r>
          </w:p>
        </w:tc>
      </w:tr>
      <w:tr>
        <w:trPr>
          <w:trHeight w:val="682" w:hRule="exact"/>
        </w:trPr>
        <w:tc>
          <w:tcPr>
            <w:tcW w:w="324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33"/>
              <w:ind w:left="14" w:right="0"/>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归属于上市公司股东的所有者权益</w:t>
            </w:r>
          </w:p>
          <w:p>
            <w:pPr>
              <w:pStyle w:val="TableParagraph"/>
              <w:spacing w:line="240" w:lineRule="auto" w:before="37"/>
              <w:ind w:left="14" w:right="0"/>
              <w:jc w:val="left"/>
              <w:rPr>
                <w:rFonts w:ascii="宋体" w:hAnsi="宋体" w:cs="宋体" w:eastAsia="宋体" w:hint="default"/>
                <w:sz w:val="21"/>
                <w:szCs w:val="21"/>
              </w:rPr>
            </w:pPr>
            <w:r>
              <w:rPr>
                <w:rFonts w:ascii="宋体" w:hAnsi="宋体" w:cs="宋体" w:eastAsia="宋体" w:hint="default"/>
                <w:sz w:val="21"/>
                <w:szCs w:val="21"/>
              </w:rPr>
              <w:t>（元）</w:t>
            </w:r>
          </w:p>
        </w:tc>
        <w:tc>
          <w:tcPr>
            <w:tcW w:w="164"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656,894,668.48</w:t>
            </w:r>
          </w:p>
        </w:tc>
        <w:tc>
          <w:tcPr>
            <w:tcW w:w="185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30"/>
              <w:jc w:val="right"/>
              <w:rPr>
                <w:rFonts w:ascii="Times New Roman" w:hAnsi="Times New Roman" w:cs="Times New Roman" w:eastAsia="Times New Roman" w:hint="default"/>
                <w:sz w:val="21"/>
                <w:szCs w:val="21"/>
              </w:rPr>
            </w:pPr>
            <w:r>
              <w:rPr>
                <w:rFonts w:ascii="Times New Roman"/>
                <w:spacing w:val="-1"/>
                <w:sz w:val="21"/>
              </w:rPr>
              <w:t>645,286,811.79</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z w:val="21"/>
              </w:rPr>
              <w:t>1.80%</w:t>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9"/>
              <w:jc w:val="right"/>
              <w:rPr>
                <w:rFonts w:ascii="Times New Roman" w:hAnsi="Times New Roman" w:cs="Times New Roman" w:eastAsia="Times New Roman" w:hint="default"/>
                <w:sz w:val="21"/>
                <w:szCs w:val="21"/>
              </w:rPr>
            </w:pPr>
            <w:r>
              <w:rPr>
                <w:rFonts w:ascii="Times New Roman"/>
                <w:spacing w:val="-1"/>
                <w:sz w:val="21"/>
              </w:rPr>
              <w:t>84,488,498.23</w:t>
            </w:r>
          </w:p>
        </w:tc>
      </w:tr>
      <w:tr>
        <w:trPr>
          <w:trHeight w:val="422" w:hRule="exact"/>
        </w:trPr>
        <w:tc>
          <w:tcPr>
            <w:tcW w:w="324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59"/>
              <w:ind w:left="14" w:right="0"/>
              <w:jc w:val="left"/>
              <w:rPr>
                <w:rFonts w:ascii="宋体" w:hAnsi="宋体" w:cs="宋体" w:eastAsia="宋体" w:hint="default"/>
                <w:sz w:val="21"/>
                <w:szCs w:val="21"/>
              </w:rPr>
            </w:pPr>
            <w:r>
              <w:rPr>
                <w:rFonts w:ascii="宋体" w:hAnsi="宋体" w:cs="宋体" w:eastAsia="宋体" w:hint="default"/>
                <w:sz w:val="21"/>
                <w:szCs w:val="21"/>
              </w:rPr>
              <w:t>股本（股）</w:t>
            </w:r>
          </w:p>
        </w:tc>
        <w:tc>
          <w:tcPr>
            <w:tcW w:w="164"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23"/>
              <w:jc w:val="right"/>
              <w:rPr>
                <w:rFonts w:ascii="Times New Roman" w:hAnsi="Times New Roman" w:cs="Times New Roman" w:eastAsia="Times New Roman" w:hint="default"/>
                <w:sz w:val="21"/>
                <w:szCs w:val="21"/>
              </w:rPr>
            </w:pPr>
            <w:r>
              <w:rPr>
                <w:rFonts w:ascii="Times New Roman"/>
                <w:spacing w:val="-1"/>
                <w:sz w:val="21"/>
              </w:rPr>
              <w:t>130,000,000.00</w:t>
            </w:r>
          </w:p>
        </w:tc>
        <w:tc>
          <w:tcPr>
            <w:tcW w:w="1851"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30"/>
              <w:jc w:val="right"/>
              <w:rPr>
                <w:rFonts w:ascii="Times New Roman" w:hAnsi="Times New Roman" w:cs="Times New Roman" w:eastAsia="Times New Roman" w:hint="default"/>
                <w:sz w:val="21"/>
                <w:szCs w:val="21"/>
              </w:rPr>
            </w:pPr>
            <w:r>
              <w:rPr>
                <w:rFonts w:ascii="Times New Roman"/>
                <w:spacing w:val="-1"/>
                <w:sz w:val="21"/>
              </w:rPr>
              <w:t>65,000,000.00</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25"/>
              <w:jc w:val="right"/>
              <w:rPr>
                <w:rFonts w:ascii="Times New Roman" w:hAnsi="Times New Roman" w:cs="Times New Roman" w:eastAsia="Times New Roman" w:hint="default"/>
                <w:sz w:val="21"/>
                <w:szCs w:val="21"/>
              </w:rPr>
            </w:pPr>
            <w:r>
              <w:rPr>
                <w:rFonts w:ascii="Times New Roman"/>
                <w:sz w:val="21"/>
              </w:rPr>
              <w:t>100.00%</w:t>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9"/>
              <w:jc w:val="right"/>
              <w:rPr>
                <w:rFonts w:ascii="Times New Roman" w:hAnsi="Times New Roman" w:cs="Times New Roman" w:eastAsia="Times New Roman" w:hint="default"/>
                <w:sz w:val="21"/>
                <w:szCs w:val="21"/>
              </w:rPr>
            </w:pPr>
            <w:r>
              <w:rPr>
                <w:rFonts w:ascii="Times New Roman"/>
                <w:spacing w:val="-1"/>
                <w:sz w:val="21"/>
              </w:rPr>
              <w:t>45,000,000.00</w:t>
            </w:r>
          </w:p>
        </w:tc>
      </w:tr>
    </w:tbl>
    <w:p>
      <w:pPr>
        <w:spacing w:line="240" w:lineRule="auto" w:before="9"/>
        <w:rPr>
          <w:rFonts w:ascii="宋体" w:hAnsi="宋体" w:cs="宋体" w:eastAsia="宋体" w:hint="default"/>
          <w:b/>
          <w:bCs/>
          <w:sz w:val="24"/>
          <w:szCs w:val="24"/>
        </w:rPr>
      </w:pPr>
    </w:p>
    <w:p>
      <w:pPr>
        <w:pStyle w:val="Heading3"/>
        <w:spacing w:line="240" w:lineRule="auto"/>
        <w:ind w:left="1132" w:right="0"/>
        <w:jc w:val="left"/>
        <w:rPr>
          <w:b w:val="0"/>
          <w:bCs w:val="0"/>
        </w:rPr>
      </w:pPr>
      <w:r>
        <w:rPr/>
        <w:pict>
          <v:group style="position:absolute;margin-left:55.680012pt;margin-top:-273.214386pt;width:483.8pt;height:258.9pt;mso-position-horizontal-relative:page;mso-position-vertical-relative:paragraph;z-index:-689824" coordorigin="1114,-5464" coordsize="9676,5178">
            <v:group style="position:absolute;left:1133;top:-5441;width:3263;height:2" coordorigin="1133,-5441" coordsize="3263,2">
              <v:shape style="position:absolute;left:1133;top:-5441;width:3263;height:2" coordorigin="1133,-5441" coordsize="3263,0" path="m1133,-5441l4395,-5441e" filled="false" stroked="true" strokeweight="1.32pt" strokecolor="#dcdcdc">
                <v:path arrowok="t"/>
              </v:shape>
            </v:group>
            <v:group style="position:absolute;left:1147;top:-5428;width:2;height:394" coordorigin="1147,-5428" coordsize="2,394">
              <v:shape style="position:absolute;left:1147;top:-5428;width:2;height:394" coordorigin="1147,-5428" coordsize="0,394" path="m1147,-5428l1147,-5035e" filled="false" stroked="true" strokeweight="1.44pt" strokecolor="#dcdcdc">
                <v:path arrowok="t"/>
              </v:shape>
            </v:group>
            <v:group style="position:absolute;left:4369;top:-5428;width:27;height:394" coordorigin="4369,-5428" coordsize="27,394">
              <v:shape style="position:absolute;left:4369;top:-5428;width:27;height:394" coordorigin="4369,-5428" coordsize="27,394" path="m4369,-5035l4395,-5035,4395,-5428,4369,-5428,4369,-5035xe" filled="true" fillcolor="#dcdcdc" stroked="false">
                <v:path arrowok="t"/>
                <v:fill type="solid"/>
              </v:shape>
            </v:group>
            <v:group style="position:absolute;left:1133;top:-5023;width:3263;height:2" coordorigin="1133,-5023" coordsize="3263,2">
              <v:shape style="position:absolute;left:1133;top:-5023;width:3263;height:2" coordorigin="1133,-5023" coordsize="3263,0" path="m1133,-5023l4395,-5023e" filled="false" stroked="true" strokeweight="1.2pt" strokecolor="#dcdcdc">
                <v:path arrowok="t"/>
              </v:shape>
            </v:group>
            <v:group style="position:absolute;left:1162;top:-5428;width:3208;height:394" coordorigin="1162,-5428" coordsize="3208,394">
              <v:shape style="position:absolute;left:1162;top:-5428;width:3208;height:394" coordorigin="1162,-5428" coordsize="3208,394" path="m1162,-5035l4369,-5035,4369,-5428,1162,-5428,1162,-5035xe" filled="true" fillcolor="#dcdcdc" stroked="false">
                <v:path arrowok="t"/>
                <v:fill type="solid"/>
              </v:shape>
            </v:group>
            <v:group style="position:absolute;left:4395;top:-5441;width:1560;height:2" coordorigin="4395,-5441" coordsize="1560,2">
              <v:shape style="position:absolute;left:4395;top:-5441;width:1560;height:2" coordorigin="4395,-5441" coordsize="1560,0" path="m4395,-5441l5955,-5441e" filled="false" stroked="true" strokeweight="1.32pt" strokecolor="#dcdcdc">
                <v:path arrowok="t"/>
              </v:shape>
            </v:group>
            <v:group style="position:absolute;left:4395;top:-5428;width:29;height:394" coordorigin="4395,-5428" coordsize="29,394">
              <v:shape style="position:absolute;left:4395;top:-5428;width:29;height:394" coordorigin="4395,-5428" coordsize="29,394" path="m4395,-5035l4424,-5035,4424,-5428,4395,-5428,4395,-5035xe" filled="true" fillcolor="#dcdcdc" stroked="false">
                <v:path arrowok="t"/>
                <v:fill type="solid"/>
              </v:shape>
            </v:group>
            <v:group style="position:absolute;left:5927;top:-5428;width:29;height:394" coordorigin="5927,-5428" coordsize="29,394">
              <v:shape style="position:absolute;left:5927;top:-5428;width:29;height:394" coordorigin="5927,-5428" coordsize="29,394" path="m5927,-5035l5955,-5035,5955,-5428,5927,-5428,5927,-5035xe" filled="true" fillcolor="#dcdcdc" stroked="false">
                <v:path arrowok="t"/>
                <v:fill type="solid"/>
              </v:shape>
            </v:group>
            <v:group style="position:absolute;left:4395;top:-5023;width:1560;height:2" coordorigin="4395,-5023" coordsize="1560,2">
              <v:shape style="position:absolute;left:4395;top:-5023;width:1560;height:2" coordorigin="4395,-5023" coordsize="1560,0" path="m4395,-5023l5955,-5023e" filled="false" stroked="true" strokeweight="1.2pt" strokecolor="#dcdcdc">
                <v:path arrowok="t"/>
              </v:shape>
            </v:group>
            <v:group style="position:absolute;left:4424;top:-5428;width:1503;height:394" coordorigin="4424,-5428" coordsize="1503,394">
              <v:shape style="position:absolute;left:4424;top:-5428;width:1503;height:394" coordorigin="4424,-5428" coordsize="1503,394" path="m4424,-5035l5927,-5035,5927,-5428,4424,-5428,4424,-5035xe" filled="true" fillcolor="#dcdcdc" stroked="false">
                <v:path arrowok="t"/>
                <v:fill type="solid"/>
              </v:shape>
            </v:group>
            <v:group style="position:absolute;left:5955;top:-5441;width:1844;height:2" coordorigin="5955,-5441" coordsize="1844,2">
              <v:shape style="position:absolute;left:5955;top:-5441;width:1844;height:2" coordorigin="5955,-5441" coordsize="1844,0" path="m5955,-5441l7799,-5441e" filled="false" stroked="true" strokeweight="1.32pt" strokecolor="#dcdcdc">
                <v:path arrowok="t"/>
              </v:shape>
            </v:group>
            <v:group style="position:absolute;left:5955;top:-5428;width:27;height:394" coordorigin="5955,-5428" coordsize="27,394">
              <v:shape style="position:absolute;left:5955;top:-5428;width:27;height:394" coordorigin="5955,-5428" coordsize="27,394" path="m5955,-5035l5982,-5035,5982,-5428,5955,-5428,5955,-5035xe" filled="true" fillcolor="#dcdcdc" stroked="false">
                <v:path arrowok="t"/>
                <v:fill type="solid"/>
              </v:shape>
            </v:group>
            <v:group style="position:absolute;left:7770;top:-5428;width:29;height:394" coordorigin="7770,-5428" coordsize="29,394">
              <v:shape style="position:absolute;left:7770;top:-5428;width:29;height:394" coordorigin="7770,-5428" coordsize="29,394" path="m7770,-5035l7799,-5035,7799,-5428,7770,-5428,7770,-5035xe" filled="true" fillcolor="#dcdcdc" stroked="false">
                <v:path arrowok="t"/>
                <v:fill type="solid"/>
              </v:shape>
            </v:group>
            <v:group style="position:absolute;left:5955;top:-5023;width:1844;height:2" coordorigin="5955,-5023" coordsize="1844,2">
              <v:shape style="position:absolute;left:5955;top:-5023;width:1844;height:2" coordorigin="5955,-5023" coordsize="1844,0" path="m5955,-5023l7799,-5023e" filled="false" stroked="true" strokeweight="1.2pt" strokecolor="#dcdcdc">
                <v:path arrowok="t"/>
              </v:shape>
            </v:group>
            <v:group style="position:absolute;left:5982;top:-5428;width:1789;height:394" coordorigin="5982,-5428" coordsize="1789,394">
              <v:shape style="position:absolute;left:5982;top:-5428;width:1789;height:394" coordorigin="5982,-5428" coordsize="1789,394" path="m5982,-5035l7770,-5035,7770,-5428,5982,-5428,5982,-5035xe" filled="true" fillcolor="#dcdcdc" stroked="false">
                <v:path arrowok="t"/>
                <v:fill type="solid"/>
              </v:shape>
            </v:group>
            <v:group style="position:absolute;left:7799;top:-5441;width:1559;height:2" coordorigin="7799,-5441" coordsize="1559,2">
              <v:shape style="position:absolute;left:7799;top:-5441;width:1559;height:2" coordorigin="7799,-5441" coordsize="1559,0" path="m7799,-5441l9357,-5441e" filled="false" stroked="true" strokeweight="1.32pt" strokecolor="#dcdcdc">
                <v:path arrowok="t"/>
              </v:shape>
            </v:group>
            <v:group style="position:absolute;left:7799;top:-5428;width:27;height:394" coordorigin="7799,-5428" coordsize="27,394">
              <v:shape style="position:absolute;left:7799;top:-5428;width:27;height:394" coordorigin="7799,-5428" coordsize="27,394" path="m7799,-5035l7825,-5035,7825,-5428,7799,-5428,7799,-5035xe" filled="true" fillcolor="#dcdcdc" stroked="false">
                <v:path arrowok="t"/>
                <v:fill type="solid"/>
              </v:shape>
            </v:group>
            <v:group style="position:absolute;left:9331;top:-5428;width:27;height:394" coordorigin="9331,-5428" coordsize="27,394">
              <v:shape style="position:absolute;left:9331;top:-5428;width:27;height:394" coordorigin="9331,-5428" coordsize="27,394" path="m9331,-5035l9357,-5035,9357,-5428,9331,-5428,9331,-5035xe" filled="true" fillcolor="#dcdcdc" stroked="false">
                <v:path arrowok="t"/>
                <v:fill type="solid"/>
              </v:shape>
            </v:group>
            <v:group style="position:absolute;left:7799;top:-5023;width:1559;height:2" coordorigin="7799,-5023" coordsize="1559,2">
              <v:shape style="position:absolute;left:7799;top:-5023;width:1559;height:2" coordorigin="7799,-5023" coordsize="1559,0" path="m7799,-5023l9357,-5023e" filled="false" stroked="true" strokeweight="1.2pt" strokecolor="#dcdcdc">
                <v:path arrowok="t"/>
              </v:shape>
            </v:group>
            <v:group style="position:absolute;left:7825;top:-5428;width:1506;height:394" coordorigin="7825,-5428" coordsize="1506,394">
              <v:shape style="position:absolute;left:7825;top:-5428;width:1506;height:394" coordorigin="7825,-5428" coordsize="1506,394" path="m7825,-5035l9331,-5035,9331,-5428,7825,-5428,7825,-5035xe" filled="true" fillcolor="#dcdcdc" stroked="false">
                <v:path arrowok="t"/>
                <v:fill type="solid"/>
              </v:shape>
            </v:group>
            <v:group style="position:absolute;left:9357;top:-5441;width:1419;height:2" coordorigin="9357,-5441" coordsize="1419,2">
              <v:shape style="position:absolute;left:9357;top:-5441;width:1419;height:2" coordorigin="9357,-5441" coordsize="1419,0" path="m9357,-5441l10776,-5441e" filled="false" stroked="true" strokeweight="1.32pt" strokecolor="#dcdcdc">
                <v:path arrowok="t"/>
              </v:shape>
            </v:group>
            <v:group style="position:absolute;left:9357;top:-5428;width:29;height:394" coordorigin="9357,-5428" coordsize="29,394">
              <v:shape style="position:absolute;left:9357;top:-5428;width:29;height:394" coordorigin="9357,-5428" coordsize="29,394" path="m9357,-5035l9386,-5035,9386,-5428,9357,-5428,9357,-5035xe" filled="true" fillcolor="#dcdcdc" stroked="false">
                <v:path arrowok="t"/>
                <v:fill type="solid"/>
              </v:shape>
            </v:group>
            <v:group style="position:absolute;left:10761;top:-5428;width:2;height:394" coordorigin="10761,-5428" coordsize="2,394">
              <v:shape style="position:absolute;left:10761;top:-5428;width:2;height:394" coordorigin="10761,-5428" coordsize="0,394" path="m10761,-5428l10761,-5035e" filled="false" stroked="true" strokeweight="1.44pt" strokecolor="#dcdcdc">
                <v:path arrowok="t"/>
              </v:shape>
            </v:group>
            <v:group style="position:absolute;left:9357;top:-5023;width:1419;height:2" coordorigin="9357,-5023" coordsize="1419,2">
              <v:shape style="position:absolute;left:9357;top:-5023;width:1419;height:2" coordorigin="9357,-5023" coordsize="1419,0" path="m9357,-5023l10776,-5023e" filled="false" stroked="true" strokeweight="1.2pt" strokecolor="#dcdcdc">
                <v:path arrowok="t"/>
              </v:shape>
            </v:group>
            <v:group style="position:absolute;left:9386;top:-5428;width:1361;height:394" coordorigin="9386,-5428" coordsize="1361,394">
              <v:shape style="position:absolute;left:9386;top:-5428;width:1361;height:394" coordorigin="9386,-5428" coordsize="1361,394" path="m9386,-5035l10747,-5035,10747,-5428,9386,-5428,9386,-5035xe" filled="true" fillcolor="#dcdcdc" stroked="false">
                <v:path arrowok="t"/>
                <v:fill type="solid"/>
              </v:shape>
            </v:group>
            <v:group style="position:absolute;left:1133;top:-5459;width:3263;height:2" coordorigin="1133,-5459" coordsize="3263,2">
              <v:shape style="position:absolute;left:1133;top:-5459;width:3263;height:2" coordorigin="1133,-5459" coordsize="3263,0" path="m1133,-5459l4395,-5459e" filled="false" stroked="true" strokeweight=".48pt" strokecolor="#000000">
                <v:path arrowok="t"/>
              </v:shape>
            </v:group>
            <v:group style="position:absolute;left:4395;top:-5459;width:10;height:2" coordorigin="4395,-5459" coordsize="10,2">
              <v:shape style="position:absolute;left:4395;top:-5459;width:10;height:2" coordorigin="4395,-5459" coordsize="10,0" path="m4395,-5459l4405,-5459e" filled="false" stroked="true" strokeweight=".48pt" strokecolor="#000000">
                <v:path arrowok="t"/>
              </v:shape>
            </v:group>
            <v:group style="position:absolute;left:4405;top:-5459;width:1548;height:2" coordorigin="4405,-5459" coordsize="1548,2">
              <v:shape style="position:absolute;left:4405;top:-5459;width:1548;height:2" coordorigin="4405,-5459" coordsize="1548,0" path="m4405,-5459l5953,-5459e" filled="false" stroked="true" strokeweight=".48pt" strokecolor="#000000">
                <v:path arrowok="t"/>
              </v:shape>
            </v:group>
            <v:group style="position:absolute;left:5953;top:-5459;width:10;height:2" coordorigin="5953,-5459" coordsize="10,2">
              <v:shape style="position:absolute;left:5953;top:-5459;width:10;height:2" coordorigin="5953,-5459" coordsize="10,0" path="m5953,-5459l5963,-5459e" filled="false" stroked="true" strokeweight=".48pt" strokecolor="#000000">
                <v:path arrowok="t"/>
              </v:shape>
            </v:group>
            <v:group style="position:absolute;left:5963;top:-5459;width:1835;height:2" coordorigin="5963,-5459" coordsize="1835,2">
              <v:shape style="position:absolute;left:5963;top:-5459;width:1835;height:2" coordorigin="5963,-5459" coordsize="1835,0" path="m5963,-5459l7797,-5459e" filled="false" stroked="true" strokeweight=".48pt" strokecolor="#000000">
                <v:path arrowok="t"/>
              </v:shape>
            </v:group>
            <v:group style="position:absolute;left:7797;top:-5459;width:10;height:2" coordorigin="7797,-5459" coordsize="10,2">
              <v:shape style="position:absolute;left:7797;top:-5459;width:10;height:2" coordorigin="7797,-5459" coordsize="10,0" path="m7797,-5459l7806,-5459e" filled="false" stroked="true" strokeweight=".48pt" strokecolor="#000000">
                <v:path arrowok="t"/>
              </v:shape>
            </v:group>
            <v:group style="position:absolute;left:7806;top:-5459;width:1551;height:2" coordorigin="7806,-5459" coordsize="1551,2">
              <v:shape style="position:absolute;left:7806;top:-5459;width:1551;height:2" coordorigin="7806,-5459" coordsize="1551,0" path="m7806,-5459l9357,-5459e" filled="false" stroked="true" strokeweight=".48pt" strokecolor="#000000">
                <v:path arrowok="t"/>
              </v:shape>
            </v:group>
            <v:group style="position:absolute;left:9357;top:-5459;width:10;height:2" coordorigin="9357,-5459" coordsize="10,2">
              <v:shape style="position:absolute;left:9357;top:-5459;width:10;height:2" coordorigin="9357,-5459" coordsize="10,0" path="m9357,-5459l9367,-5459e" filled="false" stroked="true" strokeweight=".48pt" strokecolor="#000000">
                <v:path arrowok="t"/>
              </v:shape>
            </v:group>
            <v:group style="position:absolute;left:9367;top:-5459;width:1407;height:2" coordorigin="9367,-5459" coordsize="1407,2">
              <v:shape style="position:absolute;left:9367;top:-5459;width:1407;height:2" coordorigin="9367,-5459" coordsize="1407,0" path="m9367,-5459l10773,-5459e" filled="false" stroked="true" strokeweight=".48pt" strokecolor="#000000">
                <v:path arrowok="t"/>
              </v:shape>
            </v:group>
            <v:group style="position:absolute;left:1133;top:-4987;width:3263;height:2" coordorigin="1133,-4987" coordsize="3263,2">
              <v:shape style="position:absolute;left:1133;top:-4987;width:3263;height:2" coordorigin="1133,-4987" coordsize="3263,0" path="m1133,-4987l4395,-4987e" filled="false" stroked="true" strokeweight="1.2pt" strokecolor="#dcdcdc">
                <v:path arrowok="t"/>
              </v:shape>
            </v:group>
            <v:group style="position:absolute;left:1147;top:-4975;width:2;height:394" coordorigin="1147,-4975" coordsize="2,394">
              <v:shape style="position:absolute;left:1147;top:-4975;width:2;height:394" coordorigin="1147,-4975" coordsize="0,394" path="m1147,-4975l1147,-4581e" filled="false" stroked="true" strokeweight="1.44pt" strokecolor="#dcdcdc">
                <v:path arrowok="t"/>
              </v:shape>
            </v:group>
            <v:group style="position:absolute;left:4382;top:-4975;width:2;height:394" coordorigin="4382,-4975" coordsize="2,394">
              <v:shape style="position:absolute;left:4382;top:-4975;width:2;height:394" coordorigin="4382,-4975" coordsize="0,394" path="m4382,-4975l4382,-4581e" filled="false" stroked="true" strokeweight="1.32pt" strokecolor="#dcdcdc">
                <v:path arrowok="t"/>
              </v:shape>
            </v:group>
            <v:group style="position:absolute;left:1133;top:-4568;width:3263;height:2" coordorigin="1133,-4568" coordsize="3263,2">
              <v:shape style="position:absolute;left:1133;top:-4568;width:3263;height:2" coordorigin="1133,-4568" coordsize="3263,0" path="m1133,-4568l4395,-4568e" filled="false" stroked="true" strokeweight="1.32pt" strokecolor="#dcdcdc">
                <v:path arrowok="t"/>
              </v:shape>
            </v:group>
            <v:group style="position:absolute;left:1162;top:-4975;width:3208;height:394" coordorigin="1162,-4975" coordsize="3208,394">
              <v:shape style="position:absolute;left:1162;top:-4975;width:3208;height:394" coordorigin="1162,-4975" coordsize="3208,394" path="m1162,-4581l4369,-4581,4369,-4975,1162,-4975,1162,-4581xe" filled="true" fillcolor="#dcdcdc" stroked="false">
                <v:path arrowok="t"/>
                <v:fill type="solid"/>
              </v:shape>
            </v:group>
            <v:group style="position:absolute;left:1133;top:-5006;width:3263;height:2" coordorigin="1133,-5006" coordsize="3263,2">
              <v:shape style="position:absolute;left:1133;top:-5006;width:3263;height:2" coordorigin="1133,-5006" coordsize="3263,0" path="m1133,-5006l4395,-5006e" filled="false" stroked="true" strokeweight=".48pt" strokecolor="#000000">
                <v:path arrowok="t"/>
              </v:shape>
            </v:group>
            <v:group style="position:absolute;left:4395;top:-5006;width:10;height:2" coordorigin="4395,-5006" coordsize="10,2">
              <v:shape style="position:absolute;left:4395;top:-5006;width:10;height:2" coordorigin="4395,-5006" coordsize="10,0" path="m4395,-5006l4405,-5006e" filled="false" stroked="true" strokeweight=".48pt" strokecolor="#000000">
                <v:path arrowok="t"/>
              </v:shape>
            </v:group>
            <v:group style="position:absolute;left:4405;top:-5006;width:1548;height:2" coordorigin="4405,-5006" coordsize="1548,2">
              <v:shape style="position:absolute;left:4405;top:-5006;width:1548;height:2" coordorigin="4405,-5006" coordsize="1548,0" path="m4405,-5006l5953,-5006e" filled="false" stroked="true" strokeweight=".48pt" strokecolor="#000000">
                <v:path arrowok="t"/>
              </v:shape>
            </v:group>
            <v:group style="position:absolute;left:5953;top:-5006;width:10;height:2" coordorigin="5953,-5006" coordsize="10,2">
              <v:shape style="position:absolute;left:5953;top:-5006;width:10;height:2" coordorigin="5953,-5006" coordsize="10,0" path="m5953,-5006l5963,-5006e" filled="false" stroked="true" strokeweight=".48pt" strokecolor="#000000">
                <v:path arrowok="t"/>
              </v:shape>
            </v:group>
            <v:group style="position:absolute;left:5963;top:-5006;width:1835;height:2" coordorigin="5963,-5006" coordsize="1835,2">
              <v:shape style="position:absolute;left:5963;top:-5006;width:1835;height:2" coordorigin="5963,-5006" coordsize="1835,0" path="m5963,-5006l7797,-5006e" filled="false" stroked="true" strokeweight=".48pt" strokecolor="#000000">
                <v:path arrowok="t"/>
              </v:shape>
            </v:group>
            <v:group style="position:absolute;left:7797;top:-5006;width:10;height:2" coordorigin="7797,-5006" coordsize="10,2">
              <v:shape style="position:absolute;left:7797;top:-5006;width:10;height:2" coordorigin="7797,-5006" coordsize="10,0" path="m7797,-5006l7806,-5006e" filled="false" stroked="true" strokeweight=".48pt" strokecolor="#000000">
                <v:path arrowok="t"/>
              </v:shape>
            </v:group>
            <v:group style="position:absolute;left:7806;top:-5006;width:1551;height:2" coordorigin="7806,-5006" coordsize="1551,2">
              <v:shape style="position:absolute;left:7806;top:-5006;width:1551;height:2" coordorigin="7806,-5006" coordsize="1551,0" path="m7806,-5006l9357,-5006e" filled="false" stroked="true" strokeweight=".48pt" strokecolor="#000000">
                <v:path arrowok="t"/>
              </v:shape>
            </v:group>
            <v:group style="position:absolute;left:9357;top:-5006;width:10;height:2" coordorigin="9357,-5006" coordsize="10,2">
              <v:shape style="position:absolute;left:9357;top:-5006;width:10;height:2" coordorigin="9357,-5006" coordsize="10,0" path="m9357,-5006l9367,-5006e" filled="false" stroked="true" strokeweight=".48pt" strokecolor="#000000">
                <v:path arrowok="t"/>
              </v:shape>
            </v:group>
            <v:group style="position:absolute;left:9367;top:-5006;width:1407;height:2" coordorigin="9367,-5006" coordsize="1407,2">
              <v:shape style="position:absolute;left:9367;top:-5006;width:1407;height:2" coordorigin="9367,-5006" coordsize="1407,0" path="m9367,-5006l10773,-5006e" filled="false" stroked="true" strokeweight=".48pt" strokecolor="#000000">
                <v:path arrowok="t"/>
              </v:shape>
            </v:group>
            <v:group style="position:absolute;left:1133;top:-4532;width:3263;height:2" coordorigin="1133,-4532" coordsize="3263,2">
              <v:shape style="position:absolute;left:1133;top:-4532;width:3263;height:2" coordorigin="1133,-4532" coordsize="3263,0" path="m1133,-4532l4395,-4532e" filled="false" stroked="true" strokeweight="1.32pt" strokecolor="#dcdcdc">
                <v:path arrowok="t"/>
              </v:shape>
            </v:group>
            <v:group style="position:absolute;left:1147;top:-4519;width:2;height:392" coordorigin="1147,-4519" coordsize="2,392">
              <v:shape style="position:absolute;left:1147;top:-4519;width:2;height:392" coordorigin="1147,-4519" coordsize="0,392" path="m1147,-4519l1147,-4127e" filled="false" stroked="true" strokeweight="1.44pt" strokecolor="#dcdcdc">
                <v:path arrowok="t"/>
              </v:shape>
            </v:group>
            <v:group style="position:absolute;left:4382;top:-4519;width:2;height:392" coordorigin="4382,-4519" coordsize="2,392">
              <v:shape style="position:absolute;left:4382;top:-4519;width:2;height:392" coordorigin="4382,-4519" coordsize="0,392" path="m4382,-4519l4382,-4127e" filled="false" stroked="true" strokeweight="1.32pt" strokecolor="#dcdcdc">
                <v:path arrowok="t"/>
              </v:shape>
            </v:group>
            <v:group style="position:absolute;left:1133;top:-4114;width:3263;height:2" coordorigin="1133,-4114" coordsize="3263,2">
              <v:shape style="position:absolute;left:1133;top:-4114;width:3263;height:2" coordorigin="1133,-4114" coordsize="3263,0" path="m1133,-4114l4395,-4114e" filled="false" stroked="true" strokeweight="1.32pt" strokecolor="#dcdcdc">
                <v:path arrowok="t"/>
              </v:shape>
            </v:group>
            <v:group style="position:absolute;left:1162;top:-4519;width:3208;height:392" coordorigin="1162,-4519" coordsize="3208,392">
              <v:shape style="position:absolute;left:1162;top:-4519;width:3208;height:392" coordorigin="1162,-4519" coordsize="3208,392" path="m1162,-4127l4369,-4127,4369,-4519,1162,-4519,1162,-4127xe" filled="true" fillcolor="#dcdcdc" stroked="false">
                <v:path arrowok="t"/>
                <v:fill type="solid"/>
              </v:shape>
            </v:group>
            <v:group style="position:absolute;left:1133;top:-4550;width:3263;height:2" coordorigin="1133,-4550" coordsize="3263,2">
              <v:shape style="position:absolute;left:1133;top:-4550;width:3263;height:2" coordorigin="1133,-4550" coordsize="3263,0" path="m1133,-4550l4395,-4550e" filled="false" stroked="true" strokeweight=".48001pt" strokecolor="#000000">
                <v:path arrowok="t"/>
              </v:shape>
            </v:group>
            <v:group style="position:absolute;left:4395;top:-4550;width:10;height:2" coordorigin="4395,-4550" coordsize="10,2">
              <v:shape style="position:absolute;left:4395;top:-4550;width:10;height:2" coordorigin="4395,-4550" coordsize="10,0" path="m4395,-4550l4405,-4550e" filled="false" stroked="true" strokeweight=".48001pt" strokecolor="#000000">
                <v:path arrowok="t"/>
              </v:shape>
            </v:group>
            <v:group style="position:absolute;left:4405;top:-4550;width:1548;height:2" coordorigin="4405,-4550" coordsize="1548,2">
              <v:shape style="position:absolute;left:4405;top:-4550;width:1548;height:2" coordorigin="4405,-4550" coordsize="1548,0" path="m4405,-4550l5953,-4550e" filled="false" stroked="true" strokeweight=".48001pt" strokecolor="#000000">
                <v:path arrowok="t"/>
              </v:shape>
            </v:group>
            <v:group style="position:absolute;left:5953;top:-4550;width:10;height:2" coordorigin="5953,-4550" coordsize="10,2">
              <v:shape style="position:absolute;left:5953;top:-4550;width:10;height:2" coordorigin="5953,-4550" coordsize="10,0" path="m5953,-4550l5963,-4550e" filled="false" stroked="true" strokeweight=".48001pt" strokecolor="#000000">
                <v:path arrowok="t"/>
              </v:shape>
            </v:group>
            <v:group style="position:absolute;left:5963;top:-4550;width:1835;height:2" coordorigin="5963,-4550" coordsize="1835,2">
              <v:shape style="position:absolute;left:5963;top:-4550;width:1835;height:2" coordorigin="5963,-4550" coordsize="1835,0" path="m5963,-4550l7797,-4550e" filled="false" stroked="true" strokeweight=".48001pt" strokecolor="#000000">
                <v:path arrowok="t"/>
              </v:shape>
            </v:group>
            <v:group style="position:absolute;left:7797;top:-4550;width:10;height:2" coordorigin="7797,-4550" coordsize="10,2">
              <v:shape style="position:absolute;left:7797;top:-4550;width:10;height:2" coordorigin="7797,-4550" coordsize="10,0" path="m7797,-4550l7806,-4550e" filled="false" stroked="true" strokeweight=".48001pt" strokecolor="#000000">
                <v:path arrowok="t"/>
              </v:shape>
            </v:group>
            <v:group style="position:absolute;left:7806;top:-4550;width:1551;height:2" coordorigin="7806,-4550" coordsize="1551,2">
              <v:shape style="position:absolute;left:7806;top:-4550;width:1551;height:2" coordorigin="7806,-4550" coordsize="1551,0" path="m7806,-4550l9357,-4550e" filled="false" stroked="true" strokeweight=".48001pt" strokecolor="#000000">
                <v:path arrowok="t"/>
              </v:shape>
            </v:group>
            <v:group style="position:absolute;left:9357;top:-4550;width:10;height:2" coordorigin="9357,-4550" coordsize="10,2">
              <v:shape style="position:absolute;left:9357;top:-4550;width:10;height:2" coordorigin="9357,-4550" coordsize="10,0" path="m9357,-4550l9367,-4550e" filled="false" stroked="true" strokeweight=".48001pt" strokecolor="#000000">
                <v:path arrowok="t"/>
              </v:shape>
            </v:group>
            <v:group style="position:absolute;left:9367;top:-4550;width:1407;height:2" coordorigin="9367,-4550" coordsize="1407,2">
              <v:shape style="position:absolute;left:9367;top:-4550;width:1407;height:2" coordorigin="9367,-4550" coordsize="1407,0" path="m9367,-4550l10773,-4550e" filled="false" stroked="true" strokeweight=".48001pt" strokecolor="#000000">
                <v:path arrowok="t"/>
              </v:shape>
            </v:group>
            <v:group style="position:absolute;left:1133;top:-4078;width:3263;height:2" coordorigin="1133,-4078" coordsize="3263,2">
              <v:shape style="position:absolute;left:1133;top:-4078;width:3263;height:2" coordorigin="1133,-4078" coordsize="3263,0" path="m1133,-4078l4395,-4078e" filled="false" stroked="true" strokeweight="1.32pt" strokecolor="#dcdcdc">
                <v:path arrowok="t"/>
              </v:shape>
            </v:group>
            <v:group style="position:absolute;left:1147;top:-4065;width:2;height:392" coordorigin="1147,-4065" coordsize="2,392">
              <v:shape style="position:absolute;left:1147;top:-4065;width:2;height:392" coordorigin="1147,-4065" coordsize="0,392" path="m1147,-4065l1147,-3674e" filled="false" stroked="true" strokeweight="1.44pt" strokecolor="#dcdcdc">
                <v:path arrowok="t"/>
              </v:shape>
            </v:group>
            <v:group style="position:absolute;left:4382;top:-4065;width:2;height:392" coordorigin="4382,-4065" coordsize="2,392">
              <v:shape style="position:absolute;left:4382;top:-4065;width:2;height:392" coordorigin="4382,-4065" coordsize="0,392" path="m4382,-4065l4382,-3674e" filled="false" stroked="true" strokeweight="1.32pt" strokecolor="#dcdcdc">
                <v:path arrowok="t"/>
              </v:shape>
            </v:group>
            <v:group style="position:absolute;left:1133;top:-3661;width:3263;height:2" coordorigin="1133,-3661" coordsize="3263,2">
              <v:shape style="position:absolute;left:1133;top:-3661;width:3263;height:2" coordorigin="1133,-3661" coordsize="3263,0" path="m1133,-3661l4395,-3661e" filled="false" stroked="true" strokeweight="1.32pt" strokecolor="#dcdcdc">
                <v:path arrowok="t"/>
              </v:shape>
            </v:group>
            <v:group style="position:absolute;left:1162;top:-4065;width:3208;height:392" coordorigin="1162,-4065" coordsize="3208,392">
              <v:shape style="position:absolute;left:1162;top:-4065;width:3208;height:392" coordorigin="1162,-4065" coordsize="3208,392" path="m1162,-3674l4369,-3674,4369,-4065,1162,-4065,1162,-3674xe" filled="true" fillcolor="#dcdcdc" stroked="false">
                <v:path arrowok="t"/>
                <v:fill type="solid"/>
              </v:shape>
            </v:group>
            <v:group style="position:absolute;left:1133;top:-4096;width:3263;height:2" coordorigin="1133,-4096" coordsize="3263,2">
              <v:shape style="position:absolute;left:1133;top:-4096;width:3263;height:2" coordorigin="1133,-4096" coordsize="3263,0" path="m1133,-4096l4395,-4096e" filled="false" stroked="true" strokeweight=".48pt" strokecolor="#000000">
                <v:path arrowok="t"/>
              </v:shape>
            </v:group>
            <v:group style="position:absolute;left:4395;top:-4096;width:10;height:2" coordorigin="4395,-4096" coordsize="10,2">
              <v:shape style="position:absolute;left:4395;top:-4096;width:10;height:2" coordorigin="4395,-4096" coordsize="10,0" path="m4395,-4096l4405,-4096e" filled="false" stroked="true" strokeweight=".48pt" strokecolor="#000000">
                <v:path arrowok="t"/>
              </v:shape>
            </v:group>
            <v:group style="position:absolute;left:4405;top:-4096;width:1548;height:2" coordorigin="4405,-4096" coordsize="1548,2">
              <v:shape style="position:absolute;left:4405;top:-4096;width:1548;height:2" coordorigin="4405,-4096" coordsize="1548,0" path="m4405,-4096l5953,-4096e" filled="false" stroked="true" strokeweight=".48pt" strokecolor="#000000">
                <v:path arrowok="t"/>
              </v:shape>
            </v:group>
            <v:group style="position:absolute;left:5953;top:-4096;width:10;height:2" coordorigin="5953,-4096" coordsize="10,2">
              <v:shape style="position:absolute;left:5953;top:-4096;width:10;height:2" coordorigin="5953,-4096" coordsize="10,0" path="m5953,-4096l5963,-4096e" filled="false" stroked="true" strokeweight=".48pt" strokecolor="#000000">
                <v:path arrowok="t"/>
              </v:shape>
            </v:group>
            <v:group style="position:absolute;left:5963;top:-4096;width:1835;height:2" coordorigin="5963,-4096" coordsize="1835,2">
              <v:shape style="position:absolute;left:5963;top:-4096;width:1835;height:2" coordorigin="5963,-4096" coordsize="1835,0" path="m5963,-4096l7797,-4096e" filled="false" stroked="true" strokeweight=".48pt" strokecolor="#000000">
                <v:path arrowok="t"/>
              </v:shape>
            </v:group>
            <v:group style="position:absolute;left:7797;top:-4096;width:10;height:2" coordorigin="7797,-4096" coordsize="10,2">
              <v:shape style="position:absolute;left:7797;top:-4096;width:10;height:2" coordorigin="7797,-4096" coordsize="10,0" path="m7797,-4096l7806,-4096e" filled="false" stroked="true" strokeweight=".48pt" strokecolor="#000000">
                <v:path arrowok="t"/>
              </v:shape>
            </v:group>
            <v:group style="position:absolute;left:7806;top:-4096;width:1551;height:2" coordorigin="7806,-4096" coordsize="1551,2">
              <v:shape style="position:absolute;left:7806;top:-4096;width:1551;height:2" coordorigin="7806,-4096" coordsize="1551,0" path="m7806,-4096l9357,-4096e" filled="false" stroked="true" strokeweight=".48pt" strokecolor="#000000">
                <v:path arrowok="t"/>
              </v:shape>
            </v:group>
            <v:group style="position:absolute;left:9357;top:-4096;width:10;height:2" coordorigin="9357,-4096" coordsize="10,2">
              <v:shape style="position:absolute;left:9357;top:-4096;width:10;height:2" coordorigin="9357,-4096" coordsize="10,0" path="m9357,-4096l9367,-4096e" filled="false" stroked="true" strokeweight=".48pt" strokecolor="#000000">
                <v:path arrowok="t"/>
              </v:shape>
            </v:group>
            <v:group style="position:absolute;left:9367;top:-4096;width:1407;height:2" coordorigin="9367,-4096" coordsize="1407,2">
              <v:shape style="position:absolute;left:9367;top:-4096;width:1407;height:2" coordorigin="9367,-4096" coordsize="1407,0" path="m9367,-4096l10773,-4096e" filled="false" stroked="true" strokeweight=".48pt" strokecolor="#000000">
                <v:path arrowok="t"/>
              </v:shape>
            </v:group>
            <v:group style="position:absolute;left:1147;top:-3638;width:2;height:671" coordorigin="1147,-3638" coordsize="2,671">
              <v:shape style="position:absolute;left:1147;top:-3638;width:2;height:671" coordorigin="1147,-3638" coordsize="0,671" path="m1147,-3638l1147,-2968e" filled="false" stroked="true" strokeweight="1.44pt" strokecolor="#dcdcdc">
                <v:path arrowok="t"/>
              </v:shape>
            </v:group>
            <v:group style="position:absolute;left:4382;top:-3638;width:2;height:671" coordorigin="4382,-3638" coordsize="2,671">
              <v:shape style="position:absolute;left:4382;top:-3638;width:2;height:671" coordorigin="4382,-3638" coordsize="0,671" path="m4382,-3638l4382,-2968e" filled="false" stroked="true" strokeweight="1.32pt" strokecolor="#dcdcdc">
                <v:path arrowok="t"/>
              </v:shape>
            </v:group>
            <v:group style="position:absolute;left:1162;top:-3638;width:3208;height:354" coordorigin="1162,-3638" coordsize="3208,354">
              <v:shape style="position:absolute;left:1162;top:-3638;width:3208;height:354" coordorigin="1162,-3638" coordsize="3208,354" path="m1162,-3284l4369,-3284,4369,-3638,1162,-3638,1162,-3284xe" filled="true" fillcolor="#dcdcdc" stroked="false">
                <v:path arrowok="t"/>
                <v:fill type="solid"/>
              </v:shape>
            </v:group>
            <v:group style="position:absolute;left:1162;top:-3284;width:3208;height:317" coordorigin="1162,-3284" coordsize="3208,317">
              <v:shape style="position:absolute;left:1162;top:-3284;width:3208;height:317" coordorigin="1162,-3284" coordsize="3208,317" path="m1162,-2968l4369,-2968,4369,-3284,1162,-3284,1162,-2968xe" filled="true" fillcolor="#dcdcdc" stroked="false">
                <v:path arrowok="t"/>
                <v:fill type="solid"/>
              </v:shape>
            </v:group>
            <v:group style="position:absolute;left:1133;top:-3643;width:3263;height:2" coordorigin="1133,-3643" coordsize="3263,2">
              <v:shape style="position:absolute;left:1133;top:-3643;width:3263;height:2" coordorigin="1133,-3643" coordsize="3263,0" path="m1133,-3643l4395,-3643e" filled="false" stroked="true" strokeweight=".47998pt" strokecolor="#000000">
                <v:path arrowok="t"/>
              </v:shape>
            </v:group>
            <v:group style="position:absolute;left:4395;top:-3643;width:10;height:2" coordorigin="4395,-3643" coordsize="10,2">
              <v:shape style="position:absolute;left:4395;top:-3643;width:10;height:2" coordorigin="4395,-3643" coordsize="10,0" path="m4395,-3643l4405,-3643e" filled="false" stroked="true" strokeweight=".47998pt" strokecolor="#000000">
                <v:path arrowok="t"/>
              </v:shape>
            </v:group>
            <v:group style="position:absolute;left:4405;top:-3643;width:1548;height:2" coordorigin="4405,-3643" coordsize="1548,2">
              <v:shape style="position:absolute;left:4405;top:-3643;width:1548;height:2" coordorigin="4405,-3643" coordsize="1548,0" path="m4405,-3643l5953,-3643e" filled="false" stroked="true" strokeweight=".47998pt" strokecolor="#000000">
                <v:path arrowok="t"/>
              </v:shape>
            </v:group>
            <v:group style="position:absolute;left:5953;top:-3643;width:10;height:2" coordorigin="5953,-3643" coordsize="10,2">
              <v:shape style="position:absolute;left:5953;top:-3643;width:10;height:2" coordorigin="5953,-3643" coordsize="10,0" path="m5953,-3643l5963,-3643e" filled="false" stroked="true" strokeweight=".47998pt" strokecolor="#000000">
                <v:path arrowok="t"/>
              </v:shape>
            </v:group>
            <v:group style="position:absolute;left:5963;top:-3643;width:1835;height:2" coordorigin="5963,-3643" coordsize="1835,2">
              <v:shape style="position:absolute;left:5963;top:-3643;width:1835;height:2" coordorigin="5963,-3643" coordsize="1835,0" path="m5963,-3643l7797,-3643e" filled="false" stroked="true" strokeweight=".47998pt" strokecolor="#000000">
                <v:path arrowok="t"/>
              </v:shape>
            </v:group>
            <v:group style="position:absolute;left:7797;top:-3643;width:10;height:2" coordorigin="7797,-3643" coordsize="10,2">
              <v:shape style="position:absolute;left:7797;top:-3643;width:10;height:2" coordorigin="7797,-3643" coordsize="10,0" path="m7797,-3643l7806,-3643e" filled="false" stroked="true" strokeweight=".47998pt" strokecolor="#000000">
                <v:path arrowok="t"/>
              </v:shape>
            </v:group>
            <v:group style="position:absolute;left:7806;top:-3643;width:1551;height:2" coordorigin="7806,-3643" coordsize="1551,2">
              <v:shape style="position:absolute;left:7806;top:-3643;width:1551;height:2" coordorigin="7806,-3643" coordsize="1551,0" path="m7806,-3643l9357,-3643e" filled="false" stroked="true" strokeweight=".47998pt" strokecolor="#000000">
                <v:path arrowok="t"/>
              </v:shape>
            </v:group>
            <v:group style="position:absolute;left:9357;top:-3643;width:10;height:2" coordorigin="9357,-3643" coordsize="10,2">
              <v:shape style="position:absolute;left:9357;top:-3643;width:10;height:2" coordorigin="9357,-3643" coordsize="10,0" path="m9357,-3643l9367,-3643e" filled="false" stroked="true" strokeweight=".47998pt" strokecolor="#000000">
                <v:path arrowok="t"/>
              </v:shape>
            </v:group>
            <v:group style="position:absolute;left:9367;top:-3643;width:1407;height:2" coordorigin="9367,-3643" coordsize="1407,2">
              <v:shape style="position:absolute;left:9367;top:-3643;width:1407;height:2" coordorigin="9367,-3643" coordsize="1407,0" path="m9367,-3643l10773,-3643e" filled="false" stroked="true" strokeweight=".47998pt" strokecolor="#000000">
                <v:path arrowok="t"/>
              </v:shape>
            </v:group>
            <v:group style="position:absolute;left:1147;top:-2958;width:2;height:394" coordorigin="1147,-2958" coordsize="2,394">
              <v:shape style="position:absolute;left:1147;top:-2958;width:2;height:394" coordorigin="1147,-2958" coordsize="0,394" path="m1147,-2958l1147,-2564e" filled="false" stroked="true" strokeweight="1.44pt" strokecolor="#dcdcdc">
                <v:path arrowok="t"/>
              </v:shape>
            </v:group>
            <v:group style="position:absolute;left:4382;top:-2958;width:2;height:394" coordorigin="4382,-2958" coordsize="2,394">
              <v:shape style="position:absolute;left:4382;top:-2958;width:2;height:394" coordorigin="4382,-2958" coordsize="0,394" path="m4382,-2958l4382,-2564e" filled="false" stroked="true" strokeweight="1.32pt" strokecolor="#dcdcdc">
                <v:path arrowok="t"/>
              </v:shape>
            </v:group>
            <v:group style="position:absolute;left:1162;top:-2958;width:3208;height:394" coordorigin="1162,-2958" coordsize="3208,394">
              <v:shape style="position:absolute;left:1162;top:-2958;width:3208;height:394" coordorigin="1162,-2958" coordsize="3208,394" path="m1162,-2564l4369,-2564,4369,-2958,1162,-2958,1162,-2564xe" filled="true" fillcolor="#dcdcdc" stroked="false">
                <v:path arrowok="t"/>
                <v:fill type="solid"/>
              </v:shape>
            </v:group>
            <v:group style="position:absolute;left:1133;top:-2963;width:3263;height:2" coordorigin="1133,-2963" coordsize="3263,2">
              <v:shape style="position:absolute;left:1133;top:-2963;width:3263;height:2" coordorigin="1133,-2963" coordsize="3263,0" path="m1133,-2963l4395,-2963e" filled="false" stroked="true" strokeweight=".48001pt" strokecolor="#000000">
                <v:path arrowok="t"/>
              </v:shape>
            </v:group>
            <v:group style="position:absolute;left:4395;top:-2963;width:10;height:2" coordorigin="4395,-2963" coordsize="10,2">
              <v:shape style="position:absolute;left:4395;top:-2963;width:10;height:2" coordorigin="4395,-2963" coordsize="10,0" path="m4395,-2963l4405,-2963e" filled="false" stroked="true" strokeweight=".48001pt" strokecolor="#000000">
                <v:path arrowok="t"/>
              </v:shape>
            </v:group>
            <v:group style="position:absolute;left:4405;top:-2963;width:1548;height:2" coordorigin="4405,-2963" coordsize="1548,2">
              <v:shape style="position:absolute;left:4405;top:-2963;width:1548;height:2" coordorigin="4405,-2963" coordsize="1548,0" path="m4405,-2963l5953,-2963e" filled="false" stroked="true" strokeweight=".48001pt" strokecolor="#000000">
                <v:path arrowok="t"/>
              </v:shape>
            </v:group>
            <v:group style="position:absolute;left:5953;top:-2963;width:10;height:2" coordorigin="5953,-2963" coordsize="10,2">
              <v:shape style="position:absolute;left:5953;top:-2963;width:10;height:2" coordorigin="5953,-2963" coordsize="10,0" path="m5953,-2963l5963,-2963e" filled="false" stroked="true" strokeweight=".48001pt" strokecolor="#000000">
                <v:path arrowok="t"/>
              </v:shape>
            </v:group>
            <v:group style="position:absolute;left:5963;top:-2963;width:1835;height:2" coordorigin="5963,-2963" coordsize="1835,2">
              <v:shape style="position:absolute;left:5963;top:-2963;width:1835;height:2" coordorigin="5963,-2963" coordsize="1835,0" path="m5963,-2963l7797,-2963e" filled="false" stroked="true" strokeweight=".48001pt" strokecolor="#000000">
                <v:path arrowok="t"/>
              </v:shape>
            </v:group>
            <v:group style="position:absolute;left:7797;top:-2963;width:10;height:2" coordorigin="7797,-2963" coordsize="10,2">
              <v:shape style="position:absolute;left:7797;top:-2963;width:10;height:2" coordorigin="7797,-2963" coordsize="10,0" path="m7797,-2963l7806,-2963e" filled="false" stroked="true" strokeweight=".48001pt" strokecolor="#000000">
                <v:path arrowok="t"/>
              </v:shape>
            </v:group>
            <v:group style="position:absolute;left:7806;top:-2963;width:1551;height:2" coordorigin="7806,-2963" coordsize="1551,2">
              <v:shape style="position:absolute;left:7806;top:-2963;width:1551;height:2" coordorigin="7806,-2963" coordsize="1551,0" path="m7806,-2963l9357,-2963e" filled="false" stroked="true" strokeweight=".48001pt" strokecolor="#000000">
                <v:path arrowok="t"/>
              </v:shape>
            </v:group>
            <v:group style="position:absolute;left:9357;top:-2963;width:10;height:2" coordorigin="9357,-2963" coordsize="10,2">
              <v:shape style="position:absolute;left:9357;top:-2963;width:10;height:2" coordorigin="9357,-2963" coordsize="10,0" path="m9357,-2963l9367,-2963e" filled="false" stroked="true" strokeweight=".48001pt" strokecolor="#000000">
                <v:path arrowok="t"/>
              </v:shape>
            </v:group>
            <v:group style="position:absolute;left:9367;top:-2963;width:1407;height:2" coordorigin="9367,-2963" coordsize="1407,2">
              <v:shape style="position:absolute;left:9367;top:-2963;width:1407;height:2" coordorigin="9367,-2963" coordsize="1407,0" path="m9367,-2963l10773,-2963e" filled="false" stroked="true" strokeweight=".48001pt" strokecolor="#000000">
                <v:path arrowok="t"/>
              </v:shape>
            </v:group>
            <v:group style="position:absolute;left:1133;top:-2555;width:3263;height:140" coordorigin="1133,-2555" coordsize="3263,140">
              <v:shape style="position:absolute;left:1133;top:-2555;width:3263;height:140" coordorigin="1133,-2555" coordsize="3263,140" path="m1133,-2416l4395,-2416,4395,-2555,1133,-2555,1133,-2416xe" filled="true" fillcolor="#dcdcdc" stroked="false">
                <v:path arrowok="t"/>
                <v:fill type="solid"/>
              </v:shape>
            </v:group>
            <v:group style="position:absolute;left:1147;top:-2416;width:2;height:392" coordorigin="1147,-2416" coordsize="2,392">
              <v:shape style="position:absolute;left:1147;top:-2416;width:2;height:392" coordorigin="1147,-2416" coordsize="0,392" path="m1147,-2416l1147,-2024e" filled="false" stroked="true" strokeweight="1.44pt" strokecolor="#dcdcdc">
                <v:path arrowok="t"/>
              </v:shape>
            </v:group>
            <v:group style="position:absolute;left:4369;top:-2416;width:27;height:392" coordorigin="4369,-2416" coordsize="27,392">
              <v:shape style="position:absolute;left:4369;top:-2416;width:27;height:392" coordorigin="4369,-2416" coordsize="27,392" path="m4369,-2024l4395,-2024,4395,-2416,4369,-2416,4369,-2024xe" filled="true" fillcolor="#dcdcdc" stroked="false">
                <v:path arrowok="t"/>
                <v:fill type="solid"/>
              </v:shape>
            </v:group>
            <v:group style="position:absolute;left:1133;top:-2024;width:3263;height:140" coordorigin="1133,-2024" coordsize="3263,140">
              <v:shape style="position:absolute;left:1133;top:-2024;width:3263;height:140" coordorigin="1133,-2024" coordsize="3263,140" path="m1133,-1885l4395,-1885,4395,-2024,1133,-2024,1133,-1885xe" filled="true" fillcolor="#dcdcdc" stroked="false">
                <v:path arrowok="t"/>
                <v:fill type="solid"/>
              </v:shape>
            </v:group>
            <v:group style="position:absolute;left:1162;top:-2416;width:3208;height:392" coordorigin="1162,-2416" coordsize="3208,392">
              <v:shape style="position:absolute;left:1162;top:-2416;width:3208;height:392" coordorigin="1162,-2416" coordsize="3208,392" path="m1162,-2024l4369,-2024,4369,-2416,1162,-2416,1162,-2024xe" filled="true" fillcolor="#dcdcdc" stroked="false">
                <v:path arrowok="t"/>
                <v:fill type="solid"/>
              </v:shape>
            </v:group>
            <v:group style="position:absolute;left:4395;top:-2555;width:1560;height:140" coordorigin="4395,-2555" coordsize="1560,140">
              <v:shape style="position:absolute;left:4395;top:-2555;width:1560;height:140" coordorigin="4395,-2555" coordsize="1560,140" path="m4395,-2416l5955,-2416,5955,-2555,4395,-2555,4395,-2416xe" filled="true" fillcolor="#dcdcdc" stroked="false">
                <v:path arrowok="t"/>
                <v:fill type="solid"/>
              </v:shape>
            </v:group>
            <v:group style="position:absolute;left:4395;top:-2416;width:29;height:392" coordorigin="4395,-2416" coordsize="29,392">
              <v:shape style="position:absolute;left:4395;top:-2416;width:29;height:392" coordorigin="4395,-2416" coordsize="29,392" path="m4395,-2024l4424,-2024,4424,-2416,4395,-2416,4395,-2024xe" filled="true" fillcolor="#dcdcdc" stroked="false">
                <v:path arrowok="t"/>
                <v:fill type="solid"/>
              </v:shape>
            </v:group>
            <v:group style="position:absolute;left:5927;top:-2416;width:29;height:392" coordorigin="5927,-2416" coordsize="29,392">
              <v:shape style="position:absolute;left:5927;top:-2416;width:29;height:392" coordorigin="5927,-2416" coordsize="29,392" path="m5927,-2024l5955,-2024,5955,-2416,5927,-2416,5927,-2024xe" filled="true" fillcolor="#dcdcdc" stroked="false">
                <v:path arrowok="t"/>
                <v:fill type="solid"/>
              </v:shape>
            </v:group>
            <v:group style="position:absolute;left:4395;top:-2024;width:1560;height:140" coordorigin="4395,-2024" coordsize="1560,140">
              <v:shape style="position:absolute;left:4395;top:-2024;width:1560;height:140" coordorigin="4395,-2024" coordsize="1560,140" path="m4395,-1885l5955,-1885,5955,-2024,4395,-2024,4395,-1885xe" filled="true" fillcolor="#dcdcdc" stroked="false">
                <v:path arrowok="t"/>
                <v:fill type="solid"/>
              </v:shape>
            </v:group>
            <v:group style="position:absolute;left:4424;top:-2416;width:1503;height:392" coordorigin="4424,-2416" coordsize="1503,392">
              <v:shape style="position:absolute;left:4424;top:-2416;width:1503;height:392" coordorigin="4424,-2416" coordsize="1503,392" path="m4424,-2024l5927,-2024,5927,-2416,4424,-2416,4424,-2024xe" filled="true" fillcolor="#dcdcdc" stroked="false">
                <v:path arrowok="t"/>
                <v:fill type="solid"/>
              </v:shape>
            </v:group>
            <v:group style="position:absolute;left:5955;top:-2555;width:1844;height:140" coordorigin="5955,-2555" coordsize="1844,140">
              <v:shape style="position:absolute;left:5955;top:-2555;width:1844;height:140" coordorigin="5955,-2555" coordsize="1844,140" path="m5955,-2416l7799,-2416,7799,-2555,5955,-2555,5955,-2416xe" filled="true" fillcolor="#dcdcdc" stroked="false">
                <v:path arrowok="t"/>
                <v:fill type="solid"/>
              </v:shape>
            </v:group>
            <v:group style="position:absolute;left:5955;top:-2416;width:27;height:392" coordorigin="5955,-2416" coordsize="27,392">
              <v:shape style="position:absolute;left:5955;top:-2416;width:27;height:392" coordorigin="5955,-2416" coordsize="27,392" path="m5955,-2024l5982,-2024,5982,-2416,5955,-2416,5955,-2024xe" filled="true" fillcolor="#dcdcdc" stroked="false">
                <v:path arrowok="t"/>
                <v:fill type="solid"/>
              </v:shape>
            </v:group>
            <v:group style="position:absolute;left:7785;top:-2416;width:2;height:392" coordorigin="7785,-2416" coordsize="2,392">
              <v:shape style="position:absolute;left:7785;top:-2416;width:2;height:392" coordorigin="7785,-2416" coordsize="0,392" path="m7785,-2416l7785,-2024e" filled="false" stroked="true" strokeweight="1.44pt" strokecolor="#dcdcdc">
                <v:path arrowok="t"/>
              </v:shape>
            </v:group>
            <v:group style="position:absolute;left:5955;top:-2024;width:1844;height:140" coordorigin="5955,-2024" coordsize="1844,140">
              <v:shape style="position:absolute;left:5955;top:-2024;width:1844;height:140" coordorigin="5955,-2024" coordsize="1844,140" path="m5955,-1885l7799,-1885,7799,-2024,5955,-2024,5955,-1885xe" filled="true" fillcolor="#dcdcdc" stroked="false">
                <v:path arrowok="t"/>
                <v:fill type="solid"/>
              </v:shape>
            </v:group>
            <v:group style="position:absolute;left:5982;top:-2416;width:1789;height:392" coordorigin="5982,-2416" coordsize="1789,392">
              <v:shape style="position:absolute;left:5982;top:-2416;width:1789;height:392" coordorigin="5982,-2416" coordsize="1789,392" path="m5982,-2024l7770,-2024,7770,-2416,5982,-2416,5982,-2024xe" filled="true" fillcolor="#dcdcdc" stroked="false">
                <v:path arrowok="t"/>
                <v:fill type="solid"/>
              </v:shape>
            </v:group>
            <v:group style="position:absolute;left:7812;top:-2555;width:2;height:670" coordorigin="7812,-2555" coordsize="2,670">
              <v:shape style="position:absolute;left:7812;top:-2555;width:2;height:670" coordorigin="7812,-2555" coordsize="0,670" path="m7812,-2555l7812,-1885e" filled="false" stroked="true" strokeweight="1.32pt" strokecolor="#dcdcdc">
                <v:path arrowok="t"/>
              </v:shape>
            </v:group>
            <v:group style="position:absolute;left:9344;top:-2555;width:2;height:670" coordorigin="9344,-2555" coordsize="2,670">
              <v:shape style="position:absolute;left:9344;top:-2555;width:2;height:670" coordorigin="9344,-2555" coordsize="0,670" path="m9344,-2555l9344,-1885e" filled="false" stroked="true" strokeweight="1.32pt" strokecolor="#dcdcdc">
                <v:path arrowok="t"/>
              </v:shape>
            </v:group>
            <v:group style="position:absolute;left:7825;top:-2555;width:1506;height:353" coordorigin="7825,-2555" coordsize="1506,353">
              <v:shape style="position:absolute;left:7825;top:-2555;width:1506;height:353" coordorigin="7825,-2555" coordsize="1506,353" path="m7825,-2202l9331,-2202,9331,-2555,7825,-2555,7825,-2202xe" filled="true" fillcolor="#dcdcdc" stroked="false">
                <v:path arrowok="t"/>
                <v:fill type="solid"/>
              </v:shape>
            </v:group>
            <v:group style="position:absolute;left:7825;top:-2202;width:1506;height:317" coordorigin="7825,-2202" coordsize="1506,317">
              <v:shape style="position:absolute;left:7825;top:-2202;width:1506;height:317" coordorigin="7825,-2202" coordsize="1506,317" path="m7825,-1885l9331,-1885,9331,-2202,7825,-2202,7825,-1885xe" filled="true" fillcolor="#dcdcdc" stroked="false">
                <v:path arrowok="t"/>
                <v:fill type="solid"/>
              </v:shape>
            </v:group>
            <v:group style="position:absolute;left:9357;top:-2555;width:1419;height:140" coordorigin="9357,-2555" coordsize="1419,140">
              <v:shape style="position:absolute;left:9357;top:-2555;width:1419;height:140" coordorigin="9357,-2555" coordsize="1419,140" path="m9357,-2416l10776,-2416,10776,-2555,9357,-2555,9357,-2416xe" filled="true" fillcolor="#dcdcdc" stroked="false">
                <v:path arrowok="t"/>
                <v:fill type="solid"/>
              </v:shape>
            </v:group>
            <v:group style="position:absolute;left:9372;top:-2416;width:2;height:392" coordorigin="9372,-2416" coordsize="2,392">
              <v:shape style="position:absolute;left:9372;top:-2416;width:2;height:392" coordorigin="9372,-2416" coordsize="0,392" path="m9372,-2416l9372,-2024e" filled="false" stroked="true" strokeweight="1.44pt" strokecolor="#dcdcdc">
                <v:path arrowok="t"/>
              </v:shape>
            </v:group>
            <v:group style="position:absolute;left:10761;top:-2416;width:2;height:392" coordorigin="10761,-2416" coordsize="2,392">
              <v:shape style="position:absolute;left:10761;top:-2416;width:2;height:392" coordorigin="10761,-2416" coordsize="0,392" path="m10761,-2416l10761,-2024e" filled="false" stroked="true" strokeweight="1.44pt" strokecolor="#dcdcdc">
                <v:path arrowok="t"/>
              </v:shape>
            </v:group>
            <v:group style="position:absolute;left:9357;top:-2024;width:1419;height:140" coordorigin="9357,-2024" coordsize="1419,140">
              <v:shape style="position:absolute;left:9357;top:-2024;width:1419;height:140" coordorigin="9357,-2024" coordsize="1419,140" path="m9357,-1885l10776,-1885,10776,-2024,9357,-2024,9357,-1885xe" filled="true" fillcolor="#dcdcdc" stroked="false">
                <v:path arrowok="t"/>
                <v:fill type="solid"/>
              </v:shape>
            </v:group>
            <v:group style="position:absolute;left:9386;top:-2416;width:1361;height:392" coordorigin="9386,-2416" coordsize="1361,392">
              <v:shape style="position:absolute;left:9386;top:-2416;width:1361;height:392" coordorigin="9386,-2416" coordsize="1361,392" path="m9386,-2024l10747,-2024,10747,-2416,9386,-2416,9386,-2024xe" filled="true" fillcolor="#dcdcdc" stroked="false">
                <v:path arrowok="t"/>
                <v:fill type="solid"/>
              </v:shape>
            </v:group>
            <v:group style="position:absolute;left:1133;top:-2560;width:3263;height:2" coordorigin="1133,-2560" coordsize="3263,2">
              <v:shape style="position:absolute;left:1133;top:-2560;width:3263;height:2" coordorigin="1133,-2560" coordsize="3263,0" path="m1133,-2560l4395,-2560e" filled="false" stroked="true" strokeweight=".48001pt" strokecolor="#000000">
                <v:path arrowok="t"/>
              </v:shape>
            </v:group>
            <v:group style="position:absolute;left:4395;top:-2560;width:10;height:2" coordorigin="4395,-2560" coordsize="10,2">
              <v:shape style="position:absolute;left:4395;top:-2560;width:10;height:2" coordorigin="4395,-2560" coordsize="10,0" path="m4395,-2560l4405,-2560e" filled="false" stroked="true" strokeweight=".48001pt" strokecolor="#000000">
                <v:path arrowok="t"/>
              </v:shape>
            </v:group>
            <v:group style="position:absolute;left:4405;top:-2560;width:1548;height:2" coordorigin="4405,-2560" coordsize="1548,2">
              <v:shape style="position:absolute;left:4405;top:-2560;width:1548;height:2" coordorigin="4405,-2560" coordsize="1548,0" path="m4405,-2560l5953,-2560e" filled="false" stroked="true" strokeweight=".48001pt" strokecolor="#000000">
                <v:path arrowok="t"/>
              </v:shape>
            </v:group>
            <v:group style="position:absolute;left:5953;top:-2560;width:10;height:2" coordorigin="5953,-2560" coordsize="10,2">
              <v:shape style="position:absolute;left:5953;top:-2560;width:10;height:2" coordorigin="5953,-2560" coordsize="10,0" path="m5953,-2560l5963,-2560e" filled="false" stroked="true" strokeweight=".48001pt" strokecolor="#000000">
                <v:path arrowok="t"/>
              </v:shape>
            </v:group>
            <v:group style="position:absolute;left:5963;top:-2560;width:1835;height:2" coordorigin="5963,-2560" coordsize="1835,2">
              <v:shape style="position:absolute;left:5963;top:-2560;width:1835;height:2" coordorigin="5963,-2560" coordsize="1835,0" path="m5963,-2560l7797,-2560e" filled="false" stroked="true" strokeweight=".48001pt" strokecolor="#000000">
                <v:path arrowok="t"/>
              </v:shape>
            </v:group>
            <v:group style="position:absolute;left:7797;top:-2560;width:10;height:2" coordorigin="7797,-2560" coordsize="10,2">
              <v:shape style="position:absolute;left:7797;top:-2560;width:10;height:2" coordorigin="7797,-2560" coordsize="10,0" path="m7797,-2560l7806,-2560e" filled="false" stroked="true" strokeweight=".48001pt" strokecolor="#000000">
                <v:path arrowok="t"/>
              </v:shape>
            </v:group>
            <v:group style="position:absolute;left:7806;top:-2560;width:1551;height:2" coordorigin="7806,-2560" coordsize="1551,2">
              <v:shape style="position:absolute;left:7806;top:-2560;width:1551;height:2" coordorigin="7806,-2560" coordsize="1551,0" path="m7806,-2560l9357,-2560e" filled="false" stroked="true" strokeweight=".48001pt" strokecolor="#000000">
                <v:path arrowok="t"/>
              </v:shape>
            </v:group>
            <v:group style="position:absolute;left:9357;top:-2560;width:10;height:2" coordorigin="9357,-2560" coordsize="10,2">
              <v:shape style="position:absolute;left:9357;top:-2560;width:10;height:2" coordorigin="9357,-2560" coordsize="10,0" path="m9357,-2560l9367,-2560e" filled="false" stroked="true" strokeweight=".48001pt" strokecolor="#000000">
                <v:path arrowok="t"/>
              </v:shape>
            </v:group>
            <v:group style="position:absolute;left:9367;top:-2560;width:1407;height:2" coordorigin="9367,-2560" coordsize="1407,2">
              <v:shape style="position:absolute;left:9367;top:-2560;width:1407;height:2" coordorigin="9367,-2560" coordsize="1407,0" path="m9367,-2560l10773,-2560e" filled="false" stroked="true" strokeweight=".48001pt" strokecolor="#000000">
                <v:path arrowok="t"/>
              </v:shape>
            </v:group>
            <v:group style="position:absolute;left:1133;top:-1862;width:3263;height:2" coordorigin="1133,-1862" coordsize="3263,2">
              <v:shape style="position:absolute;left:1133;top:-1862;width:3263;height:2" coordorigin="1133,-1862" coordsize="3263,0" path="m1133,-1862l4395,-1862e" filled="false" stroked="true" strokeweight="1.32pt" strokecolor="#dcdcdc">
                <v:path arrowok="t"/>
              </v:shape>
            </v:group>
            <v:group style="position:absolute;left:1147;top:-1849;width:2;height:392" coordorigin="1147,-1849" coordsize="2,392">
              <v:shape style="position:absolute;left:1147;top:-1849;width:2;height:392" coordorigin="1147,-1849" coordsize="0,392" path="m1147,-1849l1147,-1458e" filled="false" stroked="true" strokeweight="1.44pt" strokecolor="#dcdcdc">
                <v:path arrowok="t"/>
              </v:shape>
            </v:group>
            <v:group style="position:absolute;left:4382;top:-1849;width:2;height:392" coordorigin="4382,-1849" coordsize="2,392">
              <v:shape style="position:absolute;left:4382;top:-1849;width:2;height:392" coordorigin="4382,-1849" coordsize="0,392" path="m4382,-1849l4382,-1458e" filled="false" stroked="true" strokeweight="1.32pt" strokecolor="#dcdcdc">
                <v:path arrowok="t"/>
              </v:shape>
            </v:group>
            <v:group style="position:absolute;left:1133;top:-1445;width:3263;height:2" coordorigin="1133,-1445" coordsize="3263,2">
              <v:shape style="position:absolute;left:1133;top:-1445;width:3263;height:2" coordorigin="1133,-1445" coordsize="3263,0" path="m1133,-1445l4395,-1445e" filled="false" stroked="true" strokeweight="1.32pt" strokecolor="#dcdcdc">
                <v:path arrowok="t"/>
              </v:shape>
            </v:group>
            <v:group style="position:absolute;left:1162;top:-1849;width:3208;height:392" coordorigin="1162,-1849" coordsize="3208,392">
              <v:shape style="position:absolute;left:1162;top:-1849;width:3208;height:392" coordorigin="1162,-1849" coordsize="3208,392" path="m1162,-1458l4369,-1458,4369,-1849,1162,-1849,1162,-1458xe" filled="true" fillcolor="#dcdcdc" stroked="false">
                <v:path arrowok="t"/>
                <v:fill type="solid"/>
              </v:shape>
            </v:group>
            <v:group style="position:absolute;left:1133;top:-1880;width:3263;height:2" coordorigin="1133,-1880" coordsize="3263,2">
              <v:shape style="position:absolute;left:1133;top:-1880;width:3263;height:2" coordorigin="1133,-1880" coordsize="3263,0" path="m1133,-1880l4395,-1880e" filled="false" stroked="true" strokeweight=".47998pt" strokecolor="#000000">
                <v:path arrowok="t"/>
              </v:shape>
            </v:group>
            <v:group style="position:absolute;left:4395;top:-1880;width:10;height:2" coordorigin="4395,-1880" coordsize="10,2">
              <v:shape style="position:absolute;left:4395;top:-1880;width:10;height:2" coordorigin="4395,-1880" coordsize="10,0" path="m4395,-1880l4405,-1880e" filled="false" stroked="true" strokeweight=".47998pt" strokecolor="#000000">
                <v:path arrowok="t"/>
              </v:shape>
            </v:group>
            <v:group style="position:absolute;left:4405;top:-1880;width:1548;height:2" coordorigin="4405,-1880" coordsize="1548,2">
              <v:shape style="position:absolute;left:4405;top:-1880;width:1548;height:2" coordorigin="4405,-1880" coordsize="1548,0" path="m4405,-1880l5953,-1880e" filled="false" stroked="true" strokeweight=".47998pt" strokecolor="#000000">
                <v:path arrowok="t"/>
              </v:shape>
            </v:group>
            <v:group style="position:absolute;left:5953;top:-1880;width:10;height:2" coordorigin="5953,-1880" coordsize="10,2">
              <v:shape style="position:absolute;left:5953;top:-1880;width:10;height:2" coordorigin="5953,-1880" coordsize="10,0" path="m5953,-1880l5963,-1880e" filled="false" stroked="true" strokeweight=".47998pt" strokecolor="#000000">
                <v:path arrowok="t"/>
              </v:shape>
            </v:group>
            <v:group style="position:absolute;left:5963;top:-1880;width:1835;height:2" coordorigin="5963,-1880" coordsize="1835,2">
              <v:shape style="position:absolute;left:5963;top:-1880;width:1835;height:2" coordorigin="5963,-1880" coordsize="1835,0" path="m5963,-1880l7797,-1880e" filled="false" stroked="true" strokeweight=".47998pt" strokecolor="#000000">
                <v:path arrowok="t"/>
              </v:shape>
            </v:group>
            <v:group style="position:absolute;left:7797;top:-1880;width:10;height:2" coordorigin="7797,-1880" coordsize="10,2">
              <v:shape style="position:absolute;left:7797;top:-1880;width:10;height:2" coordorigin="7797,-1880" coordsize="10,0" path="m7797,-1880l7806,-1880e" filled="false" stroked="true" strokeweight=".47998pt" strokecolor="#000000">
                <v:path arrowok="t"/>
              </v:shape>
            </v:group>
            <v:group style="position:absolute;left:7806;top:-1880;width:1551;height:2" coordorigin="7806,-1880" coordsize="1551,2">
              <v:shape style="position:absolute;left:7806;top:-1880;width:1551;height:2" coordorigin="7806,-1880" coordsize="1551,0" path="m7806,-1880l9357,-1880e" filled="false" stroked="true" strokeweight=".47998pt" strokecolor="#000000">
                <v:path arrowok="t"/>
              </v:shape>
            </v:group>
            <v:group style="position:absolute;left:9357;top:-1880;width:10;height:2" coordorigin="9357,-1880" coordsize="10,2">
              <v:shape style="position:absolute;left:9357;top:-1880;width:10;height:2" coordorigin="9357,-1880" coordsize="10,0" path="m9357,-1880l9367,-1880e" filled="false" stroked="true" strokeweight=".47998pt" strokecolor="#000000">
                <v:path arrowok="t"/>
              </v:shape>
            </v:group>
            <v:group style="position:absolute;left:9367;top:-1880;width:1407;height:2" coordorigin="9367,-1880" coordsize="1407,2">
              <v:shape style="position:absolute;left:9367;top:-1880;width:1407;height:2" coordorigin="9367,-1880" coordsize="1407,0" path="m9367,-1880l10773,-1880e" filled="false" stroked="true" strokeweight=".47998pt" strokecolor="#000000">
                <v:path arrowok="t"/>
              </v:shape>
            </v:group>
            <v:group style="position:absolute;left:1147;top:-1422;width:2;height:672" coordorigin="1147,-1422" coordsize="2,672">
              <v:shape style="position:absolute;left:1147;top:-1422;width:2;height:672" coordorigin="1147,-1422" coordsize="0,672" path="m1147,-1422l1147,-750e" filled="false" stroked="true" strokeweight="1.44pt" strokecolor="#dcdcdc">
                <v:path arrowok="t"/>
              </v:shape>
            </v:group>
            <v:group style="position:absolute;left:4382;top:-1422;width:2;height:672" coordorigin="4382,-1422" coordsize="2,672">
              <v:shape style="position:absolute;left:4382;top:-1422;width:2;height:672" coordorigin="4382,-1422" coordsize="0,672" path="m4382,-1422l4382,-750e" filled="false" stroked="true" strokeweight="1.32pt" strokecolor="#dcdcdc">
                <v:path arrowok="t"/>
              </v:shape>
            </v:group>
            <v:group style="position:absolute;left:1162;top:-1422;width:3208;height:353" coordorigin="1162,-1422" coordsize="3208,353">
              <v:shape style="position:absolute;left:1162;top:-1422;width:3208;height:353" coordorigin="1162,-1422" coordsize="3208,353" path="m1162,-1069l4369,-1069,4369,-1422,1162,-1422,1162,-1069xe" filled="true" fillcolor="#dcdcdc" stroked="false">
                <v:path arrowok="t"/>
                <v:fill type="solid"/>
              </v:shape>
            </v:group>
            <v:group style="position:absolute;left:1162;top:-1069;width:3208;height:320" coordorigin="1162,-1069" coordsize="3208,320">
              <v:shape style="position:absolute;left:1162;top:-1069;width:3208;height:320" coordorigin="1162,-1069" coordsize="3208,320" path="m1162,-750l4369,-750,4369,-1069,1162,-1069,1162,-750xe" filled="true" fillcolor="#dcdcdc" stroked="false">
                <v:path arrowok="t"/>
                <v:fill type="solid"/>
              </v:shape>
            </v:group>
            <v:group style="position:absolute;left:1133;top:-1427;width:3263;height:2" coordorigin="1133,-1427" coordsize="3263,2">
              <v:shape style="position:absolute;left:1133;top:-1427;width:3263;height:2" coordorigin="1133,-1427" coordsize="3263,0" path="m1133,-1427l4395,-1427e" filled="false" stroked="true" strokeweight=".47998pt" strokecolor="#000000">
                <v:path arrowok="t"/>
              </v:shape>
            </v:group>
            <v:group style="position:absolute;left:4395;top:-1427;width:10;height:2" coordorigin="4395,-1427" coordsize="10,2">
              <v:shape style="position:absolute;left:4395;top:-1427;width:10;height:2" coordorigin="4395,-1427" coordsize="10,0" path="m4395,-1427l4405,-1427e" filled="false" stroked="true" strokeweight=".47998pt" strokecolor="#000000">
                <v:path arrowok="t"/>
              </v:shape>
            </v:group>
            <v:group style="position:absolute;left:4405;top:-1427;width:1548;height:2" coordorigin="4405,-1427" coordsize="1548,2">
              <v:shape style="position:absolute;left:4405;top:-1427;width:1548;height:2" coordorigin="4405,-1427" coordsize="1548,0" path="m4405,-1427l5953,-1427e" filled="false" stroked="true" strokeweight=".47998pt" strokecolor="#000000">
                <v:path arrowok="t"/>
              </v:shape>
            </v:group>
            <v:group style="position:absolute;left:5953;top:-1427;width:10;height:2" coordorigin="5953,-1427" coordsize="10,2">
              <v:shape style="position:absolute;left:5953;top:-1427;width:10;height:2" coordorigin="5953,-1427" coordsize="10,0" path="m5953,-1427l5963,-1427e" filled="false" stroked="true" strokeweight=".47998pt" strokecolor="#000000">
                <v:path arrowok="t"/>
              </v:shape>
            </v:group>
            <v:group style="position:absolute;left:5963;top:-1427;width:1835;height:2" coordorigin="5963,-1427" coordsize="1835,2">
              <v:shape style="position:absolute;left:5963;top:-1427;width:1835;height:2" coordorigin="5963,-1427" coordsize="1835,0" path="m5963,-1427l7797,-1427e" filled="false" stroked="true" strokeweight=".47998pt" strokecolor="#000000">
                <v:path arrowok="t"/>
              </v:shape>
            </v:group>
            <v:group style="position:absolute;left:7797;top:-1427;width:10;height:2" coordorigin="7797,-1427" coordsize="10,2">
              <v:shape style="position:absolute;left:7797;top:-1427;width:10;height:2" coordorigin="7797,-1427" coordsize="10,0" path="m7797,-1427l7806,-1427e" filled="false" stroked="true" strokeweight=".47998pt" strokecolor="#000000">
                <v:path arrowok="t"/>
              </v:shape>
            </v:group>
            <v:group style="position:absolute;left:7806;top:-1427;width:1551;height:2" coordorigin="7806,-1427" coordsize="1551,2">
              <v:shape style="position:absolute;left:7806;top:-1427;width:1551;height:2" coordorigin="7806,-1427" coordsize="1551,0" path="m7806,-1427l9357,-1427e" filled="false" stroked="true" strokeweight=".47998pt" strokecolor="#000000">
                <v:path arrowok="t"/>
              </v:shape>
            </v:group>
            <v:group style="position:absolute;left:9357;top:-1427;width:10;height:2" coordorigin="9357,-1427" coordsize="10,2">
              <v:shape style="position:absolute;left:9357;top:-1427;width:10;height:2" coordorigin="9357,-1427" coordsize="10,0" path="m9357,-1427l9367,-1427e" filled="false" stroked="true" strokeweight=".47998pt" strokecolor="#000000">
                <v:path arrowok="t"/>
              </v:shape>
            </v:group>
            <v:group style="position:absolute;left:9367;top:-1427;width:1407;height:2" coordorigin="9367,-1427" coordsize="1407,2">
              <v:shape style="position:absolute;left:9367;top:-1427;width:1407;height:2" coordorigin="9367,-1427" coordsize="1407,0" path="m9367,-1427l10773,-1427e" filled="false" stroked="true" strokeweight=".47998pt" strokecolor="#000000">
                <v:path arrowok="t"/>
              </v:shape>
            </v:group>
            <v:group style="position:absolute;left:1133;top:-727;width:3263;height:2" coordorigin="1133,-727" coordsize="3263,2">
              <v:shape style="position:absolute;left:1133;top:-727;width:3263;height:2" coordorigin="1133,-727" coordsize="3263,0" path="m1133,-727l4395,-727e" filled="false" stroked="true" strokeweight="1.32pt" strokecolor="#dcdcdc">
                <v:path arrowok="t"/>
              </v:shape>
            </v:group>
            <v:group style="position:absolute;left:1147;top:-714;width:2;height:392" coordorigin="1147,-714" coordsize="2,392">
              <v:shape style="position:absolute;left:1147;top:-714;width:2;height:392" coordorigin="1147,-714" coordsize="0,392" path="m1147,-714l1147,-323e" filled="false" stroked="true" strokeweight="1.44pt" strokecolor="#dcdcdc">
                <v:path arrowok="t"/>
              </v:shape>
            </v:group>
            <v:group style="position:absolute;left:4382;top:-714;width:2;height:392" coordorigin="4382,-714" coordsize="2,392">
              <v:shape style="position:absolute;left:4382;top:-714;width:2;height:392" coordorigin="4382,-714" coordsize="0,392" path="m4382,-714l4382,-323e" filled="false" stroked="true" strokeweight="1.32pt" strokecolor="#dcdcdc">
                <v:path arrowok="t"/>
              </v:shape>
            </v:group>
            <v:group style="position:absolute;left:1133;top:-310;width:3263;height:2" coordorigin="1133,-310" coordsize="3263,2">
              <v:shape style="position:absolute;left:1133;top:-310;width:3263;height:2" coordorigin="1133,-310" coordsize="3263,0" path="m1133,-310l4395,-310e" filled="false" stroked="true" strokeweight="1.32pt" strokecolor="#dcdcdc">
                <v:path arrowok="t"/>
              </v:shape>
            </v:group>
            <v:group style="position:absolute;left:1162;top:-714;width:3208;height:392" coordorigin="1162,-714" coordsize="3208,392">
              <v:shape style="position:absolute;left:1162;top:-714;width:3208;height:392" coordorigin="1162,-714" coordsize="3208,392" path="m1162,-323l4369,-323,4369,-714,1162,-714,1162,-323xe" filled="true" fillcolor="#dcdcdc" stroked="false">
                <v:path arrowok="t"/>
                <v:fill type="solid"/>
              </v:shape>
            </v:group>
            <v:group style="position:absolute;left:1133;top:-745;width:3263;height:2" coordorigin="1133,-745" coordsize="3263,2">
              <v:shape style="position:absolute;left:1133;top:-745;width:3263;height:2" coordorigin="1133,-745" coordsize="3263,0" path="m1133,-745l4395,-745e" filled="false" stroked="true" strokeweight=".48001pt" strokecolor="#000000">
                <v:path arrowok="t"/>
              </v:shape>
            </v:group>
            <v:group style="position:absolute;left:4395;top:-745;width:10;height:2" coordorigin="4395,-745" coordsize="10,2">
              <v:shape style="position:absolute;left:4395;top:-745;width:10;height:2" coordorigin="4395,-745" coordsize="10,0" path="m4395,-745l4405,-745e" filled="false" stroked="true" strokeweight=".48001pt" strokecolor="#000000">
                <v:path arrowok="t"/>
              </v:shape>
            </v:group>
            <v:group style="position:absolute;left:4405;top:-745;width:1548;height:2" coordorigin="4405,-745" coordsize="1548,2">
              <v:shape style="position:absolute;left:4405;top:-745;width:1548;height:2" coordorigin="4405,-745" coordsize="1548,0" path="m4405,-745l5953,-745e" filled="false" stroked="true" strokeweight=".48001pt" strokecolor="#000000">
                <v:path arrowok="t"/>
              </v:shape>
            </v:group>
            <v:group style="position:absolute;left:5953;top:-745;width:10;height:2" coordorigin="5953,-745" coordsize="10,2">
              <v:shape style="position:absolute;left:5953;top:-745;width:10;height:2" coordorigin="5953,-745" coordsize="10,0" path="m5953,-745l5963,-745e" filled="false" stroked="true" strokeweight=".48001pt" strokecolor="#000000">
                <v:path arrowok="t"/>
              </v:shape>
            </v:group>
            <v:group style="position:absolute;left:5963;top:-745;width:1835;height:2" coordorigin="5963,-745" coordsize="1835,2">
              <v:shape style="position:absolute;left:5963;top:-745;width:1835;height:2" coordorigin="5963,-745" coordsize="1835,0" path="m5963,-745l7797,-745e" filled="false" stroked="true" strokeweight=".48001pt" strokecolor="#000000">
                <v:path arrowok="t"/>
              </v:shape>
            </v:group>
            <v:group style="position:absolute;left:7797;top:-745;width:10;height:2" coordorigin="7797,-745" coordsize="10,2">
              <v:shape style="position:absolute;left:7797;top:-745;width:10;height:2" coordorigin="7797,-745" coordsize="10,0" path="m7797,-745l7806,-745e" filled="false" stroked="true" strokeweight=".48001pt" strokecolor="#000000">
                <v:path arrowok="t"/>
              </v:shape>
            </v:group>
            <v:group style="position:absolute;left:7806;top:-745;width:1551;height:2" coordorigin="7806,-745" coordsize="1551,2">
              <v:shape style="position:absolute;left:7806;top:-745;width:1551;height:2" coordorigin="7806,-745" coordsize="1551,0" path="m7806,-745l9357,-745e" filled="false" stroked="true" strokeweight=".48001pt" strokecolor="#000000">
                <v:path arrowok="t"/>
              </v:shape>
            </v:group>
            <v:group style="position:absolute;left:9357;top:-745;width:10;height:2" coordorigin="9357,-745" coordsize="10,2">
              <v:shape style="position:absolute;left:9357;top:-745;width:10;height:2" coordorigin="9357,-745" coordsize="10,0" path="m9357,-745l9367,-745e" filled="false" stroked="true" strokeweight=".48001pt" strokecolor="#000000">
                <v:path arrowok="t"/>
              </v:shape>
            </v:group>
            <v:group style="position:absolute;left:9367;top:-745;width:1407;height:2" coordorigin="9367,-745" coordsize="1407,2">
              <v:shape style="position:absolute;left:9367;top:-745;width:1407;height:2" coordorigin="9367,-745" coordsize="1407,0" path="m9367,-745l10773,-745e" filled="false" stroked="true" strokeweight=".48001pt" strokecolor="#000000">
                <v:path arrowok="t"/>
              </v:shape>
            </v:group>
            <v:group style="position:absolute;left:1118;top:-292;width:3277;height:2" coordorigin="1118,-292" coordsize="3277,2">
              <v:shape style="position:absolute;left:1118;top:-292;width:3277;height:2" coordorigin="1118,-292" coordsize="3277,0" path="m1118,-292l4395,-292e" filled="false" stroked="true" strokeweight=".47998pt" strokecolor="#000000">
                <v:path arrowok="t"/>
              </v:shape>
            </v:group>
            <v:group style="position:absolute;left:4381;top:-292;width:10;height:2" coordorigin="4381,-292" coordsize="10,2">
              <v:shape style="position:absolute;left:4381;top:-292;width:10;height:2" coordorigin="4381,-292" coordsize="10,0" path="m4381,-292l4391,-292e" filled="false" stroked="true" strokeweight=".47998pt" strokecolor="#000000">
                <v:path arrowok="t"/>
              </v:shape>
            </v:group>
            <v:group style="position:absolute;left:4391;top:-292;width:1563;height:2" coordorigin="4391,-292" coordsize="1563,2">
              <v:shape style="position:absolute;left:4391;top:-292;width:1563;height:2" coordorigin="4391,-292" coordsize="1563,0" path="m4391,-292l5953,-292e" filled="false" stroked="true" strokeweight=".47998pt" strokecolor="#000000">
                <v:path arrowok="t"/>
              </v:shape>
            </v:group>
            <v:group style="position:absolute;left:5939;top:-292;width:10;height:2" coordorigin="5939,-292" coordsize="10,2">
              <v:shape style="position:absolute;left:5939;top:-292;width:10;height:2" coordorigin="5939,-292" coordsize="10,0" path="m5939,-292l5948,-292e" filled="false" stroked="true" strokeweight=".47998pt" strokecolor="#000000">
                <v:path arrowok="t"/>
              </v:shape>
            </v:group>
            <v:group style="position:absolute;left:5948;top:-292;width:1849;height:2" coordorigin="5948,-292" coordsize="1849,2">
              <v:shape style="position:absolute;left:5948;top:-292;width:1849;height:2" coordorigin="5948,-292" coordsize="1849,0" path="m5948,-292l7797,-292e" filled="false" stroked="true" strokeweight=".47998pt" strokecolor="#000000">
                <v:path arrowok="t"/>
              </v:shape>
            </v:group>
            <v:group style="position:absolute;left:7782;top:-292;width:10;height:2" coordorigin="7782,-292" coordsize="10,2">
              <v:shape style="position:absolute;left:7782;top:-292;width:10;height:2" coordorigin="7782,-292" coordsize="10,0" path="m7782,-292l7792,-292e" filled="false" stroked="true" strokeweight=".47998pt" strokecolor="#000000">
                <v:path arrowok="t"/>
              </v:shape>
            </v:group>
            <v:group style="position:absolute;left:7792;top:-292;width:1566;height:2" coordorigin="7792,-292" coordsize="1566,2">
              <v:shape style="position:absolute;left:7792;top:-292;width:1566;height:2" coordorigin="7792,-292" coordsize="1566,0" path="m7792,-292l9357,-292e" filled="false" stroked="true" strokeweight=".47998pt" strokecolor="#000000">
                <v:path arrowok="t"/>
              </v:shape>
            </v:group>
            <v:group style="position:absolute;left:9343;top:-292;width:10;height:2" coordorigin="9343,-292" coordsize="10,2">
              <v:shape style="position:absolute;left:9343;top:-292;width:10;height:2" coordorigin="9343,-292" coordsize="10,0" path="m9343,-292l9352,-292e" filled="false" stroked="true" strokeweight=".47998pt" strokecolor="#000000">
                <v:path arrowok="t"/>
              </v:shape>
            </v:group>
            <v:group style="position:absolute;left:9352;top:-292;width:1421;height:2" coordorigin="9352,-292" coordsize="1421,2">
              <v:shape style="position:absolute;left:9352;top:-292;width:1421;height:2" coordorigin="9352,-292" coordsize="1421,0" path="m9352,-292l10773,-292e" filled="false" stroked="true" strokeweight=".47998pt" strokecolor="#000000">
                <v:path arrowok="t"/>
              </v:shape>
            </v:group>
            <w10:wrap type="none"/>
          </v:group>
        </w:pict>
      </w:r>
      <w:r>
        <w:rPr/>
        <w:t>二、</w:t>
      </w:r>
      <w:r>
        <w:rPr>
          <w:spacing w:val="-3"/>
        </w:rPr>
        <w:t> </w:t>
      </w:r>
      <w:r>
        <w:rPr/>
        <w:t>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1"/>
          <w:szCs w:val="11"/>
        </w:rPr>
      </w:pPr>
    </w:p>
    <w:tbl>
      <w:tblPr>
        <w:tblW w:w="0" w:type="auto"/>
        <w:jc w:val="left"/>
        <w:tblInd w:w="1142" w:type="dxa"/>
        <w:tblLayout w:type="fixed"/>
        <w:tblCellMar>
          <w:top w:w="0" w:type="dxa"/>
          <w:left w:w="0" w:type="dxa"/>
          <w:bottom w:w="0" w:type="dxa"/>
          <w:right w:w="0" w:type="dxa"/>
        </w:tblCellMar>
        <w:tblLook w:val="01E0"/>
      </w:tblPr>
      <w:tblGrid>
        <w:gridCol w:w="2493"/>
        <w:gridCol w:w="1815"/>
        <w:gridCol w:w="1620"/>
        <w:gridCol w:w="2425"/>
        <w:gridCol w:w="1269"/>
      </w:tblGrid>
      <w:tr>
        <w:trPr>
          <w:trHeight w:val="422" w:hRule="exact"/>
        </w:trPr>
        <w:tc>
          <w:tcPr>
            <w:tcW w:w="2493" w:type="dxa"/>
            <w:tcBorders>
              <w:top w:val="single" w:sz="4" w:space="0" w:color="000000"/>
              <w:left w:val="nil" w:sz="6" w:space="0" w:color="auto"/>
              <w:bottom w:val="single" w:sz="4" w:space="0" w:color="000000"/>
              <w:right w:val="nil" w:sz="6" w:space="0" w:color="auto"/>
            </w:tcBorders>
            <w:shd w:val="clear" w:color="auto" w:fill="DCDCDC"/>
          </w:tcPr>
          <w:p>
            <w:pPr/>
          </w:p>
        </w:tc>
        <w:tc>
          <w:tcPr>
            <w:tcW w:w="1815"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before="23"/>
              <w:ind w:right="23"/>
              <w:jc w:val="righ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tc>
        <w:tc>
          <w:tcPr>
            <w:tcW w:w="1620"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before="23"/>
              <w:ind w:right="23"/>
              <w:jc w:val="righ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tc>
        <w:tc>
          <w:tcPr>
            <w:tcW w:w="2425"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before="23"/>
              <w:ind w:right="23"/>
              <w:jc w:val="right"/>
              <w:rPr>
                <w:rFonts w:ascii="宋体" w:hAnsi="宋体" w:cs="宋体" w:eastAsia="宋体" w:hint="default"/>
                <w:sz w:val="21"/>
                <w:szCs w:val="21"/>
              </w:rPr>
            </w:pPr>
            <w:r>
              <w:rPr>
                <w:rFonts w:ascii="宋体" w:hAnsi="宋体" w:cs="宋体" w:eastAsia="宋体" w:hint="default"/>
                <w:spacing w:val="-1"/>
                <w:sz w:val="21"/>
                <w:szCs w:val="21"/>
              </w:rPr>
              <w:t>本年比上年增减</w:t>
            </w:r>
          </w:p>
        </w:tc>
        <w:tc>
          <w:tcPr>
            <w:tcW w:w="1269"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before="23"/>
              <w:ind w:right="17"/>
              <w:jc w:val="right"/>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p>
        </w:tc>
      </w:tr>
      <w:tr>
        <w:trPr>
          <w:trHeight w:val="454" w:hRule="exact"/>
        </w:trPr>
        <w:tc>
          <w:tcPr>
            <w:tcW w:w="2493"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before="54"/>
              <w:ind w:left="14"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815" w:type="dxa"/>
            <w:tcBorders>
              <w:top w:val="single" w:sz="14" w:space="0" w:color="DCDCDC"/>
              <w:left w:val="nil" w:sz="6" w:space="0" w:color="auto"/>
              <w:bottom w:val="single" w:sz="4" w:space="0" w:color="000000"/>
              <w:right w:val="nil" w:sz="6" w:space="0" w:color="auto"/>
            </w:tcBorders>
          </w:tcPr>
          <w:p>
            <w:pPr>
              <w:pStyle w:val="TableParagraph"/>
              <w:spacing w:line="240" w:lineRule="auto" w:before="88"/>
              <w:ind w:right="23"/>
              <w:jc w:val="right"/>
              <w:rPr>
                <w:rFonts w:ascii="Times New Roman" w:hAnsi="Times New Roman" w:cs="Times New Roman" w:eastAsia="Times New Roman" w:hint="default"/>
                <w:sz w:val="21"/>
                <w:szCs w:val="21"/>
              </w:rPr>
            </w:pPr>
            <w:r>
              <w:rPr>
                <w:rFonts w:ascii="Times New Roman"/>
                <w:sz w:val="21"/>
              </w:rPr>
              <w:t>0.34</w:t>
            </w:r>
          </w:p>
        </w:tc>
        <w:tc>
          <w:tcPr>
            <w:tcW w:w="1620" w:type="dxa"/>
            <w:tcBorders>
              <w:top w:val="single" w:sz="14" w:space="0" w:color="DCDCDC"/>
              <w:left w:val="nil" w:sz="6" w:space="0" w:color="auto"/>
              <w:bottom w:val="single" w:sz="4" w:space="0" w:color="000000"/>
              <w:right w:val="nil" w:sz="6" w:space="0" w:color="auto"/>
            </w:tcBorders>
          </w:tcPr>
          <w:p>
            <w:pPr>
              <w:pStyle w:val="TableParagraph"/>
              <w:spacing w:line="240" w:lineRule="auto" w:before="88"/>
              <w:ind w:right="23"/>
              <w:jc w:val="right"/>
              <w:rPr>
                <w:rFonts w:ascii="Times New Roman" w:hAnsi="Times New Roman" w:cs="Times New Roman" w:eastAsia="Times New Roman" w:hint="default"/>
                <w:sz w:val="21"/>
                <w:szCs w:val="21"/>
              </w:rPr>
            </w:pPr>
            <w:r>
              <w:rPr>
                <w:rFonts w:ascii="Times New Roman"/>
                <w:sz w:val="21"/>
              </w:rPr>
              <w:t>0.57</w:t>
            </w:r>
          </w:p>
        </w:tc>
        <w:tc>
          <w:tcPr>
            <w:tcW w:w="2425" w:type="dxa"/>
            <w:tcBorders>
              <w:top w:val="single" w:sz="14" w:space="0" w:color="DCDCDC"/>
              <w:left w:val="nil" w:sz="6" w:space="0" w:color="auto"/>
              <w:bottom w:val="single" w:sz="4" w:space="0" w:color="000000"/>
              <w:right w:val="nil" w:sz="6" w:space="0" w:color="auto"/>
            </w:tcBorders>
          </w:tcPr>
          <w:p>
            <w:pPr>
              <w:pStyle w:val="TableParagraph"/>
              <w:spacing w:line="240" w:lineRule="auto" w:before="88"/>
              <w:ind w:right="24"/>
              <w:jc w:val="right"/>
              <w:rPr>
                <w:rFonts w:ascii="Times New Roman" w:hAnsi="Times New Roman" w:cs="Times New Roman" w:eastAsia="Times New Roman" w:hint="default"/>
                <w:sz w:val="21"/>
                <w:szCs w:val="21"/>
              </w:rPr>
            </w:pPr>
            <w:r>
              <w:rPr>
                <w:rFonts w:ascii="Times New Roman"/>
                <w:spacing w:val="-1"/>
                <w:sz w:val="21"/>
              </w:rPr>
              <w:t>-40.35%</w:t>
            </w:r>
          </w:p>
        </w:tc>
        <w:tc>
          <w:tcPr>
            <w:tcW w:w="1269" w:type="dxa"/>
            <w:tcBorders>
              <w:top w:val="single" w:sz="14" w:space="0" w:color="DCDCDC"/>
              <w:left w:val="nil" w:sz="6" w:space="0" w:color="auto"/>
              <w:bottom w:val="single" w:sz="4" w:space="0" w:color="000000"/>
              <w:right w:val="nil" w:sz="6" w:space="0" w:color="auto"/>
            </w:tcBorders>
          </w:tcPr>
          <w:p>
            <w:pPr>
              <w:pStyle w:val="TableParagraph"/>
              <w:spacing w:line="240" w:lineRule="auto" w:before="88"/>
              <w:ind w:right="17"/>
              <w:jc w:val="right"/>
              <w:rPr>
                <w:rFonts w:ascii="Times New Roman" w:hAnsi="Times New Roman" w:cs="Times New Roman" w:eastAsia="Times New Roman" w:hint="default"/>
                <w:sz w:val="21"/>
                <w:szCs w:val="21"/>
              </w:rPr>
            </w:pPr>
            <w:r>
              <w:rPr>
                <w:rFonts w:ascii="Times New Roman"/>
                <w:sz w:val="21"/>
              </w:rPr>
              <w:t>1.03</w:t>
            </w:r>
          </w:p>
        </w:tc>
      </w:tr>
      <w:tr>
        <w:trPr>
          <w:trHeight w:val="454" w:hRule="exact"/>
        </w:trPr>
        <w:tc>
          <w:tcPr>
            <w:tcW w:w="2493"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before="54"/>
              <w:ind w:left="14"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815" w:type="dxa"/>
            <w:tcBorders>
              <w:top w:val="single" w:sz="4" w:space="0" w:color="000000"/>
              <w:left w:val="single" w:sz="11" w:space="0" w:color="DCDCDC"/>
              <w:bottom w:val="single" w:sz="4" w:space="0" w:color="000000"/>
              <w:right w:val="nil" w:sz="6" w:space="0" w:color="auto"/>
            </w:tcBorders>
          </w:tcPr>
          <w:p>
            <w:pPr>
              <w:pStyle w:val="TableParagraph"/>
              <w:spacing w:line="240" w:lineRule="auto" w:before="101"/>
              <w:ind w:right="23"/>
              <w:jc w:val="right"/>
              <w:rPr>
                <w:rFonts w:ascii="Times New Roman" w:hAnsi="Times New Roman" w:cs="Times New Roman" w:eastAsia="Times New Roman" w:hint="default"/>
                <w:sz w:val="21"/>
                <w:szCs w:val="21"/>
              </w:rPr>
            </w:pPr>
            <w:r>
              <w:rPr>
                <w:rFonts w:ascii="Times New Roman"/>
                <w:sz w:val="21"/>
              </w:rPr>
              <w:t>0.34</w:t>
            </w:r>
          </w:p>
        </w:tc>
        <w:tc>
          <w:tcPr>
            <w:tcW w:w="1620"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right="23"/>
              <w:jc w:val="right"/>
              <w:rPr>
                <w:rFonts w:ascii="Times New Roman" w:hAnsi="Times New Roman" w:cs="Times New Roman" w:eastAsia="Times New Roman" w:hint="default"/>
                <w:sz w:val="21"/>
                <w:szCs w:val="21"/>
              </w:rPr>
            </w:pPr>
            <w:r>
              <w:rPr>
                <w:rFonts w:ascii="Times New Roman"/>
                <w:sz w:val="21"/>
              </w:rPr>
              <w:t>0.57</w:t>
            </w:r>
          </w:p>
        </w:tc>
        <w:tc>
          <w:tcPr>
            <w:tcW w:w="2425"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right="24"/>
              <w:jc w:val="right"/>
              <w:rPr>
                <w:rFonts w:ascii="Times New Roman" w:hAnsi="Times New Roman" w:cs="Times New Roman" w:eastAsia="Times New Roman" w:hint="default"/>
                <w:sz w:val="21"/>
                <w:szCs w:val="21"/>
              </w:rPr>
            </w:pPr>
            <w:r>
              <w:rPr>
                <w:rFonts w:ascii="Times New Roman"/>
                <w:spacing w:val="-1"/>
                <w:sz w:val="21"/>
              </w:rPr>
              <w:t>-40.35%</w:t>
            </w:r>
          </w:p>
        </w:tc>
        <w:tc>
          <w:tcPr>
            <w:tcW w:w="1269"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right="17"/>
              <w:jc w:val="right"/>
              <w:rPr>
                <w:rFonts w:ascii="Times New Roman" w:hAnsi="Times New Roman" w:cs="Times New Roman" w:eastAsia="Times New Roman" w:hint="default"/>
                <w:sz w:val="21"/>
                <w:szCs w:val="21"/>
              </w:rPr>
            </w:pPr>
            <w:r>
              <w:rPr>
                <w:rFonts w:ascii="Times New Roman"/>
                <w:sz w:val="21"/>
              </w:rPr>
              <w:t>1.03</w:t>
            </w:r>
          </w:p>
        </w:tc>
      </w:tr>
      <w:tr>
        <w:trPr>
          <w:trHeight w:val="682" w:hRule="exact"/>
        </w:trPr>
        <w:tc>
          <w:tcPr>
            <w:tcW w:w="2493"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71" w:lineRule="auto" w:before="30"/>
              <w:ind w:left="14" w:right="11"/>
              <w:jc w:val="left"/>
              <w:rPr>
                <w:rFonts w:ascii="宋体" w:hAnsi="宋体" w:cs="宋体" w:eastAsia="宋体" w:hint="default"/>
                <w:sz w:val="21"/>
                <w:szCs w:val="21"/>
              </w:rPr>
            </w:pPr>
            <w:r>
              <w:rPr>
                <w:rFonts w:ascii="宋体" w:hAnsi="宋体" w:cs="宋体" w:eastAsia="宋体" w:hint="default"/>
                <w:spacing w:val="11"/>
                <w:sz w:val="21"/>
                <w:szCs w:val="21"/>
              </w:rPr>
              <w:t>扣除非经常性损益后的基</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815" w:type="dxa"/>
            <w:tcBorders>
              <w:top w:val="single" w:sz="4" w:space="0" w:color="000000"/>
              <w:left w:val="single" w:sz="11" w:space="0" w:color="DCDCDC"/>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0.32</w:t>
            </w:r>
          </w:p>
        </w:tc>
        <w:tc>
          <w:tcPr>
            <w:tcW w:w="1620"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0.545</w:t>
            </w:r>
          </w:p>
        </w:tc>
        <w:tc>
          <w:tcPr>
            <w:tcW w:w="2425"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-41.28%</w:t>
            </w:r>
          </w:p>
        </w:tc>
        <w:tc>
          <w:tcPr>
            <w:tcW w:w="1269"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0.88</w:t>
            </w:r>
          </w:p>
        </w:tc>
      </w:tr>
      <w:tr>
        <w:trPr>
          <w:trHeight w:val="144" w:hRule="exact"/>
        </w:trPr>
        <w:tc>
          <w:tcPr>
            <w:tcW w:w="2493" w:type="dxa"/>
            <w:tcBorders>
              <w:top w:val="single" w:sz="4" w:space="0" w:color="000000"/>
              <w:left w:val="nil" w:sz="6" w:space="0" w:color="auto"/>
              <w:bottom w:val="nil" w:sz="6" w:space="0" w:color="auto"/>
              <w:right w:val="nil" w:sz="6" w:space="0" w:color="auto"/>
            </w:tcBorders>
            <w:shd w:val="clear" w:color="auto" w:fill="DCDCDC"/>
          </w:tcPr>
          <w:p>
            <w:pPr/>
          </w:p>
        </w:tc>
        <w:tc>
          <w:tcPr>
            <w:tcW w:w="1815" w:type="dxa"/>
            <w:tcBorders>
              <w:top w:val="single" w:sz="4" w:space="0" w:color="000000"/>
              <w:left w:val="nil" w:sz="6" w:space="0" w:color="auto"/>
              <w:bottom w:val="nil" w:sz="6" w:space="0" w:color="auto"/>
              <w:right w:val="nil" w:sz="6" w:space="0" w:color="auto"/>
            </w:tcBorders>
          </w:tcPr>
          <w:p>
            <w:pPr/>
          </w:p>
        </w:tc>
        <w:tc>
          <w:tcPr>
            <w:tcW w:w="1620" w:type="dxa"/>
            <w:tcBorders>
              <w:top w:val="single" w:sz="4" w:space="0" w:color="000000"/>
              <w:left w:val="nil" w:sz="6" w:space="0" w:color="auto"/>
              <w:bottom w:val="nil" w:sz="6" w:space="0" w:color="auto"/>
              <w:right w:val="nil" w:sz="6" w:space="0" w:color="auto"/>
            </w:tcBorders>
          </w:tcPr>
          <w:p>
            <w:pPr/>
          </w:p>
        </w:tc>
        <w:tc>
          <w:tcPr>
            <w:tcW w:w="2425" w:type="dxa"/>
            <w:tcBorders>
              <w:top w:val="single" w:sz="4" w:space="0" w:color="000000"/>
              <w:left w:val="nil" w:sz="6" w:space="0" w:color="auto"/>
              <w:bottom w:val="nil" w:sz="6" w:space="0" w:color="auto"/>
              <w:right w:val="nil" w:sz="6" w:space="0" w:color="auto"/>
            </w:tcBorders>
          </w:tcPr>
          <w:p>
            <w:pPr/>
          </w:p>
        </w:tc>
        <w:tc>
          <w:tcPr>
            <w:tcW w:w="1269" w:type="dxa"/>
            <w:tcBorders>
              <w:top w:val="single" w:sz="4" w:space="0" w:color="000000"/>
              <w:left w:val="nil" w:sz="6" w:space="0" w:color="auto"/>
              <w:bottom w:val="nil" w:sz="6" w:space="0" w:color="auto"/>
              <w:right w:val="nil" w:sz="6" w:space="0" w:color="auto"/>
            </w:tcBorders>
          </w:tcPr>
          <w:p>
            <w:pPr/>
          </w:p>
        </w:tc>
      </w:tr>
      <w:tr>
        <w:trPr>
          <w:trHeight w:val="392" w:hRule="exact"/>
        </w:trPr>
        <w:tc>
          <w:tcPr>
            <w:tcW w:w="2493"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28"/>
              <w:ind w:left="14"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1815" w:type="dxa"/>
            <w:tcBorders>
              <w:top w:val="nil" w:sz="6" w:space="0" w:color="auto"/>
              <w:left w:val="single" w:sz="11" w:space="0" w:color="DCDCDC"/>
              <w:bottom w:val="nil" w:sz="6" w:space="0" w:color="auto"/>
              <w:right w:val="nil" w:sz="6" w:space="0" w:color="auto"/>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z w:val="21"/>
              </w:rPr>
              <w:t>6.83%</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z w:val="21"/>
              </w:rPr>
              <w:t>27.84%</w:t>
            </w:r>
          </w:p>
        </w:tc>
        <w:tc>
          <w:tcPr>
            <w:tcW w:w="242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4"/>
              <w:jc w:val="right"/>
              <w:rPr>
                <w:rFonts w:ascii="Times New Roman" w:hAnsi="Times New Roman" w:cs="Times New Roman" w:eastAsia="Times New Roman" w:hint="default"/>
                <w:sz w:val="21"/>
                <w:szCs w:val="21"/>
              </w:rPr>
            </w:pPr>
            <w:r>
              <w:rPr>
                <w:rFonts w:ascii="Times New Roman"/>
                <w:spacing w:val="-1"/>
                <w:sz w:val="21"/>
              </w:rPr>
              <w:t>-21.01%</w:t>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72.52%</w:t>
            </w:r>
          </w:p>
        </w:tc>
      </w:tr>
      <w:tr>
        <w:trPr>
          <w:trHeight w:val="144" w:hRule="exact"/>
        </w:trPr>
        <w:tc>
          <w:tcPr>
            <w:tcW w:w="2493" w:type="dxa"/>
            <w:tcBorders>
              <w:top w:val="nil" w:sz="6" w:space="0" w:color="auto"/>
              <w:left w:val="nil" w:sz="6" w:space="0" w:color="auto"/>
              <w:bottom w:val="single" w:sz="4" w:space="0" w:color="000000"/>
              <w:right w:val="nil" w:sz="6" w:space="0" w:color="auto"/>
            </w:tcBorders>
            <w:shd w:val="clear" w:color="auto" w:fill="DCDCDC"/>
          </w:tcPr>
          <w:p>
            <w:pPr/>
          </w:p>
        </w:tc>
        <w:tc>
          <w:tcPr>
            <w:tcW w:w="1815" w:type="dxa"/>
            <w:tcBorders>
              <w:top w:val="nil" w:sz="6" w:space="0" w:color="auto"/>
              <w:left w:val="nil" w:sz="6" w:space="0" w:color="auto"/>
              <w:bottom w:val="single" w:sz="4" w:space="0" w:color="000000"/>
              <w:right w:val="nil" w:sz="6" w:space="0" w:color="auto"/>
            </w:tcBorders>
          </w:tcPr>
          <w:p>
            <w:pPr/>
          </w:p>
        </w:tc>
        <w:tc>
          <w:tcPr>
            <w:tcW w:w="1620" w:type="dxa"/>
            <w:tcBorders>
              <w:top w:val="nil" w:sz="6" w:space="0" w:color="auto"/>
              <w:left w:val="nil" w:sz="6" w:space="0" w:color="auto"/>
              <w:bottom w:val="single" w:sz="4" w:space="0" w:color="000000"/>
              <w:right w:val="nil" w:sz="6" w:space="0" w:color="auto"/>
            </w:tcBorders>
          </w:tcPr>
          <w:p>
            <w:pPr/>
          </w:p>
        </w:tc>
        <w:tc>
          <w:tcPr>
            <w:tcW w:w="2425" w:type="dxa"/>
            <w:tcBorders>
              <w:top w:val="nil" w:sz="6" w:space="0" w:color="auto"/>
              <w:left w:val="nil" w:sz="6" w:space="0" w:color="auto"/>
              <w:bottom w:val="single" w:sz="4" w:space="0" w:color="000000"/>
              <w:right w:val="nil" w:sz="6" w:space="0" w:color="auto"/>
            </w:tcBorders>
          </w:tcPr>
          <w:p>
            <w:pPr/>
          </w:p>
        </w:tc>
        <w:tc>
          <w:tcPr>
            <w:tcW w:w="1269" w:type="dxa"/>
            <w:tcBorders>
              <w:top w:val="nil" w:sz="6" w:space="0" w:color="auto"/>
              <w:left w:val="nil" w:sz="6" w:space="0" w:color="auto"/>
              <w:bottom w:val="single" w:sz="4" w:space="0" w:color="000000"/>
              <w:right w:val="nil" w:sz="6" w:space="0" w:color="auto"/>
            </w:tcBorders>
          </w:tcPr>
          <w:p>
            <w:pPr/>
          </w:p>
        </w:tc>
      </w:tr>
      <w:tr>
        <w:trPr>
          <w:trHeight w:val="679" w:hRule="exact"/>
        </w:trPr>
        <w:tc>
          <w:tcPr>
            <w:tcW w:w="2493"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73" w:lineRule="auto" w:before="28"/>
              <w:ind w:left="14" w:right="11"/>
              <w:jc w:val="left"/>
              <w:rPr>
                <w:rFonts w:ascii="宋体" w:hAnsi="宋体" w:cs="宋体" w:eastAsia="宋体" w:hint="default"/>
                <w:sz w:val="21"/>
                <w:szCs w:val="21"/>
              </w:rPr>
            </w:pPr>
            <w:r>
              <w:rPr>
                <w:rFonts w:ascii="宋体" w:hAnsi="宋体" w:cs="宋体" w:eastAsia="宋体" w:hint="default"/>
                <w:spacing w:val="11"/>
                <w:sz w:val="21"/>
                <w:szCs w:val="21"/>
              </w:rPr>
              <w:t>扣除非经常性损益后的加</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权平均净资产收益率</w:t>
            </w:r>
          </w:p>
        </w:tc>
        <w:tc>
          <w:tcPr>
            <w:tcW w:w="1815" w:type="dxa"/>
            <w:tcBorders>
              <w:top w:val="single" w:sz="4" w:space="0" w:color="000000"/>
              <w:left w:val="single" w:sz="11" w:space="0" w:color="DCDCDC"/>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6.52%</w:t>
            </w:r>
          </w:p>
        </w:tc>
        <w:tc>
          <w:tcPr>
            <w:tcW w:w="162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26.61%</w:t>
            </w:r>
          </w:p>
        </w:tc>
        <w:tc>
          <w:tcPr>
            <w:tcW w:w="242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-20.09%</w:t>
            </w:r>
          </w:p>
        </w:tc>
        <w:tc>
          <w:tcPr>
            <w:tcW w:w="126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61.92%</w:t>
            </w:r>
          </w:p>
        </w:tc>
      </w:tr>
      <w:tr>
        <w:trPr>
          <w:trHeight w:val="695" w:hRule="exact"/>
        </w:trPr>
        <w:tc>
          <w:tcPr>
            <w:tcW w:w="2493"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71" w:lineRule="auto" w:before="30"/>
              <w:ind w:left="14" w:right="11"/>
              <w:jc w:val="left"/>
              <w:rPr>
                <w:rFonts w:ascii="宋体" w:hAnsi="宋体" w:cs="宋体" w:eastAsia="宋体" w:hint="default"/>
                <w:sz w:val="21"/>
                <w:szCs w:val="21"/>
              </w:rPr>
            </w:pPr>
            <w:r>
              <w:rPr>
                <w:rFonts w:ascii="宋体" w:hAnsi="宋体" w:cs="宋体" w:eastAsia="宋体" w:hint="default"/>
                <w:spacing w:val="11"/>
                <w:sz w:val="21"/>
                <w:szCs w:val="21"/>
              </w:rPr>
              <w:t>每股经营活动产生的现金</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流量净额（元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815" w:type="dxa"/>
            <w:tcBorders>
              <w:top w:val="single" w:sz="4" w:space="0" w:color="000000"/>
              <w:left w:val="single" w:sz="11" w:space="0" w:color="DCDCDC"/>
              <w:bottom w:val="single" w:sz="14" w:space="0" w:color="DCDCDC"/>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0.15</w:t>
            </w:r>
          </w:p>
        </w:tc>
        <w:tc>
          <w:tcPr>
            <w:tcW w:w="1620" w:type="dxa"/>
            <w:tcBorders>
              <w:top w:val="single" w:sz="4" w:space="0" w:color="000000"/>
              <w:left w:val="nil" w:sz="6" w:space="0" w:color="auto"/>
              <w:bottom w:val="single" w:sz="14" w:space="0" w:color="DCDCDC"/>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0.82</w:t>
            </w:r>
          </w:p>
        </w:tc>
        <w:tc>
          <w:tcPr>
            <w:tcW w:w="2425" w:type="dxa"/>
            <w:tcBorders>
              <w:top w:val="single" w:sz="4" w:space="0" w:color="000000"/>
              <w:left w:val="nil" w:sz="6" w:space="0" w:color="auto"/>
              <w:bottom w:val="single" w:sz="14" w:space="0" w:color="DCDCDC"/>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-81.71%</w:t>
            </w:r>
          </w:p>
        </w:tc>
        <w:tc>
          <w:tcPr>
            <w:tcW w:w="1269" w:type="dxa"/>
            <w:tcBorders>
              <w:top w:val="single" w:sz="4" w:space="0" w:color="000000"/>
              <w:left w:val="nil" w:sz="6" w:space="0" w:color="auto"/>
              <w:bottom w:val="single" w:sz="14" w:space="0" w:color="DCDCDC"/>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0.47</w:t>
            </w:r>
          </w:p>
        </w:tc>
      </w:tr>
      <w:tr>
        <w:trPr>
          <w:trHeight w:val="427" w:hRule="exact"/>
        </w:trPr>
        <w:tc>
          <w:tcPr>
            <w:tcW w:w="2493" w:type="dxa"/>
            <w:tcBorders>
              <w:top w:val="single" w:sz="4" w:space="0" w:color="000000"/>
              <w:left w:val="nil" w:sz="6" w:space="0" w:color="auto"/>
              <w:bottom w:val="single" w:sz="4" w:space="0" w:color="000000"/>
              <w:right w:val="nil" w:sz="6" w:space="0" w:color="auto"/>
            </w:tcBorders>
            <w:shd w:val="clear" w:color="auto" w:fill="DCDCDC"/>
          </w:tcPr>
          <w:p>
            <w:pPr/>
          </w:p>
        </w:tc>
        <w:tc>
          <w:tcPr>
            <w:tcW w:w="1815"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before="41"/>
              <w:ind w:right="23"/>
              <w:jc w:val="righ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620"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before="41"/>
              <w:ind w:right="23"/>
              <w:jc w:val="righ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年末</w:t>
            </w:r>
          </w:p>
        </w:tc>
        <w:tc>
          <w:tcPr>
            <w:tcW w:w="2425"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before="41"/>
              <w:ind w:right="23"/>
              <w:jc w:val="right"/>
              <w:rPr>
                <w:rFonts w:ascii="宋体" w:hAnsi="宋体" w:cs="宋体" w:eastAsia="宋体" w:hint="default"/>
                <w:sz w:val="21"/>
                <w:szCs w:val="21"/>
              </w:rPr>
            </w:pPr>
            <w:r>
              <w:rPr>
                <w:rFonts w:ascii="宋体" w:hAnsi="宋体" w:cs="宋体" w:eastAsia="宋体" w:hint="default"/>
                <w:spacing w:val="-1"/>
                <w:sz w:val="21"/>
                <w:szCs w:val="21"/>
              </w:rPr>
              <w:t>本年末比上年末增减</w:t>
            </w:r>
          </w:p>
        </w:tc>
        <w:tc>
          <w:tcPr>
            <w:tcW w:w="1269"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before="41"/>
              <w:ind w:right="17"/>
              <w:jc w:val="righ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692" w:hRule="exact"/>
        </w:trPr>
        <w:tc>
          <w:tcPr>
            <w:tcW w:w="2493"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73" w:lineRule="auto" w:before="41"/>
              <w:ind w:left="14" w:right="11"/>
              <w:jc w:val="left"/>
              <w:rPr>
                <w:rFonts w:ascii="宋体" w:hAnsi="宋体" w:cs="宋体" w:eastAsia="宋体" w:hint="default"/>
                <w:sz w:val="21"/>
                <w:szCs w:val="21"/>
              </w:rPr>
            </w:pPr>
            <w:r>
              <w:rPr>
                <w:rFonts w:ascii="宋体" w:hAnsi="宋体" w:cs="宋体" w:eastAsia="宋体" w:hint="default"/>
                <w:spacing w:val="11"/>
                <w:sz w:val="21"/>
                <w:szCs w:val="21"/>
              </w:rPr>
              <w:t>归属于上市公司股东的每</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股净资产（元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815" w:type="dxa"/>
            <w:tcBorders>
              <w:top w:val="single" w:sz="14" w:space="0" w:color="DCDCDC"/>
              <w:left w:val="single" w:sz="11" w:space="0" w:color="DCDCDC"/>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5.05</w:t>
            </w:r>
          </w:p>
        </w:tc>
        <w:tc>
          <w:tcPr>
            <w:tcW w:w="1620" w:type="dxa"/>
            <w:tcBorders>
              <w:top w:val="single" w:sz="14" w:space="0" w:color="DCDCDC"/>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9.93</w:t>
            </w:r>
          </w:p>
        </w:tc>
        <w:tc>
          <w:tcPr>
            <w:tcW w:w="2425" w:type="dxa"/>
            <w:tcBorders>
              <w:top w:val="single" w:sz="14" w:space="0" w:color="DCDCDC"/>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-49.14%</w:t>
            </w:r>
          </w:p>
        </w:tc>
        <w:tc>
          <w:tcPr>
            <w:tcW w:w="1269" w:type="dxa"/>
            <w:tcBorders>
              <w:top w:val="single" w:sz="14" w:space="0" w:color="DCDCDC"/>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1.88</w:t>
            </w:r>
          </w:p>
        </w:tc>
      </w:tr>
    </w:tbl>
    <w:p>
      <w:pPr>
        <w:spacing w:after="0" w:line="240" w:lineRule="auto"/>
        <w:jc w:val="right"/>
        <w:rPr>
          <w:rFonts w:ascii="Times New Roman" w:hAnsi="Times New Roman" w:cs="Times New Roman" w:eastAsia="Times New Roman" w:hint="default"/>
          <w:sz w:val="21"/>
          <w:szCs w:val="21"/>
        </w:rPr>
        <w:sectPr>
          <w:pgSz w:w="11910" w:h="16840"/>
          <w:pgMar w:header="702" w:footer="980" w:top="1120" w:bottom="1160" w:left="0" w:right="0"/>
        </w:sectPr>
      </w:pPr>
    </w:p>
    <w:p>
      <w:pPr>
        <w:spacing w:line="240" w:lineRule="auto" w:before="9"/>
        <w:rPr>
          <w:rFonts w:ascii="宋体" w:hAnsi="宋体" w:cs="宋体" w:eastAsia="宋体" w:hint="default"/>
          <w:b/>
          <w:bCs/>
          <w:sz w:val="26"/>
          <w:szCs w:val="26"/>
        </w:rPr>
      </w:pPr>
    </w:p>
    <w:p>
      <w:pPr>
        <w:pStyle w:val="Heading3"/>
        <w:spacing w:line="240" w:lineRule="auto"/>
        <w:ind w:left="1132" w:right="0"/>
        <w:jc w:val="left"/>
        <w:rPr>
          <w:b w:val="0"/>
          <w:bCs w:val="0"/>
        </w:rPr>
      </w:pPr>
      <w:r>
        <w:rPr/>
        <w:t>三、非经常性损益项目</w:t>
      </w:r>
      <w:r>
        <w:rPr>
          <w:b w:val="0"/>
          <w:bCs w:val="0"/>
        </w:rPr>
      </w:r>
    </w:p>
    <w:p>
      <w:pPr>
        <w:spacing w:line="240" w:lineRule="auto" w:before="8"/>
        <w:rPr>
          <w:rFonts w:ascii="宋体" w:hAnsi="宋体" w:cs="宋体" w:eastAsia="宋体" w:hint="default"/>
          <w:b/>
          <w:bCs/>
          <w:sz w:val="18"/>
          <w:szCs w:val="18"/>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人民币</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元</w:t>
      </w:r>
    </w:p>
    <w:p>
      <w:pPr>
        <w:spacing w:line="240" w:lineRule="auto" w:before="9"/>
        <w:rPr>
          <w:rFonts w:ascii="宋体" w:hAnsi="宋体" w:cs="宋体" w:eastAsia="宋体" w:hint="default"/>
          <w:sz w:val="5"/>
          <w:szCs w:val="5"/>
        </w:rPr>
      </w:pPr>
    </w:p>
    <w:tbl>
      <w:tblPr>
        <w:tblW w:w="0" w:type="auto"/>
        <w:jc w:val="left"/>
        <w:tblInd w:w="1113" w:type="dxa"/>
        <w:tblLayout w:type="fixed"/>
        <w:tblCellMar>
          <w:top w:w="0" w:type="dxa"/>
          <w:left w:w="0" w:type="dxa"/>
          <w:bottom w:w="0" w:type="dxa"/>
          <w:right w:w="0" w:type="dxa"/>
        </w:tblCellMar>
        <w:tblLook w:val="01E0"/>
      </w:tblPr>
      <w:tblGrid>
        <w:gridCol w:w="5970"/>
        <w:gridCol w:w="3685"/>
      </w:tblGrid>
      <w:tr>
        <w:trPr>
          <w:trHeight w:val="402" w:hRule="exact"/>
        </w:trPr>
        <w:tc>
          <w:tcPr>
            <w:tcW w:w="59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36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23" w:hRule="exact"/>
        </w:trPr>
        <w:tc>
          <w:tcPr>
            <w:tcW w:w="59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7" w:lineRule="exact"/>
              <w:ind w:left="103" w:right="0"/>
              <w:jc w:val="left"/>
              <w:rPr>
                <w:rFonts w:ascii="宋体" w:hAnsi="宋体" w:cs="宋体" w:eastAsia="宋体" w:hint="default"/>
                <w:sz w:val="22"/>
                <w:szCs w:val="22"/>
              </w:rPr>
            </w:pPr>
            <w:r>
              <w:rPr>
                <w:rFonts w:ascii="宋体" w:hAnsi="宋体" w:cs="宋体" w:eastAsia="宋体" w:hint="default"/>
                <w:sz w:val="22"/>
                <w:szCs w:val="22"/>
              </w:rPr>
              <w:t>非流动性资产处置损益</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spacing w:val="-1"/>
                <w:sz w:val="22"/>
              </w:rPr>
              <w:t>-11,936.00</w:t>
            </w:r>
          </w:p>
        </w:tc>
      </w:tr>
      <w:tr>
        <w:trPr>
          <w:trHeight w:val="931" w:hRule="exact"/>
        </w:trPr>
        <w:tc>
          <w:tcPr>
            <w:tcW w:w="59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9" w:lineRule="auto" w:before="127"/>
              <w:ind w:left="103" w:right="134"/>
              <w:jc w:val="left"/>
              <w:rPr>
                <w:rFonts w:ascii="宋体" w:hAnsi="宋体" w:cs="宋体" w:eastAsia="宋体" w:hint="default"/>
                <w:sz w:val="22"/>
                <w:szCs w:val="22"/>
              </w:rPr>
            </w:pPr>
            <w:r>
              <w:rPr>
                <w:rFonts w:ascii="宋体" w:hAnsi="宋体" w:cs="宋体" w:eastAsia="宋体" w:hint="default"/>
                <w:spacing w:val="-1"/>
                <w:sz w:val="22"/>
                <w:szCs w:val="22"/>
              </w:rPr>
              <w:t>计入当期损益的政府补助，（与企业业务密切相关，按照国</w:t>
            </w:r>
            <w:r>
              <w:rPr>
                <w:rFonts w:ascii="宋体" w:hAnsi="宋体" w:cs="宋体" w:eastAsia="宋体" w:hint="default"/>
                <w:spacing w:val="-88"/>
                <w:sz w:val="22"/>
                <w:szCs w:val="22"/>
              </w:rPr>
              <w:t> </w:t>
            </w:r>
            <w:r>
              <w:rPr>
                <w:rFonts w:ascii="宋体" w:hAnsi="宋体" w:cs="宋体" w:eastAsia="宋体" w:hint="default"/>
                <w:spacing w:val="-88"/>
                <w:sz w:val="22"/>
                <w:szCs w:val="22"/>
              </w:rPr>
            </w:r>
            <w:r>
              <w:rPr>
                <w:rFonts w:ascii="宋体" w:hAnsi="宋体" w:cs="宋体" w:eastAsia="宋体" w:hint="default"/>
                <w:sz w:val="22"/>
                <w:szCs w:val="22"/>
              </w:rPr>
              <w:t>家统一标准定额或定量享受的政府补助除外）</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22"/>
                <w:szCs w:val="22"/>
              </w:rPr>
            </w:pPr>
            <w:r>
              <w:rPr>
                <w:rFonts w:ascii="Times New Roman"/>
                <w:spacing w:val="-1"/>
                <w:sz w:val="22"/>
              </w:rPr>
              <w:t>2,852,900.00</w:t>
            </w:r>
          </w:p>
        </w:tc>
      </w:tr>
      <w:tr>
        <w:trPr>
          <w:trHeight w:val="322" w:hRule="exact"/>
        </w:trPr>
        <w:tc>
          <w:tcPr>
            <w:tcW w:w="59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除上述各项之外的其他营业外收入和支出</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2"/>
                <w:szCs w:val="22"/>
              </w:rPr>
            </w:pPr>
            <w:r>
              <w:rPr>
                <w:rFonts w:ascii="Times New Roman"/>
                <w:spacing w:val="-1"/>
                <w:sz w:val="22"/>
              </w:rPr>
              <w:t>-507,136.58</w:t>
            </w:r>
          </w:p>
        </w:tc>
      </w:tr>
      <w:tr>
        <w:trPr>
          <w:trHeight w:val="322" w:hRule="exact"/>
        </w:trPr>
        <w:tc>
          <w:tcPr>
            <w:tcW w:w="59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其他符合非经常性损益定义的损益项目</w:t>
            </w:r>
          </w:p>
        </w:tc>
        <w:tc>
          <w:tcPr>
            <w:tcW w:w="368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9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655" w:val="left" w:leader="none"/>
              </w:tabs>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小</w:t>
              <w:tab/>
              <w:t>计</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2"/>
                <w:szCs w:val="22"/>
              </w:rPr>
            </w:pPr>
            <w:r>
              <w:rPr>
                <w:rFonts w:ascii="Times New Roman"/>
                <w:spacing w:val="-1"/>
                <w:sz w:val="22"/>
              </w:rPr>
              <w:t>2,333,827.42</w:t>
            </w:r>
          </w:p>
        </w:tc>
      </w:tr>
      <w:tr>
        <w:trPr>
          <w:trHeight w:val="323" w:hRule="exact"/>
        </w:trPr>
        <w:tc>
          <w:tcPr>
            <w:tcW w:w="59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7" w:lineRule="exact"/>
              <w:ind w:left="103" w:right="0"/>
              <w:jc w:val="left"/>
              <w:rPr>
                <w:rFonts w:ascii="宋体" w:hAnsi="宋体" w:cs="宋体" w:eastAsia="宋体" w:hint="default"/>
                <w:sz w:val="22"/>
                <w:szCs w:val="22"/>
              </w:rPr>
            </w:pPr>
            <w:r>
              <w:rPr>
                <w:rFonts w:ascii="宋体" w:hAnsi="宋体" w:cs="宋体" w:eastAsia="宋体" w:hint="default"/>
                <w:sz w:val="22"/>
                <w:szCs w:val="22"/>
              </w:rPr>
              <w:t>所得税影响额</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spacing w:val="-1"/>
                <w:sz w:val="22"/>
              </w:rPr>
              <w:t>-351,365.42</w:t>
            </w:r>
          </w:p>
        </w:tc>
      </w:tr>
      <w:tr>
        <w:trPr>
          <w:trHeight w:val="322" w:hRule="exact"/>
        </w:trPr>
        <w:tc>
          <w:tcPr>
            <w:tcW w:w="59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少数股东权益影响额（税后）</w:t>
            </w:r>
          </w:p>
        </w:tc>
        <w:tc>
          <w:tcPr>
            <w:tcW w:w="36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9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655" w:val="left" w:leader="none"/>
              </w:tabs>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合</w:t>
              <w:tab/>
              <w:t>计</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2"/>
                <w:szCs w:val="22"/>
              </w:rPr>
            </w:pPr>
            <w:r>
              <w:rPr>
                <w:rFonts w:ascii="Times New Roman"/>
                <w:spacing w:val="-1"/>
                <w:sz w:val="22"/>
              </w:rPr>
              <w:t>1,982,462.00</w:t>
            </w:r>
          </w:p>
        </w:tc>
      </w:tr>
    </w:tbl>
    <w:p>
      <w:pPr>
        <w:spacing w:after="0" w:line="240" w:lineRule="auto"/>
        <w:jc w:val="right"/>
        <w:rPr>
          <w:rFonts w:ascii="Times New Roman" w:hAnsi="Times New Roman" w:cs="Times New Roman" w:eastAsia="Times New Roman" w:hint="default"/>
          <w:sz w:val="22"/>
          <w:szCs w:val="22"/>
        </w:rPr>
        <w:sectPr>
          <w:pgSz w:w="11910" w:h="16840"/>
          <w:pgMar w:header="702" w:footer="980" w:top="1120" w:bottom="1160" w:left="0" w:right="0"/>
        </w:sectPr>
      </w:pPr>
    </w:p>
    <w:p>
      <w:pPr>
        <w:spacing w:line="240" w:lineRule="auto" w:before="10"/>
        <w:rPr>
          <w:rFonts w:ascii="宋体" w:hAnsi="宋体" w:cs="宋体" w:eastAsia="宋体" w:hint="default"/>
          <w:sz w:val="22"/>
          <w:szCs w:val="22"/>
        </w:rPr>
      </w:pPr>
    </w:p>
    <w:p>
      <w:pPr>
        <w:pStyle w:val="Heading1"/>
        <w:tabs>
          <w:tab w:pos="2335" w:val="left" w:leader="none"/>
        </w:tabs>
        <w:spacing w:line="240" w:lineRule="auto"/>
        <w:ind w:right="0"/>
        <w:jc w:val="left"/>
        <w:rPr>
          <w:b w:val="0"/>
          <w:bCs w:val="0"/>
        </w:rPr>
      </w:pPr>
      <w:bookmarkStart w:name="_TOC_250007" w:id="4"/>
      <w:r>
        <w:rPr>
          <w:w w:val="95"/>
        </w:rPr>
        <w:t>第四节</w:t>
        <w:tab/>
      </w:r>
      <w:r>
        <w:rPr/>
        <w:t>董事会报告</w:t>
      </w:r>
      <w:bookmarkEnd w:id="4"/>
      <w:r>
        <w:rPr>
          <w:b w:val="0"/>
          <w:bCs w:val="0"/>
        </w:rPr>
      </w:r>
    </w:p>
    <w:p>
      <w:pPr>
        <w:spacing w:line="240" w:lineRule="auto" w:before="4"/>
        <w:rPr>
          <w:rFonts w:ascii="宋体" w:hAnsi="宋体" w:cs="宋体" w:eastAsia="宋体" w:hint="default"/>
          <w:b/>
          <w:bCs/>
          <w:sz w:val="28"/>
          <w:szCs w:val="28"/>
        </w:rPr>
      </w:pPr>
    </w:p>
    <w:p>
      <w:pPr>
        <w:pStyle w:val="Heading2"/>
        <w:spacing w:line="240" w:lineRule="auto"/>
        <w:ind w:right="0"/>
        <w:jc w:val="left"/>
        <w:rPr>
          <w:b w:val="0"/>
          <w:bCs w:val="0"/>
        </w:rPr>
      </w:pPr>
      <w:r>
        <w:rPr/>
        <w:t>一、管理层讨论与分析</w:t>
      </w:r>
      <w:r>
        <w:rPr>
          <w:b w:val="0"/>
          <w:bCs w:val="0"/>
        </w:rPr>
      </w:r>
    </w:p>
    <w:p>
      <w:pPr>
        <w:spacing w:line="240" w:lineRule="auto" w:before="9"/>
        <w:rPr>
          <w:rFonts w:ascii="宋体" w:hAnsi="宋体" w:cs="宋体" w:eastAsia="宋体" w:hint="default"/>
          <w:b/>
          <w:bCs/>
          <w:sz w:val="27"/>
          <w:szCs w:val="27"/>
        </w:rPr>
      </w:pPr>
    </w:p>
    <w:p>
      <w:pPr>
        <w:spacing w:line="427" w:lineRule="auto" w:before="0"/>
        <w:ind w:left="1613" w:right="1153" w:firstLine="2"/>
        <w:jc w:val="left"/>
        <w:rPr>
          <w:rFonts w:ascii="宋体" w:hAnsi="宋体" w:cs="宋体" w:eastAsia="宋体" w:hint="default"/>
          <w:sz w:val="24"/>
          <w:szCs w:val="24"/>
        </w:rPr>
      </w:pPr>
      <w:r>
        <w:rPr>
          <w:rFonts w:ascii="宋体" w:hAnsi="宋体" w:cs="宋体" w:eastAsia="宋体" w:hint="default"/>
          <w:b/>
          <w:bCs/>
          <w:sz w:val="24"/>
          <w:szCs w:val="24"/>
        </w:rPr>
        <w:t>（一）报告期内公司经营情况回顾</w:t>
      </w:r>
      <w:r>
        <w:rPr>
          <w:rFonts w:ascii="宋体" w:hAnsi="宋体" w:cs="宋体" w:eastAsia="宋体" w:hint="default"/>
          <w:b/>
          <w:bCs/>
          <w:w w:val="99"/>
          <w:sz w:val="24"/>
          <w:szCs w:val="24"/>
        </w:rPr>
        <w:t> </w:t>
      </w:r>
      <w:r>
        <w:rPr>
          <w:rFonts w:ascii="宋体" w:hAnsi="宋体" w:cs="宋体" w:eastAsia="宋体" w:hint="default"/>
          <w:sz w:val="24"/>
          <w:szCs w:val="24"/>
        </w:rPr>
        <w:t>报告期内，国民经济持续增长，电力需求及投资保持较高水平，智能电网建设上升为国</w:t>
      </w:r>
    </w:p>
    <w:p>
      <w:pPr>
        <w:pStyle w:val="BodyText"/>
        <w:spacing w:line="270" w:lineRule="exact" w:before="0"/>
        <w:ind w:right="0"/>
        <w:jc w:val="left"/>
      </w:pPr>
      <w:r>
        <w:rPr/>
        <w:t>家战略。</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年电网投资完成</w:t>
      </w:r>
      <w:r>
        <w:rPr>
          <w:spacing w:val="-61"/>
        </w:rPr>
        <w:t> </w:t>
      </w:r>
      <w:r>
        <w:rPr>
          <w:rFonts w:ascii="Times New Roman" w:hAnsi="Times New Roman" w:cs="Times New Roman" w:eastAsia="Times New Roman" w:hint="default"/>
        </w:rPr>
        <w:t>3,410</w:t>
      </w:r>
      <w:r>
        <w:rPr>
          <w:rFonts w:ascii="Times New Roman" w:hAnsi="Times New Roman" w:cs="Times New Roman" w:eastAsia="Times New Roman" w:hint="default"/>
          <w:spacing w:val="-1"/>
        </w:rPr>
        <w:t> </w:t>
      </w:r>
      <w:r>
        <w:rPr/>
        <w:t>亿元，较</w:t>
      </w:r>
      <w:r>
        <w:rPr>
          <w:spacing w:val="-61"/>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年减少</w:t>
      </w:r>
      <w:r>
        <w:rPr>
          <w:spacing w:val="-61"/>
        </w:rPr>
        <w:t> </w:t>
      </w:r>
      <w:r>
        <w:rPr>
          <w:rFonts w:ascii="Times New Roman" w:hAnsi="Times New Roman" w:cs="Times New Roman" w:eastAsia="Times New Roman" w:hint="default"/>
        </w:rPr>
        <w:t>12.53%</w:t>
      </w:r>
      <w:r>
        <w:rPr/>
        <w:t>。</w:t>
      </w:r>
    </w:p>
    <w:p>
      <w:pPr>
        <w:pStyle w:val="BodyText"/>
        <w:spacing w:line="324" w:lineRule="auto" w:before="169"/>
        <w:ind w:right="1003" w:firstLine="480"/>
        <w:jc w:val="left"/>
      </w:pPr>
      <w:r>
        <w:rPr/>
        <w:t>报告期内，由于主营产品市场环境发生变化，公司原有型号产品销售数量及价格下滑， 经营业绩下降。公司实现营业收入</w:t>
      </w:r>
      <w:r>
        <w:rPr>
          <w:spacing w:val="-59"/>
        </w:rPr>
        <w:t> </w:t>
      </w:r>
      <w:r>
        <w:rPr>
          <w:rFonts w:ascii="Times New Roman" w:hAnsi="Times New Roman" w:cs="Times New Roman" w:eastAsia="Times New Roman" w:hint="default"/>
        </w:rPr>
        <w:t>12,954.91 </w:t>
      </w:r>
      <w:r>
        <w:rPr/>
        <w:t>万元，比上年同期减少</w:t>
      </w:r>
      <w:r>
        <w:rPr>
          <w:spacing w:val="-60"/>
        </w:rPr>
        <w:t> </w:t>
      </w:r>
      <w:r>
        <w:rPr>
          <w:rFonts w:ascii="Times New Roman" w:hAnsi="Times New Roman" w:cs="Times New Roman" w:eastAsia="Times New Roman" w:hint="default"/>
        </w:rPr>
        <w:t>17.45</w:t>
      </w:r>
      <w:r>
        <w:rPr/>
        <w:t>％；营业利润为 </w:t>
      </w:r>
      <w:r>
        <w:rPr>
          <w:rFonts w:ascii="Times New Roman" w:hAnsi="Times New Roman" w:cs="Times New Roman" w:eastAsia="Times New Roman" w:hint="default"/>
        </w:rPr>
        <w:t>4,439.15</w:t>
      </w:r>
      <w:r>
        <w:rPr>
          <w:rFonts w:ascii="Times New Roman" w:hAnsi="Times New Roman" w:cs="Times New Roman" w:eastAsia="Times New Roman" w:hint="default"/>
          <w:spacing w:val="3"/>
        </w:rPr>
        <w:t> </w:t>
      </w:r>
      <w:r>
        <w:rPr>
          <w:spacing w:val="-8"/>
        </w:rPr>
        <w:t>万元，比上年同期减少</w:t>
      </w:r>
      <w:r>
        <w:rPr>
          <w:spacing w:val="-57"/>
        </w:rPr>
        <w:t> </w:t>
      </w:r>
      <w:r>
        <w:rPr>
          <w:rFonts w:ascii="Times New Roman" w:hAnsi="Times New Roman" w:cs="Times New Roman" w:eastAsia="Times New Roman" w:hint="default"/>
          <w:spacing w:val="-7"/>
        </w:rPr>
        <w:t>24.54%</w:t>
      </w:r>
      <w:r>
        <w:rPr>
          <w:spacing w:val="-7"/>
        </w:rPr>
        <w:t>；利润总额为</w:t>
      </w:r>
      <w:r>
        <w:rPr>
          <w:spacing w:val="-57"/>
        </w:rPr>
        <w:t> </w:t>
      </w:r>
      <w:r>
        <w:rPr>
          <w:rFonts w:ascii="Times New Roman" w:hAnsi="Times New Roman" w:cs="Times New Roman" w:eastAsia="Times New Roman" w:hint="default"/>
        </w:rPr>
        <w:t>5,064.73</w:t>
      </w:r>
      <w:r>
        <w:rPr>
          <w:rFonts w:ascii="Times New Roman" w:hAnsi="Times New Roman" w:cs="Times New Roman" w:eastAsia="Times New Roman" w:hint="default"/>
          <w:spacing w:val="3"/>
        </w:rPr>
        <w:t> </w:t>
      </w:r>
      <w:r>
        <w:rPr>
          <w:spacing w:val="-8"/>
        </w:rPr>
        <w:t>万元，比上年同期减少</w:t>
      </w:r>
      <w:r>
        <w:rPr>
          <w:spacing w:val="-57"/>
        </w:rPr>
        <w:t> </w:t>
      </w:r>
      <w:r>
        <w:rPr>
          <w:rFonts w:ascii="Times New Roman" w:hAnsi="Times New Roman" w:cs="Times New Roman" w:eastAsia="Times New Roman" w:hint="default"/>
        </w:rPr>
        <w:t>23.55</w:t>
      </w:r>
      <w:r>
        <w:rPr/>
        <w:t>％； 归属于上市公司股东的净利润为</w:t>
      </w:r>
      <w:r>
        <w:rPr>
          <w:spacing w:val="-57"/>
        </w:rPr>
        <w:t> </w:t>
      </w:r>
      <w:r>
        <w:rPr>
          <w:rFonts w:ascii="Times New Roman" w:hAnsi="Times New Roman" w:cs="Times New Roman" w:eastAsia="Times New Roman" w:hint="default"/>
        </w:rPr>
        <w:t>4,410.79</w:t>
      </w:r>
      <w:r>
        <w:rPr>
          <w:rFonts w:ascii="Times New Roman" w:hAnsi="Times New Roman" w:cs="Times New Roman" w:eastAsia="Times New Roman" w:hint="default"/>
          <w:spacing w:val="2"/>
        </w:rPr>
        <w:t> </w:t>
      </w:r>
      <w:r>
        <w:rPr>
          <w:spacing w:val="-5"/>
        </w:rPr>
        <w:t>万元，比上年同期减少</w:t>
      </w:r>
      <w:r>
        <w:rPr>
          <w:spacing w:val="-58"/>
        </w:rPr>
        <w:t> </w:t>
      </w:r>
      <w:r>
        <w:rPr>
          <w:rFonts w:ascii="Times New Roman" w:hAnsi="Times New Roman" w:cs="Times New Roman" w:eastAsia="Times New Roman" w:hint="default"/>
          <w:spacing w:val="-3"/>
        </w:rPr>
        <w:t>23.95</w:t>
      </w:r>
      <w:r>
        <w:rPr>
          <w:spacing w:val="-3"/>
        </w:rPr>
        <w:t>％。公司及时调整工作</w:t>
      </w:r>
      <w:r>
        <w:rPr>
          <w:spacing w:val="-115"/>
        </w:rPr>
        <w:t> </w:t>
      </w:r>
      <w:r>
        <w:rPr>
          <w:spacing w:val="-115"/>
        </w:rPr>
      </w:r>
      <w:r>
        <w:rPr/>
        <w:t>思路，采取有效措施克服种种困难，主营业务规模、市场占有率继续保持国内同行业领先地 位。</w:t>
      </w:r>
    </w:p>
    <w:p>
      <w:pPr>
        <w:pStyle w:val="BodyText"/>
        <w:spacing w:line="324" w:lineRule="auto" w:before="103"/>
        <w:ind w:right="1128" w:firstLine="480"/>
        <w:jc w:val="left"/>
      </w:pPr>
      <w:r>
        <w:rPr/>
        <w:pict>
          <v:shape style="position:absolute;margin-left:56.399994pt;margin-top:133.545624pt;width:482.9pt;height:253.15pt;mso-position-horizontal-relative:page;mso-position-vertical-relative:paragraph;z-index:1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8"/>
                    <w:gridCol w:w="2980"/>
                    <w:gridCol w:w="5154"/>
                    <w:gridCol w:w="1081"/>
                  </w:tblGrid>
                  <w:tr>
                    <w:trPr>
                      <w:trHeight w:val="634" w:hRule="exact"/>
                    </w:trPr>
                    <w:tc>
                      <w:tcPr>
                        <w:tcW w:w="428"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73" w:lineRule="auto"/>
                          <w:ind w:left="107" w:right="106"/>
                          <w:jc w:val="left"/>
                          <w:rPr>
                            <w:rFonts w:ascii="宋体" w:hAnsi="宋体" w:cs="宋体" w:eastAsia="宋体" w:hint="default"/>
                            <w:sz w:val="21"/>
                            <w:szCs w:val="21"/>
                          </w:rPr>
                        </w:pPr>
                        <w:r>
                          <w:rPr>
                            <w:rFonts w:ascii="宋体" w:hAnsi="宋体" w:cs="宋体" w:eastAsia="宋体" w:hint="default"/>
                            <w:sz w:val="21"/>
                            <w:szCs w:val="21"/>
                          </w:rPr>
                          <w:t>序</w:t>
                        </w:r>
                        <w:r>
                          <w:rPr>
                            <w:rFonts w:ascii="宋体" w:hAnsi="宋体" w:cs="宋体" w:eastAsia="宋体" w:hint="default"/>
                            <w:w w:val="100"/>
                            <w:sz w:val="21"/>
                            <w:szCs w:val="21"/>
                          </w:rPr>
                          <w:t> </w:t>
                        </w:r>
                        <w:r>
                          <w:rPr>
                            <w:rFonts w:ascii="宋体" w:hAnsi="宋体" w:cs="宋体" w:eastAsia="宋体" w:hint="default"/>
                            <w:sz w:val="21"/>
                            <w:szCs w:val="21"/>
                          </w:rPr>
                          <w:t>号</w:t>
                        </w:r>
                      </w:p>
                    </w:tc>
                    <w:tc>
                      <w:tcPr>
                        <w:tcW w:w="2980"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产品名称</w:t>
                        </w:r>
                      </w:p>
                    </w:tc>
                    <w:tc>
                      <w:tcPr>
                        <w:tcW w:w="5154"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602" w:right="0"/>
                          <w:jc w:val="left"/>
                          <w:rPr>
                            <w:rFonts w:ascii="宋体" w:hAnsi="宋体" w:cs="宋体" w:eastAsia="宋体" w:hint="default"/>
                            <w:sz w:val="21"/>
                            <w:szCs w:val="21"/>
                          </w:rPr>
                        </w:pPr>
                        <w:r>
                          <w:rPr>
                            <w:rFonts w:ascii="宋体" w:hAnsi="宋体" w:cs="宋体" w:eastAsia="宋体" w:hint="default"/>
                            <w:sz w:val="21"/>
                            <w:szCs w:val="21"/>
                          </w:rPr>
                          <w:t>技术水平的鉴定结论</w:t>
                        </w:r>
                      </w:p>
                    </w:tc>
                    <w:tc>
                      <w:tcPr>
                        <w:tcW w:w="1081"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92" w:right="0"/>
                          <w:jc w:val="left"/>
                          <w:rPr>
                            <w:rFonts w:ascii="宋体" w:hAnsi="宋体" w:cs="宋体" w:eastAsia="宋体" w:hint="default"/>
                            <w:sz w:val="21"/>
                            <w:szCs w:val="21"/>
                          </w:rPr>
                        </w:pPr>
                        <w:r>
                          <w:rPr>
                            <w:rFonts w:ascii="宋体" w:hAnsi="宋体" w:cs="宋体" w:eastAsia="宋体" w:hint="default"/>
                            <w:sz w:val="21"/>
                            <w:szCs w:val="21"/>
                          </w:rPr>
                          <w:t>项目类型</w:t>
                        </w:r>
                      </w:p>
                    </w:tc>
                  </w:tr>
                  <w:tr>
                    <w:trPr>
                      <w:trHeight w:val="1258" w:hRule="exact"/>
                    </w:trPr>
                    <w:tc>
                      <w:tcPr>
                        <w:tcW w:w="428"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61" w:right="0"/>
                          <w:jc w:val="left"/>
                          <w:rPr>
                            <w:rFonts w:ascii="Times New Roman" w:hAnsi="Times New Roman" w:cs="Times New Roman" w:eastAsia="Times New Roman" w:hint="default"/>
                            <w:sz w:val="21"/>
                            <w:szCs w:val="21"/>
                          </w:rPr>
                        </w:pPr>
                        <w:r>
                          <w:rPr>
                            <w:rFonts w:ascii="Times New Roman"/>
                            <w:w w:val="100"/>
                            <w:sz w:val="21"/>
                          </w:rPr>
                          <w:t>1</w:t>
                        </w:r>
                      </w:p>
                    </w:tc>
                    <w:tc>
                      <w:tcPr>
                        <w:tcW w:w="2980" w:type="dxa"/>
                        <w:tcBorders>
                          <w:top w:val="single" w:sz="4" w:space="0" w:color="000000"/>
                          <w:left w:val="nil" w:sz="6" w:space="0" w:color="auto"/>
                          <w:bottom w:val="single" w:sz="4" w:space="0" w:color="000000"/>
                          <w:right w:val="nil" w:sz="6" w:space="0" w:color="auto"/>
                        </w:tcBorders>
                      </w:tcPr>
                      <w:p>
                        <w:pPr>
                          <w:pStyle w:val="TableParagraph"/>
                          <w:spacing w:line="256" w:lineRule="auto" w:before="143"/>
                          <w:ind w:left="108" w:right="102"/>
                          <w:jc w:val="both"/>
                          <w:rPr>
                            <w:rFonts w:ascii="宋体" w:hAnsi="宋体" w:cs="宋体" w:eastAsia="宋体" w:hint="default"/>
                            <w:sz w:val="21"/>
                            <w:szCs w:val="21"/>
                          </w:rPr>
                        </w:pPr>
                        <w:r>
                          <w:rPr>
                            <w:rFonts w:ascii="宋体" w:hAnsi="宋体" w:cs="宋体" w:eastAsia="宋体" w:hint="default"/>
                            <w:spacing w:val="-1"/>
                            <w:sz w:val="21"/>
                            <w:szCs w:val="21"/>
                          </w:rPr>
                          <w:t>基于</w:t>
                        </w:r>
                        <w:r>
                          <w:rPr>
                            <w:rFonts w:ascii="Times New Roman" w:hAnsi="Times New Roman" w:cs="Times New Roman" w:eastAsia="Times New Roman" w:hint="default"/>
                            <w:spacing w:val="-1"/>
                            <w:sz w:val="21"/>
                            <w:szCs w:val="21"/>
                          </w:rPr>
                          <w:t>IEC61850</w:t>
                        </w:r>
                        <w:r>
                          <w:rPr>
                            <w:rFonts w:ascii="宋体" w:hAnsi="宋体" w:cs="宋体" w:eastAsia="宋体" w:hint="default"/>
                            <w:spacing w:val="-1"/>
                            <w:sz w:val="21"/>
                            <w:szCs w:val="21"/>
                          </w:rPr>
                          <w:t>的智能化网络动</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态记录装置</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ZH-5N</w:t>
                        </w:r>
                        <w:r>
                          <w:rPr>
                            <w:rFonts w:ascii="宋体" w:hAnsi="宋体" w:cs="宋体" w:eastAsia="宋体" w:hint="default"/>
                            <w:sz w:val="21"/>
                            <w:szCs w:val="21"/>
                          </w:rPr>
                          <w:t>网络报文</w:t>
                        </w:r>
                        <w:r>
                          <w:rPr>
                            <w:rFonts w:ascii="宋体" w:hAnsi="宋体" w:cs="宋体" w:eastAsia="宋体" w:hint="default"/>
                            <w:spacing w:val="-54"/>
                            <w:sz w:val="21"/>
                            <w:szCs w:val="21"/>
                          </w:rPr>
                          <w:t> </w:t>
                        </w:r>
                        <w:r>
                          <w:rPr>
                            <w:rFonts w:ascii="宋体" w:hAnsi="宋体" w:cs="宋体" w:eastAsia="宋体" w:hint="default"/>
                            <w:sz w:val="21"/>
                            <w:szCs w:val="21"/>
                          </w:rPr>
                          <w:t>分析装置</w:t>
                        </w:r>
                      </w:p>
                    </w:tc>
                    <w:tc>
                      <w:tcPr>
                        <w:tcW w:w="5154" w:type="dxa"/>
                        <w:tcBorders>
                          <w:top w:val="single" w:sz="4" w:space="0" w:color="000000"/>
                          <w:left w:val="nil" w:sz="6" w:space="0" w:color="auto"/>
                          <w:bottom w:val="single" w:sz="4" w:space="0" w:color="000000"/>
                          <w:right w:val="nil" w:sz="6" w:space="0" w:color="auto"/>
                        </w:tcBorders>
                      </w:tcPr>
                      <w:p>
                        <w:pPr>
                          <w:pStyle w:val="TableParagraph"/>
                          <w:spacing w:line="266" w:lineRule="auto"/>
                          <w:ind w:left="104" w:right="161"/>
                          <w:jc w:val="both"/>
                          <w:rPr>
                            <w:rFonts w:ascii="宋体" w:hAnsi="宋体" w:cs="宋体" w:eastAsia="宋体" w:hint="default"/>
                            <w:sz w:val="21"/>
                            <w:szCs w:val="21"/>
                          </w:rPr>
                        </w:pPr>
                        <w:r>
                          <w:rPr>
                            <w:rFonts w:ascii="Times New Roman" w:hAnsi="Times New Roman" w:cs="Times New Roman" w:eastAsia="Times New Roman" w:hint="default"/>
                            <w:sz w:val="21"/>
                            <w:szCs w:val="21"/>
                          </w:rPr>
                          <w:t>ZH-5N</w:t>
                        </w:r>
                        <w:r>
                          <w:rPr>
                            <w:rFonts w:ascii="宋体" w:hAnsi="宋体" w:cs="宋体" w:eastAsia="宋体" w:hint="default"/>
                            <w:sz w:val="21"/>
                            <w:szCs w:val="21"/>
                          </w:rPr>
                          <w:t>网络报文分析装置满足电力行业相关标准，可</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应用于智能变电站的网络报文监测记录及故障录波，</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实现变电站二次网络的在线监测和一次系统的故障分</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析，装置的整体技术指标达到国际先进水平。</w:t>
                        </w:r>
                      </w:p>
                    </w:tc>
                    <w:tc>
                      <w:tcPr>
                        <w:tcW w:w="1081"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54" w:right="104"/>
                          <w:jc w:val="left"/>
                          <w:rPr>
                            <w:rFonts w:ascii="宋体" w:hAnsi="宋体" w:cs="宋体" w:eastAsia="宋体" w:hint="default"/>
                            <w:sz w:val="21"/>
                            <w:szCs w:val="21"/>
                          </w:rPr>
                        </w:pPr>
                        <w:r>
                          <w:rPr>
                            <w:rFonts w:ascii="宋体" w:hAnsi="宋体" w:cs="宋体" w:eastAsia="宋体" w:hint="default"/>
                            <w:sz w:val="21"/>
                            <w:szCs w:val="21"/>
                          </w:rPr>
                          <w:t>募</w:t>
                        </w:r>
                        <w:r>
                          <w:rPr>
                            <w:rFonts w:ascii="宋体" w:hAnsi="宋体" w:cs="宋体" w:eastAsia="宋体" w:hint="default"/>
                            <w:spacing w:val="-77"/>
                            <w:sz w:val="21"/>
                            <w:szCs w:val="21"/>
                          </w:rPr>
                          <w:t> </w:t>
                        </w:r>
                        <w:r>
                          <w:rPr>
                            <w:rFonts w:ascii="宋体" w:hAnsi="宋体" w:cs="宋体" w:eastAsia="宋体" w:hint="default"/>
                            <w:spacing w:val="11"/>
                            <w:sz w:val="21"/>
                            <w:szCs w:val="21"/>
                          </w:rPr>
                          <w:t>投项</w:t>
                        </w:r>
                        <w:r>
                          <w:rPr>
                            <w:rFonts w:ascii="宋体" w:hAnsi="宋体" w:cs="宋体" w:eastAsia="宋体" w:hint="default"/>
                            <w:spacing w:val="-77"/>
                            <w:sz w:val="21"/>
                            <w:szCs w:val="21"/>
                          </w:rPr>
                          <w:t> </w:t>
                        </w:r>
                        <w:r>
                          <w:rPr>
                            <w:rFonts w:ascii="宋体" w:hAnsi="宋体" w:cs="宋体" w:eastAsia="宋体" w:hint="default"/>
                            <w:sz w:val="21"/>
                            <w:szCs w:val="21"/>
                          </w:rPr>
                          <w:t>目</w:t>
                        </w:r>
                        <w:r>
                          <w:rPr>
                            <w:rFonts w:ascii="宋体" w:hAnsi="宋体" w:cs="宋体" w:eastAsia="宋体" w:hint="default"/>
                            <w:w w:val="100"/>
                            <w:sz w:val="21"/>
                            <w:szCs w:val="21"/>
                          </w:rPr>
                          <w:t> </w:t>
                        </w:r>
                        <w:r>
                          <w:rPr>
                            <w:rFonts w:ascii="宋体" w:hAnsi="宋体" w:cs="宋体" w:eastAsia="宋体" w:hint="default"/>
                            <w:sz w:val="21"/>
                            <w:szCs w:val="21"/>
                          </w:rPr>
                          <w:t>产品</w:t>
                        </w:r>
                      </w:p>
                    </w:tc>
                  </w:tr>
                  <w:tr>
                    <w:trPr>
                      <w:trHeight w:val="1258" w:hRule="exact"/>
                    </w:trPr>
                    <w:tc>
                      <w:tcPr>
                        <w:tcW w:w="428"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61" w:right="0"/>
                          <w:jc w:val="left"/>
                          <w:rPr>
                            <w:rFonts w:ascii="Times New Roman" w:hAnsi="Times New Roman" w:cs="Times New Roman" w:eastAsia="Times New Roman" w:hint="default"/>
                            <w:sz w:val="21"/>
                            <w:szCs w:val="21"/>
                          </w:rPr>
                        </w:pPr>
                        <w:r>
                          <w:rPr>
                            <w:rFonts w:ascii="Times New Roman"/>
                            <w:w w:val="100"/>
                            <w:sz w:val="21"/>
                          </w:rPr>
                          <w:t>2</w:t>
                        </w:r>
                      </w:p>
                    </w:tc>
                    <w:tc>
                      <w:tcPr>
                        <w:tcW w:w="2980" w:type="dxa"/>
                        <w:tcBorders>
                          <w:top w:val="single" w:sz="4" w:space="0" w:color="000000"/>
                          <w:left w:val="nil" w:sz="6" w:space="0" w:color="auto"/>
                          <w:bottom w:val="single" w:sz="4" w:space="0" w:color="000000"/>
                          <w:right w:val="nil" w:sz="6" w:space="0" w:color="auto"/>
                        </w:tcBorders>
                      </w:tcPr>
                      <w:p>
                        <w:pPr>
                          <w:pStyle w:val="TableParagraph"/>
                          <w:spacing w:line="240" w:lineRule="auto" w:before="143"/>
                          <w:ind w:left="108" w:right="0"/>
                          <w:jc w:val="left"/>
                          <w:rPr>
                            <w:rFonts w:ascii="宋体" w:hAnsi="宋体" w:cs="宋体" w:eastAsia="宋体" w:hint="default"/>
                            <w:sz w:val="21"/>
                            <w:szCs w:val="21"/>
                          </w:rPr>
                        </w:pPr>
                        <w:r>
                          <w:rPr>
                            <w:rFonts w:ascii="宋体" w:hAnsi="宋体" w:cs="宋体" w:eastAsia="宋体" w:hint="default"/>
                            <w:spacing w:val="4"/>
                            <w:sz w:val="21"/>
                            <w:szCs w:val="21"/>
                          </w:rPr>
                          <w:t>支持</w:t>
                        </w:r>
                        <w:r>
                          <w:rPr>
                            <w:rFonts w:ascii="Times New Roman" w:hAnsi="Times New Roman" w:cs="Times New Roman" w:eastAsia="Times New Roman" w:hint="default"/>
                            <w:spacing w:val="4"/>
                            <w:sz w:val="21"/>
                            <w:szCs w:val="21"/>
                          </w:rPr>
                          <w:t>PTP</w:t>
                        </w:r>
                        <w:r>
                          <w:rPr>
                            <w:rFonts w:ascii="宋体" w:hAnsi="宋体" w:cs="宋体" w:eastAsia="宋体" w:hint="default"/>
                            <w:spacing w:val="4"/>
                            <w:sz w:val="21"/>
                            <w:szCs w:val="21"/>
                          </w:rPr>
                          <w:t>协议的时间同步系统</w:t>
                        </w:r>
                      </w:p>
                      <w:p>
                        <w:pPr>
                          <w:pStyle w:val="TableParagraph"/>
                          <w:spacing w:line="240" w:lineRule="auto" w:before="21"/>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ZH-503IEEE1588 </w:t>
                        </w:r>
                        <w:r>
                          <w:rPr>
                            <w:rFonts w:ascii="Times New Roman" w:hAnsi="Times New Roman" w:cs="Times New Roman" w:eastAsia="Times New Roman" w:hint="default"/>
                            <w:spacing w:val="22"/>
                            <w:sz w:val="21"/>
                            <w:szCs w:val="21"/>
                          </w:rPr>
                          <w:t> </w:t>
                        </w:r>
                        <w:r>
                          <w:rPr>
                            <w:rFonts w:ascii="宋体" w:hAnsi="宋体" w:cs="宋体" w:eastAsia="宋体" w:hint="default"/>
                            <w:spacing w:val="10"/>
                            <w:sz w:val="21"/>
                            <w:szCs w:val="21"/>
                          </w:rPr>
                          <w:t>时间同步</w:t>
                        </w:r>
                      </w:p>
                      <w:p>
                        <w:pPr>
                          <w:pStyle w:val="TableParagraph"/>
                          <w:spacing w:line="240" w:lineRule="auto" w:before="22"/>
                          <w:ind w:left="108" w:right="0"/>
                          <w:jc w:val="left"/>
                          <w:rPr>
                            <w:rFonts w:ascii="宋体" w:hAnsi="宋体" w:cs="宋体" w:eastAsia="宋体" w:hint="default"/>
                            <w:sz w:val="21"/>
                            <w:szCs w:val="21"/>
                          </w:rPr>
                        </w:pPr>
                        <w:r>
                          <w:rPr>
                            <w:rFonts w:ascii="宋体" w:hAnsi="宋体" w:cs="宋体" w:eastAsia="宋体" w:hint="default"/>
                            <w:sz w:val="21"/>
                            <w:szCs w:val="21"/>
                          </w:rPr>
                          <w:t>系统</w:t>
                        </w:r>
                      </w:p>
                    </w:tc>
                    <w:tc>
                      <w:tcPr>
                        <w:tcW w:w="5154" w:type="dxa"/>
                        <w:tcBorders>
                          <w:top w:val="single" w:sz="4" w:space="0" w:color="000000"/>
                          <w:left w:val="nil" w:sz="6" w:space="0" w:color="auto"/>
                          <w:bottom w:val="single" w:sz="4" w:space="0" w:color="000000"/>
                          <w:right w:val="nil" w:sz="6" w:space="0" w:color="auto"/>
                        </w:tcBorders>
                      </w:tcPr>
                      <w:p>
                        <w:pPr>
                          <w:pStyle w:val="TableParagraph"/>
                          <w:spacing w:line="256" w:lineRule="auto"/>
                          <w:ind w:left="104" w:right="52"/>
                          <w:jc w:val="left"/>
                          <w:rPr>
                            <w:rFonts w:ascii="宋体" w:hAnsi="宋体" w:cs="宋体" w:eastAsia="宋体" w:hint="default"/>
                            <w:sz w:val="21"/>
                            <w:szCs w:val="21"/>
                          </w:rPr>
                        </w:pPr>
                        <w:r>
                          <w:rPr>
                            <w:rFonts w:ascii="Times New Roman" w:hAnsi="Times New Roman" w:cs="Times New Roman" w:eastAsia="Times New Roman" w:hint="default"/>
                            <w:sz w:val="21"/>
                            <w:szCs w:val="21"/>
                          </w:rPr>
                          <w:t>ZH-503 IEEE1588</w:t>
                        </w:r>
                        <w:r>
                          <w:rPr>
                            <w:rFonts w:ascii="宋体" w:hAnsi="宋体" w:cs="宋体" w:eastAsia="宋体" w:hint="default"/>
                            <w:sz w:val="21"/>
                            <w:szCs w:val="21"/>
                          </w:rPr>
                          <w:t>时间同步系统满足智能变电站运行</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3"/>
                            <w:sz w:val="21"/>
                            <w:szCs w:val="21"/>
                          </w:rPr>
                          <w:t>要求，能接收北斗和</w:t>
                        </w:r>
                        <w:r>
                          <w:rPr>
                            <w:rFonts w:ascii="Times New Roman" w:hAnsi="Times New Roman" w:cs="Times New Roman" w:eastAsia="Times New Roman" w:hint="default"/>
                            <w:spacing w:val="-3"/>
                            <w:sz w:val="21"/>
                            <w:szCs w:val="21"/>
                          </w:rPr>
                          <w:t>GPS</w:t>
                        </w:r>
                        <w:r>
                          <w:rPr>
                            <w:rFonts w:ascii="宋体" w:hAnsi="宋体" w:cs="宋体" w:eastAsia="宋体" w:hint="default"/>
                            <w:spacing w:val="-3"/>
                            <w:sz w:val="21"/>
                            <w:szCs w:val="21"/>
                          </w:rPr>
                          <w:t>信号，以</w:t>
                        </w:r>
                        <w:r>
                          <w:rPr>
                            <w:rFonts w:ascii="Times New Roman" w:hAnsi="Times New Roman" w:cs="Times New Roman" w:eastAsia="Times New Roman" w:hint="default"/>
                            <w:spacing w:val="-3"/>
                            <w:sz w:val="21"/>
                            <w:szCs w:val="21"/>
                          </w:rPr>
                          <w:t>IEEE1588</w:t>
                        </w:r>
                        <w:r>
                          <w:rPr>
                            <w:rFonts w:ascii="宋体" w:hAnsi="宋体" w:cs="宋体" w:eastAsia="宋体" w:hint="default"/>
                            <w:spacing w:val="-3"/>
                            <w:sz w:val="21"/>
                            <w:szCs w:val="21"/>
                          </w:rPr>
                          <w:t>网络报文、</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Times New Roman" w:hAnsi="Times New Roman" w:cs="Times New Roman" w:eastAsia="Times New Roman" w:hint="default"/>
                            <w:sz w:val="21"/>
                            <w:szCs w:val="21"/>
                          </w:rPr>
                          <w:t>IRIG-B</w:t>
                        </w:r>
                        <w:r>
                          <w:rPr>
                            <w:rFonts w:ascii="宋体" w:hAnsi="宋体" w:cs="宋体" w:eastAsia="宋体" w:hint="default"/>
                            <w:sz w:val="21"/>
                            <w:szCs w:val="21"/>
                          </w:rPr>
                          <w:t>码、脉冲空接点等方式提供时间信息和时间同</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步信号，系统主要技术性能处于国际领先水平。</w:t>
                        </w:r>
                      </w:p>
                    </w:tc>
                    <w:tc>
                      <w:tcPr>
                        <w:tcW w:w="1081"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54" w:right="104"/>
                          <w:jc w:val="left"/>
                          <w:rPr>
                            <w:rFonts w:ascii="宋体" w:hAnsi="宋体" w:cs="宋体" w:eastAsia="宋体" w:hint="default"/>
                            <w:sz w:val="21"/>
                            <w:szCs w:val="21"/>
                          </w:rPr>
                        </w:pPr>
                        <w:r>
                          <w:rPr>
                            <w:rFonts w:ascii="宋体" w:hAnsi="宋体" w:cs="宋体" w:eastAsia="宋体" w:hint="default"/>
                            <w:sz w:val="21"/>
                            <w:szCs w:val="21"/>
                          </w:rPr>
                          <w:t>募</w:t>
                        </w:r>
                        <w:r>
                          <w:rPr>
                            <w:rFonts w:ascii="宋体" w:hAnsi="宋体" w:cs="宋体" w:eastAsia="宋体" w:hint="default"/>
                            <w:spacing w:val="-77"/>
                            <w:sz w:val="21"/>
                            <w:szCs w:val="21"/>
                          </w:rPr>
                          <w:t> </w:t>
                        </w:r>
                        <w:r>
                          <w:rPr>
                            <w:rFonts w:ascii="宋体" w:hAnsi="宋体" w:cs="宋体" w:eastAsia="宋体" w:hint="default"/>
                            <w:spacing w:val="11"/>
                            <w:sz w:val="21"/>
                            <w:szCs w:val="21"/>
                          </w:rPr>
                          <w:t>投项</w:t>
                        </w:r>
                        <w:r>
                          <w:rPr>
                            <w:rFonts w:ascii="宋体" w:hAnsi="宋体" w:cs="宋体" w:eastAsia="宋体" w:hint="default"/>
                            <w:spacing w:val="-77"/>
                            <w:sz w:val="21"/>
                            <w:szCs w:val="21"/>
                          </w:rPr>
                          <w:t> </w:t>
                        </w:r>
                        <w:r>
                          <w:rPr>
                            <w:rFonts w:ascii="宋体" w:hAnsi="宋体" w:cs="宋体" w:eastAsia="宋体" w:hint="default"/>
                            <w:sz w:val="21"/>
                            <w:szCs w:val="21"/>
                          </w:rPr>
                          <w:t>目</w:t>
                        </w:r>
                        <w:r>
                          <w:rPr>
                            <w:rFonts w:ascii="宋体" w:hAnsi="宋体" w:cs="宋体" w:eastAsia="宋体" w:hint="default"/>
                            <w:w w:val="100"/>
                            <w:sz w:val="21"/>
                            <w:szCs w:val="21"/>
                          </w:rPr>
                          <w:t> </w:t>
                        </w:r>
                        <w:r>
                          <w:rPr>
                            <w:rFonts w:ascii="宋体" w:hAnsi="宋体" w:cs="宋体" w:eastAsia="宋体" w:hint="default"/>
                            <w:sz w:val="21"/>
                            <w:szCs w:val="21"/>
                          </w:rPr>
                          <w:t>产品</w:t>
                        </w:r>
                      </w:p>
                    </w:tc>
                  </w:tr>
                  <w:tr>
                    <w:trPr>
                      <w:trHeight w:val="634" w:hRule="exact"/>
                    </w:trPr>
                    <w:tc>
                      <w:tcPr>
                        <w:tcW w:w="428"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61" w:right="0"/>
                          <w:jc w:val="left"/>
                          <w:rPr>
                            <w:rFonts w:ascii="Times New Roman" w:hAnsi="Times New Roman" w:cs="Times New Roman" w:eastAsia="Times New Roman" w:hint="default"/>
                            <w:sz w:val="21"/>
                            <w:szCs w:val="21"/>
                          </w:rPr>
                        </w:pPr>
                        <w:r>
                          <w:rPr>
                            <w:rFonts w:ascii="Times New Roman"/>
                            <w:w w:val="100"/>
                            <w:sz w:val="21"/>
                          </w:rPr>
                          <w:t>3</w:t>
                        </w:r>
                      </w:p>
                    </w:tc>
                    <w:tc>
                      <w:tcPr>
                        <w:tcW w:w="2980" w:type="dxa"/>
                        <w:tcBorders>
                          <w:top w:val="single" w:sz="4" w:space="0" w:color="000000"/>
                          <w:left w:val="nil" w:sz="6" w:space="0" w:color="auto"/>
                          <w:bottom w:val="single" w:sz="4" w:space="0" w:color="000000"/>
                          <w:right w:val="nil" w:sz="6" w:space="0" w:color="auto"/>
                        </w:tcBorders>
                      </w:tcPr>
                      <w:p>
                        <w:pPr>
                          <w:pStyle w:val="TableParagraph"/>
                          <w:spacing w:line="256" w:lineRule="auto"/>
                          <w:ind w:left="108" w:right="109"/>
                          <w:jc w:val="left"/>
                          <w:rPr>
                            <w:rFonts w:ascii="宋体" w:hAnsi="宋体" w:cs="宋体" w:eastAsia="宋体" w:hint="default"/>
                            <w:sz w:val="21"/>
                            <w:szCs w:val="21"/>
                          </w:rPr>
                        </w:pPr>
                        <w:r>
                          <w:rPr>
                            <w:rFonts w:ascii="Times New Roman" w:hAnsi="Times New Roman" w:cs="Times New Roman" w:eastAsia="Times New Roman" w:hint="default"/>
                            <w:sz w:val="21"/>
                            <w:szCs w:val="21"/>
                          </w:rPr>
                          <w:t>ZH-900</w:t>
                        </w:r>
                        <w:r>
                          <w:rPr>
                            <w:rFonts w:ascii="Times New Roman" w:hAnsi="Times New Roman" w:cs="Times New Roman" w:eastAsia="Times New Roman" w:hint="default"/>
                            <w:spacing w:val="-18"/>
                            <w:sz w:val="21"/>
                            <w:szCs w:val="21"/>
                          </w:rPr>
                          <w:t> </w:t>
                        </w:r>
                        <w:r>
                          <w:rPr>
                            <w:rFonts w:ascii="宋体" w:hAnsi="宋体" w:cs="宋体" w:eastAsia="宋体" w:hint="default"/>
                            <w:spacing w:val="18"/>
                            <w:sz w:val="21"/>
                            <w:szCs w:val="21"/>
                          </w:rPr>
                          <w:t>自动跟踪补偿消弧线</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圈装置</w:t>
                        </w:r>
                      </w:p>
                    </w:tc>
                    <w:tc>
                      <w:tcPr>
                        <w:tcW w:w="5154" w:type="dxa"/>
                        <w:tcBorders>
                          <w:top w:val="single" w:sz="4" w:space="0" w:color="000000"/>
                          <w:left w:val="nil" w:sz="6" w:space="0" w:color="auto"/>
                          <w:bottom w:val="single" w:sz="4" w:space="0" w:color="000000"/>
                          <w:right w:val="nil" w:sz="6" w:space="0" w:color="auto"/>
                        </w:tcBorders>
                      </w:tcPr>
                      <w:p>
                        <w:pPr>
                          <w:pStyle w:val="TableParagraph"/>
                          <w:spacing w:line="256" w:lineRule="auto"/>
                          <w:ind w:left="104" w:right="157"/>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ZH-900</w:t>
                        </w:r>
                        <w:r>
                          <w:rPr>
                            <w:rFonts w:ascii="宋体" w:hAnsi="宋体" w:cs="宋体" w:eastAsia="宋体" w:hint="default"/>
                            <w:spacing w:val="-1"/>
                            <w:sz w:val="21"/>
                            <w:szCs w:val="21"/>
                          </w:rPr>
                          <w:t>自动跟踪补偿消弧线圈装置满足相关国家和电</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力行业标准，装置整体性能处于国内领先水平。</w:t>
                        </w:r>
                      </w:p>
                    </w:tc>
                    <w:tc>
                      <w:tcPr>
                        <w:tcW w:w="1081" w:type="dxa"/>
                        <w:tcBorders>
                          <w:top w:val="single" w:sz="4" w:space="0" w:color="000000"/>
                          <w:left w:val="nil" w:sz="6" w:space="0" w:color="auto"/>
                          <w:bottom w:val="single" w:sz="4" w:space="0" w:color="000000"/>
                          <w:right w:val="nil" w:sz="6" w:space="0" w:color="auto"/>
                        </w:tcBorders>
                      </w:tcPr>
                      <w:p>
                        <w:pPr>
                          <w:pStyle w:val="TableParagraph"/>
                          <w:spacing w:line="273" w:lineRule="auto"/>
                          <w:ind w:left="54" w:right="104"/>
                          <w:jc w:val="left"/>
                          <w:rPr>
                            <w:rFonts w:ascii="宋体" w:hAnsi="宋体" w:cs="宋体" w:eastAsia="宋体" w:hint="default"/>
                            <w:sz w:val="21"/>
                            <w:szCs w:val="21"/>
                          </w:rPr>
                        </w:pPr>
                        <w:r>
                          <w:rPr>
                            <w:rFonts w:ascii="宋体" w:hAnsi="宋体" w:cs="宋体" w:eastAsia="宋体" w:hint="default"/>
                            <w:sz w:val="21"/>
                            <w:szCs w:val="21"/>
                          </w:rPr>
                          <w:t>超</w:t>
                        </w:r>
                        <w:r>
                          <w:rPr>
                            <w:rFonts w:ascii="宋体" w:hAnsi="宋体" w:cs="宋体" w:eastAsia="宋体" w:hint="default"/>
                            <w:spacing w:val="-77"/>
                            <w:sz w:val="21"/>
                            <w:szCs w:val="21"/>
                          </w:rPr>
                          <w:t> </w:t>
                        </w:r>
                        <w:r>
                          <w:rPr>
                            <w:rFonts w:ascii="宋体" w:hAnsi="宋体" w:cs="宋体" w:eastAsia="宋体" w:hint="default"/>
                            <w:spacing w:val="11"/>
                            <w:sz w:val="21"/>
                            <w:szCs w:val="21"/>
                          </w:rPr>
                          <w:t>募资</w:t>
                        </w:r>
                        <w:r>
                          <w:rPr>
                            <w:rFonts w:ascii="宋体" w:hAnsi="宋体" w:cs="宋体" w:eastAsia="宋体" w:hint="default"/>
                            <w:spacing w:val="-77"/>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项目产品</w:t>
                        </w:r>
                      </w:p>
                    </w:tc>
                  </w:tr>
                  <w:tr>
                    <w:trPr>
                      <w:trHeight w:val="634" w:hRule="exact"/>
                    </w:trPr>
                    <w:tc>
                      <w:tcPr>
                        <w:tcW w:w="428"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61" w:right="0"/>
                          <w:jc w:val="left"/>
                          <w:rPr>
                            <w:rFonts w:ascii="Times New Roman" w:hAnsi="Times New Roman" w:cs="Times New Roman" w:eastAsia="Times New Roman" w:hint="default"/>
                            <w:sz w:val="21"/>
                            <w:szCs w:val="21"/>
                          </w:rPr>
                        </w:pPr>
                        <w:r>
                          <w:rPr>
                            <w:rFonts w:ascii="Times New Roman"/>
                            <w:w w:val="100"/>
                            <w:sz w:val="21"/>
                          </w:rPr>
                          <w:t>4</w:t>
                        </w:r>
                      </w:p>
                    </w:tc>
                    <w:tc>
                      <w:tcPr>
                        <w:tcW w:w="2980" w:type="dxa"/>
                        <w:tcBorders>
                          <w:top w:val="single" w:sz="4" w:space="0" w:color="000000"/>
                          <w:left w:val="nil" w:sz="6" w:space="0" w:color="auto"/>
                          <w:bottom w:val="single" w:sz="4" w:space="0" w:color="000000"/>
                          <w:right w:val="nil" w:sz="6" w:space="0" w:color="auto"/>
                        </w:tcBorders>
                      </w:tcPr>
                      <w:p>
                        <w:pPr>
                          <w:pStyle w:val="TableParagraph"/>
                          <w:spacing w:line="278"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ZH-605DIEC61850</w:t>
                        </w:r>
                        <w:r>
                          <w:rPr>
                            <w:rFonts w:ascii="宋体" w:hAnsi="宋体" w:cs="宋体" w:eastAsia="宋体" w:hint="default"/>
                            <w:sz w:val="21"/>
                            <w:szCs w:val="21"/>
                          </w:rPr>
                          <w:t>继电保护测</w:t>
                        </w:r>
                      </w:p>
                      <w:p>
                        <w:pPr>
                          <w:pStyle w:val="TableParagraph"/>
                          <w:spacing w:line="240" w:lineRule="auto" w:before="21"/>
                          <w:ind w:left="108" w:right="0"/>
                          <w:jc w:val="left"/>
                          <w:rPr>
                            <w:rFonts w:ascii="宋体" w:hAnsi="宋体" w:cs="宋体" w:eastAsia="宋体" w:hint="default"/>
                            <w:sz w:val="21"/>
                            <w:szCs w:val="21"/>
                          </w:rPr>
                        </w:pPr>
                        <w:r>
                          <w:rPr>
                            <w:rFonts w:ascii="宋体" w:hAnsi="宋体" w:cs="宋体" w:eastAsia="宋体" w:hint="default"/>
                            <w:sz w:val="21"/>
                            <w:szCs w:val="21"/>
                          </w:rPr>
                          <w:t>试仪</w:t>
                        </w:r>
                      </w:p>
                    </w:tc>
                    <w:tc>
                      <w:tcPr>
                        <w:tcW w:w="5154" w:type="dxa"/>
                        <w:tcBorders>
                          <w:top w:val="single" w:sz="4" w:space="0" w:color="000000"/>
                          <w:left w:val="nil" w:sz="6" w:space="0" w:color="auto"/>
                          <w:bottom w:val="single" w:sz="4" w:space="0" w:color="000000"/>
                          <w:right w:val="nil" w:sz="6" w:space="0" w:color="auto"/>
                        </w:tcBorders>
                      </w:tcPr>
                      <w:p>
                        <w:pPr>
                          <w:pStyle w:val="TableParagraph"/>
                          <w:spacing w:line="256" w:lineRule="auto"/>
                          <w:ind w:left="104" w:right="157"/>
                          <w:jc w:val="left"/>
                          <w:rPr>
                            <w:rFonts w:ascii="宋体" w:hAnsi="宋体" w:cs="宋体" w:eastAsia="宋体" w:hint="default"/>
                            <w:sz w:val="21"/>
                            <w:szCs w:val="21"/>
                          </w:rPr>
                        </w:pPr>
                        <w:r>
                          <w:rPr>
                            <w:rFonts w:ascii="Times New Roman" w:hAnsi="Times New Roman" w:cs="Times New Roman" w:eastAsia="Times New Roman" w:hint="default"/>
                            <w:sz w:val="21"/>
                            <w:szCs w:val="21"/>
                          </w:rPr>
                          <w:t>ZH-605D</w:t>
                        </w:r>
                        <w:r>
                          <w:rPr>
                            <w:rFonts w:ascii="Times New Roman" w:hAnsi="Times New Roman" w:cs="Times New Roman" w:eastAsia="Times New Roman" w:hint="default"/>
                            <w:spacing w:val="-1"/>
                            <w:sz w:val="21"/>
                            <w:szCs w:val="21"/>
                          </w:rPr>
                          <w:t> </w:t>
                        </w:r>
                        <w:r>
                          <w:rPr>
                            <w:rFonts w:ascii="Times New Roman" w:hAnsi="Times New Roman" w:cs="Times New Roman" w:eastAsia="Times New Roman" w:hint="default"/>
                            <w:sz w:val="21"/>
                            <w:szCs w:val="21"/>
                          </w:rPr>
                          <w:t>IEC61850</w:t>
                        </w:r>
                        <w:r>
                          <w:rPr>
                            <w:rFonts w:ascii="宋体" w:hAnsi="宋体" w:cs="宋体" w:eastAsia="宋体" w:hint="default"/>
                            <w:sz w:val="21"/>
                            <w:szCs w:val="21"/>
                          </w:rPr>
                          <w:t>继电保护测试仪满足相关电力行业</w:t>
                        </w:r>
                        <w:r>
                          <w:rPr>
                            <w:rFonts w:ascii="宋体" w:hAnsi="宋体" w:cs="宋体" w:eastAsia="宋体" w:hint="default"/>
                            <w:w w:val="100"/>
                            <w:sz w:val="21"/>
                            <w:szCs w:val="21"/>
                          </w:rPr>
                          <w:t> </w:t>
                        </w:r>
                        <w:r>
                          <w:rPr>
                            <w:rFonts w:ascii="宋体" w:hAnsi="宋体" w:cs="宋体" w:eastAsia="宋体" w:hint="default"/>
                            <w:sz w:val="21"/>
                            <w:szCs w:val="21"/>
                          </w:rPr>
                          <w:t>标准，装置整体技术指标达到国内领先水平。</w:t>
                        </w:r>
                      </w:p>
                    </w:tc>
                    <w:tc>
                      <w:tcPr>
                        <w:tcW w:w="1081" w:type="dxa"/>
                        <w:tcBorders>
                          <w:top w:val="single" w:sz="4" w:space="0" w:color="000000"/>
                          <w:left w:val="nil" w:sz="6" w:space="0" w:color="auto"/>
                          <w:bottom w:val="single" w:sz="4" w:space="0" w:color="000000"/>
                          <w:right w:val="nil" w:sz="6" w:space="0" w:color="auto"/>
                        </w:tcBorders>
                      </w:tcPr>
                      <w:p>
                        <w:pPr>
                          <w:pStyle w:val="TableParagraph"/>
                          <w:spacing w:line="273" w:lineRule="auto"/>
                          <w:ind w:left="54" w:right="104"/>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77"/>
                            <w:sz w:val="21"/>
                            <w:szCs w:val="21"/>
                          </w:rPr>
                          <w:t> </w:t>
                        </w:r>
                        <w:r>
                          <w:rPr>
                            <w:rFonts w:ascii="宋体" w:hAnsi="宋体" w:cs="宋体" w:eastAsia="宋体" w:hint="default"/>
                            <w:spacing w:val="11"/>
                            <w:sz w:val="21"/>
                            <w:szCs w:val="21"/>
                          </w:rPr>
                          <w:t>他新</w:t>
                        </w:r>
                        <w:r>
                          <w:rPr>
                            <w:rFonts w:ascii="宋体" w:hAnsi="宋体" w:cs="宋体" w:eastAsia="宋体" w:hint="default"/>
                            <w:spacing w:val="-77"/>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品</w:t>
                        </w:r>
                      </w:p>
                    </w:tc>
                  </w:tr>
                  <w:tr>
                    <w:trPr>
                      <w:trHeight w:val="636" w:hRule="exact"/>
                    </w:trPr>
                    <w:tc>
                      <w:tcPr>
                        <w:tcW w:w="428"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61" w:right="0"/>
                          <w:jc w:val="left"/>
                          <w:rPr>
                            <w:rFonts w:ascii="Times New Roman" w:hAnsi="Times New Roman" w:cs="Times New Roman" w:eastAsia="Times New Roman" w:hint="default"/>
                            <w:sz w:val="21"/>
                            <w:szCs w:val="21"/>
                          </w:rPr>
                        </w:pPr>
                        <w:r>
                          <w:rPr>
                            <w:rFonts w:ascii="Times New Roman"/>
                            <w:w w:val="100"/>
                            <w:sz w:val="21"/>
                          </w:rPr>
                          <w:t>5</w:t>
                        </w:r>
                      </w:p>
                    </w:tc>
                    <w:tc>
                      <w:tcPr>
                        <w:tcW w:w="2980" w:type="dxa"/>
                        <w:tcBorders>
                          <w:top w:val="single" w:sz="4" w:space="0" w:color="000000"/>
                          <w:left w:val="nil" w:sz="6" w:space="0" w:color="auto"/>
                          <w:bottom w:val="single" w:sz="4" w:space="0" w:color="000000"/>
                          <w:right w:val="nil" w:sz="6" w:space="0" w:color="auto"/>
                        </w:tcBorders>
                      </w:tcPr>
                      <w:p>
                        <w:pPr>
                          <w:pStyle w:val="TableParagraph"/>
                          <w:spacing w:line="256" w:lineRule="auto"/>
                          <w:ind w:left="108" w:right="107"/>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ZH-201E</w:t>
                        </w:r>
                        <w:r>
                          <w:rPr>
                            <w:rFonts w:ascii="宋体" w:hAnsi="宋体" w:cs="宋体" w:eastAsia="宋体" w:hint="default"/>
                            <w:spacing w:val="2"/>
                            <w:sz w:val="21"/>
                            <w:szCs w:val="21"/>
                          </w:rPr>
                          <w:t>嵌入式故障信息管理</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及分析系统</w:t>
                        </w:r>
                      </w:p>
                    </w:tc>
                    <w:tc>
                      <w:tcPr>
                        <w:tcW w:w="5154" w:type="dxa"/>
                        <w:tcBorders>
                          <w:top w:val="single" w:sz="4" w:space="0" w:color="000000"/>
                          <w:left w:val="nil" w:sz="6" w:space="0" w:color="auto"/>
                          <w:bottom w:val="single" w:sz="4" w:space="0" w:color="000000"/>
                          <w:right w:val="nil" w:sz="6" w:space="0" w:color="auto"/>
                        </w:tcBorders>
                      </w:tcPr>
                      <w:p>
                        <w:pPr>
                          <w:pStyle w:val="TableParagraph"/>
                          <w:spacing w:line="256" w:lineRule="auto"/>
                          <w:ind w:left="104" w:right="52"/>
                          <w:jc w:val="left"/>
                          <w:rPr>
                            <w:rFonts w:ascii="宋体" w:hAnsi="宋体" w:cs="宋体" w:eastAsia="宋体" w:hint="default"/>
                            <w:sz w:val="21"/>
                            <w:szCs w:val="21"/>
                          </w:rPr>
                        </w:pPr>
                        <w:r>
                          <w:rPr>
                            <w:rFonts w:ascii="Times New Roman" w:hAnsi="Times New Roman" w:cs="Times New Roman" w:eastAsia="Times New Roman" w:hint="default"/>
                            <w:sz w:val="21"/>
                            <w:szCs w:val="21"/>
                          </w:rPr>
                          <w:t>ZH-201E</w:t>
                        </w:r>
                        <w:r>
                          <w:rPr>
                            <w:rFonts w:ascii="宋体" w:hAnsi="宋体" w:cs="宋体" w:eastAsia="宋体" w:hint="default"/>
                            <w:sz w:val="21"/>
                            <w:szCs w:val="21"/>
                          </w:rPr>
                          <w:t>嵌入式故障信息管理及分析系统满足相关电</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pacing w:val="-4"/>
                            <w:sz w:val="21"/>
                            <w:szCs w:val="21"/>
                          </w:rPr>
                          <w:t>力行业标准，装置的整体技术指标达到国内领先水平。</w:t>
                        </w:r>
                      </w:p>
                    </w:tc>
                    <w:tc>
                      <w:tcPr>
                        <w:tcW w:w="1081" w:type="dxa"/>
                        <w:tcBorders>
                          <w:top w:val="single" w:sz="4" w:space="0" w:color="000000"/>
                          <w:left w:val="nil" w:sz="6" w:space="0" w:color="auto"/>
                          <w:bottom w:val="single" w:sz="4" w:space="0" w:color="000000"/>
                          <w:right w:val="nil" w:sz="6" w:space="0" w:color="auto"/>
                        </w:tcBorders>
                      </w:tcPr>
                      <w:p>
                        <w:pPr>
                          <w:pStyle w:val="TableParagraph"/>
                          <w:spacing w:line="273" w:lineRule="auto"/>
                          <w:ind w:left="54" w:right="104"/>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77"/>
                            <w:sz w:val="21"/>
                            <w:szCs w:val="21"/>
                          </w:rPr>
                          <w:t> </w:t>
                        </w:r>
                        <w:r>
                          <w:rPr>
                            <w:rFonts w:ascii="宋体" w:hAnsi="宋体" w:cs="宋体" w:eastAsia="宋体" w:hint="default"/>
                            <w:spacing w:val="11"/>
                            <w:sz w:val="21"/>
                            <w:szCs w:val="21"/>
                          </w:rPr>
                          <w:t>他新</w:t>
                        </w:r>
                        <w:r>
                          <w:rPr>
                            <w:rFonts w:ascii="宋体" w:hAnsi="宋体" w:cs="宋体" w:eastAsia="宋体" w:hint="default"/>
                            <w:spacing w:val="-77"/>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品</w:t>
                        </w:r>
                      </w:p>
                    </w:tc>
                  </w:tr>
                </w:tbl>
                <w:p>
                  <w:pPr/>
                </w:p>
              </w:txbxContent>
            </v:textbox>
            <w10:wrap type="none"/>
          </v:shape>
        </w:pict>
      </w:r>
      <w:r>
        <w:rPr/>
        <w:t>报告期内，公司研发支出</w:t>
      </w:r>
      <w:r>
        <w:rPr>
          <w:spacing w:val="-59"/>
        </w:rPr>
        <w:t> </w:t>
      </w:r>
      <w:r>
        <w:rPr>
          <w:rFonts w:ascii="Times New Roman" w:hAnsi="Times New Roman" w:cs="Times New Roman" w:eastAsia="Times New Roman" w:hint="default"/>
        </w:rPr>
        <w:t>1,707.49</w:t>
      </w:r>
      <w:r>
        <w:rPr>
          <w:rFonts w:ascii="Times New Roman" w:hAnsi="Times New Roman" w:cs="Times New Roman" w:eastAsia="Times New Roman" w:hint="default"/>
          <w:spacing w:val="1"/>
        </w:rPr>
        <w:t> </w:t>
      </w:r>
      <w:r>
        <w:rPr/>
        <w:t>万元，占营业收入</w:t>
      </w:r>
      <w:r>
        <w:rPr>
          <w:spacing w:val="-59"/>
        </w:rPr>
        <w:t> </w:t>
      </w:r>
      <w:r>
        <w:rPr>
          <w:rFonts w:ascii="Times New Roman" w:hAnsi="Times New Roman" w:cs="Times New Roman" w:eastAsia="Times New Roman" w:hint="default"/>
          <w:spacing w:val="-7"/>
        </w:rPr>
        <w:t>13.18%</w:t>
      </w:r>
      <w:r>
        <w:rPr>
          <w:spacing w:val="-7"/>
        </w:rPr>
        <w:t>。“研发一代、储备一代、</w:t>
      </w:r>
      <w:r>
        <w:rPr/>
        <w:t> </w:t>
      </w:r>
      <w:r>
        <w:rPr>
          <w:spacing w:val="-5"/>
        </w:rPr>
        <w:t>生产一代”，积极跟踪智能电网的发展，提高自主创新能力，大力发展具有自主知识产权的核</w:t>
      </w:r>
      <w:r>
        <w:rPr>
          <w:spacing w:val="-116"/>
        </w:rPr>
        <w:t> </w:t>
      </w:r>
      <w:r>
        <w:rPr>
          <w:spacing w:val="-116"/>
        </w:rPr>
      </w:r>
      <w:r>
        <w:rPr>
          <w:spacing w:val="-5"/>
        </w:rPr>
        <w:t>心技术，荣获湖北省“科技型中小企业创新奖”，并入选国家火炬计划重点高新技术企业。新</w:t>
      </w:r>
      <w:r>
        <w:rPr>
          <w:spacing w:val="-117"/>
        </w:rPr>
        <w:t> </w:t>
      </w:r>
      <w:r>
        <w:rPr>
          <w:spacing w:val="-117"/>
        </w:rPr>
      </w:r>
      <w:r>
        <w:rPr>
          <w:spacing w:val="-4"/>
        </w:rPr>
        <w:t>产品转产顺利，</w:t>
      </w:r>
      <w:r>
        <w:rPr>
          <w:rFonts w:ascii="Times New Roman" w:hAnsi="Times New Roman" w:cs="Times New Roman" w:eastAsia="Times New Roman" w:hint="default"/>
          <w:spacing w:val="-4"/>
        </w:rPr>
        <w:t>ZH-5 </w:t>
      </w:r>
      <w:r>
        <w:rPr/>
        <w:t>嵌入式电力故障录波分析装置、</w:t>
      </w:r>
      <w:r>
        <w:rPr>
          <w:rFonts w:ascii="Times New Roman" w:hAnsi="Times New Roman" w:cs="Times New Roman" w:eastAsia="Times New Roman" w:hint="default"/>
        </w:rPr>
        <w:t>ZH-502 </w:t>
      </w:r>
      <w:r>
        <w:rPr/>
        <w:t>时间同步系统和 </w:t>
      </w:r>
      <w:r>
        <w:rPr>
          <w:rFonts w:ascii="Times New Roman" w:hAnsi="Times New Roman" w:cs="Times New Roman" w:eastAsia="Times New Roman" w:hint="default"/>
        </w:rPr>
        <w:t>ZH-5N</w:t>
      </w:r>
      <w:r>
        <w:rPr>
          <w:rFonts w:ascii="Times New Roman" w:hAnsi="Times New Roman" w:cs="Times New Roman" w:eastAsia="Times New Roman" w:hint="default"/>
          <w:spacing w:val="-30"/>
        </w:rPr>
        <w:t> </w:t>
      </w:r>
      <w:r>
        <w:rPr/>
        <w:t>网络报 </w:t>
      </w:r>
      <w:r>
        <w:rPr>
          <w:spacing w:val="-6"/>
        </w:rPr>
        <w:t>文分析装置入选“武汉市和东湖开发区自主创新产品目录”，研发取得一定成果，有</w:t>
      </w:r>
      <w:r>
        <w:rPr>
          <w:spacing w:val="-49"/>
        </w:rPr>
        <w:t> </w:t>
      </w:r>
      <w:r>
        <w:rPr>
          <w:rFonts w:ascii="Times New Roman" w:hAnsi="Times New Roman" w:cs="Times New Roman" w:eastAsia="Times New Roman" w:hint="default"/>
        </w:rPr>
        <w:t>5</w:t>
      </w:r>
      <w:r>
        <w:rPr>
          <w:rFonts w:ascii="Times New Roman" w:hAnsi="Times New Roman" w:cs="Times New Roman" w:eastAsia="Times New Roman" w:hint="default"/>
          <w:spacing w:val="9"/>
        </w:rPr>
        <w:t> </w:t>
      </w:r>
      <w:r>
        <w:rPr/>
        <w:t>项新产 品通过由湖北省科学技术厅组织的科学技术成果鉴定，详见下表：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93"/>
        <w:ind w:left="1613" w:right="0"/>
        <w:jc w:val="left"/>
      </w:pPr>
      <w:r>
        <w:rPr/>
        <w:t>报告期内，公司加大市场开拓力度，立足原有传统市场，填补空白区域市场，着力新产</w:t>
      </w:r>
    </w:p>
    <w:p>
      <w:pPr>
        <w:spacing w:after="0" w:line="240" w:lineRule="auto"/>
        <w:jc w:val="left"/>
        <w:sectPr>
          <w:pgSz w:w="11910" w:h="16840"/>
          <w:pgMar w:header="702" w:footer="980" w:top="1120" w:bottom="1160" w:left="0" w:right="0"/>
        </w:sectPr>
      </w:pPr>
    </w:p>
    <w:p>
      <w:pPr>
        <w:spacing w:line="240" w:lineRule="auto" w:before="9"/>
        <w:rPr>
          <w:rFonts w:ascii="宋体" w:hAnsi="宋体" w:cs="宋体" w:eastAsia="宋体" w:hint="default"/>
          <w:sz w:val="26"/>
          <w:szCs w:val="26"/>
        </w:rPr>
      </w:pPr>
    </w:p>
    <w:p>
      <w:pPr>
        <w:pStyle w:val="BodyText"/>
        <w:spacing w:line="331" w:lineRule="auto"/>
        <w:ind w:right="1013"/>
        <w:jc w:val="left"/>
      </w:pPr>
      <w:r>
        <w:rPr/>
        <w:t>品推广，市场竞争优势得到进一步加强。公司主营产品电力故障录波装置和时间同步系统继 续保持竞争优势，在多次参与国家电网公司集中采购招标中，产品保持较高中标率，中标了 </w:t>
      </w:r>
      <w:r>
        <w:rPr>
          <w:spacing w:val="-3"/>
        </w:rPr>
        <w:t>一系列国家、地区重点工程，如向家坝水电站、溪洛渡水电站、福清核电站、秦山核电站等。</w:t>
      </w:r>
      <w:r>
        <w:rPr>
          <w:spacing w:val="-81"/>
        </w:rPr>
        <w:t> </w:t>
      </w:r>
      <w:r>
        <w:rPr>
          <w:spacing w:val="-81"/>
        </w:rPr>
      </w:r>
      <w:r>
        <w:rPr>
          <w:spacing w:val="-12"/>
        </w:rPr>
        <w:t>公司新开拓的区域取得成效，如东北、西北区域；新产品投放市场并实现销售收入，如</w:t>
      </w:r>
      <w:r>
        <w:rPr>
          <w:spacing w:val="-56"/>
        </w:rPr>
        <w:t> </w:t>
      </w:r>
      <w:r>
        <w:rPr>
          <w:rFonts w:ascii="Times New Roman" w:hAnsi="Times New Roman" w:cs="Times New Roman" w:eastAsia="Times New Roman" w:hint="default"/>
          <w:spacing w:val="-1"/>
          <w:w w:val="99"/>
        </w:rPr>
        <w:t>ZH-201E</w:t>
      </w:r>
      <w:r>
        <w:rPr>
          <w:rFonts w:ascii="Times New Roman" w:hAnsi="Times New Roman" w:cs="Times New Roman" w:eastAsia="Times New Roman" w:hint="default"/>
          <w:spacing w:val="-52"/>
          <w:w w:val="99"/>
        </w:rPr>
        <w:t> </w:t>
      </w:r>
      <w:r>
        <w:rPr>
          <w:rFonts w:ascii="Times New Roman" w:hAnsi="Times New Roman" w:cs="Times New Roman" w:eastAsia="Times New Roman" w:hint="default"/>
          <w:spacing w:val="-52"/>
          <w:w w:val="99"/>
        </w:rPr>
      </w:r>
      <w:r>
        <w:rPr/>
        <w:t>嵌入式故障信息管理及分析系统、</w:t>
      </w:r>
      <w:r>
        <w:rPr>
          <w:rFonts w:ascii="Times New Roman" w:hAnsi="Times New Roman" w:cs="Times New Roman" w:eastAsia="Times New Roman" w:hint="default"/>
        </w:rPr>
        <w:t>ZH-605D</w:t>
      </w:r>
      <w:r>
        <w:rPr>
          <w:rFonts w:ascii="Times New Roman" w:hAnsi="Times New Roman" w:cs="Times New Roman" w:eastAsia="Times New Roman" w:hint="default"/>
          <w:spacing w:val="-2"/>
        </w:rPr>
        <w:t> </w:t>
      </w:r>
      <w:r>
        <w:rPr/>
        <w:t>数字式继电保护测试仪等。</w:t>
      </w:r>
    </w:p>
    <w:p>
      <w:pPr>
        <w:pStyle w:val="BodyText"/>
        <w:spacing w:line="326" w:lineRule="auto" w:before="68"/>
        <w:ind w:right="1131" w:firstLine="480"/>
        <w:jc w:val="left"/>
      </w:pPr>
      <w:r>
        <w:rPr/>
        <w:t>报告期内，与智能电网密切相关的募投项目进展顺利，募投产品投放市场并实现收益 </w:t>
      </w:r>
      <w:r>
        <w:rPr>
          <w:rFonts w:ascii="Times New Roman" w:hAnsi="Times New Roman" w:cs="Times New Roman" w:eastAsia="Times New Roman" w:hint="default"/>
        </w:rPr>
        <w:t>541.78</w:t>
      </w:r>
      <w:r>
        <w:rPr/>
        <w:t>万元。募投项目产品</w:t>
      </w:r>
      <w:r>
        <w:rPr>
          <w:rFonts w:ascii="Times New Roman" w:hAnsi="Times New Roman" w:cs="Times New Roman" w:eastAsia="Times New Roman" w:hint="default"/>
        </w:rPr>
        <w:t>ZH-3D</w:t>
      </w:r>
      <w:r>
        <w:rPr/>
        <w:t>数字故障录波分析装置、</w:t>
      </w:r>
      <w:r>
        <w:rPr>
          <w:rFonts w:ascii="Times New Roman" w:hAnsi="Times New Roman" w:cs="Times New Roman" w:eastAsia="Times New Roman" w:hint="default"/>
        </w:rPr>
        <w:t>ZH-503</w:t>
      </w:r>
      <w:r>
        <w:rPr>
          <w:rFonts w:ascii="Times New Roman" w:hAnsi="Times New Roman" w:cs="Times New Roman" w:eastAsia="Times New Roman" w:hint="default"/>
          <w:spacing w:val="-16"/>
        </w:rPr>
        <w:t> </w:t>
      </w:r>
      <w:r>
        <w:rPr>
          <w:rFonts w:ascii="Times New Roman" w:hAnsi="Times New Roman" w:cs="Times New Roman" w:eastAsia="Times New Roman" w:hint="default"/>
        </w:rPr>
        <w:t>IEEE1588</w:t>
      </w:r>
      <w:r>
        <w:rPr/>
        <w:t>精密时间同步系</w:t>
      </w:r>
      <w:r>
        <w:rPr>
          <w:w w:val="99"/>
        </w:rPr>
        <w:t> </w:t>
      </w:r>
      <w:r>
        <w:rPr>
          <w:spacing w:val="-1"/>
        </w:rPr>
        <w:t>统、</w:t>
      </w:r>
      <w:r>
        <w:rPr>
          <w:rFonts w:ascii="Times New Roman" w:hAnsi="Times New Roman" w:cs="Times New Roman" w:eastAsia="Times New Roman" w:hint="default"/>
          <w:spacing w:val="-1"/>
        </w:rPr>
        <w:t>ZH-5N</w:t>
      </w:r>
      <w:r>
        <w:rPr>
          <w:spacing w:val="-1"/>
        </w:rPr>
        <w:t>网络报文记录分析装置中标长春南</w:t>
      </w:r>
      <w:r>
        <w:rPr>
          <w:rFonts w:ascii="Times New Roman" w:hAnsi="Times New Roman" w:cs="Times New Roman" w:eastAsia="Times New Roman" w:hint="default"/>
          <w:spacing w:val="-1"/>
        </w:rPr>
        <w:t>500kV</w:t>
      </w:r>
      <w:r>
        <w:rPr>
          <w:spacing w:val="-1"/>
        </w:rPr>
        <w:t>智能化变电站工程、</w:t>
      </w:r>
      <w:r>
        <w:rPr>
          <w:rFonts w:ascii="Times New Roman" w:hAnsi="Times New Roman" w:cs="Times New Roman" w:eastAsia="Times New Roman" w:hint="default"/>
          <w:spacing w:val="-1"/>
        </w:rPr>
        <w:t>500kV</w:t>
      </w:r>
      <w:r>
        <w:rPr>
          <w:spacing w:val="-1"/>
        </w:rPr>
        <w:t>兰溪变电站智</w:t>
      </w:r>
      <w:r>
        <w:rPr/>
        <w:t> 能化改造工程等多个智能化变电站项目和多家电力研究院及电力试验研究院，为公司新产品 在智能电网的推广应用打下良好的基础。</w:t>
      </w:r>
    </w:p>
    <w:p>
      <w:pPr>
        <w:pStyle w:val="BodyText"/>
        <w:spacing w:line="338" w:lineRule="auto" w:before="98"/>
        <w:ind w:right="1154" w:firstLine="480"/>
        <w:jc w:val="left"/>
      </w:pPr>
      <w:r>
        <w:rPr/>
        <w:t>报告期内，进一步规范一致行动人的行为，加强董监高对相关法律法规的学习，提高风 险控制意识，为公司长期稳定发展奠定基础。</w:t>
      </w:r>
    </w:p>
    <w:p>
      <w:pPr>
        <w:pStyle w:val="BodyText"/>
        <w:spacing w:line="240" w:lineRule="auto" w:before="86"/>
        <w:ind w:left="1613" w:right="0"/>
        <w:jc w:val="left"/>
        <w:rPr>
          <w:rFonts w:ascii="Times New Roman" w:hAnsi="Times New Roman" w:cs="Times New Roman" w:eastAsia="Times New Roman" w:hint="default"/>
        </w:rPr>
      </w:pPr>
      <w:r>
        <w:rPr/>
        <w:t>报告期内，公司加强对知识产权的保护。截至报告期末，公司已获授权或已申请专利</w:t>
      </w:r>
      <w:r>
        <w:rPr>
          <w:spacing w:val="-82"/>
        </w:rPr>
        <w:t> </w:t>
      </w:r>
      <w:r>
        <w:rPr>
          <w:rFonts w:ascii="Times New Roman" w:hAnsi="Times New Roman" w:cs="Times New Roman" w:eastAsia="Times New Roman" w:hint="default"/>
        </w:rPr>
        <w:t>15</w:t>
      </w:r>
    </w:p>
    <w:p>
      <w:pPr>
        <w:pStyle w:val="BodyText"/>
        <w:spacing w:line="362" w:lineRule="auto" w:before="107"/>
        <w:ind w:left="1613" w:right="1213" w:hanging="481"/>
        <w:jc w:val="left"/>
      </w:pPr>
      <w:r>
        <w:rPr/>
        <w:t>项、已登记或者已申请登记软件著作权 </w:t>
      </w:r>
      <w:r>
        <w:rPr>
          <w:rFonts w:ascii="Times New Roman" w:hAnsi="Times New Roman" w:cs="Times New Roman" w:eastAsia="Times New Roman" w:hint="default"/>
        </w:rPr>
        <w:t>9 </w:t>
      </w:r>
      <w:r>
        <w:rPr/>
        <w:t>项。公司荣获武汉市</w:t>
      </w:r>
      <w:r>
        <w:rPr>
          <w:spacing w:val="-60"/>
        </w:rPr>
        <w:t> </w:t>
      </w:r>
      <w:r>
        <w:rPr>
          <w:spacing w:val="-12"/>
        </w:rPr>
        <w:t>“发明专利优秀奖”</w:t>
      </w:r>
      <w:r>
        <w:rPr>
          <w:color w:val="464646"/>
          <w:spacing w:val="-12"/>
          <w:sz w:val="18"/>
          <w:szCs w:val="18"/>
        </w:rPr>
        <w:t>。</w:t>
      </w:r>
      <w:r>
        <w:rPr>
          <w:color w:val="464646"/>
          <w:sz w:val="18"/>
          <w:szCs w:val="18"/>
        </w:rPr>
        <w:t> </w:t>
      </w:r>
      <w:r>
        <w:rPr/>
        <w:t>报告期内，公司继续完善信息化建设，入选 “</w:t>
      </w:r>
      <w:r>
        <w:rPr>
          <w:rFonts w:ascii="Times New Roman" w:hAnsi="Times New Roman" w:cs="Times New Roman" w:eastAsia="Times New Roman" w:hint="default"/>
        </w:rPr>
        <w:t>2010 </w:t>
      </w:r>
      <w:r>
        <w:rPr/>
        <w:t>年度湖北省信息化与工业化融合试</w:t>
      </w:r>
    </w:p>
    <w:p>
      <w:pPr>
        <w:pStyle w:val="BodyText"/>
        <w:spacing w:line="304" w:lineRule="exact" w:before="0"/>
        <w:ind w:right="0"/>
        <w:jc w:val="left"/>
      </w:pPr>
      <w:r>
        <w:rPr/>
        <w:t>点示范企业</w:t>
      </w:r>
      <w:r>
        <w:rPr>
          <w:spacing w:val="-120"/>
        </w:rPr>
        <w:t>”</w:t>
      </w:r>
      <w:r>
        <w:rPr>
          <w:spacing w:val="-32"/>
        </w:rPr>
        <w:t>。</w:t>
      </w:r>
      <w:r>
        <w:rPr/>
        <w:t>公司包括</w:t>
      </w:r>
      <w:r>
        <w:rPr>
          <w:spacing w:val="-60"/>
        </w:rPr>
        <w:t> </w:t>
      </w:r>
      <w:r>
        <w:rPr>
          <w:rFonts w:ascii="Times New Roman" w:hAnsi="Times New Roman" w:cs="Times New Roman" w:eastAsia="Times New Roman" w:hint="default"/>
          <w:spacing w:val="-1"/>
          <w:w w:val="99"/>
        </w:rPr>
        <w:t>O</w:t>
      </w:r>
      <w:r>
        <w:rPr>
          <w:rFonts w:ascii="Times New Roman" w:hAnsi="Times New Roman" w:cs="Times New Roman" w:eastAsia="Times New Roman" w:hint="default"/>
          <w:w w:val="99"/>
        </w:rPr>
        <w:t>A</w:t>
      </w:r>
      <w:r>
        <w:rPr>
          <w:rFonts w:ascii="Times New Roman" w:hAnsi="Times New Roman" w:cs="Times New Roman" w:eastAsia="Times New Roman" w:hint="default"/>
        </w:rPr>
        <w:t> </w:t>
      </w:r>
      <w:r>
        <w:rPr/>
        <w:t>系统</w:t>
      </w:r>
      <w:r>
        <w:rPr>
          <w:spacing w:val="-32"/>
        </w:rPr>
        <w:t>、</w:t>
      </w:r>
      <w:r>
        <w:rPr>
          <w:rFonts w:ascii="Times New Roman" w:hAnsi="Times New Roman" w:cs="Times New Roman" w:eastAsia="Times New Roman" w:hint="default"/>
        </w:rPr>
        <w:t>ERP</w:t>
      </w:r>
      <w:r>
        <w:rPr>
          <w:rFonts w:ascii="Times New Roman" w:hAnsi="Times New Roman" w:cs="Times New Roman" w:eastAsia="Times New Roman" w:hint="default"/>
          <w:spacing w:val="1"/>
        </w:rPr>
        <w:t> </w:t>
      </w:r>
      <w:r>
        <w:rPr/>
        <w:t>系统</w:t>
      </w:r>
      <w:r>
        <w:rPr>
          <w:spacing w:val="-32"/>
        </w:rPr>
        <w:t>、</w:t>
      </w:r>
      <w:r>
        <w:rPr>
          <w:rFonts w:ascii="Times New Roman" w:hAnsi="Times New Roman" w:cs="Times New Roman" w:eastAsia="Times New Roman" w:hint="default"/>
        </w:rPr>
        <w:t>C</w:t>
      </w:r>
      <w:r>
        <w:rPr>
          <w:rFonts w:ascii="Times New Roman" w:hAnsi="Times New Roman" w:cs="Times New Roman" w:eastAsia="Times New Roman" w:hint="default"/>
          <w:w w:val="99"/>
        </w:rPr>
        <w:t>M</w:t>
      </w:r>
      <w:r>
        <w:rPr>
          <w:rFonts w:ascii="Times New Roman" w:hAnsi="Times New Roman" w:cs="Times New Roman" w:eastAsia="Times New Roman" w:hint="default"/>
          <w:spacing w:val="2"/>
          <w:w w:val="99"/>
        </w:rPr>
        <w:t>M</w:t>
      </w:r>
      <w:r>
        <w:rPr>
          <w:rFonts w:ascii="Times New Roman" w:hAnsi="Times New Roman" w:cs="Times New Roman" w:eastAsia="Times New Roman" w:hint="default"/>
          <w:w w:val="99"/>
        </w:rPr>
        <w:t>I</w:t>
      </w:r>
      <w:r>
        <w:rPr>
          <w:rFonts w:ascii="Times New Roman" w:hAnsi="Times New Roman" w:cs="Times New Roman" w:eastAsia="Times New Roman" w:hint="default"/>
          <w:spacing w:val="-5"/>
          <w:w w:val="99"/>
        </w:rPr>
        <w:t> </w:t>
      </w:r>
      <w:r>
        <w:rPr>
          <w:w w:val="99"/>
        </w:rPr>
        <w:t>系统在内的</w:t>
      </w:r>
      <w:r>
        <w:rPr>
          <w:spacing w:val="2"/>
          <w:w w:val="99"/>
        </w:rPr>
        <w:t>信</w:t>
      </w:r>
      <w:r>
        <w:rPr>
          <w:w w:val="99"/>
        </w:rPr>
        <w:t>息化系统对公司的规范化</w:t>
      </w:r>
      <w:r>
        <w:rPr/>
      </w:r>
    </w:p>
    <w:p>
      <w:pPr>
        <w:pStyle w:val="BodyText"/>
        <w:spacing w:line="384" w:lineRule="auto" w:before="107"/>
        <w:ind w:left="1613" w:right="1153" w:hanging="481"/>
        <w:jc w:val="left"/>
      </w:pPr>
      <w:r>
        <w:rPr/>
        <w:t>管理、提高管理和运行效率、控制物料成本、降低经营风险等方面起到重要作用。 报告期内，公司优化生产采购资源和预算管理，加大大宗采购管理力度，进一步降低采</w:t>
      </w:r>
    </w:p>
    <w:p>
      <w:pPr>
        <w:pStyle w:val="BodyText"/>
        <w:spacing w:line="295" w:lineRule="exact" w:before="0"/>
        <w:ind w:right="0"/>
        <w:jc w:val="left"/>
      </w:pPr>
      <w:r>
        <w:rPr/>
        <w:t>购成本。</w:t>
      </w:r>
    </w:p>
    <w:p>
      <w:pPr>
        <w:pStyle w:val="BodyText"/>
        <w:spacing w:line="338" w:lineRule="auto" w:before="185"/>
        <w:ind w:right="996" w:firstLine="480"/>
        <w:jc w:val="left"/>
      </w:pPr>
      <w:r>
        <w:rPr/>
        <w:t>报告期内，公司以提高经济运行质量为目标，加强企业文化建设，积极推进制度化、规 </w:t>
      </w:r>
      <w:r>
        <w:rPr>
          <w:spacing w:val="-2"/>
        </w:rPr>
        <w:t>范化管理，进一步健全管理体制机制和内部控制。公司先后修订、完善和出台多个规章制度。</w:t>
      </w:r>
    </w:p>
    <w:p>
      <w:pPr>
        <w:pStyle w:val="BodyText"/>
        <w:spacing w:line="240" w:lineRule="auto" w:before="86"/>
        <w:ind w:left="1613" w:right="0"/>
        <w:jc w:val="left"/>
      </w:pPr>
      <w:r>
        <w:rPr/>
        <w:t>报告期内，公司通过</w:t>
      </w:r>
      <w:r>
        <w:rPr>
          <w:rFonts w:ascii="Times New Roman" w:hAnsi="Times New Roman" w:cs="Times New Roman" w:eastAsia="Times New Roman" w:hint="default"/>
        </w:rPr>
        <w:t>ISO9001</w:t>
      </w:r>
      <w:r>
        <w:rPr/>
        <w:t>质量认证体系的复审，并首次通过了</w:t>
      </w:r>
      <w:r>
        <w:rPr>
          <w:rFonts w:ascii="Times New Roman" w:hAnsi="Times New Roman" w:cs="Times New Roman" w:eastAsia="Times New Roman" w:hint="default"/>
        </w:rPr>
        <w:t>ISO14000</w:t>
      </w:r>
      <w:r>
        <w:rPr/>
        <w:t>环境体系认</w:t>
      </w:r>
    </w:p>
    <w:p>
      <w:pPr>
        <w:pStyle w:val="BodyText"/>
        <w:spacing w:line="240" w:lineRule="auto" w:before="107"/>
        <w:ind w:right="0"/>
        <w:jc w:val="left"/>
      </w:pPr>
      <w:r>
        <w:rPr/>
        <w:t>证。</w:t>
      </w:r>
    </w:p>
    <w:p>
      <w:pPr>
        <w:spacing w:line="240" w:lineRule="auto" w:before="5"/>
        <w:rPr>
          <w:rFonts w:ascii="宋体" w:hAnsi="宋体" w:cs="宋体" w:eastAsia="宋体" w:hint="default"/>
          <w:sz w:val="12"/>
          <w:szCs w:val="12"/>
        </w:rPr>
      </w:pPr>
    </w:p>
    <w:p>
      <w:pPr>
        <w:pStyle w:val="BodyText"/>
        <w:spacing w:line="326" w:lineRule="auto"/>
        <w:ind w:right="1169" w:firstLine="480"/>
        <w:jc w:val="both"/>
      </w:pPr>
      <w:r>
        <w:rPr/>
        <w:t>报告期内，公司加强人力资源建设力度，完善激励约束机制和员工培训体系，提高公司 对高层次人才的吸引力。报告期内新引进各类人才</w:t>
      </w:r>
      <w:r>
        <w:rPr>
          <w:rFonts w:ascii="Times New Roman" w:hAnsi="Times New Roman" w:cs="Times New Roman" w:eastAsia="Times New Roman" w:hint="default"/>
        </w:rPr>
        <w:t>50</w:t>
      </w:r>
      <w:r>
        <w:rPr/>
        <w:t>多人，多数是研发及营销人员，为公司 持续发展奠定良好基础。</w:t>
      </w:r>
    </w:p>
    <w:p>
      <w:pPr>
        <w:pStyle w:val="BodyText"/>
        <w:spacing w:line="360" w:lineRule="auto" w:before="161"/>
        <w:ind w:left="1613" w:right="0"/>
        <w:jc w:val="left"/>
      </w:pPr>
      <w:r>
        <w:rPr>
          <w:rFonts w:ascii="Times New Roman" w:hAnsi="Times New Roman" w:cs="Times New Roman" w:eastAsia="Times New Roman" w:hint="default"/>
        </w:rPr>
        <w:t>1</w:t>
      </w:r>
      <w:r>
        <w:rPr/>
        <w:t>、总体经营情况分析 </w:t>
      </w:r>
      <w:r>
        <w:rPr>
          <w:spacing w:val="-3"/>
        </w:rPr>
        <w:t>公司主要从事电力系统智能化记录分析和时间同步相关产品的研发、制造、销售和服务。</w:t>
      </w:r>
    </w:p>
    <w:p>
      <w:pPr>
        <w:pStyle w:val="BodyText"/>
        <w:spacing w:line="384" w:lineRule="auto" w:before="5"/>
        <w:ind w:left="1613" w:right="5474" w:hanging="481"/>
        <w:jc w:val="left"/>
      </w:pPr>
      <w:r>
        <w:rPr/>
        <w:t>主营产品有电力故障录波装置、时间同步系统等。 主要会计数据如下：</w:t>
      </w:r>
    </w:p>
    <w:p>
      <w:pPr>
        <w:spacing w:after="0" w:line="384" w:lineRule="auto"/>
        <w:jc w:val="left"/>
        <w:sectPr>
          <w:pgSz w:w="11910" w:h="16840"/>
          <w:pgMar w:header="702" w:footer="980" w:top="1120" w:bottom="1160" w:left="0" w:right="0"/>
        </w:sectPr>
      </w:pPr>
    </w:p>
    <w:p>
      <w:pPr>
        <w:spacing w:line="240" w:lineRule="auto" w:before="1"/>
        <w:rPr>
          <w:rFonts w:ascii="宋体" w:hAnsi="宋体" w:cs="宋体" w:eastAsia="宋体" w:hint="default"/>
          <w:sz w:val="23"/>
          <w:szCs w:val="23"/>
        </w:rPr>
      </w:pPr>
    </w:p>
    <w:tbl>
      <w:tblPr>
        <w:tblW w:w="0" w:type="auto"/>
        <w:jc w:val="left"/>
        <w:tblInd w:w="1108" w:type="dxa"/>
        <w:tblLayout w:type="fixed"/>
        <w:tblCellMar>
          <w:top w:w="0" w:type="dxa"/>
          <w:left w:w="0" w:type="dxa"/>
          <w:bottom w:w="0" w:type="dxa"/>
          <w:right w:w="0" w:type="dxa"/>
        </w:tblCellMar>
        <w:tblLook w:val="01E0"/>
      </w:tblPr>
      <w:tblGrid>
        <w:gridCol w:w="2427"/>
        <w:gridCol w:w="1993"/>
        <w:gridCol w:w="1553"/>
        <w:gridCol w:w="2026"/>
        <w:gridCol w:w="1658"/>
      </w:tblGrid>
      <w:tr>
        <w:trPr>
          <w:trHeight w:val="449" w:hRule="exact"/>
        </w:trPr>
        <w:tc>
          <w:tcPr>
            <w:tcW w:w="2427" w:type="dxa"/>
            <w:tcBorders>
              <w:top w:val="single" w:sz="8" w:space="0" w:color="000000"/>
              <w:left w:val="nil" w:sz="6" w:space="0" w:color="auto"/>
              <w:bottom w:val="single" w:sz="4" w:space="0" w:color="000000"/>
              <w:right w:val="nil" w:sz="6" w:space="0" w:color="auto"/>
            </w:tcBorders>
            <w:shd w:val="clear" w:color="auto" w:fill="DCDCDC"/>
          </w:tcPr>
          <w:p>
            <w:pPr/>
          </w:p>
        </w:tc>
        <w:tc>
          <w:tcPr>
            <w:tcW w:w="1993" w:type="dxa"/>
            <w:tcBorders>
              <w:top w:val="single" w:sz="8" w:space="0" w:color="000000"/>
              <w:left w:val="nil" w:sz="6" w:space="0" w:color="auto"/>
              <w:bottom w:val="single" w:sz="4" w:space="0" w:color="000000"/>
              <w:right w:val="nil" w:sz="6" w:space="0" w:color="auto"/>
            </w:tcBorders>
            <w:shd w:val="clear" w:color="auto" w:fill="DCDCDC"/>
          </w:tcPr>
          <w:p>
            <w:pPr>
              <w:pStyle w:val="TableParagraph"/>
              <w:spacing w:line="240" w:lineRule="auto" w:before="50"/>
              <w:ind w:left="58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tc>
        <w:tc>
          <w:tcPr>
            <w:tcW w:w="1553" w:type="dxa"/>
            <w:tcBorders>
              <w:top w:val="single" w:sz="8" w:space="0" w:color="000000"/>
              <w:left w:val="nil" w:sz="6" w:space="0" w:color="auto"/>
              <w:bottom w:val="single" w:sz="4" w:space="0" w:color="000000"/>
              <w:right w:val="nil" w:sz="6" w:space="0" w:color="auto"/>
            </w:tcBorders>
            <w:shd w:val="clear" w:color="auto" w:fill="DCDCDC"/>
          </w:tcPr>
          <w:p>
            <w:pPr>
              <w:pStyle w:val="TableParagraph"/>
              <w:spacing w:line="240" w:lineRule="auto" w:before="50"/>
              <w:ind w:left="35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026" w:type="dxa"/>
            <w:tcBorders>
              <w:top w:val="single" w:sz="8" w:space="0" w:color="000000"/>
              <w:left w:val="nil" w:sz="6" w:space="0" w:color="auto"/>
              <w:bottom w:val="single" w:sz="4" w:space="0" w:color="000000"/>
              <w:right w:val="nil" w:sz="6" w:space="0" w:color="auto"/>
            </w:tcBorders>
            <w:shd w:val="clear" w:color="auto" w:fill="DCDCDC"/>
          </w:tcPr>
          <w:p>
            <w:pPr>
              <w:pStyle w:val="TableParagraph"/>
              <w:spacing w:line="240" w:lineRule="auto" w:before="50"/>
              <w:ind w:left="182" w:right="0"/>
              <w:jc w:val="left"/>
              <w:rPr>
                <w:rFonts w:ascii="宋体" w:hAnsi="宋体" w:cs="宋体" w:eastAsia="宋体" w:hint="default"/>
                <w:sz w:val="21"/>
                <w:szCs w:val="21"/>
              </w:rPr>
            </w:pPr>
            <w:r>
              <w:rPr>
                <w:rFonts w:ascii="宋体" w:hAnsi="宋体" w:cs="宋体" w:eastAsia="宋体" w:hint="default"/>
                <w:sz w:val="21"/>
                <w:szCs w:val="21"/>
              </w:rPr>
              <w:t>本年比上年增减</w:t>
            </w:r>
          </w:p>
        </w:tc>
        <w:tc>
          <w:tcPr>
            <w:tcW w:w="1658" w:type="dxa"/>
            <w:tcBorders>
              <w:top w:val="single" w:sz="8" w:space="0" w:color="000000"/>
              <w:left w:val="nil" w:sz="6" w:space="0" w:color="auto"/>
              <w:bottom w:val="single" w:sz="4" w:space="0" w:color="000000"/>
              <w:right w:val="nil" w:sz="6" w:space="0" w:color="auto"/>
            </w:tcBorders>
            <w:shd w:val="clear" w:color="auto" w:fill="DCDCDC"/>
          </w:tcPr>
          <w:p>
            <w:pPr>
              <w:pStyle w:val="TableParagraph"/>
              <w:spacing w:line="240" w:lineRule="auto" w:before="50"/>
              <w:ind w:left="39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p>
        </w:tc>
      </w:tr>
      <w:tr>
        <w:trPr>
          <w:trHeight w:val="454" w:hRule="exact"/>
        </w:trPr>
        <w:tc>
          <w:tcPr>
            <w:tcW w:w="2427"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before="54"/>
              <w:ind w:left="107" w:right="0"/>
              <w:jc w:val="left"/>
              <w:rPr>
                <w:rFonts w:ascii="宋体" w:hAnsi="宋体" w:cs="宋体" w:eastAsia="宋体" w:hint="default"/>
                <w:sz w:val="21"/>
                <w:szCs w:val="21"/>
              </w:rPr>
            </w:pPr>
            <w:r>
              <w:rPr>
                <w:rFonts w:ascii="宋体" w:hAnsi="宋体" w:cs="宋体" w:eastAsia="宋体" w:hint="default"/>
                <w:sz w:val="21"/>
                <w:szCs w:val="21"/>
              </w:rPr>
              <w:t>营业总收入（万元）</w:t>
            </w:r>
          </w:p>
        </w:tc>
        <w:tc>
          <w:tcPr>
            <w:tcW w:w="1993" w:type="dxa"/>
            <w:tcBorders>
              <w:top w:val="single" w:sz="4" w:space="0" w:color="000000"/>
              <w:left w:val="nil" w:sz="6" w:space="0" w:color="auto"/>
              <w:bottom w:val="single" w:sz="4" w:space="0" w:color="000000"/>
              <w:right w:val="nil" w:sz="6" w:space="0" w:color="auto"/>
            </w:tcBorders>
          </w:tcPr>
          <w:p>
            <w:pPr>
              <w:pStyle w:val="TableParagraph"/>
              <w:spacing w:line="240" w:lineRule="auto" w:before="166"/>
              <w:ind w:right="252"/>
              <w:jc w:val="right"/>
              <w:rPr>
                <w:rFonts w:ascii="Times New Roman" w:hAnsi="Times New Roman" w:cs="Times New Roman" w:eastAsia="Times New Roman" w:hint="default"/>
                <w:sz w:val="21"/>
                <w:szCs w:val="21"/>
              </w:rPr>
            </w:pPr>
            <w:r>
              <w:rPr>
                <w:rFonts w:ascii="Times New Roman"/>
                <w:spacing w:val="-1"/>
                <w:sz w:val="21"/>
              </w:rPr>
              <w:t>12,954.91</w:t>
            </w:r>
          </w:p>
        </w:tc>
        <w:tc>
          <w:tcPr>
            <w:tcW w:w="1553" w:type="dxa"/>
            <w:tcBorders>
              <w:top w:val="single" w:sz="4" w:space="0" w:color="000000"/>
              <w:left w:val="nil" w:sz="6" w:space="0" w:color="auto"/>
              <w:bottom w:val="single" w:sz="4" w:space="0" w:color="000000"/>
              <w:right w:val="nil" w:sz="6" w:space="0" w:color="auto"/>
            </w:tcBorders>
          </w:tcPr>
          <w:p>
            <w:pPr>
              <w:pStyle w:val="TableParagraph"/>
              <w:spacing w:line="240" w:lineRule="auto" w:before="166"/>
              <w:ind w:right="103"/>
              <w:jc w:val="right"/>
              <w:rPr>
                <w:rFonts w:ascii="Times New Roman" w:hAnsi="Times New Roman" w:cs="Times New Roman" w:eastAsia="Times New Roman" w:hint="default"/>
                <w:sz w:val="21"/>
                <w:szCs w:val="21"/>
              </w:rPr>
            </w:pPr>
            <w:r>
              <w:rPr>
                <w:rFonts w:ascii="Times New Roman"/>
                <w:spacing w:val="-1"/>
                <w:sz w:val="21"/>
              </w:rPr>
              <w:t>15,692.54</w:t>
            </w:r>
          </w:p>
        </w:tc>
        <w:tc>
          <w:tcPr>
            <w:tcW w:w="2026" w:type="dxa"/>
            <w:tcBorders>
              <w:top w:val="single" w:sz="4" w:space="0" w:color="000000"/>
              <w:left w:val="nil" w:sz="6" w:space="0" w:color="auto"/>
              <w:bottom w:val="single" w:sz="4" w:space="0" w:color="000000"/>
              <w:right w:val="nil" w:sz="6" w:space="0" w:color="auto"/>
            </w:tcBorders>
          </w:tcPr>
          <w:p>
            <w:pPr>
              <w:pStyle w:val="TableParagraph"/>
              <w:spacing w:line="240" w:lineRule="auto" w:before="166"/>
              <w:ind w:right="290"/>
              <w:jc w:val="right"/>
              <w:rPr>
                <w:rFonts w:ascii="Times New Roman" w:hAnsi="Times New Roman" w:cs="Times New Roman" w:eastAsia="Times New Roman" w:hint="default"/>
                <w:sz w:val="21"/>
                <w:szCs w:val="21"/>
              </w:rPr>
            </w:pPr>
            <w:r>
              <w:rPr>
                <w:rFonts w:ascii="Times New Roman"/>
                <w:spacing w:val="-1"/>
                <w:sz w:val="21"/>
              </w:rPr>
              <w:t>-17.45%</w:t>
            </w:r>
          </w:p>
        </w:tc>
        <w:tc>
          <w:tcPr>
            <w:tcW w:w="1658" w:type="dxa"/>
            <w:tcBorders>
              <w:top w:val="single" w:sz="4" w:space="0" w:color="000000"/>
              <w:left w:val="nil" w:sz="6" w:space="0" w:color="auto"/>
              <w:bottom w:val="single" w:sz="4" w:space="0" w:color="000000"/>
              <w:right w:val="nil" w:sz="6" w:space="0" w:color="auto"/>
            </w:tcBorders>
          </w:tcPr>
          <w:p>
            <w:pPr>
              <w:pStyle w:val="TableParagraph"/>
              <w:spacing w:line="240" w:lineRule="auto" w:before="166"/>
              <w:ind w:right="103"/>
              <w:jc w:val="right"/>
              <w:rPr>
                <w:rFonts w:ascii="Times New Roman" w:hAnsi="Times New Roman" w:cs="Times New Roman" w:eastAsia="Times New Roman" w:hint="default"/>
                <w:sz w:val="21"/>
                <w:szCs w:val="21"/>
              </w:rPr>
            </w:pPr>
            <w:r>
              <w:rPr>
                <w:rFonts w:ascii="Times New Roman"/>
                <w:spacing w:val="-1"/>
                <w:sz w:val="21"/>
              </w:rPr>
              <w:t>11,823.48</w:t>
            </w:r>
          </w:p>
        </w:tc>
      </w:tr>
      <w:tr>
        <w:trPr>
          <w:trHeight w:val="454" w:hRule="exact"/>
        </w:trPr>
        <w:tc>
          <w:tcPr>
            <w:tcW w:w="2427"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before="54"/>
              <w:ind w:left="107" w:right="0"/>
              <w:jc w:val="left"/>
              <w:rPr>
                <w:rFonts w:ascii="宋体" w:hAnsi="宋体" w:cs="宋体" w:eastAsia="宋体" w:hint="default"/>
                <w:sz w:val="21"/>
                <w:szCs w:val="21"/>
              </w:rPr>
            </w:pPr>
            <w:r>
              <w:rPr>
                <w:rFonts w:ascii="宋体" w:hAnsi="宋体" w:cs="宋体" w:eastAsia="宋体" w:hint="default"/>
                <w:sz w:val="21"/>
                <w:szCs w:val="21"/>
              </w:rPr>
              <w:t>利润总额（万元）</w:t>
            </w:r>
          </w:p>
        </w:tc>
        <w:tc>
          <w:tcPr>
            <w:tcW w:w="1993" w:type="dxa"/>
            <w:tcBorders>
              <w:top w:val="single" w:sz="4" w:space="0" w:color="000000"/>
              <w:left w:val="nil" w:sz="6" w:space="0" w:color="auto"/>
              <w:bottom w:val="single" w:sz="4" w:space="0" w:color="000000"/>
              <w:right w:val="nil" w:sz="6" w:space="0" w:color="auto"/>
            </w:tcBorders>
          </w:tcPr>
          <w:p>
            <w:pPr>
              <w:pStyle w:val="TableParagraph"/>
              <w:spacing w:line="240" w:lineRule="auto" w:before="168"/>
              <w:ind w:right="252"/>
              <w:jc w:val="right"/>
              <w:rPr>
                <w:rFonts w:ascii="Times New Roman" w:hAnsi="Times New Roman" w:cs="Times New Roman" w:eastAsia="Times New Roman" w:hint="default"/>
                <w:sz w:val="21"/>
                <w:szCs w:val="21"/>
              </w:rPr>
            </w:pPr>
            <w:r>
              <w:rPr>
                <w:rFonts w:ascii="Times New Roman"/>
                <w:spacing w:val="-1"/>
                <w:sz w:val="21"/>
              </w:rPr>
              <w:t>5,064.73</w:t>
            </w:r>
          </w:p>
        </w:tc>
        <w:tc>
          <w:tcPr>
            <w:tcW w:w="1553" w:type="dxa"/>
            <w:tcBorders>
              <w:top w:val="single" w:sz="4" w:space="0" w:color="000000"/>
              <w:left w:val="nil" w:sz="6" w:space="0" w:color="auto"/>
              <w:bottom w:val="single" w:sz="4" w:space="0" w:color="000000"/>
              <w:right w:val="nil" w:sz="6" w:space="0" w:color="auto"/>
            </w:tcBorders>
          </w:tcPr>
          <w:p>
            <w:pPr>
              <w:pStyle w:val="TableParagraph"/>
              <w:spacing w:line="240" w:lineRule="auto" w:before="168"/>
              <w:ind w:right="103"/>
              <w:jc w:val="right"/>
              <w:rPr>
                <w:rFonts w:ascii="Times New Roman" w:hAnsi="Times New Roman" w:cs="Times New Roman" w:eastAsia="Times New Roman" w:hint="default"/>
                <w:sz w:val="21"/>
                <w:szCs w:val="21"/>
              </w:rPr>
            </w:pPr>
            <w:r>
              <w:rPr>
                <w:rFonts w:ascii="Times New Roman"/>
                <w:spacing w:val="-1"/>
                <w:sz w:val="21"/>
              </w:rPr>
              <w:t>6,624.46</w:t>
            </w:r>
          </w:p>
        </w:tc>
        <w:tc>
          <w:tcPr>
            <w:tcW w:w="2026" w:type="dxa"/>
            <w:tcBorders>
              <w:top w:val="single" w:sz="4" w:space="0" w:color="000000"/>
              <w:left w:val="nil" w:sz="6" w:space="0" w:color="auto"/>
              <w:bottom w:val="single" w:sz="4" w:space="0" w:color="000000"/>
              <w:right w:val="nil" w:sz="6" w:space="0" w:color="auto"/>
            </w:tcBorders>
          </w:tcPr>
          <w:p>
            <w:pPr>
              <w:pStyle w:val="TableParagraph"/>
              <w:spacing w:line="240" w:lineRule="auto" w:before="168"/>
              <w:ind w:right="290"/>
              <w:jc w:val="right"/>
              <w:rPr>
                <w:rFonts w:ascii="Times New Roman" w:hAnsi="Times New Roman" w:cs="Times New Roman" w:eastAsia="Times New Roman" w:hint="default"/>
                <w:sz w:val="21"/>
                <w:szCs w:val="21"/>
              </w:rPr>
            </w:pPr>
            <w:r>
              <w:rPr>
                <w:rFonts w:ascii="Times New Roman"/>
                <w:spacing w:val="-1"/>
                <w:sz w:val="21"/>
              </w:rPr>
              <w:t>-23.55%</w:t>
            </w:r>
          </w:p>
        </w:tc>
        <w:tc>
          <w:tcPr>
            <w:tcW w:w="1658" w:type="dxa"/>
            <w:tcBorders>
              <w:top w:val="single" w:sz="4" w:space="0" w:color="000000"/>
              <w:left w:val="nil" w:sz="6" w:space="0" w:color="auto"/>
              <w:bottom w:val="single" w:sz="4" w:space="0" w:color="000000"/>
              <w:right w:val="nil" w:sz="6" w:space="0" w:color="auto"/>
            </w:tcBorders>
          </w:tcPr>
          <w:p>
            <w:pPr>
              <w:pStyle w:val="TableParagraph"/>
              <w:spacing w:line="240" w:lineRule="auto" w:before="168"/>
              <w:ind w:right="103"/>
              <w:jc w:val="right"/>
              <w:rPr>
                <w:rFonts w:ascii="Times New Roman" w:hAnsi="Times New Roman" w:cs="Times New Roman" w:eastAsia="Times New Roman" w:hint="default"/>
                <w:sz w:val="21"/>
                <w:szCs w:val="21"/>
              </w:rPr>
            </w:pPr>
            <w:r>
              <w:rPr>
                <w:rFonts w:ascii="Times New Roman"/>
                <w:spacing w:val="-1"/>
                <w:sz w:val="21"/>
              </w:rPr>
              <w:t>4,956.90</w:t>
            </w:r>
          </w:p>
        </w:tc>
      </w:tr>
      <w:tr>
        <w:trPr>
          <w:trHeight w:val="636" w:hRule="exact"/>
        </w:trPr>
        <w:tc>
          <w:tcPr>
            <w:tcW w:w="2427"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73" w:lineRule="auto"/>
              <w:ind w:left="107" w:right="108"/>
              <w:jc w:val="left"/>
              <w:rPr>
                <w:rFonts w:ascii="宋体" w:hAnsi="宋体" w:cs="宋体" w:eastAsia="宋体" w:hint="default"/>
                <w:sz w:val="21"/>
                <w:szCs w:val="21"/>
              </w:rPr>
            </w:pPr>
            <w:r>
              <w:rPr>
                <w:rFonts w:ascii="宋体" w:hAnsi="宋体" w:cs="宋体" w:eastAsia="宋体" w:hint="default"/>
                <w:spacing w:val="8"/>
                <w:sz w:val="21"/>
                <w:szCs w:val="21"/>
              </w:rPr>
              <w:t>归属于上市公司股东的</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净利润（万元）</w:t>
            </w:r>
          </w:p>
        </w:tc>
        <w:tc>
          <w:tcPr>
            <w:tcW w:w="1993"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52"/>
              <w:jc w:val="right"/>
              <w:rPr>
                <w:rFonts w:ascii="Times New Roman" w:hAnsi="Times New Roman" w:cs="Times New Roman" w:eastAsia="Times New Roman" w:hint="default"/>
                <w:sz w:val="21"/>
                <w:szCs w:val="21"/>
              </w:rPr>
            </w:pPr>
            <w:r>
              <w:rPr>
                <w:rFonts w:ascii="Times New Roman"/>
                <w:spacing w:val="-1"/>
                <w:sz w:val="21"/>
              </w:rPr>
              <w:t>4,410.79</w:t>
            </w:r>
          </w:p>
        </w:tc>
        <w:tc>
          <w:tcPr>
            <w:tcW w:w="1553"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5,799.52</w:t>
            </w:r>
          </w:p>
        </w:tc>
        <w:tc>
          <w:tcPr>
            <w:tcW w:w="202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90"/>
              <w:jc w:val="right"/>
              <w:rPr>
                <w:rFonts w:ascii="Times New Roman" w:hAnsi="Times New Roman" w:cs="Times New Roman" w:eastAsia="Times New Roman" w:hint="default"/>
                <w:sz w:val="21"/>
                <w:szCs w:val="21"/>
              </w:rPr>
            </w:pPr>
            <w:r>
              <w:rPr>
                <w:rFonts w:ascii="Times New Roman"/>
                <w:spacing w:val="-1"/>
                <w:sz w:val="21"/>
              </w:rPr>
              <w:t>-23.95%</w:t>
            </w:r>
          </w:p>
        </w:tc>
        <w:tc>
          <w:tcPr>
            <w:tcW w:w="1658"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4,656.37</w:t>
            </w:r>
          </w:p>
        </w:tc>
      </w:tr>
      <w:tr>
        <w:trPr>
          <w:trHeight w:val="946" w:hRule="exact"/>
        </w:trPr>
        <w:tc>
          <w:tcPr>
            <w:tcW w:w="2427"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73" w:lineRule="auto"/>
              <w:ind w:left="107" w:right="108"/>
              <w:jc w:val="both"/>
              <w:rPr>
                <w:rFonts w:ascii="宋体" w:hAnsi="宋体" w:cs="宋体" w:eastAsia="宋体" w:hint="default"/>
                <w:sz w:val="21"/>
                <w:szCs w:val="21"/>
              </w:rPr>
            </w:pPr>
            <w:r>
              <w:rPr>
                <w:rFonts w:ascii="宋体" w:hAnsi="宋体" w:cs="宋体" w:eastAsia="宋体" w:hint="default"/>
                <w:spacing w:val="8"/>
                <w:sz w:val="21"/>
                <w:szCs w:val="21"/>
              </w:rPr>
              <w:t>归属于上市公司股东的</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8"/>
                <w:sz w:val="21"/>
                <w:szCs w:val="21"/>
              </w:rPr>
              <w:t>扣除非经常性损益的净</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利润（万元）</w:t>
            </w:r>
          </w:p>
        </w:tc>
        <w:tc>
          <w:tcPr>
            <w:tcW w:w="1993"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252"/>
              <w:jc w:val="right"/>
              <w:rPr>
                <w:rFonts w:ascii="Times New Roman" w:hAnsi="Times New Roman" w:cs="Times New Roman" w:eastAsia="Times New Roman" w:hint="default"/>
                <w:sz w:val="21"/>
                <w:szCs w:val="21"/>
              </w:rPr>
            </w:pPr>
            <w:r>
              <w:rPr>
                <w:rFonts w:ascii="Times New Roman"/>
                <w:spacing w:val="-1"/>
                <w:sz w:val="21"/>
              </w:rPr>
              <w:t>4,212.54</w:t>
            </w:r>
          </w:p>
        </w:tc>
        <w:tc>
          <w:tcPr>
            <w:tcW w:w="1553"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103"/>
              <w:jc w:val="right"/>
              <w:rPr>
                <w:rFonts w:ascii="Times New Roman" w:hAnsi="Times New Roman" w:cs="Times New Roman" w:eastAsia="Times New Roman" w:hint="default"/>
                <w:sz w:val="21"/>
                <w:szCs w:val="21"/>
              </w:rPr>
            </w:pPr>
            <w:r>
              <w:rPr>
                <w:rFonts w:ascii="Times New Roman"/>
                <w:spacing w:val="-1"/>
                <w:sz w:val="21"/>
              </w:rPr>
              <w:t>5,544.35</w:t>
            </w:r>
          </w:p>
        </w:tc>
        <w:tc>
          <w:tcPr>
            <w:tcW w:w="2026"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290"/>
              <w:jc w:val="right"/>
              <w:rPr>
                <w:rFonts w:ascii="Times New Roman" w:hAnsi="Times New Roman" w:cs="Times New Roman" w:eastAsia="Times New Roman" w:hint="default"/>
                <w:sz w:val="21"/>
                <w:szCs w:val="21"/>
              </w:rPr>
            </w:pPr>
            <w:r>
              <w:rPr>
                <w:rFonts w:ascii="Times New Roman"/>
                <w:spacing w:val="-1"/>
                <w:sz w:val="21"/>
              </w:rPr>
              <w:t>-24.02%</w:t>
            </w:r>
          </w:p>
        </w:tc>
        <w:tc>
          <w:tcPr>
            <w:tcW w:w="1658"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103"/>
              <w:jc w:val="right"/>
              <w:rPr>
                <w:rFonts w:ascii="Times New Roman" w:hAnsi="Times New Roman" w:cs="Times New Roman" w:eastAsia="Times New Roman" w:hint="default"/>
                <w:sz w:val="21"/>
                <w:szCs w:val="21"/>
              </w:rPr>
            </w:pPr>
            <w:r>
              <w:rPr>
                <w:rFonts w:ascii="Times New Roman"/>
                <w:spacing w:val="-1"/>
                <w:sz w:val="21"/>
              </w:rPr>
              <w:t>3,975.42</w:t>
            </w:r>
          </w:p>
        </w:tc>
      </w:tr>
      <w:tr>
        <w:trPr>
          <w:trHeight w:val="634" w:hRule="exact"/>
        </w:trPr>
        <w:tc>
          <w:tcPr>
            <w:tcW w:w="2427"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73" w:lineRule="auto"/>
              <w:ind w:left="107" w:right="108"/>
              <w:jc w:val="left"/>
              <w:rPr>
                <w:rFonts w:ascii="宋体" w:hAnsi="宋体" w:cs="宋体" w:eastAsia="宋体" w:hint="default"/>
                <w:sz w:val="21"/>
                <w:szCs w:val="21"/>
              </w:rPr>
            </w:pPr>
            <w:r>
              <w:rPr>
                <w:rFonts w:ascii="宋体" w:hAnsi="宋体" w:cs="宋体" w:eastAsia="宋体" w:hint="default"/>
                <w:spacing w:val="8"/>
                <w:sz w:val="21"/>
                <w:szCs w:val="21"/>
              </w:rPr>
              <w:t>经营活动产生的现金流</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量净额（万元）</w:t>
            </w:r>
          </w:p>
        </w:tc>
        <w:tc>
          <w:tcPr>
            <w:tcW w:w="1993"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52"/>
              <w:jc w:val="right"/>
              <w:rPr>
                <w:rFonts w:ascii="Times New Roman" w:hAnsi="Times New Roman" w:cs="Times New Roman" w:eastAsia="Times New Roman" w:hint="default"/>
                <w:sz w:val="21"/>
                <w:szCs w:val="21"/>
              </w:rPr>
            </w:pPr>
            <w:r>
              <w:rPr>
                <w:rFonts w:ascii="Times New Roman"/>
                <w:spacing w:val="-1"/>
                <w:sz w:val="21"/>
              </w:rPr>
              <w:t>1,959.49</w:t>
            </w:r>
          </w:p>
        </w:tc>
        <w:tc>
          <w:tcPr>
            <w:tcW w:w="1553"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5,342.89</w:t>
            </w:r>
          </w:p>
        </w:tc>
        <w:tc>
          <w:tcPr>
            <w:tcW w:w="2026"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90"/>
              <w:jc w:val="right"/>
              <w:rPr>
                <w:rFonts w:ascii="Times New Roman" w:hAnsi="Times New Roman" w:cs="Times New Roman" w:eastAsia="Times New Roman" w:hint="default"/>
                <w:sz w:val="21"/>
                <w:szCs w:val="21"/>
              </w:rPr>
            </w:pPr>
            <w:r>
              <w:rPr>
                <w:rFonts w:ascii="Times New Roman"/>
                <w:spacing w:val="-1"/>
                <w:sz w:val="21"/>
              </w:rPr>
              <w:t>-63.33%</w:t>
            </w:r>
          </w:p>
        </w:tc>
        <w:tc>
          <w:tcPr>
            <w:tcW w:w="1658"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2,100.21</w:t>
            </w:r>
          </w:p>
        </w:tc>
      </w:tr>
      <w:tr>
        <w:trPr>
          <w:trHeight w:val="680" w:hRule="exact"/>
        </w:trPr>
        <w:tc>
          <w:tcPr>
            <w:tcW w:w="2427" w:type="dxa"/>
            <w:tcBorders>
              <w:top w:val="single" w:sz="4" w:space="0" w:color="000000"/>
              <w:left w:val="nil" w:sz="6" w:space="0" w:color="auto"/>
              <w:bottom w:val="single" w:sz="4" w:space="0" w:color="000000"/>
              <w:right w:val="nil" w:sz="6" w:space="0" w:color="auto"/>
            </w:tcBorders>
            <w:shd w:val="clear" w:color="auto" w:fill="DCDCDC"/>
          </w:tcPr>
          <w:p>
            <w:pPr/>
          </w:p>
        </w:tc>
        <w:tc>
          <w:tcPr>
            <w:tcW w:w="1993"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before="168"/>
              <w:ind w:left="47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553"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before="168"/>
              <w:ind w:left="25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2026"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73" w:lineRule="auto" w:before="28"/>
              <w:ind w:left="105" w:right="290"/>
              <w:jc w:val="left"/>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spacing w:val="-75"/>
                <w:sz w:val="21"/>
                <w:szCs w:val="21"/>
              </w:rPr>
              <w:t> </w:t>
            </w:r>
            <w:r>
              <w:rPr>
                <w:rFonts w:ascii="宋体" w:hAnsi="宋体" w:cs="宋体" w:eastAsia="宋体" w:hint="default"/>
                <w:spacing w:val="11"/>
                <w:sz w:val="21"/>
                <w:szCs w:val="21"/>
              </w:rPr>
              <w:t>年末</w:t>
            </w:r>
            <w:r>
              <w:rPr>
                <w:rFonts w:ascii="宋体" w:hAnsi="宋体" w:cs="宋体" w:eastAsia="宋体" w:hint="default"/>
                <w:spacing w:val="-75"/>
                <w:sz w:val="21"/>
                <w:szCs w:val="21"/>
              </w:rPr>
              <w:t> </w:t>
            </w:r>
            <w:r>
              <w:rPr>
                <w:rFonts w:ascii="宋体" w:hAnsi="宋体" w:cs="宋体" w:eastAsia="宋体" w:hint="default"/>
                <w:spacing w:val="14"/>
                <w:sz w:val="21"/>
                <w:szCs w:val="21"/>
              </w:rPr>
              <w:t>比上年</w:t>
            </w:r>
            <w:r>
              <w:rPr>
                <w:rFonts w:ascii="宋体" w:hAnsi="宋体" w:cs="宋体" w:eastAsia="宋体" w:hint="default"/>
                <w:spacing w:val="-75"/>
                <w:sz w:val="21"/>
                <w:szCs w:val="21"/>
              </w:rPr>
              <w:t> </w:t>
            </w:r>
            <w:r>
              <w:rPr>
                <w:rFonts w:ascii="宋体" w:hAnsi="宋体" w:cs="宋体" w:eastAsia="宋体" w:hint="default"/>
                <w:sz w:val="21"/>
                <w:szCs w:val="21"/>
              </w:rPr>
              <w:t>末</w:t>
            </w:r>
            <w:r>
              <w:rPr>
                <w:rFonts w:ascii="宋体" w:hAnsi="宋体" w:cs="宋体" w:eastAsia="宋体" w:hint="default"/>
                <w:w w:val="100"/>
                <w:sz w:val="21"/>
                <w:szCs w:val="21"/>
              </w:rPr>
              <w:t> </w:t>
            </w:r>
            <w:r>
              <w:rPr>
                <w:rFonts w:ascii="宋体" w:hAnsi="宋体" w:cs="宋体" w:eastAsia="宋体" w:hint="default"/>
                <w:sz w:val="21"/>
                <w:szCs w:val="21"/>
              </w:rPr>
              <w:t>增减</w:t>
            </w:r>
          </w:p>
        </w:tc>
        <w:tc>
          <w:tcPr>
            <w:tcW w:w="1658"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before="168"/>
              <w:ind w:left="29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454" w:hRule="exact"/>
        </w:trPr>
        <w:tc>
          <w:tcPr>
            <w:tcW w:w="2427"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before="54"/>
              <w:ind w:left="107" w:right="0"/>
              <w:jc w:val="left"/>
              <w:rPr>
                <w:rFonts w:ascii="宋体" w:hAnsi="宋体" w:cs="宋体" w:eastAsia="宋体" w:hint="default"/>
                <w:sz w:val="21"/>
                <w:szCs w:val="21"/>
              </w:rPr>
            </w:pPr>
            <w:r>
              <w:rPr>
                <w:rFonts w:ascii="宋体" w:hAnsi="宋体" w:cs="宋体" w:eastAsia="宋体" w:hint="default"/>
                <w:sz w:val="21"/>
                <w:szCs w:val="21"/>
              </w:rPr>
              <w:t>总资产（万元）</w:t>
            </w:r>
          </w:p>
        </w:tc>
        <w:tc>
          <w:tcPr>
            <w:tcW w:w="1993" w:type="dxa"/>
            <w:tcBorders>
              <w:top w:val="single" w:sz="4" w:space="0" w:color="000000"/>
              <w:left w:val="nil" w:sz="6" w:space="0" w:color="auto"/>
              <w:bottom w:val="single" w:sz="4" w:space="0" w:color="000000"/>
              <w:right w:val="nil" w:sz="6" w:space="0" w:color="auto"/>
            </w:tcBorders>
          </w:tcPr>
          <w:p>
            <w:pPr>
              <w:pStyle w:val="TableParagraph"/>
              <w:spacing w:line="240" w:lineRule="auto" w:before="166"/>
              <w:ind w:right="252"/>
              <w:jc w:val="right"/>
              <w:rPr>
                <w:rFonts w:ascii="Times New Roman" w:hAnsi="Times New Roman" w:cs="Times New Roman" w:eastAsia="Times New Roman" w:hint="default"/>
                <w:sz w:val="21"/>
                <w:szCs w:val="21"/>
              </w:rPr>
            </w:pPr>
            <w:r>
              <w:rPr>
                <w:rFonts w:ascii="Times New Roman"/>
                <w:spacing w:val="-1"/>
                <w:sz w:val="21"/>
              </w:rPr>
              <w:t>69,256.10</w:t>
            </w:r>
          </w:p>
        </w:tc>
        <w:tc>
          <w:tcPr>
            <w:tcW w:w="1553" w:type="dxa"/>
            <w:tcBorders>
              <w:top w:val="single" w:sz="4" w:space="0" w:color="000000"/>
              <w:left w:val="nil" w:sz="6" w:space="0" w:color="auto"/>
              <w:bottom w:val="single" w:sz="4" w:space="0" w:color="000000"/>
              <w:right w:val="nil" w:sz="6" w:space="0" w:color="auto"/>
            </w:tcBorders>
          </w:tcPr>
          <w:p>
            <w:pPr>
              <w:pStyle w:val="TableParagraph"/>
              <w:spacing w:line="240" w:lineRule="auto" w:before="166"/>
              <w:ind w:right="103"/>
              <w:jc w:val="right"/>
              <w:rPr>
                <w:rFonts w:ascii="Times New Roman" w:hAnsi="Times New Roman" w:cs="Times New Roman" w:eastAsia="Times New Roman" w:hint="default"/>
                <w:sz w:val="21"/>
                <w:szCs w:val="21"/>
              </w:rPr>
            </w:pPr>
            <w:r>
              <w:rPr>
                <w:rFonts w:ascii="Times New Roman"/>
                <w:spacing w:val="-1"/>
                <w:sz w:val="21"/>
              </w:rPr>
              <w:t>68,914.52</w:t>
            </w:r>
          </w:p>
        </w:tc>
        <w:tc>
          <w:tcPr>
            <w:tcW w:w="2026" w:type="dxa"/>
            <w:tcBorders>
              <w:top w:val="single" w:sz="4" w:space="0" w:color="000000"/>
              <w:left w:val="nil" w:sz="6" w:space="0" w:color="auto"/>
              <w:bottom w:val="single" w:sz="4" w:space="0" w:color="000000"/>
              <w:right w:val="nil" w:sz="6" w:space="0" w:color="auto"/>
            </w:tcBorders>
          </w:tcPr>
          <w:p>
            <w:pPr>
              <w:pStyle w:val="TableParagraph"/>
              <w:spacing w:line="240" w:lineRule="auto" w:before="166"/>
              <w:ind w:right="288"/>
              <w:jc w:val="right"/>
              <w:rPr>
                <w:rFonts w:ascii="Times New Roman" w:hAnsi="Times New Roman" w:cs="Times New Roman" w:eastAsia="Times New Roman" w:hint="default"/>
                <w:sz w:val="21"/>
                <w:szCs w:val="21"/>
              </w:rPr>
            </w:pPr>
            <w:r>
              <w:rPr>
                <w:rFonts w:ascii="Times New Roman"/>
                <w:sz w:val="21"/>
              </w:rPr>
              <w:t>0.50%</w:t>
            </w:r>
          </w:p>
        </w:tc>
        <w:tc>
          <w:tcPr>
            <w:tcW w:w="1658" w:type="dxa"/>
            <w:tcBorders>
              <w:top w:val="single" w:sz="4" w:space="0" w:color="000000"/>
              <w:left w:val="nil" w:sz="6" w:space="0" w:color="auto"/>
              <w:bottom w:val="single" w:sz="4" w:space="0" w:color="000000"/>
              <w:right w:val="nil" w:sz="6" w:space="0" w:color="auto"/>
            </w:tcBorders>
          </w:tcPr>
          <w:p>
            <w:pPr>
              <w:pStyle w:val="TableParagraph"/>
              <w:spacing w:line="240" w:lineRule="auto" w:before="166"/>
              <w:ind w:right="103"/>
              <w:jc w:val="right"/>
              <w:rPr>
                <w:rFonts w:ascii="Times New Roman" w:hAnsi="Times New Roman" w:cs="Times New Roman" w:eastAsia="Times New Roman" w:hint="default"/>
                <w:sz w:val="21"/>
                <w:szCs w:val="21"/>
              </w:rPr>
            </w:pPr>
            <w:r>
              <w:rPr>
                <w:rFonts w:ascii="Times New Roman"/>
                <w:spacing w:val="-1"/>
                <w:sz w:val="21"/>
              </w:rPr>
              <w:t>11,598.94</w:t>
            </w:r>
          </w:p>
        </w:tc>
      </w:tr>
      <w:tr>
        <w:trPr>
          <w:trHeight w:val="780" w:hRule="exact"/>
        </w:trPr>
        <w:tc>
          <w:tcPr>
            <w:tcW w:w="2427"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73" w:lineRule="auto" w:before="62"/>
              <w:ind w:left="107" w:right="108"/>
              <w:jc w:val="left"/>
              <w:rPr>
                <w:rFonts w:ascii="宋体" w:hAnsi="宋体" w:cs="宋体" w:eastAsia="宋体" w:hint="default"/>
                <w:sz w:val="21"/>
                <w:szCs w:val="21"/>
              </w:rPr>
            </w:pPr>
            <w:r>
              <w:rPr>
                <w:rFonts w:ascii="宋体" w:hAnsi="宋体" w:cs="宋体" w:eastAsia="宋体" w:hint="default"/>
                <w:spacing w:val="8"/>
                <w:sz w:val="21"/>
                <w:szCs w:val="21"/>
              </w:rPr>
              <w:t>归属于上市公司股东的</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所有者权益（万元）</w:t>
            </w:r>
          </w:p>
        </w:tc>
        <w:tc>
          <w:tcPr>
            <w:tcW w:w="1993"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52"/>
              <w:jc w:val="right"/>
              <w:rPr>
                <w:rFonts w:ascii="Times New Roman" w:hAnsi="Times New Roman" w:cs="Times New Roman" w:eastAsia="Times New Roman" w:hint="default"/>
                <w:sz w:val="21"/>
                <w:szCs w:val="21"/>
              </w:rPr>
            </w:pPr>
            <w:r>
              <w:rPr>
                <w:rFonts w:ascii="Times New Roman"/>
                <w:spacing w:val="-1"/>
                <w:sz w:val="21"/>
              </w:rPr>
              <w:t>65,689.47</w:t>
            </w:r>
          </w:p>
        </w:tc>
        <w:tc>
          <w:tcPr>
            <w:tcW w:w="1553"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64,528.68</w:t>
            </w:r>
          </w:p>
        </w:tc>
        <w:tc>
          <w:tcPr>
            <w:tcW w:w="2026"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88"/>
              <w:jc w:val="right"/>
              <w:rPr>
                <w:rFonts w:ascii="Times New Roman" w:hAnsi="Times New Roman" w:cs="Times New Roman" w:eastAsia="Times New Roman" w:hint="default"/>
                <w:sz w:val="21"/>
                <w:szCs w:val="21"/>
              </w:rPr>
            </w:pPr>
            <w:r>
              <w:rPr>
                <w:rFonts w:ascii="Times New Roman"/>
                <w:sz w:val="21"/>
              </w:rPr>
              <w:t>1.80%</w:t>
            </w:r>
          </w:p>
        </w:tc>
        <w:tc>
          <w:tcPr>
            <w:tcW w:w="1658"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8,448.85</w:t>
            </w:r>
          </w:p>
        </w:tc>
      </w:tr>
      <w:tr>
        <w:trPr>
          <w:trHeight w:val="454" w:hRule="exact"/>
        </w:trPr>
        <w:tc>
          <w:tcPr>
            <w:tcW w:w="2427"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before="52"/>
              <w:ind w:left="107" w:right="0"/>
              <w:jc w:val="left"/>
              <w:rPr>
                <w:rFonts w:ascii="宋体" w:hAnsi="宋体" w:cs="宋体" w:eastAsia="宋体" w:hint="default"/>
                <w:sz w:val="21"/>
                <w:szCs w:val="21"/>
              </w:rPr>
            </w:pPr>
            <w:r>
              <w:rPr>
                <w:rFonts w:ascii="宋体" w:hAnsi="宋体" w:cs="宋体" w:eastAsia="宋体" w:hint="default"/>
                <w:sz w:val="21"/>
                <w:szCs w:val="21"/>
              </w:rPr>
              <w:t>股本（万股）</w:t>
            </w:r>
          </w:p>
        </w:tc>
        <w:tc>
          <w:tcPr>
            <w:tcW w:w="1993" w:type="dxa"/>
            <w:tcBorders>
              <w:top w:val="single" w:sz="4" w:space="0" w:color="000000"/>
              <w:left w:val="nil" w:sz="6" w:space="0" w:color="auto"/>
              <w:bottom w:val="single" w:sz="4" w:space="0" w:color="000000"/>
              <w:right w:val="nil" w:sz="6" w:space="0" w:color="auto"/>
            </w:tcBorders>
          </w:tcPr>
          <w:p>
            <w:pPr>
              <w:pStyle w:val="TableParagraph"/>
              <w:spacing w:line="240" w:lineRule="auto" w:before="166"/>
              <w:ind w:right="252"/>
              <w:jc w:val="right"/>
              <w:rPr>
                <w:rFonts w:ascii="Times New Roman" w:hAnsi="Times New Roman" w:cs="Times New Roman" w:eastAsia="Times New Roman" w:hint="default"/>
                <w:sz w:val="21"/>
                <w:szCs w:val="21"/>
              </w:rPr>
            </w:pPr>
            <w:r>
              <w:rPr>
                <w:rFonts w:ascii="Times New Roman"/>
                <w:spacing w:val="-1"/>
                <w:sz w:val="21"/>
              </w:rPr>
              <w:t>13,000.00</w:t>
            </w:r>
          </w:p>
        </w:tc>
        <w:tc>
          <w:tcPr>
            <w:tcW w:w="1553" w:type="dxa"/>
            <w:tcBorders>
              <w:top w:val="single" w:sz="4" w:space="0" w:color="000000"/>
              <w:left w:val="nil" w:sz="6" w:space="0" w:color="auto"/>
              <w:bottom w:val="single" w:sz="4" w:space="0" w:color="000000"/>
              <w:right w:val="nil" w:sz="6" w:space="0" w:color="auto"/>
            </w:tcBorders>
          </w:tcPr>
          <w:p>
            <w:pPr>
              <w:pStyle w:val="TableParagraph"/>
              <w:spacing w:line="240" w:lineRule="auto" w:before="166"/>
              <w:ind w:right="103"/>
              <w:jc w:val="right"/>
              <w:rPr>
                <w:rFonts w:ascii="Times New Roman" w:hAnsi="Times New Roman" w:cs="Times New Roman" w:eastAsia="Times New Roman" w:hint="default"/>
                <w:sz w:val="21"/>
                <w:szCs w:val="21"/>
              </w:rPr>
            </w:pPr>
            <w:r>
              <w:rPr>
                <w:rFonts w:ascii="Times New Roman"/>
                <w:spacing w:val="-1"/>
                <w:sz w:val="21"/>
              </w:rPr>
              <w:t>6,500.00</w:t>
            </w:r>
          </w:p>
        </w:tc>
        <w:tc>
          <w:tcPr>
            <w:tcW w:w="2026" w:type="dxa"/>
            <w:tcBorders>
              <w:top w:val="single" w:sz="4" w:space="0" w:color="000000"/>
              <w:left w:val="nil" w:sz="6" w:space="0" w:color="auto"/>
              <w:bottom w:val="single" w:sz="4" w:space="0" w:color="000000"/>
              <w:right w:val="nil" w:sz="6" w:space="0" w:color="auto"/>
            </w:tcBorders>
          </w:tcPr>
          <w:p>
            <w:pPr>
              <w:pStyle w:val="TableParagraph"/>
              <w:spacing w:line="240" w:lineRule="auto" w:before="166"/>
              <w:ind w:right="288"/>
              <w:jc w:val="right"/>
              <w:rPr>
                <w:rFonts w:ascii="Times New Roman" w:hAnsi="Times New Roman" w:cs="Times New Roman" w:eastAsia="Times New Roman" w:hint="default"/>
                <w:sz w:val="21"/>
                <w:szCs w:val="21"/>
              </w:rPr>
            </w:pPr>
            <w:r>
              <w:rPr>
                <w:rFonts w:ascii="Times New Roman"/>
                <w:sz w:val="21"/>
              </w:rPr>
              <w:t>100.00%</w:t>
            </w:r>
          </w:p>
        </w:tc>
        <w:tc>
          <w:tcPr>
            <w:tcW w:w="1658" w:type="dxa"/>
            <w:tcBorders>
              <w:top w:val="single" w:sz="4" w:space="0" w:color="000000"/>
              <w:left w:val="nil" w:sz="6" w:space="0" w:color="auto"/>
              <w:bottom w:val="single" w:sz="4" w:space="0" w:color="000000"/>
              <w:right w:val="nil" w:sz="6" w:space="0" w:color="auto"/>
            </w:tcBorders>
          </w:tcPr>
          <w:p>
            <w:pPr>
              <w:pStyle w:val="TableParagraph"/>
              <w:spacing w:line="240" w:lineRule="auto" w:before="166"/>
              <w:ind w:right="103"/>
              <w:jc w:val="right"/>
              <w:rPr>
                <w:rFonts w:ascii="Times New Roman" w:hAnsi="Times New Roman" w:cs="Times New Roman" w:eastAsia="Times New Roman" w:hint="default"/>
                <w:sz w:val="21"/>
                <w:szCs w:val="21"/>
              </w:rPr>
            </w:pPr>
            <w:r>
              <w:rPr>
                <w:rFonts w:ascii="Times New Roman"/>
                <w:spacing w:val="-1"/>
                <w:sz w:val="21"/>
              </w:rPr>
              <w:t>4,500.00</w:t>
            </w:r>
          </w:p>
        </w:tc>
      </w:tr>
    </w:tbl>
    <w:p>
      <w:pPr>
        <w:spacing w:line="240" w:lineRule="auto" w:before="2"/>
        <w:rPr>
          <w:rFonts w:ascii="宋体" w:hAnsi="宋体" w:cs="宋体" w:eastAsia="宋体" w:hint="default"/>
          <w:sz w:val="8"/>
          <w:szCs w:val="8"/>
        </w:rPr>
      </w:pPr>
    </w:p>
    <w:p>
      <w:pPr>
        <w:pStyle w:val="BodyText"/>
        <w:spacing w:line="316" w:lineRule="auto"/>
        <w:ind w:right="1134" w:firstLine="480"/>
        <w:jc w:val="both"/>
      </w:pPr>
      <w:r>
        <w:rPr/>
        <w:t>报告期内，营业总收入较上年度下降</w:t>
      </w:r>
      <w:r>
        <w:rPr>
          <w:spacing w:val="-100"/>
        </w:rPr>
        <w:t> </w:t>
      </w:r>
      <w:r>
        <w:rPr>
          <w:rFonts w:ascii="Times New Roman" w:hAnsi="Times New Roman" w:cs="Times New Roman" w:eastAsia="Times New Roman" w:hint="default"/>
        </w:rPr>
        <w:t>17.45%</w:t>
      </w:r>
      <w:r>
        <w:rPr/>
        <w:t>，主要系公司原有型号产品销售数量及价格 下滑所致。</w:t>
      </w:r>
    </w:p>
    <w:p>
      <w:pPr>
        <w:pStyle w:val="BodyText"/>
        <w:spacing w:line="326" w:lineRule="auto" w:before="110"/>
        <w:ind w:right="1128" w:firstLine="480"/>
        <w:jc w:val="both"/>
      </w:pPr>
      <w:r>
        <w:rPr/>
        <w:t>报告期内，利润总额、归属于上市公司股东的净利润、归属于上市公司股东的扣除非经 常性损益的净利润分别较上年度下降</w:t>
      </w:r>
      <w:r>
        <w:rPr>
          <w:spacing w:val="-47"/>
        </w:rPr>
        <w:t> </w:t>
      </w:r>
      <w:r>
        <w:rPr>
          <w:rFonts w:ascii="Times New Roman" w:hAnsi="Times New Roman" w:cs="Times New Roman" w:eastAsia="Times New Roman" w:hint="default"/>
          <w:spacing w:val="-3"/>
        </w:rPr>
        <w:t>23.55%</w:t>
      </w:r>
      <w:r>
        <w:rPr>
          <w:spacing w:val="-3"/>
        </w:rPr>
        <w:t>、</w:t>
      </w:r>
      <w:r>
        <w:rPr>
          <w:rFonts w:ascii="Times New Roman" w:hAnsi="Times New Roman" w:cs="Times New Roman" w:eastAsia="Times New Roman" w:hint="default"/>
          <w:spacing w:val="-3"/>
        </w:rPr>
        <w:t>23.95%</w:t>
      </w:r>
      <w:r>
        <w:rPr>
          <w:spacing w:val="-3"/>
        </w:rPr>
        <w:t>、</w:t>
      </w:r>
      <w:r>
        <w:rPr>
          <w:rFonts w:ascii="Times New Roman" w:hAnsi="Times New Roman" w:cs="Times New Roman" w:eastAsia="Times New Roman" w:hint="default"/>
          <w:spacing w:val="-3"/>
        </w:rPr>
        <w:t>24.02%</w:t>
      </w:r>
      <w:r>
        <w:rPr>
          <w:spacing w:val="-3"/>
        </w:rPr>
        <w:t>，主要系营业收入下降、销售</w:t>
      </w:r>
      <w:r>
        <w:rPr>
          <w:spacing w:val="-118"/>
        </w:rPr>
        <w:t> </w:t>
      </w:r>
      <w:r>
        <w:rPr>
          <w:spacing w:val="-118"/>
        </w:rPr>
      </w:r>
      <w:r>
        <w:rPr/>
        <w:t>等费用增加所致。</w:t>
      </w:r>
    </w:p>
    <w:p>
      <w:pPr>
        <w:pStyle w:val="BodyText"/>
        <w:spacing w:line="316" w:lineRule="auto" w:before="101"/>
        <w:ind w:right="1132" w:firstLine="480"/>
        <w:jc w:val="both"/>
      </w:pPr>
      <w:r>
        <w:rPr/>
        <w:t>报告期内，经营活动产生的现金流量净额较上年度下降</w:t>
      </w:r>
      <w:r>
        <w:rPr>
          <w:spacing w:val="-98"/>
        </w:rPr>
        <w:t> </w:t>
      </w:r>
      <w:r>
        <w:rPr>
          <w:rFonts w:ascii="Times New Roman" w:hAnsi="Times New Roman" w:cs="Times New Roman" w:eastAsia="Times New Roman" w:hint="default"/>
        </w:rPr>
        <w:t>63.33%</w:t>
      </w:r>
      <w:r>
        <w:rPr/>
        <w:t>，主要系偿还到期应付款 及经营性费用支出增加所致。</w:t>
      </w:r>
    </w:p>
    <w:p>
      <w:pPr>
        <w:pStyle w:val="BodyText"/>
        <w:spacing w:line="240" w:lineRule="auto" w:before="108"/>
        <w:ind w:left="1613" w:right="0"/>
        <w:jc w:val="left"/>
      </w:pPr>
      <w:r>
        <w:rPr>
          <w:spacing w:val="-4"/>
        </w:rPr>
        <w:t>报告期末，股本较上年度增加</w:t>
      </w:r>
      <w:r>
        <w:rPr>
          <w:spacing w:val="-59"/>
        </w:rPr>
        <w:t> </w:t>
      </w:r>
      <w:r>
        <w:rPr>
          <w:rFonts w:ascii="Times New Roman" w:hAnsi="Times New Roman" w:cs="Times New Roman" w:eastAsia="Times New Roman" w:hint="default"/>
          <w:spacing w:val="-7"/>
        </w:rPr>
        <w:t>100%</w:t>
      </w:r>
      <w:r>
        <w:rPr>
          <w:spacing w:val="-7"/>
        </w:rPr>
        <w:t>，系实施</w:t>
      </w:r>
      <w:r>
        <w:rPr>
          <w:spacing w:val="-5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年度权益分派以资本公积金每</w:t>
      </w:r>
      <w:r>
        <w:rPr>
          <w:spacing w:val="-59"/>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股转</w:t>
      </w:r>
    </w:p>
    <w:p>
      <w:pPr>
        <w:pStyle w:val="BodyText"/>
        <w:spacing w:line="240" w:lineRule="auto" w:before="109"/>
        <w:ind w:right="0"/>
        <w:jc w:val="left"/>
      </w:pPr>
      <w:r>
        <w:rPr/>
        <w:t>增</w:t>
      </w:r>
      <w:r>
        <w:rPr>
          <w:spacing w:val="-60"/>
        </w:rPr>
        <w:t> </w:t>
      </w:r>
      <w:r>
        <w:rPr>
          <w:rFonts w:ascii="Times New Roman" w:hAnsi="Times New Roman" w:cs="Times New Roman" w:eastAsia="Times New Roman" w:hint="default"/>
        </w:rPr>
        <w:t>10 </w:t>
      </w:r>
      <w:r>
        <w:rPr/>
        <w:t>股所致。</w:t>
      </w:r>
    </w:p>
    <w:p>
      <w:pPr>
        <w:pStyle w:val="BodyText"/>
        <w:spacing w:line="336" w:lineRule="auto" w:before="167"/>
        <w:ind w:right="1171" w:firstLine="480"/>
        <w:jc w:val="both"/>
      </w:pPr>
      <w:r>
        <w:rPr/>
        <w:t>报告期内，公司主营业务及其结构未发生重大变化，无对利润产生重大影响的其他经营 业务活动。</w:t>
      </w:r>
    </w:p>
    <w:p>
      <w:pPr>
        <w:pStyle w:val="BodyText"/>
        <w:spacing w:line="240" w:lineRule="auto" w:before="92"/>
        <w:ind w:left="1613" w:right="0"/>
        <w:jc w:val="left"/>
      </w:pPr>
      <w:r>
        <w:rPr/>
        <w:t>报告期内，公司主营业务市场、主营业务成本构成未发生显著变化。</w:t>
      </w:r>
    </w:p>
    <w:p>
      <w:pPr>
        <w:spacing w:after="0" w:line="240" w:lineRule="auto"/>
        <w:jc w:val="left"/>
        <w:sectPr>
          <w:pgSz w:w="11910" w:h="16840"/>
          <w:pgMar w:header="702" w:footer="980" w:top="1120" w:bottom="1160" w:left="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ind w:left="1613" w:right="0"/>
        <w:jc w:val="left"/>
      </w:pPr>
      <w:r>
        <w:rPr>
          <w:rFonts w:ascii="Times New Roman" w:hAnsi="Times New Roman" w:cs="Times New Roman" w:eastAsia="Times New Roman" w:hint="default"/>
        </w:rPr>
        <w:t>2</w:t>
      </w:r>
      <w:r>
        <w:rPr/>
        <w:t>、主营业务及其经营状况</w:t>
      </w:r>
    </w:p>
    <w:p>
      <w:pPr>
        <w:pStyle w:val="BodyText"/>
        <w:spacing w:line="240" w:lineRule="auto" w:before="167"/>
        <w:ind w:left="1613" w:right="0"/>
        <w:jc w:val="left"/>
      </w:pPr>
      <w:r>
        <w:rPr/>
        <w:t>（</w:t>
      </w:r>
      <w:r>
        <w:rPr>
          <w:rFonts w:ascii="Times New Roman" w:hAnsi="Times New Roman" w:cs="Times New Roman" w:eastAsia="Times New Roman" w:hint="default"/>
        </w:rPr>
        <w:t>1</w:t>
      </w:r>
      <w:r>
        <w:rPr/>
        <w:t>）主营业务分行业情况</w:t>
      </w:r>
    </w:p>
    <w:p>
      <w:pPr>
        <w:spacing w:line="240" w:lineRule="auto" w:before="6"/>
        <w:rPr>
          <w:rFonts w:ascii="宋体" w:hAnsi="宋体" w:cs="宋体" w:eastAsia="宋体" w:hint="default"/>
          <w:sz w:val="17"/>
          <w:szCs w:val="17"/>
        </w:rPr>
      </w:pPr>
    </w:p>
    <w:p>
      <w:pPr>
        <w:spacing w:before="36"/>
        <w:ind w:left="0" w:right="1129" w:firstLine="0"/>
        <w:jc w:val="right"/>
        <w:rPr>
          <w:rFonts w:ascii="宋体" w:hAnsi="宋体" w:cs="宋体" w:eastAsia="宋体" w:hint="default"/>
          <w:sz w:val="21"/>
          <w:szCs w:val="21"/>
        </w:rPr>
      </w:pPr>
      <w:r>
        <w:rPr>
          <w:rFonts w:ascii="宋体" w:hAnsi="宋体" w:cs="宋体" w:eastAsia="宋体" w:hint="default"/>
          <w:w w:val="100"/>
          <w:sz w:val="21"/>
          <w:szCs w:val="21"/>
        </w:rPr>
        <w:t>单位</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人</w:t>
      </w:r>
      <w:r>
        <w:rPr>
          <w:rFonts w:ascii="宋体" w:hAnsi="宋体" w:cs="宋体" w:eastAsia="宋体" w:hint="default"/>
          <w:w w:val="100"/>
          <w:sz w:val="21"/>
          <w:szCs w:val="21"/>
        </w:rPr>
        <w:t>民</w:t>
      </w:r>
      <w:r>
        <w:rPr>
          <w:rFonts w:ascii="宋体" w:hAnsi="宋体" w:cs="宋体" w:eastAsia="宋体" w:hint="default"/>
          <w:spacing w:val="-3"/>
          <w:w w:val="100"/>
          <w:sz w:val="21"/>
          <w:szCs w:val="21"/>
        </w:rPr>
        <w:t>币</w:t>
      </w:r>
      <w:r>
        <w:rPr>
          <w:rFonts w:ascii="宋体" w:hAnsi="宋体" w:cs="宋体" w:eastAsia="宋体" w:hint="default"/>
          <w:w w:val="100"/>
          <w:sz w:val="21"/>
          <w:szCs w:val="21"/>
        </w:rPr>
        <w:t>）</w:t>
      </w:r>
      <w:r>
        <w:rPr>
          <w:rFonts w:ascii="宋体" w:hAnsi="宋体" w:cs="宋体" w:eastAsia="宋体" w:hint="default"/>
          <w:spacing w:val="-3"/>
          <w:w w:val="100"/>
          <w:sz w:val="21"/>
          <w:szCs w:val="21"/>
        </w:rPr>
        <w:t>万</w:t>
      </w:r>
      <w:r>
        <w:rPr>
          <w:rFonts w:ascii="宋体" w:hAnsi="宋体" w:cs="宋体" w:eastAsia="宋体" w:hint="default"/>
          <w:w w:val="100"/>
          <w:sz w:val="21"/>
          <w:szCs w:val="21"/>
        </w:rPr>
        <w:t>元</w:t>
      </w:r>
    </w:p>
    <w:p>
      <w:pPr>
        <w:spacing w:line="240" w:lineRule="auto" w:before="5"/>
        <w:rPr>
          <w:rFonts w:ascii="宋体" w:hAnsi="宋体" w:cs="宋体" w:eastAsia="宋体" w:hint="default"/>
          <w:sz w:val="4"/>
          <w:szCs w:val="4"/>
        </w:rPr>
      </w:pPr>
    </w:p>
    <w:tbl>
      <w:tblPr>
        <w:tblW w:w="0" w:type="auto"/>
        <w:jc w:val="left"/>
        <w:tblInd w:w="1113" w:type="dxa"/>
        <w:tblLayout w:type="fixed"/>
        <w:tblCellMar>
          <w:top w:w="0" w:type="dxa"/>
          <w:left w:w="0" w:type="dxa"/>
          <w:bottom w:w="0" w:type="dxa"/>
          <w:right w:w="0" w:type="dxa"/>
        </w:tblCellMar>
        <w:tblLook w:val="01E0"/>
      </w:tblPr>
      <w:tblGrid>
        <w:gridCol w:w="1853"/>
        <w:gridCol w:w="1561"/>
        <w:gridCol w:w="1153"/>
        <w:gridCol w:w="1186"/>
        <w:gridCol w:w="1094"/>
        <w:gridCol w:w="992"/>
        <w:gridCol w:w="964"/>
        <w:gridCol w:w="850"/>
      </w:tblGrid>
      <w:tr>
        <w:trPr>
          <w:trHeight w:val="1037" w:hRule="exact"/>
        </w:trPr>
        <w:tc>
          <w:tcPr>
            <w:tcW w:w="1853" w:type="dxa"/>
            <w:tcBorders>
              <w:top w:val="single" w:sz="8" w:space="0" w:color="000000"/>
              <w:left w:val="nil" w:sz="6" w:space="0" w:color="auto"/>
              <w:bottom w:val="single" w:sz="8" w:space="0" w:color="000000"/>
              <w:right w:val="nil" w:sz="6" w:space="0" w:color="auto"/>
            </w:tcBorders>
            <w:shd w:val="clear" w:color="auto" w:fill="D9D9D9"/>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610"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1561" w:type="dxa"/>
            <w:tcBorders>
              <w:top w:val="single" w:sz="8" w:space="0" w:color="000000"/>
              <w:left w:val="nil" w:sz="6" w:space="0" w:color="auto"/>
              <w:bottom w:val="single" w:sz="8" w:space="0" w:color="000000"/>
              <w:right w:val="nil" w:sz="6" w:space="0" w:color="auto"/>
            </w:tcBorders>
            <w:shd w:val="clear" w:color="auto" w:fill="D9D9D9"/>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360" w:right="0"/>
              <w:jc w:val="left"/>
              <w:rPr>
                <w:rFonts w:ascii="宋体" w:hAnsi="宋体" w:cs="宋体" w:eastAsia="宋体" w:hint="default"/>
                <w:sz w:val="21"/>
                <w:szCs w:val="21"/>
              </w:rPr>
            </w:pPr>
            <w:r>
              <w:rPr>
                <w:rFonts w:ascii="宋体" w:hAnsi="宋体" w:cs="宋体" w:eastAsia="宋体" w:hint="default"/>
                <w:sz w:val="21"/>
                <w:szCs w:val="21"/>
              </w:rPr>
              <w:t>所属行业</w:t>
            </w:r>
          </w:p>
        </w:tc>
        <w:tc>
          <w:tcPr>
            <w:tcW w:w="1153" w:type="dxa"/>
            <w:tcBorders>
              <w:top w:val="single" w:sz="8" w:space="0" w:color="000000"/>
              <w:left w:val="nil" w:sz="6" w:space="0" w:color="auto"/>
              <w:bottom w:val="single" w:sz="8" w:space="0" w:color="000000"/>
              <w:right w:val="nil" w:sz="6" w:space="0" w:color="auto"/>
            </w:tcBorders>
            <w:shd w:val="clear" w:color="auto" w:fill="DCDCDC"/>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62"/>
              <w:jc w:val="right"/>
              <w:rPr>
                <w:rFonts w:ascii="宋体" w:hAnsi="宋体" w:cs="宋体" w:eastAsia="宋体" w:hint="default"/>
                <w:sz w:val="21"/>
                <w:szCs w:val="21"/>
              </w:rPr>
            </w:pPr>
            <w:r>
              <w:rPr>
                <w:rFonts w:ascii="宋体" w:hAnsi="宋体" w:cs="宋体" w:eastAsia="宋体" w:hint="default"/>
                <w:spacing w:val="-1"/>
                <w:sz w:val="21"/>
                <w:szCs w:val="21"/>
              </w:rPr>
              <w:t>营业收入</w:t>
            </w:r>
          </w:p>
        </w:tc>
        <w:tc>
          <w:tcPr>
            <w:tcW w:w="1186" w:type="dxa"/>
            <w:tcBorders>
              <w:top w:val="single" w:sz="8" w:space="0" w:color="000000"/>
              <w:left w:val="nil" w:sz="6" w:space="0" w:color="auto"/>
              <w:bottom w:val="single" w:sz="8" w:space="0" w:color="000000"/>
              <w:right w:val="nil" w:sz="6" w:space="0" w:color="auto"/>
            </w:tcBorders>
            <w:shd w:val="clear" w:color="auto" w:fill="DCDCDC"/>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215"/>
              <w:jc w:val="right"/>
              <w:rPr>
                <w:rFonts w:ascii="宋体" w:hAnsi="宋体" w:cs="宋体" w:eastAsia="宋体" w:hint="default"/>
                <w:sz w:val="21"/>
                <w:szCs w:val="21"/>
              </w:rPr>
            </w:pPr>
            <w:r>
              <w:rPr>
                <w:rFonts w:ascii="宋体" w:hAnsi="宋体" w:cs="宋体" w:eastAsia="宋体" w:hint="default"/>
                <w:spacing w:val="-1"/>
                <w:sz w:val="21"/>
                <w:szCs w:val="21"/>
              </w:rPr>
              <w:t>营业成本</w:t>
            </w:r>
          </w:p>
        </w:tc>
        <w:tc>
          <w:tcPr>
            <w:tcW w:w="1094" w:type="dxa"/>
            <w:tcBorders>
              <w:top w:val="single" w:sz="8" w:space="0" w:color="000000"/>
              <w:left w:val="nil" w:sz="6" w:space="0" w:color="auto"/>
              <w:bottom w:val="single" w:sz="8" w:space="0" w:color="000000"/>
              <w:right w:val="nil" w:sz="6" w:space="0" w:color="auto"/>
            </w:tcBorders>
            <w:shd w:val="clear" w:color="auto" w:fill="DCDCDC"/>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78" w:right="0"/>
              <w:jc w:val="left"/>
              <w:rPr>
                <w:rFonts w:ascii="宋体" w:hAnsi="宋体" w:cs="宋体" w:eastAsia="宋体" w:hint="default"/>
                <w:sz w:val="21"/>
                <w:szCs w:val="21"/>
              </w:rPr>
            </w:pPr>
            <w:r>
              <w:rPr>
                <w:rFonts w:ascii="宋体" w:hAnsi="宋体" w:cs="宋体" w:eastAsia="宋体" w:hint="default"/>
                <w:sz w:val="21"/>
                <w:szCs w:val="21"/>
              </w:rPr>
              <w:t>毛利率</w:t>
            </w:r>
          </w:p>
        </w:tc>
        <w:tc>
          <w:tcPr>
            <w:tcW w:w="992" w:type="dxa"/>
            <w:tcBorders>
              <w:top w:val="single" w:sz="8" w:space="0" w:color="000000"/>
              <w:left w:val="nil" w:sz="6" w:space="0" w:color="auto"/>
              <w:bottom w:val="single" w:sz="8" w:space="0" w:color="000000"/>
              <w:right w:val="nil" w:sz="6" w:space="0" w:color="auto"/>
            </w:tcBorders>
            <w:shd w:val="clear" w:color="auto" w:fill="DCDCDC"/>
          </w:tcPr>
          <w:p>
            <w:pPr>
              <w:pStyle w:val="TableParagraph"/>
              <w:spacing w:line="273" w:lineRule="auto" w:before="28"/>
              <w:ind w:left="148" w:right="207"/>
              <w:jc w:val="both"/>
              <w:rPr>
                <w:rFonts w:ascii="宋体" w:hAnsi="宋体" w:cs="宋体" w:eastAsia="宋体" w:hint="default"/>
                <w:sz w:val="21"/>
                <w:szCs w:val="21"/>
              </w:rPr>
            </w:pPr>
            <w:r>
              <w:rPr>
                <w:rFonts w:ascii="宋体" w:hAnsi="宋体" w:cs="宋体" w:eastAsia="宋体" w:hint="default"/>
                <w:sz w:val="21"/>
                <w:szCs w:val="21"/>
              </w:rPr>
              <w:t>营业收</w:t>
            </w:r>
            <w:r>
              <w:rPr>
                <w:rFonts w:ascii="宋体" w:hAnsi="宋体" w:cs="宋体" w:eastAsia="宋体" w:hint="default"/>
                <w:spacing w:val="-102"/>
                <w:sz w:val="21"/>
                <w:szCs w:val="21"/>
              </w:rPr>
              <w:t> </w:t>
            </w:r>
            <w:r>
              <w:rPr>
                <w:rFonts w:ascii="宋体" w:hAnsi="宋体" w:cs="宋体" w:eastAsia="宋体" w:hint="default"/>
                <w:sz w:val="21"/>
                <w:szCs w:val="21"/>
              </w:rPr>
              <w:t>入比上</w:t>
            </w:r>
            <w:r>
              <w:rPr>
                <w:rFonts w:ascii="宋体" w:hAnsi="宋体" w:cs="宋体" w:eastAsia="宋体" w:hint="default"/>
                <w:spacing w:val="-102"/>
                <w:sz w:val="21"/>
                <w:szCs w:val="21"/>
              </w:rPr>
              <w:t> </w:t>
            </w:r>
            <w:r>
              <w:rPr>
                <w:rFonts w:ascii="宋体" w:hAnsi="宋体" w:cs="宋体" w:eastAsia="宋体" w:hint="default"/>
                <w:sz w:val="21"/>
                <w:szCs w:val="21"/>
              </w:rPr>
              <w:t>年增减</w:t>
            </w:r>
          </w:p>
        </w:tc>
        <w:tc>
          <w:tcPr>
            <w:tcW w:w="964" w:type="dxa"/>
            <w:tcBorders>
              <w:top w:val="single" w:sz="8" w:space="0" w:color="000000"/>
              <w:left w:val="nil" w:sz="6" w:space="0" w:color="auto"/>
              <w:bottom w:val="single" w:sz="8" w:space="0" w:color="000000"/>
              <w:right w:val="nil" w:sz="6" w:space="0" w:color="auto"/>
            </w:tcBorders>
            <w:shd w:val="clear" w:color="auto" w:fill="DCDCDC"/>
          </w:tcPr>
          <w:p>
            <w:pPr>
              <w:pStyle w:val="TableParagraph"/>
              <w:spacing w:line="273" w:lineRule="auto" w:before="28"/>
              <w:ind w:left="151" w:right="177"/>
              <w:jc w:val="both"/>
              <w:rPr>
                <w:rFonts w:ascii="宋体" w:hAnsi="宋体" w:cs="宋体" w:eastAsia="宋体" w:hint="default"/>
                <w:sz w:val="21"/>
                <w:szCs w:val="21"/>
              </w:rPr>
            </w:pPr>
            <w:r>
              <w:rPr>
                <w:rFonts w:ascii="宋体" w:hAnsi="宋体" w:cs="宋体" w:eastAsia="宋体" w:hint="default"/>
                <w:sz w:val="21"/>
                <w:szCs w:val="21"/>
              </w:rPr>
              <w:t>营业成</w:t>
            </w:r>
            <w:r>
              <w:rPr>
                <w:rFonts w:ascii="宋体" w:hAnsi="宋体" w:cs="宋体" w:eastAsia="宋体" w:hint="default"/>
                <w:spacing w:val="-102"/>
                <w:sz w:val="21"/>
                <w:szCs w:val="21"/>
              </w:rPr>
              <w:t> </w:t>
            </w:r>
            <w:r>
              <w:rPr>
                <w:rFonts w:ascii="宋体" w:hAnsi="宋体" w:cs="宋体" w:eastAsia="宋体" w:hint="default"/>
                <w:sz w:val="21"/>
                <w:szCs w:val="21"/>
              </w:rPr>
              <w:t>本比上</w:t>
            </w:r>
            <w:r>
              <w:rPr>
                <w:rFonts w:ascii="宋体" w:hAnsi="宋体" w:cs="宋体" w:eastAsia="宋体" w:hint="default"/>
                <w:spacing w:val="-102"/>
                <w:sz w:val="21"/>
                <w:szCs w:val="21"/>
              </w:rPr>
              <w:t> </w:t>
            </w:r>
            <w:r>
              <w:rPr>
                <w:rFonts w:ascii="宋体" w:hAnsi="宋体" w:cs="宋体" w:eastAsia="宋体" w:hint="default"/>
                <w:sz w:val="21"/>
                <w:szCs w:val="21"/>
              </w:rPr>
              <w:t>年增减</w:t>
            </w:r>
          </w:p>
        </w:tc>
        <w:tc>
          <w:tcPr>
            <w:tcW w:w="850" w:type="dxa"/>
            <w:tcBorders>
              <w:top w:val="single" w:sz="8" w:space="0" w:color="000000"/>
              <w:left w:val="nil" w:sz="6" w:space="0" w:color="auto"/>
              <w:bottom w:val="single" w:sz="8" w:space="0" w:color="000000"/>
              <w:right w:val="nil" w:sz="6" w:space="0" w:color="auto"/>
            </w:tcBorders>
            <w:shd w:val="clear" w:color="auto" w:fill="DCDCDC"/>
          </w:tcPr>
          <w:p>
            <w:pPr>
              <w:pStyle w:val="TableParagraph"/>
              <w:spacing w:line="273" w:lineRule="auto" w:before="28"/>
              <w:ind w:left="108" w:right="107"/>
              <w:jc w:val="both"/>
              <w:rPr>
                <w:rFonts w:ascii="宋体" w:hAnsi="宋体" w:cs="宋体" w:eastAsia="宋体" w:hint="default"/>
                <w:sz w:val="21"/>
                <w:szCs w:val="21"/>
              </w:rPr>
            </w:pPr>
            <w:r>
              <w:rPr>
                <w:rFonts w:ascii="宋体" w:hAnsi="宋体" w:cs="宋体" w:eastAsia="宋体" w:hint="default"/>
                <w:sz w:val="21"/>
                <w:szCs w:val="21"/>
              </w:rPr>
              <w:t>毛利率</w:t>
            </w:r>
            <w:r>
              <w:rPr>
                <w:rFonts w:ascii="宋体" w:hAnsi="宋体" w:cs="宋体" w:eastAsia="宋体" w:hint="default"/>
                <w:spacing w:val="-102"/>
                <w:sz w:val="21"/>
                <w:szCs w:val="21"/>
              </w:rPr>
              <w:t> </w:t>
            </w:r>
            <w:r>
              <w:rPr>
                <w:rFonts w:ascii="宋体" w:hAnsi="宋体" w:cs="宋体" w:eastAsia="宋体" w:hint="default"/>
                <w:sz w:val="21"/>
                <w:szCs w:val="21"/>
              </w:rPr>
              <w:t>比上年</w:t>
            </w:r>
            <w:r>
              <w:rPr>
                <w:rFonts w:ascii="宋体" w:hAnsi="宋体" w:cs="宋体" w:eastAsia="宋体" w:hint="default"/>
                <w:spacing w:val="-102"/>
                <w:sz w:val="21"/>
                <w:szCs w:val="21"/>
              </w:rPr>
              <w:t> </w:t>
            </w:r>
            <w:r>
              <w:rPr>
                <w:rFonts w:ascii="宋体" w:hAnsi="宋体" w:cs="宋体" w:eastAsia="宋体" w:hint="default"/>
                <w:sz w:val="21"/>
                <w:szCs w:val="21"/>
              </w:rPr>
              <w:t>增减</w:t>
            </w:r>
          </w:p>
        </w:tc>
      </w:tr>
      <w:tr>
        <w:trPr>
          <w:trHeight w:val="679" w:hRule="exact"/>
        </w:trPr>
        <w:tc>
          <w:tcPr>
            <w:tcW w:w="1853" w:type="dxa"/>
            <w:tcBorders>
              <w:top w:val="single" w:sz="8" w:space="0" w:color="000000"/>
              <w:left w:val="nil" w:sz="6" w:space="0" w:color="auto"/>
              <w:bottom w:val="single" w:sz="8" w:space="0" w:color="000000"/>
              <w:right w:val="nil" w:sz="6" w:space="0" w:color="auto"/>
            </w:tcBorders>
            <w:shd w:val="clear" w:color="auto" w:fill="D9D9D9"/>
          </w:tcPr>
          <w:p>
            <w:pPr>
              <w:pStyle w:val="TableParagraph"/>
              <w:spacing w:line="273" w:lineRule="auto" w:before="28"/>
              <w:ind w:left="108" w:right="105"/>
              <w:jc w:val="left"/>
              <w:rPr>
                <w:rFonts w:ascii="宋体" w:hAnsi="宋体" w:cs="宋体" w:eastAsia="宋体" w:hint="default"/>
                <w:sz w:val="21"/>
                <w:szCs w:val="21"/>
              </w:rPr>
            </w:pPr>
            <w:r>
              <w:rPr>
                <w:rFonts w:ascii="宋体" w:hAnsi="宋体" w:cs="宋体" w:eastAsia="宋体" w:hint="default"/>
                <w:sz w:val="21"/>
                <w:szCs w:val="21"/>
              </w:rPr>
              <w:t>电</w:t>
            </w:r>
            <w:r>
              <w:rPr>
                <w:rFonts w:ascii="宋体" w:hAnsi="宋体" w:cs="宋体" w:eastAsia="宋体" w:hint="default"/>
                <w:spacing w:val="-78"/>
                <w:sz w:val="21"/>
                <w:szCs w:val="21"/>
              </w:rPr>
              <w:t> </w:t>
            </w:r>
            <w:r>
              <w:rPr>
                <w:rFonts w:ascii="宋体" w:hAnsi="宋体" w:cs="宋体" w:eastAsia="宋体" w:hint="default"/>
                <w:sz w:val="21"/>
                <w:szCs w:val="21"/>
              </w:rPr>
              <w:t>力</w:t>
            </w:r>
            <w:r>
              <w:rPr>
                <w:rFonts w:ascii="宋体" w:hAnsi="宋体" w:cs="宋体" w:eastAsia="宋体" w:hint="default"/>
                <w:spacing w:val="-78"/>
                <w:sz w:val="21"/>
                <w:szCs w:val="21"/>
              </w:rPr>
              <w:t> </w:t>
            </w:r>
            <w:r>
              <w:rPr>
                <w:rFonts w:ascii="宋体" w:hAnsi="宋体" w:cs="宋体" w:eastAsia="宋体" w:hint="default"/>
                <w:sz w:val="21"/>
                <w:szCs w:val="21"/>
              </w:rPr>
              <w:t>故</w:t>
            </w:r>
            <w:r>
              <w:rPr>
                <w:rFonts w:ascii="宋体" w:hAnsi="宋体" w:cs="宋体" w:eastAsia="宋体" w:hint="default"/>
                <w:spacing w:val="-78"/>
                <w:sz w:val="21"/>
                <w:szCs w:val="21"/>
              </w:rPr>
              <w:t> </w:t>
            </w:r>
            <w:r>
              <w:rPr>
                <w:rFonts w:ascii="宋体" w:hAnsi="宋体" w:cs="宋体" w:eastAsia="宋体" w:hint="default"/>
                <w:sz w:val="21"/>
                <w:szCs w:val="21"/>
              </w:rPr>
              <w:t>障</w:t>
            </w:r>
            <w:r>
              <w:rPr>
                <w:rFonts w:ascii="宋体" w:hAnsi="宋体" w:cs="宋体" w:eastAsia="宋体" w:hint="default"/>
                <w:spacing w:val="-76"/>
                <w:sz w:val="21"/>
                <w:szCs w:val="21"/>
              </w:rPr>
              <w:t> </w:t>
            </w:r>
            <w:r>
              <w:rPr>
                <w:rFonts w:ascii="宋体" w:hAnsi="宋体" w:cs="宋体" w:eastAsia="宋体" w:hint="default"/>
                <w:sz w:val="21"/>
                <w:szCs w:val="21"/>
              </w:rPr>
              <w:t>录</w:t>
            </w:r>
            <w:r>
              <w:rPr>
                <w:rFonts w:ascii="宋体" w:hAnsi="宋体" w:cs="宋体" w:eastAsia="宋体" w:hint="default"/>
                <w:spacing w:val="-78"/>
                <w:sz w:val="21"/>
                <w:szCs w:val="21"/>
              </w:rPr>
              <w:t> </w:t>
            </w:r>
            <w:r>
              <w:rPr>
                <w:rFonts w:ascii="宋体" w:hAnsi="宋体" w:cs="宋体" w:eastAsia="宋体" w:hint="default"/>
                <w:sz w:val="21"/>
                <w:szCs w:val="21"/>
              </w:rPr>
              <w:t>波</w:t>
            </w:r>
            <w:r>
              <w:rPr>
                <w:rFonts w:ascii="宋体" w:hAnsi="宋体" w:cs="宋体" w:eastAsia="宋体" w:hint="default"/>
                <w:spacing w:val="-78"/>
                <w:sz w:val="21"/>
                <w:szCs w:val="21"/>
              </w:rPr>
              <w:t> </w:t>
            </w:r>
            <w:r>
              <w:rPr>
                <w:rFonts w:ascii="宋体" w:hAnsi="宋体" w:cs="宋体" w:eastAsia="宋体" w:hint="default"/>
                <w:sz w:val="21"/>
                <w:szCs w:val="21"/>
              </w:rPr>
              <w:t>分</w:t>
            </w:r>
            <w:r>
              <w:rPr>
                <w:rFonts w:ascii="宋体" w:hAnsi="宋体" w:cs="宋体" w:eastAsia="宋体" w:hint="default"/>
                <w:w w:val="100"/>
                <w:sz w:val="21"/>
                <w:szCs w:val="21"/>
              </w:rPr>
              <w:t> </w:t>
            </w:r>
            <w:r>
              <w:rPr>
                <w:rFonts w:ascii="宋体" w:hAnsi="宋体" w:cs="宋体" w:eastAsia="宋体" w:hint="default"/>
                <w:sz w:val="21"/>
                <w:szCs w:val="21"/>
              </w:rPr>
              <w:t>析装置</w:t>
            </w:r>
          </w:p>
        </w:tc>
        <w:tc>
          <w:tcPr>
            <w:tcW w:w="1561" w:type="dxa"/>
            <w:tcBorders>
              <w:top w:val="single" w:sz="8" w:space="0" w:color="000000"/>
              <w:left w:val="nil" w:sz="6" w:space="0" w:color="auto"/>
              <w:bottom w:val="single" w:sz="8" w:space="0" w:color="000000"/>
              <w:right w:val="nil" w:sz="6" w:space="0" w:color="auto"/>
            </w:tcBorders>
          </w:tcPr>
          <w:p>
            <w:pPr>
              <w:pStyle w:val="TableParagraph"/>
              <w:spacing w:line="273" w:lineRule="auto" w:before="28"/>
              <w:ind w:left="108" w:right="105"/>
              <w:jc w:val="left"/>
              <w:rPr>
                <w:rFonts w:ascii="宋体" w:hAnsi="宋体" w:cs="宋体" w:eastAsia="宋体" w:hint="default"/>
                <w:sz w:val="21"/>
                <w:szCs w:val="21"/>
              </w:rPr>
            </w:pPr>
            <w:r>
              <w:rPr>
                <w:rFonts w:ascii="宋体" w:hAnsi="宋体" w:cs="宋体" w:eastAsia="宋体" w:hint="default"/>
                <w:spacing w:val="11"/>
                <w:sz w:val="21"/>
                <w:szCs w:val="21"/>
              </w:rPr>
              <w:t>输配电及控制</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设备制造业</w:t>
            </w:r>
          </w:p>
        </w:tc>
        <w:tc>
          <w:tcPr>
            <w:tcW w:w="1153" w:type="dxa"/>
            <w:tcBorders>
              <w:top w:val="single" w:sz="8" w:space="0" w:color="000000"/>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123"/>
              <w:jc w:val="right"/>
              <w:rPr>
                <w:rFonts w:ascii="Times New Roman" w:hAnsi="Times New Roman" w:cs="Times New Roman" w:eastAsia="Times New Roman" w:hint="default"/>
                <w:sz w:val="21"/>
                <w:szCs w:val="21"/>
              </w:rPr>
            </w:pPr>
            <w:r>
              <w:rPr>
                <w:rFonts w:ascii="Times New Roman"/>
                <w:spacing w:val="-1"/>
                <w:sz w:val="21"/>
              </w:rPr>
              <w:t>8,640.27</w:t>
            </w:r>
          </w:p>
        </w:tc>
        <w:tc>
          <w:tcPr>
            <w:tcW w:w="1186" w:type="dxa"/>
            <w:tcBorders>
              <w:top w:val="single" w:sz="8" w:space="0" w:color="000000"/>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176"/>
              <w:jc w:val="right"/>
              <w:rPr>
                <w:rFonts w:ascii="Times New Roman" w:hAnsi="Times New Roman" w:cs="Times New Roman" w:eastAsia="Times New Roman" w:hint="default"/>
                <w:sz w:val="21"/>
                <w:szCs w:val="21"/>
              </w:rPr>
            </w:pPr>
            <w:r>
              <w:rPr>
                <w:rFonts w:ascii="Times New Roman"/>
                <w:spacing w:val="-1"/>
                <w:sz w:val="21"/>
              </w:rPr>
              <w:t>3,740.99</w:t>
            </w:r>
          </w:p>
        </w:tc>
        <w:tc>
          <w:tcPr>
            <w:tcW w:w="1094" w:type="dxa"/>
            <w:tcBorders>
              <w:top w:val="single" w:sz="8" w:space="0" w:color="000000"/>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134"/>
              <w:jc w:val="right"/>
              <w:rPr>
                <w:rFonts w:ascii="Times New Roman" w:hAnsi="Times New Roman" w:cs="Times New Roman" w:eastAsia="Times New Roman" w:hint="default"/>
                <w:sz w:val="21"/>
                <w:szCs w:val="21"/>
              </w:rPr>
            </w:pPr>
            <w:r>
              <w:rPr>
                <w:rFonts w:ascii="Times New Roman"/>
                <w:sz w:val="21"/>
              </w:rPr>
              <w:t>56.70%</w:t>
            </w:r>
          </w:p>
        </w:tc>
        <w:tc>
          <w:tcPr>
            <w:tcW w:w="992" w:type="dxa"/>
            <w:tcBorders>
              <w:top w:val="single" w:sz="8" w:space="0" w:color="000000"/>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136" w:right="0"/>
              <w:jc w:val="left"/>
              <w:rPr>
                <w:rFonts w:ascii="Times New Roman" w:hAnsi="Times New Roman" w:cs="Times New Roman" w:eastAsia="Times New Roman" w:hint="default"/>
                <w:sz w:val="21"/>
                <w:szCs w:val="21"/>
              </w:rPr>
            </w:pPr>
            <w:r>
              <w:rPr>
                <w:rFonts w:ascii="Times New Roman"/>
                <w:sz w:val="21"/>
              </w:rPr>
              <w:t>-25.10%</w:t>
            </w:r>
          </w:p>
        </w:tc>
        <w:tc>
          <w:tcPr>
            <w:tcW w:w="964" w:type="dxa"/>
            <w:tcBorders>
              <w:top w:val="single" w:sz="8" w:space="0" w:color="000000"/>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-24.15%</w:t>
            </w:r>
          </w:p>
        </w:tc>
        <w:tc>
          <w:tcPr>
            <w:tcW w:w="850" w:type="dxa"/>
            <w:tcBorders>
              <w:top w:val="single" w:sz="8" w:space="0" w:color="000000"/>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23" w:right="0"/>
              <w:jc w:val="center"/>
              <w:rPr>
                <w:rFonts w:ascii="Times New Roman" w:hAnsi="Times New Roman" w:cs="Times New Roman" w:eastAsia="Times New Roman" w:hint="default"/>
                <w:sz w:val="21"/>
                <w:szCs w:val="21"/>
              </w:rPr>
            </w:pPr>
            <w:r>
              <w:rPr>
                <w:rFonts w:ascii="Times New Roman"/>
                <w:sz w:val="21"/>
              </w:rPr>
              <w:t>-0.55%</w:t>
            </w:r>
          </w:p>
        </w:tc>
      </w:tr>
      <w:tr>
        <w:trPr>
          <w:trHeight w:val="682" w:hRule="exact"/>
        </w:trPr>
        <w:tc>
          <w:tcPr>
            <w:tcW w:w="1853" w:type="dxa"/>
            <w:tcBorders>
              <w:top w:val="single" w:sz="8" w:space="0" w:color="000000"/>
              <w:left w:val="nil" w:sz="6" w:space="0" w:color="auto"/>
              <w:bottom w:val="single" w:sz="8" w:space="0" w:color="000000"/>
              <w:right w:val="nil" w:sz="6" w:space="0" w:color="auto"/>
            </w:tcBorders>
            <w:shd w:val="clear" w:color="auto" w:fill="D9D9D9"/>
          </w:tcPr>
          <w:p>
            <w:pPr>
              <w:pStyle w:val="TableParagraph"/>
              <w:spacing w:line="273" w:lineRule="auto" w:before="28"/>
              <w:ind w:left="108" w:right="105"/>
              <w:jc w:val="left"/>
              <w:rPr>
                <w:rFonts w:ascii="宋体" w:hAnsi="宋体" w:cs="宋体" w:eastAsia="宋体" w:hint="default"/>
                <w:sz w:val="21"/>
                <w:szCs w:val="21"/>
              </w:rPr>
            </w:pPr>
            <w:r>
              <w:rPr>
                <w:rFonts w:ascii="宋体" w:hAnsi="宋体" w:cs="宋体" w:eastAsia="宋体" w:hint="default"/>
                <w:sz w:val="21"/>
                <w:szCs w:val="21"/>
              </w:rPr>
              <w:t>时</w:t>
            </w:r>
            <w:r>
              <w:rPr>
                <w:rFonts w:ascii="宋体" w:hAnsi="宋体" w:cs="宋体" w:eastAsia="宋体" w:hint="default"/>
                <w:spacing w:val="-78"/>
                <w:sz w:val="21"/>
                <w:szCs w:val="21"/>
              </w:rPr>
              <w:t> </w:t>
            </w:r>
            <w:r>
              <w:rPr>
                <w:rFonts w:ascii="宋体" w:hAnsi="宋体" w:cs="宋体" w:eastAsia="宋体" w:hint="default"/>
                <w:sz w:val="21"/>
                <w:szCs w:val="21"/>
              </w:rPr>
              <w:t>间</w:t>
            </w:r>
            <w:r>
              <w:rPr>
                <w:rFonts w:ascii="宋体" w:hAnsi="宋体" w:cs="宋体" w:eastAsia="宋体" w:hint="default"/>
                <w:spacing w:val="-78"/>
                <w:sz w:val="21"/>
                <w:szCs w:val="21"/>
              </w:rPr>
              <w:t> </w:t>
            </w:r>
            <w:r>
              <w:rPr>
                <w:rFonts w:ascii="宋体" w:hAnsi="宋体" w:cs="宋体" w:eastAsia="宋体" w:hint="default"/>
                <w:sz w:val="21"/>
                <w:szCs w:val="21"/>
              </w:rPr>
              <w:t>同</w:t>
            </w:r>
            <w:r>
              <w:rPr>
                <w:rFonts w:ascii="宋体" w:hAnsi="宋体" w:cs="宋体" w:eastAsia="宋体" w:hint="default"/>
                <w:spacing w:val="-78"/>
                <w:sz w:val="21"/>
                <w:szCs w:val="21"/>
              </w:rPr>
              <w:t> </w:t>
            </w:r>
            <w:r>
              <w:rPr>
                <w:rFonts w:ascii="宋体" w:hAnsi="宋体" w:cs="宋体" w:eastAsia="宋体" w:hint="default"/>
                <w:sz w:val="21"/>
                <w:szCs w:val="21"/>
              </w:rPr>
              <w:t>步</w:t>
            </w:r>
            <w:r>
              <w:rPr>
                <w:rFonts w:ascii="宋体" w:hAnsi="宋体" w:cs="宋体" w:eastAsia="宋体" w:hint="default"/>
                <w:spacing w:val="-76"/>
                <w:sz w:val="21"/>
                <w:szCs w:val="21"/>
              </w:rPr>
              <w:t> </w:t>
            </w:r>
            <w:r>
              <w:rPr>
                <w:rFonts w:ascii="宋体" w:hAnsi="宋体" w:cs="宋体" w:eastAsia="宋体" w:hint="default"/>
                <w:sz w:val="21"/>
                <w:szCs w:val="21"/>
              </w:rPr>
              <w:t>系</w:t>
            </w:r>
            <w:r>
              <w:rPr>
                <w:rFonts w:ascii="宋体" w:hAnsi="宋体" w:cs="宋体" w:eastAsia="宋体" w:hint="default"/>
                <w:spacing w:val="-78"/>
                <w:sz w:val="21"/>
                <w:szCs w:val="21"/>
              </w:rPr>
              <w:t> </w:t>
            </w:r>
            <w:r>
              <w:rPr>
                <w:rFonts w:ascii="宋体" w:hAnsi="宋体" w:cs="宋体" w:eastAsia="宋体" w:hint="default"/>
                <w:sz w:val="21"/>
                <w:szCs w:val="21"/>
              </w:rPr>
              <w:t>统</w:t>
            </w:r>
            <w:r>
              <w:rPr>
                <w:rFonts w:ascii="宋体" w:hAnsi="宋体" w:cs="宋体" w:eastAsia="宋体" w:hint="default"/>
                <w:spacing w:val="-78"/>
                <w:sz w:val="21"/>
                <w:szCs w:val="21"/>
              </w:rPr>
              <w:t> </w:t>
            </w:r>
            <w:r>
              <w:rPr>
                <w:rFonts w:ascii="宋体" w:hAnsi="宋体" w:cs="宋体" w:eastAsia="宋体" w:hint="default"/>
                <w:sz w:val="21"/>
                <w:szCs w:val="21"/>
              </w:rPr>
              <w:t>装</w:t>
            </w:r>
            <w:r>
              <w:rPr>
                <w:rFonts w:ascii="宋体" w:hAnsi="宋体" w:cs="宋体" w:eastAsia="宋体" w:hint="default"/>
                <w:w w:val="100"/>
                <w:sz w:val="21"/>
                <w:szCs w:val="21"/>
              </w:rPr>
              <w:t> </w:t>
            </w:r>
            <w:r>
              <w:rPr>
                <w:rFonts w:ascii="宋体" w:hAnsi="宋体" w:cs="宋体" w:eastAsia="宋体" w:hint="default"/>
                <w:sz w:val="21"/>
                <w:szCs w:val="21"/>
              </w:rPr>
              <w:t>置</w:t>
            </w:r>
          </w:p>
        </w:tc>
        <w:tc>
          <w:tcPr>
            <w:tcW w:w="1561" w:type="dxa"/>
            <w:tcBorders>
              <w:top w:val="single" w:sz="8" w:space="0" w:color="000000"/>
              <w:left w:val="nil" w:sz="6" w:space="0" w:color="auto"/>
              <w:bottom w:val="single" w:sz="8" w:space="0" w:color="000000"/>
              <w:right w:val="nil" w:sz="6" w:space="0" w:color="auto"/>
            </w:tcBorders>
          </w:tcPr>
          <w:p>
            <w:pPr>
              <w:pStyle w:val="TableParagraph"/>
              <w:spacing w:line="273" w:lineRule="auto" w:before="28"/>
              <w:ind w:left="108" w:right="105"/>
              <w:jc w:val="left"/>
              <w:rPr>
                <w:rFonts w:ascii="宋体" w:hAnsi="宋体" w:cs="宋体" w:eastAsia="宋体" w:hint="default"/>
                <w:sz w:val="21"/>
                <w:szCs w:val="21"/>
              </w:rPr>
            </w:pPr>
            <w:r>
              <w:rPr>
                <w:rFonts w:ascii="宋体" w:hAnsi="宋体" w:cs="宋体" w:eastAsia="宋体" w:hint="default"/>
                <w:spacing w:val="11"/>
                <w:sz w:val="21"/>
                <w:szCs w:val="21"/>
              </w:rPr>
              <w:t>输配电及控制</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设备制造业</w:t>
            </w:r>
          </w:p>
        </w:tc>
        <w:tc>
          <w:tcPr>
            <w:tcW w:w="1153" w:type="dxa"/>
            <w:tcBorders>
              <w:top w:val="single" w:sz="8" w:space="0" w:color="000000"/>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123"/>
              <w:jc w:val="right"/>
              <w:rPr>
                <w:rFonts w:ascii="Times New Roman" w:hAnsi="Times New Roman" w:cs="Times New Roman" w:eastAsia="Times New Roman" w:hint="default"/>
                <w:sz w:val="21"/>
                <w:szCs w:val="21"/>
              </w:rPr>
            </w:pPr>
            <w:r>
              <w:rPr>
                <w:rFonts w:ascii="Times New Roman"/>
                <w:spacing w:val="-1"/>
                <w:sz w:val="21"/>
              </w:rPr>
              <w:t>2,107.84</w:t>
            </w:r>
          </w:p>
        </w:tc>
        <w:tc>
          <w:tcPr>
            <w:tcW w:w="1186" w:type="dxa"/>
            <w:tcBorders>
              <w:top w:val="single" w:sz="8" w:space="0" w:color="000000"/>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176"/>
              <w:jc w:val="right"/>
              <w:rPr>
                <w:rFonts w:ascii="Times New Roman" w:hAnsi="Times New Roman" w:cs="Times New Roman" w:eastAsia="Times New Roman" w:hint="default"/>
                <w:sz w:val="21"/>
                <w:szCs w:val="21"/>
              </w:rPr>
            </w:pPr>
            <w:r>
              <w:rPr>
                <w:rFonts w:ascii="Times New Roman"/>
                <w:spacing w:val="-1"/>
                <w:sz w:val="21"/>
              </w:rPr>
              <w:t>1,047.87</w:t>
            </w:r>
          </w:p>
        </w:tc>
        <w:tc>
          <w:tcPr>
            <w:tcW w:w="1094" w:type="dxa"/>
            <w:tcBorders>
              <w:top w:val="single" w:sz="8" w:space="0" w:color="000000"/>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134"/>
              <w:jc w:val="right"/>
              <w:rPr>
                <w:rFonts w:ascii="Times New Roman" w:hAnsi="Times New Roman" w:cs="Times New Roman" w:eastAsia="Times New Roman" w:hint="default"/>
                <w:sz w:val="21"/>
                <w:szCs w:val="21"/>
              </w:rPr>
            </w:pPr>
            <w:r>
              <w:rPr>
                <w:rFonts w:ascii="Times New Roman"/>
                <w:sz w:val="21"/>
              </w:rPr>
              <w:t>50.29%</w:t>
            </w:r>
          </w:p>
        </w:tc>
        <w:tc>
          <w:tcPr>
            <w:tcW w:w="992" w:type="dxa"/>
            <w:tcBorders>
              <w:top w:val="single" w:sz="8" w:space="0" w:color="000000"/>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136" w:right="0"/>
              <w:jc w:val="left"/>
              <w:rPr>
                <w:rFonts w:ascii="Times New Roman" w:hAnsi="Times New Roman" w:cs="Times New Roman" w:eastAsia="Times New Roman" w:hint="default"/>
                <w:sz w:val="21"/>
                <w:szCs w:val="21"/>
              </w:rPr>
            </w:pPr>
            <w:r>
              <w:rPr>
                <w:rFonts w:ascii="Times New Roman"/>
                <w:sz w:val="21"/>
              </w:rPr>
              <w:t>-33.62%</w:t>
            </w:r>
          </w:p>
        </w:tc>
        <w:tc>
          <w:tcPr>
            <w:tcW w:w="964" w:type="dxa"/>
            <w:tcBorders>
              <w:top w:val="single" w:sz="8" w:space="0" w:color="000000"/>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-39.28%</w:t>
            </w:r>
          </w:p>
        </w:tc>
        <w:tc>
          <w:tcPr>
            <w:tcW w:w="850" w:type="dxa"/>
            <w:tcBorders>
              <w:top w:val="single" w:sz="8" w:space="0" w:color="000000"/>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95" w:right="0"/>
              <w:jc w:val="center"/>
              <w:rPr>
                <w:rFonts w:ascii="Times New Roman" w:hAnsi="Times New Roman" w:cs="Times New Roman" w:eastAsia="Times New Roman" w:hint="default"/>
                <w:sz w:val="21"/>
                <w:szCs w:val="21"/>
              </w:rPr>
            </w:pPr>
            <w:r>
              <w:rPr>
                <w:rFonts w:ascii="Times New Roman"/>
                <w:sz w:val="21"/>
              </w:rPr>
              <w:t>4.64%</w:t>
            </w:r>
          </w:p>
        </w:tc>
      </w:tr>
    </w:tbl>
    <w:p>
      <w:pPr>
        <w:spacing w:line="240" w:lineRule="auto" w:before="2"/>
        <w:rPr>
          <w:rFonts w:ascii="宋体" w:hAnsi="宋体" w:cs="宋体" w:eastAsia="宋体" w:hint="default"/>
          <w:sz w:val="8"/>
          <w:szCs w:val="8"/>
        </w:rPr>
      </w:pPr>
    </w:p>
    <w:p>
      <w:pPr>
        <w:pStyle w:val="BodyText"/>
        <w:spacing w:line="240" w:lineRule="auto"/>
        <w:ind w:left="1613" w:right="0"/>
        <w:jc w:val="left"/>
      </w:pPr>
      <w:r>
        <w:rPr/>
        <w:t>公司产品受国家政策及电力投资的影响，主营业务发展符合预期。</w:t>
      </w:r>
    </w:p>
    <w:p>
      <w:pPr>
        <w:pStyle w:val="BodyText"/>
        <w:spacing w:line="240" w:lineRule="auto" w:before="185"/>
        <w:ind w:left="1613" w:right="0"/>
        <w:jc w:val="left"/>
      </w:pPr>
      <w:r>
        <w:rPr/>
        <w:t>（</w:t>
      </w:r>
      <w:r>
        <w:rPr>
          <w:rFonts w:ascii="宋体" w:hAnsi="宋体" w:cs="宋体" w:eastAsia="宋体" w:hint="default"/>
        </w:rPr>
        <w:t>2</w:t>
      </w:r>
      <w:r>
        <w:rPr/>
        <w:t>）主营业务分地区情况</w:t>
      </w:r>
    </w:p>
    <w:p>
      <w:pPr>
        <w:spacing w:line="240" w:lineRule="auto" w:before="8"/>
        <w:rPr>
          <w:rFonts w:ascii="宋体" w:hAnsi="宋体" w:cs="宋体" w:eastAsia="宋体" w:hint="default"/>
          <w:sz w:val="18"/>
          <w:szCs w:val="18"/>
        </w:rPr>
      </w:pPr>
    </w:p>
    <w:p>
      <w:pPr>
        <w:spacing w:before="36"/>
        <w:ind w:left="0" w:right="1129" w:firstLine="0"/>
        <w:jc w:val="right"/>
        <w:rPr>
          <w:rFonts w:ascii="宋体" w:hAnsi="宋体" w:cs="宋体" w:eastAsia="宋体" w:hint="default"/>
          <w:sz w:val="21"/>
          <w:szCs w:val="21"/>
        </w:rPr>
      </w:pPr>
      <w:r>
        <w:rPr>
          <w:rFonts w:ascii="宋体" w:hAnsi="宋体" w:cs="宋体" w:eastAsia="宋体" w:hint="default"/>
          <w:w w:val="100"/>
          <w:sz w:val="21"/>
          <w:szCs w:val="21"/>
        </w:rPr>
        <w:t>单位</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人</w:t>
      </w:r>
      <w:r>
        <w:rPr>
          <w:rFonts w:ascii="宋体" w:hAnsi="宋体" w:cs="宋体" w:eastAsia="宋体" w:hint="default"/>
          <w:w w:val="100"/>
          <w:sz w:val="21"/>
          <w:szCs w:val="21"/>
        </w:rPr>
        <w:t>民</w:t>
      </w:r>
      <w:r>
        <w:rPr>
          <w:rFonts w:ascii="宋体" w:hAnsi="宋体" w:cs="宋体" w:eastAsia="宋体" w:hint="default"/>
          <w:spacing w:val="-3"/>
          <w:w w:val="100"/>
          <w:sz w:val="21"/>
          <w:szCs w:val="21"/>
        </w:rPr>
        <w:t>币</w:t>
      </w:r>
      <w:r>
        <w:rPr>
          <w:rFonts w:ascii="宋体" w:hAnsi="宋体" w:cs="宋体" w:eastAsia="宋体" w:hint="default"/>
          <w:w w:val="100"/>
          <w:sz w:val="21"/>
          <w:szCs w:val="21"/>
        </w:rPr>
        <w:t>）</w:t>
      </w:r>
      <w:r>
        <w:rPr>
          <w:rFonts w:ascii="宋体" w:hAnsi="宋体" w:cs="宋体" w:eastAsia="宋体" w:hint="default"/>
          <w:spacing w:val="-3"/>
          <w:w w:val="100"/>
          <w:sz w:val="21"/>
          <w:szCs w:val="21"/>
        </w:rPr>
        <w:t>万</w:t>
      </w:r>
      <w:r>
        <w:rPr>
          <w:rFonts w:ascii="宋体" w:hAnsi="宋体" w:cs="宋体" w:eastAsia="宋体" w:hint="default"/>
          <w:w w:val="100"/>
          <w:sz w:val="21"/>
          <w:szCs w:val="21"/>
        </w:rPr>
        <w:t>元</w:t>
      </w:r>
    </w:p>
    <w:p>
      <w:pPr>
        <w:spacing w:line="240" w:lineRule="auto" w:before="7"/>
        <w:rPr>
          <w:rFonts w:ascii="宋体" w:hAnsi="宋体" w:cs="宋体" w:eastAsia="宋体" w:hint="default"/>
          <w:sz w:val="4"/>
          <w:szCs w:val="4"/>
        </w:rPr>
      </w:pPr>
    </w:p>
    <w:tbl>
      <w:tblPr>
        <w:tblW w:w="0" w:type="auto"/>
        <w:jc w:val="left"/>
        <w:tblInd w:w="1022" w:type="dxa"/>
        <w:tblLayout w:type="fixed"/>
        <w:tblCellMar>
          <w:top w:w="0" w:type="dxa"/>
          <w:left w:w="0" w:type="dxa"/>
          <w:bottom w:w="0" w:type="dxa"/>
          <w:right w:w="0" w:type="dxa"/>
        </w:tblCellMar>
        <w:tblLook w:val="01E0"/>
      </w:tblPr>
      <w:tblGrid>
        <w:gridCol w:w="2463"/>
        <w:gridCol w:w="2646"/>
        <w:gridCol w:w="2373"/>
        <w:gridCol w:w="2373"/>
      </w:tblGrid>
      <w:tr>
        <w:trPr>
          <w:trHeight w:val="440" w:hRule="exact"/>
        </w:trPr>
        <w:tc>
          <w:tcPr>
            <w:tcW w:w="2463"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54"/>
              <w:ind w:right="2"/>
              <w:jc w:val="center"/>
              <w:rPr>
                <w:rFonts w:ascii="宋体" w:hAnsi="宋体" w:cs="宋体" w:eastAsia="宋体" w:hint="default"/>
                <w:sz w:val="21"/>
                <w:szCs w:val="21"/>
              </w:rPr>
            </w:pPr>
            <w:r>
              <w:rPr>
                <w:rFonts w:ascii="宋体" w:hAnsi="宋体" w:cs="宋体" w:eastAsia="宋体" w:hint="default"/>
                <w:sz w:val="21"/>
                <w:szCs w:val="21"/>
              </w:rPr>
              <w:t>地区</w:t>
            </w:r>
          </w:p>
        </w:tc>
        <w:tc>
          <w:tcPr>
            <w:tcW w:w="2646"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before="54"/>
              <w:ind w:left="47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年营业收入</w:t>
            </w:r>
          </w:p>
        </w:tc>
        <w:tc>
          <w:tcPr>
            <w:tcW w:w="2373"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before="54"/>
              <w:ind w:left="28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年营业收入</w:t>
            </w:r>
          </w:p>
        </w:tc>
        <w:tc>
          <w:tcPr>
            <w:tcW w:w="2373"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before="28"/>
              <w:ind w:left="195" w:right="0"/>
              <w:jc w:val="left"/>
              <w:rPr>
                <w:rFonts w:ascii="宋体" w:hAnsi="宋体" w:cs="宋体" w:eastAsia="宋体" w:hint="default"/>
                <w:sz w:val="21"/>
                <w:szCs w:val="21"/>
              </w:rPr>
            </w:pPr>
            <w:r>
              <w:rPr>
                <w:rFonts w:ascii="宋体" w:hAnsi="宋体" w:cs="宋体" w:eastAsia="宋体" w:hint="default"/>
                <w:sz w:val="21"/>
                <w:szCs w:val="21"/>
              </w:rPr>
              <w:t>营业收入比上年增减</w:t>
            </w:r>
          </w:p>
        </w:tc>
      </w:tr>
      <w:tr>
        <w:trPr>
          <w:trHeight w:val="467" w:hRule="exact"/>
        </w:trPr>
        <w:tc>
          <w:tcPr>
            <w:tcW w:w="2463"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68"/>
              <w:ind w:right="2"/>
              <w:jc w:val="center"/>
              <w:rPr>
                <w:rFonts w:ascii="宋体" w:hAnsi="宋体" w:cs="宋体" w:eastAsia="宋体" w:hint="default"/>
                <w:sz w:val="21"/>
                <w:szCs w:val="21"/>
              </w:rPr>
            </w:pPr>
            <w:r>
              <w:rPr>
                <w:rFonts w:ascii="宋体" w:hAnsi="宋体" w:cs="宋体" w:eastAsia="宋体" w:hint="default"/>
                <w:sz w:val="21"/>
                <w:szCs w:val="21"/>
              </w:rPr>
              <w:t>东北</w:t>
            </w:r>
          </w:p>
        </w:tc>
        <w:tc>
          <w:tcPr>
            <w:tcW w:w="2646" w:type="dxa"/>
            <w:tcBorders>
              <w:top w:val="single" w:sz="4" w:space="0" w:color="000000"/>
              <w:left w:val="nil" w:sz="6" w:space="0" w:color="auto"/>
              <w:bottom w:val="single" w:sz="4" w:space="0" w:color="000000"/>
              <w:right w:val="nil" w:sz="6" w:space="0" w:color="auto"/>
            </w:tcBorders>
          </w:tcPr>
          <w:p>
            <w:pPr>
              <w:pStyle w:val="TableParagraph"/>
              <w:spacing w:line="240" w:lineRule="auto" w:before="114"/>
              <w:ind w:right="286"/>
              <w:jc w:val="right"/>
              <w:rPr>
                <w:rFonts w:ascii="Times New Roman" w:hAnsi="Times New Roman" w:cs="Times New Roman" w:eastAsia="Times New Roman" w:hint="default"/>
                <w:sz w:val="21"/>
                <w:szCs w:val="21"/>
              </w:rPr>
            </w:pPr>
            <w:r>
              <w:rPr>
                <w:rFonts w:ascii="Times New Roman"/>
                <w:sz w:val="21"/>
              </w:rPr>
              <w:t>336.54</w:t>
            </w:r>
          </w:p>
        </w:tc>
        <w:tc>
          <w:tcPr>
            <w:tcW w:w="2373" w:type="dxa"/>
            <w:tcBorders>
              <w:top w:val="single" w:sz="4" w:space="0" w:color="000000"/>
              <w:left w:val="nil" w:sz="6" w:space="0" w:color="auto"/>
              <w:bottom w:val="single" w:sz="4" w:space="0" w:color="000000"/>
              <w:right w:val="nil" w:sz="6" w:space="0" w:color="auto"/>
            </w:tcBorders>
          </w:tcPr>
          <w:p>
            <w:pPr>
              <w:pStyle w:val="TableParagraph"/>
              <w:spacing w:line="240" w:lineRule="auto" w:before="114"/>
              <w:ind w:right="193"/>
              <w:jc w:val="right"/>
              <w:rPr>
                <w:rFonts w:ascii="Times New Roman" w:hAnsi="Times New Roman" w:cs="Times New Roman" w:eastAsia="Times New Roman" w:hint="default"/>
                <w:sz w:val="21"/>
                <w:szCs w:val="21"/>
              </w:rPr>
            </w:pPr>
            <w:r>
              <w:rPr>
                <w:rFonts w:ascii="Times New Roman"/>
                <w:sz w:val="21"/>
              </w:rPr>
              <w:t>74.79</w:t>
            </w:r>
          </w:p>
        </w:tc>
        <w:tc>
          <w:tcPr>
            <w:tcW w:w="2373" w:type="dxa"/>
            <w:tcBorders>
              <w:top w:val="single" w:sz="4" w:space="0" w:color="000000"/>
              <w:left w:val="nil" w:sz="6" w:space="0" w:color="auto"/>
              <w:bottom w:val="single" w:sz="4" w:space="0" w:color="000000"/>
              <w:right w:val="nil" w:sz="6" w:space="0" w:color="auto"/>
            </w:tcBorders>
          </w:tcPr>
          <w:p>
            <w:pPr>
              <w:pStyle w:val="TableParagraph"/>
              <w:spacing w:line="240" w:lineRule="auto" w:before="114"/>
              <w:ind w:right="100"/>
              <w:jc w:val="right"/>
              <w:rPr>
                <w:rFonts w:ascii="Times New Roman" w:hAnsi="Times New Roman" w:cs="Times New Roman" w:eastAsia="Times New Roman" w:hint="default"/>
                <w:sz w:val="21"/>
                <w:szCs w:val="21"/>
              </w:rPr>
            </w:pPr>
            <w:r>
              <w:rPr>
                <w:rFonts w:ascii="Times New Roman"/>
                <w:sz w:val="21"/>
              </w:rPr>
              <w:t>349.98%</w:t>
            </w:r>
          </w:p>
        </w:tc>
      </w:tr>
      <w:tr>
        <w:trPr>
          <w:trHeight w:val="454" w:hRule="exact"/>
        </w:trPr>
        <w:tc>
          <w:tcPr>
            <w:tcW w:w="2463"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54"/>
              <w:ind w:right="2"/>
              <w:jc w:val="center"/>
              <w:rPr>
                <w:rFonts w:ascii="宋体" w:hAnsi="宋体" w:cs="宋体" w:eastAsia="宋体" w:hint="default"/>
                <w:sz w:val="21"/>
                <w:szCs w:val="21"/>
              </w:rPr>
            </w:pPr>
            <w:r>
              <w:rPr>
                <w:rFonts w:ascii="宋体" w:hAnsi="宋体" w:cs="宋体" w:eastAsia="宋体" w:hint="default"/>
                <w:sz w:val="21"/>
                <w:szCs w:val="21"/>
              </w:rPr>
              <w:t>华北</w:t>
            </w:r>
          </w:p>
        </w:tc>
        <w:tc>
          <w:tcPr>
            <w:tcW w:w="2646"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right="286"/>
              <w:jc w:val="right"/>
              <w:rPr>
                <w:rFonts w:ascii="Times New Roman" w:hAnsi="Times New Roman" w:cs="Times New Roman" w:eastAsia="Times New Roman" w:hint="default"/>
                <w:sz w:val="21"/>
                <w:szCs w:val="21"/>
              </w:rPr>
            </w:pPr>
            <w:r>
              <w:rPr>
                <w:rFonts w:ascii="Times New Roman"/>
                <w:spacing w:val="-1"/>
                <w:sz w:val="21"/>
              </w:rPr>
              <w:t>2,836.17</w:t>
            </w:r>
          </w:p>
        </w:tc>
        <w:tc>
          <w:tcPr>
            <w:tcW w:w="2373"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right="193"/>
              <w:jc w:val="right"/>
              <w:rPr>
                <w:rFonts w:ascii="Times New Roman" w:hAnsi="Times New Roman" w:cs="Times New Roman" w:eastAsia="Times New Roman" w:hint="default"/>
                <w:sz w:val="21"/>
                <w:szCs w:val="21"/>
              </w:rPr>
            </w:pPr>
            <w:r>
              <w:rPr>
                <w:rFonts w:ascii="Times New Roman"/>
                <w:spacing w:val="-1"/>
                <w:sz w:val="21"/>
              </w:rPr>
              <w:t>4,428.25</w:t>
            </w:r>
          </w:p>
        </w:tc>
        <w:tc>
          <w:tcPr>
            <w:tcW w:w="2373"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spacing w:val="-1"/>
                <w:sz w:val="21"/>
              </w:rPr>
              <w:t>-35.95%</w:t>
            </w:r>
          </w:p>
        </w:tc>
      </w:tr>
      <w:tr>
        <w:trPr>
          <w:trHeight w:val="454" w:hRule="exact"/>
        </w:trPr>
        <w:tc>
          <w:tcPr>
            <w:tcW w:w="2463"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54"/>
              <w:ind w:right="2"/>
              <w:jc w:val="center"/>
              <w:rPr>
                <w:rFonts w:ascii="宋体" w:hAnsi="宋体" w:cs="宋体" w:eastAsia="宋体" w:hint="default"/>
                <w:sz w:val="21"/>
                <w:szCs w:val="21"/>
              </w:rPr>
            </w:pPr>
            <w:r>
              <w:rPr>
                <w:rFonts w:ascii="宋体" w:hAnsi="宋体" w:cs="宋体" w:eastAsia="宋体" w:hint="default"/>
                <w:sz w:val="21"/>
                <w:szCs w:val="21"/>
              </w:rPr>
              <w:t>华东</w:t>
            </w:r>
          </w:p>
        </w:tc>
        <w:tc>
          <w:tcPr>
            <w:tcW w:w="2646"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right="286"/>
              <w:jc w:val="right"/>
              <w:rPr>
                <w:rFonts w:ascii="Times New Roman" w:hAnsi="Times New Roman" w:cs="Times New Roman" w:eastAsia="Times New Roman" w:hint="default"/>
                <w:sz w:val="21"/>
                <w:szCs w:val="21"/>
              </w:rPr>
            </w:pPr>
            <w:r>
              <w:rPr>
                <w:rFonts w:ascii="Times New Roman"/>
                <w:spacing w:val="-1"/>
                <w:sz w:val="21"/>
              </w:rPr>
              <w:t>1,442.01</w:t>
            </w:r>
          </w:p>
        </w:tc>
        <w:tc>
          <w:tcPr>
            <w:tcW w:w="2373"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right="193"/>
              <w:jc w:val="right"/>
              <w:rPr>
                <w:rFonts w:ascii="Times New Roman" w:hAnsi="Times New Roman" w:cs="Times New Roman" w:eastAsia="Times New Roman" w:hint="default"/>
                <w:sz w:val="21"/>
                <w:szCs w:val="21"/>
              </w:rPr>
            </w:pPr>
            <w:r>
              <w:rPr>
                <w:rFonts w:ascii="Times New Roman"/>
                <w:spacing w:val="-1"/>
                <w:sz w:val="21"/>
              </w:rPr>
              <w:t>1,846.69</w:t>
            </w:r>
          </w:p>
        </w:tc>
        <w:tc>
          <w:tcPr>
            <w:tcW w:w="2373"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spacing w:val="-1"/>
                <w:sz w:val="21"/>
              </w:rPr>
              <w:t>-21.91%</w:t>
            </w:r>
          </w:p>
        </w:tc>
      </w:tr>
      <w:tr>
        <w:trPr>
          <w:trHeight w:val="454" w:hRule="exact"/>
        </w:trPr>
        <w:tc>
          <w:tcPr>
            <w:tcW w:w="2463"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55"/>
              <w:ind w:right="2"/>
              <w:jc w:val="center"/>
              <w:rPr>
                <w:rFonts w:ascii="宋体" w:hAnsi="宋体" w:cs="宋体" w:eastAsia="宋体" w:hint="default"/>
                <w:sz w:val="21"/>
                <w:szCs w:val="21"/>
              </w:rPr>
            </w:pPr>
            <w:r>
              <w:rPr>
                <w:rFonts w:ascii="宋体" w:hAnsi="宋体" w:cs="宋体" w:eastAsia="宋体" w:hint="default"/>
                <w:sz w:val="21"/>
                <w:szCs w:val="21"/>
              </w:rPr>
              <w:t>华南</w:t>
            </w:r>
          </w:p>
        </w:tc>
        <w:tc>
          <w:tcPr>
            <w:tcW w:w="2646" w:type="dxa"/>
            <w:tcBorders>
              <w:top w:val="single" w:sz="4" w:space="0" w:color="000000"/>
              <w:left w:val="nil" w:sz="6" w:space="0" w:color="auto"/>
              <w:bottom w:val="single" w:sz="4" w:space="0" w:color="000000"/>
              <w:right w:val="nil" w:sz="6" w:space="0" w:color="auto"/>
            </w:tcBorders>
          </w:tcPr>
          <w:p>
            <w:pPr>
              <w:pStyle w:val="TableParagraph"/>
              <w:spacing w:line="240" w:lineRule="auto" w:before="102"/>
              <w:ind w:right="286"/>
              <w:jc w:val="right"/>
              <w:rPr>
                <w:rFonts w:ascii="Times New Roman" w:hAnsi="Times New Roman" w:cs="Times New Roman" w:eastAsia="Times New Roman" w:hint="default"/>
                <w:sz w:val="21"/>
                <w:szCs w:val="21"/>
              </w:rPr>
            </w:pPr>
            <w:r>
              <w:rPr>
                <w:rFonts w:ascii="Times New Roman"/>
                <w:spacing w:val="-1"/>
                <w:sz w:val="21"/>
              </w:rPr>
              <w:t>6,120.07</w:t>
            </w:r>
          </w:p>
        </w:tc>
        <w:tc>
          <w:tcPr>
            <w:tcW w:w="2373" w:type="dxa"/>
            <w:tcBorders>
              <w:top w:val="single" w:sz="4" w:space="0" w:color="000000"/>
              <w:left w:val="nil" w:sz="6" w:space="0" w:color="auto"/>
              <w:bottom w:val="single" w:sz="4" w:space="0" w:color="000000"/>
              <w:right w:val="nil" w:sz="6" w:space="0" w:color="auto"/>
            </w:tcBorders>
          </w:tcPr>
          <w:p>
            <w:pPr>
              <w:pStyle w:val="TableParagraph"/>
              <w:spacing w:line="240" w:lineRule="auto" w:before="102"/>
              <w:ind w:right="193"/>
              <w:jc w:val="right"/>
              <w:rPr>
                <w:rFonts w:ascii="Times New Roman" w:hAnsi="Times New Roman" w:cs="Times New Roman" w:eastAsia="Times New Roman" w:hint="default"/>
                <w:sz w:val="21"/>
                <w:szCs w:val="21"/>
              </w:rPr>
            </w:pPr>
            <w:r>
              <w:rPr>
                <w:rFonts w:ascii="Times New Roman"/>
                <w:spacing w:val="-1"/>
                <w:sz w:val="21"/>
              </w:rPr>
              <w:t>6,602.06</w:t>
            </w:r>
          </w:p>
        </w:tc>
        <w:tc>
          <w:tcPr>
            <w:tcW w:w="2373" w:type="dxa"/>
            <w:tcBorders>
              <w:top w:val="single" w:sz="4" w:space="0" w:color="000000"/>
              <w:left w:val="nil" w:sz="6" w:space="0" w:color="auto"/>
              <w:bottom w:val="single" w:sz="4" w:space="0" w:color="000000"/>
              <w:right w:val="nil" w:sz="6" w:space="0" w:color="auto"/>
            </w:tcBorders>
          </w:tcPr>
          <w:p>
            <w:pPr>
              <w:pStyle w:val="TableParagraph"/>
              <w:spacing w:line="240" w:lineRule="auto" w:before="102"/>
              <w:ind w:right="102"/>
              <w:jc w:val="right"/>
              <w:rPr>
                <w:rFonts w:ascii="Times New Roman" w:hAnsi="Times New Roman" w:cs="Times New Roman" w:eastAsia="Times New Roman" w:hint="default"/>
                <w:sz w:val="21"/>
                <w:szCs w:val="21"/>
              </w:rPr>
            </w:pPr>
            <w:r>
              <w:rPr>
                <w:rFonts w:ascii="Times New Roman"/>
                <w:spacing w:val="-1"/>
                <w:sz w:val="21"/>
              </w:rPr>
              <w:t>-7.30%</w:t>
            </w:r>
          </w:p>
        </w:tc>
      </w:tr>
      <w:tr>
        <w:trPr>
          <w:trHeight w:val="456" w:hRule="exact"/>
        </w:trPr>
        <w:tc>
          <w:tcPr>
            <w:tcW w:w="2463"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54"/>
              <w:ind w:right="2"/>
              <w:jc w:val="center"/>
              <w:rPr>
                <w:rFonts w:ascii="宋体" w:hAnsi="宋体" w:cs="宋体" w:eastAsia="宋体" w:hint="default"/>
                <w:sz w:val="21"/>
                <w:szCs w:val="21"/>
              </w:rPr>
            </w:pPr>
            <w:r>
              <w:rPr>
                <w:rFonts w:ascii="宋体" w:hAnsi="宋体" w:cs="宋体" w:eastAsia="宋体" w:hint="default"/>
                <w:sz w:val="21"/>
                <w:szCs w:val="21"/>
              </w:rPr>
              <w:t>华中</w:t>
            </w:r>
          </w:p>
        </w:tc>
        <w:tc>
          <w:tcPr>
            <w:tcW w:w="2646"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right="286"/>
              <w:jc w:val="right"/>
              <w:rPr>
                <w:rFonts w:ascii="Times New Roman" w:hAnsi="Times New Roman" w:cs="Times New Roman" w:eastAsia="Times New Roman" w:hint="default"/>
                <w:sz w:val="21"/>
                <w:szCs w:val="21"/>
              </w:rPr>
            </w:pPr>
            <w:r>
              <w:rPr>
                <w:rFonts w:ascii="Times New Roman"/>
                <w:spacing w:val="-1"/>
                <w:sz w:val="21"/>
              </w:rPr>
              <w:t>2,057.30</w:t>
            </w:r>
          </w:p>
        </w:tc>
        <w:tc>
          <w:tcPr>
            <w:tcW w:w="2373"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right="193"/>
              <w:jc w:val="right"/>
              <w:rPr>
                <w:rFonts w:ascii="Times New Roman" w:hAnsi="Times New Roman" w:cs="Times New Roman" w:eastAsia="Times New Roman" w:hint="default"/>
                <w:sz w:val="21"/>
                <w:szCs w:val="21"/>
              </w:rPr>
            </w:pPr>
            <w:r>
              <w:rPr>
                <w:rFonts w:ascii="Times New Roman"/>
                <w:spacing w:val="-1"/>
                <w:sz w:val="21"/>
              </w:rPr>
              <w:t>2,740.74</w:t>
            </w:r>
          </w:p>
        </w:tc>
        <w:tc>
          <w:tcPr>
            <w:tcW w:w="2373"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spacing w:val="-1"/>
                <w:sz w:val="21"/>
              </w:rPr>
              <w:t>-24.94%</w:t>
            </w:r>
          </w:p>
        </w:tc>
      </w:tr>
      <w:tr>
        <w:trPr>
          <w:trHeight w:val="454" w:hRule="exact"/>
        </w:trPr>
        <w:tc>
          <w:tcPr>
            <w:tcW w:w="2463"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54"/>
              <w:ind w:right="2"/>
              <w:jc w:val="center"/>
              <w:rPr>
                <w:rFonts w:ascii="宋体" w:hAnsi="宋体" w:cs="宋体" w:eastAsia="宋体" w:hint="default"/>
                <w:sz w:val="21"/>
                <w:szCs w:val="21"/>
              </w:rPr>
            </w:pPr>
            <w:r>
              <w:rPr>
                <w:rFonts w:ascii="宋体" w:hAnsi="宋体" w:cs="宋体" w:eastAsia="宋体" w:hint="default"/>
                <w:sz w:val="21"/>
                <w:szCs w:val="21"/>
              </w:rPr>
              <w:t>西北</w:t>
            </w:r>
          </w:p>
        </w:tc>
        <w:tc>
          <w:tcPr>
            <w:tcW w:w="2646"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right="286"/>
              <w:jc w:val="right"/>
              <w:rPr>
                <w:rFonts w:ascii="Times New Roman" w:hAnsi="Times New Roman" w:cs="Times New Roman" w:eastAsia="Times New Roman" w:hint="default"/>
                <w:sz w:val="21"/>
                <w:szCs w:val="21"/>
              </w:rPr>
            </w:pPr>
            <w:r>
              <w:rPr>
                <w:rFonts w:ascii="Times New Roman"/>
                <w:sz w:val="21"/>
              </w:rPr>
              <w:t>162.82</w:t>
            </w:r>
          </w:p>
        </w:tc>
        <w:tc>
          <w:tcPr>
            <w:tcW w:w="2373"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right="195"/>
              <w:jc w:val="right"/>
              <w:rPr>
                <w:rFonts w:ascii="Times New Roman" w:hAnsi="Times New Roman" w:cs="Times New Roman" w:eastAsia="Times New Roman" w:hint="default"/>
                <w:sz w:val="21"/>
                <w:szCs w:val="21"/>
              </w:rPr>
            </w:pPr>
            <w:r>
              <w:rPr>
                <w:rFonts w:ascii="Times New Roman"/>
                <w:w w:val="100"/>
                <w:sz w:val="21"/>
              </w:rPr>
              <w:t>-</w:t>
            </w:r>
          </w:p>
        </w:tc>
        <w:tc>
          <w:tcPr>
            <w:tcW w:w="2373"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2"/>
        <w:rPr>
          <w:rFonts w:ascii="宋体" w:hAnsi="宋体" w:cs="宋体" w:eastAsia="宋体" w:hint="default"/>
          <w:sz w:val="8"/>
          <w:szCs w:val="8"/>
        </w:rPr>
      </w:pPr>
    </w:p>
    <w:p>
      <w:pPr>
        <w:pStyle w:val="BodyText"/>
        <w:spacing w:line="336" w:lineRule="auto"/>
        <w:ind w:right="0" w:firstLine="480"/>
        <w:jc w:val="left"/>
      </w:pPr>
      <w:r>
        <w:rPr/>
        <w:t>报告期内，公司主营业务在华北、华东、华中地区收入下降，在新拓展的东北和西北地 区实现销售增长。</w:t>
      </w:r>
    </w:p>
    <w:p>
      <w:pPr>
        <w:pStyle w:val="BodyText"/>
        <w:spacing w:line="240" w:lineRule="auto" w:before="91"/>
        <w:ind w:left="1613" w:right="0"/>
        <w:jc w:val="left"/>
      </w:pPr>
      <w:r>
        <w:rPr/>
        <w:t>（</w:t>
      </w:r>
      <w:r>
        <w:rPr>
          <w:rFonts w:ascii="宋体" w:hAnsi="宋体" w:cs="宋体" w:eastAsia="宋体" w:hint="default"/>
        </w:rPr>
        <w:t>3</w:t>
      </w:r>
      <w:r>
        <w:rPr/>
        <w:t>）主要客户及供应商情况</w:t>
      </w:r>
    </w:p>
    <w:p>
      <w:pPr>
        <w:spacing w:line="240" w:lineRule="auto" w:before="5"/>
        <w:rPr>
          <w:rFonts w:ascii="宋体" w:hAnsi="宋体" w:cs="宋体" w:eastAsia="宋体" w:hint="default"/>
          <w:sz w:val="21"/>
          <w:szCs w:val="21"/>
        </w:rPr>
      </w:pPr>
    </w:p>
    <w:p>
      <w:pPr>
        <w:spacing w:before="0"/>
        <w:ind w:left="0" w:right="1129" w:firstLine="0"/>
        <w:jc w:val="right"/>
        <w:rPr>
          <w:rFonts w:ascii="宋体" w:hAnsi="宋体" w:cs="宋体" w:eastAsia="宋体" w:hint="default"/>
          <w:sz w:val="21"/>
          <w:szCs w:val="21"/>
        </w:rPr>
      </w:pPr>
      <w:r>
        <w:rPr/>
        <w:pict>
          <v:group style="position:absolute;margin-left:148.460007pt;margin-top:26.249666pt;width:.6pt;height:19.95pt;mso-position-horizontal-relative:page;mso-position-vertical-relative:paragraph;z-index:-689776" coordorigin="2969,525" coordsize="12,399">
            <v:group style="position:absolute;left:2973;top:529;width:2;height:392" coordorigin="2973,529" coordsize="2,392">
              <v:shape style="position:absolute;left:2973;top:529;width:2;height:392" coordorigin="2973,529" coordsize="0,392" path="m2973,529l2973,920e" filled="false" stroked="true" strokeweight=".36pt" strokecolor="#d9d9d9">
                <v:path arrowok="t"/>
              </v:shape>
            </v:group>
            <v:group style="position:absolute;left:2979;top:529;width:2;height:392" coordorigin="2979,529" coordsize="2,392">
              <v:shape style="position:absolute;left:2979;top:529;width:2;height:392" coordorigin="2979,529" coordsize="0,392" path="m2979,529l2979,920e" filled="false" stroked="true" strokeweight=".23999pt" strokecolor="#d9d9d9">
                <v:path arrowok="t"/>
              </v:shape>
            </v:group>
            <w10:wrap type="none"/>
          </v:group>
        </w:pict>
      </w:r>
      <w:r>
        <w:rPr>
          <w:rFonts w:ascii="宋体" w:hAnsi="宋体" w:cs="宋体" w:eastAsia="宋体" w:hint="default"/>
          <w:w w:val="100"/>
          <w:sz w:val="21"/>
          <w:szCs w:val="21"/>
        </w:rPr>
        <w:t>单位</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人</w:t>
      </w:r>
      <w:r>
        <w:rPr>
          <w:rFonts w:ascii="宋体" w:hAnsi="宋体" w:cs="宋体" w:eastAsia="宋体" w:hint="default"/>
          <w:w w:val="100"/>
          <w:sz w:val="21"/>
          <w:szCs w:val="21"/>
        </w:rPr>
        <w:t>民</w:t>
      </w:r>
      <w:r>
        <w:rPr>
          <w:rFonts w:ascii="宋体" w:hAnsi="宋体" w:cs="宋体" w:eastAsia="宋体" w:hint="default"/>
          <w:spacing w:val="-3"/>
          <w:w w:val="100"/>
          <w:sz w:val="21"/>
          <w:szCs w:val="21"/>
        </w:rPr>
        <w:t>币</w:t>
      </w:r>
      <w:r>
        <w:rPr>
          <w:rFonts w:ascii="宋体" w:hAnsi="宋体" w:cs="宋体" w:eastAsia="宋体" w:hint="default"/>
          <w:w w:val="100"/>
          <w:sz w:val="21"/>
          <w:szCs w:val="21"/>
        </w:rPr>
        <w:t>）</w:t>
      </w:r>
      <w:r>
        <w:rPr>
          <w:rFonts w:ascii="宋体" w:hAnsi="宋体" w:cs="宋体" w:eastAsia="宋体" w:hint="default"/>
          <w:spacing w:val="-3"/>
          <w:w w:val="100"/>
          <w:sz w:val="21"/>
          <w:szCs w:val="21"/>
        </w:rPr>
        <w:t>万</w:t>
      </w:r>
      <w:r>
        <w:rPr>
          <w:rFonts w:ascii="宋体" w:hAnsi="宋体" w:cs="宋体" w:eastAsia="宋体" w:hint="default"/>
          <w:w w:val="100"/>
          <w:sz w:val="21"/>
          <w:szCs w:val="21"/>
        </w:rPr>
        <w:t>元</w:t>
      </w:r>
    </w:p>
    <w:p>
      <w:pPr>
        <w:spacing w:line="240" w:lineRule="auto" w:before="6"/>
        <w:rPr>
          <w:rFonts w:ascii="宋体" w:hAnsi="宋体" w:cs="宋体" w:eastAsia="宋体" w:hint="default"/>
          <w:sz w:val="4"/>
          <w:szCs w:val="4"/>
        </w:rPr>
      </w:pPr>
    </w:p>
    <w:tbl>
      <w:tblPr>
        <w:tblW w:w="0" w:type="auto"/>
        <w:jc w:val="left"/>
        <w:tblInd w:w="1118" w:type="dxa"/>
        <w:tblLayout w:type="fixed"/>
        <w:tblCellMar>
          <w:top w:w="0" w:type="dxa"/>
          <w:left w:w="0" w:type="dxa"/>
          <w:bottom w:w="0" w:type="dxa"/>
          <w:right w:w="0" w:type="dxa"/>
        </w:tblCellMar>
        <w:tblLook w:val="01E0"/>
      </w:tblPr>
      <w:tblGrid>
        <w:gridCol w:w="1845"/>
        <w:gridCol w:w="1994"/>
        <w:gridCol w:w="1412"/>
        <w:gridCol w:w="1704"/>
        <w:gridCol w:w="1699"/>
        <w:gridCol w:w="996"/>
      </w:tblGrid>
      <w:tr>
        <w:trPr>
          <w:trHeight w:val="765" w:hRule="exact"/>
        </w:trPr>
        <w:tc>
          <w:tcPr>
            <w:tcW w:w="3839" w:type="dxa"/>
            <w:gridSpan w:val="2"/>
            <w:tcBorders>
              <w:top w:val="single" w:sz="8" w:space="0" w:color="000000"/>
              <w:left w:val="nil" w:sz="6" w:space="0" w:color="auto"/>
              <w:bottom w:val="single" w:sz="8" w:space="0" w:color="000000"/>
              <w:right w:val="nil" w:sz="6" w:space="0" w:color="auto"/>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19" w:right="0"/>
              <w:jc w:val="left"/>
              <w:rPr>
                <w:rFonts w:ascii="宋体" w:hAnsi="宋体" w:cs="宋体" w:eastAsia="宋体" w:hint="default"/>
                <w:sz w:val="21"/>
                <w:szCs w:val="21"/>
              </w:rPr>
            </w:pPr>
            <w:r>
              <w:rPr>
                <w:rFonts w:ascii="宋体" w:hAnsi="宋体" w:cs="宋体" w:eastAsia="宋体" w:hint="default"/>
                <w:sz w:val="21"/>
                <w:szCs w:val="21"/>
              </w:rPr>
              <w:t>销售金额</w:t>
            </w:r>
          </w:p>
        </w:tc>
        <w:tc>
          <w:tcPr>
            <w:tcW w:w="1412" w:type="dxa"/>
            <w:tcBorders>
              <w:top w:val="single" w:sz="8" w:space="0" w:color="000000"/>
              <w:left w:val="nil" w:sz="6" w:space="0" w:color="auto"/>
              <w:bottom w:val="single" w:sz="8" w:space="0" w:color="000000"/>
              <w:right w:val="nil" w:sz="6" w:space="0" w:color="auto"/>
            </w:tcBorders>
            <w:shd w:val="clear" w:color="auto" w:fill="D9D9D9"/>
          </w:tcPr>
          <w:p>
            <w:pPr>
              <w:pStyle w:val="TableParagraph"/>
              <w:spacing w:line="273" w:lineRule="auto" w:before="49"/>
              <w:ind w:left="2" w:right="2"/>
              <w:jc w:val="left"/>
              <w:rPr>
                <w:rFonts w:ascii="宋体" w:hAnsi="宋体" w:cs="宋体" w:eastAsia="宋体" w:hint="default"/>
                <w:sz w:val="21"/>
                <w:szCs w:val="21"/>
              </w:rPr>
            </w:pPr>
            <w:r>
              <w:rPr>
                <w:rFonts w:ascii="宋体" w:hAnsi="宋体" w:cs="宋体" w:eastAsia="宋体" w:hint="default"/>
                <w:sz w:val="21"/>
                <w:szCs w:val="21"/>
              </w:rPr>
              <w:t>占</w:t>
            </w:r>
            <w:r>
              <w:rPr>
                <w:rFonts w:ascii="宋体" w:hAnsi="宋体" w:cs="宋体" w:eastAsia="宋体" w:hint="default"/>
                <w:spacing w:val="-76"/>
                <w:sz w:val="21"/>
                <w:szCs w:val="21"/>
              </w:rPr>
              <w:t> </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宋体" w:hAnsi="宋体" w:cs="宋体" w:eastAsia="宋体" w:hint="default"/>
                <w:sz w:val="21"/>
                <w:szCs w:val="21"/>
              </w:rPr>
              <w:t>度</w:t>
            </w:r>
            <w:r>
              <w:rPr>
                <w:rFonts w:ascii="宋体" w:hAnsi="宋体" w:cs="宋体" w:eastAsia="宋体" w:hint="default"/>
                <w:spacing w:val="-78"/>
                <w:sz w:val="21"/>
                <w:szCs w:val="21"/>
              </w:rPr>
              <w:t> </w:t>
            </w:r>
            <w:r>
              <w:rPr>
                <w:rFonts w:ascii="宋体" w:hAnsi="宋体" w:cs="宋体" w:eastAsia="宋体" w:hint="default"/>
                <w:sz w:val="21"/>
                <w:szCs w:val="21"/>
              </w:rPr>
              <w:t>销</w:t>
            </w:r>
            <w:r>
              <w:rPr>
                <w:rFonts w:ascii="宋体" w:hAnsi="宋体" w:cs="宋体" w:eastAsia="宋体" w:hint="default"/>
                <w:spacing w:val="-76"/>
                <w:sz w:val="21"/>
                <w:szCs w:val="21"/>
              </w:rPr>
              <w:t> </w:t>
            </w:r>
            <w:r>
              <w:rPr>
                <w:rFonts w:ascii="宋体" w:hAnsi="宋体" w:cs="宋体" w:eastAsia="宋体" w:hint="default"/>
                <w:sz w:val="21"/>
                <w:szCs w:val="21"/>
              </w:rPr>
              <w:t>售</w:t>
            </w:r>
            <w:r>
              <w:rPr>
                <w:rFonts w:ascii="宋体" w:hAnsi="宋体" w:cs="宋体" w:eastAsia="宋体" w:hint="default"/>
                <w:spacing w:val="-78"/>
                <w:sz w:val="21"/>
                <w:szCs w:val="21"/>
              </w:rPr>
              <w:t> </w:t>
            </w:r>
            <w:r>
              <w:rPr>
                <w:rFonts w:ascii="宋体" w:hAnsi="宋体" w:cs="宋体" w:eastAsia="宋体" w:hint="default"/>
                <w:sz w:val="21"/>
                <w:szCs w:val="21"/>
              </w:rPr>
              <w:t>总</w:t>
            </w:r>
            <w:r>
              <w:rPr>
                <w:rFonts w:ascii="宋体" w:hAnsi="宋体" w:cs="宋体" w:eastAsia="宋体" w:hint="default"/>
                <w:w w:val="100"/>
                <w:sz w:val="21"/>
                <w:szCs w:val="21"/>
              </w:rPr>
              <w:t> </w:t>
            </w:r>
            <w:r>
              <w:rPr>
                <w:rFonts w:ascii="宋体" w:hAnsi="宋体" w:cs="宋体" w:eastAsia="宋体" w:hint="default"/>
                <w:sz w:val="21"/>
                <w:szCs w:val="21"/>
              </w:rPr>
              <w:t>金额比例</w:t>
            </w:r>
          </w:p>
        </w:tc>
        <w:tc>
          <w:tcPr>
            <w:tcW w:w="1704" w:type="dxa"/>
            <w:tcBorders>
              <w:top w:val="single" w:sz="8" w:space="0" w:color="000000"/>
              <w:left w:val="nil" w:sz="6" w:space="0" w:color="auto"/>
              <w:bottom w:val="single" w:sz="8" w:space="0" w:color="000000"/>
              <w:right w:val="nil" w:sz="6" w:space="0" w:color="auto"/>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21"/>
                <w:szCs w:val="21"/>
              </w:rPr>
            </w:pPr>
            <w:r>
              <w:rPr>
                <w:rFonts w:ascii="宋体" w:hAnsi="宋体" w:cs="宋体" w:eastAsia="宋体" w:hint="default"/>
                <w:sz w:val="21"/>
                <w:szCs w:val="21"/>
              </w:rPr>
              <w:t>应收账款余额</w:t>
            </w:r>
          </w:p>
        </w:tc>
        <w:tc>
          <w:tcPr>
            <w:tcW w:w="1699" w:type="dxa"/>
            <w:tcBorders>
              <w:top w:val="single" w:sz="8" w:space="0" w:color="000000"/>
              <w:left w:val="nil" w:sz="6" w:space="0" w:color="auto"/>
              <w:bottom w:val="single" w:sz="8" w:space="0" w:color="000000"/>
              <w:right w:val="nil" w:sz="6" w:space="0" w:color="auto"/>
            </w:tcBorders>
            <w:shd w:val="clear" w:color="auto" w:fill="D9D9D9"/>
          </w:tcPr>
          <w:p>
            <w:pPr>
              <w:pStyle w:val="TableParagraph"/>
              <w:spacing w:line="307" w:lineRule="auto" w:before="30"/>
              <w:ind w:left="2" w:right="220"/>
              <w:jc w:val="left"/>
              <w:rPr>
                <w:rFonts w:ascii="宋体" w:hAnsi="宋体" w:cs="宋体" w:eastAsia="宋体" w:hint="default"/>
                <w:sz w:val="21"/>
                <w:szCs w:val="21"/>
              </w:rPr>
            </w:pPr>
            <w:r>
              <w:rPr>
                <w:rFonts w:ascii="宋体" w:hAnsi="宋体" w:cs="宋体" w:eastAsia="宋体" w:hint="default"/>
                <w:spacing w:val="-1"/>
                <w:sz w:val="21"/>
                <w:szCs w:val="21"/>
              </w:rPr>
              <w:t>占公司应收账款</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总余额比例</w:t>
            </w:r>
          </w:p>
        </w:tc>
        <w:tc>
          <w:tcPr>
            <w:tcW w:w="996" w:type="dxa"/>
            <w:tcBorders>
              <w:top w:val="single" w:sz="8" w:space="0" w:color="000000"/>
              <w:left w:val="nil" w:sz="6" w:space="0" w:color="auto"/>
              <w:bottom w:val="single" w:sz="8" w:space="0" w:color="000000"/>
              <w:right w:val="nil" w:sz="6" w:space="0" w:color="auto"/>
            </w:tcBorders>
            <w:shd w:val="clear" w:color="auto" w:fill="D9D9D9"/>
          </w:tcPr>
          <w:p>
            <w:pPr>
              <w:pStyle w:val="TableParagraph"/>
              <w:spacing w:line="273" w:lineRule="auto" w:before="49"/>
              <w:ind w:left="6" w:right="-1"/>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pacing w:val="-57"/>
                <w:sz w:val="21"/>
                <w:szCs w:val="21"/>
              </w:rPr>
              <w:t> </w:t>
            </w:r>
            <w:r>
              <w:rPr>
                <w:rFonts w:ascii="宋体" w:hAnsi="宋体" w:cs="宋体" w:eastAsia="宋体" w:hint="default"/>
                <w:sz w:val="21"/>
                <w:szCs w:val="21"/>
              </w:rPr>
              <w:t>否</w:t>
            </w:r>
            <w:r>
              <w:rPr>
                <w:rFonts w:ascii="宋体" w:hAnsi="宋体" w:cs="宋体" w:eastAsia="宋体" w:hint="default"/>
                <w:spacing w:val="-57"/>
                <w:sz w:val="21"/>
                <w:szCs w:val="21"/>
              </w:rPr>
              <w:t> </w:t>
            </w:r>
            <w:r>
              <w:rPr>
                <w:rFonts w:ascii="宋体" w:hAnsi="宋体" w:cs="宋体" w:eastAsia="宋体" w:hint="default"/>
                <w:sz w:val="21"/>
                <w:szCs w:val="21"/>
              </w:rPr>
              <w:t>存</w:t>
            </w:r>
            <w:r>
              <w:rPr>
                <w:rFonts w:ascii="宋体" w:hAnsi="宋体" w:cs="宋体" w:eastAsia="宋体" w:hint="default"/>
                <w:spacing w:val="-54"/>
                <w:sz w:val="21"/>
                <w:szCs w:val="21"/>
              </w:rPr>
              <w:t> </w:t>
            </w:r>
            <w:r>
              <w:rPr>
                <w:rFonts w:ascii="宋体" w:hAnsi="宋体" w:cs="宋体" w:eastAsia="宋体" w:hint="default"/>
                <w:sz w:val="21"/>
                <w:szCs w:val="21"/>
              </w:rPr>
              <w:t>在</w:t>
            </w:r>
            <w:r>
              <w:rPr>
                <w:rFonts w:ascii="宋体" w:hAnsi="宋体" w:cs="宋体" w:eastAsia="宋体" w:hint="default"/>
                <w:w w:val="100"/>
                <w:sz w:val="21"/>
                <w:szCs w:val="21"/>
              </w:rPr>
              <w:t> </w:t>
            </w:r>
            <w:r>
              <w:rPr>
                <w:rFonts w:ascii="宋体" w:hAnsi="宋体" w:cs="宋体" w:eastAsia="宋体" w:hint="default"/>
                <w:sz w:val="21"/>
                <w:szCs w:val="21"/>
              </w:rPr>
              <w:t>关联关系</w:t>
            </w:r>
          </w:p>
        </w:tc>
      </w:tr>
      <w:tr>
        <w:trPr>
          <w:trHeight w:val="412" w:hRule="exact"/>
        </w:trPr>
        <w:tc>
          <w:tcPr>
            <w:tcW w:w="1845" w:type="dxa"/>
            <w:tcBorders>
              <w:top w:val="single" w:sz="8" w:space="0" w:color="000000"/>
              <w:left w:val="nil" w:sz="6" w:space="0" w:color="auto"/>
              <w:bottom w:val="single" w:sz="8" w:space="0" w:color="000000"/>
              <w:right w:val="nil" w:sz="6" w:space="0" w:color="auto"/>
            </w:tcBorders>
            <w:shd w:val="clear" w:color="auto" w:fill="D9D9D9"/>
          </w:tcPr>
          <w:p>
            <w:pPr>
              <w:pStyle w:val="TableParagraph"/>
              <w:spacing w:line="240" w:lineRule="auto" w:before="28"/>
              <w:ind w:left="4" w:right="0"/>
              <w:jc w:val="left"/>
              <w:rPr>
                <w:rFonts w:ascii="宋体" w:hAnsi="宋体" w:cs="宋体" w:eastAsia="宋体" w:hint="default"/>
                <w:sz w:val="21"/>
                <w:szCs w:val="21"/>
              </w:rPr>
            </w:pPr>
            <w:r>
              <w:rPr>
                <w:rFonts w:ascii="宋体" w:hAnsi="宋体" w:cs="宋体" w:eastAsia="宋体" w:hint="default"/>
                <w:sz w:val="21"/>
                <w:szCs w:val="21"/>
              </w:rPr>
              <w:t>前 </w:t>
            </w:r>
            <w:r>
              <w:rPr>
                <w:rFonts w:ascii="Times New Roman" w:hAnsi="Times New Roman" w:cs="Times New Roman" w:eastAsia="Times New Roman" w:hint="default"/>
                <w:sz w:val="21"/>
                <w:szCs w:val="21"/>
              </w:rPr>
              <w:t>5  </w:t>
            </w:r>
            <w:r>
              <w:rPr>
                <w:rFonts w:ascii="宋体" w:hAnsi="宋体" w:cs="宋体" w:eastAsia="宋体" w:hint="default"/>
                <w:sz w:val="21"/>
                <w:szCs w:val="21"/>
              </w:rPr>
              <w:t>名客户合计</w:t>
            </w:r>
          </w:p>
        </w:tc>
        <w:tc>
          <w:tcPr>
            <w:tcW w:w="1994" w:type="dxa"/>
            <w:tcBorders>
              <w:top w:val="single" w:sz="8" w:space="0" w:color="000000"/>
              <w:left w:val="single" w:sz="3" w:space="0" w:color="D9D9D9"/>
              <w:bottom w:val="single" w:sz="8" w:space="0" w:color="000000"/>
              <w:right w:val="nil" w:sz="6" w:space="0" w:color="auto"/>
            </w:tcBorders>
          </w:tcPr>
          <w:p>
            <w:pPr>
              <w:pStyle w:val="TableParagraph"/>
              <w:spacing w:line="240" w:lineRule="auto" w:before="75"/>
              <w:ind w:right="5"/>
              <w:jc w:val="right"/>
              <w:rPr>
                <w:rFonts w:ascii="Times New Roman" w:hAnsi="Times New Roman" w:cs="Times New Roman" w:eastAsia="Times New Roman" w:hint="default"/>
                <w:sz w:val="21"/>
                <w:szCs w:val="21"/>
              </w:rPr>
            </w:pPr>
            <w:r>
              <w:rPr>
                <w:rFonts w:ascii="Times New Roman"/>
                <w:spacing w:val="-1"/>
                <w:sz w:val="21"/>
              </w:rPr>
              <w:t>2,080.89</w:t>
            </w:r>
          </w:p>
        </w:tc>
        <w:tc>
          <w:tcPr>
            <w:tcW w:w="1412" w:type="dxa"/>
            <w:tcBorders>
              <w:top w:val="single" w:sz="9" w:space="0" w:color="D9D9D9"/>
              <w:left w:val="nil" w:sz="6" w:space="0" w:color="auto"/>
              <w:bottom w:val="single" w:sz="16" w:space="0" w:color="000000"/>
              <w:right w:val="nil" w:sz="6" w:space="0" w:color="auto"/>
            </w:tcBorders>
          </w:tcPr>
          <w:p>
            <w:pPr>
              <w:pStyle w:val="TableParagraph"/>
              <w:spacing w:line="240" w:lineRule="auto" w:before="74"/>
              <w:ind w:right="0"/>
              <w:jc w:val="right"/>
              <w:rPr>
                <w:rFonts w:ascii="Times New Roman" w:hAnsi="Times New Roman" w:cs="Times New Roman" w:eastAsia="Times New Roman" w:hint="default"/>
                <w:sz w:val="21"/>
                <w:szCs w:val="21"/>
              </w:rPr>
            </w:pPr>
            <w:r>
              <w:rPr>
                <w:rFonts w:ascii="Times New Roman"/>
                <w:sz w:val="21"/>
              </w:rPr>
              <w:t>16.06%</w:t>
            </w:r>
          </w:p>
        </w:tc>
        <w:tc>
          <w:tcPr>
            <w:tcW w:w="1704" w:type="dxa"/>
            <w:tcBorders>
              <w:top w:val="single" w:sz="8" w:space="0" w:color="000000"/>
              <w:left w:val="nil" w:sz="6" w:space="0" w:color="auto"/>
              <w:bottom w:val="single" w:sz="8" w:space="0" w:color="000000"/>
              <w:right w:val="nil" w:sz="6" w:space="0" w:color="auto"/>
            </w:tcBorders>
          </w:tcPr>
          <w:p>
            <w:pPr>
              <w:pStyle w:val="TableParagraph"/>
              <w:spacing w:line="240" w:lineRule="auto" w:before="75"/>
              <w:ind w:right="2"/>
              <w:jc w:val="right"/>
              <w:rPr>
                <w:rFonts w:ascii="Times New Roman" w:hAnsi="Times New Roman" w:cs="Times New Roman" w:eastAsia="Times New Roman" w:hint="default"/>
                <w:sz w:val="21"/>
                <w:szCs w:val="21"/>
              </w:rPr>
            </w:pPr>
            <w:r>
              <w:rPr>
                <w:rFonts w:ascii="Times New Roman"/>
                <w:spacing w:val="-1"/>
                <w:sz w:val="21"/>
              </w:rPr>
              <w:t>1,462.19</w:t>
            </w:r>
          </w:p>
        </w:tc>
        <w:tc>
          <w:tcPr>
            <w:tcW w:w="1699" w:type="dxa"/>
            <w:tcBorders>
              <w:top w:val="single" w:sz="8" w:space="0" w:color="000000"/>
              <w:left w:val="nil" w:sz="6" w:space="0" w:color="auto"/>
              <w:bottom w:val="single" w:sz="8" w:space="0" w:color="000000"/>
              <w:right w:val="nil" w:sz="6" w:space="0" w:color="auto"/>
            </w:tcBorders>
          </w:tcPr>
          <w:p>
            <w:pPr>
              <w:pStyle w:val="TableParagraph"/>
              <w:spacing w:line="240" w:lineRule="auto" w:before="75"/>
              <w:ind w:right="3"/>
              <w:jc w:val="right"/>
              <w:rPr>
                <w:rFonts w:ascii="Times New Roman" w:hAnsi="Times New Roman" w:cs="Times New Roman" w:eastAsia="Times New Roman" w:hint="default"/>
                <w:sz w:val="21"/>
                <w:szCs w:val="21"/>
              </w:rPr>
            </w:pPr>
            <w:r>
              <w:rPr>
                <w:rFonts w:ascii="Times New Roman"/>
                <w:sz w:val="21"/>
              </w:rPr>
              <w:t>14.61%</w:t>
            </w:r>
          </w:p>
        </w:tc>
        <w:tc>
          <w:tcPr>
            <w:tcW w:w="996" w:type="dxa"/>
            <w:tcBorders>
              <w:top w:val="single" w:sz="9" w:space="0" w:color="D9D9D9"/>
              <w:left w:val="nil" w:sz="6" w:space="0" w:color="auto"/>
              <w:bottom w:val="single" w:sz="16" w:space="0" w:color="000000"/>
              <w:right w:val="nil" w:sz="6" w:space="0" w:color="auto"/>
            </w:tcBorders>
          </w:tcPr>
          <w:p>
            <w:pPr>
              <w:pStyle w:val="TableParagraph"/>
              <w:spacing w:line="240" w:lineRule="auto" w:before="27"/>
              <w:ind w:left="4"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64" w:hRule="exact"/>
        </w:trPr>
        <w:tc>
          <w:tcPr>
            <w:tcW w:w="3839" w:type="dxa"/>
            <w:gridSpan w:val="2"/>
            <w:tcBorders>
              <w:top w:val="single" w:sz="8" w:space="0" w:color="000000"/>
              <w:left w:val="nil" w:sz="6" w:space="0" w:color="auto"/>
              <w:bottom w:val="single" w:sz="8" w:space="0" w:color="000000"/>
              <w:right w:val="nil" w:sz="6" w:space="0" w:color="auto"/>
            </w:tcBorders>
            <w:shd w:val="clear" w:color="auto" w:fill="D9D9D9"/>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19" w:right="0"/>
              <w:jc w:val="left"/>
              <w:rPr>
                <w:rFonts w:ascii="宋体" w:hAnsi="宋体" w:cs="宋体" w:eastAsia="宋体" w:hint="default"/>
                <w:sz w:val="21"/>
                <w:szCs w:val="21"/>
              </w:rPr>
            </w:pPr>
            <w:r>
              <w:rPr>
                <w:rFonts w:ascii="宋体" w:hAnsi="宋体" w:cs="宋体" w:eastAsia="宋体" w:hint="default"/>
                <w:sz w:val="21"/>
                <w:szCs w:val="21"/>
              </w:rPr>
              <w:t>采购金额</w:t>
            </w:r>
          </w:p>
        </w:tc>
        <w:tc>
          <w:tcPr>
            <w:tcW w:w="1412" w:type="dxa"/>
            <w:tcBorders>
              <w:top w:val="single" w:sz="8" w:space="0" w:color="000000"/>
              <w:left w:val="nil" w:sz="6" w:space="0" w:color="auto"/>
              <w:bottom w:val="single" w:sz="8" w:space="0" w:color="000000"/>
              <w:right w:val="nil" w:sz="6" w:space="0" w:color="auto"/>
            </w:tcBorders>
            <w:shd w:val="clear" w:color="auto" w:fill="D9D9D9"/>
          </w:tcPr>
          <w:p>
            <w:pPr>
              <w:pStyle w:val="TableParagraph"/>
              <w:spacing w:line="273" w:lineRule="auto" w:before="48"/>
              <w:ind w:left="2" w:right="2"/>
              <w:jc w:val="left"/>
              <w:rPr>
                <w:rFonts w:ascii="宋体" w:hAnsi="宋体" w:cs="宋体" w:eastAsia="宋体" w:hint="default"/>
                <w:sz w:val="21"/>
                <w:szCs w:val="21"/>
              </w:rPr>
            </w:pPr>
            <w:r>
              <w:rPr>
                <w:rFonts w:ascii="宋体" w:hAnsi="宋体" w:cs="宋体" w:eastAsia="宋体" w:hint="default"/>
                <w:sz w:val="21"/>
                <w:szCs w:val="21"/>
              </w:rPr>
              <w:t>占</w:t>
            </w:r>
            <w:r>
              <w:rPr>
                <w:rFonts w:ascii="宋体" w:hAnsi="宋体" w:cs="宋体" w:eastAsia="宋体" w:hint="default"/>
                <w:spacing w:val="-76"/>
                <w:sz w:val="21"/>
                <w:szCs w:val="21"/>
              </w:rPr>
              <w:t> </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宋体" w:hAnsi="宋体" w:cs="宋体" w:eastAsia="宋体" w:hint="default"/>
                <w:sz w:val="21"/>
                <w:szCs w:val="21"/>
              </w:rPr>
              <w:t>度</w:t>
            </w:r>
            <w:r>
              <w:rPr>
                <w:rFonts w:ascii="宋体" w:hAnsi="宋体" w:cs="宋体" w:eastAsia="宋体" w:hint="default"/>
                <w:spacing w:val="-78"/>
                <w:sz w:val="21"/>
                <w:szCs w:val="21"/>
              </w:rPr>
              <w:t> </w:t>
            </w:r>
            <w:r>
              <w:rPr>
                <w:rFonts w:ascii="宋体" w:hAnsi="宋体" w:cs="宋体" w:eastAsia="宋体" w:hint="default"/>
                <w:sz w:val="21"/>
                <w:szCs w:val="21"/>
              </w:rPr>
              <w:t>采</w:t>
            </w:r>
            <w:r>
              <w:rPr>
                <w:rFonts w:ascii="宋体" w:hAnsi="宋体" w:cs="宋体" w:eastAsia="宋体" w:hint="default"/>
                <w:spacing w:val="-76"/>
                <w:sz w:val="21"/>
                <w:szCs w:val="21"/>
              </w:rPr>
              <w:t> </w:t>
            </w:r>
            <w:r>
              <w:rPr>
                <w:rFonts w:ascii="宋体" w:hAnsi="宋体" w:cs="宋体" w:eastAsia="宋体" w:hint="default"/>
                <w:sz w:val="21"/>
                <w:szCs w:val="21"/>
              </w:rPr>
              <w:t>购</w:t>
            </w:r>
            <w:r>
              <w:rPr>
                <w:rFonts w:ascii="宋体" w:hAnsi="宋体" w:cs="宋体" w:eastAsia="宋体" w:hint="default"/>
                <w:spacing w:val="-78"/>
                <w:sz w:val="21"/>
                <w:szCs w:val="21"/>
              </w:rPr>
              <w:t> </w:t>
            </w:r>
            <w:r>
              <w:rPr>
                <w:rFonts w:ascii="宋体" w:hAnsi="宋体" w:cs="宋体" w:eastAsia="宋体" w:hint="default"/>
                <w:sz w:val="21"/>
                <w:szCs w:val="21"/>
              </w:rPr>
              <w:t>总</w:t>
            </w:r>
            <w:r>
              <w:rPr>
                <w:rFonts w:ascii="宋体" w:hAnsi="宋体" w:cs="宋体" w:eastAsia="宋体" w:hint="default"/>
                <w:w w:val="100"/>
                <w:sz w:val="21"/>
                <w:szCs w:val="21"/>
              </w:rPr>
              <w:t> </w:t>
            </w:r>
            <w:r>
              <w:rPr>
                <w:rFonts w:ascii="宋体" w:hAnsi="宋体" w:cs="宋体" w:eastAsia="宋体" w:hint="default"/>
                <w:sz w:val="21"/>
                <w:szCs w:val="21"/>
              </w:rPr>
              <w:t>金额比例</w:t>
            </w:r>
          </w:p>
        </w:tc>
        <w:tc>
          <w:tcPr>
            <w:tcW w:w="1704" w:type="dxa"/>
            <w:tcBorders>
              <w:top w:val="single" w:sz="8" w:space="0" w:color="000000"/>
              <w:left w:val="nil" w:sz="6" w:space="0" w:color="auto"/>
              <w:bottom w:val="single" w:sz="8" w:space="0" w:color="000000"/>
              <w:right w:val="nil" w:sz="6" w:space="0" w:color="auto"/>
            </w:tcBorders>
            <w:shd w:val="clear" w:color="auto" w:fill="D9D9D9"/>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21"/>
                <w:szCs w:val="21"/>
              </w:rPr>
            </w:pPr>
            <w:r>
              <w:rPr>
                <w:rFonts w:ascii="宋体" w:hAnsi="宋体" w:cs="宋体" w:eastAsia="宋体" w:hint="default"/>
                <w:sz w:val="21"/>
                <w:szCs w:val="21"/>
              </w:rPr>
              <w:t>应付账款余额</w:t>
            </w:r>
          </w:p>
        </w:tc>
        <w:tc>
          <w:tcPr>
            <w:tcW w:w="1699" w:type="dxa"/>
            <w:tcBorders>
              <w:top w:val="single" w:sz="8" w:space="0" w:color="000000"/>
              <w:left w:val="nil" w:sz="6" w:space="0" w:color="auto"/>
              <w:bottom w:val="single" w:sz="8" w:space="0" w:color="000000"/>
              <w:right w:val="nil" w:sz="6" w:space="0" w:color="auto"/>
            </w:tcBorders>
            <w:shd w:val="clear" w:color="auto" w:fill="D9D9D9"/>
          </w:tcPr>
          <w:p>
            <w:pPr>
              <w:pStyle w:val="TableParagraph"/>
              <w:spacing w:line="307" w:lineRule="auto" w:before="29"/>
              <w:ind w:left="2" w:right="220"/>
              <w:jc w:val="left"/>
              <w:rPr>
                <w:rFonts w:ascii="宋体" w:hAnsi="宋体" w:cs="宋体" w:eastAsia="宋体" w:hint="default"/>
                <w:sz w:val="21"/>
                <w:szCs w:val="21"/>
              </w:rPr>
            </w:pPr>
            <w:r>
              <w:rPr>
                <w:rFonts w:ascii="宋体" w:hAnsi="宋体" w:cs="宋体" w:eastAsia="宋体" w:hint="default"/>
                <w:spacing w:val="-1"/>
                <w:sz w:val="21"/>
                <w:szCs w:val="21"/>
              </w:rPr>
              <w:t>占公司应付账款</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总余额比例</w:t>
            </w:r>
          </w:p>
        </w:tc>
        <w:tc>
          <w:tcPr>
            <w:tcW w:w="996" w:type="dxa"/>
            <w:tcBorders>
              <w:top w:val="single" w:sz="8" w:space="0" w:color="000000"/>
              <w:left w:val="nil" w:sz="6" w:space="0" w:color="auto"/>
              <w:bottom w:val="single" w:sz="8" w:space="0" w:color="000000"/>
              <w:right w:val="nil" w:sz="6" w:space="0" w:color="auto"/>
            </w:tcBorders>
            <w:shd w:val="clear" w:color="auto" w:fill="D9D9D9"/>
          </w:tcPr>
          <w:p>
            <w:pPr>
              <w:pStyle w:val="TableParagraph"/>
              <w:spacing w:line="273" w:lineRule="auto" w:before="48"/>
              <w:ind w:left="6" w:right="-1"/>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pacing w:val="-57"/>
                <w:sz w:val="21"/>
                <w:szCs w:val="21"/>
              </w:rPr>
              <w:t> </w:t>
            </w:r>
            <w:r>
              <w:rPr>
                <w:rFonts w:ascii="宋体" w:hAnsi="宋体" w:cs="宋体" w:eastAsia="宋体" w:hint="default"/>
                <w:sz w:val="21"/>
                <w:szCs w:val="21"/>
              </w:rPr>
              <w:t>否</w:t>
            </w:r>
            <w:r>
              <w:rPr>
                <w:rFonts w:ascii="宋体" w:hAnsi="宋体" w:cs="宋体" w:eastAsia="宋体" w:hint="default"/>
                <w:spacing w:val="-57"/>
                <w:sz w:val="21"/>
                <w:szCs w:val="21"/>
              </w:rPr>
              <w:t> </w:t>
            </w:r>
            <w:r>
              <w:rPr>
                <w:rFonts w:ascii="宋体" w:hAnsi="宋体" w:cs="宋体" w:eastAsia="宋体" w:hint="default"/>
                <w:sz w:val="21"/>
                <w:szCs w:val="21"/>
              </w:rPr>
              <w:t>存</w:t>
            </w:r>
            <w:r>
              <w:rPr>
                <w:rFonts w:ascii="宋体" w:hAnsi="宋体" w:cs="宋体" w:eastAsia="宋体" w:hint="default"/>
                <w:spacing w:val="-54"/>
                <w:sz w:val="21"/>
                <w:szCs w:val="21"/>
              </w:rPr>
              <w:t> </w:t>
            </w:r>
            <w:r>
              <w:rPr>
                <w:rFonts w:ascii="宋体" w:hAnsi="宋体" w:cs="宋体" w:eastAsia="宋体" w:hint="default"/>
                <w:sz w:val="21"/>
                <w:szCs w:val="21"/>
              </w:rPr>
              <w:t>在</w:t>
            </w:r>
            <w:r>
              <w:rPr>
                <w:rFonts w:ascii="宋体" w:hAnsi="宋体" w:cs="宋体" w:eastAsia="宋体" w:hint="default"/>
                <w:w w:val="100"/>
                <w:sz w:val="21"/>
                <w:szCs w:val="21"/>
              </w:rPr>
              <w:t> </w:t>
            </w:r>
            <w:r>
              <w:rPr>
                <w:rFonts w:ascii="宋体" w:hAnsi="宋体" w:cs="宋体" w:eastAsia="宋体" w:hint="default"/>
                <w:sz w:val="21"/>
                <w:szCs w:val="21"/>
              </w:rPr>
              <w:t>关联关系</w:t>
            </w:r>
          </w:p>
        </w:tc>
      </w:tr>
      <w:tr>
        <w:trPr>
          <w:trHeight w:val="451" w:hRule="exact"/>
        </w:trPr>
        <w:tc>
          <w:tcPr>
            <w:tcW w:w="1845" w:type="dxa"/>
            <w:tcBorders>
              <w:top w:val="single" w:sz="8" w:space="0" w:color="000000"/>
              <w:left w:val="nil" w:sz="6" w:space="0" w:color="auto"/>
              <w:bottom w:val="single" w:sz="8" w:space="0" w:color="000000"/>
              <w:right w:val="nil" w:sz="6" w:space="0" w:color="auto"/>
            </w:tcBorders>
            <w:shd w:val="clear" w:color="auto" w:fill="D9D9D9"/>
          </w:tcPr>
          <w:p>
            <w:pPr>
              <w:pStyle w:val="TableParagraph"/>
              <w:spacing w:line="240" w:lineRule="auto" w:before="47"/>
              <w:ind w:left="4" w:right="0"/>
              <w:jc w:val="left"/>
              <w:rPr>
                <w:rFonts w:ascii="宋体" w:hAnsi="宋体" w:cs="宋体" w:eastAsia="宋体" w:hint="default"/>
                <w:sz w:val="21"/>
                <w:szCs w:val="21"/>
              </w:rPr>
            </w:pPr>
            <w:r>
              <w:rPr>
                <w:rFonts w:ascii="宋体" w:hAnsi="宋体" w:cs="宋体" w:eastAsia="宋体" w:hint="default"/>
                <w:sz w:val="21"/>
                <w:szCs w:val="21"/>
              </w:rPr>
              <w:t>前 </w:t>
            </w:r>
            <w:r>
              <w:rPr>
                <w:rFonts w:ascii="Times New Roman" w:hAnsi="Times New Roman" w:cs="Times New Roman" w:eastAsia="Times New Roman" w:hint="default"/>
                <w:sz w:val="21"/>
                <w:szCs w:val="21"/>
              </w:rPr>
              <w:t>5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名供应商合计</w:t>
            </w:r>
          </w:p>
        </w:tc>
        <w:tc>
          <w:tcPr>
            <w:tcW w:w="1994" w:type="dxa"/>
            <w:tcBorders>
              <w:top w:val="single" w:sz="8" w:space="0" w:color="000000"/>
              <w:left w:val="single" w:sz="3" w:space="0" w:color="D9D9D9"/>
              <w:bottom w:val="single" w:sz="8" w:space="0" w:color="000000"/>
              <w:right w:val="nil" w:sz="6" w:space="0" w:color="auto"/>
            </w:tcBorders>
          </w:tcPr>
          <w:p>
            <w:pPr>
              <w:pStyle w:val="TableParagraph"/>
              <w:spacing w:line="240" w:lineRule="auto" w:before="94"/>
              <w:ind w:right="5"/>
              <w:jc w:val="right"/>
              <w:rPr>
                <w:rFonts w:ascii="Times New Roman" w:hAnsi="Times New Roman" w:cs="Times New Roman" w:eastAsia="Times New Roman" w:hint="default"/>
                <w:sz w:val="21"/>
                <w:szCs w:val="21"/>
              </w:rPr>
            </w:pPr>
            <w:r>
              <w:rPr>
                <w:rFonts w:ascii="Times New Roman"/>
                <w:spacing w:val="-1"/>
                <w:sz w:val="21"/>
              </w:rPr>
              <w:t>2,263.84</w:t>
            </w:r>
          </w:p>
        </w:tc>
        <w:tc>
          <w:tcPr>
            <w:tcW w:w="1412" w:type="dxa"/>
            <w:tcBorders>
              <w:top w:val="single" w:sz="9" w:space="0" w:color="D9D9D9"/>
              <w:left w:val="nil" w:sz="6" w:space="0" w:color="auto"/>
              <w:bottom w:val="single" w:sz="8" w:space="0" w:color="000000"/>
              <w:right w:val="nil" w:sz="6" w:space="0" w:color="auto"/>
            </w:tcBorders>
          </w:tcPr>
          <w:p>
            <w:pPr>
              <w:pStyle w:val="TableParagraph"/>
              <w:spacing w:line="240" w:lineRule="auto" w:before="93"/>
              <w:ind w:right="0"/>
              <w:jc w:val="right"/>
              <w:rPr>
                <w:rFonts w:ascii="Times New Roman" w:hAnsi="Times New Roman" w:cs="Times New Roman" w:eastAsia="Times New Roman" w:hint="default"/>
                <w:sz w:val="21"/>
                <w:szCs w:val="21"/>
              </w:rPr>
            </w:pPr>
            <w:r>
              <w:rPr>
                <w:rFonts w:ascii="Times New Roman"/>
                <w:sz w:val="21"/>
              </w:rPr>
              <w:t>35.33%</w:t>
            </w:r>
          </w:p>
        </w:tc>
        <w:tc>
          <w:tcPr>
            <w:tcW w:w="1704" w:type="dxa"/>
            <w:tcBorders>
              <w:top w:val="single" w:sz="8" w:space="0" w:color="000000"/>
              <w:left w:val="nil" w:sz="6" w:space="0" w:color="auto"/>
              <w:bottom w:val="single" w:sz="8" w:space="0" w:color="000000"/>
              <w:right w:val="nil" w:sz="6" w:space="0" w:color="auto"/>
            </w:tcBorders>
          </w:tcPr>
          <w:p>
            <w:pPr>
              <w:pStyle w:val="TableParagraph"/>
              <w:spacing w:line="240" w:lineRule="auto" w:before="94"/>
              <w:ind w:right="2"/>
              <w:jc w:val="right"/>
              <w:rPr>
                <w:rFonts w:ascii="Times New Roman" w:hAnsi="Times New Roman" w:cs="Times New Roman" w:eastAsia="Times New Roman" w:hint="default"/>
                <w:sz w:val="21"/>
                <w:szCs w:val="21"/>
              </w:rPr>
            </w:pPr>
            <w:r>
              <w:rPr>
                <w:rFonts w:ascii="Times New Roman"/>
                <w:sz w:val="21"/>
              </w:rPr>
              <w:t>287.52</w:t>
            </w:r>
          </w:p>
        </w:tc>
        <w:tc>
          <w:tcPr>
            <w:tcW w:w="1699" w:type="dxa"/>
            <w:tcBorders>
              <w:top w:val="single" w:sz="8" w:space="0" w:color="000000"/>
              <w:left w:val="nil" w:sz="6" w:space="0" w:color="auto"/>
              <w:bottom w:val="single" w:sz="8" w:space="0" w:color="000000"/>
              <w:right w:val="nil" w:sz="6" w:space="0" w:color="auto"/>
            </w:tcBorders>
          </w:tcPr>
          <w:p>
            <w:pPr>
              <w:pStyle w:val="TableParagraph"/>
              <w:spacing w:line="240" w:lineRule="auto" w:before="94"/>
              <w:ind w:right="3"/>
              <w:jc w:val="right"/>
              <w:rPr>
                <w:rFonts w:ascii="Times New Roman" w:hAnsi="Times New Roman" w:cs="Times New Roman" w:eastAsia="Times New Roman" w:hint="default"/>
                <w:sz w:val="21"/>
                <w:szCs w:val="21"/>
              </w:rPr>
            </w:pPr>
            <w:r>
              <w:rPr>
                <w:rFonts w:ascii="Times New Roman"/>
                <w:sz w:val="21"/>
              </w:rPr>
              <w:t>16.32%</w:t>
            </w:r>
          </w:p>
        </w:tc>
        <w:tc>
          <w:tcPr>
            <w:tcW w:w="996" w:type="dxa"/>
            <w:tcBorders>
              <w:top w:val="single" w:sz="9" w:space="0" w:color="D9D9D9"/>
              <w:left w:val="nil" w:sz="6" w:space="0" w:color="auto"/>
              <w:bottom w:val="single" w:sz="8" w:space="0" w:color="000000"/>
              <w:right w:val="nil" w:sz="6" w:space="0" w:color="auto"/>
            </w:tcBorders>
          </w:tcPr>
          <w:p>
            <w:pPr>
              <w:pStyle w:val="TableParagraph"/>
              <w:spacing w:line="240" w:lineRule="auto" w:before="46"/>
              <w:ind w:left="4"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2"/>
        <w:rPr>
          <w:rFonts w:ascii="宋体" w:hAnsi="宋体" w:cs="宋体" w:eastAsia="宋体" w:hint="default"/>
          <w:sz w:val="8"/>
          <w:szCs w:val="8"/>
        </w:rPr>
      </w:pPr>
    </w:p>
    <w:p>
      <w:pPr>
        <w:pStyle w:val="BodyText"/>
        <w:spacing w:line="240" w:lineRule="auto"/>
        <w:ind w:left="1613" w:right="0"/>
        <w:jc w:val="left"/>
      </w:pPr>
      <w:r>
        <w:rPr/>
        <w:pict>
          <v:group style="position:absolute;margin-left:148.460007pt;margin-top:-57.460373pt;width:.6pt;height:19.95pt;mso-position-horizontal-relative:page;mso-position-vertical-relative:paragraph;z-index:-689752" coordorigin="2969,-1149" coordsize="12,399">
            <v:group style="position:absolute;left:2973;top:-1146;width:2;height:392" coordorigin="2973,-1146" coordsize="2,392">
              <v:shape style="position:absolute;left:2973;top:-1146;width:2;height:392" coordorigin="2973,-1146" coordsize="0,392" path="m2973,-1146l2973,-754e" filled="false" stroked="true" strokeweight=".36pt" strokecolor="#d9d9d9">
                <v:path arrowok="t"/>
              </v:shape>
            </v:group>
            <v:group style="position:absolute;left:2979;top:-1146;width:2;height:392" coordorigin="2979,-1146" coordsize="2,392">
              <v:shape style="position:absolute;left:2979;top:-1146;width:2;height:392" coordorigin="2979,-1146" coordsize="0,392" path="m2979,-1146l2979,-754e" filled="false" stroked="true" strokeweight=".23999pt" strokecolor="#d9d9d9">
                <v:path arrowok="t"/>
              </v:shape>
            </v:group>
            <w10:wrap type="none"/>
          </v:group>
        </w:pict>
      </w:r>
      <w:r>
        <w:rPr/>
        <w:t>报告期内，公司不存在单一客户或供应商销售、采购比例超过</w:t>
      </w:r>
      <w:r>
        <w:rPr>
          <w:spacing w:val="-43"/>
        </w:rPr>
        <w:t> </w:t>
      </w:r>
      <w:r>
        <w:rPr>
          <w:rFonts w:ascii="Times New Roman" w:hAnsi="Times New Roman" w:cs="Times New Roman" w:eastAsia="Times New Roman" w:hint="default"/>
        </w:rPr>
        <w:t>30%</w:t>
      </w:r>
      <w:r>
        <w:rPr/>
        <w:t>的情况，前五名客户</w:t>
      </w:r>
    </w:p>
    <w:p>
      <w:pPr>
        <w:spacing w:after="0" w:line="240" w:lineRule="auto"/>
        <w:jc w:val="left"/>
        <w:sectPr>
          <w:pgSz w:w="11910" w:h="16840"/>
          <w:pgMar w:header="702" w:footer="980" w:top="1120" w:bottom="1160" w:left="0" w:right="0"/>
        </w:sectPr>
      </w:pPr>
    </w:p>
    <w:p>
      <w:pPr>
        <w:spacing w:line="240" w:lineRule="auto" w:before="9"/>
        <w:rPr>
          <w:rFonts w:ascii="宋体" w:hAnsi="宋体" w:cs="宋体" w:eastAsia="宋体" w:hint="default"/>
          <w:sz w:val="26"/>
          <w:szCs w:val="26"/>
        </w:rPr>
      </w:pPr>
    </w:p>
    <w:p>
      <w:pPr>
        <w:pStyle w:val="BodyText"/>
        <w:spacing w:line="336" w:lineRule="auto"/>
        <w:ind w:right="1003"/>
        <w:jc w:val="left"/>
      </w:pPr>
      <w:r>
        <w:rPr/>
        <w:t>及前五名供应商与公司不存在关联关系，公司董事、监事、高级管理人员、核心技术人员、</w:t>
      </w:r>
      <w:r>
        <w:rPr>
          <w:spacing w:val="-91"/>
        </w:rPr>
        <w:t> </w:t>
      </w:r>
      <w:r>
        <w:rPr>
          <w:spacing w:val="-91"/>
        </w:rPr>
      </w:r>
      <w:r>
        <w:rPr/>
        <w:t>持股</w:t>
      </w:r>
      <w:r>
        <w:rPr>
          <w:spacing w:val="-61"/>
        </w:rPr>
        <w:t> </w:t>
      </w:r>
      <w:r>
        <w:rPr>
          <w:rFonts w:ascii="Times New Roman" w:hAnsi="Times New Roman" w:cs="Times New Roman" w:eastAsia="Times New Roman" w:hint="default"/>
        </w:rPr>
        <w:t>5%</w:t>
      </w:r>
      <w:r>
        <w:rPr/>
        <w:t>以上股东、一致行动人和其他关联方在主要客户、供应商中无直接或间接利益。</w:t>
      </w:r>
    </w:p>
    <w:p>
      <w:pPr>
        <w:pStyle w:val="BodyText"/>
        <w:spacing w:line="240" w:lineRule="auto" w:before="63"/>
        <w:ind w:left="1613" w:right="0"/>
        <w:jc w:val="left"/>
      </w:pPr>
      <w:r>
        <w:rPr/>
        <w:t>（</w:t>
      </w:r>
      <w:r>
        <w:rPr>
          <w:rFonts w:ascii="宋体" w:hAnsi="宋体" w:cs="宋体" w:eastAsia="宋体" w:hint="default"/>
        </w:rPr>
        <w:t>4</w:t>
      </w:r>
      <w:r>
        <w:rPr/>
        <w:t>）非经常性损益情况</w:t>
      </w:r>
    </w:p>
    <w:p>
      <w:pPr>
        <w:spacing w:line="240" w:lineRule="auto" w:before="5"/>
        <w:rPr>
          <w:rFonts w:ascii="宋体" w:hAnsi="宋体" w:cs="宋体" w:eastAsia="宋体" w:hint="default"/>
          <w:sz w:val="21"/>
          <w:szCs w:val="21"/>
        </w:rPr>
      </w:pPr>
    </w:p>
    <w:p>
      <w:pPr>
        <w:spacing w:before="0"/>
        <w:ind w:left="0" w:right="1128" w:firstLine="0"/>
        <w:jc w:val="right"/>
        <w:rPr>
          <w:rFonts w:ascii="宋体" w:hAnsi="宋体" w:cs="宋体" w:eastAsia="宋体" w:hint="default"/>
          <w:sz w:val="21"/>
          <w:szCs w:val="21"/>
        </w:rPr>
      </w:pPr>
      <w:r>
        <w:rPr>
          <w:rFonts w:ascii="宋体" w:hAnsi="宋体" w:cs="宋体" w:eastAsia="宋体" w:hint="default"/>
          <w:spacing w:val="-2"/>
          <w:sz w:val="21"/>
          <w:szCs w:val="21"/>
        </w:rPr>
        <w:t>单位：</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人民币</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万元</w:t>
      </w:r>
    </w:p>
    <w:p>
      <w:pPr>
        <w:spacing w:line="240" w:lineRule="auto" w:before="13"/>
        <w:rPr>
          <w:rFonts w:ascii="宋体" w:hAnsi="宋体" w:cs="宋体" w:eastAsia="宋体" w:hint="default"/>
          <w:sz w:val="3"/>
          <w:szCs w:val="3"/>
        </w:rPr>
      </w:pPr>
    </w:p>
    <w:tbl>
      <w:tblPr>
        <w:tblW w:w="0" w:type="auto"/>
        <w:jc w:val="left"/>
        <w:tblInd w:w="1017" w:type="dxa"/>
        <w:tblLayout w:type="fixed"/>
        <w:tblCellMar>
          <w:top w:w="0" w:type="dxa"/>
          <w:left w:w="0" w:type="dxa"/>
          <w:bottom w:w="0" w:type="dxa"/>
          <w:right w:w="0" w:type="dxa"/>
        </w:tblCellMar>
        <w:tblLook w:val="01E0"/>
      </w:tblPr>
      <w:tblGrid>
        <w:gridCol w:w="6630"/>
        <w:gridCol w:w="3118"/>
      </w:tblGrid>
      <w:tr>
        <w:trPr>
          <w:trHeight w:val="455" w:hRule="exact"/>
        </w:trPr>
        <w:tc>
          <w:tcPr>
            <w:tcW w:w="9748" w:type="dxa"/>
            <w:gridSpan w:val="2"/>
            <w:tcBorders>
              <w:top w:val="single" w:sz="8" w:space="0" w:color="000000"/>
              <w:left w:val="nil" w:sz="6" w:space="0" w:color="auto"/>
              <w:bottom w:val="single" w:sz="8" w:space="0" w:color="000000"/>
              <w:right w:val="nil" w:sz="6" w:space="0" w:color="auto"/>
            </w:tcBorders>
            <w:shd w:val="clear" w:color="auto" w:fill="DFDFDF"/>
          </w:tcPr>
          <w:p>
            <w:pPr>
              <w:pStyle w:val="TableParagraph"/>
              <w:tabs>
                <w:tab w:pos="7979" w:val="left" w:leader="none"/>
              </w:tabs>
              <w:spacing w:line="240" w:lineRule="auto" w:before="39"/>
              <w:ind w:left="105" w:right="0"/>
              <w:jc w:val="left"/>
              <w:rPr>
                <w:rFonts w:ascii="宋体" w:hAnsi="宋体" w:cs="宋体" w:eastAsia="宋体" w:hint="default"/>
                <w:sz w:val="21"/>
                <w:szCs w:val="21"/>
              </w:rPr>
            </w:pPr>
            <w:r>
              <w:rPr>
                <w:rFonts w:ascii="宋体" w:hAnsi="宋体" w:cs="宋体" w:eastAsia="宋体" w:hint="default"/>
                <w:spacing w:val="-2"/>
                <w:sz w:val="21"/>
                <w:szCs w:val="21"/>
              </w:rPr>
              <w:t>非经常性损益项目</w:t>
              <w:tab/>
            </w:r>
            <w:r>
              <w:rPr>
                <w:rFonts w:ascii="宋体" w:hAnsi="宋体" w:cs="宋体" w:eastAsia="宋体" w:hint="default"/>
                <w:sz w:val="21"/>
                <w:szCs w:val="21"/>
              </w:rPr>
              <w:t>金额</w:t>
            </w:r>
          </w:p>
        </w:tc>
      </w:tr>
      <w:tr>
        <w:trPr>
          <w:trHeight w:val="444" w:hRule="exact"/>
        </w:trPr>
        <w:tc>
          <w:tcPr>
            <w:tcW w:w="6630" w:type="dxa"/>
            <w:tcBorders>
              <w:top w:val="single" w:sz="8" w:space="0" w:color="000000"/>
              <w:left w:val="nil" w:sz="6" w:space="0" w:color="auto"/>
              <w:bottom w:val="single" w:sz="8" w:space="0" w:color="000000"/>
              <w:right w:val="nil" w:sz="6" w:space="0" w:color="auto"/>
            </w:tcBorders>
            <w:shd w:val="clear" w:color="auto" w:fill="DFDFDF"/>
          </w:tcPr>
          <w:p>
            <w:pPr>
              <w:pStyle w:val="TableParagraph"/>
              <w:spacing w:line="240" w:lineRule="auto" w:before="40"/>
              <w:ind w:left="105"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3118" w:type="dxa"/>
            <w:tcBorders>
              <w:top w:val="single" w:sz="8" w:space="0" w:color="000000"/>
              <w:left w:val="nil" w:sz="6" w:space="0" w:color="auto"/>
              <w:bottom w:val="single" w:sz="8" w:space="0" w:color="000000"/>
              <w:right w:val="nil" w:sz="6" w:space="0" w:color="auto"/>
            </w:tcBorders>
          </w:tcPr>
          <w:p>
            <w:pPr>
              <w:pStyle w:val="TableParagraph"/>
              <w:spacing w:line="240" w:lineRule="auto" w:before="87"/>
              <w:ind w:right="107"/>
              <w:jc w:val="right"/>
              <w:rPr>
                <w:rFonts w:ascii="Times New Roman" w:hAnsi="Times New Roman" w:cs="Times New Roman" w:eastAsia="Times New Roman" w:hint="default"/>
                <w:sz w:val="21"/>
                <w:szCs w:val="21"/>
              </w:rPr>
            </w:pPr>
            <w:r>
              <w:rPr>
                <w:rFonts w:ascii="Times New Roman"/>
                <w:spacing w:val="-1"/>
                <w:sz w:val="21"/>
              </w:rPr>
              <w:t>-1.19</w:t>
            </w:r>
          </w:p>
        </w:tc>
      </w:tr>
      <w:tr>
        <w:trPr>
          <w:trHeight w:val="690" w:hRule="exact"/>
        </w:trPr>
        <w:tc>
          <w:tcPr>
            <w:tcW w:w="6630" w:type="dxa"/>
            <w:tcBorders>
              <w:top w:val="single" w:sz="8" w:space="0" w:color="000000"/>
              <w:left w:val="nil" w:sz="6" w:space="0" w:color="auto"/>
              <w:bottom w:val="single" w:sz="8" w:space="0" w:color="000000"/>
              <w:right w:val="nil" w:sz="6" w:space="0" w:color="auto"/>
            </w:tcBorders>
            <w:shd w:val="clear" w:color="auto" w:fill="DFDFDF"/>
          </w:tcPr>
          <w:p>
            <w:pPr>
              <w:pStyle w:val="TableParagraph"/>
              <w:spacing w:line="273" w:lineRule="auto" w:before="28"/>
              <w:ind w:left="105" w:right="106"/>
              <w:jc w:val="left"/>
              <w:rPr>
                <w:rFonts w:ascii="宋体" w:hAnsi="宋体" w:cs="宋体" w:eastAsia="宋体" w:hint="default"/>
                <w:sz w:val="21"/>
                <w:szCs w:val="21"/>
              </w:rPr>
            </w:pPr>
            <w:r>
              <w:rPr>
                <w:rFonts w:ascii="宋体" w:hAnsi="宋体" w:cs="宋体" w:eastAsia="宋体" w:hint="default"/>
                <w:spacing w:val="-5"/>
                <w:sz w:val="21"/>
                <w:szCs w:val="21"/>
              </w:rPr>
              <w:t>计入当期损益的政府补助，但与公司正常经营业务密切相关，符合国家</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政策规定、按照一定标准定额或定量持续享受的政府补助除外</w:t>
            </w:r>
          </w:p>
        </w:tc>
        <w:tc>
          <w:tcPr>
            <w:tcW w:w="3118" w:type="dxa"/>
            <w:tcBorders>
              <w:top w:val="single" w:sz="8" w:space="0" w:color="000000"/>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285.29</w:t>
            </w:r>
          </w:p>
        </w:tc>
      </w:tr>
      <w:tr>
        <w:trPr>
          <w:trHeight w:val="433" w:hRule="exact"/>
        </w:trPr>
        <w:tc>
          <w:tcPr>
            <w:tcW w:w="6630" w:type="dxa"/>
            <w:tcBorders>
              <w:top w:val="single" w:sz="8" w:space="0" w:color="000000"/>
              <w:left w:val="nil" w:sz="6" w:space="0" w:color="auto"/>
              <w:bottom w:val="single" w:sz="8" w:space="0" w:color="000000"/>
              <w:right w:val="nil" w:sz="6" w:space="0" w:color="auto"/>
            </w:tcBorders>
            <w:shd w:val="clear" w:color="auto" w:fill="DFDFDF"/>
          </w:tcPr>
          <w:p>
            <w:pPr>
              <w:pStyle w:val="TableParagraph"/>
              <w:spacing w:line="240" w:lineRule="auto" w:before="39"/>
              <w:ind w:left="105"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3118" w:type="dxa"/>
            <w:tcBorders>
              <w:top w:val="single" w:sz="8" w:space="0" w:color="000000"/>
              <w:left w:val="nil" w:sz="6" w:space="0" w:color="auto"/>
              <w:bottom w:val="single" w:sz="8" w:space="0" w:color="000000"/>
              <w:right w:val="nil" w:sz="6" w:space="0" w:color="auto"/>
            </w:tcBorders>
          </w:tcPr>
          <w:p>
            <w:pPr>
              <w:pStyle w:val="TableParagraph"/>
              <w:spacing w:line="240" w:lineRule="auto" w:before="86"/>
              <w:ind w:right="107"/>
              <w:jc w:val="right"/>
              <w:rPr>
                <w:rFonts w:ascii="Times New Roman" w:hAnsi="Times New Roman" w:cs="Times New Roman" w:eastAsia="Times New Roman" w:hint="default"/>
                <w:sz w:val="21"/>
                <w:szCs w:val="21"/>
              </w:rPr>
            </w:pPr>
            <w:r>
              <w:rPr>
                <w:rFonts w:ascii="Times New Roman"/>
                <w:spacing w:val="-1"/>
                <w:sz w:val="21"/>
              </w:rPr>
              <w:t>-50.71</w:t>
            </w:r>
          </w:p>
        </w:tc>
      </w:tr>
      <w:tr>
        <w:trPr>
          <w:trHeight w:val="475" w:hRule="exact"/>
        </w:trPr>
        <w:tc>
          <w:tcPr>
            <w:tcW w:w="6630" w:type="dxa"/>
            <w:tcBorders>
              <w:top w:val="single" w:sz="8" w:space="0" w:color="000000"/>
              <w:left w:val="nil" w:sz="6" w:space="0" w:color="auto"/>
              <w:bottom w:val="single" w:sz="8" w:space="0" w:color="000000"/>
              <w:right w:val="nil" w:sz="6" w:space="0" w:color="auto"/>
            </w:tcBorders>
            <w:shd w:val="clear" w:color="auto" w:fill="DFDFDF"/>
          </w:tcPr>
          <w:p>
            <w:pPr>
              <w:pStyle w:val="TableParagraph"/>
              <w:spacing w:line="240" w:lineRule="auto" w:before="60"/>
              <w:ind w:left="105" w:right="0"/>
              <w:jc w:val="left"/>
              <w:rPr>
                <w:rFonts w:ascii="宋体" w:hAnsi="宋体" w:cs="宋体" w:eastAsia="宋体" w:hint="default"/>
                <w:sz w:val="21"/>
                <w:szCs w:val="21"/>
              </w:rPr>
            </w:pPr>
            <w:r>
              <w:rPr>
                <w:rFonts w:ascii="宋体" w:hAnsi="宋体" w:cs="宋体" w:eastAsia="宋体" w:hint="default"/>
                <w:sz w:val="21"/>
                <w:szCs w:val="21"/>
              </w:rPr>
              <w:t>减：所得税影响额</w:t>
            </w:r>
          </w:p>
        </w:tc>
        <w:tc>
          <w:tcPr>
            <w:tcW w:w="3118" w:type="dxa"/>
            <w:tcBorders>
              <w:top w:val="single" w:sz="8" w:space="0" w:color="000000"/>
              <w:left w:val="nil" w:sz="6" w:space="0" w:color="auto"/>
              <w:bottom w:val="single" w:sz="8" w:space="0" w:color="000000"/>
              <w:right w:val="nil" w:sz="6" w:space="0" w:color="auto"/>
            </w:tcBorders>
          </w:tcPr>
          <w:p>
            <w:pPr>
              <w:pStyle w:val="TableParagraph"/>
              <w:spacing w:line="240" w:lineRule="auto" w:before="107"/>
              <w:ind w:right="103"/>
              <w:jc w:val="right"/>
              <w:rPr>
                <w:rFonts w:ascii="Times New Roman" w:hAnsi="Times New Roman" w:cs="Times New Roman" w:eastAsia="Times New Roman" w:hint="default"/>
                <w:sz w:val="21"/>
                <w:szCs w:val="21"/>
              </w:rPr>
            </w:pPr>
            <w:r>
              <w:rPr>
                <w:rFonts w:ascii="Times New Roman"/>
                <w:sz w:val="21"/>
              </w:rPr>
              <w:t>35.14</w:t>
            </w:r>
          </w:p>
        </w:tc>
      </w:tr>
      <w:tr>
        <w:trPr>
          <w:trHeight w:val="434" w:hRule="exact"/>
        </w:trPr>
        <w:tc>
          <w:tcPr>
            <w:tcW w:w="6630" w:type="dxa"/>
            <w:tcBorders>
              <w:top w:val="single" w:sz="8" w:space="0" w:color="000000"/>
              <w:left w:val="nil" w:sz="6" w:space="0" w:color="auto"/>
              <w:bottom w:val="single" w:sz="8" w:space="0" w:color="000000"/>
              <w:right w:val="nil" w:sz="6" w:space="0" w:color="auto"/>
            </w:tcBorders>
            <w:shd w:val="clear" w:color="auto" w:fill="DFDFDF"/>
          </w:tcPr>
          <w:p>
            <w:pPr>
              <w:pStyle w:val="TableParagraph"/>
              <w:spacing w:line="240" w:lineRule="auto" w:before="39"/>
              <w:ind w:left="105"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3118" w:type="dxa"/>
            <w:tcBorders>
              <w:top w:val="single" w:sz="8" w:space="0" w:color="000000"/>
              <w:left w:val="nil" w:sz="6" w:space="0" w:color="auto"/>
              <w:bottom w:val="single" w:sz="8" w:space="0" w:color="000000"/>
              <w:right w:val="nil" w:sz="6" w:space="0" w:color="auto"/>
            </w:tcBorders>
          </w:tcPr>
          <w:p>
            <w:pPr/>
          </w:p>
        </w:tc>
      </w:tr>
      <w:tr>
        <w:trPr>
          <w:trHeight w:val="454" w:hRule="exact"/>
        </w:trPr>
        <w:tc>
          <w:tcPr>
            <w:tcW w:w="6630" w:type="dxa"/>
            <w:tcBorders>
              <w:top w:val="single" w:sz="15" w:space="0" w:color="000000"/>
              <w:left w:val="nil" w:sz="6" w:space="0" w:color="auto"/>
              <w:bottom w:val="single" w:sz="8" w:space="0" w:color="000000"/>
              <w:right w:val="nil" w:sz="6" w:space="0" w:color="auto"/>
            </w:tcBorders>
            <w:shd w:val="clear" w:color="auto" w:fill="D9D9D9"/>
          </w:tcPr>
          <w:p>
            <w:pPr>
              <w:pStyle w:val="TableParagraph"/>
              <w:spacing w:line="240" w:lineRule="auto" w:before="51"/>
              <w:ind w:left="105" w:right="0"/>
              <w:jc w:val="left"/>
              <w:rPr>
                <w:rFonts w:ascii="宋体" w:hAnsi="宋体" w:cs="宋体" w:eastAsia="宋体" w:hint="default"/>
                <w:sz w:val="21"/>
                <w:szCs w:val="21"/>
              </w:rPr>
            </w:pPr>
            <w:r>
              <w:rPr>
                <w:rFonts w:ascii="宋体" w:hAnsi="宋体" w:cs="宋体" w:eastAsia="宋体" w:hint="default"/>
                <w:sz w:val="21"/>
                <w:szCs w:val="21"/>
              </w:rPr>
              <w:t>归属于母公司股东的非经常性损益净额</w:t>
            </w:r>
          </w:p>
        </w:tc>
        <w:tc>
          <w:tcPr>
            <w:tcW w:w="3118" w:type="dxa"/>
            <w:tcBorders>
              <w:top w:val="single" w:sz="8" w:space="0" w:color="000000"/>
              <w:left w:val="nil" w:sz="6" w:space="0" w:color="auto"/>
              <w:bottom w:val="single" w:sz="4" w:space="0" w:color="000000"/>
              <w:right w:val="nil" w:sz="6" w:space="0" w:color="auto"/>
            </w:tcBorders>
          </w:tcPr>
          <w:p>
            <w:pPr>
              <w:pStyle w:val="TableParagraph"/>
              <w:spacing w:line="240" w:lineRule="auto" w:before="107"/>
              <w:ind w:right="103"/>
              <w:jc w:val="right"/>
              <w:rPr>
                <w:rFonts w:ascii="Times New Roman" w:hAnsi="Times New Roman" w:cs="Times New Roman" w:eastAsia="Times New Roman" w:hint="default"/>
                <w:sz w:val="21"/>
                <w:szCs w:val="21"/>
              </w:rPr>
            </w:pPr>
            <w:r>
              <w:rPr>
                <w:rFonts w:ascii="Times New Roman"/>
                <w:sz w:val="21"/>
              </w:rPr>
              <w:t>198.25</w:t>
            </w:r>
          </w:p>
        </w:tc>
      </w:tr>
    </w:tbl>
    <w:p>
      <w:pPr>
        <w:spacing w:line="240" w:lineRule="auto" w:before="13"/>
        <w:rPr>
          <w:rFonts w:ascii="宋体" w:hAnsi="宋体" w:cs="宋体" w:eastAsia="宋体" w:hint="default"/>
          <w:sz w:val="8"/>
          <w:szCs w:val="8"/>
        </w:rPr>
      </w:pPr>
    </w:p>
    <w:p>
      <w:pPr>
        <w:pStyle w:val="BodyText"/>
        <w:spacing w:line="240" w:lineRule="auto"/>
        <w:ind w:left="1613" w:right="0"/>
        <w:jc w:val="left"/>
      </w:pPr>
      <w:r>
        <w:rPr/>
        <w:t>计入非经常性损益的政府补助</w:t>
      </w:r>
      <w:r>
        <w:rPr>
          <w:spacing w:val="-61"/>
        </w:rPr>
        <w:t> </w:t>
      </w:r>
      <w:r>
        <w:rPr>
          <w:rFonts w:ascii="Times New Roman" w:hAnsi="Times New Roman" w:cs="Times New Roman" w:eastAsia="Times New Roman" w:hint="default"/>
        </w:rPr>
        <w:t>285.29</w:t>
      </w:r>
      <w:r>
        <w:rPr>
          <w:rFonts w:ascii="Times New Roman" w:hAnsi="Times New Roman" w:cs="Times New Roman" w:eastAsia="Times New Roman" w:hint="default"/>
          <w:spacing w:val="-1"/>
        </w:rPr>
        <w:t> </w:t>
      </w:r>
      <w:r>
        <w:rPr/>
        <w:t>万元，明细如下：</w:t>
      </w:r>
    </w:p>
    <w:p>
      <w:pPr>
        <w:spacing w:line="240" w:lineRule="auto" w:before="3"/>
        <w:rPr>
          <w:rFonts w:ascii="宋体" w:hAnsi="宋体" w:cs="宋体" w:eastAsia="宋体" w:hint="default"/>
          <w:sz w:val="17"/>
          <w:szCs w:val="17"/>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w w:val="100"/>
          <w:sz w:val="21"/>
          <w:szCs w:val="21"/>
        </w:rPr>
        <w:t>单位</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人</w:t>
      </w:r>
      <w:r>
        <w:rPr>
          <w:rFonts w:ascii="宋体" w:hAnsi="宋体" w:cs="宋体" w:eastAsia="宋体" w:hint="default"/>
          <w:w w:val="100"/>
          <w:sz w:val="21"/>
          <w:szCs w:val="21"/>
        </w:rPr>
        <w:t>民</w:t>
      </w:r>
      <w:r>
        <w:rPr>
          <w:rFonts w:ascii="宋体" w:hAnsi="宋体" w:cs="宋体" w:eastAsia="宋体" w:hint="default"/>
          <w:spacing w:val="-3"/>
          <w:w w:val="100"/>
          <w:sz w:val="21"/>
          <w:szCs w:val="21"/>
        </w:rPr>
        <w:t>币</w:t>
      </w:r>
      <w:r>
        <w:rPr>
          <w:rFonts w:ascii="宋体" w:hAnsi="宋体" w:cs="宋体" w:eastAsia="宋体" w:hint="default"/>
          <w:w w:val="100"/>
          <w:sz w:val="21"/>
          <w:szCs w:val="21"/>
        </w:rPr>
        <w:t>）</w:t>
      </w:r>
      <w:r>
        <w:rPr>
          <w:rFonts w:ascii="宋体" w:hAnsi="宋体" w:cs="宋体" w:eastAsia="宋体" w:hint="default"/>
          <w:spacing w:val="-3"/>
          <w:w w:val="100"/>
          <w:sz w:val="21"/>
          <w:szCs w:val="21"/>
        </w:rPr>
        <w:t>万</w:t>
      </w:r>
      <w:r>
        <w:rPr>
          <w:rFonts w:ascii="宋体" w:hAnsi="宋体" w:cs="宋体" w:eastAsia="宋体" w:hint="default"/>
          <w:w w:val="100"/>
          <w:sz w:val="21"/>
          <w:szCs w:val="21"/>
        </w:rPr>
        <w:t>元</w:t>
      </w:r>
    </w:p>
    <w:p>
      <w:pPr>
        <w:spacing w:line="240" w:lineRule="auto" w:before="12"/>
        <w:rPr>
          <w:rFonts w:ascii="宋体" w:hAnsi="宋体" w:cs="宋体" w:eastAsia="宋体" w:hint="default"/>
          <w:sz w:val="6"/>
          <w:szCs w:val="6"/>
        </w:rPr>
      </w:pPr>
    </w:p>
    <w:tbl>
      <w:tblPr>
        <w:tblW w:w="0" w:type="auto"/>
        <w:jc w:val="left"/>
        <w:tblInd w:w="1123" w:type="dxa"/>
        <w:tblLayout w:type="fixed"/>
        <w:tblCellMar>
          <w:top w:w="0" w:type="dxa"/>
          <w:left w:w="0" w:type="dxa"/>
          <w:bottom w:w="0" w:type="dxa"/>
          <w:right w:w="0" w:type="dxa"/>
        </w:tblCellMar>
        <w:tblLook w:val="01E0"/>
      </w:tblPr>
      <w:tblGrid>
        <w:gridCol w:w="3942"/>
        <w:gridCol w:w="1321"/>
        <w:gridCol w:w="4392"/>
      </w:tblGrid>
      <w:tr>
        <w:trPr>
          <w:trHeight w:val="409" w:hRule="exact"/>
        </w:trPr>
        <w:tc>
          <w:tcPr>
            <w:tcW w:w="394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23"/>
              <w:ind w:left="107"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321"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23"/>
              <w:ind w:left="107" w:right="0"/>
              <w:jc w:val="left"/>
              <w:rPr>
                <w:rFonts w:ascii="宋体" w:hAnsi="宋体" w:cs="宋体" w:eastAsia="宋体" w:hint="default"/>
                <w:sz w:val="21"/>
                <w:szCs w:val="21"/>
              </w:rPr>
            </w:pPr>
            <w:r>
              <w:rPr>
                <w:rFonts w:ascii="宋体" w:hAnsi="宋体" w:cs="宋体" w:eastAsia="宋体" w:hint="default"/>
                <w:sz w:val="21"/>
                <w:szCs w:val="21"/>
              </w:rPr>
              <w:t>本期发生数</w:t>
            </w:r>
          </w:p>
        </w:tc>
        <w:tc>
          <w:tcPr>
            <w:tcW w:w="439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23"/>
              <w:ind w:left="3"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467" w:hRule="exact"/>
        </w:trPr>
        <w:tc>
          <w:tcPr>
            <w:tcW w:w="394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68"/>
              <w:ind w:left="107" w:right="0"/>
              <w:jc w:val="left"/>
              <w:rPr>
                <w:rFonts w:ascii="宋体" w:hAnsi="宋体" w:cs="宋体" w:eastAsia="宋体" w:hint="default"/>
                <w:sz w:val="21"/>
                <w:szCs w:val="21"/>
              </w:rPr>
            </w:pPr>
            <w:r>
              <w:rPr>
                <w:rFonts w:ascii="宋体" w:hAnsi="宋体" w:cs="宋体" w:eastAsia="宋体" w:hint="default"/>
                <w:sz w:val="21"/>
                <w:szCs w:val="21"/>
              </w:rPr>
              <w:t>上市奖励</w:t>
            </w:r>
          </w:p>
        </w:tc>
        <w:tc>
          <w:tcPr>
            <w:tcW w:w="1321" w:type="dxa"/>
            <w:tcBorders>
              <w:top w:val="single" w:sz="14" w:space="0" w:color="D9D9D9"/>
              <w:left w:val="nil" w:sz="6" w:space="0" w:color="auto"/>
              <w:bottom w:val="single" w:sz="4" w:space="0" w:color="000000"/>
              <w:right w:val="nil" w:sz="6" w:space="0" w:color="auto"/>
            </w:tcBorders>
          </w:tcPr>
          <w:p>
            <w:pPr>
              <w:pStyle w:val="TableParagraph"/>
              <w:spacing w:line="240" w:lineRule="auto" w:before="101"/>
              <w:ind w:right="106"/>
              <w:jc w:val="right"/>
              <w:rPr>
                <w:rFonts w:ascii="Times New Roman" w:hAnsi="Times New Roman" w:cs="Times New Roman" w:eastAsia="Times New Roman" w:hint="default"/>
                <w:sz w:val="21"/>
                <w:szCs w:val="21"/>
              </w:rPr>
            </w:pPr>
            <w:r>
              <w:rPr>
                <w:rFonts w:ascii="Times New Roman"/>
                <w:sz w:val="21"/>
              </w:rPr>
              <w:t>200.00</w:t>
            </w:r>
          </w:p>
        </w:tc>
        <w:tc>
          <w:tcPr>
            <w:tcW w:w="4392" w:type="dxa"/>
            <w:tcBorders>
              <w:top w:val="single" w:sz="14" w:space="0" w:color="D9D9D9"/>
              <w:left w:val="nil" w:sz="6" w:space="0" w:color="auto"/>
              <w:bottom w:val="single" w:sz="4" w:space="0" w:color="000000"/>
              <w:right w:val="nil" w:sz="6" w:space="0" w:color="auto"/>
            </w:tcBorders>
          </w:tcPr>
          <w:p>
            <w:pPr>
              <w:pStyle w:val="TableParagraph"/>
              <w:spacing w:line="240" w:lineRule="auto" w:before="54"/>
              <w:ind w:left="106" w:right="0"/>
              <w:jc w:val="left"/>
              <w:rPr>
                <w:rFonts w:ascii="宋体" w:hAnsi="宋体" w:cs="宋体" w:eastAsia="宋体" w:hint="default"/>
                <w:sz w:val="21"/>
                <w:szCs w:val="21"/>
              </w:rPr>
            </w:pPr>
            <w:r>
              <w:rPr>
                <w:rFonts w:ascii="宋体" w:hAnsi="宋体" w:cs="宋体" w:eastAsia="宋体" w:hint="default"/>
                <w:sz w:val="21"/>
                <w:szCs w:val="21"/>
              </w:rPr>
              <w:t>鄂财企发</w:t>
            </w:r>
            <w:r>
              <w:rPr>
                <w:rFonts w:ascii="Times New Roman" w:hAnsi="Times New Roman" w:cs="Times New Roman" w:eastAsia="Times New Roman" w:hint="default"/>
                <w:sz w:val="21"/>
                <w:szCs w:val="21"/>
              </w:rPr>
              <w:t>[2009]118</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号</w:t>
            </w:r>
          </w:p>
        </w:tc>
      </w:tr>
      <w:tr>
        <w:trPr>
          <w:trHeight w:val="454" w:hRule="exact"/>
        </w:trPr>
        <w:tc>
          <w:tcPr>
            <w:tcW w:w="394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55"/>
              <w:ind w:left="107" w:right="0"/>
              <w:jc w:val="left"/>
              <w:rPr>
                <w:rFonts w:ascii="宋体" w:hAnsi="宋体" w:cs="宋体" w:eastAsia="宋体" w:hint="default"/>
                <w:sz w:val="21"/>
                <w:szCs w:val="21"/>
              </w:rPr>
            </w:pPr>
            <w:r>
              <w:rPr>
                <w:rFonts w:ascii="宋体" w:hAnsi="宋体" w:cs="宋体" w:eastAsia="宋体" w:hint="default"/>
                <w:sz w:val="21"/>
                <w:szCs w:val="21"/>
              </w:rPr>
              <w:t>武汉东湖高新区“</w:t>
            </w:r>
            <w:r>
              <w:rPr>
                <w:rFonts w:ascii="Times New Roman" w:hAnsi="Times New Roman" w:cs="Times New Roman" w:eastAsia="Times New Roman" w:hint="default"/>
                <w:sz w:val="21"/>
                <w:szCs w:val="21"/>
              </w:rPr>
              <w:t>3551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人才计划”资助</w:t>
            </w:r>
          </w:p>
        </w:tc>
        <w:tc>
          <w:tcPr>
            <w:tcW w:w="1321" w:type="dxa"/>
            <w:tcBorders>
              <w:top w:val="single" w:sz="4" w:space="0" w:color="000000"/>
              <w:left w:val="nil" w:sz="6" w:space="0" w:color="auto"/>
              <w:bottom w:val="single" w:sz="4" w:space="0" w:color="000000"/>
              <w:right w:val="nil" w:sz="6" w:space="0" w:color="auto"/>
            </w:tcBorders>
          </w:tcPr>
          <w:p>
            <w:pPr>
              <w:pStyle w:val="TableParagraph"/>
              <w:spacing w:line="240" w:lineRule="auto" w:before="102"/>
              <w:ind w:right="106"/>
              <w:jc w:val="right"/>
              <w:rPr>
                <w:rFonts w:ascii="Times New Roman" w:hAnsi="Times New Roman" w:cs="Times New Roman" w:eastAsia="Times New Roman" w:hint="default"/>
                <w:sz w:val="21"/>
                <w:szCs w:val="21"/>
              </w:rPr>
            </w:pPr>
            <w:r>
              <w:rPr>
                <w:rFonts w:ascii="Times New Roman"/>
                <w:sz w:val="21"/>
              </w:rPr>
              <w:t>30.00</w:t>
            </w:r>
          </w:p>
        </w:tc>
        <w:tc>
          <w:tcPr>
            <w:tcW w:w="4392"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left="10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编号</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20090247</w:t>
            </w:r>
          </w:p>
        </w:tc>
      </w:tr>
      <w:tr>
        <w:trPr>
          <w:trHeight w:val="454" w:hRule="exact"/>
        </w:trPr>
        <w:tc>
          <w:tcPr>
            <w:tcW w:w="394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54"/>
              <w:ind w:left="107" w:right="0"/>
              <w:jc w:val="left"/>
              <w:rPr>
                <w:rFonts w:ascii="宋体" w:hAnsi="宋体" w:cs="宋体" w:eastAsia="宋体" w:hint="default"/>
                <w:sz w:val="21"/>
                <w:szCs w:val="21"/>
              </w:rPr>
            </w:pPr>
            <w:r>
              <w:rPr>
                <w:rFonts w:ascii="宋体" w:hAnsi="宋体" w:cs="宋体" w:eastAsia="宋体" w:hint="default"/>
                <w:sz w:val="21"/>
                <w:szCs w:val="21"/>
              </w:rPr>
              <w:t>智能电网技术研究与产业化项目</w:t>
            </w:r>
          </w:p>
        </w:tc>
        <w:tc>
          <w:tcPr>
            <w:tcW w:w="1321"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right="106"/>
              <w:jc w:val="right"/>
              <w:rPr>
                <w:rFonts w:ascii="Times New Roman" w:hAnsi="Times New Roman" w:cs="Times New Roman" w:eastAsia="Times New Roman" w:hint="default"/>
                <w:sz w:val="21"/>
                <w:szCs w:val="21"/>
              </w:rPr>
            </w:pPr>
            <w:r>
              <w:rPr>
                <w:rFonts w:ascii="Times New Roman"/>
                <w:sz w:val="21"/>
              </w:rPr>
              <w:t>30.00</w:t>
            </w:r>
          </w:p>
        </w:tc>
        <w:tc>
          <w:tcPr>
            <w:tcW w:w="4392" w:type="dxa"/>
            <w:tcBorders>
              <w:top w:val="single" w:sz="4" w:space="0" w:color="000000"/>
              <w:left w:val="nil" w:sz="6" w:space="0" w:color="auto"/>
              <w:bottom w:val="single" w:sz="4" w:space="0" w:color="000000"/>
              <w:right w:val="nil" w:sz="6" w:space="0" w:color="auto"/>
            </w:tcBorders>
          </w:tcPr>
          <w:p>
            <w:pPr>
              <w:pStyle w:val="TableParagraph"/>
              <w:spacing w:line="240" w:lineRule="auto" w:before="54"/>
              <w:ind w:left="106" w:right="0"/>
              <w:jc w:val="left"/>
              <w:rPr>
                <w:rFonts w:ascii="宋体" w:hAnsi="宋体" w:cs="宋体" w:eastAsia="宋体" w:hint="default"/>
                <w:sz w:val="21"/>
                <w:szCs w:val="21"/>
              </w:rPr>
            </w:pPr>
            <w:r>
              <w:rPr>
                <w:rFonts w:ascii="宋体" w:hAnsi="宋体" w:cs="宋体" w:eastAsia="宋体" w:hint="default"/>
                <w:sz w:val="21"/>
                <w:szCs w:val="21"/>
              </w:rPr>
              <w:t>武科技计</w:t>
            </w:r>
            <w:r>
              <w:rPr>
                <w:rFonts w:ascii="Times New Roman" w:hAnsi="Times New Roman" w:cs="Times New Roman" w:eastAsia="Times New Roman" w:hint="default"/>
                <w:sz w:val="21"/>
                <w:szCs w:val="21"/>
              </w:rPr>
              <w:t>[2010]176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r>
      <w:tr>
        <w:trPr>
          <w:trHeight w:val="454" w:hRule="exact"/>
        </w:trPr>
        <w:tc>
          <w:tcPr>
            <w:tcW w:w="394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54"/>
              <w:ind w:left="107" w:right="0"/>
              <w:jc w:val="left"/>
              <w:rPr>
                <w:rFonts w:ascii="宋体" w:hAnsi="宋体" w:cs="宋体" w:eastAsia="宋体" w:hint="default"/>
                <w:sz w:val="21"/>
                <w:szCs w:val="21"/>
              </w:rPr>
            </w:pPr>
            <w:r>
              <w:rPr>
                <w:rFonts w:ascii="宋体" w:hAnsi="宋体" w:cs="宋体" w:eastAsia="宋体" w:hint="default"/>
                <w:sz w:val="21"/>
                <w:szCs w:val="21"/>
              </w:rPr>
              <w:t>武汉市专利技术转化项目</w:t>
            </w:r>
          </w:p>
        </w:tc>
        <w:tc>
          <w:tcPr>
            <w:tcW w:w="1321"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right="106"/>
              <w:jc w:val="right"/>
              <w:rPr>
                <w:rFonts w:ascii="Times New Roman" w:hAnsi="Times New Roman" w:cs="Times New Roman" w:eastAsia="Times New Roman" w:hint="default"/>
                <w:sz w:val="21"/>
                <w:szCs w:val="21"/>
              </w:rPr>
            </w:pPr>
            <w:r>
              <w:rPr>
                <w:rFonts w:ascii="Times New Roman"/>
                <w:sz w:val="21"/>
              </w:rPr>
              <w:t>25.00</w:t>
            </w:r>
          </w:p>
        </w:tc>
        <w:tc>
          <w:tcPr>
            <w:tcW w:w="4392" w:type="dxa"/>
            <w:tcBorders>
              <w:top w:val="single" w:sz="4" w:space="0" w:color="000000"/>
              <w:left w:val="nil" w:sz="6" w:space="0" w:color="auto"/>
              <w:bottom w:val="single" w:sz="4" w:space="0" w:color="000000"/>
              <w:right w:val="nil" w:sz="6" w:space="0" w:color="auto"/>
            </w:tcBorders>
          </w:tcPr>
          <w:p>
            <w:pPr>
              <w:pStyle w:val="TableParagraph"/>
              <w:spacing w:line="240" w:lineRule="auto" w:before="54"/>
              <w:ind w:left="106" w:right="0"/>
              <w:jc w:val="left"/>
              <w:rPr>
                <w:rFonts w:ascii="宋体" w:hAnsi="宋体" w:cs="宋体" w:eastAsia="宋体" w:hint="default"/>
                <w:sz w:val="21"/>
                <w:szCs w:val="21"/>
              </w:rPr>
            </w:pPr>
            <w:r>
              <w:rPr>
                <w:rFonts w:ascii="宋体" w:hAnsi="宋体" w:cs="宋体" w:eastAsia="宋体" w:hint="default"/>
                <w:sz w:val="21"/>
                <w:szCs w:val="21"/>
              </w:rPr>
              <w:t>武知发</w:t>
            </w:r>
            <w:r>
              <w:rPr>
                <w:rFonts w:ascii="Times New Roman" w:hAnsi="Times New Roman" w:cs="Times New Roman" w:eastAsia="Times New Roman" w:hint="default"/>
                <w:sz w:val="21"/>
                <w:szCs w:val="21"/>
              </w:rPr>
              <w:t>[2010]25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r>
      <w:tr>
        <w:trPr>
          <w:trHeight w:val="456" w:hRule="exact"/>
        </w:trPr>
        <w:tc>
          <w:tcPr>
            <w:tcW w:w="394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54"/>
              <w:ind w:left="107" w:right="0"/>
              <w:jc w:val="left"/>
              <w:rPr>
                <w:rFonts w:ascii="宋体" w:hAnsi="宋体" w:cs="宋体" w:eastAsia="宋体" w:hint="default"/>
                <w:sz w:val="21"/>
                <w:szCs w:val="21"/>
              </w:rPr>
            </w:pPr>
            <w:r>
              <w:rPr>
                <w:rFonts w:ascii="宋体" w:hAnsi="宋体" w:cs="宋体" w:eastAsia="宋体" w:hint="default"/>
                <w:sz w:val="21"/>
                <w:szCs w:val="21"/>
              </w:rPr>
              <w:t>专利资助</w:t>
            </w:r>
          </w:p>
        </w:tc>
        <w:tc>
          <w:tcPr>
            <w:tcW w:w="5713"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101"/>
              <w:ind w:left="844" w:right="0"/>
              <w:jc w:val="left"/>
              <w:rPr>
                <w:rFonts w:ascii="Times New Roman" w:hAnsi="Times New Roman" w:cs="Times New Roman" w:eastAsia="Times New Roman" w:hint="default"/>
                <w:sz w:val="21"/>
                <w:szCs w:val="21"/>
              </w:rPr>
            </w:pPr>
            <w:r>
              <w:rPr>
                <w:rFonts w:ascii="Times New Roman"/>
                <w:sz w:val="21"/>
              </w:rPr>
              <w:t>0.29</w:t>
            </w:r>
          </w:p>
        </w:tc>
      </w:tr>
      <w:tr>
        <w:trPr>
          <w:trHeight w:val="440" w:hRule="exact"/>
        </w:trPr>
        <w:tc>
          <w:tcPr>
            <w:tcW w:w="3942" w:type="dxa"/>
            <w:tcBorders>
              <w:top w:val="single" w:sz="4" w:space="0" w:color="000000"/>
              <w:left w:val="nil" w:sz="6" w:space="0" w:color="auto"/>
              <w:bottom w:val="single" w:sz="4" w:space="0" w:color="000000"/>
              <w:right w:val="nil" w:sz="6" w:space="0" w:color="auto"/>
            </w:tcBorders>
            <w:shd w:val="clear" w:color="auto" w:fill="D9D9D9"/>
          </w:tcPr>
          <w:p>
            <w:pPr>
              <w:pStyle w:val="TableParagraph"/>
              <w:tabs>
                <w:tab w:pos="634" w:val="left" w:leader="none"/>
              </w:tabs>
              <w:spacing w:line="240" w:lineRule="auto" w:before="54"/>
              <w:ind w:left="107"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5713"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101"/>
              <w:ind w:left="633" w:right="0"/>
              <w:jc w:val="left"/>
              <w:rPr>
                <w:rFonts w:ascii="Times New Roman" w:hAnsi="Times New Roman" w:cs="Times New Roman" w:eastAsia="Times New Roman" w:hint="default"/>
                <w:sz w:val="21"/>
                <w:szCs w:val="21"/>
              </w:rPr>
            </w:pPr>
            <w:r>
              <w:rPr>
                <w:rFonts w:ascii="Times New Roman"/>
                <w:sz w:val="21"/>
              </w:rPr>
              <w:t>285.29</w:t>
            </w:r>
          </w:p>
        </w:tc>
      </w:tr>
    </w:tbl>
    <w:p>
      <w:pPr>
        <w:spacing w:after="0" w:line="240" w:lineRule="auto"/>
        <w:jc w:val="left"/>
        <w:rPr>
          <w:rFonts w:ascii="Times New Roman" w:hAnsi="Times New Roman" w:cs="Times New Roman" w:eastAsia="Times New Roman" w:hint="default"/>
          <w:sz w:val="21"/>
          <w:szCs w:val="21"/>
        </w:rPr>
        <w:sectPr>
          <w:pgSz w:w="11910" w:h="16840"/>
          <w:pgMar w:header="702" w:footer="980" w:top="1120" w:bottom="1160" w:left="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ind w:left="1553" w:right="0"/>
        <w:jc w:val="left"/>
      </w:pPr>
      <w:r>
        <w:rPr>
          <w:rFonts w:ascii="Times New Roman" w:hAnsi="Times New Roman" w:cs="Times New Roman" w:eastAsia="Times New Roman" w:hint="default"/>
        </w:rPr>
        <w:t>3</w:t>
      </w:r>
      <w:r>
        <w:rPr/>
        <w:t>、资产状况分析</w:t>
      </w:r>
    </w:p>
    <w:p>
      <w:pPr>
        <w:pStyle w:val="BodyText"/>
        <w:spacing w:line="240" w:lineRule="auto" w:before="167"/>
        <w:ind w:left="1613" w:right="0"/>
        <w:jc w:val="left"/>
      </w:pPr>
      <w:r>
        <w:rPr/>
        <w:t>（</w:t>
      </w:r>
      <w:r>
        <w:rPr>
          <w:rFonts w:ascii="Times New Roman" w:hAnsi="Times New Roman" w:cs="Times New Roman" w:eastAsia="Times New Roman" w:hint="default"/>
        </w:rPr>
        <w:t>1</w:t>
      </w:r>
      <w:r>
        <w:rPr/>
        <w:t>）主要资产构成及变动分析</w:t>
      </w:r>
    </w:p>
    <w:p>
      <w:pPr>
        <w:spacing w:line="240" w:lineRule="auto" w:before="6"/>
        <w:rPr>
          <w:rFonts w:ascii="宋体" w:hAnsi="宋体" w:cs="宋体" w:eastAsia="宋体" w:hint="default"/>
          <w:sz w:val="17"/>
          <w:szCs w:val="17"/>
        </w:rPr>
      </w:pPr>
    </w:p>
    <w:p>
      <w:pPr>
        <w:spacing w:before="36"/>
        <w:ind w:left="0" w:right="1128" w:firstLine="0"/>
        <w:jc w:val="right"/>
        <w:rPr>
          <w:rFonts w:ascii="宋体" w:hAnsi="宋体" w:cs="宋体" w:eastAsia="宋体" w:hint="default"/>
          <w:sz w:val="21"/>
          <w:szCs w:val="21"/>
        </w:rPr>
      </w:pPr>
      <w:r>
        <w:rPr/>
        <w:pict>
          <v:group style="position:absolute;margin-left:182.779999pt;margin-top:41.063633pt;width:288.8pt;height:1pt;mso-position-horizontal-relative:page;mso-position-vertical-relative:paragraph;z-index:-689728" coordorigin="3656,821" coordsize="5776,20">
            <v:group style="position:absolute;left:3656;top:821;width:2084;height:20" coordorigin="3656,821" coordsize="2084,20">
              <v:shape style="position:absolute;left:3656;top:821;width:2084;height:20" coordorigin="3656,821" coordsize="2084,20" path="m3656,840l5739,840,5739,821,3656,821,3656,840xe" filled="true" fillcolor="#000000" stroked="false">
                <v:path arrowok="t"/>
                <v:fill type="solid"/>
              </v:shape>
            </v:group>
            <v:group style="position:absolute;left:5739;top:831;width:20;height:2" coordorigin="5739,831" coordsize="20,2">
              <v:shape style="position:absolute;left:5739;top:831;width:20;height:2" coordorigin="5739,831" coordsize="20,0" path="m5739,831l5759,831e" filled="false" stroked="true" strokeweight=".96001pt" strokecolor="#000000">
                <v:path arrowok="t"/>
              </v:shape>
            </v:group>
            <v:group style="position:absolute;left:5759;top:831;width:1011;height:2" coordorigin="5759,831" coordsize="1011,2">
              <v:shape style="position:absolute;left:5759;top:831;width:1011;height:2" coordorigin="5759,831" coordsize="1011,0" path="m5759,831l6769,831e" filled="false" stroked="true" strokeweight=".96001pt" strokecolor="#000000">
                <v:path arrowok="t"/>
              </v:shape>
            </v:group>
            <v:group style="position:absolute;left:6769;top:831;width:20;height:2" coordorigin="6769,831" coordsize="20,2">
              <v:shape style="position:absolute;left:6769;top:831;width:20;height:2" coordorigin="6769,831" coordsize="20,0" path="m6769,831l6789,831e" filled="false" stroked="true" strokeweight=".96001pt" strokecolor="#000000">
                <v:path arrowok="t"/>
              </v:shape>
            </v:group>
            <v:group style="position:absolute;left:6789;top:821;width:1604;height:20" coordorigin="6789,821" coordsize="1604,20">
              <v:shape style="position:absolute;left:6789;top:821;width:1604;height:20" coordorigin="6789,821" coordsize="1604,20" path="m6789,840l8392,840,8392,821,6789,821,6789,840xe" filled="true" fillcolor="#000000" stroked="false">
                <v:path arrowok="t"/>
                <v:fill type="solid"/>
              </v:shape>
            </v:group>
            <v:group style="position:absolute;left:8392;top:831;width:20;height:2" coordorigin="8392,831" coordsize="20,2">
              <v:shape style="position:absolute;left:8392;top:831;width:20;height:2" coordorigin="8392,831" coordsize="20,0" path="m8392,831l8411,831e" filled="false" stroked="true" strokeweight=".96001pt" strokecolor="#000000">
                <v:path arrowok="t"/>
              </v:shape>
            </v:group>
            <v:group style="position:absolute;left:8411;top:831;width:1011;height:2" coordorigin="8411,831" coordsize="1011,2">
              <v:shape style="position:absolute;left:8411;top:831;width:1011;height:2" coordorigin="8411,831" coordsize="1011,0" path="m8411,831l9422,831e" filled="false" stroked="true" strokeweight=".96001pt" strokecolor="#000000">
                <v:path arrowok="t"/>
              </v:shape>
            </v:group>
            <w10:wrap type="none"/>
          </v:group>
        </w:pict>
      </w:r>
      <w:r>
        <w:rPr>
          <w:rFonts w:ascii="宋体" w:hAnsi="宋体" w:cs="宋体" w:eastAsia="宋体" w:hint="default"/>
          <w:w w:val="100"/>
          <w:sz w:val="21"/>
          <w:szCs w:val="21"/>
        </w:rPr>
        <w:t>单位</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人</w:t>
      </w:r>
      <w:r>
        <w:rPr>
          <w:rFonts w:ascii="宋体" w:hAnsi="宋体" w:cs="宋体" w:eastAsia="宋体" w:hint="default"/>
          <w:w w:val="100"/>
          <w:sz w:val="21"/>
          <w:szCs w:val="21"/>
        </w:rPr>
        <w:t>民</w:t>
      </w:r>
      <w:r>
        <w:rPr>
          <w:rFonts w:ascii="宋体" w:hAnsi="宋体" w:cs="宋体" w:eastAsia="宋体" w:hint="default"/>
          <w:spacing w:val="-3"/>
          <w:w w:val="100"/>
          <w:sz w:val="21"/>
          <w:szCs w:val="21"/>
        </w:rPr>
        <w:t>币</w:t>
      </w:r>
      <w:r>
        <w:rPr>
          <w:rFonts w:ascii="宋体" w:hAnsi="宋体" w:cs="宋体" w:eastAsia="宋体" w:hint="default"/>
          <w:spacing w:val="-1"/>
          <w:w w:val="100"/>
          <w:sz w:val="21"/>
          <w:szCs w:val="21"/>
        </w:rPr>
        <w:t>）</w:t>
      </w:r>
      <w:r>
        <w:rPr>
          <w:rFonts w:ascii="宋体" w:hAnsi="宋体" w:cs="宋体" w:eastAsia="宋体" w:hint="default"/>
          <w:spacing w:val="-3"/>
          <w:w w:val="100"/>
          <w:sz w:val="21"/>
          <w:szCs w:val="21"/>
        </w:rPr>
        <w:t>万</w:t>
      </w:r>
      <w:r>
        <w:rPr>
          <w:rFonts w:ascii="宋体" w:hAnsi="宋体" w:cs="宋体" w:eastAsia="宋体" w:hint="default"/>
          <w:w w:val="100"/>
          <w:sz w:val="21"/>
          <w:szCs w:val="21"/>
        </w:rPr>
        <w:t>元</w:t>
      </w:r>
    </w:p>
    <w:p>
      <w:pPr>
        <w:spacing w:line="240" w:lineRule="auto" w:before="5"/>
        <w:rPr>
          <w:rFonts w:ascii="宋体" w:hAnsi="宋体" w:cs="宋体" w:eastAsia="宋体" w:hint="default"/>
          <w:sz w:val="4"/>
          <w:szCs w:val="4"/>
        </w:rPr>
      </w:pPr>
    </w:p>
    <w:tbl>
      <w:tblPr>
        <w:tblW w:w="0" w:type="auto"/>
        <w:jc w:val="left"/>
        <w:tblInd w:w="1108" w:type="dxa"/>
        <w:tblLayout w:type="fixed"/>
        <w:tblCellMar>
          <w:top w:w="0" w:type="dxa"/>
          <w:left w:w="0" w:type="dxa"/>
          <w:bottom w:w="0" w:type="dxa"/>
          <w:right w:w="0" w:type="dxa"/>
        </w:tblCellMar>
        <w:tblLook w:val="01E0"/>
      </w:tblPr>
      <w:tblGrid>
        <w:gridCol w:w="2537"/>
        <w:gridCol w:w="2115"/>
        <w:gridCol w:w="1178"/>
        <w:gridCol w:w="1476"/>
        <w:gridCol w:w="1049"/>
        <w:gridCol w:w="1408"/>
      </w:tblGrid>
      <w:tr>
        <w:trPr>
          <w:trHeight w:val="326" w:hRule="exact"/>
        </w:trPr>
        <w:tc>
          <w:tcPr>
            <w:tcW w:w="5830" w:type="dxa"/>
            <w:gridSpan w:val="3"/>
            <w:tcBorders>
              <w:top w:val="single" w:sz="8" w:space="0" w:color="000000"/>
              <w:left w:val="nil" w:sz="6" w:space="0" w:color="auto"/>
              <w:bottom w:val="nil" w:sz="6" w:space="0" w:color="auto"/>
              <w:right w:val="nil" w:sz="6" w:space="0" w:color="auto"/>
            </w:tcBorders>
            <w:shd w:val="clear" w:color="auto" w:fill="DFDFDF"/>
          </w:tcPr>
          <w:p>
            <w:pPr>
              <w:pStyle w:val="TableParagraph"/>
              <w:spacing w:line="240" w:lineRule="auto" w:before="50"/>
              <w:ind w:left="32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525" w:type="dxa"/>
            <w:gridSpan w:val="2"/>
            <w:tcBorders>
              <w:top w:val="single" w:sz="8" w:space="0" w:color="000000"/>
              <w:left w:val="nil" w:sz="6" w:space="0" w:color="auto"/>
              <w:bottom w:val="nil" w:sz="6" w:space="0" w:color="auto"/>
              <w:right w:val="nil" w:sz="6" w:space="0" w:color="auto"/>
            </w:tcBorders>
            <w:shd w:val="clear" w:color="auto" w:fill="DFDFDF"/>
          </w:tcPr>
          <w:p>
            <w:pPr>
              <w:pStyle w:val="TableParagraph"/>
              <w:spacing w:line="240" w:lineRule="auto" w:before="50"/>
              <w:ind w:left="28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408" w:type="dxa"/>
            <w:tcBorders>
              <w:top w:val="single" w:sz="8" w:space="0" w:color="000000"/>
              <w:left w:val="nil" w:sz="6" w:space="0" w:color="auto"/>
              <w:bottom w:val="nil" w:sz="6" w:space="0" w:color="auto"/>
              <w:right w:val="nil" w:sz="6" w:space="0" w:color="auto"/>
            </w:tcBorders>
            <w:shd w:val="clear" w:color="auto" w:fill="DFDFDF"/>
          </w:tcPr>
          <w:p>
            <w:pPr/>
          </w:p>
        </w:tc>
      </w:tr>
      <w:tr>
        <w:trPr>
          <w:trHeight w:val="355" w:hRule="exact"/>
        </w:trPr>
        <w:tc>
          <w:tcPr>
            <w:tcW w:w="2537" w:type="dxa"/>
            <w:tcBorders>
              <w:top w:val="nil" w:sz="6" w:space="0" w:color="auto"/>
              <w:left w:val="nil" w:sz="6" w:space="0" w:color="auto"/>
              <w:bottom w:val="nil" w:sz="6" w:space="0" w:color="auto"/>
              <w:right w:val="nil" w:sz="6" w:space="0" w:color="auto"/>
            </w:tcBorders>
            <w:shd w:val="clear" w:color="auto" w:fill="DFDFDF"/>
          </w:tcPr>
          <w:p>
            <w:pPr>
              <w:pStyle w:val="TableParagraph"/>
              <w:spacing w:line="240" w:lineRule="auto" w:before="72"/>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15" w:type="dxa"/>
            <w:tcBorders>
              <w:top w:val="nil" w:sz="6" w:space="0" w:color="auto"/>
              <w:left w:val="nil" w:sz="6" w:space="0" w:color="auto"/>
              <w:bottom w:val="nil" w:sz="6" w:space="0" w:color="auto"/>
              <w:right w:val="nil" w:sz="6" w:space="0" w:color="auto"/>
            </w:tcBorders>
            <w:shd w:val="clear" w:color="auto" w:fill="DFDFDF"/>
          </w:tcPr>
          <w:p>
            <w:pPr/>
          </w:p>
        </w:tc>
        <w:tc>
          <w:tcPr>
            <w:tcW w:w="1178" w:type="dxa"/>
            <w:vMerge w:val="restart"/>
            <w:tcBorders>
              <w:top w:val="nil" w:sz="6" w:space="0" w:color="auto"/>
              <w:left w:val="nil" w:sz="6" w:space="0" w:color="auto"/>
              <w:right w:val="nil" w:sz="6" w:space="0" w:color="auto"/>
            </w:tcBorders>
            <w:shd w:val="clear" w:color="auto" w:fill="DFDFDF"/>
          </w:tcPr>
          <w:p>
            <w:pPr>
              <w:pStyle w:val="TableParagraph"/>
              <w:spacing w:line="273" w:lineRule="auto" w:before="125"/>
              <w:ind w:left="170" w:right="371"/>
              <w:jc w:val="left"/>
              <w:rPr>
                <w:rFonts w:ascii="宋体" w:hAnsi="宋体" w:cs="宋体" w:eastAsia="宋体" w:hint="default"/>
                <w:sz w:val="21"/>
                <w:szCs w:val="21"/>
              </w:rPr>
            </w:pPr>
            <w:r>
              <w:rPr>
                <w:rFonts w:ascii="宋体" w:hAnsi="宋体" w:cs="宋体" w:eastAsia="宋体" w:hint="default"/>
                <w:sz w:val="21"/>
                <w:szCs w:val="21"/>
              </w:rPr>
              <w:t>占本期</w:t>
            </w:r>
            <w:r>
              <w:rPr>
                <w:rFonts w:ascii="宋体" w:hAnsi="宋体" w:cs="宋体" w:eastAsia="宋体" w:hint="default"/>
                <w:spacing w:val="-102"/>
                <w:sz w:val="21"/>
                <w:szCs w:val="21"/>
              </w:rPr>
              <w:t> </w:t>
            </w:r>
            <w:r>
              <w:rPr>
                <w:rFonts w:ascii="宋体" w:hAnsi="宋体" w:cs="宋体" w:eastAsia="宋体" w:hint="default"/>
                <w:sz w:val="21"/>
                <w:szCs w:val="21"/>
              </w:rPr>
              <w:t>总资产</w:t>
            </w:r>
          </w:p>
        </w:tc>
        <w:tc>
          <w:tcPr>
            <w:tcW w:w="1476" w:type="dxa"/>
            <w:tcBorders>
              <w:top w:val="nil" w:sz="6" w:space="0" w:color="auto"/>
              <w:left w:val="nil" w:sz="6" w:space="0" w:color="auto"/>
              <w:bottom w:val="nil" w:sz="6" w:space="0" w:color="auto"/>
              <w:right w:val="nil" w:sz="6" w:space="0" w:color="auto"/>
            </w:tcBorders>
            <w:shd w:val="clear" w:color="auto" w:fill="DFDFDF"/>
          </w:tcPr>
          <w:p>
            <w:pPr/>
          </w:p>
        </w:tc>
        <w:tc>
          <w:tcPr>
            <w:tcW w:w="1049" w:type="dxa"/>
            <w:vMerge w:val="restart"/>
            <w:tcBorders>
              <w:top w:val="nil" w:sz="6" w:space="0" w:color="auto"/>
              <w:left w:val="nil" w:sz="6" w:space="0" w:color="auto"/>
              <w:right w:val="nil" w:sz="6" w:space="0" w:color="auto"/>
            </w:tcBorders>
            <w:shd w:val="clear" w:color="auto" w:fill="DFDFDF"/>
          </w:tcPr>
          <w:p>
            <w:pPr>
              <w:pStyle w:val="TableParagraph"/>
              <w:spacing w:line="273" w:lineRule="auto" w:before="125"/>
              <w:ind w:left="169" w:right="244"/>
              <w:jc w:val="left"/>
              <w:rPr>
                <w:rFonts w:ascii="宋体" w:hAnsi="宋体" w:cs="宋体" w:eastAsia="宋体" w:hint="default"/>
                <w:sz w:val="21"/>
                <w:szCs w:val="21"/>
              </w:rPr>
            </w:pPr>
            <w:r>
              <w:rPr>
                <w:rFonts w:ascii="宋体" w:hAnsi="宋体" w:cs="宋体" w:eastAsia="宋体" w:hint="default"/>
                <w:sz w:val="21"/>
                <w:szCs w:val="21"/>
              </w:rPr>
              <w:t>占本期</w:t>
            </w:r>
            <w:r>
              <w:rPr>
                <w:rFonts w:ascii="宋体" w:hAnsi="宋体" w:cs="宋体" w:eastAsia="宋体" w:hint="default"/>
                <w:spacing w:val="-102"/>
                <w:sz w:val="21"/>
                <w:szCs w:val="21"/>
              </w:rPr>
              <w:t> </w:t>
            </w:r>
            <w:r>
              <w:rPr>
                <w:rFonts w:ascii="宋体" w:hAnsi="宋体" w:cs="宋体" w:eastAsia="宋体" w:hint="default"/>
                <w:sz w:val="21"/>
                <w:szCs w:val="21"/>
              </w:rPr>
              <w:t>总资产</w:t>
            </w:r>
          </w:p>
        </w:tc>
        <w:tc>
          <w:tcPr>
            <w:tcW w:w="1408" w:type="dxa"/>
            <w:vMerge w:val="restart"/>
            <w:tcBorders>
              <w:top w:val="nil" w:sz="6" w:space="0" w:color="auto"/>
              <w:left w:val="nil" w:sz="6" w:space="0" w:color="auto"/>
              <w:right w:val="nil" w:sz="6" w:space="0" w:color="auto"/>
            </w:tcBorders>
            <w:shd w:val="clear" w:color="auto" w:fill="DFDFDF"/>
          </w:tcPr>
          <w:p>
            <w:pPr>
              <w:pStyle w:val="TableParagraph"/>
              <w:spacing w:line="191" w:lineRule="exact"/>
              <w:ind w:right="42"/>
              <w:jc w:val="center"/>
              <w:rPr>
                <w:rFonts w:ascii="宋体" w:hAnsi="宋体" w:cs="宋体" w:eastAsia="宋体" w:hint="default"/>
                <w:sz w:val="21"/>
                <w:szCs w:val="21"/>
              </w:rPr>
            </w:pPr>
            <w:r>
              <w:rPr>
                <w:rFonts w:ascii="宋体" w:hAnsi="宋体" w:cs="宋体" w:eastAsia="宋体" w:hint="default"/>
                <w:sz w:val="21"/>
                <w:szCs w:val="21"/>
              </w:rPr>
              <w:t>金额增减比</w:t>
            </w:r>
          </w:p>
          <w:p>
            <w:pPr>
              <w:pStyle w:val="TableParagraph"/>
              <w:spacing w:line="240" w:lineRule="auto" w:before="37"/>
              <w:ind w:right="44"/>
              <w:jc w:val="center"/>
              <w:rPr>
                <w:rFonts w:ascii="宋体" w:hAnsi="宋体" w:cs="宋体" w:eastAsia="宋体" w:hint="default"/>
                <w:sz w:val="21"/>
                <w:szCs w:val="21"/>
              </w:rPr>
            </w:pPr>
            <w:r>
              <w:rPr>
                <w:rFonts w:ascii="宋体" w:hAnsi="宋体" w:cs="宋体" w:eastAsia="宋体" w:hint="default"/>
                <w:w w:val="100"/>
                <w:sz w:val="21"/>
                <w:szCs w:val="21"/>
              </w:rPr>
              <w:t>例</w:t>
            </w:r>
          </w:p>
        </w:tc>
      </w:tr>
      <w:tr>
        <w:trPr>
          <w:trHeight w:val="451" w:hRule="exact"/>
        </w:trPr>
        <w:tc>
          <w:tcPr>
            <w:tcW w:w="2537" w:type="dxa"/>
            <w:tcBorders>
              <w:top w:val="nil" w:sz="6" w:space="0" w:color="auto"/>
              <w:left w:val="nil" w:sz="6" w:space="0" w:color="auto"/>
              <w:bottom w:val="single" w:sz="17" w:space="0" w:color="D9D9D9"/>
              <w:right w:val="nil" w:sz="6" w:space="0" w:color="auto"/>
            </w:tcBorders>
            <w:shd w:val="clear" w:color="auto" w:fill="DFDFDF"/>
          </w:tcPr>
          <w:p>
            <w:pPr/>
          </w:p>
        </w:tc>
        <w:tc>
          <w:tcPr>
            <w:tcW w:w="2115" w:type="dxa"/>
            <w:tcBorders>
              <w:top w:val="nil" w:sz="6" w:space="0" w:color="auto"/>
              <w:left w:val="nil" w:sz="6" w:space="0" w:color="auto"/>
              <w:bottom w:val="single" w:sz="8" w:space="0" w:color="000000"/>
              <w:right w:val="nil" w:sz="6" w:space="0" w:color="auto"/>
            </w:tcBorders>
            <w:shd w:val="clear" w:color="auto" w:fill="DFDFDF"/>
          </w:tcPr>
          <w:p>
            <w:pPr>
              <w:pStyle w:val="TableParagraph"/>
              <w:spacing w:line="219" w:lineRule="exact"/>
              <w:ind w:right="28"/>
              <w:jc w:val="center"/>
              <w:rPr>
                <w:rFonts w:ascii="宋体" w:hAnsi="宋体" w:cs="宋体" w:eastAsia="宋体" w:hint="default"/>
                <w:sz w:val="21"/>
                <w:szCs w:val="21"/>
              </w:rPr>
            </w:pPr>
            <w:r>
              <w:rPr>
                <w:rFonts w:ascii="宋体" w:hAnsi="宋体" w:cs="宋体" w:eastAsia="宋体" w:hint="default"/>
                <w:sz w:val="21"/>
                <w:szCs w:val="21"/>
              </w:rPr>
              <w:t>金额</w:t>
            </w:r>
          </w:p>
        </w:tc>
        <w:tc>
          <w:tcPr>
            <w:tcW w:w="1178" w:type="dxa"/>
            <w:vMerge/>
            <w:tcBorders>
              <w:left w:val="nil" w:sz="6" w:space="0" w:color="auto"/>
              <w:bottom w:val="single" w:sz="8" w:space="0" w:color="000000"/>
              <w:right w:val="nil" w:sz="6" w:space="0" w:color="auto"/>
            </w:tcBorders>
            <w:shd w:val="clear" w:color="auto" w:fill="DFDFDF"/>
          </w:tcPr>
          <w:p>
            <w:pPr/>
          </w:p>
        </w:tc>
        <w:tc>
          <w:tcPr>
            <w:tcW w:w="1476" w:type="dxa"/>
            <w:tcBorders>
              <w:top w:val="nil" w:sz="6" w:space="0" w:color="auto"/>
              <w:left w:val="nil" w:sz="6" w:space="0" w:color="auto"/>
              <w:bottom w:val="single" w:sz="8" w:space="0" w:color="000000"/>
              <w:right w:val="nil" w:sz="6" w:space="0" w:color="auto"/>
            </w:tcBorders>
            <w:shd w:val="clear" w:color="auto" w:fill="DFDFDF"/>
          </w:tcPr>
          <w:p>
            <w:pPr>
              <w:pStyle w:val="TableParagraph"/>
              <w:spacing w:line="219" w:lineRule="exact"/>
              <w:ind w:left="42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049" w:type="dxa"/>
            <w:vMerge/>
            <w:tcBorders>
              <w:left w:val="nil" w:sz="6" w:space="0" w:color="auto"/>
              <w:bottom w:val="single" w:sz="8" w:space="0" w:color="000000"/>
              <w:right w:val="nil" w:sz="6" w:space="0" w:color="auto"/>
            </w:tcBorders>
            <w:shd w:val="clear" w:color="auto" w:fill="DFDFDF"/>
          </w:tcPr>
          <w:p>
            <w:pPr/>
          </w:p>
        </w:tc>
        <w:tc>
          <w:tcPr>
            <w:tcW w:w="1408" w:type="dxa"/>
            <w:vMerge/>
            <w:tcBorders>
              <w:left w:val="nil" w:sz="6" w:space="0" w:color="auto"/>
              <w:bottom w:val="single" w:sz="8" w:space="0" w:color="000000"/>
              <w:right w:val="nil" w:sz="6" w:space="0" w:color="auto"/>
            </w:tcBorders>
            <w:shd w:val="clear" w:color="auto" w:fill="DFDFDF"/>
          </w:tcPr>
          <w:p>
            <w:pPr/>
          </w:p>
        </w:tc>
      </w:tr>
      <w:tr>
        <w:trPr>
          <w:trHeight w:val="456" w:hRule="exact"/>
        </w:trPr>
        <w:tc>
          <w:tcPr>
            <w:tcW w:w="2537" w:type="dxa"/>
            <w:tcBorders>
              <w:top w:val="single" w:sz="8" w:space="0" w:color="000000"/>
              <w:left w:val="nil" w:sz="6" w:space="0" w:color="auto"/>
              <w:bottom w:val="single" w:sz="8" w:space="0" w:color="000000"/>
              <w:right w:val="nil" w:sz="6" w:space="0" w:color="auto"/>
            </w:tcBorders>
            <w:shd w:val="clear" w:color="auto" w:fill="D9D9D9"/>
          </w:tcPr>
          <w:p>
            <w:pPr>
              <w:pStyle w:val="TableParagraph"/>
              <w:spacing w:line="240" w:lineRule="auto" w:before="52"/>
              <w:ind w:left="319"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115"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right="137"/>
              <w:jc w:val="right"/>
              <w:rPr>
                <w:rFonts w:ascii="Times New Roman" w:hAnsi="Times New Roman" w:cs="Times New Roman" w:eastAsia="Times New Roman" w:hint="default"/>
                <w:sz w:val="22"/>
                <w:szCs w:val="22"/>
              </w:rPr>
            </w:pPr>
            <w:r>
              <w:rPr>
                <w:rFonts w:ascii="Times New Roman"/>
                <w:spacing w:val="-1"/>
                <w:sz w:val="22"/>
              </w:rPr>
              <w:t>54,513.80</w:t>
            </w:r>
          </w:p>
        </w:tc>
        <w:tc>
          <w:tcPr>
            <w:tcW w:w="1178" w:type="dxa"/>
            <w:tcBorders>
              <w:top w:val="single" w:sz="8" w:space="0" w:color="000000"/>
              <w:left w:val="nil" w:sz="6" w:space="0" w:color="auto"/>
              <w:bottom w:val="single" w:sz="8" w:space="0" w:color="000000"/>
              <w:right w:val="nil" w:sz="6" w:space="0" w:color="auto"/>
            </w:tcBorders>
          </w:tcPr>
          <w:p>
            <w:pPr>
              <w:pStyle w:val="TableParagraph"/>
              <w:spacing w:line="240" w:lineRule="auto" w:before="99"/>
              <w:ind w:right="279"/>
              <w:jc w:val="right"/>
              <w:rPr>
                <w:rFonts w:ascii="Times New Roman" w:hAnsi="Times New Roman" w:cs="Times New Roman" w:eastAsia="Times New Roman" w:hint="default"/>
                <w:sz w:val="21"/>
                <w:szCs w:val="21"/>
              </w:rPr>
            </w:pPr>
            <w:r>
              <w:rPr>
                <w:rFonts w:ascii="Times New Roman"/>
                <w:sz w:val="21"/>
              </w:rPr>
              <w:t>78.71%</w:t>
            </w:r>
          </w:p>
        </w:tc>
        <w:tc>
          <w:tcPr>
            <w:tcW w:w="1476"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right="137"/>
              <w:jc w:val="right"/>
              <w:rPr>
                <w:rFonts w:ascii="Times New Roman" w:hAnsi="Times New Roman" w:cs="Times New Roman" w:eastAsia="Times New Roman" w:hint="default"/>
                <w:sz w:val="22"/>
                <w:szCs w:val="22"/>
              </w:rPr>
            </w:pPr>
            <w:r>
              <w:rPr>
                <w:rFonts w:ascii="Times New Roman"/>
                <w:sz w:val="22"/>
              </w:rPr>
              <w:t>57,562.24</w:t>
            </w:r>
          </w:p>
        </w:tc>
        <w:tc>
          <w:tcPr>
            <w:tcW w:w="1049" w:type="dxa"/>
            <w:tcBorders>
              <w:top w:val="single" w:sz="8" w:space="0" w:color="000000"/>
              <w:left w:val="nil" w:sz="6" w:space="0" w:color="auto"/>
              <w:bottom w:val="single" w:sz="8" w:space="0" w:color="000000"/>
              <w:right w:val="nil" w:sz="6" w:space="0" w:color="auto"/>
            </w:tcBorders>
          </w:tcPr>
          <w:p>
            <w:pPr>
              <w:pStyle w:val="TableParagraph"/>
              <w:spacing w:line="240" w:lineRule="auto" w:before="99"/>
              <w:ind w:right="152"/>
              <w:jc w:val="right"/>
              <w:rPr>
                <w:rFonts w:ascii="Times New Roman" w:hAnsi="Times New Roman" w:cs="Times New Roman" w:eastAsia="Times New Roman" w:hint="default"/>
                <w:sz w:val="21"/>
                <w:szCs w:val="21"/>
              </w:rPr>
            </w:pPr>
            <w:r>
              <w:rPr>
                <w:rFonts w:ascii="Times New Roman"/>
                <w:sz w:val="21"/>
              </w:rPr>
              <w:t>83.53%</w:t>
            </w:r>
          </w:p>
        </w:tc>
        <w:tc>
          <w:tcPr>
            <w:tcW w:w="1408" w:type="dxa"/>
            <w:tcBorders>
              <w:top w:val="single" w:sz="8" w:space="0" w:color="000000"/>
              <w:left w:val="nil" w:sz="6" w:space="0" w:color="auto"/>
              <w:bottom w:val="single" w:sz="8" w:space="0" w:color="000000"/>
              <w:right w:val="nil" w:sz="6" w:space="0" w:color="auto"/>
            </w:tcBorders>
          </w:tcPr>
          <w:p>
            <w:pPr>
              <w:pStyle w:val="TableParagraph"/>
              <w:spacing w:line="240" w:lineRule="auto" w:before="99"/>
              <w:ind w:right="102"/>
              <w:jc w:val="right"/>
              <w:rPr>
                <w:rFonts w:ascii="Times New Roman" w:hAnsi="Times New Roman" w:cs="Times New Roman" w:eastAsia="Times New Roman" w:hint="default"/>
                <w:sz w:val="21"/>
                <w:szCs w:val="21"/>
              </w:rPr>
            </w:pPr>
            <w:r>
              <w:rPr>
                <w:rFonts w:ascii="Times New Roman"/>
                <w:spacing w:val="-1"/>
                <w:sz w:val="21"/>
              </w:rPr>
              <w:t>-5.30%</w:t>
            </w:r>
          </w:p>
        </w:tc>
      </w:tr>
      <w:tr>
        <w:trPr>
          <w:trHeight w:val="454" w:hRule="exact"/>
        </w:trPr>
        <w:tc>
          <w:tcPr>
            <w:tcW w:w="2537" w:type="dxa"/>
            <w:tcBorders>
              <w:top w:val="single" w:sz="8" w:space="0" w:color="000000"/>
              <w:left w:val="nil" w:sz="6" w:space="0" w:color="auto"/>
              <w:bottom w:val="single" w:sz="8" w:space="0" w:color="000000"/>
              <w:right w:val="nil" w:sz="6" w:space="0" w:color="auto"/>
            </w:tcBorders>
            <w:shd w:val="clear" w:color="auto" w:fill="D9D9D9"/>
          </w:tcPr>
          <w:p>
            <w:pPr>
              <w:pStyle w:val="TableParagraph"/>
              <w:spacing w:line="240" w:lineRule="auto" w:before="50"/>
              <w:ind w:left="319"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115" w:type="dxa"/>
            <w:tcBorders>
              <w:top w:val="single" w:sz="8" w:space="0" w:color="000000"/>
              <w:left w:val="nil" w:sz="6" w:space="0" w:color="auto"/>
              <w:bottom w:val="single" w:sz="8" w:space="0" w:color="000000"/>
              <w:right w:val="nil" w:sz="6" w:space="0" w:color="auto"/>
            </w:tcBorders>
          </w:tcPr>
          <w:p>
            <w:pPr>
              <w:pStyle w:val="TableParagraph"/>
              <w:spacing w:line="240" w:lineRule="auto" w:before="90"/>
              <w:ind w:right="137"/>
              <w:jc w:val="right"/>
              <w:rPr>
                <w:rFonts w:ascii="Times New Roman" w:hAnsi="Times New Roman" w:cs="Times New Roman" w:eastAsia="Times New Roman" w:hint="default"/>
                <w:sz w:val="22"/>
                <w:szCs w:val="22"/>
              </w:rPr>
            </w:pPr>
            <w:r>
              <w:rPr>
                <w:rFonts w:ascii="Times New Roman"/>
                <w:spacing w:val="-1"/>
                <w:sz w:val="22"/>
              </w:rPr>
              <w:t>10.00</w:t>
            </w:r>
          </w:p>
        </w:tc>
        <w:tc>
          <w:tcPr>
            <w:tcW w:w="1178" w:type="dxa"/>
            <w:tcBorders>
              <w:top w:val="single" w:sz="8" w:space="0" w:color="000000"/>
              <w:left w:val="nil" w:sz="6" w:space="0" w:color="auto"/>
              <w:bottom w:val="single" w:sz="8" w:space="0" w:color="000000"/>
              <w:right w:val="nil" w:sz="6" w:space="0" w:color="auto"/>
            </w:tcBorders>
          </w:tcPr>
          <w:p>
            <w:pPr>
              <w:pStyle w:val="TableParagraph"/>
              <w:spacing w:line="240" w:lineRule="auto" w:before="96"/>
              <w:ind w:right="279"/>
              <w:jc w:val="right"/>
              <w:rPr>
                <w:rFonts w:ascii="Times New Roman" w:hAnsi="Times New Roman" w:cs="Times New Roman" w:eastAsia="Times New Roman" w:hint="default"/>
                <w:sz w:val="21"/>
                <w:szCs w:val="21"/>
              </w:rPr>
            </w:pPr>
            <w:r>
              <w:rPr>
                <w:rFonts w:ascii="Times New Roman"/>
                <w:sz w:val="21"/>
              </w:rPr>
              <w:t>0.01%</w:t>
            </w:r>
          </w:p>
        </w:tc>
        <w:tc>
          <w:tcPr>
            <w:tcW w:w="1476" w:type="dxa"/>
            <w:tcBorders>
              <w:top w:val="single" w:sz="8" w:space="0" w:color="000000"/>
              <w:left w:val="nil" w:sz="6" w:space="0" w:color="auto"/>
              <w:bottom w:val="single" w:sz="8" w:space="0" w:color="000000"/>
              <w:right w:val="nil" w:sz="6" w:space="0" w:color="auto"/>
            </w:tcBorders>
          </w:tcPr>
          <w:p>
            <w:pPr>
              <w:pStyle w:val="TableParagraph"/>
              <w:spacing w:line="240" w:lineRule="auto" w:before="90"/>
              <w:ind w:right="137"/>
              <w:jc w:val="right"/>
              <w:rPr>
                <w:rFonts w:ascii="Times New Roman" w:hAnsi="Times New Roman" w:cs="Times New Roman" w:eastAsia="Times New Roman" w:hint="default"/>
                <w:sz w:val="22"/>
                <w:szCs w:val="22"/>
              </w:rPr>
            </w:pPr>
            <w:r>
              <w:rPr>
                <w:rFonts w:ascii="Times New Roman"/>
                <w:sz w:val="22"/>
              </w:rPr>
              <w:t>172.02</w:t>
            </w:r>
          </w:p>
        </w:tc>
        <w:tc>
          <w:tcPr>
            <w:tcW w:w="1049" w:type="dxa"/>
            <w:tcBorders>
              <w:top w:val="single" w:sz="8" w:space="0" w:color="000000"/>
              <w:left w:val="nil" w:sz="6" w:space="0" w:color="auto"/>
              <w:bottom w:val="single" w:sz="8" w:space="0" w:color="000000"/>
              <w:right w:val="nil" w:sz="6" w:space="0" w:color="auto"/>
            </w:tcBorders>
          </w:tcPr>
          <w:p>
            <w:pPr>
              <w:pStyle w:val="TableParagraph"/>
              <w:spacing w:line="240" w:lineRule="auto" w:before="96"/>
              <w:ind w:right="152"/>
              <w:jc w:val="right"/>
              <w:rPr>
                <w:rFonts w:ascii="Times New Roman" w:hAnsi="Times New Roman" w:cs="Times New Roman" w:eastAsia="Times New Roman" w:hint="default"/>
                <w:sz w:val="21"/>
                <w:szCs w:val="21"/>
              </w:rPr>
            </w:pPr>
            <w:r>
              <w:rPr>
                <w:rFonts w:ascii="Times New Roman"/>
                <w:sz w:val="21"/>
              </w:rPr>
              <w:t>0.25%</w:t>
            </w:r>
          </w:p>
        </w:tc>
        <w:tc>
          <w:tcPr>
            <w:tcW w:w="1408" w:type="dxa"/>
            <w:tcBorders>
              <w:top w:val="single" w:sz="8" w:space="0" w:color="000000"/>
              <w:left w:val="nil" w:sz="6" w:space="0" w:color="auto"/>
              <w:bottom w:val="single" w:sz="8" w:space="0" w:color="000000"/>
              <w:right w:val="nil" w:sz="6" w:space="0" w:color="auto"/>
            </w:tcBorders>
          </w:tcPr>
          <w:p>
            <w:pPr>
              <w:pStyle w:val="TableParagraph"/>
              <w:spacing w:line="240" w:lineRule="auto" w:before="96"/>
              <w:ind w:right="102"/>
              <w:jc w:val="right"/>
              <w:rPr>
                <w:rFonts w:ascii="Times New Roman" w:hAnsi="Times New Roman" w:cs="Times New Roman" w:eastAsia="Times New Roman" w:hint="default"/>
                <w:sz w:val="21"/>
                <w:szCs w:val="21"/>
              </w:rPr>
            </w:pPr>
            <w:r>
              <w:rPr>
                <w:rFonts w:ascii="Times New Roman"/>
                <w:spacing w:val="-1"/>
                <w:sz w:val="21"/>
              </w:rPr>
              <w:t>-94.19%</w:t>
            </w:r>
          </w:p>
        </w:tc>
      </w:tr>
      <w:tr>
        <w:trPr>
          <w:trHeight w:val="454" w:hRule="exact"/>
        </w:trPr>
        <w:tc>
          <w:tcPr>
            <w:tcW w:w="2537" w:type="dxa"/>
            <w:tcBorders>
              <w:top w:val="single" w:sz="8" w:space="0" w:color="000000"/>
              <w:left w:val="nil" w:sz="6" w:space="0" w:color="auto"/>
              <w:bottom w:val="single" w:sz="8" w:space="0" w:color="000000"/>
              <w:right w:val="nil" w:sz="6" w:space="0" w:color="auto"/>
            </w:tcBorders>
            <w:shd w:val="clear" w:color="auto" w:fill="D9D9D9"/>
          </w:tcPr>
          <w:p>
            <w:pPr>
              <w:pStyle w:val="TableParagraph"/>
              <w:spacing w:line="240" w:lineRule="auto" w:before="50"/>
              <w:ind w:left="319"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15" w:type="dxa"/>
            <w:tcBorders>
              <w:top w:val="single" w:sz="8" w:space="0" w:color="000000"/>
              <w:left w:val="nil" w:sz="6" w:space="0" w:color="auto"/>
              <w:bottom w:val="single" w:sz="8" w:space="0" w:color="000000"/>
              <w:right w:val="nil" w:sz="6" w:space="0" w:color="auto"/>
            </w:tcBorders>
          </w:tcPr>
          <w:p>
            <w:pPr>
              <w:pStyle w:val="TableParagraph"/>
              <w:spacing w:line="240" w:lineRule="auto" w:before="90"/>
              <w:ind w:right="137"/>
              <w:jc w:val="right"/>
              <w:rPr>
                <w:rFonts w:ascii="Times New Roman" w:hAnsi="Times New Roman" w:cs="Times New Roman" w:eastAsia="Times New Roman" w:hint="default"/>
                <w:sz w:val="22"/>
                <w:szCs w:val="22"/>
              </w:rPr>
            </w:pPr>
            <w:r>
              <w:rPr>
                <w:rFonts w:ascii="Times New Roman"/>
                <w:spacing w:val="-1"/>
                <w:sz w:val="22"/>
              </w:rPr>
              <w:t>9,085.51</w:t>
            </w:r>
          </w:p>
        </w:tc>
        <w:tc>
          <w:tcPr>
            <w:tcW w:w="1178"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right="279"/>
              <w:jc w:val="right"/>
              <w:rPr>
                <w:rFonts w:ascii="Times New Roman" w:hAnsi="Times New Roman" w:cs="Times New Roman" w:eastAsia="Times New Roman" w:hint="default"/>
                <w:sz w:val="21"/>
                <w:szCs w:val="21"/>
              </w:rPr>
            </w:pPr>
            <w:r>
              <w:rPr>
                <w:rFonts w:ascii="Times New Roman"/>
                <w:sz w:val="21"/>
              </w:rPr>
              <w:t>13.12%</w:t>
            </w:r>
          </w:p>
        </w:tc>
        <w:tc>
          <w:tcPr>
            <w:tcW w:w="1476" w:type="dxa"/>
            <w:tcBorders>
              <w:top w:val="single" w:sz="8" w:space="0" w:color="000000"/>
              <w:left w:val="nil" w:sz="6" w:space="0" w:color="auto"/>
              <w:bottom w:val="single" w:sz="8" w:space="0" w:color="000000"/>
              <w:right w:val="nil" w:sz="6" w:space="0" w:color="auto"/>
            </w:tcBorders>
          </w:tcPr>
          <w:p>
            <w:pPr>
              <w:pStyle w:val="TableParagraph"/>
              <w:spacing w:line="240" w:lineRule="auto" w:before="90"/>
              <w:ind w:right="137"/>
              <w:jc w:val="right"/>
              <w:rPr>
                <w:rFonts w:ascii="Times New Roman" w:hAnsi="Times New Roman" w:cs="Times New Roman" w:eastAsia="Times New Roman" w:hint="default"/>
                <w:sz w:val="22"/>
                <w:szCs w:val="22"/>
              </w:rPr>
            </w:pPr>
            <w:r>
              <w:rPr>
                <w:rFonts w:ascii="Times New Roman"/>
                <w:sz w:val="22"/>
              </w:rPr>
              <w:t>8,166.80</w:t>
            </w:r>
          </w:p>
        </w:tc>
        <w:tc>
          <w:tcPr>
            <w:tcW w:w="1049"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right="152"/>
              <w:jc w:val="right"/>
              <w:rPr>
                <w:rFonts w:ascii="Times New Roman" w:hAnsi="Times New Roman" w:cs="Times New Roman" w:eastAsia="Times New Roman" w:hint="default"/>
                <w:sz w:val="21"/>
                <w:szCs w:val="21"/>
              </w:rPr>
            </w:pPr>
            <w:r>
              <w:rPr>
                <w:rFonts w:ascii="Times New Roman"/>
                <w:spacing w:val="-2"/>
                <w:sz w:val="21"/>
              </w:rPr>
              <w:t>11.85%</w:t>
            </w:r>
          </w:p>
        </w:tc>
        <w:tc>
          <w:tcPr>
            <w:tcW w:w="1408"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right="100"/>
              <w:jc w:val="right"/>
              <w:rPr>
                <w:rFonts w:ascii="Times New Roman" w:hAnsi="Times New Roman" w:cs="Times New Roman" w:eastAsia="Times New Roman" w:hint="default"/>
                <w:sz w:val="21"/>
                <w:szCs w:val="21"/>
              </w:rPr>
            </w:pPr>
            <w:r>
              <w:rPr>
                <w:rFonts w:ascii="Times New Roman"/>
                <w:spacing w:val="-2"/>
                <w:sz w:val="21"/>
              </w:rPr>
              <w:t>11.25%</w:t>
            </w:r>
          </w:p>
        </w:tc>
      </w:tr>
      <w:tr>
        <w:trPr>
          <w:trHeight w:val="454" w:hRule="exact"/>
        </w:trPr>
        <w:tc>
          <w:tcPr>
            <w:tcW w:w="2537" w:type="dxa"/>
            <w:tcBorders>
              <w:top w:val="single" w:sz="8" w:space="0" w:color="000000"/>
              <w:left w:val="nil" w:sz="6" w:space="0" w:color="auto"/>
              <w:bottom w:val="single" w:sz="8" w:space="0" w:color="000000"/>
              <w:right w:val="nil" w:sz="6" w:space="0" w:color="auto"/>
            </w:tcBorders>
            <w:shd w:val="clear" w:color="auto" w:fill="D9D9D9"/>
          </w:tcPr>
          <w:p>
            <w:pPr>
              <w:pStyle w:val="TableParagraph"/>
              <w:spacing w:line="240" w:lineRule="auto" w:before="50"/>
              <w:ind w:left="319"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2115" w:type="dxa"/>
            <w:tcBorders>
              <w:top w:val="single" w:sz="8" w:space="0" w:color="000000"/>
              <w:left w:val="nil" w:sz="6" w:space="0" w:color="auto"/>
              <w:bottom w:val="single" w:sz="8" w:space="0" w:color="000000"/>
              <w:right w:val="nil" w:sz="6" w:space="0" w:color="auto"/>
            </w:tcBorders>
          </w:tcPr>
          <w:p>
            <w:pPr>
              <w:pStyle w:val="TableParagraph"/>
              <w:spacing w:line="240" w:lineRule="auto" w:before="90"/>
              <w:ind w:right="137"/>
              <w:jc w:val="right"/>
              <w:rPr>
                <w:rFonts w:ascii="Times New Roman" w:hAnsi="Times New Roman" w:cs="Times New Roman" w:eastAsia="Times New Roman" w:hint="default"/>
                <w:sz w:val="22"/>
                <w:szCs w:val="22"/>
              </w:rPr>
            </w:pPr>
            <w:r>
              <w:rPr>
                <w:rFonts w:ascii="Times New Roman"/>
                <w:spacing w:val="-1"/>
                <w:sz w:val="22"/>
              </w:rPr>
              <w:t>104.98</w:t>
            </w:r>
          </w:p>
        </w:tc>
        <w:tc>
          <w:tcPr>
            <w:tcW w:w="1178" w:type="dxa"/>
            <w:tcBorders>
              <w:top w:val="single" w:sz="8" w:space="0" w:color="000000"/>
              <w:left w:val="nil" w:sz="6" w:space="0" w:color="auto"/>
              <w:bottom w:val="single" w:sz="8" w:space="0" w:color="000000"/>
              <w:right w:val="nil" w:sz="6" w:space="0" w:color="auto"/>
            </w:tcBorders>
          </w:tcPr>
          <w:p>
            <w:pPr>
              <w:pStyle w:val="TableParagraph"/>
              <w:spacing w:line="240" w:lineRule="auto" w:before="96"/>
              <w:ind w:right="279"/>
              <w:jc w:val="right"/>
              <w:rPr>
                <w:rFonts w:ascii="Times New Roman" w:hAnsi="Times New Roman" w:cs="Times New Roman" w:eastAsia="Times New Roman" w:hint="default"/>
                <w:sz w:val="21"/>
                <w:szCs w:val="21"/>
              </w:rPr>
            </w:pPr>
            <w:r>
              <w:rPr>
                <w:rFonts w:ascii="Times New Roman"/>
                <w:sz w:val="21"/>
              </w:rPr>
              <w:t>0.15%</w:t>
            </w:r>
          </w:p>
        </w:tc>
        <w:tc>
          <w:tcPr>
            <w:tcW w:w="1476" w:type="dxa"/>
            <w:tcBorders>
              <w:top w:val="single" w:sz="8" w:space="0" w:color="000000"/>
              <w:left w:val="nil" w:sz="6" w:space="0" w:color="auto"/>
              <w:bottom w:val="single" w:sz="8" w:space="0" w:color="000000"/>
              <w:right w:val="nil" w:sz="6" w:space="0" w:color="auto"/>
            </w:tcBorders>
          </w:tcPr>
          <w:p>
            <w:pPr>
              <w:pStyle w:val="TableParagraph"/>
              <w:spacing w:line="240" w:lineRule="auto" w:before="90"/>
              <w:ind w:right="137"/>
              <w:jc w:val="right"/>
              <w:rPr>
                <w:rFonts w:ascii="Times New Roman" w:hAnsi="Times New Roman" w:cs="Times New Roman" w:eastAsia="Times New Roman" w:hint="default"/>
                <w:sz w:val="22"/>
                <w:szCs w:val="22"/>
              </w:rPr>
            </w:pPr>
            <w:r>
              <w:rPr>
                <w:rFonts w:ascii="Times New Roman"/>
                <w:sz w:val="22"/>
              </w:rPr>
              <w:t>42.67</w:t>
            </w:r>
          </w:p>
        </w:tc>
        <w:tc>
          <w:tcPr>
            <w:tcW w:w="1049" w:type="dxa"/>
            <w:tcBorders>
              <w:top w:val="single" w:sz="8" w:space="0" w:color="000000"/>
              <w:left w:val="nil" w:sz="6" w:space="0" w:color="auto"/>
              <w:bottom w:val="single" w:sz="8" w:space="0" w:color="000000"/>
              <w:right w:val="nil" w:sz="6" w:space="0" w:color="auto"/>
            </w:tcBorders>
          </w:tcPr>
          <w:p>
            <w:pPr>
              <w:pStyle w:val="TableParagraph"/>
              <w:spacing w:line="240" w:lineRule="auto" w:before="96"/>
              <w:ind w:right="152"/>
              <w:jc w:val="right"/>
              <w:rPr>
                <w:rFonts w:ascii="Times New Roman" w:hAnsi="Times New Roman" w:cs="Times New Roman" w:eastAsia="Times New Roman" w:hint="default"/>
                <w:sz w:val="21"/>
                <w:szCs w:val="21"/>
              </w:rPr>
            </w:pPr>
            <w:r>
              <w:rPr>
                <w:rFonts w:ascii="Times New Roman"/>
                <w:sz w:val="21"/>
              </w:rPr>
              <w:t>0.06%</w:t>
            </w:r>
          </w:p>
        </w:tc>
        <w:tc>
          <w:tcPr>
            <w:tcW w:w="1408" w:type="dxa"/>
            <w:tcBorders>
              <w:top w:val="single" w:sz="8" w:space="0" w:color="000000"/>
              <w:left w:val="nil" w:sz="6" w:space="0" w:color="auto"/>
              <w:bottom w:val="single" w:sz="8" w:space="0" w:color="000000"/>
              <w:right w:val="nil" w:sz="6" w:space="0" w:color="auto"/>
            </w:tcBorders>
          </w:tcPr>
          <w:p>
            <w:pPr>
              <w:pStyle w:val="TableParagraph"/>
              <w:spacing w:line="240" w:lineRule="auto" w:before="96"/>
              <w:ind w:right="100"/>
              <w:jc w:val="right"/>
              <w:rPr>
                <w:rFonts w:ascii="Times New Roman" w:hAnsi="Times New Roman" w:cs="Times New Roman" w:eastAsia="Times New Roman" w:hint="default"/>
                <w:sz w:val="21"/>
                <w:szCs w:val="21"/>
              </w:rPr>
            </w:pPr>
            <w:r>
              <w:rPr>
                <w:rFonts w:ascii="Times New Roman"/>
                <w:sz w:val="21"/>
              </w:rPr>
              <w:t>146.02%</w:t>
            </w:r>
          </w:p>
        </w:tc>
      </w:tr>
      <w:tr>
        <w:trPr>
          <w:trHeight w:val="454" w:hRule="exact"/>
        </w:trPr>
        <w:tc>
          <w:tcPr>
            <w:tcW w:w="2537" w:type="dxa"/>
            <w:tcBorders>
              <w:top w:val="single" w:sz="8" w:space="0" w:color="000000"/>
              <w:left w:val="nil" w:sz="6" w:space="0" w:color="auto"/>
              <w:bottom w:val="single" w:sz="8" w:space="0" w:color="000000"/>
              <w:right w:val="nil" w:sz="6" w:space="0" w:color="auto"/>
            </w:tcBorders>
            <w:shd w:val="clear" w:color="auto" w:fill="D9D9D9"/>
          </w:tcPr>
          <w:p>
            <w:pPr>
              <w:pStyle w:val="TableParagraph"/>
              <w:spacing w:line="240" w:lineRule="auto" w:before="50"/>
              <w:ind w:left="319"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115" w:type="dxa"/>
            <w:tcBorders>
              <w:top w:val="single" w:sz="8" w:space="0" w:color="000000"/>
              <w:left w:val="nil" w:sz="6" w:space="0" w:color="auto"/>
              <w:bottom w:val="single" w:sz="8" w:space="0" w:color="000000"/>
              <w:right w:val="nil" w:sz="6" w:space="0" w:color="auto"/>
            </w:tcBorders>
          </w:tcPr>
          <w:p>
            <w:pPr>
              <w:pStyle w:val="TableParagraph"/>
              <w:spacing w:line="240" w:lineRule="auto" w:before="90"/>
              <w:ind w:right="137"/>
              <w:jc w:val="right"/>
              <w:rPr>
                <w:rFonts w:ascii="Times New Roman" w:hAnsi="Times New Roman" w:cs="Times New Roman" w:eastAsia="Times New Roman" w:hint="default"/>
                <w:sz w:val="22"/>
                <w:szCs w:val="22"/>
              </w:rPr>
            </w:pPr>
            <w:r>
              <w:rPr>
                <w:rFonts w:ascii="Times New Roman"/>
                <w:spacing w:val="-1"/>
                <w:sz w:val="22"/>
              </w:rPr>
              <w:t>203.45</w:t>
            </w:r>
          </w:p>
        </w:tc>
        <w:tc>
          <w:tcPr>
            <w:tcW w:w="1178" w:type="dxa"/>
            <w:tcBorders>
              <w:top w:val="single" w:sz="8" w:space="0" w:color="000000"/>
              <w:left w:val="nil" w:sz="6" w:space="0" w:color="auto"/>
              <w:bottom w:val="single" w:sz="8" w:space="0" w:color="000000"/>
              <w:right w:val="nil" w:sz="6" w:space="0" w:color="auto"/>
            </w:tcBorders>
          </w:tcPr>
          <w:p>
            <w:pPr>
              <w:pStyle w:val="TableParagraph"/>
              <w:spacing w:line="240" w:lineRule="auto" w:before="96"/>
              <w:ind w:right="279"/>
              <w:jc w:val="right"/>
              <w:rPr>
                <w:rFonts w:ascii="Times New Roman" w:hAnsi="Times New Roman" w:cs="Times New Roman" w:eastAsia="Times New Roman" w:hint="default"/>
                <w:sz w:val="21"/>
                <w:szCs w:val="21"/>
              </w:rPr>
            </w:pPr>
            <w:r>
              <w:rPr>
                <w:rFonts w:ascii="Times New Roman"/>
                <w:sz w:val="21"/>
              </w:rPr>
              <w:t>0.29%</w:t>
            </w:r>
          </w:p>
        </w:tc>
        <w:tc>
          <w:tcPr>
            <w:tcW w:w="1476" w:type="dxa"/>
            <w:tcBorders>
              <w:top w:val="single" w:sz="8" w:space="0" w:color="000000"/>
              <w:left w:val="nil" w:sz="6" w:space="0" w:color="auto"/>
              <w:bottom w:val="single" w:sz="8" w:space="0" w:color="000000"/>
              <w:right w:val="nil" w:sz="6" w:space="0" w:color="auto"/>
            </w:tcBorders>
          </w:tcPr>
          <w:p>
            <w:pPr>
              <w:pStyle w:val="TableParagraph"/>
              <w:spacing w:line="240" w:lineRule="auto" w:before="90"/>
              <w:ind w:right="136"/>
              <w:jc w:val="right"/>
              <w:rPr>
                <w:rFonts w:ascii="Times New Roman" w:hAnsi="Times New Roman" w:cs="Times New Roman" w:eastAsia="Times New Roman" w:hint="default"/>
                <w:sz w:val="22"/>
                <w:szCs w:val="22"/>
              </w:rPr>
            </w:pPr>
            <w:r>
              <w:rPr>
                <w:rFonts w:ascii="Times New Roman"/>
                <w:spacing w:val="-2"/>
                <w:sz w:val="22"/>
              </w:rPr>
              <w:t>116.93</w:t>
            </w:r>
          </w:p>
        </w:tc>
        <w:tc>
          <w:tcPr>
            <w:tcW w:w="1049" w:type="dxa"/>
            <w:tcBorders>
              <w:top w:val="single" w:sz="8" w:space="0" w:color="000000"/>
              <w:left w:val="nil" w:sz="6" w:space="0" w:color="auto"/>
              <w:bottom w:val="single" w:sz="8" w:space="0" w:color="000000"/>
              <w:right w:val="nil" w:sz="6" w:space="0" w:color="auto"/>
            </w:tcBorders>
          </w:tcPr>
          <w:p>
            <w:pPr>
              <w:pStyle w:val="TableParagraph"/>
              <w:spacing w:line="240" w:lineRule="auto" w:before="96"/>
              <w:ind w:right="152"/>
              <w:jc w:val="right"/>
              <w:rPr>
                <w:rFonts w:ascii="Times New Roman" w:hAnsi="Times New Roman" w:cs="Times New Roman" w:eastAsia="Times New Roman" w:hint="default"/>
                <w:sz w:val="21"/>
                <w:szCs w:val="21"/>
              </w:rPr>
            </w:pPr>
            <w:r>
              <w:rPr>
                <w:rFonts w:ascii="Times New Roman"/>
                <w:sz w:val="21"/>
              </w:rPr>
              <w:t>0.17%</w:t>
            </w:r>
          </w:p>
        </w:tc>
        <w:tc>
          <w:tcPr>
            <w:tcW w:w="1408" w:type="dxa"/>
            <w:tcBorders>
              <w:top w:val="single" w:sz="8" w:space="0" w:color="000000"/>
              <w:left w:val="nil" w:sz="6" w:space="0" w:color="auto"/>
              <w:bottom w:val="single" w:sz="8" w:space="0" w:color="000000"/>
              <w:right w:val="nil" w:sz="6" w:space="0" w:color="auto"/>
            </w:tcBorders>
          </w:tcPr>
          <w:p>
            <w:pPr>
              <w:pStyle w:val="TableParagraph"/>
              <w:spacing w:line="240" w:lineRule="auto" w:before="96"/>
              <w:ind w:right="100"/>
              <w:jc w:val="right"/>
              <w:rPr>
                <w:rFonts w:ascii="Times New Roman" w:hAnsi="Times New Roman" w:cs="Times New Roman" w:eastAsia="Times New Roman" w:hint="default"/>
                <w:sz w:val="21"/>
                <w:szCs w:val="21"/>
              </w:rPr>
            </w:pPr>
            <w:r>
              <w:rPr>
                <w:rFonts w:ascii="Times New Roman"/>
                <w:sz w:val="21"/>
              </w:rPr>
              <w:t>73.99%</w:t>
            </w:r>
          </w:p>
        </w:tc>
      </w:tr>
      <w:tr>
        <w:trPr>
          <w:trHeight w:val="454" w:hRule="exact"/>
        </w:trPr>
        <w:tc>
          <w:tcPr>
            <w:tcW w:w="2537" w:type="dxa"/>
            <w:tcBorders>
              <w:top w:val="single" w:sz="8" w:space="0" w:color="000000"/>
              <w:left w:val="nil" w:sz="6" w:space="0" w:color="auto"/>
              <w:bottom w:val="single" w:sz="8" w:space="0" w:color="000000"/>
              <w:right w:val="nil" w:sz="6" w:space="0" w:color="auto"/>
            </w:tcBorders>
            <w:shd w:val="clear" w:color="auto" w:fill="D9D9D9"/>
          </w:tcPr>
          <w:p>
            <w:pPr>
              <w:pStyle w:val="TableParagraph"/>
              <w:spacing w:line="240" w:lineRule="auto" w:before="50"/>
              <w:ind w:left="31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15" w:type="dxa"/>
            <w:tcBorders>
              <w:top w:val="single" w:sz="8" w:space="0" w:color="000000"/>
              <w:left w:val="nil" w:sz="6" w:space="0" w:color="auto"/>
              <w:bottom w:val="single" w:sz="8" w:space="0" w:color="000000"/>
              <w:right w:val="nil" w:sz="6" w:space="0" w:color="auto"/>
            </w:tcBorders>
          </w:tcPr>
          <w:p>
            <w:pPr>
              <w:pStyle w:val="TableParagraph"/>
              <w:spacing w:line="240" w:lineRule="auto" w:before="90"/>
              <w:ind w:right="137"/>
              <w:jc w:val="right"/>
              <w:rPr>
                <w:rFonts w:ascii="Times New Roman" w:hAnsi="Times New Roman" w:cs="Times New Roman" w:eastAsia="Times New Roman" w:hint="default"/>
                <w:sz w:val="22"/>
                <w:szCs w:val="22"/>
              </w:rPr>
            </w:pPr>
            <w:r>
              <w:rPr>
                <w:rFonts w:ascii="Times New Roman"/>
                <w:spacing w:val="-1"/>
                <w:sz w:val="22"/>
              </w:rPr>
              <w:t>360.68</w:t>
            </w:r>
          </w:p>
        </w:tc>
        <w:tc>
          <w:tcPr>
            <w:tcW w:w="1178" w:type="dxa"/>
            <w:tcBorders>
              <w:top w:val="single" w:sz="8" w:space="0" w:color="000000"/>
              <w:left w:val="nil" w:sz="6" w:space="0" w:color="auto"/>
              <w:bottom w:val="single" w:sz="8" w:space="0" w:color="000000"/>
              <w:right w:val="nil" w:sz="6" w:space="0" w:color="auto"/>
            </w:tcBorders>
          </w:tcPr>
          <w:p>
            <w:pPr>
              <w:pStyle w:val="TableParagraph"/>
              <w:spacing w:line="240" w:lineRule="auto" w:before="96"/>
              <w:ind w:right="279"/>
              <w:jc w:val="right"/>
              <w:rPr>
                <w:rFonts w:ascii="Times New Roman" w:hAnsi="Times New Roman" w:cs="Times New Roman" w:eastAsia="Times New Roman" w:hint="default"/>
                <w:sz w:val="21"/>
                <w:szCs w:val="21"/>
              </w:rPr>
            </w:pPr>
            <w:r>
              <w:rPr>
                <w:rFonts w:ascii="Times New Roman"/>
                <w:sz w:val="21"/>
              </w:rPr>
              <w:t>0.52%</w:t>
            </w:r>
          </w:p>
        </w:tc>
        <w:tc>
          <w:tcPr>
            <w:tcW w:w="1476" w:type="dxa"/>
            <w:tcBorders>
              <w:top w:val="single" w:sz="8" w:space="0" w:color="000000"/>
              <w:left w:val="nil" w:sz="6" w:space="0" w:color="auto"/>
              <w:bottom w:val="single" w:sz="8" w:space="0" w:color="000000"/>
              <w:right w:val="nil" w:sz="6" w:space="0" w:color="auto"/>
            </w:tcBorders>
          </w:tcPr>
          <w:p>
            <w:pPr>
              <w:pStyle w:val="TableParagraph"/>
              <w:spacing w:line="240" w:lineRule="auto" w:before="90"/>
              <w:ind w:right="137"/>
              <w:jc w:val="right"/>
              <w:rPr>
                <w:rFonts w:ascii="Times New Roman" w:hAnsi="Times New Roman" w:cs="Times New Roman" w:eastAsia="Times New Roman" w:hint="default"/>
                <w:sz w:val="22"/>
                <w:szCs w:val="22"/>
              </w:rPr>
            </w:pPr>
            <w:r>
              <w:rPr>
                <w:rFonts w:ascii="Times New Roman"/>
                <w:sz w:val="22"/>
              </w:rPr>
              <w:t>272.02</w:t>
            </w:r>
          </w:p>
        </w:tc>
        <w:tc>
          <w:tcPr>
            <w:tcW w:w="1049" w:type="dxa"/>
            <w:tcBorders>
              <w:top w:val="single" w:sz="8" w:space="0" w:color="000000"/>
              <w:left w:val="nil" w:sz="6" w:space="0" w:color="auto"/>
              <w:bottom w:val="single" w:sz="8" w:space="0" w:color="000000"/>
              <w:right w:val="nil" w:sz="6" w:space="0" w:color="auto"/>
            </w:tcBorders>
          </w:tcPr>
          <w:p>
            <w:pPr>
              <w:pStyle w:val="TableParagraph"/>
              <w:spacing w:line="240" w:lineRule="auto" w:before="96"/>
              <w:ind w:right="152"/>
              <w:jc w:val="right"/>
              <w:rPr>
                <w:rFonts w:ascii="Times New Roman" w:hAnsi="Times New Roman" w:cs="Times New Roman" w:eastAsia="Times New Roman" w:hint="default"/>
                <w:sz w:val="21"/>
                <w:szCs w:val="21"/>
              </w:rPr>
            </w:pPr>
            <w:r>
              <w:rPr>
                <w:rFonts w:ascii="Times New Roman"/>
                <w:sz w:val="21"/>
              </w:rPr>
              <w:t>0.39%</w:t>
            </w:r>
          </w:p>
        </w:tc>
        <w:tc>
          <w:tcPr>
            <w:tcW w:w="1408" w:type="dxa"/>
            <w:tcBorders>
              <w:top w:val="single" w:sz="8" w:space="0" w:color="000000"/>
              <w:left w:val="nil" w:sz="6" w:space="0" w:color="auto"/>
              <w:bottom w:val="single" w:sz="8" w:space="0" w:color="000000"/>
              <w:right w:val="nil" w:sz="6" w:space="0" w:color="auto"/>
            </w:tcBorders>
          </w:tcPr>
          <w:p>
            <w:pPr>
              <w:pStyle w:val="TableParagraph"/>
              <w:spacing w:line="240" w:lineRule="auto" w:before="96"/>
              <w:ind w:right="100"/>
              <w:jc w:val="right"/>
              <w:rPr>
                <w:rFonts w:ascii="Times New Roman" w:hAnsi="Times New Roman" w:cs="Times New Roman" w:eastAsia="Times New Roman" w:hint="default"/>
                <w:sz w:val="21"/>
                <w:szCs w:val="21"/>
              </w:rPr>
            </w:pPr>
            <w:r>
              <w:rPr>
                <w:rFonts w:ascii="Times New Roman"/>
                <w:sz w:val="21"/>
              </w:rPr>
              <w:t>32.59%</w:t>
            </w:r>
          </w:p>
        </w:tc>
      </w:tr>
      <w:tr>
        <w:trPr>
          <w:trHeight w:val="456" w:hRule="exact"/>
        </w:trPr>
        <w:tc>
          <w:tcPr>
            <w:tcW w:w="2537" w:type="dxa"/>
            <w:tcBorders>
              <w:top w:val="single" w:sz="8" w:space="0" w:color="000000"/>
              <w:left w:val="nil" w:sz="6" w:space="0" w:color="auto"/>
              <w:bottom w:val="single" w:sz="8" w:space="0" w:color="000000"/>
              <w:right w:val="nil" w:sz="6" w:space="0" w:color="auto"/>
            </w:tcBorders>
            <w:shd w:val="clear" w:color="auto" w:fill="D9D9D9"/>
          </w:tcPr>
          <w:p>
            <w:pPr>
              <w:pStyle w:val="TableParagraph"/>
              <w:spacing w:line="240" w:lineRule="auto" w:before="52"/>
              <w:ind w:left="319"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115"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right="137"/>
              <w:jc w:val="right"/>
              <w:rPr>
                <w:rFonts w:ascii="Times New Roman" w:hAnsi="Times New Roman" w:cs="Times New Roman" w:eastAsia="Times New Roman" w:hint="default"/>
                <w:sz w:val="22"/>
                <w:szCs w:val="22"/>
              </w:rPr>
            </w:pPr>
            <w:r>
              <w:rPr>
                <w:rFonts w:ascii="Times New Roman"/>
                <w:spacing w:val="-1"/>
                <w:sz w:val="22"/>
              </w:rPr>
              <w:t>1,681.08</w:t>
            </w:r>
          </w:p>
        </w:tc>
        <w:tc>
          <w:tcPr>
            <w:tcW w:w="1178" w:type="dxa"/>
            <w:tcBorders>
              <w:top w:val="single" w:sz="8" w:space="0" w:color="000000"/>
              <w:left w:val="nil" w:sz="6" w:space="0" w:color="auto"/>
              <w:bottom w:val="single" w:sz="8" w:space="0" w:color="000000"/>
              <w:right w:val="nil" w:sz="6" w:space="0" w:color="auto"/>
            </w:tcBorders>
          </w:tcPr>
          <w:p>
            <w:pPr>
              <w:pStyle w:val="TableParagraph"/>
              <w:spacing w:line="240" w:lineRule="auto" w:before="99"/>
              <w:ind w:right="279"/>
              <w:jc w:val="right"/>
              <w:rPr>
                <w:rFonts w:ascii="Times New Roman" w:hAnsi="Times New Roman" w:cs="Times New Roman" w:eastAsia="Times New Roman" w:hint="default"/>
                <w:sz w:val="21"/>
                <w:szCs w:val="21"/>
              </w:rPr>
            </w:pPr>
            <w:r>
              <w:rPr>
                <w:rFonts w:ascii="Times New Roman"/>
                <w:sz w:val="21"/>
              </w:rPr>
              <w:t>2.43%</w:t>
            </w:r>
          </w:p>
        </w:tc>
        <w:tc>
          <w:tcPr>
            <w:tcW w:w="1476"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right="137"/>
              <w:jc w:val="right"/>
              <w:rPr>
                <w:rFonts w:ascii="Times New Roman" w:hAnsi="Times New Roman" w:cs="Times New Roman" w:eastAsia="Times New Roman" w:hint="default"/>
                <w:sz w:val="22"/>
                <w:szCs w:val="22"/>
              </w:rPr>
            </w:pPr>
            <w:r>
              <w:rPr>
                <w:rFonts w:ascii="Times New Roman"/>
                <w:sz w:val="22"/>
              </w:rPr>
              <w:t>933.74</w:t>
            </w:r>
          </w:p>
        </w:tc>
        <w:tc>
          <w:tcPr>
            <w:tcW w:w="1049" w:type="dxa"/>
            <w:tcBorders>
              <w:top w:val="single" w:sz="8" w:space="0" w:color="000000"/>
              <w:left w:val="nil" w:sz="6" w:space="0" w:color="auto"/>
              <w:bottom w:val="single" w:sz="8" w:space="0" w:color="000000"/>
              <w:right w:val="nil" w:sz="6" w:space="0" w:color="auto"/>
            </w:tcBorders>
          </w:tcPr>
          <w:p>
            <w:pPr>
              <w:pStyle w:val="TableParagraph"/>
              <w:spacing w:line="240" w:lineRule="auto" w:before="99"/>
              <w:ind w:right="152"/>
              <w:jc w:val="right"/>
              <w:rPr>
                <w:rFonts w:ascii="Times New Roman" w:hAnsi="Times New Roman" w:cs="Times New Roman" w:eastAsia="Times New Roman" w:hint="default"/>
                <w:sz w:val="21"/>
                <w:szCs w:val="21"/>
              </w:rPr>
            </w:pPr>
            <w:r>
              <w:rPr>
                <w:rFonts w:ascii="Times New Roman"/>
                <w:sz w:val="21"/>
              </w:rPr>
              <w:t>1.35%</w:t>
            </w:r>
          </w:p>
        </w:tc>
        <w:tc>
          <w:tcPr>
            <w:tcW w:w="1408" w:type="dxa"/>
            <w:tcBorders>
              <w:top w:val="single" w:sz="8" w:space="0" w:color="000000"/>
              <w:left w:val="nil" w:sz="6" w:space="0" w:color="auto"/>
              <w:bottom w:val="single" w:sz="8" w:space="0" w:color="000000"/>
              <w:right w:val="nil" w:sz="6" w:space="0" w:color="auto"/>
            </w:tcBorders>
          </w:tcPr>
          <w:p>
            <w:pPr>
              <w:pStyle w:val="TableParagraph"/>
              <w:spacing w:line="240" w:lineRule="auto" w:before="99"/>
              <w:ind w:right="100"/>
              <w:jc w:val="right"/>
              <w:rPr>
                <w:rFonts w:ascii="Times New Roman" w:hAnsi="Times New Roman" w:cs="Times New Roman" w:eastAsia="Times New Roman" w:hint="default"/>
                <w:sz w:val="21"/>
                <w:szCs w:val="21"/>
              </w:rPr>
            </w:pPr>
            <w:r>
              <w:rPr>
                <w:rFonts w:ascii="Times New Roman"/>
                <w:sz w:val="21"/>
              </w:rPr>
              <w:t>80.04%</w:t>
            </w:r>
          </w:p>
        </w:tc>
      </w:tr>
      <w:tr>
        <w:trPr>
          <w:trHeight w:val="454" w:hRule="exact"/>
        </w:trPr>
        <w:tc>
          <w:tcPr>
            <w:tcW w:w="2537" w:type="dxa"/>
            <w:tcBorders>
              <w:top w:val="single" w:sz="8" w:space="0" w:color="000000"/>
              <w:left w:val="nil" w:sz="6" w:space="0" w:color="auto"/>
              <w:bottom w:val="single" w:sz="8" w:space="0" w:color="000000"/>
              <w:right w:val="nil" w:sz="6" w:space="0" w:color="auto"/>
            </w:tcBorders>
            <w:shd w:val="clear" w:color="auto" w:fill="D9D9D9"/>
          </w:tcPr>
          <w:p>
            <w:pPr>
              <w:pStyle w:val="TableParagraph"/>
              <w:spacing w:line="240" w:lineRule="auto" w:before="50"/>
              <w:ind w:left="319"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115" w:type="dxa"/>
            <w:tcBorders>
              <w:top w:val="single" w:sz="8" w:space="0" w:color="000000"/>
              <w:left w:val="nil" w:sz="6" w:space="0" w:color="auto"/>
              <w:bottom w:val="single" w:sz="8" w:space="0" w:color="000000"/>
              <w:right w:val="nil" w:sz="6" w:space="0" w:color="auto"/>
            </w:tcBorders>
          </w:tcPr>
          <w:p>
            <w:pPr>
              <w:pStyle w:val="TableParagraph"/>
              <w:spacing w:line="240" w:lineRule="auto" w:before="90"/>
              <w:ind w:right="137"/>
              <w:jc w:val="right"/>
              <w:rPr>
                <w:rFonts w:ascii="Times New Roman" w:hAnsi="Times New Roman" w:cs="Times New Roman" w:eastAsia="Times New Roman" w:hint="default"/>
                <w:sz w:val="22"/>
                <w:szCs w:val="22"/>
              </w:rPr>
            </w:pPr>
            <w:r>
              <w:rPr>
                <w:rFonts w:ascii="Times New Roman"/>
                <w:spacing w:val="-1"/>
                <w:sz w:val="22"/>
              </w:rPr>
              <w:t>1,029.09</w:t>
            </w:r>
          </w:p>
        </w:tc>
        <w:tc>
          <w:tcPr>
            <w:tcW w:w="1178" w:type="dxa"/>
            <w:tcBorders>
              <w:top w:val="single" w:sz="8" w:space="0" w:color="000000"/>
              <w:left w:val="nil" w:sz="6" w:space="0" w:color="auto"/>
              <w:bottom w:val="single" w:sz="8" w:space="0" w:color="000000"/>
              <w:right w:val="nil" w:sz="6" w:space="0" w:color="auto"/>
            </w:tcBorders>
          </w:tcPr>
          <w:p>
            <w:pPr>
              <w:pStyle w:val="TableParagraph"/>
              <w:spacing w:line="240" w:lineRule="auto" w:before="96"/>
              <w:ind w:right="279"/>
              <w:jc w:val="right"/>
              <w:rPr>
                <w:rFonts w:ascii="Times New Roman" w:hAnsi="Times New Roman" w:cs="Times New Roman" w:eastAsia="Times New Roman" w:hint="default"/>
                <w:sz w:val="21"/>
                <w:szCs w:val="21"/>
              </w:rPr>
            </w:pPr>
            <w:r>
              <w:rPr>
                <w:rFonts w:ascii="Times New Roman"/>
                <w:sz w:val="21"/>
              </w:rPr>
              <w:t>1.49%</w:t>
            </w:r>
          </w:p>
        </w:tc>
        <w:tc>
          <w:tcPr>
            <w:tcW w:w="1476" w:type="dxa"/>
            <w:tcBorders>
              <w:top w:val="single" w:sz="8" w:space="0" w:color="000000"/>
              <w:left w:val="nil" w:sz="6" w:space="0" w:color="auto"/>
              <w:bottom w:val="single" w:sz="8" w:space="0" w:color="000000"/>
              <w:right w:val="nil" w:sz="6" w:space="0" w:color="auto"/>
            </w:tcBorders>
          </w:tcPr>
          <w:p>
            <w:pPr>
              <w:pStyle w:val="TableParagraph"/>
              <w:spacing w:line="240" w:lineRule="auto" w:before="90"/>
              <w:ind w:right="137"/>
              <w:jc w:val="right"/>
              <w:rPr>
                <w:rFonts w:ascii="Times New Roman" w:hAnsi="Times New Roman" w:cs="Times New Roman" w:eastAsia="Times New Roman" w:hint="default"/>
                <w:sz w:val="22"/>
                <w:szCs w:val="22"/>
              </w:rPr>
            </w:pPr>
            <w:r>
              <w:rPr>
                <w:rFonts w:ascii="Times New Roman"/>
                <w:sz w:val="22"/>
              </w:rPr>
              <w:t>1,059.20</w:t>
            </w:r>
          </w:p>
        </w:tc>
        <w:tc>
          <w:tcPr>
            <w:tcW w:w="1049" w:type="dxa"/>
            <w:tcBorders>
              <w:top w:val="single" w:sz="8" w:space="0" w:color="000000"/>
              <w:left w:val="nil" w:sz="6" w:space="0" w:color="auto"/>
              <w:bottom w:val="single" w:sz="8" w:space="0" w:color="000000"/>
              <w:right w:val="nil" w:sz="6" w:space="0" w:color="auto"/>
            </w:tcBorders>
          </w:tcPr>
          <w:p>
            <w:pPr>
              <w:pStyle w:val="TableParagraph"/>
              <w:spacing w:line="240" w:lineRule="auto" w:before="96"/>
              <w:ind w:right="152"/>
              <w:jc w:val="right"/>
              <w:rPr>
                <w:rFonts w:ascii="Times New Roman" w:hAnsi="Times New Roman" w:cs="Times New Roman" w:eastAsia="Times New Roman" w:hint="default"/>
                <w:sz w:val="21"/>
                <w:szCs w:val="21"/>
              </w:rPr>
            </w:pPr>
            <w:r>
              <w:rPr>
                <w:rFonts w:ascii="Times New Roman"/>
                <w:sz w:val="21"/>
              </w:rPr>
              <w:t>1.54%</w:t>
            </w:r>
          </w:p>
        </w:tc>
        <w:tc>
          <w:tcPr>
            <w:tcW w:w="1408" w:type="dxa"/>
            <w:tcBorders>
              <w:top w:val="single" w:sz="8" w:space="0" w:color="000000"/>
              <w:left w:val="nil" w:sz="6" w:space="0" w:color="auto"/>
              <w:bottom w:val="single" w:sz="8" w:space="0" w:color="000000"/>
              <w:right w:val="nil" w:sz="6" w:space="0" w:color="auto"/>
            </w:tcBorders>
          </w:tcPr>
          <w:p>
            <w:pPr>
              <w:pStyle w:val="TableParagraph"/>
              <w:spacing w:line="240" w:lineRule="auto" w:before="96"/>
              <w:ind w:right="102"/>
              <w:jc w:val="right"/>
              <w:rPr>
                <w:rFonts w:ascii="Times New Roman" w:hAnsi="Times New Roman" w:cs="Times New Roman" w:eastAsia="Times New Roman" w:hint="default"/>
                <w:sz w:val="21"/>
                <w:szCs w:val="21"/>
              </w:rPr>
            </w:pPr>
            <w:r>
              <w:rPr>
                <w:rFonts w:ascii="Times New Roman"/>
                <w:spacing w:val="-1"/>
                <w:sz w:val="21"/>
              </w:rPr>
              <w:t>-2.84%</w:t>
            </w:r>
          </w:p>
        </w:tc>
      </w:tr>
      <w:tr>
        <w:trPr>
          <w:trHeight w:val="454" w:hRule="exact"/>
        </w:trPr>
        <w:tc>
          <w:tcPr>
            <w:tcW w:w="2537" w:type="dxa"/>
            <w:tcBorders>
              <w:top w:val="single" w:sz="8" w:space="0" w:color="000000"/>
              <w:left w:val="nil" w:sz="6" w:space="0" w:color="auto"/>
              <w:bottom w:val="single" w:sz="8" w:space="0" w:color="000000"/>
              <w:right w:val="nil" w:sz="6" w:space="0" w:color="auto"/>
            </w:tcBorders>
            <w:shd w:val="clear" w:color="auto" w:fill="D9D9D9"/>
          </w:tcPr>
          <w:p>
            <w:pPr>
              <w:pStyle w:val="TableParagraph"/>
              <w:spacing w:line="240" w:lineRule="auto" w:before="50"/>
              <w:ind w:left="319"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115" w:type="dxa"/>
            <w:tcBorders>
              <w:top w:val="single" w:sz="8" w:space="0" w:color="000000"/>
              <w:left w:val="nil" w:sz="6" w:space="0" w:color="auto"/>
              <w:bottom w:val="single" w:sz="8" w:space="0" w:color="000000"/>
              <w:right w:val="nil" w:sz="6" w:space="0" w:color="auto"/>
            </w:tcBorders>
          </w:tcPr>
          <w:p>
            <w:pPr>
              <w:pStyle w:val="TableParagraph"/>
              <w:spacing w:line="240" w:lineRule="auto" w:before="90"/>
              <w:ind w:right="137"/>
              <w:jc w:val="right"/>
              <w:rPr>
                <w:rFonts w:ascii="Times New Roman" w:hAnsi="Times New Roman" w:cs="Times New Roman" w:eastAsia="Times New Roman" w:hint="default"/>
                <w:sz w:val="22"/>
                <w:szCs w:val="22"/>
              </w:rPr>
            </w:pPr>
            <w:r>
              <w:rPr>
                <w:rFonts w:ascii="Times New Roman"/>
                <w:spacing w:val="-1"/>
                <w:sz w:val="22"/>
              </w:rPr>
              <w:t>1,670.92</w:t>
            </w:r>
          </w:p>
        </w:tc>
        <w:tc>
          <w:tcPr>
            <w:tcW w:w="1178" w:type="dxa"/>
            <w:tcBorders>
              <w:top w:val="single" w:sz="8" w:space="0" w:color="000000"/>
              <w:left w:val="nil" w:sz="6" w:space="0" w:color="auto"/>
              <w:bottom w:val="single" w:sz="8" w:space="0" w:color="000000"/>
              <w:right w:val="nil" w:sz="6" w:space="0" w:color="auto"/>
            </w:tcBorders>
          </w:tcPr>
          <w:p>
            <w:pPr>
              <w:pStyle w:val="TableParagraph"/>
              <w:spacing w:line="240" w:lineRule="auto" w:before="96"/>
              <w:ind w:right="279"/>
              <w:jc w:val="right"/>
              <w:rPr>
                <w:rFonts w:ascii="Times New Roman" w:hAnsi="Times New Roman" w:cs="Times New Roman" w:eastAsia="Times New Roman" w:hint="default"/>
                <w:sz w:val="21"/>
                <w:szCs w:val="21"/>
              </w:rPr>
            </w:pPr>
            <w:r>
              <w:rPr>
                <w:rFonts w:ascii="Times New Roman"/>
                <w:sz w:val="21"/>
              </w:rPr>
              <w:t>2.41%</w:t>
            </w:r>
          </w:p>
        </w:tc>
        <w:tc>
          <w:tcPr>
            <w:tcW w:w="1476" w:type="dxa"/>
            <w:tcBorders>
              <w:top w:val="single" w:sz="8" w:space="0" w:color="000000"/>
              <w:left w:val="nil" w:sz="6" w:space="0" w:color="auto"/>
              <w:bottom w:val="single" w:sz="8" w:space="0" w:color="000000"/>
              <w:right w:val="nil" w:sz="6" w:space="0" w:color="auto"/>
            </w:tcBorders>
          </w:tcPr>
          <w:p>
            <w:pPr>
              <w:pStyle w:val="TableParagraph"/>
              <w:spacing w:line="240" w:lineRule="auto" w:before="90"/>
              <w:ind w:right="137"/>
              <w:jc w:val="right"/>
              <w:rPr>
                <w:rFonts w:ascii="Times New Roman" w:hAnsi="Times New Roman" w:cs="Times New Roman" w:eastAsia="Times New Roman" w:hint="default"/>
                <w:sz w:val="22"/>
                <w:szCs w:val="22"/>
              </w:rPr>
            </w:pPr>
            <w:r>
              <w:rPr>
                <w:rFonts w:ascii="Times New Roman"/>
                <w:sz w:val="22"/>
              </w:rPr>
              <w:t>0.00</w:t>
            </w:r>
          </w:p>
        </w:tc>
        <w:tc>
          <w:tcPr>
            <w:tcW w:w="1049" w:type="dxa"/>
            <w:tcBorders>
              <w:top w:val="single" w:sz="8" w:space="0" w:color="000000"/>
              <w:left w:val="nil" w:sz="6" w:space="0" w:color="auto"/>
              <w:bottom w:val="single" w:sz="8" w:space="0" w:color="000000"/>
              <w:right w:val="nil" w:sz="6" w:space="0" w:color="auto"/>
            </w:tcBorders>
          </w:tcPr>
          <w:p>
            <w:pPr>
              <w:pStyle w:val="TableParagraph"/>
              <w:spacing w:line="240" w:lineRule="auto" w:before="96"/>
              <w:ind w:right="152"/>
              <w:jc w:val="right"/>
              <w:rPr>
                <w:rFonts w:ascii="Times New Roman" w:hAnsi="Times New Roman" w:cs="Times New Roman" w:eastAsia="Times New Roman" w:hint="default"/>
                <w:sz w:val="21"/>
                <w:szCs w:val="21"/>
              </w:rPr>
            </w:pPr>
            <w:r>
              <w:rPr>
                <w:rFonts w:ascii="Times New Roman"/>
                <w:sz w:val="21"/>
              </w:rPr>
              <w:t>0.00%</w:t>
            </w:r>
          </w:p>
        </w:tc>
        <w:tc>
          <w:tcPr>
            <w:tcW w:w="1408" w:type="dxa"/>
            <w:tcBorders>
              <w:top w:val="single" w:sz="8" w:space="0" w:color="000000"/>
              <w:left w:val="nil" w:sz="6" w:space="0" w:color="auto"/>
              <w:bottom w:val="single" w:sz="8" w:space="0" w:color="000000"/>
              <w:right w:val="nil" w:sz="6" w:space="0" w:color="auto"/>
            </w:tcBorders>
          </w:tcPr>
          <w:p>
            <w:pPr>
              <w:pStyle w:val="TableParagraph"/>
              <w:spacing w:line="240" w:lineRule="auto" w:before="96"/>
              <w:ind w:right="102"/>
              <w:jc w:val="right"/>
              <w:rPr>
                <w:rFonts w:ascii="Times New Roman" w:hAnsi="Times New Roman" w:cs="Times New Roman" w:eastAsia="Times New Roman" w:hint="default"/>
                <w:sz w:val="21"/>
                <w:szCs w:val="21"/>
              </w:rPr>
            </w:pPr>
            <w:r>
              <w:rPr>
                <w:rFonts w:ascii="Times New Roman"/>
                <w:spacing w:val="-1"/>
                <w:sz w:val="21"/>
              </w:rPr>
              <w:t>N/A</w:t>
            </w:r>
          </w:p>
        </w:tc>
      </w:tr>
      <w:tr>
        <w:trPr>
          <w:trHeight w:val="454" w:hRule="exact"/>
        </w:trPr>
        <w:tc>
          <w:tcPr>
            <w:tcW w:w="2537" w:type="dxa"/>
            <w:tcBorders>
              <w:top w:val="single" w:sz="8" w:space="0" w:color="000000"/>
              <w:left w:val="nil" w:sz="6" w:space="0" w:color="auto"/>
              <w:bottom w:val="single" w:sz="8" w:space="0" w:color="000000"/>
              <w:right w:val="nil" w:sz="6" w:space="0" w:color="auto"/>
            </w:tcBorders>
            <w:shd w:val="clear" w:color="auto" w:fill="D9D9D9"/>
          </w:tcPr>
          <w:p>
            <w:pPr>
              <w:pStyle w:val="TableParagraph"/>
              <w:spacing w:line="240" w:lineRule="auto" w:before="50"/>
              <w:ind w:left="319"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115" w:type="dxa"/>
            <w:tcBorders>
              <w:top w:val="single" w:sz="8" w:space="0" w:color="000000"/>
              <w:left w:val="nil" w:sz="6" w:space="0" w:color="auto"/>
              <w:bottom w:val="single" w:sz="8" w:space="0" w:color="000000"/>
              <w:right w:val="nil" w:sz="6" w:space="0" w:color="auto"/>
            </w:tcBorders>
          </w:tcPr>
          <w:p>
            <w:pPr>
              <w:pStyle w:val="TableParagraph"/>
              <w:spacing w:line="240" w:lineRule="auto" w:before="90"/>
              <w:ind w:right="137"/>
              <w:jc w:val="right"/>
              <w:rPr>
                <w:rFonts w:ascii="Times New Roman" w:hAnsi="Times New Roman" w:cs="Times New Roman" w:eastAsia="Times New Roman" w:hint="default"/>
                <w:sz w:val="22"/>
                <w:szCs w:val="22"/>
              </w:rPr>
            </w:pPr>
            <w:r>
              <w:rPr>
                <w:rFonts w:ascii="Times New Roman"/>
                <w:spacing w:val="-1"/>
                <w:sz w:val="22"/>
              </w:rPr>
              <w:t>343.75</w:t>
            </w:r>
          </w:p>
        </w:tc>
        <w:tc>
          <w:tcPr>
            <w:tcW w:w="1178" w:type="dxa"/>
            <w:tcBorders>
              <w:top w:val="single" w:sz="8" w:space="0" w:color="000000"/>
              <w:left w:val="nil" w:sz="6" w:space="0" w:color="auto"/>
              <w:bottom w:val="single" w:sz="8" w:space="0" w:color="000000"/>
              <w:right w:val="nil" w:sz="6" w:space="0" w:color="auto"/>
            </w:tcBorders>
          </w:tcPr>
          <w:p>
            <w:pPr>
              <w:pStyle w:val="TableParagraph"/>
              <w:spacing w:line="240" w:lineRule="auto" w:before="96"/>
              <w:ind w:right="279"/>
              <w:jc w:val="right"/>
              <w:rPr>
                <w:rFonts w:ascii="Times New Roman" w:hAnsi="Times New Roman" w:cs="Times New Roman" w:eastAsia="Times New Roman" w:hint="default"/>
                <w:sz w:val="21"/>
                <w:szCs w:val="21"/>
              </w:rPr>
            </w:pPr>
            <w:r>
              <w:rPr>
                <w:rFonts w:ascii="Times New Roman"/>
                <w:sz w:val="21"/>
              </w:rPr>
              <w:t>0.50%</w:t>
            </w:r>
          </w:p>
        </w:tc>
        <w:tc>
          <w:tcPr>
            <w:tcW w:w="1476" w:type="dxa"/>
            <w:tcBorders>
              <w:top w:val="single" w:sz="8" w:space="0" w:color="000000"/>
              <w:left w:val="nil" w:sz="6" w:space="0" w:color="auto"/>
              <w:bottom w:val="single" w:sz="8" w:space="0" w:color="000000"/>
              <w:right w:val="nil" w:sz="6" w:space="0" w:color="auto"/>
            </w:tcBorders>
          </w:tcPr>
          <w:p>
            <w:pPr>
              <w:pStyle w:val="TableParagraph"/>
              <w:spacing w:line="240" w:lineRule="auto" w:before="90"/>
              <w:ind w:right="137"/>
              <w:jc w:val="right"/>
              <w:rPr>
                <w:rFonts w:ascii="Times New Roman" w:hAnsi="Times New Roman" w:cs="Times New Roman" w:eastAsia="Times New Roman" w:hint="default"/>
                <w:sz w:val="22"/>
                <w:szCs w:val="22"/>
              </w:rPr>
            </w:pPr>
            <w:r>
              <w:rPr>
                <w:rFonts w:ascii="Times New Roman"/>
                <w:sz w:val="22"/>
              </w:rPr>
              <w:t>354.30</w:t>
            </w:r>
          </w:p>
        </w:tc>
        <w:tc>
          <w:tcPr>
            <w:tcW w:w="1049" w:type="dxa"/>
            <w:tcBorders>
              <w:top w:val="single" w:sz="8" w:space="0" w:color="000000"/>
              <w:left w:val="nil" w:sz="6" w:space="0" w:color="auto"/>
              <w:bottom w:val="single" w:sz="8" w:space="0" w:color="000000"/>
              <w:right w:val="nil" w:sz="6" w:space="0" w:color="auto"/>
            </w:tcBorders>
          </w:tcPr>
          <w:p>
            <w:pPr>
              <w:pStyle w:val="TableParagraph"/>
              <w:spacing w:line="240" w:lineRule="auto" w:before="96"/>
              <w:ind w:right="152"/>
              <w:jc w:val="right"/>
              <w:rPr>
                <w:rFonts w:ascii="Times New Roman" w:hAnsi="Times New Roman" w:cs="Times New Roman" w:eastAsia="Times New Roman" w:hint="default"/>
                <w:sz w:val="21"/>
                <w:szCs w:val="21"/>
              </w:rPr>
            </w:pPr>
            <w:r>
              <w:rPr>
                <w:rFonts w:ascii="Times New Roman"/>
                <w:sz w:val="21"/>
              </w:rPr>
              <w:t>0.51%</w:t>
            </w:r>
          </w:p>
        </w:tc>
        <w:tc>
          <w:tcPr>
            <w:tcW w:w="1408" w:type="dxa"/>
            <w:tcBorders>
              <w:top w:val="single" w:sz="8" w:space="0" w:color="000000"/>
              <w:left w:val="nil" w:sz="6" w:space="0" w:color="auto"/>
              <w:bottom w:val="single" w:sz="8" w:space="0" w:color="000000"/>
              <w:right w:val="nil" w:sz="6" w:space="0" w:color="auto"/>
            </w:tcBorders>
          </w:tcPr>
          <w:p>
            <w:pPr>
              <w:pStyle w:val="TableParagraph"/>
              <w:spacing w:line="240" w:lineRule="auto" w:before="96"/>
              <w:ind w:right="102"/>
              <w:jc w:val="right"/>
              <w:rPr>
                <w:rFonts w:ascii="Times New Roman" w:hAnsi="Times New Roman" w:cs="Times New Roman" w:eastAsia="Times New Roman" w:hint="default"/>
                <w:sz w:val="21"/>
                <w:szCs w:val="21"/>
              </w:rPr>
            </w:pPr>
            <w:r>
              <w:rPr>
                <w:rFonts w:ascii="Times New Roman"/>
                <w:spacing w:val="-1"/>
                <w:sz w:val="21"/>
              </w:rPr>
              <w:t>-2.98%</w:t>
            </w:r>
          </w:p>
        </w:tc>
      </w:tr>
      <w:tr>
        <w:trPr>
          <w:trHeight w:val="454" w:hRule="exact"/>
        </w:trPr>
        <w:tc>
          <w:tcPr>
            <w:tcW w:w="2537" w:type="dxa"/>
            <w:tcBorders>
              <w:top w:val="single" w:sz="8" w:space="0" w:color="000000"/>
              <w:left w:val="nil" w:sz="6" w:space="0" w:color="auto"/>
              <w:bottom w:val="single" w:sz="8" w:space="0" w:color="000000"/>
              <w:right w:val="nil" w:sz="6" w:space="0" w:color="auto"/>
            </w:tcBorders>
            <w:shd w:val="clear" w:color="auto" w:fill="D9D9D9"/>
          </w:tcPr>
          <w:p>
            <w:pPr>
              <w:pStyle w:val="TableParagraph"/>
              <w:spacing w:line="240" w:lineRule="auto" w:before="50"/>
              <w:ind w:left="319"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2115" w:type="dxa"/>
            <w:tcBorders>
              <w:top w:val="single" w:sz="8" w:space="0" w:color="000000"/>
              <w:left w:val="nil" w:sz="6" w:space="0" w:color="auto"/>
              <w:bottom w:val="single" w:sz="8" w:space="0" w:color="000000"/>
              <w:right w:val="nil" w:sz="6" w:space="0" w:color="auto"/>
            </w:tcBorders>
          </w:tcPr>
          <w:p>
            <w:pPr>
              <w:pStyle w:val="TableParagraph"/>
              <w:spacing w:line="240" w:lineRule="auto" w:before="90"/>
              <w:ind w:right="137"/>
              <w:jc w:val="right"/>
              <w:rPr>
                <w:rFonts w:ascii="Times New Roman" w:hAnsi="Times New Roman" w:cs="Times New Roman" w:eastAsia="Times New Roman" w:hint="default"/>
                <w:sz w:val="22"/>
                <w:szCs w:val="22"/>
              </w:rPr>
            </w:pPr>
            <w:r>
              <w:rPr>
                <w:rFonts w:ascii="Times New Roman"/>
                <w:spacing w:val="-1"/>
                <w:sz w:val="22"/>
              </w:rPr>
              <w:t>14.10</w:t>
            </w:r>
          </w:p>
        </w:tc>
        <w:tc>
          <w:tcPr>
            <w:tcW w:w="1178"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right="279"/>
              <w:jc w:val="right"/>
              <w:rPr>
                <w:rFonts w:ascii="Times New Roman" w:hAnsi="Times New Roman" w:cs="Times New Roman" w:eastAsia="Times New Roman" w:hint="default"/>
                <w:sz w:val="21"/>
                <w:szCs w:val="21"/>
              </w:rPr>
            </w:pPr>
            <w:r>
              <w:rPr>
                <w:rFonts w:ascii="Times New Roman"/>
                <w:sz w:val="21"/>
              </w:rPr>
              <w:t>0.02%</w:t>
            </w:r>
          </w:p>
        </w:tc>
        <w:tc>
          <w:tcPr>
            <w:tcW w:w="1476" w:type="dxa"/>
            <w:tcBorders>
              <w:top w:val="single" w:sz="8" w:space="0" w:color="000000"/>
              <w:left w:val="nil" w:sz="6" w:space="0" w:color="auto"/>
              <w:bottom w:val="single" w:sz="8" w:space="0" w:color="000000"/>
              <w:right w:val="nil" w:sz="6" w:space="0" w:color="auto"/>
            </w:tcBorders>
          </w:tcPr>
          <w:p>
            <w:pPr>
              <w:pStyle w:val="TableParagraph"/>
              <w:spacing w:line="240" w:lineRule="auto" w:before="90"/>
              <w:ind w:right="137"/>
              <w:jc w:val="right"/>
              <w:rPr>
                <w:rFonts w:ascii="Times New Roman" w:hAnsi="Times New Roman" w:cs="Times New Roman" w:eastAsia="Times New Roman" w:hint="default"/>
                <w:sz w:val="22"/>
                <w:szCs w:val="22"/>
              </w:rPr>
            </w:pPr>
            <w:r>
              <w:rPr>
                <w:rFonts w:ascii="Times New Roman"/>
                <w:sz w:val="22"/>
              </w:rPr>
              <w:t>28.20</w:t>
            </w:r>
          </w:p>
        </w:tc>
        <w:tc>
          <w:tcPr>
            <w:tcW w:w="1049"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right="152"/>
              <w:jc w:val="right"/>
              <w:rPr>
                <w:rFonts w:ascii="Times New Roman" w:hAnsi="Times New Roman" w:cs="Times New Roman" w:eastAsia="Times New Roman" w:hint="default"/>
                <w:sz w:val="21"/>
                <w:szCs w:val="21"/>
              </w:rPr>
            </w:pPr>
            <w:r>
              <w:rPr>
                <w:rFonts w:ascii="Times New Roman"/>
                <w:sz w:val="21"/>
              </w:rPr>
              <w:t>0.04%</w:t>
            </w:r>
          </w:p>
        </w:tc>
        <w:tc>
          <w:tcPr>
            <w:tcW w:w="1408"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right="102"/>
              <w:jc w:val="right"/>
              <w:rPr>
                <w:rFonts w:ascii="Times New Roman" w:hAnsi="Times New Roman" w:cs="Times New Roman" w:eastAsia="Times New Roman" w:hint="default"/>
                <w:sz w:val="21"/>
                <w:szCs w:val="21"/>
              </w:rPr>
            </w:pPr>
            <w:r>
              <w:rPr>
                <w:rFonts w:ascii="Times New Roman"/>
                <w:spacing w:val="-1"/>
                <w:sz w:val="21"/>
              </w:rPr>
              <w:t>-50.00%</w:t>
            </w:r>
          </w:p>
        </w:tc>
      </w:tr>
      <w:tr>
        <w:trPr>
          <w:trHeight w:val="454" w:hRule="exact"/>
        </w:trPr>
        <w:tc>
          <w:tcPr>
            <w:tcW w:w="2537" w:type="dxa"/>
            <w:tcBorders>
              <w:top w:val="single" w:sz="8" w:space="0" w:color="000000"/>
              <w:left w:val="nil" w:sz="6" w:space="0" w:color="auto"/>
              <w:bottom w:val="single" w:sz="8" w:space="0" w:color="000000"/>
              <w:right w:val="nil" w:sz="6" w:space="0" w:color="auto"/>
            </w:tcBorders>
            <w:shd w:val="clear" w:color="auto" w:fill="D9D9D9"/>
          </w:tcPr>
          <w:p>
            <w:pPr>
              <w:pStyle w:val="TableParagraph"/>
              <w:spacing w:line="240" w:lineRule="auto" w:before="50"/>
              <w:ind w:left="319"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115" w:type="dxa"/>
            <w:tcBorders>
              <w:top w:val="single" w:sz="8" w:space="0" w:color="000000"/>
              <w:left w:val="nil" w:sz="6" w:space="0" w:color="auto"/>
              <w:bottom w:val="single" w:sz="8" w:space="0" w:color="000000"/>
              <w:right w:val="nil" w:sz="6" w:space="0" w:color="auto"/>
            </w:tcBorders>
          </w:tcPr>
          <w:p>
            <w:pPr>
              <w:pStyle w:val="TableParagraph"/>
              <w:spacing w:line="240" w:lineRule="auto" w:before="90"/>
              <w:ind w:right="137"/>
              <w:jc w:val="right"/>
              <w:rPr>
                <w:rFonts w:ascii="Times New Roman" w:hAnsi="Times New Roman" w:cs="Times New Roman" w:eastAsia="Times New Roman" w:hint="default"/>
                <w:sz w:val="22"/>
                <w:szCs w:val="22"/>
              </w:rPr>
            </w:pPr>
            <w:r>
              <w:rPr>
                <w:rFonts w:ascii="Times New Roman"/>
                <w:spacing w:val="-1"/>
                <w:sz w:val="22"/>
              </w:rPr>
              <w:t>238.74</w:t>
            </w:r>
          </w:p>
        </w:tc>
        <w:tc>
          <w:tcPr>
            <w:tcW w:w="1178" w:type="dxa"/>
            <w:tcBorders>
              <w:top w:val="single" w:sz="8" w:space="0" w:color="000000"/>
              <w:left w:val="nil" w:sz="6" w:space="0" w:color="auto"/>
              <w:bottom w:val="single" w:sz="8" w:space="0" w:color="000000"/>
              <w:right w:val="nil" w:sz="6" w:space="0" w:color="auto"/>
            </w:tcBorders>
          </w:tcPr>
          <w:p>
            <w:pPr>
              <w:pStyle w:val="TableParagraph"/>
              <w:spacing w:line="240" w:lineRule="auto" w:before="96"/>
              <w:ind w:right="279"/>
              <w:jc w:val="right"/>
              <w:rPr>
                <w:rFonts w:ascii="Times New Roman" w:hAnsi="Times New Roman" w:cs="Times New Roman" w:eastAsia="Times New Roman" w:hint="default"/>
                <w:sz w:val="21"/>
                <w:szCs w:val="21"/>
              </w:rPr>
            </w:pPr>
            <w:r>
              <w:rPr>
                <w:rFonts w:ascii="Times New Roman"/>
                <w:sz w:val="21"/>
              </w:rPr>
              <w:t>0.34%</w:t>
            </w:r>
          </w:p>
        </w:tc>
        <w:tc>
          <w:tcPr>
            <w:tcW w:w="1476" w:type="dxa"/>
            <w:tcBorders>
              <w:top w:val="single" w:sz="8" w:space="0" w:color="000000"/>
              <w:left w:val="nil" w:sz="6" w:space="0" w:color="auto"/>
              <w:bottom w:val="single" w:sz="8" w:space="0" w:color="000000"/>
              <w:right w:val="nil" w:sz="6" w:space="0" w:color="auto"/>
            </w:tcBorders>
          </w:tcPr>
          <w:p>
            <w:pPr>
              <w:pStyle w:val="TableParagraph"/>
              <w:spacing w:line="240" w:lineRule="auto" w:before="90"/>
              <w:ind w:right="137"/>
              <w:jc w:val="right"/>
              <w:rPr>
                <w:rFonts w:ascii="Times New Roman" w:hAnsi="Times New Roman" w:cs="Times New Roman" w:eastAsia="Times New Roman" w:hint="default"/>
                <w:sz w:val="22"/>
                <w:szCs w:val="22"/>
              </w:rPr>
            </w:pPr>
            <w:r>
              <w:rPr>
                <w:rFonts w:ascii="Times New Roman"/>
                <w:sz w:val="22"/>
              </w:rPr>
              <w:t>206.40</w:t>
            </w:r>
          </w:p>
        </w:tc>
        <w:tc>
          <w:tcPr>
            <w:tcW w:w="1049" w:type="dxa"/>
            <w:tcBorders>
              <w:top w:val="single" w:sz="8" w:space="0" w:color="000000"/>
              <w:left w:val="nil" w:sz="6" w:space="0" w:color="auto"/>
              <w:bottom w:val="single" w:sz="8" w:space="0" w:color="000000"/>
              <w:right w:val="nil" w:sz="6" w:space="0" w:color="auto"/>
            </w:tcBorders>
          </w:tcPr>
          <w:p>
            <w:pPr>
              <w:pStyle w:val="TableParagraph"/>
              <w:spacing w:line="240" w:lineRule="auto" w:before="96"/>
              <w:ind w:right="152"/>
              <w:jc w:val="right"/>
              <w:rPr>
                <w:rFonts w:ascii="Times New Roman" w:hAnsi="Times New Roman" w:cs="Times New Roman" w:eastAsia="Times New Roman" w:hint="default"/>
                <w:sz w:val="21"/>
                <w:szCs w:val="21"/>
              </w:rPr>
            </w:pPr>
            <w:r>
              <w:rPr>
                <w:rFonts w:ascii="Times New Roman"/>
                <w:sz w:val="21"/>
              </w:rPr>
              <w:t>0.30%</w:t>
            </w:r>
          </w:p>
        </w:tc>
        <w:tc>
          <w:tcPr>
            <w:tcW w:w="1408" w:type="dxa"/>
            <w:tcBorders>
              <w:top w:val="single" w:sz="8" w:space="0" w:color="000000"/>
              <w:left w:val="nil" w:sz="6" w:space="0" w:color="auto"/>
              <w:bottom w:val="single" w:sz="8" w:space="0" w:color="000000"/>
              <w:right w:val="nil" w:sz="6" w:space="0" w:color="auto"/>
            </w:tcBorders>
          </w:tcPr>
          <w:p>
            <w:pPr>
              <w:pStyle w:val="TableParagraph"/>
              <w:spacing w:line="240" w:lineRule="auto" w:before="96"/>
              <w:ind w:right="100"/>
              <w:jc w:val="right"/>
              <w:rPr>
                <w:rFonts w:ascii="Times New Roman" w:hAnsi="Times New Roman" w:cs="Times New Roman" w:eastAsia="Times New Roman" w:hint="default"/>
                <w:sz w:val="21"/>
                <w:szCs w:val="21"/>
              </w:rPr>
            </w:pPr>
            <w:r>
              <w:rPr>
                <w:rFonts w:ascii="Times New Roman"/>
                <w:sz w:val="21"/>
              </w:rPr>
              <w:t>15.67%</w:t>
            </w:r>
          </w:p>
        </w:tc>
      </w:tr>
      <w:tr>
        <w:trPr>
          <w:trHeight w:val="456" w:hRule="exact"/>
        </w:trPr>
        <w:tc>
          <w:tcPr>
            <w:tcW w:w="2537" w:type="dxa"/>
            <w:tcBorders>
              <w:top w:val="single" w:sz="8" w:space="0" w:color="000000"/>
              <w:left w:val="nil" w:sz="6" w:space="0" w:color="auto"/>
              <w:bottom w:val="single" w:sz="8" w:space="0" w:color="000000"/>
              <w:right w:val="nil" w:sz="6" w:space="0" w:color="auto"/>
            </w:tcBorders>
            <w:shd w:val="clear" w:color="auto" w:fill="D9D9D9"/>
          </w:tcPr>
          <w:p>
            <w:pPr>
              <w:pStyle w:val="TableParagraph"/>
              <w:spacing w:line="240" w:lineRule="auto" w:before="52"/>
              <w:ind w:left="950" w:right="0"/>
              <w:jc w:val="left"/>
              <w:rPr>
                <w:rFonts w:ascii="宋体" w:hAnsi="宋体" w:cs="宋体" w:eastAsia="宋体" w:hint="default"/>
                <w:sz w:val="21"/>
                <w:szCs w:val="21"/>
              </w:rPr>
            </w:pPr>
            <w:r>
              <w:rPr>
                <w:rFonts w:ascii="宋体" w:hAnsi="宋体" w:cs="宋体" w:eastAsia="宋体" w:hint="default"/>
                <w:b/>
                <w:bCs/>
                <w:sz w:val="21"/>
                <w:szCs w:val="21"/>
              </w:rPr>
              <w:t>资产总计</w:t>
            </w:r>
            <w:r>
              <w:rPr>
                <w:rFonts w:ascii="宋体" w:hAnsi="宋体" w:cs="宋体" w:eastAsia="宋体" w:hint="default"/>
                <w:sz w:val="21"/>
                <w:szCs w:val="21"/>
              </w:rPr>
            </w:r>
          </w:p>
        </w:tc>
        <w:tc>
          <w:tcPr>
            <w:tcW w:w="2115"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right="137"/>
              <w:jc w:val="right"/>
              <w:rPr>
                <w:rFonts w:ascii="Times New Roman" w:hAnsi="Times New Roman" w:cs="Times New Roman" w:eastAsia="Times New Roman" w:hint="default"/>
                <w:sz w:val="22"/>
                <w:szCs w:val="22"/>
              </w:rPr>
            </w:pPr>
            <w:r>
              <w:rPr>
                <w:rFonts w:ascii="Times New Roman"/>
                <w:spacing w:val="-1"/>
                <w:sz w:val="22"/>
              </w:rPr>
              <w:t>69,256.10</w:t>
            </w:r>
          </w:p>
        </w:tc>
        <w:tc>
          <w:tcPr>
            <w:tcW w:w="1178" w:type="dxa"/>
            <w:tcBorders>
              <w:top w:val="single" w:sz="8" w:space="0" w:color="000000"/>
              <w:left w:val="nil" w:sz="6" w:space="0" w:color="auto"/>
              <w:bottom w:val="single" w:sz="8" w:space="0" w:color="000000"/>
              <w:right w:val="nil" w:sz="6" w:space="0" w:color="auto"/>
            </w:tcBorders>
          </w:tcPr>
          <w:p>
            <w:pPr>
              <w:pStyle w:val="TableParagraph"/>
              <w:spacing w:line="240" w:lineRule="auto" w:before="99"/>
              <w:ind w:right="279"/>
              <w:jc w:val="right"/>
              <w:rPr>
                <w:rFonts w:ascii="Times New Roman" w:hAnsi="Times New Roman" w:cs="Times New Roman" w:eastAsia="Times New Roman" w:hint="default"/>
                <w:sz w:val="21"/>
                <w:szCs w:val="21"/>
              </w:rPr>
            </w:pPr>
            <w:r>
              <w:rPr>
                <w:rFonts w:ascii="Times New Roman"/>
                <w:sz w:val="21"/>
              </w:rPr>
              <w:t>100.00%</w:t>
            </w:r>
          </w:p>
        </w:tc>
        <w:tc>
          <w:tcPr>
            <w:tcW w:w="1476"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right="137"/>
              <w:jc w:val="right"/>
              <w:rPr>
                <w:rFonts w:ascii="Times New Roman" w:hAnsi="Times New Roman" w:cs="Times New Roman" w:eastAsia="Times New Roman" w:hint="default"/>
                <w:sz w:val="22"/>
                <w:szCs w:val="22"/>
              </w:rPr>
            </w:pPr>
            <w:r>
              <w:rPr>
                <w:rFonts w:ascii="Times New Roman"/>
                <w:sz w:val="22"/>
              </w:rPr>
              <w:t>68,914.52</w:t>
            </w:r>
          </w:p>
        </w:tc>
        <w:tc>
          <w:tcPr>
            <w:tcW w:w="1049" w:type="dxa"/>
            <w:tcBorders>
              <w:top w:val="single" w:sz="8" w:space="0" w:color="000000"/>
              <w:left w:val="nil" w:sz="6" w:space="0" w:color="auto"/>
              <w:bottom w:val="single" w:sz="8" w:space="0" w:color="000000"/>
              <w:right w:val="nil" w:sz="6" w:space="0" w:color="auto"/>
            </w:tcBorders>
          </w:tcPr>
          <w:p>
            <w:pPr>
              <w:pStyle w:val="TableParagraph"/>
              <w:spacing w:line="240" w:lineRule="auto" w:before="99"/>
              <w:ind w:right="152"/>
              <w:jc w:val="right"/>
              <w:rPr>
                <w:rFonts w:ascii="Times New Roman" w:hAnsi="Times New Roman" w:cs="Times New Roman" w:eastAsia="Times New Roman" w:hint="default"/>
                <w:sz w:val="21"/>
                <w:szCs w:val="21"/>
              </w:rPr>
            </w:pPr>
            <w:r>
              <w:rPr>
                <w:rFonts w:ascii="Times New Roman"/>
                <w:sz w:val="21"/>
              </w:rPr>
              <w:t>100.00%</w:t>
            </w:r>
          </w:p>
        </w:tc>
        <w:tc>
          <w:tcPr>
            <w:tcW w:w="1408" w:type="dxa"/>
            <w:tcBorders>
              <w:top w:val="single" w:sz="8" w:space="0" w:color="000000"/>
              <w:left w:val="nil" w:sz="6" w:space="0" w:color="auto"/>
              <w:bottom w:val="single" w:sz="8" w:space="0" w:color="000000"/>
              <w:right w:val="nil" w:sz="6" w:space="0" w:color="auto"/>
            </w:tcBorders>
          </w:tcPr>
          <w:p>
            <w:pPr>
              <w:pStyle w:val="TableParagraph"/>
              <w:spacing w:line="240" w:lineRule="auto" w:before="99"/>
              <w:ind w:right="100"/>
              <w:jc w:val="right"/>
              <w:rPr>
                <w:rFonts w:ascii="Times New Roman" w:hAnsi="Times New Roman" w:cs="Times New Roman" w:eastAsia="Times New Roman" w:hint="default"/>
                <w:sz w:val="21"/>
                <w:szCs w:val="21"/>
              </w:rPr>
            </w:pPr>
            <w:r>
              <w:rPr>
                <w:rFonts w:ascii="Times New Roman"/>
                <w:sz w:val="21"/>
              </w:rPr>
              <w:t>0.50%</w:t>
            </w:r>
          </w:p>
        </w:tc>
      </w:tr>
    </w:tbl>
    <w:p>
      <w:pPr>
        <w:spacing w:line="240" w:lineRule="auto" w:before="2"/>
        <w:rPr>
          <w:rFonts w:ascii="宋体" w:hAnsi="宋体" w:cs="宋体" w:eastAsia="宋体" w:hint="default"/>
          <w:sz w:val="8"/>
          <w:szCs w:val="8"/>
        </w:rPr>
      </w:pPr>
    </w:p>
    <w:p>
      <w:pPr>
        <w:pStyle w:val="BodyText"/>
        <w:spacing w:line="316" w:lineRule="auto"/>
        <w:ind w:right="1112" w:firstLine="480"/>
        <w:jc w:val="left"/>
      </w:pPr>
      <w:r>
        <w:rPr/>
        <w:t>报告期末，应收票据较年初下降</w:t>
      </w:r>
      <w:r>
        <w:rPr>
          <w:spacing w:val="-98"/>
        </w:rPr>
        <w:t> </w:t>
      </w:r>
      <w:r>
        <w:rPr>
          <w:rFonts w:ascii="Times New Roman" w:hAnsi="Times New Roman" w:cs="Times New Roman" w:eastAsia="Times New Roman" w:hint="default"/>
        </w:rPr>
        <w:t>94.19%</w:t>
      </w:r>
      <w:r>
        <w:rPr/>
        <w:t>，主要系销售客户开具的银行承兑汇票到期或者 转让所致。</w:t>
      </w:r>
    </w:p>
    <w:p>
      <w:pPr>
        <w:pStyle w:val="BodyText"/>
        <w:spacing w:line="360" w:lineRule="auto" w:before="110"/>
        <w:ind w:left="1613" w:right="1117"/>
        <w:jc w:val="left"/>
      </w:pPr>
      <w:r>
        <w:rPr/>
        <w:t>报告期末，预付款项较年初增加</w:t>
      </w:r>
      <w:r>
        <w:rPr>
          <w:spacing w:val="-61"/>
        </w:rPr>
        <w:t> </w:t>
      </w:r>
      <w:r>
        <w:rPr>
          <w:rFonts w:ascii="Times New Roman" w:hAnsi="Times New Roman" w:cs="Times New Roman" w:eastAsia="Times New Roman" w:hint="default"/>
        </w:rPr>
        <w:t>146.02%</w:t>
      </w:r>
      <w:r>
        <w:rPr/>
        <w:t>，主要系原材料采购合同预付款增加所致。 </w:t>
      </w:r>
      <w:r>
        <w:rPr>
          <w:spacing w:val="-2"/>
        </w:rPr>
        <w:t>报告期末，应收利息较年初增加</w:t>
      </w:r>
      <w:r>
        <w:rPr>
          <w:spacing w:val="-49"/>
        </w:rPr>
        <w:t> </w:t>
      </w:r>
      <w:r>
        <w:rPr>
          <w:rFonts w:ascii="Times New Roman" w:hAnsi="Times New Roman" w:cs="Times New Roman" w:eastAsia="Times New Roman" w:hint="default"/>
          <w:spacing w:val="-1"/>
        </w:rPr>
        <w:t>73.99%</w:t>
      </w:r>
      <w:r>
        <w:rPr>
          <w:spacing w:val="-1"/>
        </w:rPr>
        <w:t>，主要系募集资金存放所获得的利息收入增加所</w:t>
      </w:r>
    </w:p>
    <w:p>
      <w:pPr>
        <w:pStyle w:val="BodyText"/>
        <w:spacing w:line="288" w:lineRule="exact" w:before="0"/>
        <w:ind w:right="0"/>
        <w:jc w:val="left"/>
      </w:pPr>
      <w:r>
        <w:rPr/>
        <w:t>致。</w:t>
      </w:r>
    </w:p>
    <w:p>
      <w:pPr>
        <w:spacing w:line="240" w:lineRule="auto" w:before="5"/>
        <w:rPr>
          <w:rFonts w:ascii="宋体" w:hAnsi="宋体" w:cs="宋体" w:eastAsia="宋体" w:hint="default"/>
          <w:sz w:val="12"/>
          <w:szCs w:val="12"/>
        </w:rPr>
      </w:pPr>
    </w:p>
    <w:p>
      <w:pPr>
        <w:pStyle w:val="BodyText"/>
        <w:spacing w:line="240" w:lineRule="auto"/>
        <w:ind w:left="1613" w:right="0"/>
        <w:jc w:val="left"/>
      </w:pPr>
      <w:r>
        <w:rPr>
          <w:spacing w:val="-2"/>
        </w:rPr>
        <w:t>报告期末，其他应收账款较年初增加</w:t>
      </w:r>
      <w:r>
        <w:rPr>
          <w:spacing w:val="-49"/>
        </w:rPr>
        <w:t> </w:t>
      </w:r>
      <w:r>
        <w:rPr>
          <w:rFonts w:ascii="Times New Roman" w:hAnsi="Times New Roman" w:cs="Times New Roman" w:eastAsia="Times New Roman" w:hint="default"/>
          <w:spacing w:val="-1"/>
        </w:rPr>
        <w:t>32.59%</w:t>
      </w:r>
      <w:r>
        <w:rPr>
          <w:spacing w:val="-1"/>
        </w:rPr>
        <w:t>，主要系招投标保证金及质量保证金增加所</w:t>
      </w:r>
    </w:p>
    <w:p>
      <w:pPr>
        <w:pStyle w:val="BodyText"/>
        <w:spacing w:line="240" w:lineRule="auto" w:before="107"/>
        <w:ind w:right="0"/>
        <w:jc w:val="left"/>
      </w:pPr>
      <w:r>
        <w:rPr/>
        <w:t>致。</w:t>
      </w:r>
    </w:p>
    <w:p>
      <w:pPr>
        <w:spacing w:line="240" w:lineRule="auto" w:before="2"/>
        <w:rPr>
          <w:rFonts w:ascii="宋体" w:hAnsi="宋体" w:cs="宋体" w:eastAsia="宋体" w:hint="default"/>
          <w:sz w:val="12"/>
          <w:szCs w:val="12"/>
        </w:rPr>
      </w:pPr>
    </w:p>
    <w:p>
      <w:pPr>
        <w:pStyle w:val="BodyText"/>
        <w:spacing w:line="362" w:lineRule="auto"/>
        <w:ind w:left="1613" w:right="1633"/>
        <w:jc w:val="left"/>
      </w:pPr>
      <w:r>
        <w:rPr/>
        <w:t>报告期末，存货较年初增加</w:t>
      </w:r>
      <w:r>
        <w:rPr>
          <w:spacing w:val="-61"/>
        </w:rPr>
        <w:t> </w:t>
      </w:r>
      <w:r>
        <w:rPr>
          <w:rFonts w:ascii="Times New Roman" w:hAnsi="Times New Roman" w:cs="Times New Roman" w:eastAsia="Times New Roman" w:hint="default"/>
        </w:rPr>
        <w:t>80.04%</w:t>
      </w:r>
      <w:r>
        <w:rPr/>
        <w:t>，主要系</w:t>
      </w:r>
      <w:r>
        <w:rPr>
          <w:spacing w:val="-61"/>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年一季度生产及备货所致。 报告期末，在建工程较年初增加</w:t>
      </w:r>
      <w:r>
        <w:rPr>
          <w:spacing w:val="-60"/>
        </w:rPr>
        <w:t> </w:t>
      </w:r>
      <w:r>
        <w:rPr>
          <w:rFonts w:ascii="Times New Roman" w:hAnsi="Times New Roman" w:cs="Times New Roman" w:eastAsia="Times New Roman" w:hint="default"/>
        </w:rPr>
        <w:t>1,670.92 </w:t>
      </w:r>
      <w:r>
        <w:rPr/>
        <w:t>万元，主要系购置生产经营性厂房所致。 报告期末，长期待摊费用较年初下降</w:t>
      </w:r>
      <w:r>
        <w:rPr>
          <w:spacing w:val="-62"/>
        </w:rPr>
        <w:t> </w:t>
      </w:r>
      <w:r>
        <w:rPr>
          <w:rFonts w:ascii="Times New Roman" w:hAnsi="Times New Roman" w:cs="Times New Roman" w:eastAsia="Times New Roman" w:hint="default"/>
        </w:rPr>
        <w:t>50.00%</w:t>
      </w:r>
      <w:r>
        <w:rPr/>
        <w:t>，主要系项目摊销所致。</w:t>
      </w:r>
    </w:p>
    <w:p>
      <w:pPr>
        <w:spacing w:after="0" w:line="362" w:lineRule="auto"/>
        <w:jc w:val="left"/>
        <w:sectPr>
          <w:pgSz w:w="11910" w:h="16840"/>
          <w:pgMar w:header="702" w:footer="980" w:top="1120" w:bottom="1160" w:left="0" w:right="0"/>
        </w:sectPr>
      </w:pPr>
    </w:p>
    <w:p>
      <w:pPr>
        <w:spacing w:line="240" w:lineRule="auto" w:before="9"/>
        <w:rPr>
          <w:rFonts w:ascii="宋体" w:hAnsi="宋体" w:cs="宋体" w:eastAsia="宋体" w:hint="default"/>
          <w:sz w:val="26"/>
          <w:szCs w:val="26"/>
        </w:rPr>
      </w:pPr>
    </w:p>
    <w:p>
      <w:pPr>
        <w:pStyle w:val="BodyText"/>
        <w:spacing w:line="240" w:lineRule="auto"/>
        <w:ind w:left="1613" w:right="0"/>
        <w:jc w:val="left"/>
      </w:pPr>
      <w:r>
        <w:rPr>
          <w:spacing w:val="-3"/>
        </w:rPr>
        <w:t>资产项目中的其他项目占总资产比例较小且变动金额不大，都属于正常波动的合理范围。</w:t>
      </w:r>
    </w:p>
    <w:p>
      <w:pPr>
        <w:pStyle w:val="BodyText"/>
        <w:spacing w:line="240" w:lineRule="auto" w:before="185"/>
        <w:ind w:left="1613" w:right="0"/>
        <w:jc w:val="left"/>
      </w:pPr>
      <w:r>
        <w:rPr/>
        <w:t>（</w:t>
      </w:r>
      <w:r>
        <w:rPr>
          <w:rFonts w:ascii="Times New Roman" w:hAnsi="Times New Roman" w:cs="Times New Roman" w:eastAsia="Times New Roman" w:hint="default"/>
        </w:rPr>
        <w:t>2</w:t>
      </w:r>
      <w:r>
        <w:rPr/>
        <w:t>）主要费用情况</w:t>
      </w:r>
    </w:p>
    <w:p>
      <w:pPr>
        <w:spacing w:line="240" w:lineRule="auto" w:before="3"/>
        <w:rPr>
          <w:rFonts w:ascii="宋体" w:hAnsi="宋体" w:cs="宋体" w:eastAsia="宋体" w:hint="default"/>
          <w:sz w:val="20"/>
          <w:szCs w:val="20"/>
        </w:rPr>
      </w:pPr>
    </w:p>
    <w:p>
      <w:pPr>
        <w:spacing w:before="0"/>
        <w:ind w:left="0" w:right="1129" w:firstLine="0"/>
        <w:jc w:val="right"/>
        <w:rPr>
          <w:rFonts w:ascii="宋体" w:hAnsi="宋体" w:cs="宋体" w:eastAsia="宋体" w:hint="default"/>
          <w:sz w:val="21"/>
          <w:szCs w:val="21"/>
        </w:rPr>
      </w:pPr>
      <w:r>
        <w:rPr>
          <w:rFonts w:ascii="宋体" w:hAnsi="宋体" w:cs="宋体" w:eastAsia="宋体" w:hint="default"/>
          <w:w w:val="100"/>
          <w:sz w:val="21"/>
          <w:szCs w:val="21"/>
        </w:rPr>
        <w:t>单位</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人</w:t>
      </w:r>
      <w:r>
        <w:rPr>
          <w:rFonts w:ascii="宋体" w:hAnsi="宋体" w:cs="宋体" w:eastAsia="宋体" w:hint="default"/>
          <w:w w:val="100"/>
          <w:sz w:val="21"/>
          <w:szCs w:val="21"/>
        </w:rPr>
        <w:t>民</w:t>
      </w:r>
      <w:r>
        <w:rPr>
          <w:rFonts w:ascii="宋体" w:hAnsi="宋体" w:cs="宋体" w:eastAsia="宋体" w:hint="default"/>
          <w:spacing w:val="-3"/>
          <w:w w:val="100"/>
          <w:sz w:val="21"/>
          <w:szCs w:val="21"/>
        </w:rPr>
        <w:t>币</w:t>
      </w:r>
      <w:r>
        <w:rPr>
          <w:rFonts w:ascii="宋体" w:hAnsi="宋体" w:cs="宋体" w:eastAsia="宋体" w:hint="default"/>
          <w:w w:val="100"/>
          <w:sz w:val="21"/>
          <w:szCs w:val="21"/>
        </w:rPr>
        <w:t>）</w:t>
      </w:r>
      <w:r>
        <w:rPr>
          <w:rFonts w:ascii="宋体" w:hAnsi="宋体" w:cs="宋体" w:eastAsia="宋体" w:hint="default"/>
          <w:spacing w:val="-3"/>
          <w:w w:val="100"/>
          <w:sz w:val="21"/>
          <w:szCs w:val="21"/>
        </w:rPr>
        <w:t>万</w:t>
      </w:r>
      <w:r>
        <w:rPr>
          <w:rFonts w:ascii="宋体" w:hAnsi="宋体" w:cs="宋体" w:eastAsia="宋体" w:hint="default"/>
          <w:w w:val="100"/>
          <w:sz w:val="21"/>
          <w:szCs w:val="21"/>
        </w:rPr>
        <w:t>元</w:t>
      </w:r>
    </w:p>
    <w:p>
      <w:pPr>
        <w:spacing w:line="240" w:lineRule="auto" w:before="5"/>
        <w:rPr>
          <w:rFonts w:ascii="宋体" w:hAnsi="宋体" w:cs="宋体" w:eastAsia="宋体" w:hint="default"/>
          <w:sz w:val="4"/>
          <w:szCs w:val="4"/>
        </w:rPr>
      </w:pPr>
    </w:p>
    <w:tbl>
      <w:tblPr>
        <w:tblW w:w="0" w:type="auto"/>
        <w:jc w:val="left"/>
        <w:tblInd w:w="1113" w:type="dxa"/>
        <w:tblLayout w:type="fixed"/>
        <w:tblCellMar>
          <w:top w:w="0" w:type="dxa"/>
          <w:left w:w="0" w:type="dxa"/>
          <w:bottom w:w="0" w:type="dxa"/>
          <w:right w:w="0" w:type="dxa"/>
        </w:tblCellMar>
        <w:tblLook w:val="01E0"/>
      </w:tblPr>
      <w:tblGrid>
        <w:gridCol w:w="1325"/>
        <w:gridCol w:w="1548"/>
        <w:gridCol w:w="1619"/>
        <w:gridCol w:w="2581"/>
        <w:gridCol w:w="2584"/>
      </w:tblGrid>
      <w:tr>
        <w:trPr>
          <w:trHeight w:val="454" w:hRule="exact"/>
        </w:trPr>
        <w:tc>
          <w:tcPr>
            <w:tcW w:w="1325" w:type="dxa"/>
            <w:tcBorders>
              <w:top w:val="single" w:sz="4" w:space="0" w:color="000000"/>
              <w:left w:val="nil" w:sz="6" w:space="0" w:color="auto"/>
              <w:bottom w:val="single" w:sz="4" w:space="0" w:color="000000"/>
              <w:right w:val="nil" w:sz="6" w:space="0" w:color="auto"/>
            </w:tcBorders>
            <w:shd w:val="clear" w:color="auto" w:fill="DFDFDF"/>
          </w:tcPr>
          <w:p>
            <w:pPr>
              <w:pStyle w:val="TableParagraph"/>
              <w:spacing w:line="240" w:lineRule="auto" w:before="54"/>
              <w:ind w:right="172"/>
              <w:jc w:val="center"/>
              <w:rPr>
                <w:rFonts w:ascii="宋体" w:hAnsi="宋体" w:cs="宋体" w:eastAsia="宋体" w:hint="default"/>
                <w:sz w:val="21"/>
                <w:szCs w:val="21"/>
              </w:rPr>
            </w:pPr>
            <w:r>
              <w:rPr>
                <w:rFonts w:ascii="宋体" w:hAnsi="宋体" w:cs="宋体" w:eastAsia="宋体" w:hint="default"/>
                <w:sz w:val="21"/>
                <w:szCs w:val="21"/>
              </w:rPr>
              <w:t>费用项目</w:t>
            </w:r>
          </w:p>
        </w:tc>
        <w:tc>
          <w:tcPr>
            <w:tcW w:w="1548" w:type="dxa"/>
            <w:tcBorders>
              <w:top w:val="single" w:sz="4" w:space="0" w:color="000000"/>
              <w:left w:val="nil" w:sz="6" w:space="0" w:color="auto"/>
              <w:bottom w:val="single" w:sz="4" w:space="0" w:color="000000"/>
              <w:right w:val="nil" w:sz="6" w:space="0" w:color="auto"/>
            </w:tcBorders>
            <w:shd w:val="clear" w:color="auto" w:fill="DFDFDF"/>
          </w:tcPr>
          <w:p>
            <w:pPr>
              <w:pStyle w:val="TableParagraph"/>
              <w:spacing w:line="240" w:lineRule="auto" w:before="54"/>
              <w:ind w:right="408"/>
              <w:jc w:val="righ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619" w:type="dxa"/>
            <w:tcBorders>
              <w:top w:val="single" w:sz="4" w:space="0" w:color="000000"/>
              <w:left w:val="nil" w:sz="6" w:space="0" w:color="auto"/>
              <w:bottom w:val="single" w:sz="4" w:space="0" w:color="000000"/>
              <w:right w:val="nil" w:sz="6" w:space="0" w:color="auto"/>
            </w:tcBorders>
            <w:shd w:val="clear" w:color="auto" w:fill="DFDFDF"/>
          </w:tcPr>
          <w:p>
            <w:pPr>
              <w:pStyle w:val="TableParagraph"/>
              <w:spacing w:line="240" w:lineRule="auto" w:before="54"/>
              <w:ind w:right="467"/>
              <w:jc w:val="righ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581" w:type="dxa"/>
            <w:tcBorders>
              <w:top w:val="single" w:sz="4" w:space="0" w:color="000000"/>
              <w:left w:val="nil" w:sz="6" w:space="0" w:color="auto"/>
              <w:bottom w:val="single" w:sz="4" w:space="0" w:color="000000"/>
              <w:right w:val="nil" w:sz="6" w:space="0" w:color="auto"/>
            </w:tcBorders>
            <w:shd w:val="clear" w:color="auto" w:fill="DFDFDF"/>
          </w:tcPr>
          <w:p>
            <w:pPr>
              <w:pStyle w:val="TableParagraph"/>
              <w:spacing w:line="240" w:lineRule="auto" w:before="54"/>
              <w:ind w:right="215"/>
              <w:jc w:val="right"/>
              <w:rPr>
                <w:rFonts w:ascii="宋体" w:hAnsi="宋体" w:cs="宋体" w:eastAsia="宋体" w:hint="default"/>
                <w:sz w:val="21"/>
                <w:szCs w:val="21"/>
              </w:rPr>
            </w:pPr>
            <w:r>
              <w:rPr>
                <w:rFonts w:ascii="宋体" w:hAnsi="宋体" w:cs="宋体" w:eastAsia="宋体" w:hint="default"/>
                <w:spacing w:val="-1"/>
                <w:sz w:val="21"/>
                <w:szCs w:val="21"/>
              </w:rPr>
              <w:t>本年比上年增减幅度</w:t>
            </w:r>
          </w:p>
        </w:tc>
        <w:tc>
          <w:tcPr>
            <w:tcW w:w="2584" w:type="dxa"/>
            <w:tcBorders>
              <w:top w:val="single" w:sz="4" w:space="0" w:color="000000"/>
              <w:left w:val="nil" w:sz="6" w:space="0" w:color="auto"/>
              <w:bottom w:val="single" w:sz="4" w:space="0" w:color="000000"/>
              <w:right w:val="nil" w:sz="6" w:space="0" w:color="auto"/>
            </w:tcBorders>
            <w:shd w:val="clear" w:color="auto" w:fill="DFDFDF"/>
          </w:tcPr>
          <w:p>
            <w:pPr>
              <w:pStyle w:val="TableParagraph"/>
              <w:spacing w:line="240" w:lineRule="auto" w:before="54"/>
              <w:ind w:right="103"/>
              <w:jc w:val="right"/>
              <w:rPr>
                <w:rFonts w:ascii="宋体" w:hAnsi="宋体" w:cs="宋体" w:eastAsia="宋体" w:hint="default"/>
                <w:sz w:val="21"/>
                <w:szCs w:val="21"/>
              </w:rPr>
            </w:pPr>
            <w:r>
              <w:rPr>
                <w:rFonts w:ascii="宋体" w:hAnsi="宋体" w:cs="宋体" w:eastAsia="宋体" w:hint="default"/>
                <w:sz w:val="21"/>
                <w:szCs w:val="21"/>
              </w:rPr>
              <w:t>占 </w:t>
            </w:r>
            <w:r>
              <w:rPr>
                <w:rFonts w:ascii="Times New Roman" w:hAnsi="Times New Roman" w:cs="Times New Roman" w:eastAsia="Times New Roman" w:hint="default"/>
                <w:sz w:val="21"/>
                <w:szCs w:val="21"/>
              </w:rPr>
              <w:t>2010 </w:t>
            </w:r>
            <w:r>
              <w:rPr>
                <w:rFonts w:ascii="宋体" w:hAnsi="宋体" w:cs="宋体" w:eastAsia="宋体" w:hint="default"/>
                <w:sz w:val="21"/>
                <w:szCs w:val="21"/>
              </w:rPr>
              <w:t>年营业收入比例</w:t>
            </w:r>
          </w:p>
        </w:tc>
      </w:tr>
      <w:tr>
        <w:trPr>
          <w:trHeight w:val="454" w:hRule="exact"/>
        </w:trPr>
        <w:tc>
          <w:tcPr>
            <w:tcW w:w="1325" w:type="dxa"/>
            <w:tcBorders>
              <w:top w:val="single" w:sz="4" w:space="0" w:color="000000"/>
              <w:left w:val="nil" w:sz="6" w:space="0" w:color="auto"/>
              <w:bottom w:val="single" w:sz="4" w:space="0" w:color="000000"/>
              <w:right w:val="nil" w:sz="6" w:space="0" w:color="auto"/>
            </w:tcBorders>
          </w:tcPr>
          <w:p>
            <w:pPr>
              <w:pStyle w:val="TableParagraph"/>
              <w:spacing w:line="240" w:lineRule="auto" w:before="54"/>
              <w:ind w:right="172"/>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1548"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right="411"/>
              <w:jc w:val="right"/>
              <w:rPr>
                <w:rFonts w:ascii="Times New Roman" w:hAnsi="Times New Roman" w:cs="Times New Roman" w:eastAsia="Times New Roman" w:hint="default"/>
                <w:sz w:val="21"/>
                <w:szCs w:val="21"/>
              </w:rPr>
            </w:pPr>
            <w:r>
              <w:rPr>
                <w:rFonts w:ascii="Times New Roman"/>
                <w:spacing w:val="-1"/>
                <w:sz w:val="21"/>
              </w:rPr>
              <w:t>1,362.77</w:t>
            </w:r>
          </w:p>
        </w:tc>
        <w:tc>
          <w:tcPr>
            <w:tcW w:w="1619"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right="469"/>
              <w:jc w:val="right"/>
              <w:rPr>
                <w:rFonts w:ascii="Times New Roman" w:hAnsi="Times New Roman" w:cs="Times New Roman" w:eastAsia="Times New Roman" w:hint="default"/>
                <w:sz w:val="21"/>
                <w:szCs w:val="21"/>
              </w:rPr>
            </w:pPr>
            <w:r>
              <w:rPr>
                <w:rFonts w:ascii="Times New Roman"/>
                <w:spacing w:val="-1"/>
                <w:sz w:val="21"/>
              </w:rPr>
              <w:t>909.44</w:t>
            </w:r>
          </w:p>
        </w:tc>
        <w:tc>
          <w:tcPr>
            <w:tcW w:w="2581"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right="214"/>
              <w:jc w:val="right"/>
              <w:rPr>
                <w:rFonts w:ascii="Times New Roman" w:hAnsi="Times New Roman" w:cs="Times New Roman" w:eastAsia="Times New Roman" w:hint="default"/>
                <w:sz w:val="21"/>
                <w:szCs w:val="21"/>
              </w:rPr>
            </w:pPr>
            <w:r>
              <w:rPr>
                <w:rFonts w:ascii="Times New Roman"/>
                <w:sz w:val="21"/>
              </w:rPr>
              <w:t>49.85%</w:t>
            </w:r>
          </w:p>
        </w:tc>
        <w:tc>
          <w:tcPr>
            <w:tcW w:w="2584"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sz w:val="21"/>
              </w:rPr>
              <w:t>10.52%</w:t>
            </w:r>
          </w:p>
        </w:tc>
      </w:tr>
      <w:tr>
        <w:trPr>
          <w:trHeight w:val="454" w:hRule="exact"/>
        </w:trPr>
        <w:tc>
          <w:tcPr>
            <w:tcW w:w="1325" w:type="dxa"/>
            <w:tcBorders>
              <w:top w:val="single" w:sz="4" w:space="0" w:color="000000"/>
              <w:left w:val="nil" w:sz="6" w:space="0" w:color="auto"/>
              <w:bottom w:val="single" w:sz="4" w:space="0" w:color="000000"/>
              <w:right w:val="nil" w:sz="6" w:space="0" w:color="auto"/>
            </w:tcBorders>
          </w:tcPr>
          <w:p>
            <w:pPr>
              <w:pStyle w:val="TableParagraph"/>
              <w:spacing w:line="240" w:lineRule="auto" w:before="54"/>
              <w:ind w:right="172"/>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1548"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right="411"/>
              <w:jc w:val="right"/>
              <w:rPr>
                <w:rFonts w:ascii="Times New Roman" w:hAnsi="Times New Roman" w:cs="Times New Roman" w:eastAsia="Times New Roman" w:hint="default"/>
                <w:sz w:val="21"/>
                <w:szCs w:val="21"/>
              </w:rPr>
            </w:pPr>
            <w:r>
              <w:rPr>
                <w:rFonts w:ascii="Times New Roman"/>
                <w:spacing w:val="-1"/>
                <w:sz w:val="21"/>
              </w:rPr>
              <w:t>1,951.97</w:t>
            </w:r>
          </w:p>
        </w:tc>
        <w:tc>
          <w:tcPr>
            <w:tcW w:w="1619"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right="469"/>
              <w:jc w:val="right"/>
              <w:rPr>
                <w:rFonts w:ascii="Times New Roman" w:hAnsi="Times New Roman" w:cs="Times New Roman" w:eastAsia="Times New Roman" w:hint="default"/>
                <w:sz w:val="21"/>
                <w:szCs w:val="21"/>
              </w:rPr>
            </w:pPr>
            <w:r>
              <w:rPr>
                <w:rFonts w:ascii="Times New Roman"/>
                <w:spacing w:val="-1"/>
                <w:sz w:val="21"/>
              </w:rPr>
              <w:t>1,479.84</w:t>
            </w:r>
          </w:p>
        </w:tc>
        <w:tc>
          <w:tcPr>
            <w:tcW w:w="2581"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right="214"/>
              <w:jc w:val="right"/>
              <w:rPr>
                <w:rFonts w:ascii="Times New Roman" w:hAnsi="Times New Roman" w:cs="Times New Roman" w:eastAsia="Times New Roman" w:hint="default"/>
                <w:sz w:val="21"/>
                <w:szCs w:val="21"/>
              </w:rPr>
            </w:pPr>
            <w:r>
              <w:rPr>
                <w:rFonts w:ascii="Times New Roman"/>
                <w:sz w:val="21"/>
              </w:rPr>
              <w:t>31.90%</w:t>
            </w:r>
          </w:p>
        </w:tc>
        <w:tc>
          <w:tcPr>
            <w:tcW w:w="2584"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sz w:val="21"/>
              </w:rPr>
              <w:t>15.07%</w:t>
            </w:r>
          </w:p>
        </w:tc>
      </w:tr>
      <w:tr>
        <w:trPr>
          <w:trHeight w:val="456" w:hRule="exact"/>
        </w:trPr>
        <w:tc>
          <w:tcPr>
            <w:tcW w:w="1325" w:type="dxa"/>
            <w:tcBorders>
              <w:top w:val="single" w:sz="4" w:space="0" w:color="000000"/>
              <w:left w:val="nil" w:sz="6" w:space="0" w:color="auto"/>
              <w:bottom w:val="single" w:sz="4" w:space="0" w:color="000000"/>
              <w:right w:val="nil" w:sz="6" w:space="0" w:color="auto"/>
            </w:tcBorders>
          </w:tcPr>
          <w:p>
            <w:pPr>
              <w:pStyle w:val="TableParagraph"/>
              <w:spacing w:line="240" w:lineRule="auto" w:before="54"/>
              <w:ind w:right="172"/>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1548"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right="411"/>
              <w:jc w:val="right"/>
              <w:rPr>
                <w:rFonts w:ascii="Times New Roman" w:hAnsi="Times New Roman" w:cs="Times New Roman" w:eastAsia="Times New Roman" w:hint="default"/>
                <w:sz w:val="21"/>
                <w:szCs w:val="21"/>
              </w:rPr>
            </w:pPr>
            <w:r>
              <w:rPr>
                <w:rFonts w:ascii="Times New Roman"/>
                <w:spacing w:val="-1"/>
                <w:sz w:val="21"/>
              </w:rPr>
              <w:t>-1,111.74</w:t>
            </w:r>
          </w:p>
        </w:tc>
        <w:tc>
          <w:tcPr>
            <w:tcW w:w="1619"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right="469"/>
              <w:jc w:val="right"/>
              <w:rPr>
                <w:rFonts w:ascii="Times New Roman" w:hAnsi="Times New Roman" w:cs="Times New Roman" w:eastAsia="Times New Roman" w:hint="default"/>
                <w:sz w:val="21"/>
                <w:szCs w:val="21"/>
              </w:rPr>
            </w:pPr>
            <w:r>
              <w:rPr>
                <w:rFonts w:ascii="Times New Roman"/>
                <w:spacing w:val="-1"/>
                <w:sz w:val="21"/>
              </w:rPr>
              <w:t>-208.88</w:t>
            </w:r>
          </w:p>
        </w:tc>
        <w:tc>
          <w:tcPr>
            <w:tcW w:w="2581"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right="214"/>
              <w:jc w:val="right"/>
              <w:rPr>
                <w:rFonts w:ascii="Times New Roman" w:hAnsi="Times New Roman" w:cs="Times New Roman" w:eastAsia="Times New Roman" w:hint="default"/>
                <w:sz w:val="21"/>
                <w:szCs w:val="21"/>
              </w:rPr>
            </w:pPr>
            <w:r>
              <w:rPr>
                <w:rFonts w:ascii="Times New Roman"/>
                <w:sz w:val="21"/>
              </w:rPr>
              <w:t>432.25%</w:t>
            </w:r>
          </w:p>
        </w:tc>
        <w:tc>
          <w:tcPr>
            <w:tcW w:w="2584"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right="105"/>
              <w:jc w:val="right"/>
              <w:rPr>
                <w:rFonts w:ascii="Times New Roman" w:hAnsi="Times New Roman" w:cs="Times New Roman" w:eastAsia="Times New Roman" w:hint="default"/>
                <w:sz w:val="21"/>
                <w:szCs w:val="21"/>
              </w:rPr>
            </w:pPr>
            <w:r>
              <w:rPr>
                <w:rFonts w:ascii="Times New Roman"/>
                <w:spacing w:val="-1"/>
                <w:sz w:val="21"/>
              </w:rPr>
              <w:t>-8.58%</w:t>
            </w:r>
          </w:p>
        </w:tc>
      </w:tr>
      <w:tr>
        <w:trPr>
          <w:trHeight w:val="454" w:hRule="exact"/>
        </w:trPr>
        <w:tc>
          <w:tcPr>
            <w:tcW w:w="1325"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right="170"/>
              <w:jc w:val="center"/>
              <w:rPr>
                <w:rFonts w:ascii="宋体" w:hAnsi="宋体" w:cs="宋体" w:eastAsia="宋体" w:hint="default"/>
                <w:sz w:val="21"/>
                <w:szCs w:val="21"/>
              </w:rPr>
            </w:pPr>
            <w:r>
              <w:rPr>
                <w:rFonts w:ascii="宋体" w:hAnsi="宋体" w:cs="宋体" w:eastAsia="宋体" w:hint="default"/>
                <w:sz w:val="21"/>
                <w:szCs w:val="21"/>
              </w:rPr>
              <w:t>所得税</w:t>
            </w:r>
          </w:p>
        </w:tc>
        <w:tc>
          <w:tcPr>
            <w:tcW w:w="1548"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411"/>
              <w:jc w:val="right"/>
              <w:rPr>
                <w:rFonts w:ascii="Times New Roman" w:hAnsi="Times New Roman" w:cs="Times New Roman" w:eastAsia="Times New Roman" w:hint="default"/>
                <w:sz w:val="21"/>
                <w:szCs w:val="21"/>
              </w:rPr>
            </w:pPr>
            <w:r>
              <w:rPr>
                <w:rFonts w:ascii="Times New Roman"/>
                <w:spacing w:val="-1"/>
                <w:sz w:val="21"/>
              </w:rPr>
              <w:t>653.94</w:t>
            </w:r>
          </w:p>
        </w:tc>
        <w:tc>
          <w:tcPr>
            <w:tcW w:w="1619"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469"/>
              <w:jc w:val="right"/>
              <w:rPr>
                <w:rFonts w:ascii="Times New Roman" w:hAnsi="Times New Roman" w:cs="Times New Roman" w:eastAsia="Times New Roman" w:hint="default"/>
                <w:sz w:val="21"/>
                <w:szCs w:val="21"/>
              </w:rPr>
            </w:pPr>
            <w:r>
              <w:rPr>
                <w:rFonts w:ascii="Times New Roman"/>
                <w:spacing w:val="-1"/>
                <w:sz w:val="21"/>
              </w:rPr>
              <w:t>828.01</w:t>
            </w:r>
          </w:p>
        </w:tc>
        <w:tc>
          <w:tcPr>
            <w:tcW w:w="2581"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217"/>
              <w:jc w:val="right"/>
              <w:rPr>
                <w:rFonts w:ascii="Times New Roman" w:hAnsi="Times New Roman" w:cs="Times New Roman" w:eastAsia="Times New Roman" w:hint="default"/>
                <w:sz w:val="21"/>
                <w:szCs w:val="21"/>
              </w:rPr>
            </w:pPr>
            <w:r>
              <w:rPr>
                <w:rFonts w:ascii="Times New Roman"/>
                <w:spacing w:val="-1"/>
                <w:sz w:val="21"/>
              </w:rPr>
              <w:t>-21.02%</w:t>
            </w:r>
          </w:p>
        </w:tc>
        <w:tc>
          <w:tcPr>
            <w:tcW w:w="2584"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102"/>
              <w:jc w:val="right"/>
              <w:rPr>
                <w:rFonts w:ascii="Times New Roman" w:hAnsi="Times New Roman" w:cs="Times New Roman" w:eastAsia="Times New Roman" w:hint="default"/>
                <w:sz w:val="21"/>
                <w:szCs w:val="21"/>
              </w:rPr>
            </w:pPr>
            <w:r>
              <w:rPr>
                <w:rFonts w:ascii="Times New Roman"/>
                <w:sz w:val="21"/>
              </w:rPr>
              <w:t>5.05%</w:t>
            </w:r>
          </w:p>
        </w:tc>
      </w:tr>
      <w:tr>
        <w:trPr>
          <w:trHeight w:val="454" w:hRule="exact"/>
        </w:trPr>
        <w:tc>
          <w:tcPr>
            <w:tcW w:w="1325"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170"/>
              <w:jc w:val="center"/>
              <w:rPr>
                <w:rFonts w:ascii="宋体" w:hAnsi="宋体" w:cs="宋体" w:eastAsia="宋体" w:hint="default"/>
                <w:sz w:val="21"/>
                <w:szCs w:val="21"/>
              </w:rPr>
            </w:pPr>
            <w:r>
              <w:rPr>
                <w:rFonts w:ascii="宋体" w:hAnsi="宋体" w:cs="宋体" w:eastAsia="宋体" w:hint="default"/>
                <w:sz w:val="21"/>
                <w:szCs w:val="21"/>
              </w:rPr>
              <w:t>合计</w:t>
            </w:r>
          </w:p>
        </w:tc>
        <w:tc>
          <w:tcPr>
            <w:tcW w:w="1548"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411"/>
              <w:jc w:val="right"/>
              <w:rPr>
                <w:rFonts w:ascii="Times New Roman" w:hAnsi="Times New Roman" w:cs="Times New Roman" w:eastAsia="Times New Roman" w:hint="default"/>
                <w:sz w:val="21"/>
                <w:szCs w:val="21"/>
              </w:rPr>
            </w:pPr>
            <w:r>
              <w:rPr>
                <w:rFonts w:ascii="Times New Roman"/>
                <w:spacing w:val="-1"/>
                <w:sz w:val="21"/>
              </w:rPr>
              <w:t>2,856.95</w:t>
            </w:r>
          </w:p>
        </w:tc>
        <w:tc>
          <w:tcPr>
            <w:tcW w:w="1619"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469"/>
              <w:jc w:val="right"/>
              <w:rPr>
                <w:rFonts w:ascii="Times New Roman" w:hAnsi="Times New Roman" w:cs="Times New Roman" w:eastAsia="Times New Roman" w:hint="default"/>
                <w:sz w:val="21"/>
                <w:szCs w:val="21"/>
              </w:rPr>
            </w:pPr>
            <w:r>
              <w:rPr>
                <w:rFonts w:ascii="Times New Roman"/>
                <w:spacing w:val="-1"/>
                <w:sz w:val="21"/>
              </w:rPr>
              <w:t>3,008.41</w:t>
            </w:r>
          </w:p>
        </w:tc>
        <w:tc>
          <w:tcPr>
            <w:tcW w:w="2581"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217"/>
              <w:jc w:val="right"/>
              <w:rPr>
                <w:rFonts w:ascii="Times New Roman" w:hAnsi="Times New Roman" w:cs="Times New Roman" w:eastAsia="Times New Roman" w:hint="default"/>
                <w:sz w:val="21"/>
                <w:szCs w:val="21"/>
              </w:rPr>
            </w:pPr>
            <w:r>
              <w:rPr>
                <w:rFonts w:ascii="Times New Roman"/>
                <w:spacing w:val="-1"/>
                <w:sz w:val="21"/>
              </w:rPr>
              <w:t>-5.03%</w:t>
            </w:r>
          </w:p>
        </w:tc>
        <w:tc>
          <w:tcPr>
            <w:tcW w:w="2584"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102"/>
              <w:jc w:val="right"/>
              <w:rPr>
                <w:rFonts w:ascii="Times New Roman" w:hAnsi="Times New Roman" w:cs="Times New Roman" w:eastAsia="Times New Roman" w:hint="default"/>
                <w:sz w:val="21"/>
                <w:szCs w:val="21"/>
              </w:rPr>
            </w:pPr>
            <w:r>
              <w:rPr>
                <w:rFonts w:ascii="Times New Roman"/>
                <w:sz w:val="21"/>
              </w:rPr>
              <w:t>22.05%</w:t>
            </w:r>
          </w:p>
        </w:tc>
      </w:tr>
    </w:tbl>
    <w:p>
      <w:pPr>
        <w:spacing w:line="240" w:lineRule="auto" w:before="2"/>
        <w:rPr>
          <w:rFonts w:ascii="宋体" w:hAnsi="宋体" w:cs="宋体" w:eastAsia="宋体" w:hint="default"/>
          <w:sz w:val="8"/>
          <w:szCs w:val="8"/>
        </w:rPr>
      </w:pPr>
    </w:p>
    <w:p>
      <w:pPr>
        <w:pStyle w:val="BodyText"/>
        <w:spacing w:line="316" w:lineRule="auto"/>
        <w:ind w:right="0" w:firstLine="480"/>
        <w:jc w:val="left"/>
      </w:pPr>
      <w:r>
        <w:rPr/>
        <w:t>报告期内，销售费用同比上年增长</w:t>
      </w:r>
      <w:r>
        <w:rPr>
          <w:spacing w:val="-74"/>
        </w:rPr>
        <w:t> </w:t>
      </w:r>
      <w:r>
        <w:rPr>
          <w:rFonts w:ascii="Times New Roman" w:hAnsi="Times New Roman" w:cs="Times New Roman" w:eastAsia="Times New Roman" w:hint="default"/>
        </w:rPr>
        <w:t>49.85%</w:t>
      </w:r>
      <w:r>
        <w:rPr/>
        <w:t>，主要系公司为增强销售力度、开发新产品市 </w:t>
      </w:r>
      <w:r>
        <w:rPr>
          <w:spacing w:val="-3"/>
        </w:rPr>
        <w:t>场，业务招待费、差旅费、会议费、办公费等销售费用相应增加，以及员工薪酬的增加所致。</w:t>
      </w:r>
    </w:p>
    <w:p>
      <w:pPr>
        <w:pStyle w:val="BodyText"/>
        <w:spacing w:line="316" w:lineRule="auto" w:before="110"/>
        <w:ind w:right="1111" w:firstLine="480"/>
        <w:jc w:val="left"/>
      </w:pPr>
      <w:r>
        <w:rPr/>
        <w:t>报告期内，管理费用同比上年增长</w:t>
      </w:r>
      <w:r>
        <w:rPr>
          <w:spacing w:val="-97"/>
        </w:rPr>
        <w:t> </w:t>
      </w:r>
      <w:r>
        <w:rPr>
          <w:rFonts w:ascii="Times New Roman" w:hAnsi="Times New Roman" w:cs="Times New Roman" w:eastAsia="Times New Roman" w:hint="default"/>
        </w:rPr>
        <w:t>31.90%</w:t>
      </w:r>
      <w:r>
        <w:rPr/>
        <w:t>，主要系员工薪酬的增加及新产品研发费用投 入的增加。</w:t>
      </w:r>
    </w:p>
    <w:p>
      <w:pPr>
        <w:pStyle w:val="BodyText"/>
        <w:spacing w:line="319" w:lineRule="auto" w:before="108"/>
        <w:ind w:right="1122" w:firstLine="480"/>
        <w:jc w:val="left"/>
      </w:pPr>
      <w:r>
        <w:rPr/>
        <w:t>报告期内，财务费用与上年同比增减幅度为</w:t>
      </w:r>
      <w:r>
        <w:rPr>
          <w:spacing w:val="12"/>
        </w:rPr>
        <w:t> </w:t>
      </w:r>
      <w:r>
        <w:rPr>
          <w:rFonts w:ascii="Times New Roman" w:hAnsi="Times New Roman" w:cs="Times New Roman" w:eastAsia="Times New Roman" w:hint="default"/>
        </w:rPr>
        <w:t>432.25%</w:t>
      </w:r>
      <w:r>
        <w:rPr/>
        <w:t>，主要系募集资金存放所获得的利 息收入所致。</w:t>
      </w:r>
    </w:p>
    <w:p>
      <w:pPr>
        <w:pStyle w:val="BodyText"/>
        <w:spacing w:line="403" w:lineRule="auto" w:before="106"/>
        <w:ind w:left="1613" w:right="2514"/>
        <w:jc w:val="left"/>
      </w:pPr>
      <w:r>
        <w:rPr/>
        <w:t>报告期内，所得税费用同比上年下降</w:t>
      </w:r>
      <w:r>
        <w:rPr>
          <w:spacing w:val="-61"/>
        </w:rPr>
        <w:t> </w:t>
      </w:r>
      <w:r>
        <w:rPr>
          <w:rFonts w:ascii="Times New Roman" w:hAnsi="Times New Roman" w:cs="Times New Roman" w:eastAsia="Times New Roman" w:hint="default"/>
        </w:rPr>
        <w:t>21.02%</w:t>
      </w:r>
      <w:r>
        <w:rPr/>
        <w:t>，主要系公司利润下降所致。 </w:t>
      </w:r>
      <w:r>
        <w:rPr>
          <w:rFonts w:ascii="Times New Roman" w:hAnsi="Times New Roman" w:cs="Times New Roman" w:eastAsia="Times New Roman" w:hint="default"/>
        </w:rPr>
        <w:t>4</w:t>
      </w:r>
      <w:r>
        <w:rPr/>
        <w:t>、公司主要资产情况</w:t>
      </w:r>
    </w:p>
    <w:p>
      <w:pPr>
        <w:pStyle w:val="BodyText"/>
        <w:spacing w:line="321" w:lineRule="exact" w:before="0"/>
        <w:ind w:left="1613" w:right="0"/>
        <w:jc w:val="left"/>
      </w:pPr>
      <w:r>
        <w:rPr/>
        <w:t>（</w:t>
      </w:r>
      <w:r>
        <w:rPr>
          <w:rFonts w:ascii="Times New Roman" w:hAnsi="Times New Roman" w:cs="Times New Roman" w:eastAsia="Times New Roman" w:hint="default"/>
        </w:rPr>
        <w:t>1</w:t>
      </w:r>
      <w:r>
        <w:rPr/>
        <w:t>）固定资产情况</w:t>
      </w:r>
    </w:p>
    <w:p>
      <w:pPr>
        <w:spacing w:line="240" w:lineRule="auto" w:before="8"/>
        <w:rPr>
          <w:rFonts w:ascii="宋体" w:hAnsi="宋体" w:cs="宋体" w:eastAsia="宋体" w:hint="default"/>
          <w:sz w:val="2"/>
          <w:szCs w:val="2"/>
        </w:rPr>
      </w:pPr>
    </w:p>
    <w:tbl>
      <w:tblPr>
        <w:tblW w:w="0" w:type="auto"/>
        <w:jc w:val="left"/>
        <w:tblInd w:w="1022" w:type="dxa"/>
        <w:tblLayout w:type="fixed"/>
        <w:tblCellMar>
          <w:top w:w="0" w:type="dxa"/>
          <w:left w:w="0" w:type="dxa"/>
          <w:bottom w:w="0" w:type="dxa"/>
          <w:right w:w="0" w:type="dxa"/>
        </w:tblCellMar>
        <w:tblLook w:val="01E0"/>
      </w:tblPr>
      <w:tblGrid>
        <w:gridCol w:w="1810"/>
        <w:gridCol w:w="1416"/>
        <w:gridCol w:w="1350"/>
        <w:gridCol w:w="1061"/>
        <w:gridCol w:w="1132"/>
        <w:gridCol w:w="692"/>
        <w:gridCol w:w="2392"/>
      </w:tblGrid>
      <w:tr>
        <w:trPr>
          <w:trHeight w:val="679" w:hRule="exact"/>
        </w:trPr>
        <w:tc>
          <w:tcPr>
            <w:tcW w:w="1810" w:type="dxa"/>
            <w:tcBorders>
              <w:top w:val="single" w:sz="4" w:space="0" w:color="000000"/>
              <w:left w:val="nil" w:sz="6" w:space="0" w:color="auto"/>
              <w:bottom w:val="single" w:sz="4" w:space="0" w:color="000000"/>
              <w:right w:val="nil" w:sz="6" w:space="0" w:color="auto"/>
            </w:tcBorders>
            <w:shd w:val="clear" w:color="auto" w:fill="DFDFDF"/>
          </w:tcPr>
          <w:p>
            <w:pPr>
              <w:pStyle w:val="TableParagraph"/>
              <w:spacing w:line="240" w:lineRule="auto" w:before="167"/>
              <w:ind w:left="482" w:right="0"/>
              <w:jc w:val="left"/>
              <w:rPr>
                <w:rFonts w:ascii="宋体" w:hAnsi="宋体" w:cs="宋体" w:eastAsia="宋体" w:hint="default"/>
                <w:sz w:val="21"/>
                <w:szCs w:val="21"/>
              </w:rPr>
            </w:pPr>
            <w:r>
              <w:rPr>
                <w:rFonts w:ascii="宋体" w:hAnsi="宋体" w:cs="宋体" w:eastAsia="宋体" w:hint="default"/>
                <w:sz w:val="21"/>
                <w:szCs w:val="21"/>
              </w:rPr>
              <w:t>资产类别</w:t>
            </w:r>
          </w:p>
        </w:tc>
        <w:tc>
          <w:tcPr>
            <w:tcW w:w="1416" w:type="dxa"/>
            <w:tcBorders>
              <w:top w:val="single" w:sz="4" w:space="0" w:color="000000"/>
              <w:left w:val="nil" w:sz="6" w:space="0" w:color="auto"/>
              <w:bottom w:val="single" w:sz="4" w:space="0" w:color="000000"/>
              <w:right w:val="nil" w:sz="6" w:space="0" w:color="auto"/>
            </w:tcBorders>
            <w:shd w:val="clear" w:color="auto" w:fill="DFDFDF"/>
          </w:tcPr>
          <w:p>
            <w:pPr>
              <w:pStyle w:val="TableParagraph"/>
              <w:spacing w:line="240" w:lineRule="auto" w:before="167"/>
              <w:ind w:left="1" w:right="0"/>
              <w:jc w:val="center"/>
              <w:rPr>
                <w:rFonts w:ascii="宋体" w:hAnsi="宋体" w:cs="宋体" w:eastAsia="宋体" w:hint="default"/>
                <w:sz w:val="21"/>
                <w:szCs w:val="21"/>
              </w:rPr>
            </w:pPr>
            <w:r>
              <w:rPr>
                <w:rFonts w:ascii="宋体" w:hAnsi="宋体" w:cs="宋体" w:eastAsia="宋体" w:hint="default"/>
                <w:sz w:val="21"/>
                <w:szCs w:val="21"/>
              </w:rPr>
              <w:t>存放状态</w:t>
            </w:r>
          </w:p>
        </w:tc>
        <w:tc>
          <w:tcPr>
            <w:tcW w:w="1350" w:type="dxa"/>
            <w:tcBorders>
              <w:top w:val="single" w:sz="4" w:space="0" w:color="000000"/>
              <w:left w:val="nil" w:sz="6" w:space="0" w:color="auto"/>
              <w:bottom w:val="single" w:sz="4" w:space="0" w:color="000000"/>
              <w:right w:val="nil" w:sz="6" w:space="0" w:color="auto"/>
            </w:tcBorders>
            <w:shd w:val="clear" w:color="auto" w:fill="DFDFDF"/>
          </w:tcPr>
          <w:p>
            <w:pPr>
              <w:pStyle w:val="TableParagraph"/>
              <w:spacing w:line="240" w:lineRule="auto" w:before="167"/>
              <w:ind w:right="66"/>
              <w:jc w:val="center"/>
              <w:rPr>
                <w:rFonts w:ascii="宋体" w:hAnsi="宋体" w:cs="宋体" w:eastAsia="宋体" w:hint="default"/>
                <w:sz w:val="21"/>
                <w:szCs w:val="21"/>
              </w:rPr>
            </w:pPr>
            <w:r>
              <w:rPr>
                <w:rFonts w:ascii="宋体" w:hAnsi="宋体" w:cs="宋体" w:eastAsia="宋体" w:hint="default"/>
                <w:sz w:val="21"/>
                <w:szCs w:val="21"/>
              </w:rPr>
              <w:t>性质</w:t>
            </w:r>
          </w:p>
        </w:tc>
        <w:tc>
          <w:tcPr>
            <w:tcW w:w="1061" w:type="dxa"/>
            <w:tcBorders>
              <w:top w:val="single" w:sz="4" w:space="0" w:color="000000"/>
              <w:left w:val="nil" w:sz="6" w:space="0" w:color="auto"/>
              <w:bottom w:val="single" w:sz="4" w:space="0" w:color="000000"/>
              <w:right w:val="nil" w:sz="6" w:space="0" w:color="auto"/>
            </w:tcBorders>
            <w:shd w:val="clear" w:color="auto" w:fill="DFDFDF"/>
          </w:tcPr>
          <w:p>
            <w:pPr>
              <w:pStyle w:val="TableParagraph"/>
              <w:spacing w:line="240" w:lineRule="auto" w:before="167"/>
              <w:ind w:right="70"/>
              <w:jc w:val="center"/>
              <w:rPr>
                <w:rFonts w:ascii="宋体" w:hAnsi="宋体" w:cs="宋体" w:eastAsia="宋体" w:hint="default"/>
                <w:sz w:val="21"/>
                <w:szCs w:val="21"/>
              </w:rPr>
            </w:pPr>
            <w:r>
              <w:rPr>
                <w:rFonts w:ascii="宋体" w:hAnsi="宋体" w:cs="宋体" w:eastAsia="宋体" w:hint="default"/>
                <w:sz w:val="21"/>
                <w:szCs w:val="21"/>
              </w:rPr>
              <w:t>使用情况</w:t>
            </w:r>
          </w:p>
        </w:tc>
        <w:tc>
          <w:tcPr>
            <w:tcW w:w="1132" w:type="dxa"/>
            <w:tcBorders>
              <w:top w:val="single" w:sz="4" w:space="0" w:color="000000"/>
              <w:left w:val="nil" w:sz="6" w:space="0" w:color="auto"/>
              <w:bottom w:val="single" w:sz="4" w:space="0" w:color="000000"/>
              <w:right w:val="nil" w:sz="6" w:space="0" w:color="auto"/>
            </w:tcBorders>
            <w:shd w:val="clear" w:color="auto" w:fill="DFDFDF"/>
          </w:tcPr>
          <w:p>
            <w:pPr>
              <w:pStyle w:val="TableParagraph"/>
              <w:spacing w:line="240" w:lineRule="auto" w:before="167"/>
              <w:ind w:right="141"/>
              <w:jc w:val="right"/>
              <w:rPr>
                <w:rFonts w:ascii="宋体" w:hAnsi="宋体" w:cs="宋体" w:eastAsia="宋体" w:hint="default"/>
                <w:sz w:val="21"/>
                <w:szCs w:val="21"/>
              </w:rPr>
            </w:pPr>
            <w:r>
              <w:rPr>
                <w:rFonts w:ascii="宋体" w:hAnsi="宋体" w:cs="宋体" w:eastAsia="宋体" w:hint="default"/>
                <w:spacing w:val="-1"/>
                <w:sz w:val="21"/>
                <w:szCs w:val="21"/>
              </w:rPr>
              <w:t>盈利能力</w:t>
            </w:r>
          </w:p>
        </w:tc>
        <w:tc>
          <w:tcPr>
            <w:tcW w:w="692" w:type="dxa"/>
            <w:tcBorders>
              <w:top w:val="single" w:sz="4" w:space="0" w:color="000000"/>
              <w:left w:val="nil" w:sz="6" w:space="0" w:color="auto"/>
              <w:bottom w:val="single" w:sz="4" w:space="0" w:color="000000"/>
              <w:right w:val="nil" w:sz="6" w:space="0" w:color="auto"/>
            </w:tcBorders>
            <w:shd w:val="clear" w:color="auto" w:fill="DFDFDF"/>
          </w:tcPr>
          <w:p>
            <w:pPr>
              <w:pStyle w:val="TableParagraph"/>
              <w:spacing w:line="273" w:lineRule="auto" w:before="28"/>
              <w:ind w:left="143" w:right="125"/>
              <w:jc w:val="left"/>
              <w:rPr>
                <w:rFonts w:ascii="宋体" w:hAnsi="宋体" w:cs="宋体" w:eastAsia="宋体" w:hint="default"/>
                <w:sz w:val="21"/>
                <w:szCs w:val="21"/>
              </w:rPr>
            </w:pP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情况</w:t>
            </w:r>
          </w:p>
        </w:tc>
        <w:tc>
          <w:tcPr>
            <w:tcW w:w="2392" w:type="dxa"/>
            <w:tcBorders>
              <w:top w:val="single" w:sz="4" w:space="0" w:color="000000"/>
              <w:left w:val="nil" w:sz="6" w:space="0" w:color="auto"/>
              <w:bottom w:val="single" w:sz="4" w:space="0" w:color="000000"/>
              <w:right w:val="nil" w:sz="6" w:space="0" w:color="auto"/>
            </w:tcBorders>
            <w:shd w:val="clear" w:color="auto" w:fill="DFDFDF"/>
          </w:tcPr>
          <w:p>
            <w:pPr>
              <w:pStyle w:val="TableParagraph"/>
              <w:spacing w:line="273" w:lineRule="auto" w:before="28"/>
              <w:ind w:left="125" w:right="103"/>
              <w:jc w:val="left"/>
              <w:rPr>
                <w:rFonts w:ascii="宋体" w:hAnsi="宋体" w:cs="宋体" w:eastAsia="宋体" w:hint="default"/>
                <w:sz w:val="21"/>
                <w:szCs w:val="21"/>
              </w:rPr>
            </w:pPr>
            <w:r>
              <w:rPr>
                <w:rFonts w:ascii="宋体" w:hAnsi="宋体" w:cs="宋体" w:eastAsia="宋体" w:hint="default"/>
                <w:spacing w:val="3"/>
                <w:sz w:val="21"/>
                <w:szCs w:val="21"/>
              </w:rPr>
              <w:t>相关担保、诉讼、仲裁</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情况</w:t>
            </w:r>
          </w:p>
        </w:tc>
      </w:tr>
      <w:tr>
        <w:trPr>
          <w:trHeight w:val="466" w:hRule="exact"/>
        </w:trPr>
        <w:tc>
          <w:tcPr>
            <w:tcW w:w="1810" w:type="dxa"/>
            <w:tcBorders>
              <w:top w:val="single" w:sz="4" w:space="0" w:color="000000"/>
              <w:left w:val="nil" w:sz="6" w:space="0" w:color="auto"/>
              <w:bottom w:val="single" w:sz="4" w:space="0" w:color="000000"/>
              <w:right w:val="nil" w:sz="6" w:space="0" w:color="auto"/>
            </w:tcBorders>
            <w:shd w:val="clear" w:color="auto" w:fill="DFDFDF"/>
          </w:tcPr>
          <w:p>
            <w:pPr>
              <w:pStyle w:val="TableParagraph"/>
              <w:spacing w:line="240" w:lineRule="auto" w:before="62"/>
              <w:ind w:left="105"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416"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left="1" w:right="0"/>
              <w:jc w:val="center"/>
              <w:rPr>
                <w:rFonts w:ascii="宋体" w:hAnsi="宋体" w:cs="宋体" w:eastAsia="宋体" w:hint="default"/>
                <w:sz w:val="21"/>
                <w:szCs w:val="21"/>
              </w:rPr>
            </w:pPr>
            <w:r>
              <w:rPr>
                <w:rFonts w:ascii="宋体" w:hAnsi="宋体" w:cs="宋体" w:eastAsia="宋体" w:hint="default"/>
                <w:sz w:val="21"/>
                <w:szCs w:val="21"/>
              </w:rPr>
              <w:t>正常无风险</w:t>
            </w:r>
          </w:p>
        </w:tc>
        <w:tc>
          <w:tcPr>
            <w:tcW w:w="1350"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68"/>
              <w:jc w:val="center"/>
              <w:rPr>
                <w:rFonts w:ascii="宋体" w:hAnsi="宋体" w:cs="宋体" w:eastAsia="宋体" w:hint="default"/>
                <w:sz w:val="21"/>
                <w:szCs w:val="21"/>
              </w:rPr>
            </w:pPr>
            <w:r>
              <w:rPr>
                <w:rFonts w:ascii="宋体" w:hAnsi="宋体" w:cs="宋体" w:eastAsia="宋体" w:hint="default"/>
                <w:sz w:val="21"/>
                <w:szCs w:val="21"/>
              </w:rPr>
              <w:t>正常使用</w:t>
            </w:r>
          </w:p>
        </w:tc>
        <w:tc>
          <w:tcPr>
            <w:tcW w:w="1061"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72"/>
              <w:jc w:val="center"/>
              <w:rPr>
                <w:rFonts w:ascii="宋体" w:hAnsi="宋体" w:cs="宋体" w:eastAsia="宋体" w:hint="default"/>
                <w:sz w:val="21"/>
                <w:szCs w:val="21"/>
              </w:rPr>
            </w:pPr>
            <w:r>
              <w:rPr>
                <w:rFonts w:ascii="宋体" w:hAnsi="宋体" w:cs="宋体" w:eastAsia="宋体" w:hint="default"/>
                <w:sz w:val="21"/>
                <w:szCs w:val="21"/>
              </w:rPr>
              <w:t>正常</w:t>
            </w:r>
          </w:p>
        </w:tc>
        <w:tc>
          <w:tcPr>
            <w:tcW w:w="1132"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141"/>
              <w:jc w:val="right"/>
              <w:rPr>
                <w:rFonts w:ascii="宋体" w:hAnsi="宋体" w:cs="宋体" w:eastAsia="宋体" w:hint="default"/>
                <w:sz w:val="21"/>
                <w:szCs w:val="21"/>
              </w:rPr>
            </w:pPr>
            <w:r>
              <w:rPr>
                <w:rFonts w:ascii="宋体" w:hAnsi="宋体" w:cs="宋体" w:eastAsia="宋体" w:hint="default"/>
                <w:spacing w:val="-1"/>
                <w:sz w:val="21"/>
                <w:szCs w:val="21"/>
              </w:rPr>
              <w:t>正常使用</w:t>
            </w:r>
          </w:p>
        </w:tc>
        <w:tc>
          <w:tcPr>
            <w:tcW w:w="692"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233"/>
              <w:jc w:val="right"/>
              <w:rPr>
                <w:rFonts w:ascii="宋体" w:hAnsi="宋体" w:cs="宋体" w:eastAsia="宋体" w:hint="default"/>
                <w:sz w:val="21"/>
                <w:szCs w:val="21"/>
              </w:rPr>
            </w:pPr>
            <w:r>
              <w:rPr>
                <w:rFonts w:ascii="宋体" w:hAnsi="宋体" w:cs="宋体" w:eastAsia="宋体" w:hint="default"/>
                <w:w w:val="100"/>
                <w:sz w:val="21"/>
                <w:szCs w:val="21"/>
              </w:rPr>
              <w:t>无</w:t>
            </w:r>
          </w:p>
        </w:tc>
        <w:tc>
          <w:tcPr>
            <w:tcW w:w="2392"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1079"/>
              <w:jc w:val="righ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48" w:hRule="exact"/>
        </w:trPr>
        <w:tc>
          <w:tcPr>
            <w:tcW w:w="1810" w:type="dxa"/>
            <w:tcBorders>
              <w:top w:val="single" w:sz="4" w:space="0" w:color="000000"/>
              <w:left w:val="nil" w:sz="6" w:space="0" w:color="auto"/>
              <w:bottom w:val="single" w:sz="4" w:space="0" w:color="000000"/>
              <w:right w:val="nil" w:sz="6" w:space="0" w:color="auto"/>
            </w:tcBorders>
            <w:shd w:val="clear" w:color="auto" w:fill="DFDFDF"/>
          </w:tcPr>
          <w:p>
            <w:pPr>
              <w:pStyle w:val="TableParagraph"/>
              <w:spacing w:line="240" w:lineRule="auto" w:before="59"/>
              <w:ind w:left="105"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416" w:type="dxa"/>
            <w:tcBorders>
              <w:top w:val="single" w:sz="4" w:space="0" w:color="000000"/>
              <w:left w:val="nil" w:sz="6" w:space="0" w:color="auto"/>
              <w:bottom w:val="single" w:sz="4" w:space="0" w:color="000000"/>
              <w:right w:val="nil" w:sz="6" w:space="0" w:color="auto"/>
            </w:tcBorders>
          </w:tcPr>
          <w:p>
            <w:pPr>
              <w:pStyle w:val="TableParagraph"/>
              <w:spacing w:line="240" w:lineRule="auto" w:before="59"/>
              <w:ind w:left="1" w:right="0"/>
              <w:jc w:val="center"/>
              <w:rPr>
                <w:rFonts w:ascii="宋体" w:hAnsi="宋体" w:cs="宋体" w:eastAsia="宋体" w:hint="default"/>
                <w:sz w:val="21"/>
                <w:szCs w:val="21"/>
              </w:rPr>
            </w:pPr>
            <w:r>
              <w:rPr>
                <w:rFonts w:ascii="宋体" w:hAnsi="宋体" w:cs="宋体" w:eastAsia="宋体" w:hint="default"/>
                <w:sz w:val="21"/>
                <w:szCs w:val="21"/>
              </w:rPr>
              <w:t>正常无风险</w:t>
            </w:r>
          </w:p>
        </w:tc>
        <w:tc>
          <w:tcPr>
            <w:tcW w:w="1350" w:type="dxa"/>
            <w:vMerge w:val="restart"/>
            <w:tcBorders>
              <w:top w:val="single" w:sz="4" w:space="0" w:color="000000"/>
              <w:left w:val="nil" w:sz="6" w:space="0" w:color="auto"/>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73" w:lineRule="auto"/>
              <w:ind w:left="112" w:right="71" w:hanging="3"/>
              <w:jc w:val="left"/>
              <w:rPr>
                <w:rFonts w:ascii="宋体" w:hAnsi="宋体" w:cs="宋体" w:eastAsia="宋体" w:hint="default"/>
                <w:sz w:val="21"/>
                <w:szCs w:val="21"/>
              </w:rPr>
            </w:pPr>
            <w:r>
              <w:rPr>
                <w:rFonts w:ascii="宋体" w:hAnsi="宋体" w:cs="宋体" w:eastAsia="宋体" w:hint="default"/>
                <w:spacing w:val="-17"/>
                <w:w w:val="100"/>
                <w:sz w:val="21"/>
                <w:szCs w:val="21"/>
              </w:rPr>
              <w:t>研发、生产、</w:t>
            </w:r>
            <w:r>
              <w:rPr>
                <w:rFonts w:ascii="宋体" w:hAnsi="宋体" w:cs="宋体" w:eastAsia="宋体" w:hint="default"/>
                <w:w w:val="100"/>
                <w:sz w:val="21"/>
                <w:szCs w:val="21"/>
              </w:rPr>
              <w:t> </w:t>
            </w:r>
            <w:r>
              <w:rPr>
                <w:rFonts w:ascii="宋体" w:hAnsi="宋体" w:cs="宋体" w:eastAsia="宋体" w:hint="default"/>
                <w:sz w:val="21"/>
                <w:szCs w:val="21"/>
              </w:rPr>
              <w:t>管理、营销</w:t>
            </w:r>
            <w:r>
              <w:rPr>
                <w:rFonts w:ascii="宋体" w:hAnsi="宋体" w:cs="宋体" w:eastAsia="宋体" w:hint="default"/>
                <w:w w:val="100"/>
                <w:sz w:val="21"/>
                <w:szCs w:val="21"/>
              </w:rPr>
              <w:t> </w:t>
            </w:r>
            <w:r>
              <w:rPr>
                <w:rFonts w:ascii="宋体" w:hAnsi="宋体" w:cs="宋体" w:eastAsia="宋体" w:hint="default"/>
                <w:sz w:val="21"/>
                <w:szCs w:val="21"/>
              </w:rPr>
              <w:t>部门使用</w:t>
            </w:r>
          </w:p>
        </w:tc>
        <w:tc>
          <w:tcPr>
            <w:tcW w:w="1061" w:type="dxa"/>
            <w:tcBorders>
              <w:top w:val="single" w:sz="4" w:space="0" w:color="000000"/>
              <w:left w:val="nil" w:sz="6" w:space="0" w:color="auto"/>
              <w:bottom w:val="nil" w:sz="6" w:space="0" w:color="auto"/>
              <w:right w:val="nil" w:sz="6" w:space="0" w:color="auto"/>
            </w:tcBorders>
          </w:tcPr>
          <w:p>
            <w:pPr/>
          </w:p>
        </w:tc>
        <w:tc>
          <w:tcPr>
            <w:tcW w:w="1132" w:type="dxa"/>
            <w:tcBorders>
              <w:top w:val="single" w:sz="4" w:space="0" w:color="000000"/>
              <w:left w:val="nil" w:sz="6" w:space="0" w:color="auto"/>
              <w:bottom w:val="nil" w:sz="6" w:space="0" w:color="auto"/>
              <w:right w:val="nil" w:sz="6" w:space="0" w:color="auto"/>
            </w:tcBorders>
          </w:tcPr>
          <w:p>
            <w:pPr/>
          </w:p>
        </w:tc>
        <w:tc>
          <w:tcPr>
            <w:tcW w:w="692" w:type="dxa"/>
            <w:tcBorders>
              <w:top w:val="single" w:sz="4" w:space="0" w:color="000000"/>
              <w:left w:val="nil" w:sz="6" w:space="0" w:color="auto"/>
              <w:bottom w:val="nil" w:sz="6" w:space="0" w:color="auto"/>
              <w:right w:val="nil" w:sz="6" w:space="0" w:color="auto"/>
            </w:tcBorders>
          </w:tcPr>
          <w:p>
            <w:pPr>
              <w:pStyle w:val="TableParagraph"/>
              <w:spacing w:line="238" w:lineRule="exact" w:before="59"/>
              <w:ind w:left="13" w:right="0"/>
              <w:jc w:val="center"/>
              <w:rPr>
                <w:rFonts w:ascii="宋体" w:hAnsi="宋体" w:cs="宋体" w:eastAsia="宋体" w:hint="default"/>
                <w:sz w:val="21"/>
                <w:szCs w:val="21"/>
              </w:rPr>
            </w:pPr>
            <w:r>
              <w:rPr>
                <w:rFonts w:ascii="宋体" w:hAnsi="宋体" w:cs="宋体" w:eastAsia="宋体" w:hint="default"/>
                <w:w w:val="100"/>
                <w:sz w:val="21"/>
                <w:szCs w:val="21"/>
              </w:rPr>
              <w:t>无</w:t>
            </w:r>
          </w:p>
          <w:p>
            <w:pPr>
              <w:pStyle w:val="TableParagraph"/>
              <w:tabs>
                <w:tab w:pos="3132" w:val="left" w:leader="none"/>
              </w:tabs>
              <w:spacing w:line="186" w:lineRule="exact"/>
              <w:ind w:left="-1" w:right="-2440"/>
              <w:jc w:val="left"/>
              <w:rPr>
                <w:rFonts w:ascii="Times New Roman" w:hAnsi="Times New Roman" w:cs="Times New Roman" w:eastAsia="Times New Roman" w:hint="default"/>
                <w:sz w:val="21"/>
                <w:szCs w:val="21"/>
              </w:rPr>
            </w:pPr>
            <w:r>
              <w:rPr>
                <w:rFonts w:ascii="Times New Roman"/>
                <w:w w:val="100"/>
                <w:sz w:val="21"/>
              </w:rPr>
            </w:r>
            <w:r>
              <w:rPr>
                <w:rFonts w:ascii="Times New Roman"/>
                <w:w w:val="100"/>
                <w:sz w:val="21"/>
                <w:u w:val="single" w:color="000000"/>
              </w:rPr>
              <w:t> </w:t>
            </w:r>
            <w:r>
              <w:rPr>
                <w:rFonts w:ascii="Times New Roman"/>
                <w:sz w:val="21"/>
                <w:u w:val="single" w:color="000000"/>
              </w:rPr>
              <w:tab/>
            </w:r>
            <w:r>
              <w:rPr>
                <w:rFonts w:ascii="Times New Roman"/>
                <w:sz w:val="21"/>
              </w:rPr>
            </w:r>
          </w:p>
        </w:tc>
        <w:tc>
          <w:tcPr>
            <w:tcW w:w="2392"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1079"/>
              <w:jc w:val="righ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96" w:hRule="exact"/>
        </w:trPr>
        <w:tc>
          <w:tcPr>
            <w:tcW w:w="1810" w:type="dxa"/>
            <w:tcBorders>
              <w:top w:val="single" w:sz="4" w:space="0" w:color="000000"/>
              <w:left w:val="nil" w:sz="6" w:space="0" w:color="auto"/>
              <w:bottom w:val="single" w:sz="4" w:space="0" w:color="000000"/>
              <w:right w:val="nil" w:sz="6" w:space="0" w:color="auto"/>
            </w:tcBorders>
            <w:shd w:val="clear" w:color="auto" w:fill="DFDFDF"/>
          </w:tcPr>
          <w:p>
            <w:pPr>
              <w:pStyle w:val="TableParagraph"/>
              <w:spacing w:line="240" w:lineRule="auto" w:before="75"/>
              <w:ind w:left="105"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416"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left="1" w:right="0"/>
              <w:jc w:val="center"/>
              <w:rPr>
                <w:rFonts w:ascii="宋体" w:hAnsi="宋体" w:cs="宋体" w:eastAsia="宋体" w:hint="default"/>
                <w:sz w:val="21"/>
                <w:szCs w:val="21"/>
              </w:rPr>
            </w:pPr>
            <w:r>
              <w:rPr>
                <w:rFonts w:ascii="宋体" w:hAnsi="宋体" w:cs="宋体" w:eastAsia="宋体" w:hint="default"/>
                <w:sz w:val="21"/>
                <w:szCs w:val="21"/>
              </w:rPr>
              <w:t>正常无风险</w:t>
            </w:r>
          </w:p>
        </w:tc>
        <w:tc>
          <w:tcPr>
            <w:tcW w:w="1350" w:type="dxa"/>
            <w:vMerge/>
            <w:tcBorders>
              <w:left w:val="nil" w:sz="6" w:space="0" w:color="auto"/>
              <w:right w:val="nil" w:sz="6" w:space="0" w:color="auto"/>
            </w:tcBorders>
          </w:tcPr>
          <w:p>
            <w:pP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70"/>
              <w:jc w:val="center"/>
              <w:rPr>
                <w:rFonts w:ascii="宋体" w:hAnsi="宋体" w:cs="宋体" w:eastAsia="宋体" w:hint="default"/>
                <w:sz w:val="21"/>
                <w:szCs w:val="21"/>
              </w:rPr>
            </w:pPr>
            <w:r>
              <w:rPr>
                <w:rFonts w:ascii="宋体" w:hAnsi="宋体" w:cs="宋体" w:eastAsia="宋体" w:hint="default"/>
                <w:sz w:val="21"/>
                <w:szCs w:val="21"/>
              </w:rPr>
              <w:t>正常使用</w:t>
            </w:r>
          </w:p>
        </w:tc>
        <w:tc>
          <w:tcPr>
            <w:tcW w:w="1132" w:type="dxa"/>
            <w:tcBorders>
              <w:top w:val="nil" w:sz="6" w:space="0" w:color="auto"/>
              <w:left w:val="nil" w:sz="6" w:space="0" w:color="auto"/>
              <w:bottom w:val="nil" w:sz="6" w:space="0" w:color="auto"/>
              <w:right w:val="nil" w:sz="6" w:space="0" w:color="auto"/>
            </w:tcBorders>
          </w:tcPr>
          <w:p>
            <w:pPr>
              <w:pStyle w:val="TableParagraph"/>
              <w:spacing w:line="199" w:lineRule="exact"/>
              <w:ind w:left="1" w:right="0"/>
              <w:jc w:val="center"/>
              <w:rPr>
                <w:rFonts w:ascii="宋体" w:hAnsi="宋体" w:cs="宋体" w:eastAsia="宋体" w:hint="default"/>
                <w:sz w:val="21"/>
                <w:szCs w:val="21"/>
              </w:rPr>
            </w:pPr>
            <w:r>
              <w:rPr>
                <w:rFonts w:ascii="宋体" w:hAnsi="宋体" w:cs="宋体" w:eastAsia="宋体" w:hint="default"/>
                <w:sz w:val="21"/>
                <w:szCs w:val="21"/>
              </w:rPr>
              <w:t>使用效率</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充分</w:t>
            </w:r>
          </w:p>
        </w:tc>
        <w:tc>
          <w:tcPr>
            <w:tcW w:w="692" w:type="dxa"/>
            <w:tcBorders>
              <w:top w:val="nil" w:sz="6" w:space="0" w:color="auto"/>
              <w:left w:val="nil" w:sz="6" w:space="0" w:color="auto"/>
              <w:bottom w:val="nil" w:sz="6" w:space="0" w:color="auto"/>
              <w:right w:val="nil" w:sz="6" w:space="0" w:color="auto"/>
            </w:tcBorders>
          </w:tcPr>
          <w:p>
            <w:pPr>
              <w:pStyle w:val="TableParagraph"/>
              <w:spacing w:line="240" w:lineRule="exact" w:before="80"/>
              <w:ind w:left="13" w:right="0"/>
              <w:jc w:val="center"/>
              <w:rPr>
                <w:rFonts w:ascii="宋体" w:hAnsi="宋体" w:cs="宋体" w:eastAsia="宋体" w:hint="default"/>
                <w:sz w:val="21"/>
                <w:szCs w:val="21"/>
              </w:rPr>
            </w:pPr>
            <w:r>
              <w:rPr>
                <w:rFonts w:ascii="宋体" w:hAnsi="宋体" w:cs="宋体" w:eastAsia="宋体" w:hint="default"/>
                <w:w w:val="100"/>
                <w:sz w:val="21"/>
                <w:szCs w:val="21"/>
              </w:rPr>
              <w:t>无</w:t>
            </w:r>
          </w:p>
          <w:p>
            <w:pPr>
              <w:pStyle w:val="TableParagraph"/>
              <w:tabs>
                <w:tab w:pos="3132" w:val="left" w:leader="none"/>
              </w:tabs>
              <w:spacing w:line="207" w:lineRule="exact"/>
              <w:ind w:left="-1" w:right="-2440"/>
              <w:jc w:val="left"/>
              <w:rPr>
                <w:rFonts w:ascii="Times New Roman" w:hAnsi="Times New Roman" w:cs="Times New Roman" w:eastAsia="Times New Roman" w:hint="default"/>
                <w:sz w:val="21"/>
                <w:szCs w:val="21"/>
              </w:rPr>
            </w:pPr>
            <w:r>
              <w:rPr>
                <w:rFonts w:ascii="Times New Roman"/>
                <w:w w:val="100"/>
                <w:sz w:val="21"/>
              </w:rPr>
            </w:r>
            <w:r>
              <w:rPr>
                <w:rFonts w:ascii="Times New Roman"/>
                <w:w w:val="100"/>
                <w:sz w:val="21"/>
                <w:u w:val="single" w:color="000000"/>
              </w:rPr>
              <w:t> </w:t>
            </w:r>
            <w:r>
              <w:rPr>
                <w:rFonts w:ascii="Times New Roman"/>
                <w:sz w:val="21"/>
                <w:u w:val="single" w:color="000000"/>
              </w:rPr>
              <w:tab/>
            </w:r>
            <w:r>
              <w:rPr>
                <w:rFonts w:ascii="Times New Roman"/>
                <w:sz w:val="21"/>
              </w:rPr>
            </w:r>
          </w:p>
        </w:tc>
        <w:tc>
          <w:tcPr>
            <w:tcW w:w="2392"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079"/>
              <w:jc w:val="righ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49" w:hRule="exact"/>
        </w:trPr>
        <w:tc>
          <w:tcPr>
            <w:tcW w:w="1810" w:type="dxa"/>
            <w:tcBorders>
              <w:top w:val="single" w:sz="4" w:space="0" w:color="000000"/>
              <w:left w:val="nil" w:sz="6" w:space="0" w:color="auto"/>
              <w:bottom w:val="single" w:sz="4" w:space="0" w:color="000000"/>
              <w:right w:val="nil" w:sz="6" w:space="0" w:color="auto"/>
            </w:tcBorders>
            <w:shd w:val="clear" w:color="auto" w:fill="DFDFDF"/>
          </w:tcPr>
          <w:p>
            <w:pPr>
              <w:pStyle w:val="TableParagraph"/>
              <w:spacing w:line="240" w:lineRule="auto" w:before="45"/>
              <w:ind w:left="105" w:right="0"/>
              <w:jc w:val="left"/>
              <w:rPr>
                <w:rFonts w:ascii="宋体" w:hAnsi="宋体" w:cs="宋体" w:eastAsia="宋体" w:hint="default"/>
                <w:sz w:val="21"/>
                <w:szCs w:val="21"/>
              </w:rPr>
            </w:pPr>
            <w:r>
              <w:rPr>
                <w:rFonts w:ascii="宋体" w:hAnsi="宋体" w:cs="宋体" w:eastAsia="宋体" w:hint="default"/>
                <w:sz w:val="21"/>
                <w:szCs w:val="21"/>
              </w:rPr>
              <w:t>电子及办公设备</w:t>
            </w:r>
          </w:p>
        </w:tc>
        <w:tc>
          <w:tcPr>
            <w:tcW w:w="1416" w:type="dxa"/>
            <w:tcBorders>
              <w:top w:val="single" w:sz="4" w:space="0" w:color="000000"/>
              <w:left w:val="nil" w:sz="6" w:space="0" w:color="auto"/>
              <w:bottom w:val="single" w:sz="4" w:space="0" w:color="000000"/>
              <w:right w:val="nil" w:sz="6" w:space="0" w:color="auto"/>
            </w:tcBorders>
          </w:tcPr>
          <w:p>
            <w:pPr>
              <w:pStyle w:val="TableParagraph"/>
              <w:spacing w:line="240" w:lineRule="auto" w:before="45"/>
              <w:ind w:left="1" w:right="0"/>
              <w:jc w:val="center"/>
              <w:rPr>
                <w:rFonts w:ascii="宋体" w:hAnsi="宋体" w:cs="宋体" w:eastAsia="宋体" w:hint="default"/>
                <w:sz w:val="21"/>
                <w:szCs w:val="21"/>
              </w:rPr>
            </w:pPr>
            <w:r>
              <w:rPr>
                <w:rFonts w:ascii="宋体" w:hAnsi="宋体" w:cs="宋体" w:eastAsia="宋体" w:hint="default"/>
                <w:sz w:val="21"/>
                <w:szCs w:val="21"/>
              </w:rPr>
              <w:t>正常无风险</w:t>
            </w:r>
          </w:p>
        </w:tc>
        <w:tc>
          <w:tcPr>
            <w:tcW w:w="1350" w:type="dxa"/>
            <w:vMerge/>
            <w:tcBorders>
              <w:left w:val="nil" w:sz="6" w:space="0" w:color="auto"/>
              <w:bottom w:val="single" w:sz="4" w:space="0" w:color="000000"/>
              <w:right w:val="nil" w:sz="6" w:space="0" w:color="auto"/>
            </w:tcBorders>
          </w:tcPr>
          <w:p>
            <w:pPr/>
          </w:p>
        </w:tc>
        <w:tc>
          <w:tcPr>
            <w:tcW w:w="1061" w:type="dxa"/>
            <w:tcBorders>
              <w:top w:val="nil" w:sz="6" w:space="0" w:color="auto"/>
              <w:left w:val="nil" w:sz="6" w:space="0" w:color="auto"/>
              <w:bottom w:val="single" w:sz="4" w:space="0" w:color="000000"/>
              <w:right w:val="nil" w:sz="6" w:space="0" w:color="auto"/>
            </w:tcBorders>
          </w:tcPr>
          <w:p>
            <w:pPr/>
          </w:p>
        </w:tc>
        <w:tc>
          <w:tcPr>
            <w:tcW w:w="1132" w:type="dxa"/>
            <w:tcBorders>
              <w:top w:val="nil" w:sz="6" w:space="0" w:color="auto"/>
              <w:left w:val="nil" w:sz="6" w:space="0" w:color="auto"/>
              <w:bottom w:val="single" w:sz="4" w:space="0" w:color="000000"/>
              <w:right w:val="nil" w:sz="6" w:space="0" w:color="auto"/>
            </w:tcBorders>
          </w:tcPr>
          <w:p>
            <w:pPr/>
          </w:p>
        </w:tc>
        <w:tc>
          <w:tcPr>
            <w:tcW w:w="692"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33"/>
              <w:jc w:val="right"/>
              <w:rPr>
                <w:rFonts w:ascii="宋体" w:hAnsi="宋体" w:cs="宋体" w:eastAsia="宋体" w:hint="default"/>
                <w:sz w:val="21"/>
                <w:szCs w:val="21"/>
              </w:rPr>
            </w:pPr>
            <w:r>
              <w:rPr>
                <w:rFonts w:ascii="宋体" w:hAnsi="宋体" w:cs="宋体" w:eastAsia="宋体" w:hint="default"/>
                <w:w w:val="100"/>
                <w:sz w:val="21"/>
                <w:szCs w:val="21"/>
              </w:rPr>
              <w:t>无</w:t>
            </w:r>
          </w:p>
        </w:tc>
        <w:tc>
          <w:tcPr>
            <w:tcW w:w="2392"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1079"/>
              <w:jc w:val="righ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after="0" w:line="240" w:lineRule="auto"/>
        <w:jc w:val="right"/>
        <w:rPr>
          <w:rFonts w:ascii="宋体" w:hAnsi="宋体" w:cs="宋体" w:eastAsia="宋体" w:hint="default"/>
          <w:sz w:val="21"/>
          <w:szCs w:val="21"/>
        </w:rPr>
        <w:sectPr>
          <w:pgSz w:w="11910" w:h="16840"/>
          <w:pgMar w:header="702" w:footer="980" w:top="1120" w:bottom="1160" w:left="0" w:right="0"/>
        </w:sectPr>
      </w:pPr>
    </w:p>
    <w:p>
      <w:pPr>
        <w:spacing w:line="240" w:lineRule="auto" w:before="0"/>
        <w:rPr>
          <w:rFonts w:ascii="宋体" w:hAnsi="宋体" w:cs="宋体" w:eastAsia="宋体" w:hint="default"/>
          <w:sz w:val="20"/>
          <w:szCs w:val="20"/>
        </w:rPr>
      </w:pPr>
    </w:p>
    <w:p>
      <w:pPr>
        <w:pStyle w:val="BodyText"/>
        <w:spacing w:line="360" w:lineRule="auto" w:before="173"/>
        <w:ind w:left="1613" w:right="5713"/>
        <w:jc w:val="left"/>
      </w:pPr>
      <w:r>
        <w:rPr/>
        <w:t>（</w:t>
      </w:r>
      <w:r>
        <w:rPr>
          <w:rFonts w:ascii="Times New Roman" w:hAnsi="Times New Roman" w:cs="Times New Roman" w:eastAsia="Times New Roman" w:hint="default"/>
        </w:rPr>
        <w:t>2</w:t>
      </w:r>
      <w:r>
        <w:rPr/>
        <w:t>）无形资产情况 报告期内，公司无形资产未发生重大变化。</w:t>
      </w:r>
    </w:p>
    <w:p>
      <w:pPr>
        <w:pStyle w:val="BodyText"/>
        <w:spacing w:line="240" w:lineRule="auto" w:before="67"/>
        <w:ind w:left="1613" w:right="0"/>
        <w:jc w:val="left"/>
      </w:pPr>
      <w:r>
        <w:rPr/>
        <w:t>截至</w:t>
      </w:r>
      <w:r>
        <w:rPr>
          <w:spacing w:val="-61"/>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日，公司已获授权或者已申请的专利情况：</w:t>
      </w:r>
    </w:p>
    <w:p>
      <w:pPr>
        <w:spacing w:line="240" w:lineRule="auto" w:before="12"/>
        <w:rPr>
          <w:rFonts w:ascii="宋体" w:hAnsi="宋体" w:cs="宋体" w:eastAsia="宋体" w:hint="default"/>
          <w:sz w:val="5"/>
          <w:szCs w:val="5"/>
        </w:rPr>
      </w:pPr>
    </w:p>
    <w:tbl>
      <w:tblPr>
        <w:tblW w:w="0" w:type="auto"/>
        <w:jc w:val="left"/>
        <w:tblInd w:w="1021" w:type="dxa"/>
        <w:tblLayout w:type="fixed"/>
        <w:tblCellMar>
          <w:top w:w="0" w:type="dxa"/>
          <w:left w:w="0" w:type="dxa"/>
          <w:bottom w:w="0" w:type="dxa"/>
          <w:right w:w="0" w:type="dxa"/>
        </w:tblCellMar>
        <w:tblLook w:val="01E0"/>
      </w:tblPr>
      <w:tblGrid>
        <w:gridCol w:w="675"/>
        <w:gridCol w:w="3829"/>
        <w:gridCol w:w="1068"/>
        <w:gridCol w:w="1895"/>
        <w:gridCol w:w="1196"/>
        <w:gridCol w:w="1085"/>
      </w:tblGrid>
      <w:tr>
        <w:trPr>
          <w:trHeight w:val="583" w:hRule="exact"/>
        </w:trPr>
        <w:tc>
          <w:tcPr>
            <w:tcW w:w="675"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3829"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专利名称</w:t>
            </w:r>
          </w:p>
        </w:tc>
        <w:tc>
          <w:tcPr>
            <w:tcW w:w="1068"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专利类型</w:t>
            </w:r>
          </w:p>
        </w:tc>
        <w:tc>
          <w:tcPr>
            <w:tcW w:w="1895"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88" w:right="0"/>
              <w:jc w:val="left"/>
              <w:rPr>
                <w:rFonts w:ascii="宋体" w:hAnsi="宋体" w:cs="宋体" w:eastAsia="宋体" w:hint="default"/>
                <w:sz w:val="21"/>
                <w:szCs w:val="21"/>
              </w:rPr>
            </w:pPr>
            <w:r>
              <w:rPr>
                <w:rFonts w:ascii="宋体" w:hAnsi="宋体" w:cs="宋体" w:eastAsia="宋体" w:hint="default"/>
                <w:sz w:val="21"/>
                <w:szCs w:val="21"/>
              </w:rPr>
              <w:t>专利号</w:t>
            </w:r>
            <w:r>
              <w:rPr>
                <w:rFonts w:ascii="Times New Roman" w:hAnsi="Times New Roman" w:cs="Times New Roman" w:eastAsia="Times New Roman" w:hint="default"/>
                <w:sz w:val="21"/>
                <w:szCs w:val="21"/>
              </w:rPr>
              <w:t>/</w:t>
            </w:r>
            <w:r>
              <w:rPr>
                <w:rFonts w:ascii="宋体" w:hAnsi="宋体" w:cs="宋体" w:eastAsia="宋体" w:hint="default"/>
                <w:sz w:val="21"/>
                <w:szCs w:val="21"/>
              </w:rPr>
              <w:t>申请号</w:t>
            </w:r>
          </w:p>
        </w:tc>
        <w:tc>
          <w:tcPr>
            <w:tcW w:w="1196"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申请日</w:t>
            </w:r>
          </w:p>
        </w:tc>
        <w:tc>
          <w:tcPr>
            <w:tcW w:w="1085"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备注</w:t>
            </w:r>
          </w:p>
        </w:tc>
      </w:tr>
      <w:tr>
        <w:trPr>
          <w:trHeight w:val="725" w:hRule="exact"/>
        </w:trPr>
        <w:tc>
          <w:tcPr>
            <w:tcW w:w="675"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21"/>
                <w:szCs w:val="21"/>
              </w:rPr>
            </w:pPr>
            <w:r>
              <w:rPr>
                <w:rFonts w:ascii="Times New Roman"/>
                <w:w w:val="100"/>
                <w:sz w:val="21"/>
              </w:rPr>
              <w:t>1</w:t>
            </w:r>
          </w:p>
        </w:tc>
        <w:tc>
          <w:tcPr>
            <w:tcW w:w="3829" w:type="dxa"/>
            <w:tcBorders>
              <w:top w:val="single" w:sz="15" w:space="0" w:color="D9D9D9"/>
              <w:left w:val="nil" w:sz="6" w:space="0" w:color="auto"/>
              <w:bottom w:val="single" w:sz="4" w:space="0" w:color="000000"/>
              <w:right w:val="nil" w:sz="6" w:space="0" w:color="auto"/>
            </w:tcBorders>
          </w:tcPr>
          <w:p>
            <w:pPr>
              <w:pStyle w:val="TableParagraph"/>
              <w:spacing w:line="273" w:lineRule="auto" w:before="33"/>
              <w:ind w:left="108" w:right="105"/>
              <w:jc w:val="left"/>
              <w:rPr>
                <w:rFonts w:ascii="宋体" w:hAnsi="宋体" w:cs="宋体" w:eastAsia="宋体" w:hint="default"/>
                <w:sz w:val="21"/>
                <w:szCs w:val="21"/>
              </w:rPr>
            </w:pPr>
            <w:r>
              <w:rPr>
                <w:rFonts w:ascii="宋体" w:hAnsi="宋体" w:cs="宋体" w:eastAsia="宋体" w:hint="default"/>
                <w:sz w:val="21"/>
                <w:szCs w:val="21"/>
              </w:rPr>
              <w:t>一种故障录波数据双通道同步记录和存</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储的方法及其装置</w:t>
            </w:r>
          </w:p>
        </w:tc>
        <w:tc>
          <w:tcPr>
            <w:tcW w:w="1068" w:type="dxa"/>
            <w:tcBorders>
              <w:top w:val="single" w:sz="15" w:space="0" w:color="D9D9D9"/>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8"/>
              <w:jc w:val="center"/>
              <w:rPr>
                <w:rFonts w:ascii="宋体" w:hAnsi="宋体" w:cs="宋体" w:eastAsia="宋体" w:hint="default"/>
                <w:sz w:val="21"/>
                <w:szCs w:val="21"/>
              </w:rPr>
            </w:pPr>
            <w:r>
              <w:rPr>
                <w:rFonts w:ascii="宋体" w:hAnsi="宋体" w:cs="宋体" w:eastAsia="宋体" w:hint="default"/>
                <w:sz w:val="21"/>
                <w:szCs w:val="21"/>
              </w:rPr>
              <w:t>发明专利</w:t>
            </w:r>
          </w:p>
        </w:tc>
        <w:tc>
          <w:tcPr>
            <w:tcW w:w="1895" w:type="dxa"/>
            <w:tcBorders>
              <w:top w:val="single" w:sz="15" w:space="0" w:color="D9D9D9"/>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10" w:right="0"/>
              <w:jc w:val="left"/>
              <w:rPr>
                <w:rFonts w:ascii="Times New Roman" w:hAnsi="Times New Roman" w:cs="Times New Roman" w:eastAsia="Times New Roman" w:hint="default"/>
                <w:sz w:val="21"/>
                <w:szCs w:val="21"/>
              </w:rPr>
            </w:pPr>
            <w:r>
              <w:rPr>
                <w:rFonts w:ascii="Times New Roman"/>
                <w:sz w:val="21"/>
              </w:rPr>
              <w:t>ZL200410013349.5</w:t>
            </w:r>
          </w:p>
        </w:tc>
        <w:tc>
          <w:tcPr>
            <w:tcW w:w="1196" w:type="dxa"/>
            <w:tcBorders>
              <w:top w:val="single" w:sz="15" w:space="0" w:color="D9D9D9"/>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2004-06-24</w:t>
            </w:r>
          </w:p>
        </w:tc>
        <w:tc>
          <w:tcPr>
            <w:tcW w:w="1085" w:type="dxa"/>
            <w:tcBorders>
              <w:top w:val="single" w:sz="15" w:space="0" w:color="D9D9D9"/>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9" w:right="0"/>
              <w:jc w:val="left"/>
              <w:rPr>
                <w:rFonts w:ascii="宋体" w:hAnsi="宋体" w:cs="宋体" w:eastAsia="宋体" w:hint="default"/>
                <w:sz w:val="21"/>
                <w:szCs w:val="21"/>
              </w:rPr>
            </w:pPr>
            <w:r>
              <w:rPr>
                <w:rFonts w:ascii="宋体" w:hAnsi="宋体" w:cs="宋体" w:eastAsia="宋体" w:hint="default"/>
                <w:sz w:val="21"/>
                <w:szCs w:val="21"/>
              </w:rPr>
              <w:t>已获授权</w:t>
            </w:r>
          </w:p>
        </w:tc>
      </w:tr>
      <w:tr>
        <w:trPr>
          <w:trHeight w:val="415" w:hRule="exact"/>
        </w:trPr>
        <w:tc>
          <w:tcPr>
            <w:tcW w:w="675" w:type="dxa"/>
            <w:tcBorders>
              <w:top w:val="single" w:sz="4" w:space="0" w:color="000000"/>
              <w:left w:val="nil" w:sz="6" w:space="0" w:color="auto"/>
              <w:bottom w:val="single" w:sz="4" w:space="0" w:color="000000"/>
              <w:right w:val="nil" w:sz="6" w:space="0" w:color="auto"/>
            </w:tcBorders>
          </w:tcPr>
          <w:p>
            <w:pPr>
              <w:pStyle w:val="TableParagraph"/>
              <w:tabs>
                <w:tab w:pos="675" w:val="left" w:leader="none"/>
              </w:tabs>
              <w:spacing w:line="240" w:lineRule="auto" w:before="82"/>
              <w:ind w:right="0"/>
              <w:jc w:val="left"/>
              <w:rPr>
                <w:rFonts w:ascii="Times New Roman" w:hAnsi="Times New Roman" w:cs="Times New Roman" w:eastAsia="Times New Roman" w:hint="default"/>
                <w:sz w:val="21"/>
                <w:szCs w:val="21"/>
              </w:rPr>
            </w:pPr>
            <w:r>
              <w:rPr>
                <w:rFonts w:ascii="Times New Roman"/>
                <w:w w:val="100"/>
                <w:sz w:val="21"/>
              </w:rPr>
            </w:r>
            <w:r>
              <w:rPr>
                <w:rFonts w:ascii="Times New Roman"/>
                <w:w w:val="100"/>
                <w:sz w:val="21"/>
                <w:shd w:fill="D9D9D9" w:color="auto" w:val="clear"/>
              </w:rPr>
              <w:t> </w:t>
            </w:r>
            <w:r>
              <w:rPr>
                <w:rFonts w:ascii="Times New Roman"/>
                <w:sz w:val="21"/>
                <w:shd w:fill="D9D9D9" w:color="auto" w:val="clear"/>
              </w:rPr>
              <w:t> 2</w:t>
              <w:tab/>
            </w:r>
            <w:r>
              <w:rPr>
                <w:rFonts w:ascii="Times New Roman"/>
                <w:sz w:val="21"/>
              </w:rPr>
            </w:r>
          </w:p>
        </w:tc>
        <w:tc>
          <w:tcPr>
            <w:tcW w:w="3829" w:type="dxa"/>
            <w:tcBorders>
              <w:top w:val="single" w:sz="4" w:space="0" w:color="000000"/>
              <w:left w:val="nil" w:sz="6" w:space="0" w:color="auto"/>
              <w:bottom w:val="single" w:sz="4" w:space="0" w:color="000000"/>
              <w:right w:val="nil" w:sz="6" w:space="0" w:color="auto"/>
            </w:tcBorders>
          </w:tcPr>
          <w:p>
            <w:pPr>
              <w:pStyle w:val="TableParagraph"/>
              <w:spacing w:line="240" w:lineRule="auto" w:before="35"/>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GPS</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时间同步系统机箱</w:t>
            </w:r>
          </w:p>
        </w:tc>
        <w:tc>
          <w:tcPr>
            <w:tcW w:w="1068" w:type="dxa"/>
            <w:tcBorders>
              <w:top w:val="single" w:sz="4" w:space="0" w:color="000000"/>
              <w:left w:val="nil" w:sz="6" w:space="0" w:color="auto"/>
              <w:bottom w:val="single" w:sz="4" w:space="0" w:color="000000"/>
              <w:right w:val="nil" w:sz="6" w:space="0" w:color="auto"/>
            </w:tcBorders>
          </w:tcPr>
          <w:p>
            <w:pPr>
              <w:pStyle w:val="TableParagraph"/>
              <w:spacing w:line="240" w:lineRule="auto" w:before="35"/>
              <w:ind w:right="8"/>
              <w:jc w:val="center"/>
              <w:rPr>
                <w:rFonts w:ascii="宋体" w:hAnsi="宋体" w:cs="宋体" w:eastAsia="宋体" w:hint="default"/>
                <w:sz w:val="21"/>
                <w:szCs w:val="21"/>
              </w:rPr>
            </w:pPr>
            <w:r>
              <w:rPr>
                <w:rFonts w:ascii="宋体" w:hAnsi="宋体" w:cs="宋体" w:eastAsia="宋体" w:hint="default"/>
                <w:sz w:val="21"/>
                <w:szCs w:val="21"/>
              </w:rPr>
              <w:t>外观设计</w:t>
            </w:r>
          </w:p>
        </w:tc>
        <w:tc>
          <w:tcPr>
            <w:tcW w:w="1895" w:type="dxa"/>
            <w:tcBorders>
              <w:top w:val="single" w:sz="4" w:space="0" w:color="000000"/>
              <w:left w:val="nil" w:sz="6" w:space="0" w:color="auto"/>
              <w:bottom w:val="single" w:sz="4" w:space="0" w:color="000000"/>
              <w:right w:val="nil" w:sz="6" w:space="0" w:color="auto"/>
            </w:tcBorders>
          </w:tcPr>
          <w:p>
            <w:pPr>
              <w:pStyle w:val="TableParagraph"/>
              <w:spacing w:line="240" w:lineRule="auto" w:before="82"/>
              <w:ind w:left="110" w:right="0"/>
              <w:jc w:val="left"/>
              <w:rPr>
                <w:rFonts w:ascii="Times New Roman" w:hAnsi="Times New Roman" w:cs="Times New Roman" w:eastAsia="Times New Roman" w:hint="default"/>
                <w:sz w:val="21"/>
                <w:szCs w:val="21"/>
              </w:rPr>
            </w:pPr>
            <w:r>
              <w:rPr>
                <w:rFonts w:ascii="Times New Roman"/>
                <w:sz w:val="21"/>
              </w:rPr>
              <w:t>ZL200830352734.1</w:t>
            </w:r>
          </w:p>
        </w:tc>
        <w:tc>
          <w:tcPr>
            <w:tcW w:w="1196" w:type="dxa"/>
            <w:tcBorders>
              <w:top w:val="single" w:sz="4" w:space="0" w:color="000000"/>
              <w:left w:val="nil" w:sz="6" w:space="0" w:color="auto"/>
              <w:bottom w:val="single" w:sz="4" w:space="0" w:color="000000"/>
              <w:right w:val="nil" w:sz="6" w:space="0" w:color="auto"/>
            </w:tcBorders>
          </w:tcPr>
          <w:p>
            <w:pPr>
              <w:pStyle w:val="TableParagraph"/>
              <w:spacing w:line="240" w:lineRule="auto" w:before="82"/>
              <w:ind w:right="0"/>
              <w:jc w:val="center"/>
              <w:rPr>
                <w:rFonts w:ascii="Times New Roman" w:hAnsi="Times New Roman" w:cs="Times New Roman" w:eastAsia="Times New Roman" w:hint="default"/>
                <w:sz w:val="21"/>
                <w:szCs w:val="21"/>
              </w:rPr>
            </w:pPr>
            <w:r>
              <w:rPr>
                <w:rFonts w:ascii="Times New Roman"/>
                <w:sz w:val="21"/>
              </w:rPr>
              <w:t>2008-12-29</w:t>
            </w:r>
          </w:p>
        </w:tc>
        <w:tc>
          <w:tcPr>
            <w:tcW w:w="1085" w:type="dxa"/>
            <w:tcBorders>
              <w:top w:val="single" w:sz="4" w:space="0" w:color="000000"/>
              <w:left w:val="nil" w:sz="6" w:space="0" w:color="auto"/>
              <w:bottom w:val="single" w:sz="4" w:space="0" w:color="000000"/>
              <w:right w:val="nil" w:sz="6" w:space="0" w:color="auto"/>
            </w:tcBorders>
          </w:tcPr>
          <w:p>
            <w:pPr>
              <w:pStyle w:val="TableParagraph"/>
              <w:spacing w:line="240" w:lineRule="auto" w:before="28"/>
              <w:ind w:left="109" w:right="0"/>
              <w:jc w:val="left"/>
              <w:rPr>
                <w:rFonts w:ascii="宋体" w:hAnsi="宋体" w:cs="宋体" w:eastAsia="宋体" w:hint="default"/>
                <w:sz w:val="21"/>
                <w:szCs w:val="21"/>
              </w:rPr>
            </w:pPr>
            <w:r>
              <w:rPr>
                <w:rFonts w:ascii="宋体" w:hAnsi="宋体" w:cs="宋体" w:eastAsia="宋体" w:hint="default"/>
                <w:sz w:val="21"/>
                <w:szCs w:val="21"/>
              </w:rPr>
              <w:t>已获授权</w:t>
            </w:r>
          </w:p>
        </w:tc>
      </w:tr>
      <w:tr>
        <w:trPr>
          <w:trHeight w:val="415" w:hRule="exact"/>
        </w:trPr>
        <w:tc>
          <w:tcPr>
            <w:tcW w:w="675" w:type="dxa"/>
            <w:tcBorders>
              <w:top w:val="single" w:sz="4" w:space="0" w:color="000000"/>
              <w:left w:val="nil" w:sz="6" w:space="0" w:color="auto"/>
              <w:bottom w:val="single" w:sz="4" w:space="0" w:color="000000"/>
              <w:right w:val="nil" w:sz="6" w:space="0" w:color="auto"/>
            </w:tcBorders>
          </w:tcPr>
          <w:p>
            <w:pPr>
              <w:pStyle w:val="TableParagraph"/>
              <w:tabs>
                <w:tab w:pos="675" w:val="left" w:leader="none"/>
              </w:tabs>
              <w:spacing w:line="240" w:lineRule="auto" w:before="82"/>
              <w:ind w:right="0"/>
              <w:jc w:val="left"/>
              <w:rPr>
                <w:rFonts w:ascii="Times New Roman" w:hAnsi="Times New Roman" w:cs="Times New Roman" w:eastAsia="Times New Roman" w:hint="default"/>
                <w:sz w:val="21"/>
                <w:szCs w:val="21"/>
              </w:rPr>
            </w:pPr>
            <w:r>
              <w:rPr>
                <w:rFonts w:ascii="Times New Roman"/>
                <w:w w:val="100"/>
                <w:sz w:val="21"/>
              </w:rPr>
            </w:r>
            <w:r>
              <w:rPr>
                <w:rFonts w:ascii="Times New Roman"/>
                <w:w w:val="100"/>
                <w:sz w:val="21"/>
                <w:shd w:fill="D9D9D9" w:color="auto" w:val="clear"/>
              </w:rPr>
              <w:t> </w:t>
            </w:r>
            <w:r>
              <w:rPr>
                <w:rFonts w:ascii="Times New Roman"/>
                <w:sz w:val="21"/>
                <w:shd w:fill="D9D9D9" w:color="auto" w:val="clear"/>
              </w:rPr>
              <w:t> 3</w:t>
              <w:tab/>
            </w:r>
            <w:r>
              <w:rPr>
                <w:rFonts w:ascii="Times New Roman"/>
                <w:sz w:val="21"/>
              </w:rPr>
            </w:r>
          </w:p>
        </w:tc>
        <w:tc>
          <w:tcPr>
            <w:tcW w:w="3829" w:type="dxa"/>
            <w:tcBorders>
              <w:top w:val="single" w:sz="4" w:space="0" w:color="000000"/>
              <w:left w:val="nil" w:sz="6" w:space="0" w:color="auto"/>
              <w:bottom w:val="single" w:sz="4" w:space="0" w:color="000000"/>
              <w:right w:val="nil" w:sz="6" w:space="0" w:color="auto"/>
            </w:tcBorders>
          </w:tcPr>
          <w:p>
            <w:pPr>
              <w:pStyle w:val="TableParagraph"/>
              <w:spacing w:line="240" w:lineRule="auto" w:before="35"/>
              <w:ind w:left="108" w:right="0"/>
              <w:jc w:val="left"/>
              <w:rPr>
                <w:rFonts w:ascii="宋体" w:hAnsi="宋体" w:cs="宋体" w:eastAsia="宋体" w:hint="default"/>
                <w:sz w:val="21"/>
                <w:szCs w:val="21"/>
              </w:rPr>
            </w:pPr>
            <w:r>
              <w:rPr>
                <w:rFonts w:ascii="宋体" w:hAnsi="宋体" w:cs="宋体" w:eastAsia="宋体" w:hint="default"/>
                <w:sz w:val="21"/>
                <w:szCs w:val="21"/>
              </w:rPr>
              <w:t>发电机监测及特性测试仪</w:t>
            </w:r>
          </w:p>
        </w:tc>
        <w:tc>
          <w:tcPr>
            <w:tcW w:w="1068" w:type="dxa"/>
            <w:tcBorders>
              <w:top w:val="single" w:sz="4" w:space="0" w:color="000000"/>
              <w:left w:val="nil" w:sz="6" w:space="0" w:color="auto"/>
              <w:bottom w:val="single" w:sz="4" w:space="0" w:color="000000"/>
              <w:right w:val="nil" w:sz="6" w:space="0" w:color="auto"/>
            </w:tcBorders>
          </w:tcPr>
          <w:p>
            <w:pPr>
              <w:pStyle w:val="TableParagraph"/>
              <w:spacing w:line="240" w:lineRule="auto" w:before="35"/>
              <w:ind w:right="8"/>
              <w:jc w:val="center"/>
              <w:rPr>
                <w:rFonts w:ascii="宋体" w:hAnsi="宋体" w:cs="宋体" w:eastAsia="宋体" w:hint="default"/>
                <w:sz w:val="21"/>
                <w:szCs w:val="21"/>
              </w:rPr>
            </w:pPr>
            <w:r>
              <w:rPr>
                <w:rFonts w:ascii="宋体" w:hAnsi="宋体" w:cs="宋体" w:eastAsia="宋体" w:hint="default"/>
                <w:sz w:val="21"/>
                <w:szCs w:val="21"/>
              </w:rPr>
              <w:t>外观设计</w:t>
            </w:r>
          </w:p>
        </w:tc>
        <w:tc>
          <w:tcPr>
            <w:tcW w:w="1895" w:type="dxa"/>
            <w:tcBorders>
              <w:top w:val="single" w:sz="4" w:space="0" w:color="000000"/>
              <w:left w:val="nil" w:sz="6" w:space="0" w:color="auto"/>
              <w:bottom w:val="single" w:sz="4" w:space="0" w:color="000000"/>
              <w:right w:val="nil" w:sz="6" w:space="0" w:color="auto"/>
            </w:tcBorders>
          </w:tcPr>
          <w:p>
            <w:pPr>
              <w:pStyle w:val="TableParagraph"/>
              <w:spacing w:line="240" w:lineRule="auto" w:before="82"/>
              <w:ind w:left="110" w:right="0"/>
              <w:jc w:val="left"/>
              <w:rPr>
                <w:rFonts w:ascii="Times New Roman" w:hAnsi="Times New Roman" w:cs="Times New Roman" w:eastAsia="Times New Roman" w:hint="default"/>
                <w:sz w:val="21"/>
                <w:szCs w:val="21"/>
              </w:rPr>
            </w:pPr>
            <w:r>
              <w:rPr>
                <w:rFonts w:ascii="Times New Roman"/>
                <w:sz w:val="21"/>
              </w:rPr>
              <w:t>ZL200930113427.2</w:t>
            </w:r>
          </w:p>
        </w:tc>
        <w:tc>
          <w:tcPr>
            <w:tcW w:w="1196" w:type="dxa"/>
            <w:tcBorders>
              <w:top w:val="single" w:sz="4" w:space="0" w:color="000000"/>
              <w:left w:val="nil" w:sz="6" w:space="0" w:color="auto"/>
              <w:bottom w:val="single" w:sz="4" w:space="0" w:color="000000"/>
              <w:right w:val="nil" w:sz="6" w:space="0" w:color="auto"/>
            </w:tcBorders>
          </w:tcPr>
          <w:p>
            <w:pPr>
              <w:pStyle w:val="TableParagraph"/>
              <w:spacing w:line="240" w:lineRule="auto" w:before="82"/>
              <w:ind w:right="0"/>
              <w:jc w:val="center"/>
              <w:rPr>
                <w:rFonts w:ascii="Times New Roman" w:hAnsi="Times New Roman" w:cs="Times New Roman" w:eastAsia="Times New Roman" w:hint="default"/>
                <w:sz w:val="21"/>
                <w:szCs w:val="21"/>
              </w:rPr>
            </w:pPr>
            <w:r>
              <w:rPr>
                <w:rFonts w:ascii="Times New Roman"/>
                <w:sz w:val="21"/>
              </w:rPr>
              <w:t>2009-01-15</w:t>
            </w:r>
          </w:p>
        </w:tc>
        <w:tc>
          <w:tcPr>
            <w:tcW w:w="1085" w:type="dxa"/>
            <w:tcBorders>
              <w:top w:val="single" w:sz="4" w:space="0" w:color="000000"/>
              <w:left w:val="nil" w:sz="6" w:space="0" w:color="auto"/>
              <w:bottom w:val="single" w:sz="4" w:space="0" w:color="000000"/>
              <w:right w:val="nil" w:sz="6" w:space="0" w:color="auto"/>
            </w:tcBorders>
          </w:tcPr>
          <w:p>
            <w:pPr>
              <w:pStyle w:val="TableParagraph"/>
              <w:spacing w:line="240" w:lineRule="auto" w:before="28"/>
              <w:ind w:left="109" w:right="0"/>
              <w:jc w:val="left"/>
              <w:rPr>
                <w:rFonts w:ascii="宋体" w:hAnsi="宋体" w:cs="宋体" w:eastAsia="宋体" w:hint="default"/>
                <w:sz w:val="21"/>
                <w:szCs w:val="21"/>
              </w:rPr>
            </w:pPr>
            <w:r>
              <w:rPr>
                <w:rFonts w:ascii="宋体" w:hAnsi="宋体" w:cs="宋体" w:eastAsia="宋体" w:hint="default"/>
                <w:sz w:val="21"/>
                <w:szCs w:val="21"/>
              </w:rPr>
              <w:t>已获授权</w:t>
            </w:r>
          </w:p>
        </w:tc>
      </w:tr>
      <w:tr>
        <w:trPr>
          <w:trHeight w:val="416" w:hRule="exact"/>
        </w:trPr>
        <w:tc>
          <w:tcPr>
            <w:tcW w:w="675" w:type="dxa"/>
            <w:tcBorders>
              <w:top w:val="single" w:sz="4" w:space="0" w:color="000000"/>
              <w:left w:val="nil" w:sz="6" w:space="0" w:color="auto"/>
              <w:bottom w:val="single" w:sz="4" w:space="0" w:color="000000"/>
              <w:right w:val="nil" w:sz="6" w:space="0" w:color="auto"/>
            </w:tcBorders>
          </w:tcPr>
          <w:p>
            <w:pPr>
              <w:pStyle w:val="TableParagraph"/>
              <w:tabs>
                <w:tab w:pos="675" w:val="left" w:leader="none"/>
              </w:tabs>
              <w:spacing w:line="240" w:lineRule="auto" w:before="83"/>
              <w:ind w:right="0"/>
              <w:jc w:val="left"/>
              <w:rPr>
                <w:rFonts w:ascii="Times New Roman" w:hAnsi="Times New Roman" w:cs="Times New Roman" w:eastAsia="Times New Roman" w:hint="default"/>
                <w:sz w:val="21"/>
                <w:szCs w:val="21"/>
              </w:rPr>
            </w:pPr>
            <w:r>
              <w:rPr>
                <w:rFonts w:ascii="Times New Roman"/>
                <w:w w:val="100"/>
                <w:sz w:val="21"/>
              </w:rPr>
            </w:r>
            <w:r>
              <w:rPr>
                <w:rFonts w:ascii="Times New Roman"/>
                <w:w w:val="100"/>
                <w:sz w:val="21"/>
                <w:shd w:fill="D9D9D9" w:color="auto" w:val="clear"/>
              </w:rPr>
              <w:t> </w:t>
            </w:r>
            <w:r>
              <w:rPr>
                <w:rFonts w:ascii="Times New Roman"/>
                <w:sz w:val="21"/>
                <w:shd w:fill="D9D9D9" w:color="auto" w:val="clear"/>
              </w:rPr>
              <w:t> 4</w:t>
              <w:tab/>
            </w:r>
            <w:r>
              <w:rPr>
                <w:rFonts w:ascii="Times New Roman"/>
                <w:sz w:val="21"/>
              </w:rPr>
            </w:r>
          </w:p>
        </w:tc>
        <w:tc>
          <w:tcPr>
            <w:tcW w:w="3829"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left="108" w:right="0"/>
              <w:jc w:val="left"/>
              <w:rPr>
                <w:rFonts w:ascii="宋体" w:hAnsi="宋体" w:cs="宋体" w:eastAsia="宋体" w:hint="default"/>
                <w:sz w:val="21"/>
                <w:szCs w:val="21"/>
              </w:rPr>
            </w:pPr>
            <w:r>
              <w:rPr>
                <w:rFonts w:ascii="宋体" w:hAnsi="宋体" w:cs="宋体" w:eastAsia="宋体" w:hint="default"/>
                <w:sz w:val="21"/>
                <w:szCs w:val="21"/>
              </w:rPr>
              <w:t>继电保护测试仪</w:t>
            </w:r>
          </w:p>
        </w:tc>
        <w:tc>
          <w:tcPr>
            <w:tcW w:w="1068"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8"/>
              <w:jc w:val="center"/>
              <w:rPr>
                <w:rFonts w:ascii="宋体" w:hAnsi="宋体" w:cs="宋体" w:eastAsia="宋体" w:hint="default"/>
                <w:sz w:val="21"/>
                <w:szCs w:val="21"/>
              </w:rPr>
            </w:pPr>
            <w:r>
              <w:rPr>
                <w:rFonts w:ascii="宋体" w:hAnsi="宋体" w:cs="宋体" w:eastAsia="宋体" w:hint="default"/>
                <w:sz w:val="21"/>
                <w:szCs w:val="21"/>
              </w:rPr>
              <w:t>外观设计</w:t>
            </w:r>
          </w:p>
        </w:tc>
        <w:tc>
          <w:tcPr>
            <w:tcW w:w="1895" w:type="dxa"/>
            <w:tcBorders>
              <w:top w:val="single" w:sz="4" w:space="0" w:color="000000"/>
              <w:left w:val="nil" w:sz="6" w:space="0" w:color="auto"/>
              <w:bottom w:val="single" w:sz="4" w:space="0" w:color="000000"/>
              <w:right w:val="nil" w:sz="6" w:space="0" w:color="auto"/>
            </w:tcBorders>
          </w:tcPr>
          <w:p>
            <w:pPr>
              <w:pStyle w:val="TableParagraph"/>
              <w:spacing w:line="240" w:lineRule="auto" w:before="83"/>
              <w:ind w:left="110" w:right="0"/>
              <w:jc w:val="left"/>
              <w:rPr>
                <w:rFonts w:ascii="Times New Roman" w:hAnsi="Times New Roman" w:cs="Times New Roman" w:eastAsia="Times New Roman" w:hint="default"/>
                <w:sz w:val="21"/>
                <w:szCs w:val="21"/>
              </w:rPr>
            </w:pPr>
            <w:r>
              <w:rPr>
                <w:rFonts w:ascii="Times New Roman"/>
                <w:sz w:val="21"/>
              </w:rPr>
              <w:t>ZL200930113426.8</w:t>
            </w:r>
          </w:p>
        </w:tc>
        <w:tc>
          <w:tcPr>
            <w:tcW w:w="1196" w:type="dxa"/>
            <w:tcBorders>
              <w:top w:val="single" w:sz="4" w:space="0" w:color="000000"/>
              <w:left w:val="nil" w:sz="6" w:space="0" w:color="auto"/>
              <w:bottom w:val="single" w:sz="4" w:space="0" w:color="000000"/>
              <w:right w:val="nil" w:sz="6" w:space="0" w:color="auto"/>
            </w:tcBorders>
          </w:tcPr>
          <w:p>
            <w:pPr>
              <w:pStyle w:val="TableParagraph"/>
              <w:spacing w:line="240" w:lineRule="auto" w:before="83"/>
              <w:ind w:right="0"/>
              <w:jc w:val="center"/>
              <w:rPr>
                <w:rFonts w:ascii="Times New Roman" w:hAnsi="Times New Roman" w:cs="Times New Roman" w:eastAsia="Times New Roman" w:hint="default"/>
                <w:sz w:val="21"/>
                <w:szCs w:val="21"/>
              </w:rPr>
            </w:pPr>
            <w:r>
              <w:rPr>
                <w:rFonts w:ascii="Times New Roman"/>
                <w:sz w:val="21"/>
              </w:rPr>
              <w:t>2009-01-15</w:t>
            </w:r>
          </w:p>
        </w:tc>
        <w:tc>
          <w:tcPr>
            <w:tcW w:w="1085" w:type="dxa"/>
            <w:tcBorders>
              <w:top w:val="single" w:sz="4" w:space="0" w:color="000000"/>
              <w:left w:val="nil" w:sz="6" w:space="0" w:color="auto"/>
              <w:bottom w:val="single" w:sz="4" w:space="0" w:color="000000"/>
              <w:right w:val="nil" w:sz="6" w:space="0" w:color="auto"/>
            </w:tcBorders>
          </w:tcPr>
          <w:p>
            <w:pPr>
              <w:pStyle w:val="TableParagraph"/>
              <w:spacing w:line="240" w:lineRule="auto" w:before="29"/>
              <w:ind w:left="109" w:right="0"/>
              <w:jc w:val="left"/>
              <w:rPr>
                <w:rFonts w:ascii="宋体" w:hAnsi="宋体" w:cs="宋体" w:eastAsia="宋体" w:hint="default"/>
                <w:sz w:val="21"/>
                <w:szCs w:val="21"/>
              </w:rPr>
            </w:pPr>
            <w:r>
              <w:rPr>
                <w:rFonts w:ascii="宋体" w:hAnsi="宋体" w:cs="宋体" w:eastAsia="宋体" w:hint="default"/>
                <w:sz w:val="21"/>
                <w:szCs w:val="21"/>
              </w:rPr>
              <w:t>已获授权</w:t>
            </w:r>
          </w:p>
        </w:tc>
      </w:tr>
      <w:tr>
        <w:trPr>
          <w:trHeight w:val="415" w:hRule="exact"/>
        </w:trPr>
        <w:tc>
          <w:tcPr>
            <w:tcW w:w="675" w:type="dxa"/>
            <w:tcBorders>
              <w:top w:val="single" w:sz="4" w:space="0" w:color="000000"/>
              <w:left w:val="nil" w:sz="6" w:space="0" w:color="auto"/>
              <w:bottom w:val="single" w:sz="4" w:space="0" w:color="000000"/>
              <w:right w:val="nil" w:sz="6" w:space="0" w:color="auto"/>
            </w:tcBorders>
          </w:tcPr>
          <w:p>
            <w:pPr>
              <w:pStyle w:val="TableParagraph"/>
              <w:tabs>
                <w:tab w:pos="675" w:val="left" w:leader="none"/>
              </w:tabs>
              <w:spacing w:line="240" w:lineRule="auto" w:before="82"/>
              <w:ind w:right="0"/>
              <w:jc w:val="left"/>
              <w:rPr>
                <w:rFonts w:ascii="Times New Roman" w:hAnsi="Times New Roman" w:cs="Times New Roman" w:eastAsia="Times New Roman" w:hint="default"/>
                <w:sz w:val="21"/>
                <w:szCs w:val="21"/>
              </w:rPr>
            </w:pPr>
            <w:r>
              <w:rPr>
                <w:rFonts w:ascii="Times New Roman"/>
                <w:w w:val="100"/>
                <w:sz w:val="21"/>
              </w:rPr>
            </w:r>
            <w:r>
              <w:rPr>
                <w:rFonts w:ascii="Times New Roman"/>
                <w:w w:val="100"/>
                <w:sz w:val="21"/>
                <w:shd w:fill="D9D9D9" w:color="auto" w:val="clear"/>
              </w:rPr>
              <w:t> </w:t>
            </w:r>
            <w:r>
              <w:rPr>
                <w:rFonts w:ascii="Times New Roman"/>
                <w:sz w:val="21"/>
                <w:shd w:fill="D9D9D9" w:color="auto" w:val="clear"/>
              </w:rPr>
              <w:t> 5</w:t>
              <w:tab/>
            </w:r>
            <w:r>
              <w:rPr>
                <w:rFonts w:ascii="Times New Roman"/>
                <w:sz w:val="21"/>
              </w:rPr>
            </w:r>
          </w:p>
        </w:tc>
        <w:tc>
          <w:tcPr>
            <w:tcW w:w="3829" w:type="dxa"/>
            <w:tcBorders>
              <w:top w:val="single" w:sz="4" w:space="0" w:color="000000"/>
              <w:left w:val="nil" w:sz="6" w:space="0" w:color="auto"/>
              <w:bottom w:val="single" w:sz="4" w:space="0" w:color="000000"/>
              <w:right w:val="nil" w:sz="6" w:space="0" w:color="auto"/>
            </w:tcBorders>
          </w:tcPr>
          <w:p>
            <w:pPr>
              <w:pStyle w:val="TableParagraph"/>
              <w:spacing w:line="240" w:lineRule="auto" w:before="35"/>
              <w:ind w:left="108" w:right="0"/>
              <w:jc w:val="left"/>
              <w:rPr>
                <w:rFonts w:ascii="宋体" w:hAnsi="宋体" w:cs="宋体" w:eastAsia="宋体" w:hint="default"/>
                <w:sz w:val="21"/>
                <w:szCs w:val="21"/>
              </w:rPr>
            </w:pPr>
            <w:r>
              <w:rPr>
                <w:rFonts w:ascii="宋体" w:hAnsi="宋体" w:cs="宋体" w:eastAsia="宋体" w:hint="default"/>
                <w:sz w:val="21"/>
                <w:szCs w:val="21"/>
              </w:rPr>
              <w:t>北斗</w:t>
            </w:r>
            <w:r>
              <w:rPr>
                <w:rFonts w:ascii="Times New Roman" w:hAnsi="Times New Roman" w:cs="Times New Roman" w:eastAsia="Times New Roman" w:hint="default"/>
                <w:sz w:val="21"/>
                <w:szCs w:val="21"/>
              </w:rPr>
              <w:t>/GPS</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双星时间同步系统机箱</w:t>
            </w:r>
          </w:p>
        </w:tc>
        <w:tc>
          <w:tcPr>
            <w:tcW w:w="1068" w:type="dxa"/>
            <w:tcBorders>
              <w:top w:val="single" w:sz="4" w:space="0" w:color="000000"/>
              <w:left w:val="nil" w:sz="6" w:space="0" w:color="auto"/>
              <w:bottom w:val="single" w:sz="4" w:space="0" w:color="000000"/>
              <w:right w:val="nil" w:sz="6" w:space="0" w:color="auto"/>
            </w:tcBorders>
          </w:tcPr>
          <w:p>
            <w:pPr>
              <w:pStyle w:val="TableParagraph"/>
              <w:spacing w:line="240" w:lineRule="auto" w:before="35"/>
              <w:ind w:right="8"/>
              <w:jc w:val="center"/>
              <w:rPr>
                <w:rFonts w:ascii="宋体" w:hAnsi="宋体" w:cs="宋体" w:eastAsia="宋体" w:hint="default"/>
                <w:sz w:val="21"/>
                <w:szCs w:val="21"/>
              </w:rPr>
            </w:pPr>
            <w:r>
              <w:rPr>
                <w:rFonts w:ascii="宋体" w:hAnsi="宋体" w:cs="宋体" w:eastAsia="宋体" w:hint="default"/>
                <w:sz w:val="21"/>
                <w:szCs w:val="21"/>
              </w:rPr>
              <w:t>外观设计</w:t>
            </w:r>
          </w:p>
        </w:tc>
        <w:tc>
          <w:tcPr>
            <w:tcW w:w="1895" w:type="dxa"/>
            <w:tcBorders>
              <w:top w:val="single" w:sz="4" w:space="0" w:color="000000"/>
              <w:left w:val="nil" w:sz="6" w:space="0" w:color="auto"/>
              <w:bottom w:val="single" w:sz="4" w:space="0" w:color="000000"/>
              <w:right w:val="nil" w:sz="6" w:space="0" w:color="auto"/>
            </w:tcBorders>
          </w:tcPr>
          <w:p>
            <w:pPr>
              <w:pStyle w:val="TableParagraph"/>
              <w:spacing w:line="240" w:lineRule="auto" w:before="82"/>
              <w:ind w:left="110" w:right="0"/>
              <w:jc w:val="left"/>
              <w:rPr>
                <w:rFonts w:ascii="Times New Roman" w:hAnsi="Times New Roman" w:cs="Times New Roman" w:eastAsia="Times New Roman" w:hint="default"/>
                <w:sz w:val="21"/>
                <w:szCs w:val="21"/>
              </w:rPr>
            </w:pPr>
            <w:r>
              <w:rPr>
                <w:rFonts w:ascii="Times New Roman"/>
                <w:sz w:val="21"/>
              </w:rPr>
              <w:t>ZL200930182996.2</w:t>
            </w:r>
          </w:p>
        </w:tc>
        <w:tc>
          <w:tcPr>
            <w:tcW w:w="1196" w:type="dxa"/>
            <w:tcBorders>
              <w:top w:val="single" w:sz="4" w:space="0" w:color="000000"/>
              <w:left w:val="nil" w:sz="6" w:space="0" w:color="auto"/>
              <w:bottom w:val="single" w:sz="4" w:space="0" w:color="000000"/>
              <w:right w:val="nil" w:sz="6" w:space="0" w:color="auto"/>
            </w:tcBorders>
          </w:tcPr>
          <w:p>
            <w:pPr>
              <w:pStyle w:val="TableParagraph"/>
              <w:spacing w:line="240" w:lineRule="auto" w:before="82"/>
              <w:ind w:right="0"/>
              <w:jc w:val="center"/>
              <w:rPr>
                <w:rFonts w:ascii="Times New Roman" w:hAnsi="Times New Roman" w:cs="Times New Roman" w:eastAsia="Times New Roman" w:hint="default"/>
                <w:sz w:val="21"/>
                <w:szCs w:val="21"/>
              </w:rPr>
            </w:pPr>
            <w:r>
              <w:rPr>
                <w:rFonts w:ascii="Times New Roman"/>
                <w:sz w:val="21"/>
              </w:rPr>
              <w:t>2009-04-30</w:t>
            </w:r>
          </w:p>
        </w:tc>
        <w:tc>
          <w:tcPr>
            <w:tcW w:w="1085" w:type="dxa"/>
            <w:tcBorders>
              <w:top w:val="single" w:sz="4" w:space="0" w:color="000000"/>
              <w:left w:val="nil" w:sz="6" w:space="0" w:color="auto"/>
              <w:bottom w:val="single" w:sz="4" w:space="0" w:color="000000"/>
              <w:right w:val="nil" w:sz="6" w:space="0" w:color="auto"/>
            </w:tcBorders>
          </w:tcPr>
          <w:p>
            <w:pPr>
              <w:pStyle w:val="TableParagraph"/>
              <w:spacing w:line="240" w:lineRule="auto" w:before="28"/>
              <w:ind w:left="109" w:right="0"/>
              <w:jc w:val="left"/>
              <w:rPr>
                <w:rFonts w:ascii="宋体" w:hAnsi="宋体" w:cs="宋体" w:eastAsia="宋体" w:hint="default"/>
                <w:sz w:val="21"/>
                <w:szCs w:val="21"/>
              </w:rPr>
            </w:pPr>
            <w:r>
              <w:rPr>
                <w:rFonts w:ascii="宋体" w:hAnsi="宋体" w:cs="宋体" w:eastAsia="宋体" w:hint="default"/>
                <w:sz w:val="21"/>
                <w:szCs w:val="21"/>
              </w:rPr>
              <w:t>已获授权</w:t>
            </w:r>
          </w:p>
        </w:tc>
      </w:tr>
      <w:tr>
        <w:trPr>
          <w:trHeight w:val="415" w:hRule="exact"/>
        </w:trPr>
        <w:tc>
          <w:tcPr>
            <w:tcW w:w="675" w:type="dxa"/>
            <w:tcBorders>
              <w:top w:val="single" w:sz="4" w:space="0" w:color="000000"/>
              <w:left w:val="nil" w:sz="6" w:space="0" w:color="auto"/>
              <w:bottom w:val="single" w:sz="4" w:space="0" w:color="000000"/>
              <w:right w:val="nil" w:sz="6" w:space="0" w:color="auto"/>
            </w:tcBorders>
          </w:tcPr>
          <w:p>
            <w:pPr>
              <w:pStyle w:val="TableParagraph"/>
              <w:tabs>
                <w:tab w:pos="675" w:val="left" w:leader="none"/>
              </w:tabs>
              <w:spacing w:line="240" w:lineRule="auto" w:before="80"/>
              <w:ind w:right="0"/>
              <w:jc w:val="left"/>
              <w:rPr>
                <w:rFonts w:ascii="Times New Roman" w:hAnsi="Times New Roman" w:cs="Times New Roman" w:eastAsia="Times New Roman" w:hint="default"/>
                <w:sz w:val="21"/>
                <w:szCs w:val="21"/>
              </w:rPr>
            </w:pPr>
            <w:r>
              <w:rPr>
                <w:rFonts w:ascii="Times New Roman"/>
                <w:w w:val="100"/>
                <w:sz w:val="21"/>
              </w:rPr>
            </w:r>
            <w:r>
              <w:rPr>
                <w:rFonts w:ascii="Times New Roman"/>
                <w:w w:val="100"/>
                <w:sz w:val="21"/>
                <w:shd w:fill="D9D9D9" w:color="auto" w:val="clear"/>
              </w:rPr>
              <w:t> </w:t>
            </w:r>
            <w:r>
              <w:rPr>
                <w:rFonts w:ascii="Times New Roman"/>
                <w:sz w:val="21"/>
                <w:shd w:fill="D9D9D9" w:color="auto" w:val="clear"/>
              </w:rPr>
              <w:t> 6</w:t>
              <w:tab/>
            </w:r>
            <w:r>
              <w:rPr>
                <w:rFonts w:ascii="Times New Roman"/>
                <w:sz w:val="21"/>
              </w:rPr>
            </w:r>
          </w:p>
        </w:tc>
        <w:tc>
          <w:tcPr>
            <w:tcW w:w="3829"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left="108" w:right="0"/>
              <w:jc w:val="left"/>
              <w:rPr>
                <w:rFonts w:ascii="宋体" w:hAnsi="宋体" w:cs="宋体" w:eastAsia="宋体" w:hint="default"/>
                <w:sz w:val="21"/>
                <w:szCs w:val="21"/>
              </w:rPr>
            </w:pPr>
            <w:r>
              <w:rPr>
                <w:rFonts w:ascii="宋体" w:hAnsi="宋体" w:cs="宋体" w:eastAsia="宋体" w:hint="default"/>
                <w:sz w:val="21"/>
                <w:szCs w:val="21"/>
              </w:rPr>
              <w:t>发电机转子测量仪机箱</w:t>
            </w:r>
          </w:p>
        </w:tc>
        <w:tc>
          <w:tcPr>
            <w:tcW w:w="1068"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right="8"/>
              <w:jc w:val="center"/>
              <w:rPr>
                <w:rFonts w:ascii="宋体" w:hAnsi="宋体" w:cs="宋体" w:eastAsia="宋体" w:hint="default"/>
                <w:sz w:val="21"/>
                <w:szCs w:val="21"/>
              </w:rPr>
            </w:pPr>
            <w:r>
              <w:rPr>
                <w:rFonts w:ascii="宋体" w:hAnsi="宋体" w:cs="宋体" w:eastAsia="宋体" w:hint="default"/>
                <w:sz w:val="21"/>
                <w:szCs w:val="21"/>
              </w:rPr>
              <w:t>外观设计</w:t>
            </w:r>
          </w:p>
        </w:tc>
        <w:tc>
          <w:tcPr>
            <w:tcW w:w="1895" w:type="dxa"/>
            <w:tcBorders>
              <w:top w:val="single" w:sz="4" w:space="0" w:color="000000"/>
              <w:left w:val="nil" w:sz="6" w:space="0" w:color="auto"/>
              <w:bottom w:val="single" w:sz="4" w:space="0" w:color="000000"/>
              <w:right w:val="nil" w:sz="6" w:space="0" w:color="auto"/>
            </w:tcBorders>
          </w:tcPr>
          <w:p>
            <w:pPr>
              <w:pStyle w:val="TableParagraph"/>
              <w:spacing w:line="240" w:lineRule="auto" w:before="80"/>
              <w:ind w:left="110" w:right="0"/>
              <w:jc w:val="left"/>
              <w:rPr>
                <w:rFonts w:ascii="Times New Roman" w:hAnsi="Times New Roman" w:cs="Times New Roman" w:eastAsia="Times New Roman" w:hint="default"/>
                <w:sz w:val="21"/>
                <w:szCs w:val="21"/>
              </w:rPr>
            </w:pPr>
            <w:r>
              <w:rPr>
                <w:rFonts w:ascii="Times New Roman"/>
                <w:sz w:val="21"/>
              </w:rPr>
              <w:t>ZL200930182997.7</w:t>
            </w:r>
          </w:p>
        </w:tc>
        <w:tc>
          <w:tcPr>
            <w:tcW w:w="1196" w:type="dxa"/>
            <w:tcBorders>
              <w:top w:val="single" w:sz="4" w:space="0" w:color="000000"/>
              <w:left w:val="nil" w:sz="6" w:space="0" w:color="auto"/>
              <w:bottom w:val="single" w:sz="4" w:space="0" w:color="000000"/>
              <w:right w:val="nil" w:sz="6" w:space="0" w:color="auto"/>
            </w:tcBorders>
          </w:tcPr>
          <w:p>
            <w:pPr>
              <w:pStyle w:val="TableParagraph"/>
              <w:spacing w:line="240" w:lineRule="auto" w:before="80"/>
              <w:ind w:right="0"/>
              <w:jc w:val="center"/>
              <w:rPr>
                <w:rFonts w:ascii="Times New Roman" w:hAnsi="Times New Roman" w:cs="Times New Roman" w:eastAsia="Times New Roman" w:hint="default"/>
                <w:sz w:val="21"/>
                <w:szCs w:val="21"/>
              </w:rPr>
            </w:pPr>
            <w:r>
              <w:rPr>
                <w:rFonts w:ascii="Times New Roman"/>
                <w:sz w:val="21"/>
              </w:rPr>
              <w:t>2009-04-30</w:t>
            </w:r>
          </w:p>
        </w:tc>
        <w:tc>
          <w:tcPr>
            <w:tcW w:w="1085" w:type="dxa"/>
            <w:tcBorders>
              <w:top w:val="single" w:sz="4" w:space="0" w:color="000000"/>
              <w:left w:val="nil" w:sz="6" w:space="0" w:color="auto"/>
              <w:bottom w:val="single" w:sz="4" w:space="0" w:color="000000"/>
              <w:right w:val="nil" w:sz="6" w:space="0" w:color="auto"/>
            </w:tcBorders>
          </w:tcPr>
          <w:p>
            <w:pPr>
              <w:pStyle w:val="TableParagraph"/>
              <w:spacing w:line="240" w:lineRule="auto" w:before="28"/>
              <w:ind w:left="109" w:right="0"/>
              <w:jc w:val="left"/>
              <w:rPr>
                <w:rFonts w:ascii="宋体" w:hAnsi="宋体" w:cs="宋体" w:eastAsia="宋体" w:hint="default"/>
                <w:sz w:val="21"/>
                <w:szCs w:val="21"/>
              </w:rPr>
            </w:pPr>
            <w:r>
              <w:rPr>
                <w:rFonts w:ascii="宋体" w:hAnsi="宋体" w:cs="宋体" w:eastAsia="宋体" w:hint="default"/>
                <w:sz w:val="21"/>
                <w:szCs w:val="21"/>
              </w:rPr>
              <w:t>已获授权</w:t>
            </w:r>
          </w:p>
        </w:tc>
      </w:tr>
      <w:tr>
        <w:trPr>
          <w:trHeight w:val="413" w:hRule="exact"/>
        </w:trPr>
        <w:tc>
          <w:tcPr>
            <w:tcW w:w="675" w:type="dxa"/>
            <w:tcBorders>
              <w:top w:val="single" w:sz="4" w:space="0" w:color="000000"/>
              <w:left w:val="nil" w:sz="6" w:space="0" w:color="auto"/>
              <w:bottom w:val="single" w:sz="4" w:space="0" w:color="000000"/>
              <w:right w:val="nil" w:sz="6" w:space="0" w:color="auto"/>
            </w:tcBorders>
          </w:tcPr>
          <w:p>
            <w:pPr>
              <w:pStyle w:val="TableParagraph"/>
              <w:tabs>
                <w:tab w:pos="675" w:val="left" w:leader="none"/>
              </w:tabs>
              <w:spacing w:line="240" w:lineRule="auto" w:before="80"/>
              <w:ind w:right="0"/>
              <w:jc w:val="left"/>
              <w:rPr>
                <w:rFonts w:ascii="Times New Roman" w:hAnsi="Times New Roman" w:cs="Times New Roman" w:eastAsia="Times New Roman" w:hint="default"/>
                <w:sz w:val="21"/>
                <w:szCs w:val="21"/>
              </w:rPr>
            </w:pPr>
            <w:r>
              <w:rPr>
                <w:rFonts w:ascii="Times New Roman"/>
                <w:w w:val="100"/>
                <w:sz w:val="21"/>
              </w:rPr>
            </w:r>
            <w:r>
              <w:rPr>
                <w:rFonts w:ascii="Times New Roman"/>
                <w:w w:val="100"/>
                <w:sz w:val="21"/>
                <w:shd w:fill="D9D9D9" w:color="auto" w:val="clear"/>
              </w:rPr>
              <w:t> </w:t>
            </w:r>
            <w:r>
              <w:rPr>
                <w:rFonts w:ascii="Times New Roman"/>
                <w:sz w:val="21"/>
                <w:shd w:fill="D9D9D9" w:color="auto" w:val="clear"/>
              </w:rPr>
              <w:t> 7</w:t>
              <w:tab/>
            </w:r>
            <w:r>
              <w:rPr>
                <w:rFonts w:ascii="Times New Roman"/>
                <w:sz w:val="21"/>
              </w:rPr>
            </w:r>
          </w:p>
        </w:tc>
        <w:tc>
          <w:tcPr>
            <w:tcW w:w="3829"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left="108" w:right="0"/>
              <w:jc w:val="left"/>
              <w:rPr>
                <w:rFonts w:ascii="宋体" w:hAnsi="宋体" w:cs="宋体" w:eastAsia="宋体" w:hint="default"/>
                <w:sz w:val="21"/>
                <w:szCs w:val="21"/>
              </w:rPr>
            </w:pPr>
            <w:r>
              <w:rPr>
                <w:rFonts w:ascii="宋体" w:hAnsi="宋体" w:cs="宋体" w:eastAsia="宋体" w:hint="default"/>
                <w:sz w:val="21"/>
                <w:szCs w:val="21"/>
              </w:rPr>
              <w:t>便携式电力故障录波分析装置机箱</w:t>
            </w:r>
          </w:p>
        </w:tc>
        <w:tc>
          <w:tcPr>
            <w:tcW w:w="1068"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right="8"/>
              <w:jc w:val="center"/>
              <w:rPr>
                <w:rFonts w:ascii="宋体" w:hAnsi="宋体" w:cs="宋体" w:eastAsia="宋体" w:hint="default"/>
                <w:sz w:val="21"/>
                <w:szCs w:val="21"/>
              </w:rPr>
            </w:pPr>
            <w:r>
              <w:rPr>
                <w:rFonts w:ascii="宋体" w:hAnsi="宋体" w:cs="宋体" w:eastAsia="宋体" w:hint="default"/>
                <w:sz w:val="21"/>
                <w:szCs w:val="21"/>
              </w:rPr>
              <w:t>外观设计</w:t>
            </w:r>
          </w:p>
        </w:tc>
        <w:tc>
          <w:tcPr>
            <w:tcW w:w="1895" w:type="dxa"/>
            <w:tcBorders>
              <w:top w:val="single" w:sz="4" w:space="0" w:color="000000"/>
              <w:left w:val="nil" w:sz="6" w:space="0" w:color="auto"/>
              <w:bottom w:val="single" w:sz="4" w:space="0" w:color="000000"/>
              <w:right w:val="nil" w:sz="6" w:space="0" w:color="auto"/>
            </w:tcBorders>
          </w:tcPr>
          <w:p>
            <w:pPr>
              <w:pStyle w:val="TableParagraph"/>
              <w:spacing w:line="240" w:lineRule="auto" w:before="80"/>
              <w:ind w:left="110" w:right="0"/>
              <w:jc w:val="left"/>
              <w:rPr>
                <w:rFonts w:ascii="Times New Roman" w:hAnsi="Times New Roman" w:cs="Times New Roman" w:eastAsia="Times New Roman" w:hint="default"/>
                <w:sz w:val="21"/>
                <w:szCs w:val="21"/>
              </w:rPr>
            </w:pPr>
            <w:r>
              <w:rPr>
                <w:rFonts w:ascii="Times New Roman"/>
                <w:sz w:val="21"/>
              </w:rPr>
              <w:t>ZL200930182998.1</w:t>
            </w:r>
          </w:p>
        </w:tc>
        <w:tc>
          <w:tcPr>
            <w:tcW w:w="1196" w:type="dxa"/>
            <w:tcBorders>
              <w:top w:val="single" w:sz="4" w:space="0" w:color="000000"/>
              <w:left w:val="nil" w:sz="6" w:space="0" w:color="auto"/>
              <w:bottom w:val="single" w:sz="4" w:space="0" w:color="000000"/>
              <w:right w:val="nil" w:sz="6" w:space="0" w:color="auto"/>
            </w:tcBorders>
          </w:tcPr>
          <w:p>
            <w:pPr>
              <w:pStyle w:val="TableParagraph"/>
              <w:spacing w:line="240" w:lineRule="auto" w:before="80"/>
              <w:ind w:right="0"/>
              <w:jc w:val="center"/>
              <w:rPr>
                <w:rFonts w:ascii="Times New Roman" w:hAnsi="Times New Roman" w:cs="Times New Roman" w:eastAsia="Times New Roman" w:hint="default"/>
                <w:sz w:val="21"/>
                <w:szCs w:val="21"/>
              </w:rPr>
            </w:pPr>
            <w:r>
              <w:rPr>
                <w:rFonts w:ascii="Times New Roman"/>
                <w:sz w:val="21"/>
              </w:rPr>
              <w:t>2009-04-30</w:t>
            </w:r>
          </w:p>
        </w:tc>
        <w:tc>
          <w:tcPr>
            <w:tcW w:w="1085" w:type="dxa"/>
            <w:tcBorders>
              <w:top w:val="single" w:sz="4" w:space="0" w:color="000000"/>
              <w:left w:val="nil" w:sz="6" w:space="0" w:color="auto"/>
              <w:bottom w:val="single" w:sz="4" w:space="0" w:color="000000"/>
              <w:right w:val="nil" w:sz="6" w:space="0" w:color="auto"/>
            </w:tcBorders>
          </w:tcPr>
          <w:p>
            <w:pPr>
              <w:pStyle w:val="TableParagraph"/>
              <w:spacing w:line="240" w:lineRule="auto" w:before="28"/>
              <w:ind w:left="109" w:right="0"/>
              <w:jc w:val="left"/>
              <w:rPr>
                <w:rFonts w:ascii="宋体" w:hAnsi="宋体" w:cs="宋体" w:eastAsia="宋体" w:hint="default"/>
                <w:sz w:val="21"/>
                <w:szCs w:val="21"/>
              </w:rPr>
            </w:pPr>
            <w:r>
              <w:rPr>
                <w:rFonts w:ascii="宋体" w:hAnsi="宋体" w:cs="宋体" w:eastAsia="宋体" w:hint="default"/>
                <w:sz w:val="21"/>
                <w:szCs w:val="21"/>
              </w:rPr>
              <w:t>已获授权</w:t>
            </w:r>
          </w:p>
        </w:tc>
      </w:tr>
      <w:tr>
        <w:trPr>
          <w:trHeight w:val="415" w:hRule="exact"/>
        </w:trPr>
        <w:tc>
          <w:tcPr>
            <w:tcW w:w="675" w:type="dxa"/>
            <w:tcBorders>
              <w:top w:val="single" w:sz="4" w:space="0" w:color="000000"/>
              <w:left w:val="nil" w:sz="6" w:space="0" w:color="auto"/>
              <w:bottom w:val="single" w:sz="4" w:space="0" w:color="000000"/>
              <w:right w:val="nil" w:sz="6" w:space="0" w:color="auto"/>
            </w:tcBorders>
          </w:tcPr>
          <w:p>
            <w:pPr>
              <w:pStyle w:val="TableParagraph"/>
              <w:tabs>
                <w:tab w:pos="675" w:val="left" w:leader="none"/>
              </w:tabs>
              <w:spacing w:line="240" w:lineRule="auto" w:before="82"/>
              <w:ind w:right="0"/>
              <w:jc w:val="left"/>
              <w:rPr>
                <w:rFonts w:ascii="Times New Roman" w:hAnsi="Times New Roman" w:cs="Times New Roman" w:eastAsia="Times New Roman" w:hint="default"/>
                <w:sz w:val="21"/>
                <w:szCs w:val="21"/>
              </w:rPr>
            </w:pPr>
            <w:r>
              <w:rPr>
                <w:rFonts w:ascii="Times New Roman"/>
                <w:w w:val="100"/>
                <w:sz w:val="21"/>
              </w:rPr>
            </w:r>
            <w:r>
              <w:rPr>
                <w:rFonts w:ascii="Times New Roman"/>
                <w:w w:val="100"/>
                <w:sz w:val="21"/>
                <w:shd w:fill="D9D9D9" w:color="auto" w:val="clear"/>
              </w:rPr>
              <w:t> </w:t>
            </w:r>
            <w:r>
              <w:rPr>
                <w:rFonts w:ascii="Times New Roman"/>
                <w:sz w:val="21"/>
                <w:shd w:fill="D9D9D9" w:color="auto" w:val="clear"/>
              </w:rPr>
              <w:t> 8</w:t>
              <w:tab/>
            </w:r>
            <w:r>
              <w:rPr>
                <w:rFonts w:ascii="Times New Roman"/>
                <w:sz w:val="21"/>
              </w:rPr>
            </w:r>
          </w:p>
        </w:tc>
        <w:tc>
          <w:tcPr>
            <w:tcW w:w="3829" w:type="dxa"/>
            <w:tcBorders>
              <w:top w:val="single" w:sz="4" w:space="0" w:color="000000"/>
              <w:left w:val="nil" w:sz="6" w:space="0" w:color="auto"/>
              <w:bottom w:val="single" w:sz="4" w:space="0" w:color="000000"/>
              <w:right w:val="nil" w:sz="6" w:space="0" w:color="auto"/>
            </w:tcBorders>
          </w:tcPr>
          <w:p>
            <w:pPr>
              <w:pStyle w:val="TableParagraph"/>
              <w:spacing w:line="240" w:lineRule="auto" w:before="35"/>
              <w:ind w:left="108" w:right="0"/>
              <w:jc w:val="left"/>
              <w:rPr>
                <w:rFonts w:ascii="宋体" w:hAnsi="宋体" w:cs="宋体" w:eastAsia="宋体" w:hint="default"/>
                <w:sz w:val="21"/>
                <w:szCs w:val="21"/>
              </w:rPr>
            </w:pPr>
            <w:r>
              <w:rPr>
                <w:rFonts w:ascii="宋体" w:hAnsi="宋体" w:cs="宋体" w:eastAsia="宋体" w:hint="default"/>
                <w:sz w:val="21"/>
                <w:szCs w:val="21"/>
              </w:rPr>
              <w:t>输电线路工频参数测试仪机箱</w:t>
            </w:r>
          </w:p>
        </w:tc>
        <w:tc>
          <w:tcPr>
            <w:tcW w:w="1068" w:type="dxa"/>
            <w:tcBorders>
              <w:top w:val="single" w:sz="4" w:space="0" w:color="000000"/>
              <w:left w:val="nil" w:sz="6" w:space="0" w:color="auto"/>
              <w:bottom w:val="single" w:sz="4" w:space="0" w:color="000000"/>
              <w:right w:val="nil" w:sz="6" w:space="0" w:color="auto"/>
            </w:tcBorders>
          </w:tcPr>
          <w:p>
            <w:pPr>
              <w:pStyle w:val="TableParagraph"/>
              <w:spacing w:line="240" w:lineRule="auto" w:before="35"/>
              <w:ind w:right="8"/>
              <w:jc w:val="center"/>
              <w:rPr>
                <w:rFonts w:ascii="宋体" w:hAnsi="宋体" w:cs="宋体" w:eastAsia="宋体" w:hint="default"/>
                <w:sz w:val="21"/>
                <w:szCs w:val="21"/>
              </w:rPr>
            </w:pPr>
            <w:r>
              <w:rPr>
                <w:rFonts w:ascii="宋体" w:hAnsi="宋体" w:cs="宋体" w:eastAsia="宋体" w:hint="default"/>
                <w:sz w:val="21"/>
                <w:szCs w:val="21"/>
              </w:rPr>
              <w:t>外观设计</w:t>
            </w:r>
          </w:p>
        </w:tc>
        <w:tc>
          <w:tcPr>
            <w:tcW w:w="1895" w:type="dxa"/>
            <w:tcBorders>
              <w:top w:val="single" w:sz="4" w:space="0" w:color="000000"/>
              <w:left w:val="nil" w:sz="6" w:space="0" w:color="auto"/>
              <w:bottom w:val="single" w:sz="4" w:space="0" w:color="000000"/>
              <w:right w:val="nil" w:sz="6" w:space="0" w:color="auto"/>
            </w:tcBorders>
          </w:tcPr>
          <w:p>
            <w:pPr>
              <w:pStyle w:val="TableParagraph"/>
              <w:spacing w:line="240" w:lineRule="auto" w:before="82"/>
              <w:ind w:left="110" w:right="0"/>
              <w:jc w:val="left"/>
              <w:rPr>
                <w:rFonts w:ascii="Times New Roman" w:hAnsi="Times New Roman" w:cs="Times New Roman" w:eastAsia="Times New Roman" w:hint="default"/>
                <w:sz w:val="21"/>
                <w:szCs w:val="21"/>
              </w:rPr>
            </w:pPr>
            <w:r>
              <w:rPr>
                <w:rFonts w:ascii="Times New Roman"/>
                <w:sz w:val="21"/>
              </w:rPr>
              <w:t>ZL200930182999.6</w:t>
            </w:r>
          </w:p>
        </w:tc>
        <w:tc>
          <w:tcPr>
            <w:tcW w:w="1196" w:type="dxa"/>
            <w:tcBorders>
              <w:top w:val="single" w:sz="4" w:space="0" w:color="000000"/>
              <w:left w:val="nil" w:sz="6" w:space="0" w:color="auto"/>
              <w:bottom w:val="single" w:sz="4" w:space="0" w:color="000000"/>
              <w:right w:val="nil" w:sz="6" w:space="0" w:color="auto"/>
            </w:tcBorders>
          </w:tcPr>
          <w:p>
            <w:pPr>
              <w:pStyle w:val="TableParagraph"/>
              <w:spacing w:line="240" w:lineRule="auto" w:before="82"/>
              <w:ind w:right="0"/>
              <w:jc w:val="center"/>
              <w:rPr>
                <w:rFonts w:ascii="Times New Roman" w:hAnsi="Times New Roman" w:cs="Times New Roman" w:eastAsia="Times New Roman" w:hint="default"/>
                <w:sz w:val="21"/>
                <w:szCs w:val="21"/>
              </w:rPr>
            </w:pPr>
            <w:r>
              <w:rPr>
                <w:rFonts w:ascii="Times New Roman"/>
                <w:sz w:val="21"/>
              </w:rPr>
              <w:t>2009-04-30</w:t>
            </w:r>
          </w:p>
        </w:tc>
        <w:tc>
          <w:tcPr>
            <w:tcW w:w="1085" w:type="dxa"/>
            <w:tcBorders>
              <w:top w:val="single" w:sz="4" w:space="0" w:color="000000"/>
              <w:left w:val="nil" w:sz="6" w:space="0" w:color="auto"/>
              <w:bottom w:val="single" w:sz="4" w:space="0" w:color="000000"/>
              <w:right w:val="nil" w:sz="6" w:space="0" w:color="auto"/>
            </w:tcBorders>
          </w:tcPr>
          <w:p>
            <w:pPr>
              <w:pStyle w:val="TableParagraph"/>
              <w:spacing w:line="240" w:lineRule="auto" w:before="30"/>
              <w:ind w:left="109" w:right="0"/>
              <w:jc w:val="left"/>
              <w:rPr>
                <w:rFonts w:ascii="宋体" w:hAnsi="宋体" w:cs="宋体" w:eastAsia="宋体" w:hint="default"/>
                <w:sz w:val="21"/>
                <w:szCs w:val="21"/>
              </w:rPr>
            </w:pPr>
            <w:r>
              <w:rPr>
                <w:rFonts w:ascii="宋体" w:hAnsi="宋体" w:cs="宋体" w:eastAsia="宋体" w:hint="default"/>
                <w:sz w:val="21"/>
                <w:szCs w:val="21"/>
              </w:rPr>
              <w:t>已获授权</w:t>
            </w:r>
          </w:p>
        </w:tc>
      </w:tr>
      <w:tr>
        <w:trPr>
          <w:trHeight w:val="415" w:hRule="exact"/>
        </w:trPr>
        <w:tc>
          <w:tcPr>
            <w:tcW w:w="675" w:type="dxa"/>
            <w:tcBorders>
              <w:top w:val="single" w:sz="4" w:space="0" w:color="000000"/>
              <w:left w:val="nil" w:sz="6" w:space="0" w:color="auto"/>
              <w:bottom w:val="single" w:sz="4" w:space="0" w:color="000000"/>
              <w:right w:val="nil" w:sz="6" w:space="0" w:color="auto"/>
            </w:tcBorders>
          </w:tcPr>
          <w:p>
            <w:pPr>
              <w:pStyle w:val="TableParagraph"/>
              <w:tabs>
                <w:tab w:pos="675" w:val="left" w:leader="none"/>
              </w:tabs>
              <w:spacing w:line="240" w:lineRule="auto" w:before="82"/>
              <w:ind w:right="0"/>
              <w:jc w:val="left"/>
              <w:rPr>
                <w:rFonts w:ascii="Times New Roman" w:hAnsi="Times New Roman" w:cs="Times New Roman" w:eastAsia="Times New Roman" w:hint="default"/>
                <w:sz w:val="21"/>
                <w:szCs w:val="21"/>
              </w:rPr>
            </w:pPr>
            <w:r>
              <w:rPr>
                <w:rFonts w:ascii="Times New Roman"/>
                <w:w w:val="100"/>
                <w:sz w:val="21"/>
              </w:rPr>
            </w:r>
            <w:r>
              <w:rPr>
                <w:rFonts w:ascii="Times New Roman"/>
                <w:w w:val="100"/>
                <w:sz w:val="21"/>
                <w:shd w:fill="D9D9D9" w:color="auto" w:val="clear"/>
              </w:rPr>
              <w:t> </w:t>
            </w:r>
            <w:r>
              <w:rPr>
                <w:rFonts w:ascii="Times New Roman"/>
                <w:sz w:val="21"/>
                <w:shd w:fill="D9D9D9" w:color="auto" w:val="clear"/>
              </w:rPr>
              <w:t> 9</w:t>
              <w:tab/>
            </w:r>
            <w:r>
              <w:rPr>
                <w:rFonts w:ascii="Times New Roman"/>
                <w:sz w:val="21"/>
              </w:rPr>
            </w:r>
          </w:p>
        </w:tc>
        <w:tc>
          <w:tcPr>
            <w:tcW w:w="3829" w:type="dxa"/>
            <w:tcBorders>
              <w:top w:val="single" w:sz="4" w:space="0" w:color="000000"/>
              <w:left w:val="nil" w:sz="6" w:space="0" w:color="auto"/>
              <w:bottom w:val="single" w:sz="4" w:space="0" w:color="000000"/>
              <w:right w:val="nil" w:sz="6" w:space="0" w:color="auto"/>
            </w:tcBorders>
          </w:tcPr>
          <w:p>
            <w:pPr>
              <w:pStyle w:val="TableParagraph"/>
              <w:spacing w:line="240" w:lineRule="auto" w:before="35"/>
              <w:ind w:left="108" w:right="0"/>
              <w:jc w:val="left"/>
              <w:rPr>
                <w:rFonts w:ascii="宋体" w:hAnsi="宋体" w:cs="宋体" w:eastAsia="宋体" w:hint="default"/>
                <w:sz w:val="21"/>
                <w:szCs w:val="21"/>
              </w:rPr>
            </w:pPr>
            <w:r>
              <w:rPr>
                <w:rFonts w:ascii="宋体" w:hAnsi="宋体" w:cs="宋体" w:eastAsia="宋体" w:hint="default"/>
                <w:sz w:val="21"/>
                <w:szCs w:val="21"/>
              </w:rPr>
              <w:t>一种数字万用表</w:t>
            </w:r>
          </w:p>
        </w:tc>
        <w:tc>
          <w:tcPr>
            <w:tcW w:w="1068" w:type="dxa"/>
            <w:tcBorders>
              <w:top w:val="single" w:sz="4" w:space="0" w:color="000000"/>
              <w:left w:val="nil" w:sz="6" w:space="0" w:color="auto"/>
              <w:bottom w:val="single" w:sz="4" w:space="0" w:color="000000"/>
              <w:right w:val="nil" w:sz="6" w:space="0" w:color="auto"/>
            </w:tcBorders>
          </w:tcPr>
          <w:p>
            <w:pPr>
              <w:pStyle w:val="TableParagraph"/>
              <w:spacing w:line="240" w:lineRule="auto" w:before="35"/>
              <w:ind w:right="8"/>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895" w:type="dxa"/>
            <w:tcBorders>
              <w:top w:val="single" w:sz="4" w:space="0" w:color="000000"/>
              <w:left w:val="nil" w:sz="6" w:space="0" w:color="auto"/>
              <w:bottom w:val="single" w:sz="4" w:space="0" w:color="000000"/>
              <w:right w:val="nil" w:sz="6" w:space="0" w:color="auto"/>
            </w:tcBorders>
          </w:tcPr>
          <w:p>
            <w:pPr>
              <w:pStyle w:val="TableParagraph"/>
              <w:spacing w:line="240" w:lineRule="auto" w:before="82"/>
              <w:ind w:left="110" w:right="0"/>
              <w:jc w:val="left"/>
              <w:rPr>
                <w:rFonts w:ascii="Times New Roman" w:hAnsi="Times New Roman" w:cs="Times New Roman" w:eastAsia="Times New Roman" w:hint="default"/>
                <w:sz w:val="21"/>
                <w:szCs w:val="21"/>
              </w:rPr>
            </w:pPr>
            <w:r>
              <w:rPr>
                <w:rFonts w:ascii="Times New Roman"/>
                <w:sz w:val="21"/>
              </w:rPr>
              <w:t>ZL200920164224.0</w:t>
            </w:r>
          </w:p>
        </w:tc>
        <w:tc>
          <w:tcPr>
            <w:tcW w:w="1196" w:type="dxa"/>
            <w:tcBorders>
              <w:top w:val="single" w:sz="4" w:space="0" w:color="000000"/>
              <w:left w:val="nil" w:sz="6" w:space="0" w:color="auto"/>
              <w:bottom w:val="single" w:sz="4" w:space="0" w:color="000000"/>
              <w:right w:val="nil" w:sz="6" w:space="0" w:color="auto"/>
            </w:tcBorders>
          </w:tcPr>
          <w:p>
            <w:pPr>
              <w:pStyle w:val="TableParagraph"/>
              <w:spacing w:line="240" w:lineRule="auto" w:before="82"/>
              <w:ind w:right="0"/>
              <w:jc w:val="center"/>
              <w:rPr>
                <w:rFonts w:ascii="Times New Roman" w:hAnsi="Times New Roman" w:cs="Times New Roman" w:eastAsia="Times New Roman" w:hint="default"/>
                <w:sz w:val="21"/>
                <w:szCs w:val="21"/>
              </w:rPr>
            </w:pPr>
            <w:r>
              <w:rPr>
                <w:rFonts w:ascii="Times New Roman"/>
                <w:sz w:val="21"/>
              </w:rPr>
              <w:t>2009-07-15</w:t>
            </w:r>
          </w:p>
        </w:tc>
        <w:tc>
          <w:tcPr>
            <w:tcW w:w="1085" w:type="dxa"/>
            <w:tcBorders>
              <w:top w:val="single" w:sz="4" w:space="0" w:color="000000"/>
              <w:left w:val="nil" w:sz="6" w:space="0" w:color="auto"/>
              <w:bottom w:val="single" w:sz="4" w:space="0" w:color="000000"/>
              <w:right w:val="nil" w:sz="6" w:space="0" w:color="auto"/>
            </w:tcBorders>
          </w:tcPr>
          <w:p>
            <w:pPr>
              <w:pStyle w:val="TableParagraph"/>
              <w:spacing w:line="240" w:lineRule="auto" w:before="30"/>
              <w:ind w:left="109" w:right="0"/>
              <w:jc w:val="left"/>
              <w:rPr>
                <w:rFonts w:ascii="宋体" w:hAnsi="宋体" w:cs="宋体" w:eastAsia="宋体" w:hint="default"/>
                <w:sz w:val="21"/>
                <w:szCs w:val="21"/>
              </w:rPr>
            </w:pPr>
            <w:r>
              <w:rPr>
                <w:rFonts w:ascii="宋体" w:hAnsi="宋体" w:cs="宋体" w:eastAsia="宋体" w:hint="default"/>
                <w:sz w:val="21"/>
                <w:szCs w:val="21"/>
              </w:rPr>
              <w:t>已获授权</w:t>
            </w:r>
          </w:p>
        </w:tc>
      </w:tr>
      <w:tr>
        <w:trPr>
          <w:trHeight w:val="415" w:hRule="exact"/>
        </w:trPr>
        <w:tc>
          <w:tcPr>
            <w:tcW w:w="675" w:type="dxa"/>
            <w:tcBorders>
              <w:top w:val="single" w:sz="4" w:space="0" w:color="000000"/>
              <w:left w:val="nil" w:sz="6" w:space="0" w:color="auto"/>
              <w:bottom w:val="single" w:sz="4" w:space="0" w:color="000000"/>
              <w:right w:val="nil" w:sz="6" w:space="0" w:color="auto"/>
            </w:tcBorders>
          </w:tcPr>
          <w:p>
            <w:pPr>
              <w:pStyle w:val="TableParagraph"/>
              <w:tabs>
                <w:tab w:pos="675" w:val="left" w:leader="none"/>
              </w:tabs>
              <w:spacing w:line="240" w:lineRule="auto" w:before="82"/>
              <w:ind w:right="0"/>
              <w:jc w:val="left"/>
              <w:rPr>
                <w:rFonts w:ascii="Times New Roman" w:hAnsi="Times New Roman" w:cs="Times New Roman" w:eastAsia="Times New Roman" w:hint="default"/>
                <w:sz w:val="21"/>
                <w:szCs w:val="21"/>
              </w:rPr>
            </w:pPr>
            <w:r>
              <w:rPr>
                <w:rFonts w:ascii="Times New Roman"/>
                <w:w w:val="100"/>
                <w:sz w:val="21"/>
              </w:rPr>
            </w:r>
            <w:r>
              <w:rPr>
                <w:rFonts w:ascii="Times New Roman"/>
                <w:w w:val="100"/>
                <w:sz w:val="21"/>
                <w:shd w:fill="D9D9D9" w:color="auto" w:val="clear"/>
              </w:rPr>
              <w:t> </w:t>
            </w:r>
            <w:r>
              <w:rPr>
                <w:rFonts w:ascii="Times New Roman"/>
                <w:sz w:val="21"/>
                <w:shd w:fill="D9D9D9" w:color="auto" w:val="clear"/>
              </w:rPr>
              <w:t> 10</w:t>
              <w:tab/>
            </w:r>
            <w:r>
              <w:rPr>
                <w:rFonts w:ascii="Times New Roman"/>
                <w:sz w:val="21"/>
              </w:rPr>
            </w:r>
          </w:p>
        </w:tc>
        <w:tc>
          <w:tcPr>
            <w:tcW w:w="3829" w:type="dxa"/>
            <w:tcBorders>
              <w:top w:val="single" w:sz="4" w:space="0" w:color="000000"/>
              <w:left w:val="nil" w:sz="6" w:space="0" w:color="auto"/>
              <w:bottom w:val="single" w:sz="4" w:space="0" w:color="000000"/>
              <w:right w:val="nil" w:sz="6" w:space="0" w:color="auto"/>
            </w:tcBorders>
          </w:tcPr>
          <w:p>
            <w:pPr>
              <w:pStyle w:val="TableParagraph"/>
              <w:spacing w:line="240" w:lineRule="auto" w:before="35"/>
              <w:ind w:left="108" w:right="0"/>
              <w:jc w:val="left"/>
              <w:rPr>
                <w:rFonts w:ascii="宋体" w:hAnsi="宋体" w:cs="宋体" w:eastAsia="宋体" w:hint="default"/>
                <w:sz w:val="21"/>
                <w:szCs w:val="21"/>
              </w:rPr>
            </w:pPr>
            <w:r>
              <w:rPr>
                <w:rFonts w:ascii="宋体" w:hAnsi="宋体" w:cs="宋体" w:eastAsia="宋体" w:hint="default"/>
                <w:sz w:val="21"/>
                <w:szCs w:val="21"/>
              </w:rPr>
              <w:t>可互换的立式背插插件机箱</w:t>
            </w:r>
          </w:p>
        </w:tc>
        <w:tc>
          <w:tcPr>
            <w:tcW w:w="1068" w:type="dxa"/>
            <w:tcBorders>
              <w:top w:val="single" w:sz="4" w:space="0" w:color="000000"/>
              <w:left w:val="nil" w:sz="6" w:space="0" w:color="auto"/>
              <w:bottom w:val="single" w:sz="4" w:space="0" w:color="000000"/>
              <w:right w:val="nil" w:sz="6" w:space="0" w:color="auto"/>
            </w:tcBorders>
          </w:tcPr>
          <w:p>
            <w:pPr>
              <w:pStyle w:val="TableParagraph"/>
              <w:spacing w:line="240" w:lineRule="auto" w:before="35"/>
              <w:ind w:right="8"/>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895" w:type="dxa"/>
            <w:tcBorders>
              <w:top w:val="single" w:sz="4" w:space="0" w:color="000000"/>
              <w:left w:val="nil" w:sz="6" w:space="0" w:color="auto"/>
              <w:bottom w:val="single" w:sz="4" w:space="0" w:color="000000"/>
              <w:right w:val="nil" w:sz="6" w:space="0" w:color="auto"/>
            </w:tcBorders>
          </w:tcPr>
          <w:p>
            <w:pPr>
              <w:pStyle w:val="TableParagraph"/>
              <w:spacing w:line="240" w:lineRule="auto" w:before="82"/>
              <w:ind w:left="110" w:right="0"/>
              <w:jc w:val="left"/>
              <w:rPr>
                <w:rFonts w:ascii="Times New Roman" w:hAnsi="Times New Roman" w:cs="Times New Roman" w:eastAsia="Times New Roman" w:hint="default"/>
                <w:sz w:val="21"/>
                <w:szCs w:val="21"/>
              </w:rPr>
            </w:pPr>
            <w:r>
              <w:rPr>
                <w:rFonts w:ascii="Times New Roman"/>
                <w:sz w:val="21"/>
              </w:rPr>
              <w:t>ZL200920085208.2</w:t>
            </w:r>
          </w:p>
        </w:tc>
        <w:tc>
          <w:tcPr>
            <w:tcW w:w="1196" w:type="dxa"/>
            <w:tcBorders>
              <w:top w:val="single" w:sz="4" w:space="0" w:color="000000"/>
              <w:left w:val="nil" w:sz="6" w:space="0" w:color="auto"/>
              <w:bottom w:val="single" w:sz="4" w:space="0" w:color="000000"/>
              <w:right w:val="nil" w:sz="6" w:space="0" w:color="auto"/>
            </w:tcBorders>
          </w:tcPr>
          <w:p>
            <w:pPr>
              <w:pStyle w:val="TableParagraph"/>
              <w:spacing w:line="240" w:lineRule="auto" w:before="82"/>
              <w:ind w:right="0"/>
              <w:jc w:val="center"/>
              <w:rPr>
                <w:rFonts w:ascii="Times New Roman" w:hAnsi="Times New Roman" w:cs="Times New Roman" w:eastAsia="Times New Roman" w:hint="default"/>
                <w:sz w:val="21"/>
                <w:szCs w:val="21"/>
              </w:rPr>
            </w:pPr>
            <w:r>
              <w:rPr>
                <w:rFonts w:ascii="Times New Roman"/>
                <w:sz w:val="21"/>
              </w:rPr>
              <w:t>2009-04-23</w:t>
            </w:r>
          </w:p>
        </w:tc>
        <w:tc>
          <w:tcPr>
            <w:tcW w:w="1085" w:type="dxa"/>
            <w:tcBorders>
              <w:top w:val="single" w:sz="4" w:space="0" w:color="000000"/>
              <w:left w:val="nil" w:sz="6" w:space="0" w:color="auto"/>
              <w:bottom w:val="single" w:sz="4" w:space="0" w:color="000000"/>
              <w:right w:val="nil" w:sz="6" w:space="0" w:color="auto"/>
            </w:tcBorders>
          </w:tcPr>
          <w:p>
            <w:pPr>
              <w:pStyle w:val="TableParagraph"/>
              <w:spacing w:line="240" w:lineRule="auto" w:before="28"/>
              <w:ind w:left="109" w:right="0"/>
              <w:jc w:val="left"/>
              <w:rPr>
                <w:rFonts w:ascii="宋体" w:hAnsi="宋体" w:cs="宋体" w:eastAsia="宋体" w:hint="default"/>
                <w:sz w:val="21"/>
                <w:szCs w:val="21"/>
              </w:rPr>
            </w:pPr>
            <w:r>
              <w:rPr>
                <w:rFonts w:ascii="宋体" w:hAnsi="宋体" w:cs="宋体" w:eastAsia="宋体" w:hint="default"/>
                <w:sz w:val="21"/>
                <w:szCs w:val="21"/>
              </w:rPr>
              <w:t>已获授权</w:t>
            </w:r>
          </w:p>
        </w:tc>
      </w:tr>
      <w:tr>
        <w:trPr>
          <w:trHeight w:val="415" w:hRule="exact"/>
        </w:trPr>
        <w:tc>
          <w:tcPr>
            <w:tcW w:w="675" w:type="dxa"/>
            <w:tcBorders>
              <w:top w:val="single" w:sz="4" w:space="0" w:color="000000"/>
              <w:left w:val="nil" w:sz="6" w:space="0" w:color="auto"/>
              <w:bottom w:val="single" w:sz="4" w:space="0" w:color="000000"/>
              <w:right w:val="nil" w:sz="6" w:space="0" w:color="auto"/>
            </w:tcBorders>
          </w:tcPr>
          <w:p>
            <w:pPr>
              <w:pStyle w:val="TableParagraph"/>
              <w:tabs>
                <w:tab w:pos="675" w:val="left" w:leader="none"/>
              </w:tabs>
              <w:spacing w:line="240" w:lineRule="auto" w:before="82"/>
              <w:ind w:right="0"/>
              <w:jc w:val="left"/>
              <w:rPr>
                <w:rFonts w:ascii="Times New Roman" w:hAnsi="Times New Roman" w:cs="Times New Roman" w:eastAsia="Times New Roman" w:hint="default"/>
                <w:sz w:val="21"/>
                <w:szCs w:val="21"/>
              </w:rPr>
            </w:pPr>
            <w:r>
              <w:rPr>
                <w:rFonts w:ascii="Times New Roman"/>
                <w:w w:val="100"/>
                <w:sz w:val="21"/>
              </w:rPr>
            </w:r>
            <w:r>
              <w:rPr>
                <w:rFonts w:ascii="Times New Roman"/>
                <w:w w:val="100"/>
                <w:sz w:val="21"/>
                <w:shd w:fill="D9D9D9" w:color="auto" w:val="clear"/>
              </w:rPr>
              <w:t> </w:t>
            </w:r>
            <w:r>
              <w:rPr>
                <w:rFonts w:ascii="Times New Roman"/>
                <w:sz w:val="21"/>
                <w:shd w:fill="D9D9D9" w:color="auto" w:val="clear"/>
              </w:rPr>
              <w:t> 11</w:t>
              <w:tab/>
            </w:r>
            <w:r>
              <w:rPr>
                <w:rFonts w:ascii="Times New Roman"/>
                <w:sz w:val="21"/>
              </w:rPr>
            </w:r>
          </w:p>
        </w:tc>
        <w:tc>
          <w:tcPr>
            <w:tcW w:w="3829" w:type="dxa"/>
            <w:tcBorders>
              <w:top w:val="single" w:sz="4" w:space="0" w:color="000000"/>
              <w:left w:val="nil" w:sz="6" w:space="0" w:color="auto"/>
              <w:bottom w:val="single" w:sz="4" w:space="0" w:color="000000"/>
              <w:right w:val="nil" w:sz="6" w:space="0" w:color="auto"/>
            </w:tcBorders>
          </w:tcPr>
          <w:p>
            <w:pPr>
              <w:pStyle w:val="TableParagraph"/>
              <w:spacing w:line="240" w:lineRule="auto" w:before="35"/>
              <w:ind w:left="108" w:right="0"/>
              <w:jc w:val="left"/>
              <w:rPr>
                <w:rFonts w:ascii="宋体" w:hAnsi="宋体" w:cs="宋体" w:eastAsia="宋体" w:hint="default"/>
                <w:sz w:val="21"/>
                <w:szCs w:val="21"/>
              </w:rPr>
            </w:pPr>
            <w:r>
              <w:rPr>
                <w:rFonts w:ascii="宋体" w:hAnsi="宋体" w:cs="宋体" w:eastAsia="宋体" w:hint="default"/>
                <w:sz w:val="21"/>
                <w:szCs w:val="21"/>
              </w:rPr>
              <w:t>一种数字万用表</w:t>
            </w:r>
          </w:p>
        </w:tc>
        <w:tc>
          <w:tcPr>
            <w:tcW w:w="1068" w:type="dxa"/>
            <w:tcBorders>
              <w:top w:val="single" w:sz="4" w:space="0" w:color="000000"/>
              <w:left w:val="nil" w:sz="6" w:space="0" w:color="auto"/>
              <w:bottom w:val="single" w:sz="4" w:space="0" w:color="000000"/>
              <w:right w:val="nil" w:sz="6" w:space="0" w:color="auto"/>
            </w:tcBorders>
          </w:tcPr>
          <w:p>
            <w:pPr>
              <w:pStyle w:val="TableParagraph"/>
              <w:spacing w:line="240" w:lineRule="auto" w:before="35"/>
              <w:ind w:right="8"/>
              <w:jc w:val="center"/>
              <w:rPr>
                <w:rFonts w:ascii="宋体" w:hAnsi="宋体" w:cs="宋体" w:eastAsia="宋体" w:hint="default"/>
                <w:sz w:val="21"/>
                <w:szCs w:val="21"/>
              </w:rPr>
            </w:pPr>
            <w:r>
              <w:rPr>
                <w:rFonts w:ascii="宋体" w:hAnsi="宋体" w:cs="宋体" w:eastAsia="宋体" w:hint="default"/>
                <w:sz w:val="21"/>
                <w:szCs w:val="21"/>
              </w:rPr>
              <w:t>发明专利</w:t>
            </w:r>
          </w:p>
        </w:tc>
        <w:tc>
          <w:tcPr>
            <w:tcW w:w="1895" w:type="dxa"/>
            <w:tcBorders>
              <w:top w:val="single" w:sz="4" w:space="0" w:color="000000"/>
              <w:left w:val="nil" w:sz="6" w:space="0" w:color="auto"/>
              <w:bottom w:val="single" w:sz="4" w:space="0" w:color="000000"/>
              <w:right w:val="nil" w:sz="6" w:space="0" w:color="auto"/>
            </w:tcBorders>
          </w:tcPr>
          <w:p>
            <w:pPr>
              <w:pStyle w:val="TableParagraph"/>
              <w:spacing w:line="240" w:lineRule="auto" w:before="82"/>
              <w:ind w:left="110" w:right="0"/>
              <w:jc w:val="left"/>
              <w:rPr>
                <w:rFonts w:ascii="Times New Roman" w:hAnsi="Times New Roman" w:cs="Times New Roman" w:eastAsia="Times New Roman" w:hint="default"/>
                <w:sz w:val="21"/>
                <w:szCs w:val="21"/>
              </w:rPr>
            </w:pPr>
            <w:r>
              <w:rPr>
                <w:rFonts w:ascii="Times New Roman"/>
                <w:sz w:val="21"/>
              </w:rPr>
              <w:t>200910158002.2</w:t>
            </w:r>
          </w:p>
        </w:tc>
        <w:tc>
          <w:tcPr>
            <w:tcW w:w="1196" w:type="dxa"/>
            <w:tcBorders>
              <w:top w:val="single" w:sz="4" w:space="0" w:color="000000"/>
              <w:left w:val="nil" w:sz="6" w:space="0" w:color="auto"/>
              <w:bottom w:val="single" w:sz="4" w:space="0" w:color="000000"/>
              <w:right w:val="nil" w:sz="6" w:space="0" w:color="auto"/>
            </w:tcBorders>
          </w:tcPr>
          <w:p>
            <w:pPr>
              <w:pStyle w:val="TableParagraph"/>
              <w:spacing w:line="240" w:lineRule="auto" w:before="82"/>
              <w:ind w:right="0"/>
              <w:jc w:val="center"/>
              <w:rPr>
                <w:rFonts w:ascii="Times New Roman" w:hAnsi="Times New Roman" w:cs="Times New Roman" w:eastAsia="Times New Roman" w:hint="default"/>
                <w:sz w:val="21"/>
                <w:szCs w:val="21"/>
              </w:rPr>
            </w:pPr>
            <w:r>
              <w:rPr>
                <w:rFonts w:ascii="Times New Roman"/>
                <w:sz w:val="21"/>
              </w:rPr>
              <w:t>2009-07-15</w:t>
            </w:r>
          </w:p>
        </w:tc>
        <w:tc>
          <w:tcPr>
            <w:tcW w:w="1085" w:type="dxa"/>
            <w:tcBorders>
              <w:top w:val="single" w:sz="4" w:space="0" w:color="000000"/>
              <w:left w:val="nil" w:sz="6" w:space="0" w:color="auto"/>
              <w:bottom w:val="single" w:sz="4" w:space="0" w:color="000000"/>
              <w:right w:val="nil" w:sz="6" w:space="0" w:color="auto"/>
            </w:tcBorders>
          </w:tcPr>
          <w:p>
            <w:pPr>
              <w:pStyle w:val="TableParagraph"/>
              <w:spacing w:line="240" w:lineRule="auto" w:before="35"/>
              <w:ind w:left="109" w:right="0"/>
              <w:jc w:val="left"/>
              <w:rPr>
                <w:rFonts w:ascii="宋体" w:hAnsi="宋体" w:cs="宋体" w:eastAsia="宋体" w:hint="default"/>
                <w:sz w:val="21"/>
                <w:szCs w:val="21"/>
              </w:rPr>
            </w:pPr>
            <w:r>
              <w:rPr>
                <w:rFonts w:ascii="宋体" w:hAnsi="宋体" w:cs="宋体" w:eastAsia="宋体" w:hint="default"/>
                <w:sz w:val="21"/>
                <w:szCs w:val="21"/>
              </w:rPr>
              <w:t>已受理</w:t>
            </w:r>
          </w:p>
        </w:tc>
      </w:tr>
      <w:tr>
        <w:trPr>
          <w:trHeight w:val="415" w:hRule="exact"/>
        </w:trPr>
        <w:tc>
          <w:tcPr>
            <w:tcW w:w="675" w:type="dxa"/>
            <w:tcBorders>
              <w:top w:val="single" w:sz="4" w:space="0" w:color="000000"/>
              <w:left w:val="nil" w:sz="6" w:space="0" w:color="auto"/>
              <w:bottom w:val="single" w:sz="4" w:space="0" w:color="000000"/>
              <w:right w:val="nil" w:sz="6" w:space="0" w:color="auto"/>
            </w:tcBorders>
          </w:tcPr>
          <w:p>
            <w:pPr>
              <w:pStyle w:val="TableParagraph"/>
              <w:tabs>
                <w:tab w:pos="675" w:val="left" w:leader="none"/>
              </w:tabs>
              <w:spacing w:line="240" w:lineRule="auto" w:before="82"/>
              <w:ind w:right="0"/>
              <w:jc w:val="left"/>
              <w:rPr>
                <w:rFonts w:ascii="Times New Roman" w:hAnsi="Times New Roman" w:cs="Times New Roman" w:eastAsia="Times New Roman" w:hint="default"/>
                <w:sz w:val="21"/>
                <w:szCs w:val="21"/>
              </w:rPr>
            </w:pPr>
            <w:r>
              <w:rPr>
                <w:rFonts w:ascii="Times New Roman"/>
                <w:w w:val="100"/>
                <w:sz w:val="21"/>
              </w:rPr>
            </w:r>
            <w:r>
              <w:rPr>
                <w:rFonts w:ascii="Times New Roman"/>
                <w:w w:val="100"/>
                <w:sz w:val="21"/>
                <w:shd w:fill="D9D9D9" w:color="auto" w:val="clear"/>
              </w:rPr>
              <w:t> </w:t>
            </w:r>
            <w:r>
              <w:rPr>
                <w:rFonts w:ascii="Times New Roman"/>
                <w:sz w:val="21"/>
                <w:shd w:fill="D9D9D9" w:color="auto" w:val="clear"/>
              </w:rPr>
              <w:t> 12</w:t>
              <w:tab/>
            </w:r>
            <w:r>
              <w:rPr>
                <w:rFonts w:ascii="Times New Roman"/>
                <w:sz w:val="21"/>
              </w:rPr>
            </w:r>
          </w:p>
        </w:tc>
        <w:tc>
          <w:tcPr>
            <w:tcW w:w="3829" w:type="dxa"/>
            <w:tcBorders>
              <w:top w:val="single" w:sz="4" w:space="0" w:color="000000"/>
              <w:left w:val="nil" w:sz="6" w:space="0" w:color="auto"/>
              <w:bottom w:val="single" w:sz="4" w:space="0" w:color="000000"/>
              <w:right w:val="nil" w:sz="6" w:space="0" w:color="auto"/>
            </w:tcBorders>
          </w:tcPr>
          <w:p>
            <w:pPr>
              <w:pStyle w:val="TableParagraph"/>
              <w:spacing w:line="240" w:lineRule="auto" w:before="35"/>
              <w:ind w:left="108" w:right="0"/>
              <w:jc w:val="left"/>
              <w:rPr>
                <w:rFonts w:ascii="宋体" w:hAnsi="宋体" w:cs="宋体" w:eastAsia="宋体" w:hint="default"/>
                <w:sz w:val="21"/>
                <w:szCs w:val="21"/>
              </w:rPr>
            </w:pPr>
            <w:r>
              <w:rPr>
                <w:rFonts w:ascii="宋体" w:hAnsi="宋体" w:cs="宋体" w:eastAsia="宋体" w:hint="default"/>
                <w:sz w:val="21"/>
                <w:szCs w:val="21"/>
              </w:rPr>
              <w:t>一种数字故障录波装置</w:t>
            </w:r>
          </w:p>
        </w:tc>
        <w:tc>
          <w:tcPr>
            <w:tcW w:w="1068" w:type="dxa"/>
            <w:tcBorders>
              <w:top w:val="single" w:sz="4" w:space="0" w:color="000000"/>
              <w:left w:val="nil" w:sz="6" w:space="0" w:color="auto"/>
              <w:bottom w:val="single" w:sz="4" w:space="0" w:color="000000"/>
              <w:right w:val="nil" w:sz="6" w:space="0" w:color="auto"/>
            </w:tcBorders>
          </w:tcPr>
          <w:p>
            <w:pPr>
              <w:pStyle w:val="TableParagraph"/>
              <w:spacing w:line="240" w:lineRule="auto" w:before="35"/>
              <w:ind w:right="8"/>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895" w:type="dxa"/>
            <w:tcBorders>
              <w:top w:val="single" w:sz="4" w:space="0" w:color="000000"/>
              <w:left w:val="nil" w:sz="6" w:space="0" w:color="auto"/>
              <w:bottom w:val="single" w:sz="4" w:space="0" w:color="000000"/>
              <w:right w:val="nil" w:sz="6" w:space="0" w:color="auto"/>
            </w:tcBorders>
          </w:tcPr>
          <w:p>
            <w:pPr>
              <w:pStyle w:val="TableParagraph"/>
              <w:spacing w:line="240" w:lineRule="auto" w:before="82"/>
              <w:ind w:left="110" w:right="0"/>
              <w:jc w:val="left"/>
              <w:rPr>
                <w:rFonts w:ascii="Times New Roman" w:hAnsi="Times New Roman" w:cs="Times New Roman" w:eastAsia="Times New Roman" w:hint="default"/>
                <w:sz w:val="21"/>
                <w:szCs w:val="21"/>
              </w:rPr>
            </w:pPr>
            <w:r>
              <w:rPr>
                <w:rFonts w:ascii="Times New Roman"/>
                <w:sz w:val="21"/>
              </w:rPr>
              <w:t>200920311875.8</w:t>
            </w:r>
          </w:p>
        </w:tc>
        <w:tc>
          <w:tcPr>
            <w:tcW w:w="1196" w:type="dxa"/>
            <w:tcBorders>
              <w:top w:val="single" w:sz="4" w:space="0" w:color="000000"/>
              <w:left w:val="nil" w:sz="6" w:space="0" w:color="auto"/>
              <w:bottom w:val="single" w:sz="4" w:space="0" w:color="000000"/>
              <w:right w:val="nil" w:sz="6" w:space="0" w:color="auto"/>
            </w:tcBorders>
          </w:tcPr>
          <w:p>
            <w:pPr>
              <w:pStyle w:val="TableParagraph"/>
              <w:spacing w:line="240" w:lineRule="auto" w:before="82"/>
              <w:ind w:right="0"/>
              <w:jc w:val="center"/>
              <w:rPr>
                <w:rFonts w:ascii="Times New Roman" w:hAnsi="Times New Roman" w:cs="Times New Roman" w:eastAsia="Times New Roman" w:hint="default"/>
                <w:sz w:val="21"/>
                <w:szCs w:val="21"/>
              </w:rPr>
            </w:pPr>
            <w:r>
              <w:rPr>
                <w:rFonts w:ascii="Times New Roman"/>
                <w:sz w:val="21"/>
              </w:rPr>
              <w:t>2009-09-29</w:t>
            </w:r>
          </w:p>
        </w:tc>
        <w:tc>
          <w:tcPr>
            <w:tcW w:w="1085" w:type="dxa"/>
            <w:tcBorders>
              <w:top w:val="single" w:sz="4" w:space="0" w:color="000000"/>
              <w:left w:val="nil" w:sz="6" w:space="0" w:color="auto"/>
              <w:bottom w:val="single" w:sz="4" w:space="0" w:color="000000"/>
              <w:right w:val="nil" w:sz="6" w:space="0" w:color="auto"/>
            </w:tcBorders>
          </w:tcPr>
          <w:p>
            <w:pPr>
              <w:pStyle w:val="TableParagraph"/>
              <w:spacing w:line="240" w:lineRule="auto" w:before="35"/>
              <w:ind w:left="109" w:right="0"/>
              <w:jc w:val="left"/>
              <w:rPr>
                <w:rFonts w:ascii="宋体" w:hAnsi="宋体" w:cs="宋体" w:eastAsia="宋体" w:hint="default"/>
                <w:sz w:val="21"/>
                <w:szCs w:val="21"/>
              </w:rPr>
            </w:pPr>
            <w:r>
              <w:rPr>
                <w:rFonts w:ascii="宋体" w:hAnsi="宋体" w:cs="宋体" w:eastAsia="宋体" w:hint="default"/>
                <w:sz w:val="21"/>
                <w:szCs w:val="21"/>
              </w:rPr>
              <w:t>已受理</w:t>
            </w:r>
          </w:p>
        </w:tc>
      </w:tr>
      <w:tr>
        <w:trPr>
          <w:trHeight w:val="416" w:hRule="exact"/>
        </w:trPr>
        <w:tc>
          <w:tcPr>
            <w:tcW w:w="675" w:type="dxa"/>
            <w:tcBorders>
              <w:top w:val="single" w:sz="4" w:space="0" w:color="000000"/>
              <w:left w:val="nil" w:sz="6" w:space="0" w:color="auto"/>
              <w:bottom w:val="single" w:sz="4" w:space="0" w:color="000000"/>
              <w:right w:val="nil" w:sz="6" w:space="0" w:color="auto"/>
            </w:tcBorders>
          </w:tcPr>
          <w:p>
            <w:pPr>
              <w:pStyle w:val="TableParagraph"/>
              <w:tabs>
                <w:tab w:pos="675" w:val="left" w:leader="none"/>
              </w:tabs>
              <w:spacing w:line="240" w:lineRule="auto" w:before="82"/>
              <w:ind w:right="0"/>
              <w:jc w:val="left"/>
              <w:rPr>
                <w:rFonts w:ascii="Times New Roman" w:hAnsi="Times New Roman" w:cs="Times New Roman" w:eastAsia="Times New Roman" w:hint="default"/>
                <w:sz w:val="21"/>
                <w:szCs w:val="21"/>
              </w:rPr>
            </w:pPr>
            <w:r>
              <w:rPr>
                <w:rFonts w:ascii="Times New Roman"/>
                <w:w w:val="100"/>
                <w:sz w:val="21"/>
              </w:rPr>
            </w:r>
            <w:r>
              <w:rPr>
                <w:rFonts w:ascii="Times New Roman"/>
                <w:w w:val="100"/>
                <w:sz w:val="21"/>
                <w:shd w:fill="D9D9D9" w:color="auto" w:val="clear"/>
              </w:rPr>
              <w:t> </w:t>
            </w:r>
            <w:r>
              <w:rPr>
                <w:rFonts w:ascii="Times New Roman"/>
                <w:sz w:val="21"/>
                <w:shd w:fill="D9D9D9" w:color="auto" w:val="clear"/>
              </w:rPr>
              <w:t> 13</w:t>
              <w:tab/>
            </w:r>
            <w:r>
              <w:rPr>
                <w:rFonts w:ascii="Times New Roman"/>
                <w:sz w:val="21"/>
              </w:rPr>
            </w:r>
          </w:p>
        </w:tc>
        <w:tc>
          <w:tcPr>
            <w:tcW w:w="3829"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left="108" w:right="0"/>
              <w:jc w:val="left"/>
              <w:rPr>
                <w:rFonts w:ascii="宋体" w:hAnsi="宋体" w:cs="宋体" w:eastAsia="宋体" w:hint="default"/>
                <w:sz w:val="21"/>
                <w:szCs w:val="21"/>
              </w:rPr>
            </w:pPr>
            <w:r>
              <w:rPr>
                <w:rFonts w:ascii="宋体" w:hAnsi="宋体" w:cs="宋体" w:eastAsia="宋体" w:hint="default"/>
                <w:sz w:val="21"/>
                <w:szCs w:val="21"/>
              </w:rPr>
              <w:t>一种以太网接口扩展方法及装置</w:t>
            </w:r>
          </w:p>
        </w:tc>
        <w:tc>
          <w:tcPr>
            <w:tcW w:w="1068"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8"/>
              <w:jc w:val="center"/>
              <w:rPr>
                <w:rFonts w:ascii="宋体" w:hAnsi="宋体" w:cs="宋体" w:eastAsia="宋体" w:hint="default"/>
                <w:sz w:val="21"/>
                <w:szCs w:val="21"/>
              </w:rPr>
            </w:pPr>
            <w:r>
              <w:rPr>
                <w:rFonts w:ascii="宋体" w:hAnsi="宋体" w:cs="宋体" w:eastAsia="宋体" w:hint="default"/>
                <w:sz w:val="21"/>
                <w:szCs w:val="21"/>
              </w:rPr>
              <w:t>发明专利</w:t>
            </w:r>
          </w:p>
        </w:tc>
        <w:tc>
          <w:tcPr>
            <w:tcW w:w="1895" w:type="dxa"/>
            <w:tcBorders>
              <w:top w:val="single" w:sz="4" w:space="0" w:color="000000"/>
              <w:left w:val="nil" w:sz="6" w:space="0" w:color="auto"/>
              <w:bottom w:val="single" w:sz="4" w:space="0" w:color="000000"/>
              <w:right w:val="nil" w:sz="6" w:space="0" w:color="auto"/>
            </w:tcBorders>
          </w:tcPr>
          <w:p>
            <w:pPr>
              <w:pStyle w:val="TableParagraph"/>
              <w:spacing w:line="240" w:lineRule="auto" w:before="82"/>
              <w:ind w:left="110" w:right="0"/>
              <w:jc w:val="left"/>
              <w:rPr>
                <w:rFonts w:ascii="Times New Roman" w:hAnsi="Times New Roman" w:cs="Times New Roman" w:eastAsia="Times New Roman" w:hint="default"/>
                <w:sz w:val="21"/>
                <w:szCs w:val="21"/>
              </w:rPr>
            </w:pPr>
            <w:r>
              <w:rPr>
                <w:rFonts w:ascii="Times New Roman"/>
                <w:sz w:val="21"/>
              </w:rPr>
              <w:t>201010523256.2</w:t>
            </w:r>
          </w:p>
        </w:tc>
        <w:tc>
          <w:tcPr>
            <w:tcW w:w="1196" w:type="dxa"/>
            <w:tcBorders>
              <w:top w:val="single" w:sz="4" w:space="0" w:color="000000"/>
              <w:left w:val="nil" w:sz="6" w:space="0" w:color="auto"/>
              <w:bottom w:val="single" w:sz="4" w:space="0" w:color="000000"/>
              <w:right w:val="nil" w:sz="6" w:space="0" w:color="auto"/>
            </w:tcBorders>
          </w:tcPr>
          <w:p>
            <w:pPr>
              <w:pStyle w:val="TableParagraph"/>
              <w:spacing w:line="240" w:lineRule="auto" w:before="82"/>
              <w:ind w:right="0"/>
              <w:jc w:val="center"/>
              <w:rPr>
                <w:rFonts w:ascii="Times New Roman" w:hAnsi="Times New Roman" w:cs="Times New Roman" w:eastAsia="Times New Roman" w:hint="default"/>
                <w:sz w:val="21"/>
                <w:szCs w:val="21"/>
              </w:rPr>
            </w:pPr>
            <w:r>
              <w:rPr>
                <w:rFonts w:ascii="Times New Roman"/>
                <w:sz w:val="21"/>
              </w:rPr>
              <w:t>2010-10-28</w:t>
            </w:r>
          </w:p>
        </w:tc>
        <w:tc>
          <w:tcPr>
            <w:tcW w:w="1085"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left="109" w:right="0"/>
              <w:jc w:val="left"/>
              <w:rPr>
                <w:rFonts w:ascii="宋体" w:hAnsi="宋体" w:cs="宋体" w:eastAsia="宋体" w:hint="default"/>
                <w:sz w:val="21"/>
                <w:szCs w:val="21"/>
              </w:rPr>
            </w:pPr>
            <w:r>
              <w:rPr>
                <w:rFonts w:ascii="宋体" w:hAnsi="宋体" w:cs="宋体" w:eastAsia="宋体" w:hint="default"/>
                <w:sz w:val="21"/>
                <w:szCs w:val="21"/>
              </w:rPr>
              <w:t>已受理</w:t>
            </w:r>
          </w:p>
        </w:tc>
      </w:tr>
      <w:tr>
        <w:trPr>
          <w:trHeight w:val="713" w:hRule="exact"/>
        </w:trPr>
        <w:tc>
          <w:tcPr>
            <w:tcW w:w="675"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5" w:right="0"/>
              <w:jc w:val="left"/>
              <w:rPr>
                <w:rFonts w:ascii="Times New Roman" w:hAnsi="Times New Roman" w:cs="Times New Roman" w:eastAsia="Times New Roman" w:hint="default"/>
                <w:sz w:val="21"/>
                <w:szCs w:val="21"/>
              </w:rPr>
            </w:pPr>
            <w:r>
              <w:rPr>
                <w:rFonts w:ascii="Times New Roman"/>
                <w:sz w:val="21"/>
              </w:rPr>
              <w:t>14</w:t>
            </w:r>
          </w:p>
        </w:tc>
        <w:tc>
          <w:tcPr>
            <w:tcW w:w="3829" w:type="dxa"/>
            <w:tcBorders>
              <w:top w:val="single" w:sz="4" w:space="0" w:color="000000"/>
              <w:left w:val="nil" w:sz="6" w:space="0" w:color="auto"/>
              <w:bottom w:val="single" w:sz="4" w:space="0" w:color="000000"/>
              <w:right w:val="nil" w:sz="6" w:space="0" w:color="auto"/>
            </w:tcBorders>
          </w:tcPr>
          <w:p>
            <w:pPr>
              <w:pStyle w:val="TableParagraph"/>
              <w:spacing w:line="273" w:lineRule="auto" w:before="28"/>
              <w:ind w:left="108" w:right="105"/>
              <w:jc w:val="left"/>
              <w:rPr>
                <w:rFonts w:ascii="宋体" w:hAnsi="宋体" w:cs="宋体" w:eastAsia="宋体" w:hint="default"/>
                <w:sz w:val="21"/>
                <w:szCs w:val="21"/>
              </w:rPr>
            </w:pPr>
            <w:r>
              <w:rPr>
                <w:rFonts w:ascii="宋体" w:hAnsi="宋体" w:cs="宋体" w:eastAsia="宋体" w:hint="default"/>
                <w:sz w:val="21"/>
                <w:szCs w:val="21"/>
              </w:rPr>
              <w:t>一种用于智能变电站的网络报文监测及</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故障录波一体化装置</w:t>
            </w:r>
          </w:p>
        </w:tc>
        <w:tc>
          <w:tcPr>
            <w:tcW w:w="1068" w:type="dxa"/>
            <w:tcBorders>
              <w:top w:val="single" w:sz="4" w:space="0" w:color="000000"/>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8"/>
              <w:jc w:val="center"/>
              <w:rPr>
                <w:rFonts w:ascii="宋体" w:hAnsi="宋体" w:cs="宋体" w:eastAsia="宋体" w:hint="default"/>
                <w:sz w:val="21"/>
                <w:szCs w:val="21"/>
              </w:rPr>
            </w:pPr>
            <w:r>
              <w:rPr>
                <w:rFonts w:ascii="宋体" w:hAnsi="宋体" w:cs="宋体" w:eastAsia="宋体" w:hint="default"/>
                <w:sz w:val="21"/>
                <w:szCs w:val="21"/>
              </w:rPr>
              <w:t>发明专利</w:t>
            </w:r>
          </w:p>
        </w:tc>
        <w:tc>
          <w:tcPr>
            <w:tcW w:w="1895"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10" w:right="0"/>
              <w:jc w:val="left"/>
              <w:rPr>
                <w:rFonts w:ascii="Times New Roman" w:hAnsi="Times New Roman" w:cs="Times New Roman" w:eastAsia="Times New Roman" w:hint="default"/>
                <w:sz w:val="21"/>
                <w:szCs w:val="21"/>
              </w:rPr>
            </w:pPr>
            <w:r>
              <w:rPr>
                <w:rFonts w:ascii="Times New Roman"/>
                <w:sz w:val="21"/>
              </w:rPr>
              <w:t>201010523279.3</w:t>
            </w:r>
          </w:p>
        </w:tc>
        <w:tc>
          <w:tcPr>
            <w:tcW w:w="119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2010-10-28</w:t>
            </w:r>
          </w:p>
        </w:tc>
        <w:tc>
          <w:tcPr>
            <w:tcW w:w="1085" w:type="dxa"/>
            <w:tcBorders>
              <w:top w:val="single" w:sz="4" w:space="0" w:color="000000"/>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9" w:right="0"/>
              <w:jc w:val="left"/>
              <w:rPr>
                <w:rFonts w:ascii="宋体" w:hAnsi="宋体" w:cs="宋体" w:eastAsia="宋体" w:hint="default"/>
                <w:sz w:val="21"/>
                <w:szCs w:val="21"/>
              </w:rPr>
            </w:pPr>
            <w:r>
              <w:rPr>
                <w:rFonts w:ascii="宋体" w:hAnsi="宋体" w:cs="宋体" w:eastAsia="宋体" w:hint="default"/>
                <w:sz w:val="21"/>
                <w:szCs w:val="21"/>
              </w:rPr>
              <w:t>已受理</w:t>
            </w:r>
          </w:p>
        </w:tc>
      </w:tr>
      <w:tr>
        <w:trPr>
          <w:trHeight w:val="718" w:hRule="exact"/>
        </w:trPr>
        <w:tc>
          <w:tcPr>
            <w:tcW w:w="675"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05" w:right="0"/>
              <w:jc w:val="left"/>
              <w:rPr>
                <w:rFonts w:ascii="Times New Roman" w:hAnsi="Times New Roman" w:cs="Times New Roman" w:eastAsia="Times New Roman" w:hint="default"/>
                <w:sz w:val="21"/>
                <w:szCs w:val="21"/>
              </w:rPr>
            </w:pPr>
            <w:r>
              <w:rPr>
                <w:rFonts w:ascii="Times New Roman"/>
                <w:sz w:val="21"/>
              </w:rPr>
              <w:t>15</w:t>
            </w:r>
          </w:p>
        </w:tc>
        <w:tc>
          <w:tcPr>
            <w:tcW w:w="3829" w:type="dxa"/>
            <w:tcBorders>
              <w:top w:val="single" w:sz="4" w:space="0" w:color="000000"/>
              <w:left w:val="nil" w:sz="6" w:space="0" w:color="auto"/>
              <w:bottom w:val="single" w:sz="4" w:space="0" w:color="000000"/>
              <w:right w:val="nil" w:sz="6" w:space="0" w:color="auto"/>
            </w:tcBorders>
          </w:tcPr>
          <w:p>
            <w:pPr>
              <w:pStyle w:val="TableParagraph"/>
              <w:spacing w:line="271" w:lineRule="auto" w:before="30"/>
              <w:ind w:left="108" w:right="105"/>
              <w:jc w:val="left"/>
              <w:rPr>
                <w:rFonts w:ascii="宋体" w:hAnsi="宋体" w:cs="宋体" w:eastAsia="宋体" w:hint="default"/>
                <w:sz w:val="21"/>
                <w:szCs w:val="21"/>
              </w:rPr>
            </w:pPr>
            <w:r>
              <w:rPr>
                <w:rFonts w:ascii="宋体" w:hAnsi="宋体" w:cs="宋体" w:eastAsia="宋体" w:hint="default"/>
                <w:sz w:val="21"/>
                <w:szCs w:val="21"/>
              </w:rPr>
              <w:t>一种用于智能变电站的网络报文监测及</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故障录波一体化装置</w:t>
            </w:r>
          </w:p>
        </w:tc>
        <w:tc>
          <w:tcPr>
            <w:tcW w:w="1068"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8"/>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895"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10" w:right="0"/>
              <w:jc w:val="left"/>
              <w:rPr>
                <w:rFonts w:ascii="Times New Roman" w:hAnsi="Times New Roman" w:cs="Times New Roman" w:eastAsia="Times New Roman" w:hint="default"/>
                <w:sz w:val="21"/>
                <w:szCs w:val="21"/>
              </w:rPr>
            </w:pPr>
            <w:r>
              <w:rPr>
                <w:rFonts w:ascii="Times New Roman"/>
                <w:sz w:val="21"/>
              </w:rPr>
              <w:t>201020581213.5</w:t>
            </w:r>
          </w:p>
        </w:tc>
        <w:tc>
          <w:tcPr>
            <w:tcW w:w="1196"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2010-10-28</w:t>
            </w:r>
          </w:p>
        </w:tc>
        <w:tc>
          <w:tcPr>
            <w:tcW w:w="1085" w:type="dxa"/>
            <w:tcBorders>
              <w:top w:val="single" w:sz="4" w:space="0" w:color="000000"/>
              <w:left w:val="nil" w:sz="6" w:space="0" w:color="auto"/>
              <w:bottom w:val="single" w:sz="4" w:space="0" w:color="000000"/>
              <w:right w:val="nil" w:sz="6" w:space="0" w:color="auto"/>
            </w:tcBorders>
          </w:tcPr>
          <w:p>
            <w:pPr>
              <w:pStyle w:val="TableParagraph"/>
              <w:spacing w:line="271" w:lineRule="auto" w:before="30"/>
              <w:ind w:left="109" w:right="103"/>
              <w:jc w:val="left"/>
              <w:rPr>
                <w:rFonts w:ascii="宋体" w:hAnsi="宋体" w:cs="宋体" w:eastAsia="宋体" w:hint="default"/>
                <w:sz w:val="21"/>
                <w:szCs w:val="21"/>
              </w:rPr>
            </w:pPr>
            <w:r>
              <w:rPr>
                <w:rFonts w:ascii="宋体" w:hAnsi="宋体" w:cs="宋体" w:eastAsia="宋体" w:hint="default"/>
                <w:spacing w:val="5"/>
                <w:sz w:val="21"/>
                <w:szCs w:val="21"/>
              </w:rPr>
              <w:t>已通知授</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权</w:t>
            </w:r>
          </w:p>
        </w:tc>
      </w:tr>
    </w:tbl>
    <w:p>
      <w:pPr>
        <w:spacing w:line="240" w:lineRule="auto" w:before="13"/>
        <w:rPr>
          <w:rFonts w:ascii="宋体" w:hAnsi="宋体" w:cs="宋体" w:eastAsia="宋体" w:hint="default"/>
          <w:sz w:val="7"/>
          <w:szCs w:val="7"/>
        </w:rPr>
      </w:pPr>
    </w:p>
    <w:p>
      <w:pPr>
        <w:pStyle w:val="BodyText"/>
        <w:spacing w:line="240" w:lineRule="auto"/>
        <w:ind w:left="1613" w:right="0"/>
        <w:jc w:val="left"/>
      </w:pPr>
      <w:r>
        <w:rPr/>
        <w:t>截至</w:t>
      </w:r>
      <w:r>
        <w:rPr>
          <w:spacing w:val="-61"/>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日，公司享有的商标专用权：</w:t>
      </w:r>
    </w:p>
    <w:p>
      <w:pPr>
        <w:spacing w:line="240" w:lineRule="auto" w:before="8"/>
        <w:rPr>
          <w:rFonts w:ascii="宋体" w:hAnsi="宋体" w:cs="宋体" w:eastAsia="宋体" w:hint="default"/>
          <w:sz w:val="2"/>
          <w:szCs w:val="2"/>
        </w:rPr>
      </w:pPr>
    </w:p>
    <w:tbl>
      <w:tblPr>
        <w:tblW w:w="0" w:type="auto"/>
        <w:jc w:val="left"/>
        <w:tblInd w:w="1024" w:type="dxa"/>
        <w:tblLayout w:type="fixed"/>
        <w:tblCellMar>
          <w:top w:w="0" w:type="dxa"/>
          <w:left w:w="0" w:type="dxa"/>
          <w:bottom w:w="0" w:type="dxa"/>
          <w:right w:w="0" w:type="dxa"/>
        </w:tblCellMar>
        <w:tblLook w:val="01E0"/>
      </w:tblPr>
      <w:tblGrid>
        <w:gridCol w:w="1777"/>
        <w:gridCol w:w="1136"/>
        <w:gridCol w:w="5468"/>
        <w:gridCol w:w="1473"/>
      </w:tblGrid>
      <w:tr>
        <w:trPr>
          <w:trHeight w:val="456" w:hRule="exact"/>
        </w:trPr>
        <w:tc>
          <w:tcPr>
            <w:tcW w:w="1777" w:type="dxa"/>
            <w:tcBorders>
              <w:top w:val="single" w:sz="2" w:space="0" w:color="000000"/>
              <w:left w:val="nil" w:sz="6" w:space="0" w:color="auto"/>
              <w:bottom w:val="single" w:sz="2" w:space="0" w:color="000000"/>
              <w:right w:val="nil" w:sz="6" w:space="0" w:color="auto"/>
            </w:tcBorders>
            <w:shd w:val="clear" w:color="auto" w:fill="DFDFDF"/>
          </w:tcPr>
          <w:p>
            <w:pPr>
              <w:pStyle w:val="TableParagraph"/>
              <w:spacing w:line="240" w:lineRule="auto" w:before="57"/>
              <w:ind w:left="57" w:right="0"/>
              <w:jc w:val="center"/>
              <w:rPr>
                <w:rFonts w:ascii="宋体" w:hAnsi="宋体" w:cs="宋体" w:eastAsia="宋体" w:hint="default"/>
                <w:sz w:val="21"/>
                <w:szCs w:val="21"/>
              </w:rPr>
            </w:pPr>
            <w:r>
              <w:rPr>
                <w:rFonts w:ascii="宋体" w:hAnsi="宋体" w:cs="宋体" w:eastAsia="宋体" w:hint="default"/>
                <w:sz w:val="21"/>
                <w:szCs w:val="21"/>
              </w:rPr>
              <w:t>商标</w:t>
            </w:r>
          </w:p>
        </w:tc>
        <w:tc>
          <w:tcPr>
            <w:tcW w:w="1136" w:type="dxa"/>
            <w:tcBorders>
              <w:top w:val="single" w:sz="2" w:space="0" w:color="000000"/>
              <w:left w:val="nil" w:sz="6" w:space="0" w:color="auto"/>
              <w:bottom w:val="single" w:sz="2" w:space="0" w:color="000000"/>
              <w:right w:val="nil" w:sz="6" w:space="0" w:color="auto"/>
            </w:tcBorders>
            <w:shd w:val="clear" w:color="auto" w:fill="DFDFDF"/>
          </w:tcPr>
          <w:p>
            <w:pPr>
              <w:pStyle w:val="TableParagraph"/>
              <w:spacing w:line="240" w:lineRule="auto" w:before="57"/>
              <w:ind w:left="95" w:right="0"/>
              <w:jc w:val="center"/>
              <w:rPr>
                <w:rFonts w:ascii="宋体" w:hAnsi="宋体" w:cs="宋体" w:eastAsia="宋体" w:hint="default"/>
                <w:sz w:val="21"/>
                <w:szCs w:val="21"/>
              </w:rPr>
            </w:pPr>
            <w:r>
              <w:rPr>
                <w:rFonts w:ascii="宋体" w:hAnsi="宋体" w:cs="宋体" w:eastAsia="宋体" w:hint="default"/>
                <w:sz w:val="21"/>
                <w:szCs w:val="21"/>
              </w:rPr>
              <w:t>证号</w:t>
            </w:r>
          </w:p>
        </w:tc>
        <w:tc>
          <w:tcPr>
            <w:tcW w:w="5468" w:type="dxa"/>
            <w:tcBorders>
              <w:top w:val="single" w:sz="2" w:space="0" w:color="000000"/>
              <w:left w:val="nil" w:sz="6" w:space="0" w:color="auto"/>
              <w:bottom w:val="single" w:sz="2" w:space="0" w:color="000000"/>
              <w:right w:val="nil" w:sz="6" w:space="0" w:color="auto"/>
            </w:tcBorders>
            <w:shd w:val="clear" w:color="auto" w:fill="DFDFDF"/>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核定使用商品</w:t>
            </w:r>
          </w:p>
        </w:tc>
        <w:tc>
          <w:tcPr>
            <w:tcW w:w="1473" w:type="dxa"/>
            <w:tcBorders>
              <w:top w:val="single" w:sz="2" w:space="0" w:color="000000"/>
              <w:left w:val="nil" w:sz="6" w:space="0" w:color="auto"/>
              <w:bottom w:val="single" w:sz="2" w:space="0" w:color="000000"/>
              <w:right w:val="nil" w:sz="6" w:space="0" w:color="auto"/>
            </w:tcBorders>
            <w:shd w:val="clear" w:color="auto" w:fill="DFDFDF"/>
          </w:tcPr>
          <w:p>
            <w:pPr>
              <w:pStyle w:val="TableParagraph"/>
              <w:spacing w:line="240" w:lineRule="auto" w:before="57"/>
              <w:ind w:left="397" w:right="0"/>
              <w:jc w:val="left"/>
              <w:rPr>
                <w:rFonts w:ascii="宋体" w:hAnsi="宋体" w:cs="宋体" w:eastAsia="宋体" w:hint="default"/>
                <w:sz w:val="21"/>
                <w:szCs w:val="21"/>
              </w:rPr>
            </w:pPr>
            <w:r>
              <w:rPr>
                <w:rFonts w:ascii="宋体" w:hAnsi="宋体" w:cs="宋体" w:eastAsia="宋体" w:hint="default"/>
                <w:sz w:val="21"/>
                <w:szCs w:val="21"/>
              </w:rPr>
              <w:t>有效期</w:t>
            </w:r>
          </w:p>
        </w:tc>
      </w:tr>
      <w:tr>
        <w:trPr>
          <w:trHeight w:val="1333" w:hRule="exact"/>
        </w:trPr>
        <w:tc>
          <w:tcPr>
            <w:tcW w:w="1777" w:type="dxa"/>
            <w:tcBorders>
              <w:top w:val="single" w:sz="2" w:space="0" w:color="000000"/>
              <w:left w:val="nil" w:sz="6" w:space="0" w:color="auto"/>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441" w:lineRule="exact"/>
              <w:ind w:left="299" w:right="0"/>
              <w:jc w:val="left"/>
              <w:rPr>
                <w:rFonts w:ascii="宋体" w:hAnsi="宋体" w:cs="宋体" w:eastAsia="宋体" w:hint="default"/>
                <w:sz w:val="20"/>
                <w:szCs w:val="20"/>
              </w:rPr>
            </w:pPr>
            <w:r>
              <w:rPr>
                <w:rFonts w:ascii="宋体" w:hAnsi="宋体" w:cs="宋体" w:eastAsia="宋体" w:hint="default"/>
                <w:position w:val="-8"/>
                <w:sz w:val="20"/>
                <w:szCs w:val="20"/>
              </w:rPr>
              <w:drawing>
                <wp:inline distT="0" distB="0" distL="0" distR="0">
                  <wp:extent cx="787558" cy="280035"/>
                  <wp:effectExtent l="0" t="0" r="0" b="0"/>
                  <wp:docPr id="3" name="image9.jpeg" descr=""/>
                  <wp:cNvGraphicFramePr>
                    <a:graphicFrameLocks noChangeAspect="1"/>
                  </wp:cNvGraphicFramePr>
                  <a:graphic>
                    <a:graphicData uri="http://schemas.openxmlformats.org/drawingml/2006/picture">
                      <pic:pic>
                        <pic:nvPicPr>
                          <pic:cNvPr id="4" name="image9.jpeg"/>
                          <pic:cNvPicPr/>
                        </pic:nvPicPr>
                        <pic:blipFill>
                          <a:blip r:embed="rId16" cstate="print"/>
                          <a:stretch>
                            <a:fillRect/>
                          </a:stretch>
                        </pic:blipFill>
                        <pic:spPr>
                          <a:xfrm>
                            <a:off x="0" y="0"/>
                            <a:ext cx="787558" cy="280035"/>
                          </a:xfrm>
                          <a:prstGeom prst="rect">
                            <a:avLst/>
                          </a:prstGeom>
                        </pic:spPr>
                      </pic:pic>
                    </a:graphicData>
                  </a:graphic>
                </wp:inline>
              </w:drawing>
            </w:r>
            <w:r>
              <w:rPr>
                <w:rFonts w:ascii="宋体" w:hAnsi="宋体" w:cs="宋体" w:eastAsia="宋体" w:hint="default"/>
                <w:position w:val="-8"/>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3"/>
                <w:szCs w:val="13"/>
              </w:rPr>
            </w:pPr>
          </w:p>
        </w:tc>
        <w:tc>
          <w:tcPr>
            <w:tcW w:w="1136" w:type="dxa"/>
            <w:tcBorders>
              <w:top w:val="single" w:sz="2" w:space="0" w:color="000000"/>
              <w:left w:val="nil" w:sz="6" w:space="0" w:color="auto"/>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8" w:right="0"/>
              <w:jc w:val="center"/>
              <w:rPr>
                <w:rFonts w:ascii="Times New Roman" w:hAnsi="Times New Roman" w:cs="Times New Roman" w:eastAsia="Times New Roman" w:hint="default"/>
                <w:sz w:val="21"/>
                <w:szCs w:val="21"/>
              </w:rPr>
            </w:pPr>
            <w:r>
              <w:rPr>
                <w:rFonts w:ascii="Times New Roman"/>
                <w:sz w:val="21"/>
              </w:rPr>
              <w:t>3925626</w:t>
            </w:r>
          </w:p>
        </w:tc>
        <w:tc>
          <w:tcPr>
            <w:tcW w:w="5468" w:type="dxa"/>
            <w:tcBorders>
              <w:top w:val="single" w:sz="2" w:space="0" w:color="000000"/>
              <w:left w:val="nil" w:sz="6" w:space="0" w:color="auto"/>
              <w:bottom w:val="single" w:sz="2" w:space="0" w:color="000000"/>
              <w:right w:val="nil" w:sz="6" w:space="0" w:color="auto"/>
            </w:tcBorders>
          </w:tcPr>
          <w:p>
            <w:pPr>
              <w:pStyle w:val="TableParagraph"/>
              <w:spacing w:line="266" w:lineRule="auto" w:before="28"/>
              <w:ind w:left="150" w:right="59"/>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3"/>
                <w:sz w:val="21"/>
                <w:szCs w:val="21"/>
              </w:rPr>
              <w:t> </w:t>
            </w:r>
            <w:r>
              <w:rPr>
                <w:rFonts w:ascii="宋体" w:hAnsi="宋体" w:cs="宋体" w:eastAsia="宋体" w:hint="default"/>
                <w:spacing w:val="-6"/>
                <w:sz w:val="21"/>
                <w:szCs w:val="21"/>
              </w:rPr>
              <w:t>类：电站自动化装置；计算机；用于计算器操作仪器</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5"/>
                <w:sz w:val="21"/>
                <w:szCs w:val="21"/>
              </w:rPr>
              <w:t>的机械装置；电子公告牌；工业操作遥控电力装置；集成</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2"/>
                <w:sz w:val="21"/>
                <w:szCs w:val="21"/>
              </w:rPr>
              <w:t>电路；光学器械和仪器；光通讯设备；整流用电力装置；</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电传真设备</w:t>
            </w:r>
          </w:p>
        </w:tc>
        <w:tc>
          <w:tcPr>
            <w:tcW w:w="1473" w:type="dxa"/>
            <w:tcBorders>
              <w:top w:val="single" w:sz="2" w:space="0" w:color="000000"/>
              <w:left w:val="nil" w:sz="6" w:space="0" w:color="auto"/>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6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2006-04-14 </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至</w:t>
            </w:r>
          </w:p>
          <w:p>
            <w:pPr>
              <w:pStyle w:val="TableParagraph"/>
              <w:spacing w:line="240" w:lineRule="auto" w:before="19"/>
              <w:ind w:left="6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2016-04-13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止</w:t>
            </w:r>
          </w:p>
        </w:tc>
      </w:tr>
    </w:tbl>
    <w:p>
      <w:pPr>
        <w:spacing w:line="240" w:lineRule="auto" w:before="2"/>
        <w:rPr>
          <w:rFonts w:ascii="宋体" w:hAnsi="宋体" w:cs="宋体" w:eastAsia="宋体" w:hint="default"/>
          <w:sz w:val="8"/>
          <w:szCs w:val="8"/>
        </w:rPr>
      </w:pPr>
    </w:p>
    <w:p>
      <w:pPr>
        <w:pStyle w:val="BodyText"/>
        <w:spacing w:line="240" w:lineRule="auto"/>
        <w:ind w:left="1613" w:right="0"/>
        <w:jc w:val="left"/>
      </w:pPr>
      <w:r>
        <w:rPr/>
        <w:t>截至</w:t>
      </w:r>
      <w:r>
        <w:rPr>
          <w:spacing w:val="-61"/>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日，公司拥有的国有土地使用权情况如下：</w:t>
      </w:r>
    </w:p>
    <w:p>
      <w:pPr>
        <w:spacing w:line="240" w:lineRule="auto" w:before="0"/>
        <w:rPr>
          <w:rFonts w:ascii="宋体" w:hAnsi="宋体" w:cs="宋体" w:eastAsia="宋体" w:hint="default"/>
          <w:sz w:val="5"/>
          <w:szCs w:val="5"/>
        </w:rPr>
      </w:pPr>
    </w:p>
    <w:tbl>
      <w:tblPr>
        <w:tblW w:w="0" w:type="auto"/>
        <w:jc w:val="left"/>
        <w:tblInd w:w="1048" w:type="dxa"/>
        <w:tblLayout w:type="fixed"/>
        <w:tblCellMar>
          <w:top w:w="0" w:type="dxa"/>
          <w:left w:w="0" w:type="dxa"/>
          <w:bottom w:w="0" w:type="dxa"/>
          <w:right w:w="0" w:type="dxa"/>
        </w:tblCellMar>
        <w:tblLook w:val="01E0"/>
      </w:tblPr>
      <w:tblGrid>
        <w:gridCol w:w="677"/>
        <w:gridCol w:w="2918"/>
        <w:gridCol w:w="1456"/>
        <w:gridCol w:w="1905"/>
        <w:gridCol w:w="2836"/>
      </w:tblGrid>
      <w:tr>
        <w:trPr>
          <w:trHeight w:val="414" w:hRule="exact"/>
        </w:trPr>
        <w:tc>
          <w:tcPr>
            <w:tcW w:w="677" w:type="dxa"/>
            <w:tcBorders>
              <w:top w:val="single" w:sz="8" w:space="0" w:color="1F487C"/>
              <w:left w:val="nil" w:sz="6" w:space="0" w:color="auto"/>
              <w:bottom w:val="single" w:sz="8" w:space="0" w:color="1F487C"/>
              <w:right w:val="nil" w:sz="6" w:space="0" w:color="auto"/>
            </w:tcBorders>
            <w:shd w:val="clear" w:color="auto" w:fill="D9D9D9"/>
          </w:tcPr>
          <w:p>
            <w:pPr>
              <w:pStyle w:val="TableParagraph"/>
              <w:spacing w:line="240" w:lineRule="auto" w:before="18"/>
              <w:ind w:right="36"/>
              <w:jc w:val="center"/>
              <w:rPr>
                <w:rFonts w:ascii="宋体" w:hAnsi="宋体" w:cs="宋体" w:eastAsia="宋体" w:hint="default"/>
                <w:sz w:val="21"/>
                <w:szCs w:val="21"/>
              </w:rPr>
            </w:pPr>
            <w:r>
              <w:rPr>
                <w:rFonts w:ascii="宋体" w:hAnsi="宋体" w:cs="宋体" w:eastAsia="宋体" w:hint="default"/>
                <w:sz w:val="21"/>
                <w:szCs w:val="21"/>
              </w:rPr>
              <w:t>序号</w:t>
            </w:r>
          </w:p>
        </w:tc>
        <w:tc>
          <w:tcPr>
            <w:tcW w:w="2918" w:type="dxa"/>
            <w:tcBorders>
              <w:top w:val="single" w:sz="8" w:space="0" w:color="1F487C"/>
              <w:left w:val="nil" w:sz="6" w:space="0" w:color="auto"/>
              <w:bottom w:val="single" w:sz="8" w:space="0" w:color="1F487C"/>
              <w:right w:val="nil" w:sz="6" w:space="0" w:color="auto"/>
            </w:tcBorders>
            <w:shd w:val="clear" w:color="auto" w:fill="D9D9D9"/>
          </w:tcPr>
          <w:p>
            <w:pPr>
              <w:pStyle w:val="TableParagraph"/>
              <w:spacing w:line="240" w:lineRule="auto" w:before="18"/>
              <w:ind w:right="1"/>
              <w:jc w:val="center"/>
              <w:rPr>
                <w:rFonts w:ascii="宋体" w:hAnsi="宋体" w:cs="宋体" w:eastAsia="宋体" w:hint="default"/>
                <w:sz w:val="21"/>
                <w:szCs w:val="21"/>
              </w:rPr>
            </w:pPr>
            <w:r>
              <w:rPr>
                <w:rFonts w:ascii="宋体" w:hAnsi="宋体" w:cs="宋体" w:eastAsia="宋体" w:hint="default"/>
                <w:sz w:val="21"/>
                <w:szCs w:val="21"/>
              </w:rPr>
              <w:t>证书号码</w:t>
            </w:r>
          </w:p>
        </w:tc>
        <w:tc>
          <w:tcPr>
            <w:tcW w:w="1456" w:type="dxa"/>
            <w:tcBorders>
              <w:top w:val="single" w:sz="8" w:space="0" w:color="1F487C"/>
              <w:left w:val="nil" w:sz="6" w:space="0" w:color="auto"/>
              <w:bottom w:val="single" w:sz="8" w:space="0" w:color="1F487C"/>
              <w:right w:val="nil" w:sz="6" w:space="0" w:color="auto"/>
            </w:tcBorders>
            <w:shd w:val="clear" w:color="auto" w:fill="D9D9D9"/>
          </w:tcPr>
          <w:p>
            <w:pPr>
              <w:pStyle w:val="TableParagraph"/>
              <w:spacing w:line="240" w:lineRule="auto" w:before="18"/>
              <w:ind w:right="343"/>
              <w:jc w:val="right"/>
              <w:rPr>
                <w:rFonts w:ascii="宋体" w:hAnsi="宋体" w:cs="宋体" w:eastAsia="宋体" w:hint="default"/>
                <w:sz w:val="21"/>
                <w:szCs w:val="21"/>
              </w:rPr>
            </w:pPr>
            <w:r>
              <w:rPr>
                <w:rFonts w:ascii="宋体" w:hAnsi="宋体" w:cs="宋体" w:eastAsia="宋体" w:hint="default"/>
                <w:spacing w:val="-1"/>
                <w:sz w:val="21"/>
                <w:szCs w:val="21"/>
              </w:rPr>
              <w:t>权利期限</w:t>
            </w:r>
          </w:p>
        </w:tc>
        <w:tc>
          <w:tcPr>
            <w:tcW w:w="1905" w:type="dxa"/>
            <w:tcBorders>
              <w:top w:val="single" w:sz="8" w:space="0" w:color="1F487C"/>
              <w:left w:val="nil" w:sz="6" w:space="0" w:color="auto"/>
              <w:bottom w:val="single" w:sz="8" w:space="0" w:color="1F487C"/>
              <w:right w:val="nil" w:sz="6" w:space="0" w:color="auto"/>
            </w:tcBorders>
            <w:shd w:val="clear" w:color="auto" w:fill="D9D9D9"/>
          </w:tcPr>
          <w:p>
            <w:pPr>
              <w:pStyle w:val="TableParagraph"/>
              <w:spacing w:line="240" w:lineRule="auto" w:before="18"/>
              <w:ind w:right="502"/>
              <w:jc w:val="center"/>
              <w:rPr>
                <w:rFonts w:ascii="宋体" w:hAnsi="宋体" w:cs="宋体" w:eastAsia="宋体" w:hint="default"/>
                <w:sz w:val="21"/>
                <w:szCs w:val="21"/>
              </w:rPr>
            </w:pPr>
            <w:r>
              <w:rPr>
                <w:rFonts w:ascii="宋体" w:hAnsi="宋体" w:cs="宋体" w:eastAsia="宋体" w:hint="default"/>
                <w:sz w:val="21"/>
                <w:szCs w:val="21"/>
              </w:rPr>
              <w:t>取得方式</w:t>
            </w:r>
          </w:p>
        </w:tc>
        <w:tc>
          <w:tcPr>
            <w:tcW w:w="2836" w:type="dxa"/>
            <w:tcBorders>
              <w:top w:val="single" w:sz="8" w:space="0" w:color="1F487C"/>
              <w:left w:val="nil" w:sz="6" w:space="0" w:color="auto"/>
              <w:bottom w:val="single" w:sz="8" w:space="0" w:color="1F487C"/>
              <w:right w:val="nil" w:sz="6" w:space="0" w:color="auto"/>
            </w:tcBorders>
            <w:shd w:val="clear" w:color="auto" w:fill="D9D9D9"/>
          </w:tcPr>
          <w:p>
            <w:pPr>
              <w:pStyle w:val="TableParagraph"/>
              <w:spacing w:line="240" w:lineRule="auto" w:before="18"/>
              <w:ind w:right="424"/>
              <w:jc w:val="center"/>
              <w:rPr>
                <w:rFonts w:ascii="宋体" w:hAnsi="宋体" w:cs="宋体" w:eastAsia="宋体" w:hint="default"/>
                <w:sz w:val="21"/>
                <w:szCs w:val="21"/>
              </w:rPr>
            </w:pPr>
            <w:r>
              <w:rPr>
                <w:rFonts w:ascii="宋体" w:hAnsi="宋体" w:cs="宋体" w:eastAsia="宋体" w:hint="default"/>
                <w:sz w:val="21"/>
                <w:szCs w:val="21"/>
              </w:rPr>
              <w:t>他项权利</w:t>
            </w:r>
          </w:p>
        </w:tc>
      </w:tr>
      <w:tr>
        <w:trPr>
          <w:trHeight w:val="464" w:hRule="exact"/>
        </w:trPr>
        <w:tc>
          <w:tcPr>
            <w:tcW w:w="677" w:type="dxa"/>
            <w:tcBorders>
              <w:top w:val="single" w:sz="8" w:space="0" w:color="1F487C"/>
              <w:left w:val="nil" w:sz="6" w:space="0" w:color="auto"/>
              <w:bottom w:val="single" w:sz="8" w:space="0" w:color="1F487C"/>
              <w:right w:val="nil" w:sz="6" w:space="0" w:color="auto"/>
            </w:tcBorders>
            <w:shd w:val="clear" w:color="auto" w:fill="D9D9D9"/>
          </w:tcPr>
          <w:p>
            <w:pPr>
              <w:pStyle w:val="TableParagraph"/>
              <w:spacing w:line="240" w:lineRule="auto" w:before="107"/>
              <w:ind w:right="0"/>
              <w:jc w:val="center"/>
              <w:rPr>
                <w:rFonts w:ascii="Times New Roman" w:hAnsi="Times New Roman" w:cs="Times New Roman" w:eastAsia="Times New Roman" w:hint="default"/>
                <w:sz w:val="21"/>
                <w:szCs w:val="21"/>
              </w:rPr>
            </w:pPr>
            <w:r>
              <w:rPr>
                <w:rFonts w:ascii="Times New Roman"/>
                <w:w w:val="100"/>
                <w:sz w:val="21"/>
              </w:rPr>
              <w:t>1</w:t>
            </w:r>
          </w:p>
        </w:tc>
        <w:tc>
          <w:tcPr>
            <w:tcW w:w="2918" w:type="dxa"/>
            <w:tcBorders>
              <w:top w:val="single" w:sz="9" w:space="0" w:color="D9D9D9"/>
              <w:left w:val="nil" w:sz="6" w:space="0" w:color="auto"/>
              <w:bottom w:val="single" w:sz="8" w:space="0" w:color="1F487C"/>
              <w:right w:val="nil" w:sz="6" w:space="0" w:color="auto"/>
            </w:tcBorders>
          </w:tcPr>
          <w:p>
            <w:pPr>
              <w:pStyle w:val="TableParagraph"/>
              <w:spacing w:line="240" w:lineRule="auto" w:before="59"/>
              <w:ind w:right="1"/>
              <w:jc w:val="center"/>
              <w:rPr>
                <w:rFonts w:ascii="宋体" w:hAnsi="宋体" w:cs="宋体" w:eastAsia="宋体" w:hint="default"/>
                <w:sz w:val="21"/>
                <w:szCs w:val="21"/>
              </w:rPr>
            </w:pPr>
            <w:r>
              <w:rPr>
                <w:rFonts w:ascii="宋体" w:hAnsi="宋体" w:cs="宋体" w:eastAsia="宋体" w:hint="default"/>
                <w:sz w:val="21"/>
                <w:szCs w:val="21"/>
              </w:rPr>
              <w:t>武新国用（</w:t>
            </w:r>
            <w:r>
              <w:rPr>
                <w:rFonts w:ascii="Times New Roman" w:hAnsi="Times New Roman" w:cs="Times New Roman" w:eastAsia="Times New Roman" w:hint="default"/>
                <w:sz w:val="21"/>
                <w:szCs w:val="21"/>
              </w:rPr>
              <w:t>2009</w:t>
            </w:r>
            <w:r>
              <w:rPr>
                <w:rFonts w:ascii="宋体" w:hAnsi="宋体" w:cs="宋体" w:eastAsia="宋体" w:hint="default"/>
                <w:sz w:val="21"/>
                <w:szCs w:val="21"/>
              </w:rPr>
              <w:t>）第</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w:t>
            </w:r>
          </w:p>
        </w:tc>
        <w:tc>
          <w:tcPr>
            <w:tcW w:w="1456" w:type="dxa"/>
            <w:tcBorders>
              <w:top w:val="single" w:sz="9" w:space="0" w:color="D9D9D9"/>
              <w:left w:val="nil" w:sz="6" w:space="0" w:color="auto"/>
              <w:bottom w:val="single" w:sz="8" w:space="0" w:color="1F487C"/>
              <w:right w:val="nil" w:sz="6" w:space="0" w:color="auto"/>
            </w:tcBorders>
          </w:tcPr>
          <w:p>
            <w:pPr>
              <w:pStyle w:val="TableParagraph"/>
              <w:spacing w:line="240" w:lineRule="auto" w:before="106"/>
              <w:ind w:right="276"/>
              <w:jc w:val="right"/>
              <w:rPr>
                <w:rFonts w:ascii="Times New Roman" w:hAnsi="Times New Roman" w:cs="Times New Roman" w:eastAsia="Times New Roman" w:hint="default"/>
                <w:sz w:val="21"/>
                <w:szCs w:val="21"/>
              </w:rPr>
            </w:pPr>
            <w:r>
              <w:rPr>
                <w:rFonts w:ascii="Times New Roman"/>
                <w:spacing w:val="-1"/>
                <w:sz w:val="21"/>
              </w:rPr>
              <w:t>2052-06-26</w:t>
            </w:r>
          </w:p>
        </w:tc>
        <w:tc>
          <w:tcPr>
            <w:tcW w:w="1905" w:type="dxa"/>
            <w:tcBorders>
              <w:top w:val="single" w:sz="9" w:space="0" w:color="D9D9D9"/>
              <w:left w:val="nil" w:sz="6" w:space="0" w:color="auto"/>
              <w:bottom w:val="single" w:sz="8" w:space="0" w:color="1F487C"/>
              <w:right w:val="nil" w:sz="6" w:space="0" w:color="auto"/>
            </w:tcBorders>
          </w:tcPr>
          <w:p>
            <w:pPr>
              <w:pStyle w:val="TableParagraph"/>
              <w:spacing w:line="240" w:lineRule="auto" w:before="59"/>
              <w:ind w:right="500"/>
              <w:jc w:val="center"/>
              <w:rPr>
                <w:rFonts w:ascii="宋体" w:hAnsi="宋体" w:cs="宋体" w:eastAsia="宋体" w:hint="default"/>
                <w:sz w:val="21"/>
                <w:szCs w:val="21"/>
              </w:rPr>
            </w:pPr>
            <w:r>
              <w:rPr>
                <w:rFonts w:ascii="宋体" w:hAnsi="宋体" w:cs="宋体" w:eastAsia="宋体" w:hint="default"/>
                <w:sz w:val="21"/>
                <w:szCs w:val="21"/>
              </w:rPr>
              <w:t>出让</w:t>
            </w:r>
          </w:p>
        </w:tc>
        <w:tc>
          <w:tcPr>
            <w:tcW w:w="2836" w:type="dxa"/>
            <w:tcBorders>
              <w:top w:val="single" w:sz="9" w:space="0" w:color="D9D9D9"/>
              <w:left w:val="nil" w:sz="6" w:space="0" w:color="auto"/>
              <w:bottom w:val="single" w:sz="8" w:space="0" w:color="1F487C"/>
              <w:right w:val="nil" w:sz="6" w:space="0" w:color="auto"/>
            </w:tcBorders>
          </w:tcPr>
          <w:p>
            <w:pPr>
              <w:pStyle w:val="TableParagraph"/>
              <w:spacing w:line="240" w:lineRule="auto" w:before="59"/>
              <w:ind w:right="425"/>
              <w:jc w:val="center"/>
              <w:rPr>
                <w:rFonts w:ascii="宋体" w:hAnsi="宋体" w:cs="宋体" w:eastAsia="宋体" w:hint="default"/>
                <w:sz w:val="21"/>
                <w:szCs w:val="21"/>
              </w:rPr>
            </w:pPr>
            <w:r>
              <w:rPr>
                <w:rFonts w:ascii="宋体" w:hAnsi="宋体" w:cs="宋体" w:eastAsia="宋体" w:hint="default"/>
                <w:w w:val="100"/>
                <w:sz w:val="21"/>
                <w:szCs w:val="21"/>
              </w:rPr>
              <w:t>无</w:t>
            </w:r>
          </w:p>
        </w:tc>
      </w:tr>
    </w:tbl>
    <w:p>
      <w:pPr>
        <w:spacing w:after="0" w:line="240" w:lineRule="auto"/>
        <w:jc w:val="center"/>
        <w:rPr>
          <w:rFonts w:ascii="宋体" w:hAnsi="宋体" w:cs="宋体" w:eastAsia="宋体" w:hint="default"/>
          <w:sz w:val="21"/>
          <w:szCs w:val="21"/>
        </w:rPr>
        <w:sectPr>
          <w:pgSz w:w="11910" w:h="16840"/>
          <w:pgMar w:header="702" w:footer="980" w:top="1120" w:bottom="1160" w:left="0" w:right="0"/>
        </w:sectPr>
      </w:pPr>
    </w:p>
    <w:p>
      <w:pPr>
        <w:spacing w:line="240" w:lineRule="auto" w:before="0"/>
        <w:rPr>
          <w:rFonts w:ascii="宋体" w:hAnsi="宋体" w:cs="宋体" w:eastAsia="宋体" w:hint="default"/>
          <w:sz w:val="20"/>
          <w:szCs w:val="20"/>
        </w:rPr>
      </w:pPr>
    </w:p>
    <w:p>
      <w:pPr>
        <w:pStyle w:val="BodyText"/>
        <w:spacing w:line="240" w:lineRule="auto" w:before="173"/>
        <w:ind w:left="1613" w:right="0"/>
        <w:jc w:val="left"/>
      </w:pPr>
      <w:r>
        <w:rPr/>
        <w:t>截至</w:t>
      </w:r>
      <w:r>
        <w:rPr>
          <w:spacing w:val="-61"/>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日，公司及全资子公司被许可实施他人专利的情况：</w:t>
      </w:r>
    </w:p>
    <w:p>
      <w:pPr>
        <w:spacing w:line="240" w:lineRule="auto" w:before="10"/>
        <w:rPr>
          <w:rFonts w:ascii="宋体" w:hAnsi="宋体" w:cs="宋体" w:eastAsia="宋体" w:hint="default"/>
          <w:sz w:val="2"/>
          <w:szCs w:val="2"/>
        </w:rPr>
      </w:pPr>
    </w:p>
    <w:tbl>
      <w:tblPr>
        <w:tblW w:w="0" w:type="auto"/>
        <w:jc w:val="left"/>
        <w:tblInd w:w="1022" w:type="dxa"/>
        <w:tblLayout w:type="fixed"/>
        <w:tblCellMar>
          <w:top w:w="0" w:type="dxa"/>
          <w:left w:w="0" w:type="dxa"/>
          <w:bottom w:w="0" w:type="dxa"/>
          <w:right w:w="0" w:type="dxa"/>
        </w:tblCellMar>
        <w:tblLook w:val="01E0"/>
      </w:tblPr>
      <w:tblGrid>
        <w:gridCol w:w="675"/>
        <w:gridCol w:w="3352"/>
        <w:gridCol w:w="1626"/>
        <w:gridCol w:w="1891"/>
        <w:gridCol w:w="2345"/>
      </w:tblGrid>
      <w:tr>
        <w:trPr>
          <w:trHeight w:val="563" w:hRule="exact"/>
        </w:trPr>
        <w:tc>
          <w:tcPr>
            <w:tcW w:w="675"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335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92" w:right="0"/>
              <w:jc w:val="center"/>
              <w:rPr>
                <w:rFonts w:ascii="宋体" w:hAnsi="宋体" w:cs="宋体" w:eastAsia="宋体" w:hint="default"/>
                <w:sz w:val="21"/>
                <w:szCs w:val="21"/>
              </w:rPr>
            </w:pPr>
            <w:r>
              <w:rPr>
                <w:rFonts w:ascii="宋体" w:hAnsi="宋体" w:cs="宋体" w:eastAsia="宋体" w:hint="default"/>
                <w:sz w:val="21"/>
                <w:szCs w:val="21"/>
              </w:rPr>
              <w:t>专利名称</w:t>
            </w:r>
          </w:p>
        </w:tc>
        <w:tc>
          <w:tcPr>
            <w:tcW w:w="1626"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550" w:right="0"/>
              <w:jc w:val="left"/>
              <w:rPr>
                <w:rFonts w:ascii="宋体" w:hAnsi="宋体" w:cs="宋体" w:eastAsia="宋体" w:hint="default"/>
                <w:sz w:val="21"/>
                <w:szCs w:val="21"/>
              </w:rPr>
            </w:pPr>
            <w:r>
              <w:rPr>
                <w:rFonts w:ascii="宋体" w:hAnsi="宋体" w:cs="宋体" w:eastAsia="宋体" w:hint="default"/>
                <w:sz w:val="21"/>
                <w:szCs w:val="21"/>
              </w:rPr>
              <w:t>专利类型</w:t>
            </w:r>
          </w:p>
        </w:tc>
        <w:tc>
          <w:tcPr>
            <w:tcW w:w="1891"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386" w:right="0"/>
              <w:jc w:val="left"/>
              <w:rPr>
                <w:rFonts w:ascii="宋体" w:hAnsi="宋体" w:cs="宋体" w:eastAsia="宋体" w:hint="default"/>
                <w:sz w:val="21"/>
                <w:szCs w:val="21"/>
              </w:rPr>
            </w:pPr>
            <w:r>
              <w:rPr>
                <w:rFonts w:ascii="宋体" w:hAnsi="宋体" w:cs="宋体" w:eastAsia="宋体" w:hint="default"/>
                <w:sz w:val="21"/>
                <w:szCs w:val="21"/>
              </w:rPr>
              <w:t>专利号</w:t>
            </w:r>
            <w:r>
              <w:rPr>
                <w:rFonts w:ascii="Times New Roman" w:hAnsi="Times New Roman" w:cs="Times New Roman" w:eastAsia="Times New Roman" w:hint="default"/>
                <w:sz w:val="21"/>
                <w:szCs w:val="21"/>
              </w:rPr>
              <w:t>/</w:t>
            </w:r>
            <w:r>
              <w:rPr>
                <w:rFonts w:ascii="宋体" w:hAnsi="宋体" w:cs="宋体" w:eastAsia="宋体" w:hint="default"/>
                <w:sz w:val="21"/>
                <w:szCs w:val="21"/>
              </w:rPr>
              <w:t>申请号</w:t>
            </w:r>
          </w:p>
        </w:tc>
        <w:tc>
          <w:tcPr>
            <w:tcW w:w="2345"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790" w:right="0"/>
              <w:jc w:val="left"/>
              <w:rPr>
                <w:rFonts w:ascii="宋体" w:hAnsi="宋体" w:cs="宋体" w:eastAsia="宋体" w:hint="default"/>
                <w:sz w:val="21"/>
                <w:szCs w:val="21"/>
              </w:rPr>
            </w:pPr>
            <w:r>
              <w:rPr>
                <w:rFonts w:ascii="宋体" w:hAnsi="宋体" w:cs="宋体" w:eastAsia="宋体" w:hint="default"/>
                <w:sz w:val="21"/>
                <w:szCs w:val="21"/>
              </w:rPr>
              <w:t>专利权人</w:t>
            </w:r>
          </w:p>
        </w:tc>
      </w:tr>
      <w:tr>
        <w:trPr>
          <w:trHeight w:val="684" w:hRule="exact"/>
        </w:trPr>
        <w:tc>
          <w:tcPr>
            <w:tcW w:w="675"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75"/>
              <w:ind w:left="105" w:right="0"/>
              <w:jc w:val="left"/>
              <w:rPr>
                <w:rFonts w:ascii="Times New Roman" w:hAnsi="Times New Roman" w:cs="Times New Roman" w:eastAsia="Times New Roman" w:hint="default"/>
                <w:sz w:val="21"/>
                <w:szCs w:val="21"/>
              </w:rPr>
            </w:pPr>
            <w:r>
              <w:rPr>
                <w:rFonts w:ascii="Times New Roman"/>
                <w:w w:val="100"/>
                <w:sz w:val="21"/>
              </w:rPr>
              <w:t>1</w:t>
            </w:r>
          </w:p>
        </w:tc>
        <w:tc>
          <w:tcPr>
            <w:tcW w:w="3352" w:type="dxa"/>
            <w:tcBorders>
              <w:top w:val="single" w:sz="4" w:space="0" w:color="000000"/>
              <w:left w:val="nil" w:sz="6" w:space="0" w:color="auto"/>
              <w:bottom w:val="single" w:sz="4" w:space="0" w:color="000000"/>
              <w:right w:val="nil" w:sz="6" w:space="0" w:color="auto"/>
            </w:tcBorders>
          </w:tcPr>
          <w:p>
            <w:pPr>
              <w:pStyle w:val="TableParagraph"/>
              <w:spacing w:line="240" w:lineRule="auto" w:before="170"/>
              <w:ind w:left="108" w:right="0"/>
              <w:jc w:val="left"/>
              <w:rPr>
                <w:rFonts w:ascii="宋体" w:hAnsi="宋体" w:cs="宋体" w:eastAsia="宋体" w:hint="default"/>
                <w:sz w:val="21"/>
                <w:szCs w:val="21"/>
              </w:rPr>
            </w:pPr>
            <w:r>
              <w:rPr>
                <w:rFonts w:ascii="宋体" w:hAnsi="宋体" w:cs="宋体" w:eastAsia="宋体" w:hint="default"/>
                <w:sz w:val="21"/>
                <w:szCs w:val="21"/>
              </w:rPr>
              <w:t>基于磁通补偿的可调电抗器系统</w:t>
            </w:r>
          </w:p>
        </w:tc>
        <w:tc>
          <w:tcPr>
            <w:tcW w:w="1626" w:type="dxa"/>
            <w:tcBorders>
              <w:top w:val="single" w:sz="4" w:space="0" w:color="000000"/>
              <w:left w:val="nil" w:sz="6" w:space="0" w:color="auto"/>
              <w:bottom w:val="single" w:sz="4" w:space="0" w:color="000000"/>
              <w:right w:val="nil" w:sz="6" w:space="0" w:color="auto"/>
            </w:tcBorders>
          </w:tcPr>
          <w:p>
            <w:pPr>
              <w:pStyle w:val="TableParagraph"/>
              <w:spacing w:line="240" w:lineRule="auto" w:before="28"/>
              <w:ind w:left="298" w:right="0"/>
              <w:jc w:val="left"/>
              <w:rPr>
                <w:rFonts w:ascii="宋体" w:hAnsi="宋体" w:cs="宋体" w:eastAsia="宋体" w:hint="default"/>
                <w:sz w:val="21"/>
                <w:szCs w:val="21"/>
              </w:rPr>
            </w:pPr>
            <w:r>
              <w:rPr>
                <w:rFonts w:ascii="宋体" w:hAnsi="宋体" w:cs="宋体" w:eastAsia="宋体" w:hint="default"/>
                <w:sz w:val="21"/>
                <w:szCs w:val="21"/>
              </w:rPr>
              <w:t>发明专利</w:t>
            </w:r>
          </w:p>
        </w:tc>
        <w:tc>
          <w:tcPr>
            <w:tcW w:w="1891"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32" w:right="0"/>
              <w:jc w:val="left"/>
              <w:rPr>
                <w:rFonts w:ascii="Times New Roman" w:hAnsi="Times New Roman" w:cs="Times New Roman" w:eastAsia="Times New Roman" w:hint="default"/>
                <w:sz w:val="21"/>
                <w:szCs w:val="21"/>
              </w:rPr>
            </w:pPr>
            <w:r>
              <w:rPr>
                <w:rFonts w:ascii="Times New Roman"/>
                <w:sz w:val="21"/>
              </w:rPr>
              <w:t>ZL00114356.5</w:t>
            </w:r>
          </w:p>
        </w:tc>
        <w:tc>
          <w:tcPr>
            <w:tcW w:w="2345" w:type="dxa"/>
            <w:tcBorders>
              <w:top w:val="single" w:sz="4" w:space="0" w:color="000000"/>
              <w:left w:val="nil" w:sz="6" w:space="0" w:color="auto"/>
              <w:bottom w:val="single" w:sz="4" w:space="0" w:color="000000"/>
              <w:right w:val="nil" w:sz="6" w:space="0" w:color="auto"/>
            </w:tcBorders>
          </w:tcPr>
          <w:p>
            <w:pPr>
              <w:pStyle w:val="TableParagraph"/>
              <w:spacing w:line="240" w:lineRule="auto" w:before="28"/>
              <w:ind w:left="184" w:right="0"/>
              <w:jc w:val="left"/>
              <w:rPr>
                <w:rFonts w:ascii="宋体" w:hAnsi="宋体" w:cs="宋体" w:eastAsia="宋体" w:hint="default"/>
                <w:sz w:val="21"/>
                <w:szCs w:val="21"/>
              </w:rPr>
            </w:pPr>
            <w:r>
              <w:rPr>
                <w:rFonts w:ascii="宋体" w:hAnsi="宋体" w:cs="宋体" w:eastAsia="宋体" w:hint="default"/>
                <w:sz w:val="21"/>
                <w:szCs w:val="21"/>
              </w:rPr>
              <w:t>华中科技大学</w:t>
            </w:r>
          </w:p>
        </w:tc>
      </w:tr>
      <w:tr>
        <w:trPr>
          <w:trHeight w:val="284" w:hRule="exact"/>
        </w:trPr>
        <w:tc>
          <w:tcPr>
            <w:tcW w:w="675" w:type="dxa"/>
            <w:vMerge w:val="restart"/>
            <w:tcBorders>
              <w:top w:val="single" w:sz="4" w:space="0" w:color="000000"/>
              <w:left w:val="nil" w:sz="6" w:space="0" w:color="auto"/>
              <w:right w:val="nil" w:sz="6" w:space="0" w:color="auto"/>
            </w:tcBorders>
            <w:shd w:val="clear" w:color="auto" w:fill="D9D9D9"/>
          </w:tcPr>
          <w:p>
            <w:pPr>
              <w:pStyle w:val="TableParagraph"/>
              <w:spacing w:line="240" w:lineRule="auto" w:before="75"/>
              <w:ind w:left="105" w:right="0"/>
              <w:jc w:val="left"/>
              <w:rPr>
                <w:rFonts w:ascii="Times New Roman" w:hAnsi="Times New Roman" w:cs="Times New Roman" w:eastAsia="Times New Roman" w:hint="default"/>
                <w:sz w:val="21"/>
                <w:szCs w:val="21"/>
              </w:rPr>
            </w:pPr>
            <w:r>
              <w:rPr>
                <w:rFonts w:ascii="Times New Roman"/>
                <w:w w:val="100"/>
                <w:sz w:val="21"/>
              </w:rPr>
              <w:t>2</w:t>
            </w:r>
          </w:p>
        </w:tc>
        <w:tc>
          <w:tcPr>
            <w:tcW w:w="3352" w:type="dxa"/>
            <w:tcBorders>
              <w:top w:val="single" w:sz="4" w:space="0" w:color="000000"/>
              <w:left w:val="nil" w:sz="6" w:space="0" w:color="auto"/>
              <w:bottom w:val="nil" w:sz="6" w:space="0" w:color="auto"/>
              <w:right w:val="nil" w:sz="6" w:space="0" w:color="auto"/>
            </w:tcBorders>
          </w:tcPr>
          <w:p>
            <w:pPr/>
          </w:p>
        </w:tc>
        <w:tc>
          <w:tcPr>
            <w:tcW w:w="1626"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298" w:right="0"/>
              <w:jc w:val="left"/>
              <w:rPr>
                <w:rFonts w:ascii="宋体" w:hAnsi="宋体" w:cs="宋体" w:eastAsia="宋体" w:hint="default"/>
                <w:sz w:val="21"/>
                <w:szCs w:val="21"/>
              </w:rPr>
            </w:pPr>
            <w:r>
              <w:rPr>
                <w:rFonts w:ascii="宋体" w:hAnsi="宋体" w:cs="宋体" w:eastAsia="宋体" w:hint="default"/>
                <w:sz w:val="21"/>
                <w:szCs w:val="21"/>
              </w:rPr>
              <w:t>发明专利</w:t>
            </w:r>
          </w:p>
        </w:tc>
        <w:tc>
          <w:tcPr>
            <w:tcW w:w="1891" w:type="dxa"/>
            <w:tcBorders>
              <w:top w:val="single" w:sz="4" w:space="0" w:color="000000"/>
              <w:left w:val="nil" w:sz="6" w:space="0" w:color="auto"/>
              <w:bottom w:val="nil" w:sz="6" w:space="0" w:color="auto"/>
              <w:right w:val="nil" w:sz="6" w:space="0" w:color="auto"/>
            </w:tcBorders>
          </w:tcPr>
          <w:p>
            <w:pPr/>
          </w:p>
        </w:tc>
        <w:tc>
          <w:tcPr>
            <w:tcW w:w="2345"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184" w:right="0"/>
              <w:jc w:val="left"/>
              <w:rPr>
                <w:rFonts w:ascii="宋体" w:hAnsi="宋体" w:cs="宋体" w:eastAsia="宋体" w:hint="default"/>
                <w:sz w:val="21"/>
                <w:szCs w:val="21"/>
              </w:rPr>
            </w:pPr>
            <w:r>
              <w:rPr>
                <w:rFonts w:ascii="宋体" w:hAnsi="宋体" w:cs="宋体" w:eastAsia="宋体" w:hint="default"/>
                <w:sz w:val="21"/>
                <w:szCs w:val="21"/>
              </w:rPr>
              <w:t>华中科技大学</w:t>
            </w:r>
          </w:p>
        </w:tc>
      </w:tr>
      <w:tr>
        <w:trPr>
          <w:trHeight w:val="443" w:hRule="exact"/>
        </w:trPr>
        <w:tc>
          <w:tcPr>
            <w:tcW w:w="675" w:type="dxa"/>
            <w:vMerge/>
            <w:tcBorders>
              <w:left w:val="nil" w:sz="6" w:space="0" w:color="auto"/>
              <w:bottom w:val="single" w:sz="4" w:space="0" w:color="000000"/>
              <w:right w:val="nil" w:sz="6" w:space="0" w:color="auto"/>
            </w:tcBorders>
            <w:shd w:val="clear" w:color="auto" w:fill="D9D9D9"/>
          </w:tcPr>
          <w:p>
            <w:pPr/>
          </w:p>
        </w:tc>
        <w:tc>
          <w:tcPr>
            <w:tcW w:w="3352" w:type="dxa"/>
            <w:tcBorders>
              <w:top w:val="nil" w:sz="6" w:space="0" w:color="auto"/>
              <w:left w:val="nil" w:sz="6" w:space="0" w:color="auto"/>
              <w:bottom w:val="single" w:sz="4" w:space="0" w:color="000000"/>
              <w:right w:val="nil" w:sz="6" w:space="0" w:color="auto"/>
            </w:tcBorders>
          </w:tcPr>
          <w:p>
            <w:pPr>
              <w:pStyle w:val="TableParagraph"/>
              <w:spacing w:line="187" w:lineRule="exact"/>
              <w:ind w:left="108" w:right="0"/>
              <w:jc w:val="left"/>
              <w:rPr>
                <w:rFonts w:ascii="宋体" w:hAnsi="宋体" w:cs="宋体" w:eastAsia="宋体" w:hint="default"/>
                <w:sz w:val="21"/>
                <w:szCs w:val="21"/>
              </w:rPr>
            </w:pPr>
            <w:r>
              <w:rPr>
                <w:rFonts w:ascii="宋体" w:hAnsi="宋体" w:cs="宋体" w:eastAsia="宋体" w:hint="default"/>
                <w:sz w:val="21"/>
                <w:szCs w:val="21"/>
              </w:rPr>
              <w:t>一种大容量可控电抗器</w:t>
            </w:r>
          </w:p>
        </w:tc>
        <w:tc>
          <w:tcPr>
            <w:tcW w:w="1626" w:type="dxa"/>
            <w:tcBorders>
              <w:top w:val="nil" w:sz="6" w:space="0" w:color="auto"/>
              <w:left w:val="nil" w:sz="6" w:space="0" w:color="auto"/>
              <w:bottom w:val="single" w:sz="4" w:space="0" w:color="000000"/>
              <w:right w:val="nil" w:sz="6" w:space="0" w:color="auto"/>
            </w:tcBorders>
          </w:tcPr>
          <w:p>
            <w:pPr/>
          </w:p>
        </w:tc>
        <w:tc>
          <w:tcPr>
            <w:tcW w:w="1891" w:type="dxa"/>
            <w:tcBorders>
              <w:top w:val="nil" w:sz="6" w:space="0" w:color="auto"/>
              <w:left w:val="nil" w:sz="6" w:space="0" w:color="auto"/>
              <w:bottom w:val="single" w:sz="4" w:space="0" w:color="000000"/>
              <w:right w:val="nil" w:sz="6" w:space="0" w:color="auto"/>
            </w:tcBorders>
          </w:tcPr>
          <w:p>
            <w:pPr>
              <w:pStyle w:val="TableParagraph"/>
              <w:spacing w:line="201" w:lineRule="exact"/>
              <w:ind w:left="232" w:right="0"/>
              <w:jc w:val="left"/>
              <w:rPr>
                <w:rFonts w:ascii="Times New Roman" w:hAnsi="Times New Roman" w:cs="Times New Roman" w:eastAsia="Times New Roman" w:hint="default"/>
                <w:sz w:val="21"/>
                <w:szCs w:val="21"/>
              </w:rPr>
            </w:pPr>
            <w:r>
              <w:rPr>
                <w:rFonts w:ascii="Times New Roman"/>
                <w:sz w:val="21"/>
              </w:rPr>
              <w:t>ZL03128112.5</w:t>
            </w:r>
          </w:p>
        </w:tc>
        <w:tc>
          <w:tcPr>
            <w:tcW w:w="2345" w:type="dxa"/>
            <w:tcBorders>
              <w:top w:val="nil" w:sz="6" w:space="0" w:color="auto"/>
              <w:left w:val="nil" w:sz="6" w:space="0" w:color="auto"/>
              <w:bottom w:val="single" w:sz="4" w:space="0" w:color="000000"/>
              <w:right w:val="nil" w:sz="6" w:space="0" w:color="auto"/>
            </w:tcBorders>
          </w:tcPr>
          <w:p>
            <w:pPr/>
          </w:p>
        </w:tc>
      </w:tr>
    </w:tbl>
    <w:p>
      <w:pPr>
        <w:spacing w:line="240" w:lineRule="auto" w:before="2"/>
        <w:rPr>
          <w:rFonts w:ascii="宋体" w:hAnsi="宋体" w:cs="宋体" w:eastAsia="宋体" w:hint="default"/>
          <w:sz w:val="8"/>
          <w:szCs w:val="8"/>
        </w:rPr>
      </w:pPr>
    </w:p>
    <w:p>
      <w:pPr>
        <w:pStyle w:val="BodyText"/>
        <w:spacing w:line="326" w:lineRule="auto"/>
        <w:ind w:right="1171" w:firstLine="480"/>
        <w:jc w:val="both"/>
      </w:pP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11 </w:t>
      </w:r>
      <w:r>
        <w:rPr/>
        <w:t>月</w:t>
      </w:r>
      <w:r>
        <w:rPr>
          <w:spacing w:val="-60"/>
        </w:rPr>
        <w:t> </w:t>
      </w:r>
      <w:r>
        <w:rPr>
          <w:rFonts w:ascii="Times New Roman" w:hAnsi="Times New Roman" w:cs="Times New Roman" w:eastAsia="Times New Roman" w:hint="default"/>
        </w:rPr>
        <w:t>1 </w:t>
      </w:r>
      <w:r>
        <w:rPr/>
        <w:t>日，公司与华中科技大学签订《技术开发合同书》，合同约定：合同双 方进行新型自动跟踪补偿消弧线圈研制；华中科技大学许可公司为研发、生产、销售新型自 动跟踪补偿消弧线圈使用其所拥有的前述两项专利；合同有效期自合同签订之日至</w:t>
      </w:r>
      <w:r>
        <w:rPr>
          <w:spacing w:val="-60"/>
        </w:rPr>
        <w:t> </w:t>
      </w:r>
      <w:r>
        <w:rPr>
          <w:rFonts w:ascii="Times New Roman" w:hAnsi="Times New Roman" w:cs="Times New Roman" w:eastAsia="Times New Roman" w:hint="default"/>
        </w:rPr>
        <w:t>2012 </w:t>
      </w:r>
      <w:r>
        <w:rPr/>
        <w:t>年</w:t>
      </w:r>
    </w:p>
    <w:p>
      <w:pPr>
        <w:pStyle w:val="BodyText"/>
        <w:spacing w:line="331" w:lineRule="auto" w:before="14"/>
        <w:ind w:right="1134"/>
        <w:jc w:val="both"/>
      </w:pPr>
      <w:r>
        <w:rPr>
          <w:rFonts w:ascii="Times New Roman" w:hAnsi="Times New Roman" w:cs="Times New Roman" w:eastAsia="Times New Roman" w:hint="default"/>
        </w:rPr>
        <w:t>11</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spacing w:val="-3"/>
        </w:rPr>
        <w:t>日。</w:t>
      </w:r>
      <w:r>
        <w:rPr>
          <w:rFonts w:ascii="Times New Roman" w:hAnsi="Times New Roman" w:cs="Times New Roman" w:eastAsia="Times New Roman" w:hint="default"/>
          <w:spacing w:val="-3"/>
        </w:rPr>
        <w:t>2009</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spacing w:val="-3"/>
        </w:rPr>
        <w:t>日，公司与华中科技大学就《技术开发合同书》签署补充协议，补</w:t>
      </w:r>
      <w:r>
        <w:rPr/>
        <w:t> 充协议约定，由公司与全资子公司武汉中元华电电力设备有限公司共同执行《技术开发合同 书》并享有该合同的权利义务。该技术成果由任何一方单独实施时，依实现销售的技术成果 产品每台</w:t>
      </w:r>
      <w:r>
        <w:rPr>
          <w:spacing w:val="-60"/>
        </w:rPr>
        <w:t> </w:t>
      </w:r>
      <w:r>
        <w:rPr>
          <w:rFonts w:ascii="Times New Roman" w:hAnsi="Times New Roman" w:cs="Times New Roman" w:eastAsia="Times New Roman" w:hint="default"/>
        </w:rPr>
        <w:t>300 </w:t>
      </w:r>
      <w:r>
        <w:rPr/>
        <w:t>元的标准向对方支付费用，支付期限自第一台产品实现销售起十年止。</w:t>
      </w:r>
    </w:p>
    <w:p>
      <w:pPr>
        <w:pStyle w:val="BodyText"/>
        <w:spacing w:line="240" w:lineRule="auto" w:before="66"/>
        <w:ind w:left="1613" w:right="0"/>
        <w:jc w:val="left"/>
      </w:pPr>
      <w:r>
        <w:rPr/>
        <w:t>截至</w:t>
      </w:r>
      <w:r>
        <w:rPr>
          <w:spacing w:val="-61"/>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日，公司及全资子公司已登记或者已申请登记的软件著作权情况：</w:t>
      </w:r>
    </w:p>
    <w:p>
      <w:pPr>
        <w:spacing w:line="240" w:lineRule="auto" w:before="10"/>
        <w:rPr>
          <w:rFonts w:ascii="宋体" w:hAnsi="宋体" w:cs="宋体" w:eastAsia="宋体" w:hint="default"/>
          <w:sz w:val="2"/>
          <w:szCs w:val="2"/>
        </w:rPr>
      </w:pPr>
    </w:p>
    <w:tbl>
      <w:tblPr>
        <w:tblW w:w="0" w:type="auto"/>
        <w:jc w:val="left"/>
        <w:tblInd w:w="1017" w:type="dxa"/>
        <w:tblLayout w:type="fixed"/>
        <w:tblCellMar>
          <w:top w:w="0" w:type="dxa"/>
          <w:left w:w="0" w:type="dxa"/>
          <w:bottom w:w="0" w:type="dxa"/>
          <w:right w:w="0" w:type="dxa"/>
        </w:tblCellMar>
        <w:tblLook w:val="01E0"/>
      </w:tblPr>
      <w:tblGrid>
        <w:gridCol w:w="708"/>
        <w:gridCol w:w="5885"/>
        <w:gridCol w:w="1772"/>
        <w:gridCol w:w="1625"/>
      </w:tblGrid>
      <w:tr>
        <w:trPr>
          <w:trHeight w:val="452" w:hRule="exact"/>
        </w:trPr>
        <w:tc>
          <w:tcPr>
            <w:tcW w:w="708"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68" w:lineRule="exact"/>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5885" w:type="dxa"/>
            <w:tcBorders>
              <w:top w:val="single" w:sz="8" w:space="0" w:color="1F487C"/>
              <w:left w:val="nil" w:sz="6" w:space="0" w:color="auto"/>
              <w:bottom w:val="single" w:sz="8" w:space="0" w:color="1F487C"/>
              <w:right w:val="nil" w:sz="6" w:space="0" w:color="auto"/>
            </w:tcBorders>
            <w:shd w:val="clear" w:color="auto" w:fill="D9D9D9"/>
          </w:tcPr>
          <w:p>
            <w:pPr>
              <w:pStyle w:val="TableParagraph"/>
              <w:spacing w:line="264" w:lineRule="exact"/>
              <w:ind w:right="100"/>
              <w:jc w:val="center"/>
              <w:rPr>
                <w:rFonts w:ascii="宋体" w:hAnsi="宋体" w:cs="宋体" w:eastAsia="宋体" w:hint="default"/>
                <w:sz w:val="21"/>
                <w:szCs w:val="21"/>
              </w:rPr>
            </w:pPr>
            <w:r>
              <w:rPr>
                <w:rFonts w:ascii="宋体" w:hAnsi="宋体" w:cs="宋体" w:eastAsia="宋体" w:hint="default"/>
                <w:sz w:val="21"/>
                <w:szCs w:val="21"/>
              </w:rPr>
              <w:t>软件名称</w:t>
            </w:r>
          </w:p>
        </w:tc>
        <w:tc>
          <w:tcPr>
            <w:tcW w:w="1772" w:type="dxa"/>
            <w:tcBorders>
              <w:top w:val="single" w:sz="8" w:space="0" w:color="1F487C"/>
              <w:left w:val="nil" w:sz="6" w:space="0" w:color="auto"/>
              <w:bottom w:val="single" w:sz="8" w:space="0" w:color="1F487C"/>
              <w:right w:val="nil" w:sz="6" w:space="0" w:color="auto"/>
            </w:tcBorders>
            <w:shd w:val="clear" w:color="auto" w:fill="D9D9D9"/>
          </w:tcPr>
          <w:p>
            <w:pPr>
              <w:pStyle w:val="TableParagraph"/>
              <w:spacing w:line="264" w:lineRule="exact"/>
              <w:ind w:left="444" w:right="0"/>
              <w:jc w:val="left"/>
              <w:rPr>
                <w:rFonts w:ascii="宋体" w:hAnsi="宋体" w:cs="宋体" w:eastAsia="宋体" w:hint="default"/>
                <w:sz w:val="21"/>
                <w:szCs w:val="21"/>
              </w:rPr>
            </w:pPr>
            <w:r>
              <w:rPr>
                <w:rFonts w:ascii="宋体" w:hAnsi="宋体" w:cs="宋体" w:eastAsia="宋体" w:hint="default"/>
                <w:sz w:val="21"/>
                <w:szCs w:val="21"/>
              </w:rPr>
              <w:t>登记号</w:t>
            </w:r>
          </w:p>
        </w:tc>
        <w:tc>
          <w:tcPr>
            <w:tcW w:w="1625" w:type="dxa"/>
            <w:tcBorders>
              <w:top w:val="single" w:sz="8" w:space="0" w:color="1F487C"/>
              <w:left w:val="nil" w:sz="6" w:space="0" w:color="auto"/>
              <w:bottom w:val="single" w:sz="8" w:space="0" w:color="1F487C"/>
              <w:right w:val="nil" w:sz="6" w:space="0" w:color="auto"/>
            </w:tcBorders>
            <w:shd w:val="clear" w:color="auto" w:fill="D9D9D9"/>
          </w:tcPr>
          <w:p>
            <w:pPr>
              <w:pStyle w:val="TableParagraph"/>
              <w:spacing w:line="264" w:lineRule="exact"/>
              <w:ind w:left="319" w:right="0"/>
              <w:jc w:val="left"/>
              <w:rPr>
                <w:rFonts w:ascii="宋体" w:hAnsi="宋体" w:cs="宋体" w:eastAsia="宋体" w:hint="default"/>
                <w:sz w:val="21"/>
                <w:szCs w:val="21"/>
              </w:rPr>
            </w:pPr>
            <w:r>
              <w:rPr>
                <w:rFonts w:ascii="宋体" w:hAnsi="宋体" w:cs="宋体" w:eastAsia="宋体" w:hint="default"/>
                <w:sz w:val="21"/>
                <w:szCs w:val="21"/>
              </w:rPr>
              <w:t>发证时间</w:t>
            </w:r>
          </w:p>
        </w:tc>
      </w:tr>
      <w:tr>
        <w:trPr>
          <w:trHeight w:val="451" w:hRule="exact"/>
        </w:trPr>
        <w:tc>
          <w:tcPr>
            <w:tcW w:w="708"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1"/>
              <w:ind w:right="4"/>
              <w:jc w:val="center"/>
              <w:rPr>
                <w:rFonts w:ascii="Times New Roman" w:hAnsi="Times New Roman" w:cs="Times New Roman" w:eastAsia="Times New Roman" w:hint="default"/>
                <w:sz w:val="21"/>
                <w:szCs w:val="21"/>
              </w:rPr>
            </w:pPr>
            <w:r>
              <w:rPr>
                <w:rFonts w:ascii="Times New Roman"/>
                <w:w w:val="100"/>
                <w:sz w:val="21"/>
              </w:rPr>
              <w:t>1</w:t>
            </w:r>
          </w:p>
        </w:tc>
        <w:tc>
          <w:tcPr>
            <w:tcW w:w="5885" w:type="dxa"/>
            <w:tcBorders>
              <w:top w:val="single" w:sz="8" w:space="0" w:color="1F487C"/>
              <w:left w:val="nil" w:sz="6" w:space="0" w:color="auto"/>
              <w:bottom w:val="single" w:sz="8" w:space="0" w:color="1F487C"/>
              <w:right w:val="nil" w:sz="6" w:space="0" w:color="auto"/>
            </w:tcBorders>
          </w:tcPr>
          <w:p>
            <w:pPr>
              <w:pStyle w:val="TableParagraph"/>
              <w:spacing w:line="281" w:lineRule="exact"/>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电力故障数据分析软件</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V2.0(CAAP2000)</w:t>
            </w:r>
          </w:p>
        </w:tc>
        <w:tc>
          <w:tcPr>
            <w:tcW w:w="1772" w:type="dxa"/>
            <w:tcBorders>
              <w:top w:val="single" w:sz="8" w:space="0" w:color="1F487C"/>
              <w:left w:val="nil" w:sz="6" w:space="0" w:color="auto"/>
              <w:bottom w:val="single" w:sz="8" w:space="0" w:color="1F487C"/>
              <w:right w:val="nil" w:sz="6" w:space="0" w:color="auto"/>
            </w:tcBorders>
          </w:tcPr>
          <w:p>
            <w:pPr>
              <w:pStyle w:val="TableParagraph"/>
              <w:spacing w:line="240" w:lineRule="auto" w:before="96"/>
              <w:ind w:right="248"/>
              <w:jc w:val="right"/>
              <w:rPr>
                <w:rFonts w:ascii="Times New Roman" w:hAnsi="Times New Roman" w:cs="Times New Roman" w:eastAsia="Times New Roman" w:hint="default"/>
                <w:sz w:val="21"/>
                <w:szCs w:val="21"/>
              </w:rPr>
            </w:pPr>
            <w:r>
              <w:rPr>
                <w:rFonts w:ascii="Times New Roman"/>
                <w:spacing w:val="-1"/>
                <w:sz w:val="21"/>
              </w:rPr>
              <w:t>2007SR05162</w:t>
            </w:r>
          </w:p>
        </w:tc>
        <w:tc>
          <w:tcPr>
            <w:tcW w:w="1625" w:type="dxa"/>
            <w:tcBorders>
              <w:top w:val="single" w:sz="8" w:space="0" w:color="1F487C"/>
              <w:left w:val="nil" w:sz="6" w:space="0" w:color="auto"/>
              <w:bottom w:val="single" w:sz="8" w:space="0" w:color="1F487C"/>
              <w:right w:val="nil" w:sz="6" w:space="0" w:color="auto"/>
            </w:tcBorders>
          </w:tcPr>
          <w:p>
            <w:pPr>
              <w:pStyle w:val="TableParagraph"/>
              <w:spacing w:line="240" w:lineRule="auto" w:before="36"/>
              <w:ind w:left="250" w:right="0"/>
              <w:jc w:val="left"/>
              <w:rPr>
                <w:rFonts w:ascii="Times New Roman" w:hAnsi="Times New Roman" w:cs="Times New Roman" w:eastAsia="Times New Roman" w:hint="default"/>
                <w:sz w:val="21"/>
                <w:szCs w:val="21"/>
              </w:rPr>
            </w:pPr>
            <w:r>
              <w:rPr>
                <w:rFonts w:ascii="Times New Roman"/>
                <w:sz w:val="21"/>
              </w:rPr>
              <w:t>2007-04-10</w:t>
            </w:r>
          </w:p>
        </w:tc>
      </w:tr>
      <w:tr>
        <w:trPr>
          <w:trHeight w:val="454" w:hRule="exact"/>
        </w:trPr>
        <w:tc>
          <w:tcPr>
            <w:tcW w:w="708"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4"/>
              <w:ind w:right="4"/>
              <w:jc w:val="center"/>
              <w:rPr>
                <w:rFonts w:ascii="Times New Roman" w:hAnsi="Times New Roman" w:cs="Times New Roman" w:eastAsia="Times New Roman" w:hint="default"/>
                <w:sz w:val="21"/>
                <w:szCs w:val="21"/>
              </w:rPr>
            </w:pPr>
            <w:r>
              <w:rPr>
                <w:rFonts w:ascii="Times New Roman"/>
                <w:w w:val="100"/>
                <w:sz w:val="21"/>
              </w:rPr>
              <w:t>2</w:t>
            </w:r>
          </w:p>
        </w:tc>
        <w:tc>
          <w:tcPr>
            <w:tcW w:w="5885" w:type="dxa"/>
            <w:tcBorders>
              <w:top w:val="single" w:sz="8" w:space="0" w:color="1F487C"/>
              <w:left w:val="nil" w:sz="6" w:space="0" w:color="auto"/>
              <w:bottom w:val="single" w:sz="8" w:space="0" w:color="1F487C"/>
              <w:right w:val="nil" w:sz="6" w:space="0" w:color="auto"/>
            </w:tcBorders>
          </w:tcPr>
          <w:p>
            <w:pPr>
              <w:pStyle w:val="TableParagraph"/>
              <w:spacing w:line="283" w:lineRule="exact"/>
              <w:ind w:left="107"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ZH201 </w:t>
            </w:r>
            <w:r>
              <w:rPr>
                <w:rFonts w:ascii="宋体" w:hAnsi="宋体" w:cs="宋体" w:eastAsia="宋体" w:hint="default"/>
                <w:sz w:val="21"/>
                <w:szCs w:val="21"/>
              </w:rPr>
              <w:t>故障信息系统</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V6.1(ZH201)</w:t>
            </w:r>
          </w:p>
        </w:tc>
        <w:tc>
          <w:tcPr>
            <w:tcW w:w="1772" w:type="dxa"/>
            <w:tcBorders>
              <w:top w:val="single" w:sz="8" w:space="0" w:color="1F487C"/>
              <w:left w:val="nil" w:sz="6" w:space="0" w:color="auto"/>
              <w:bottom w:val="single" w:sz="8" w:space="0" w:color="1F487C"/>
              <w:right w:val="nil" w:sz="6" w:space="0" w:color="auto"/>
            </w:tcBorders>
          </w:tcPr>
          <w:p>
            <w:pPr>
              <w:pStyle w:val="TableParagraph"/>
              <w:spacing w:line="240" w:lineRule="auto" w:before="99"/>
              <w:ind w:right="248"/>
              <w:jc w:val="right"/>
              <w:rPr>
                <w:rFonts w:ascii="Times New Roman" w:hAnsi="Times New Roman" w:cs="Times New Roman" w:eastAsia="Times New Roman" w:hint="default"/>
                <w:sz w:val="21"/>
                <w:szCs w:val="21"/>
              </w:rPr>
            </w:pPr>
            <w:r>
              <w:rPr>
                <w:rFonts w:ascii="Times New Roman"/>
                <w:spacing w:val="-1"/>
                <w:sz w:val="21"/>
              </w:rPr>
              <w:t>2009SR013873</w:t>
            </w:r>
          </w:p>
        </w:tc>
        <w:tc>
          <w:tcPr>
            <w:tcW w:w="1625" w:type="dxa"/>
            <w:tcBorders>
              <w:top w:val="single" w:sz="8" w:space="0" w:color="1F487C"/>
              <w:left w:val="nil" w:sz="6" w:space="0" w:color="auto"/>
              <w:bottom w:val="single" w:sz="8" w:space="0" w:color="1F487C"/>
              <w:right w:val="nil" w:sz="6" w:space="0" w:color="auto"/>
            </w:tcBorders>
          </w:tcPr>
          <w:p>
            <w:pPr>
              <w:pStyle w:val="TableParagraph"/>
              <w:spacing w:line="240" w:lineRule="auto" w:before="39"/>
              <w:ind w:left="250" w:right="0"/>
              <w:jc w:val="left"/>
              <w:rPr>
                <w:rFonts w:ascii="Times New Roman" w:hAnsi="Times New Roman" w:cs="Times New Roman" w:eastAsia="Times New Roman" w:hint="default"/>
                <w:sz w:val="21"/>
                <w:szCs w:val="21"/>
              </w:rPr>
            </w:pPr>
            <w:r>
              <w:rPr>
                <w:rFonts w:ascii="Times New Roman"/>
                <w:sz w:val="21"/>
              </w:rPr>
              <w:t>2009-04-02</w:t>
            </w:r>
          </w:p>
        </w:tc>
      </w:tr>
      <w:tr>
        <w:trPr>
          <w:trHeight w:val="454" w:hRule="exact"/>
        </w:trPr>
        <w:tc>
          <w:tcPr>
            <w:tcW w:w="708"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4"/>
              <w:ind w:right="4"/>
              <w:jc w:val="center"/>
              <w:rPr>
                <w:rFonts w:ascii="Times New Roman" w:hAnsi="Times New Roman" w:cs="Times New Roman" w:eastAsia="Times New Roman" w:hint="default"/>
                <w:sz w:val="21"/>
                <w:szCs w:val="21"/>
              </w:rPr>
            </w:pPr>
            <w:r>
              <w:rPr>
                <w:rFonts w:ascii="Times New Roman"/>
                <w:w w:val="100"/>
                <w:sz w:val="21"/>
              </w:rPr>
              <w:t>3</w:t>
            </w:r>
          </w:p>
        </w:tc>
        <w:tc>
          <w:tcPr>
            <w:tcW w:w="5885" w:type="dxa"/>
            <w:tcBorders>
              <w:top w:val="single" w:sz="8" w:space="0" w:color="1F487C"/>
              <w:left w:val="nil" w:sz="6" w:space="0" w:color="auto"/>
              <w:bottom w:val="single" w:sz="8" w:space="0" w:color="1F487C"/>
              <w:right w:val="nil" w:sz="6" w:space="0" w:color="auto"/>
            </w:tcBorders>
          </w:tcPr>
          <w:p>
            <w:pPr>
              <w:pStyle w:val="TableParagraph"/>
              <w:spacing w:line="283" w:lineRule="exact"/>
              <w:ind w:left="107"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CAAP2008 </w:t>
            </w:r>
            <w:r>
              <w:rPr>
                <w:rFonts w:ascii="宋体" w:hAnsi="宋体" w:cs="宋体" w:eastAsia="宋体" w:hint="default"/>
                <w:sz w:val="21"/>
                <w:szCs w:val="21"/>
              </w:rPr>
              <w:t>跨平台电力故障录波分析软件</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V2.0(CAAP2008)</w:t>
            </w:r>
          </w:p>
        </w:tc>
        <w:tc>
          <w:tcPr>
            <w:tcW w:w="1772" w:type="dxa"/>
            <w:tcBorders>
              <w:top w:val="single" w:sz="8" w:space="0" w:color="1F487C"/>
              <w:left w:val="nil" w:sz="6" w:space="0" w:color="auto"/>
              <w:bottom w:val="single" w:sz="8" w:space="0" w:color="1F487C"/>
              <w:right w:val="nil" w:sz="6" w:space="0" w:color="auto"/>
            </w:tcBorders>
          </w:tcPr>
          <w:p>
            <w:pPr>
              <w:pStyle w:val="TableParagraph"/>
              <w:spacing w:line="240" w:lineRule="auto" w:before="99"/>
              <w:ind w:right="248"/>
              <w:jc w:val="right"/>
              <w:rPr>
                <w:rFonts w:ascii="Times New Roman" w:hAnsi="Times New Roman" w:cs="Times New Roman" w:eastAsia="Times New Roman" w:hint="default"/>
                <w:sz w:val="21"/>
                <w:szCs w:val="21"/>
              </w:rPr>
            </w:pPr>
            <w:r>
              <w:rPr>
                <w:rFonts w:ascii="Times New Roman"/>
                <w:spacing w:val="-1"/>
                <w:sz w:val="21"/>
              </w:rPr>
              <w:t>2009SR016109</w:t>
            </w:r>
          </w:p>
        </w:tc>
        <w:tc>
          <w:tcPr>
            <w:tcW w:w="1625" w:type="dxa"/>
            <w:tcBorders>
              <w:top w:val="single" w:sz="8" w:space="0" w:color="1F487C"/>
              <w:left w:val="nil" w:sz="6" w:space="0" w:color="auto"/>
              <w:bottom w:val="single" w:sz="8" w:space="0" w:color="1F487C"/>
              <w:right w:val="nil" w:sz="6" w:space="0" w:color="auto"/>
            </w:tcBorders>
          </w:tcPr>
          <w:p>
            <w:pPr>
              <w:pStyle w:val="TableParagraph"/>
              <w:spacing w:line="240" w:lineRule="auto" w:before="39"/>
              <w:ind w:left="250" w:right="0"/>
              <w:jc w:val="left"/>
              <w:rPr>
                <w:rFonts w:ascii="Times New Roman" w:hAnsi="Times New Roman" w:cs="Times New Roman" w:eastAsia="Times New Roman" w:hint="default"/>
                <w:sz w:val="21"/>
                <w:szCs w:val="21"/>
              </w:rPr>
            </w:pPr>
            <w:r>
              <w:rPr>
                <w:rFonts w:ascii="Times New Roman"/>
                <w:sz w:val="21"/>
              </w:rPr>
              <w:t>2009-04-30</w:t>
            </w:r>
          </w:p>
        </w:tc>
      </w:tr>
      <w:tr>
        <w:trPr>
          <w:trHeight w:val="454" w:hRule="exact"/>
        </w:trPr>
        <w:tc>
          <w:tcPr>
            <w:tcW w:w="708"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4"/>
              <w:ind w:right="4"/>
              <w:jc w:val="center"/>
              <w:rPr>
                <w:rFonts w:ascii="Times New Roman" w:hAnsi="Times New Roman" w:cs="Times New Roman" w:eastAsia="Times New Roman" w:hint="default"/>
                <w:sz w:val="21"/>
                <w:szCs w:val="21"/>
              </w:rPr>
            </w:pPr>
            <w:r>
              <w:rPr>
                <w:rFonts w:ascii="Times New Roman"/>
                <w:w w:val="100"/>
                <w:sz w:val="21"/>
              </w:rPr>
              <w:t>4</w:t>
            </w:r>
          </w:p>
        </w:tc>
        <w:tc>
          <w:tcPr>
            <w:tcW w:w="5885" w:type="dxa"/>
            <w:tcBorders>
              <w:top w:val="single" w:sz="8" w:space="0" w:color="1F487C"/>
              <w:left w:val="nil" w:sz="6" w:space="0" w:color="auto"/>
              <w:bottom w:val="single" w:sz="8" w:space="0" w:color="1F487C"/>
              <w:right w:val="nil" w:sz="6" w:space="0" w:color="auto"/>
            </w:tcBorders>
          </w:tcPr>
          <w:p>
            <w:pPr>
              <w:pStyle w:val="TableParagraph"/>
              <w:spacing w:line="283" w:lineRule="exact"/>
              <w:ind w:left="107"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ZH </w:t>
            </w:r>
            <w:r>
              <w:rPr>
                <w:rFonts w:ascii="宋体" w:hAnsi="宋体" w:cs="宋体" w:eastAsia="宋体" w:hint="default"/>
                <w:sz w:val="21"/>
                <w:szCs w:val="21"/>
              </w:rPr>
              <w:t>系列故障录波分析装置调度端系统</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V2.3(</w:t>
            </w:r>
            <w:r>
              <w:rPr>
                <w:rFonts w:ascii="宋体" w:hAnsi="宋体" w:cs="宋体" w:eastAsia="宋体" w:hint="default"/>
                <w:sz w:val="21"/>
                <w:szCs w:val="21"/>
              </w:rPr>
              <w:t>录波调度端系统</w:t>
            </w:r>
            <w:r>
              <w:rPr>
                <w:rFonts w:ascii="Times New Roman" w:hAnsi="Times New Roman" w:cs="Times New Roman" w:eastAsia="Times New Roman" w:hint="default"/>
                <w:sz w:val="21"/>
                <w:szCs w:val="21"/>
              </w:rPr>
              <w:t>)</w:t>
            </w:r>
          </w:p>
        </w:tc>
        <w:tc>
          <w:tcPr>
            <w:tcW w:w="1772" w:type="dxa"/>
            <w:tcBorders>
              <w:top w:val="single" w:sz="8" w:space="0" w:color="1F487C"/>
              <w:left w:val="nil" w:sz="6" w:space="0" w:color="auto"/>
              <w:bottom w:val="single" w:sz="8" w:space="0" w:color="1F487C"/>
              <w:right w:val="nil" w:sz="6" w:space="0" w:color="auto"/>
            </w:tcBorders>
          </w:tcPr>
          <w:p>
            <w:pPr>
              <w:pStyle w:val="TableParagraph"/>
              <w:spacing w:line="240" w:lineRule="auto" w:before="101"/>
              <w:ind w:right="248"/>
              <w:jc w:val="right"/>
              <w:rPr>
                <w:rFonts w:ascii="Times New Roman" w:hAnsi="Times New Roman" w:cs="Times New Roman" w:eastAsia="Times New Roman" w:hint="default"/>
                <w:sz w:val="21"/>
                <w:szCs w:val="21"/>
              </w:rPr>
            </w:pPr>
            <w:r>
              <w:rPr>
                <w:rFonts w:ascii="Times New Roman"/>
                <w:spacing w:val="-1"/>
                <w:sz w:val="21"/>
              </w:rPr>
              <w:t>2009SR026301</w:t>
            </w:r>
          </w:p>
        </w:tc>
        <w:tc>
          <w:tcPr>
            <w:tcW w:w="1625" w:type="dxa"/>
            <w:tcBorders>
              <w:top w:val="single" w:sz="8" w:space="0" w:color="1F487C"/>
              <w:left w:val="nil" w:sz="6" w:space="0" w:color="auto"/>
              <w:bottom w:val="single" w:sz="8" w:space="0" w:color="1F487C"/>
              <w:right w:val="nil" w:sz="6" w:space="0" w:color="auto"/>
            </w:tcBorders>
          </w:tcPr>
          <w:p>
            <w:pPr>
              <w:pStyle w:val="TableParagraph"/>
              <w:spacing w:line="240" w:lineRule="auto" w:before="39"/>
              <w:ind w:left="250" w:right="0"/>
              <w:jc w:val="left"/>
              <w:rPr>
                <w:rFonts w:ascii="Times New Roman" w:hAnsi="Times New Roman" w:cs="Times New Roman" w:eastAsia="Times New Roman" w:hint="default"/>
                <w:sz w:val="21"/>
                <w:szCs w:val="21"/>
              </w:rPr>
            </w:pPr>
            <w:r>
              <w:rPr>
                <w:rFonts w:ascii="Times New Roman"/>
                <w:sz w:val="21"/>
              </w:rPr>
              <w:t>2009-07-04</w:t>
            </w:r>
          </w:p>
        </w:tc>
      </w:tr>
      <w:tr>
        <w:trPr>
          <w:trHeight w:val="454" w:hRule="exact"/>
        </w:trPr>
        <w:tc>
          <w:tcPr>
            <w:tcW w:w="708"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4"/>
              <w:ind w:right="4"/>
              <w:jc w:val="center"/>
              <w:rPr>
                <w:rFonts w:ascii="Times New Roman" w:hAnsi="Times New Roman" w:cs="Times New Roman" w:eastAsia="Times New Roman" w:hint="default"/>
                <w:sz w:val="21"/>
                <w:szCs w:val="21"/>
              </w:rPr>
            </w:pPr>
            <w:r>
              <w:rPr>
                <w:rFonts w:ascii="Times New Roman"/>
                <w:w w:val="100"/>
                <w:sz w:val="21"/>
              </w:rPr>
              <w:t>5</w:t>
            </w:r>
          </w:p>
        </w:tc>
        <w:tc>
          <w:tcPr>
            <w:tcW w:w="5885" w:type="dxa"/>
            <w:tcBorders>
              <w:top w:val="single" w:sz="8" w:space="0" w:color="1F487C"/>
              <w:left w:val="nil" w:sz="6" w:space="0" w:color="auto"/>
              <w:bottom w:val="single" w:sz="8" w:space="0" w:color="1F487C"/>
              <w:right w:val="nil" w:sz="6" w:space="0" w:color="auto"/>
            </w:tcBorders>
          </w:tcPr>
          <w:p>
            <w:pPr>
              <w:pStyle w:val="TableParagraph"/>
              <w:spacing w:line="283" w:lineRule="exact"/>
              <w:ind w:left="107"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ZH-605 </w:t>
            </w:r>
            <w:r>
              <w:rPr>
                <w:rFonts w:ascii="宋体" w:hAnsi="宋体" w:cs="宋体" w:eastAsia="宋体" w:hint="default"/>
                <w:sz w:val="21"/>
                <w:szCs w:val="21"/>
              </w:rPr>
              <w:t>嵌入式继电保护测试控制系统</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V1.1(ZH-605)</w:t>
            </w:r>
          </w:p>
        </w:tc>
        <w:tc>
          <w:tcPr>
            <w:tcW w:w="1772" w:type="dxa"/>
            <w:tcBorders>
              <w:top w:val="single" w:sz="8" w:space="0" w:color="1F487C"/>
              <w:left w:val="nil" w:sz="6" w:space="0" w:color="auto"/>
              <w:bottom w:val="single" w:sz="8" w:space="0" w:color="1F487C"/>
              <w:right w:val="nil" w:sz="6" w:space="0" w:color="auto"/>
            </w:tcBorders>
          </w:tcPr>
          <w:p>
            <w:pPr>
              <w:pStyle w:val="TableParagraph"/>
              <w:spacing w:line="240" w:lineRule="auto" w:before="101"/>
              <w:ind w:right="248"/>
              <w:jc w:val="right"/>
              <w:rPr>
                <w:rFonts w:ascii="Times New Roman" w:hAnsi="Times New Roman" w:cs="Times New Roman" w:eastAsia="Times New Roman" w:hint="default"/>
                <w:sz w:val="21"/>
                <w:szCs w:val="21"/>
              </w:rPr>
            </w:pPr>
            <w:r>
              <w:rPr>
                <w:rFonts w:ascii="Times New Roman"/>
                <w:spacing w:val="-1"/>
                <w:sz w:val="21"/>
              </w:rPr>
              <w:t>2009SR026305</w:t>
            </w:r>
          </w:p>
        </w:tc>
        <w:tc>
          <w:tcPr>
            <w:tcW w:w="1625" w:type="dxa"/>
            <w:tcBorders>
              <w:top w:val="single" w:sz="8" w:space="0" w:color="1F487C"/>
              <w:left w:val="nil" w:sz="6" w:space="0" w:color="auto"/>
              <w:bottom w:val="single" w:sz="8" w:space="0" w:color="1F487C"/>
              <w:right w:val="nil" w:sz="6" w:space="0" w:color="auto"/>
            </w:tcBorders>
          </w:tcPr>
          <w:p>
            <w:pPr>
              <w:pStyle w:val="TableParagraph"/>
              <w:spacing w:line="240" w:lineRule="auto" w:before="39"/>
              <w:ind w:left="250" w:right="0"/>
              <w:jc w:val="left"/>
              <w:rPr>
                <w:rFonts w:ascii="Times New Roman" w:hAnsi="Times New Roman" w:cs="Times New Roman" w:eastAsia="Times New Roman" w:hint="default"/>
                <w:sz w:val="21"/>
                <w:szCs w:val="21"/>
              </w:rPr>
            </w:pPr>
            <w:r>
              <w:rPr>
                <w:rFonts w:ascii="Times New Roman"/>
                <w:sz w:val="21"/>
              </w:rPr>
              <w:t>2009-07-04</w:t>
            </w:r>
          </w:p>
        </w:tc>
      </w:tr>
      <w:tr>
        <w:trPr>
          <w:trHeight w:val="454" w:hRule="exact"/>
        </w:trPr>
        <w:tc>
          <w:tcPr>
            <w:tcW w:w="708"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6"/>
              <w:ind w:right="4"/>
              <w:jc w:val="center"/>
              <w:rPr>
                <w:rFonts w:ascii="Times New Roman" w:hAnsi="Times New Roman" w:cs="Times New Roman" w:eastAsia="Times New Roman" w:hint="default"/>
                <w:sz w:val="21"/>
                <w:szCs w:val="21"/>
              </w:rPr>
            </w:pPr>
            <w:r>
              <w:rPr>
                <w:rFonts w:ascii="Times New Roman"/>
                <w:w w:val="100"/>
                <w:sz w:val="21"/>
              </w:rPr>
              <w:t>6</w:t>
            </w:r>
          </w:p>
        </w:tc>
        <w:tc>
          <w:tcPr>
            <w:tcW w:w="5885" w:type="dxa"/>
            <w:tcBorders>
              <w:top w:val="single" w:sz="8" w:space="0" w:color="1F487C"/>
              <w:left w:val="nil" w:sz="6" w:space="0" w:color="auto"/>
              <w:bottom w:val="single" w:sz="8" w:space="0" w:color="1F487C"/>
              <w:right w:val="nil" w:sz="6" w:space="0" w:color="auto"/>
            </w:tcBorders>
          </w:tcPr>
          <w:p>
            <w:pPr>
              <w:pStyle w:val="TableParagraph"/>
              <w:spacing w:line="285" w:lineRule="exact"/>
              <w:ind w:left="107"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ZH-5 </w:t>
            </w:r>
            <w:r>
              <w:rPr>
                <w:rFonts w:ascii="宋体" w:hAnsi="宋体" w:cs="宋体" w:eastAsia="宋体" w:hint="default"/>
                <w:sz w:val="21"/>
                <w:szCs w:val="21"/>
              </w:rPr>
              <w:t>嵌入式故障录波分析系统</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V1.01</w:t>
            </w:r>
          </w:p>
        </w:tc>
        <w:tc>
          <w:tcPr>
            <w:tcW w:w="1772" w:type="dxa"/>
            <w:tcBorders>
              <w:top w:val="single" w:sz="8" w:space="0" w:color="1F487C"/>
              <w:left w:val="nil" w:sz="6" w:space="0" w:color="auto"/>
              <w:bottom w:val="single" w:sz="8" w:space="0" w:color="1F487C"/>
              <w:right w:val="nil" w:sz="6" w:space="0" w:color="auto"/>
            </w:tcBorders>
          </w:tcPr>
          <w:p>
            <w:pPr>
              <w:pStyle w:val="TableParagraph"/>
              <w:spacing w:line="240" w:lineRule="auto" w:before="101"/>
              <w:ind w:right="248"/>
              <w:jc w:val="right"/>
              <w:rPr>
                <w:rFonts w:ascii="Times New Roman" w:hAnsi="Times New Roman" w:cs="Times New Roman" w:eastAsia="Times New Roman" w:hint="default"/>
                <w:sz w:val="21"/>
                <w:szCs w:val="21"/>
              </w:rPr>
            </w:pPr>
            <w:r>
              <w:rPr>
                <w:rFonts w:ascii="Times New Roman"/>
                <w:spacing w:val="-1"/>
                <w:sz w:val="21"/>
              </w:rPr>
              <w:t>2009SR047869</w:t>
            </w:r>
          </w:p>
        </w:tc>
        <w:tc>
          <w:tcPr>
            <w:tcW w:w="1625" w:type="dxa"/>
            <w:tcBorders>
              <w:top w:val="single" w:sz="8" w:space="0" w:color="1F487C"/>
              <w:left w:val="nil" w:sz="6" w:space="0" w:color="auto"/>
              <w:bottom w:val="single" w:sz="8" w:space="0" w:color="1F487C"/>
              <w:right w:val="nil" w:sz="6" w:space="0" w:color="auto"/>
            </w:tcBorders>
          </w:tcPr>
          <w:p>
            <w:pPr>
              <w:pStyle w:val="TableParagraph"/>
              <w:spacing w:line="240" w:lineRule="auto" w:before="41"/>
              <w:ind w:left="250" w:right="0"/>
              <w:jc w:val="left"/>
              <w:rPr>
                <w:rFonts w:ascii="Times New Roman" w:hAnsi="Times New Roman" w:cs="Times New Roman" w:eastAsia="Times New Roman" w:hint="default"/>
                <w:sz w:val="21"/>
                <w:szCs w:val="21"/>
              </w:rPr>
            </w:pPr>
            <w:r>
              <w:rPr>
                <w:rFonts w:ascii="Times New Roman"/>
                <w:sz w:val="21"/>
              </w:rPr>
              <w:t>2009-10-21</w:t>
            </w:r>
          </w:p>
        </w:tc>
      </w:tr>
      <w:tr>
        <w:trPr>
          <w:trHeight w:val="456" w:hRule="exact"/>
        </w:trPr>
        <w:tc>
          <w:tcPr>
            <w:tcW w:w="708"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6"/>
              <w:ind w:right="4"/>
              <w:jc w:val="center"/>
              <w:rPr>
                <w:rFonts w:ascii="Times New Roman" w:hAnsi="Times New Roman" w:cs="Times New Roman" w:eastAsia="Times New Roman" w:hint="default"/>
                <w:sz w:val="21"/>
                <w:szCs w:val="21"/>
              </w:rPr>
            </w:pPr>
            <w:r>
              <w:rPr>
                <w:rFonts w:ascii="Times New Roman"/>
                <w:w w:val="100"/>
                <w:sz w:val="21"/>
              </w:rPr>
              <w:t>7</w:t>
            </w:r>
          </w:p>
        </w:tc>
        <w:tc>
          <w:tcPr>
            <w:tcW w:w="5885" w:type="dxa"/>
            <w:tcBorders>
              <w:top w:val="single" w:sz="8" w:space="0" w:color="1F487C"/>
              <w:left w:val="nil" w:sz="6" w:space="0" w:color="auto"/>
              <w:bottom w:val="single" w:sz="8" w:space="0" w:color="1F487C"/>
              <w:right w:val="nil" w:sz="6" w:space="0" w:color="auto"/>
            </w:tcBorders>
          </w:tcPr>
          <w:p>
            <w:pPr>
              <w:pStyle w:val="TableParagraph"/>
              <w:spacing w:line="285" w:lineRule="exact"/>
              <w:ind w:left="107"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ZH5NMAN </w:t>
            </w:r>
            <w:r>
              <w:rPr>
                <w:rFonts w:ascii="宋体" w:hAnsi="宋体" w:cs="宋体" w:eastAsia="宋体" w:hint="default"/>
                <w:sz w:val="21"/>
                <w:szCs w:val="21"/>
              </w:rPr>
              <w:t>网络报文监测记录管理系统</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V1.0</w:t>
            </w:r>
          </w:p>
        </w:tc>
        <w:tc>
          <w:tcPr>
            <w:tcW w:w="1772" w:type="dxa"/>
            <w:tcBorders>
              <w:top w:val="single" w:sz="8" w:space="0" w:color="1F487C"/>
              <w:left w:val="nil" w:sz="6" w:space="0" w:color="auto"/>
              <w:bottom w:val="single" w:sz="8" w:space="0" w:color="1F487C"/>
              <w:right w:val="nil" w:sz="6" w:space="0" w:color="auto"/>
            </w:tcBorders>
          </w:tcPr>
          <w:p>
            <w:pPr>
              <w:pStyle w:val="TableParagraph"/>
              <w:spacing w:line="240" w:lineRule="auto" w:before="101"/>
              <w:ind w:right="248"/>
              <w:jc w:val="right"/>
              <w:rPr>
                <w:rFonts w:ascii="Times New Roman" w:hAnsi="Times New Roman" w:cs="Times New Roman" w:eastAsia="Times New Roman" w:hint="default"/>
                <w:sz w:val="21"/>
                <w:szCs w:val="21"/>
              </w:rPr>
            </w:pPr>
            <w:r>
              <w:rPr>
                <w:rFonts w:ascii="Times New Roman"/>
                <w:spacing w:val="-1"/>
                <w:sz w:val="21"/>
              </w:rPr>
              <w:t>2010SR034026</w:t>
            </w:r>
          </w:p>
        </w:tc>
        <w:tc>
          <w:tcPr>
            <w:tcW w:w="1625" w:type="dxa"/>
            <w:tcBorders>
              <w:top w:val="single" w:sz="8" w:space="0" w:color="1F487C"/>
              <w:left w:val="nil" w:sz="6" w:space="0" w:color="auto"/>
              <w:bottom w:val="single" w:sz="8" w:space="0" w:color="1F487C"/>
              <w:right w:val="nil" w:sz="6" w:space="0" w:color="auto"/>
            </w:tcBorders>
          </w:tcPr>
          <w:p>
            <w:pPr>
              <w:pStyle w:val="TableParagraph"/>
              <w:spacing w:line="240" w:lineRule="auto" w:before="41"/>
              <w:ind w:left="250" w:right="0"/>
              <w:jc w:val="left"/>
              <w:rPr>
                <w:rFonts w:ascii="Times New Roman" w:hAnsi="Times New Roman" w:cs="Times New Roman" w:eastAsia="Times New Roman" w:hint="default"/>
                <w:sz w:val="21"/>
                <w:szCs w:val="21"/>
              </w:rPr>
            </w:pPr>
            <w:r>
              <w:rPr>
                <w:rFonts w:ascii="Times New Roman"/>
                <w:sz w:val="21"/>
              </w:rPr>
              <w:t>2010-07-12</w:t>
            </w:r>
          </w:p>
        </w:tc>
      </w:tr>
      <w:tr>
        <w:trPr>
          <w:trHeight w:val="454" w:hRule="exact"/>
        </w:trPr>
        <w:tc>
          <w:tcPr>
            <w:tcW w:w="708"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4"/>
              <w:ind w:right="4"/>
              <w:jc w:val="center"/>
              <w:rPr>
                <w:rFonts w:ascii="Times New Roman" w:hAnsi="Times New Roman" w:cs="Times New Roman" w:eastAsia="Times New Roman" w:hint="default"/>
                <w:sz w:val="21"/>
                <w:szCs w:val="21"/>
              </w:rPr>
            </w:pPr>
            <w:r>
              <w:rPr>
                <w:rFonts w:ascii="Times New Roman"/>
                <w:w w:val="100"/>
                <w:sz w:val="21"/>
              </w:rPr>
              <w:t>8</w:t>
            </w:r>
          </w:p>
        </w:tc>
        <w:tc>
          <w:tcPr>
            <w:tcW w:w="5885" w:type="dxa"/>
            <w:tcBorders>
              <w:top w:val="single" w:sz="8" w:space="0" w:color="1F487C"/>
              <w:left w:val="nil" w:sz="6" w:space="0" w:color="auto"/>
              <w:bottom w:val="single" w:sz="8" w:space="0" w:color="1F487C"/>
              <w:right w:val="nil" w:sz="6" w:space="0" w:color="auto"/>
            </w:tcBorders>
          </w:tcPr>
          <w:p>
            <w:pPr>
              <w:pStyle w:val="TableParagraph"/>
              <w:spacing w:line="283" w:lineRule="exact"/>
              <w:ind w:left="107"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ZH-605D IEC61850 </w:t>
            </w:r>
            <w:r>
              <w:rPr>
                <w:rFonts w:ascii="宋体" w:hAnsi="宋体" w:cs="宋体" w:eastAsia="宋体" w:hint="default"/>
                <w:sz w:val="21"/>
                <w:szCs w:val="21"/>
              </w:rPr>
              <w:t>继电保护测试系统</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V1-0</w:t>
            </w:r>
          </w:p>
        </w:tc>
        <w:tc>
          <w:tcPr>
            <w:tcW w:w="1772" w:type="dxa"/>
            <w:tcBorders>
              <w:top w:val="single" w:sz="8" w:space="0" w:color="1F487C"/>
              <w:left w:val="nil" w:sz="6" w:space="0" w:color="auto"/>
              <w:bottom w:val="single" w:sz="8" w:space="0" w:color="1F487C"/>
              <w:right w:val="nil" w:sz="6" w:space="0" w:color="auto"/>
            </w:tcBorders>
          </w:tcPr>
          <w:p>
            <w:pPr>
              <w:pStyle w:val="TableParagraph"/>
              <w:spacing w:line="240" w:lineRule="auto" w:before="99"/>
              <w:ind w:right="248"/>
              <w:jc w:val="right"/>
              <w:rPr>
                <w:rFonts w:ascii="Times New Roman" w:hAnsi="Times New Roman" w:cs="Times New Roman" w:eastAsia="Times New Roman" w:hint="default"/>
                <w:sz w:val="21"/>
                <w:szCs w:val="21"/>
              </w:rPr>
            </w:pPr>
            <w:r>
              <w:rPr>
                <w:rFonts w:ascii="Times New Roman"/>
                <w:spacing w:val="-1"/>
                <w:sz w:val="21"/>
              </w:rPr>
              <w:t>2010SR034028</w:t>
            </w:r>
          </w:p>
        </w:tc>
        <w:tc>
          <w:tcPr>
            <w:tcW w:w="1625" w:type="dxa"/>
            <w:tcBorders>
              <w:top w:val="single" w:sz="8" w:space="0" w:color="1F487C"/>
              <w:left w:val="nil" w:sz="6" w:space="0" w:color="auto"/>
              <w:bottom w:val="single" w:sz="8" w:space="0" w:color="1F487C"/>
              <w:right w:val="nil" w:sz="6" w:space="0" w:color="auto"/>
            </w:tcBorders>
          </w:tcPr>
          <w:p>
            <w:pPr>
              <w:pStyle w:val="TableParagraph"/>
              <w:spacing w:line="240" w:lineRule="auto" w:before="39"/>
              <w:ind w:left="250" w:right="0"/>
              <w:jc w:val="left"/>
              <w:rPr>
                <w:rFonts w:ascii="Times New Roman" w:hAnsi="Times New Roman" w:cs="Times New Roman" w:eastAsia="Times New Roman" w:hint="default"/>
                <w:sz w:val="21"/>
                <w:szCs w:val="21"/>
              </w:rPr>
            </w:pPr>
            <w:r>
              <w:rPr>
                <w:rFonts w:ascii="Times New Roman"/>
                <w:sz w:val="21"/>
              </w:rPr>
              <w:t>2010-07-12</w:t>
            </w:r>
          </w:p>
        </w:tc>
      </w:tr>
      <w:tr>
        <w:trPr>
          <w:trHeight w:val="454" w:hRule="exact"/>
        </w:trPr>
        <w:tc>
          <w:tcPr>
            <w:tcW w:w="708"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4"/>
              <w:ind w:right="4"/>
              <w:jc w:val="center"/>
              <w:rPr>
                <w:rFonts w:ascii="Times New Roman" w:hAnsi="Times New Roman" w:cs="Times New Roman" w:eastAsia="Times New Roman" w:hint="default"/>
                <w:sz w:val="21"/>
                <w:szCs w:val="21"/>
              </w:rPr>
            </w:pPr>
            <w:r>
              <w:rPr>
                <w:rFonts w:ascii="Times New Roman"/>
                <w:w w:val="100"/>
                <w:sz w:val="21"/>
              </w:rPr>
              <w:t>9</w:t>
            </w:r>
          </w:p>
        </w:tc>
        <w:tc>
          <w:tcPr>
            <w:tcW w:w="5885" w:type="dxa"/>
            <w:tcBorders>
              <w:top w:val="single" w:sz="8" w:space="0" w:color="1F487C"/>
              <w:left w:val="nil" w:sz="6" w:space="0" w:color="auto"/>
              <w:bottom w:val="single" w:sz="8" w:space="0" w:color="1F487C"/>
              <w:right w:val="nil" w:sz="6" w:space="0" w:color="auto"/>
            </w:tcBorders>
          </w:tcPr>
          <w:p>
            <w:pPr>
              <w:pStyle w:val="TableParagraph"/>
              <w:spacing w:line="283" w:lineRule="exact"/>
              <w:ind w:left="107"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ZHNPA </w:t>
            </w:r>
            <w:r>
              <w:rPr>
                <w:rFonts w:ascii="宋体" w:hAnsi="宋体" w:cs="宋体" w:eastAsia="宋体" w:hint="default"/>
                <w:sz w:val="21"/>
                <w:szCs w:val="21"/>
              </w:rPr>
              <w:t>网络报文分析系统</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V1-0</w:t>
            </w:r>
          </w:p>
        </w:tc>
        <w:tc>
          <w:tcPr>
            <w:tcW w:w="1772" w:type="dxa"/>
            <w:tcBorders>
              <w:top w:val="single" w:sz="8" w:space="0" w:color="1F487C"/>
              <w:left w:val="nil" w:sz="6" w:space="0" w:color="auto"/>
              <w:bottom w:val="single" w:sz="8" w:space="0" w:color="1F487C"/>
              <w:right w:val="nil" w:sz="6" w:space="0" w:color="auto"/>
            </w:tcBorders>
          </w:tcPr>
          <w:p>
            <w:pPr>
              <w:pStyle w:val="TableParagraph"/>
              <w:spacing w:line="240" w:lineRule="auto" w:before="99"/>
              <w:ind w:right="248"/>
              <w:jc w:val="right"/>
              <w:rPr>
                <w:rFonts w:ascii="Times New Roman" w:hAnsi="Times New Roman" w:cs="Times New Roman" w:eastAsia="Times New Roman" w:hint="default"/>
                <w:sz w:val="21"/>
                <w:szCs w:val="21"/>
              </w:rPr>
            </w:pPr>
            <w:r>
              <w:rPr>
                <w:rFonts w:ascii="Times New Roman"/>
                <w:spacing w:val="-1"/>
                <w:sz w:val="21"/>
              </w:rPr>
              <w:t>2010SR034029</w:t>
            </w:r>
          </w:p>
        </w:tc>
        <w:tc>
          <w:tcPr>
            <w:tcW w:w="1625" w:type="dxa"/>
            <w:tcBorders>
              <w:top w:val="single" w:sz="8" w:space="0" w:color="1F487C"/>
              <w:left w:val="nil" w:sz="6" w:space="0" w:color="auto"/>
              <w:bottom w:val="single" w:sz="8" w:space="0" w:color="1F487C"/>
              <w:right w:val="nil" w:sz="6" w:space="0" w:color="auto"/>
            </w:tcBorders>
          </w:tcPr>
          <w:p>
            <w:pPr>
              <w:pStyle w:val="TableParagraph"/>
              <w:spacing w:line="240" w:lineRule="auto" w:before="39"/>
              <w:ind w:left="250" w:right="0"/>
              <w:jc w:val="left"/>
              <w:rPr>
                <w:rFonts w:ascii="Times New Roman" w:hAnsi="Times New Roman" w:cs="Times New Roman" w:eastAsia="Times New Roman" w:hint="default"/>
                <w:sz w:val="21"/>
                <w:szCs w:val="21"/>
              </w:rPr>
            </w:pPr>
            <w:r>
              <w:rPr>
                <w:rFonts w:ascii="Times New Roman"/>
                <w:sz w:val="21"/>
              </w:rPr>
              <w:t>2010-07-12</w:t>
            </w:r>
          </w:p>
        </w:tc>
      </w:tr>
    </w:tbl>
    <w:p>
      <w:pPr>
        <w:spacing w:line="240" w:lineRule="auto" w:before="7"/>
        <w:rPr>
          <w:rFonts w:ascii="宋体" w:hAnsi="宋体" w:cs="宋体" w:eastAsia="宋体" w:hint="default"/>
          <w:sz w:val="8"/>
          <w:szCs w:val="8"/>
        </w:rPr>
      </w:pPr>
    </w:p>
    <w:p>
      <w:pPr>
        <w:pStyle w:val="BodyText"/>
        <w:spacing w:line="240" w:lineRule="auto"/>
        <w:ind w:left="1613" w:right="0"/>
        <w:jc w:val="left"/>
      </w:pPr>
      <w:r>
        <w:rPr/>
        <w:t>截至</w:t>
      </w:r>
      <w:r>
        <w:rPr>
          <w:spacing w:val="-61"/>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日，公司参与制定的国家或电力行业有关标准情况：</w:t>
      </w:r>
    </w:p>
    <w:p>
      <w:pPr>
        <w:spacing w:line="240" w:lineRule="auto" w:before="11"/>
        <w:rPr>
          <w:rFonts w:ascii="宋体" w:hAnsi="宋体" w:cs="宋体" w:eastAsia="宋体" w:hint="default"/>
          <w:sz w:val="2"/>
          <w:szCs w:val="2"/>
        </w:rPr>
      </w:pPr>
    </w:p>
    <w:tbl>
      <w:tblPr>
        <w:tblW w:w="0" w:type="auto"/>
        <w:jc w:val="left"/>
        <w:tblInd w:w="1022" w:type="dxa"/>
        <w:tblLayout w:type="fixed"/>
        <w:tblCellMar>
          <w:top w:w="0" w:type="dxa"/>
          <w:left w:w="0" w:type="dxa"/>
          <w:bottom w:w="0" w:type="dxa"/>
          <w:right w:w="0" w:type="dxa"/>
        </w:tblCellMar>
        <w:tblLook w:val="01E0"/>
      </w:tblPr>
      <w:tblGrid>
        <w:gridCol w:w="564"/>
        <w:gridCol w:w="6782"/>
        <w:gridCol w:w="2507"/>
      </w:tblGrid>
      <w:tr>
        <w:trPr>
          <w:trHeight w:val="713" w:hRule="exact"/>
        </w:trPr>
        <w:tc>
          <w:tcPr>
            <w:tcW w:w="564"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71" w:lineRule="auto" w:before="28"/>
              <w:ind w:left="172" w:right="178"/>
              <w:jc w:val="left"/>
              <w:rPr>
                <w:rFonts w:ascii="宋体" w:hAnsi="宋体" w:cs="宋体" w:eastAsia="宋体" w:hint="default"/>
                <w:sz w:val="21"/>
                <w:szCs w:val="21"/>
              </w:rPr>
            </w:pPr>
            <w:r>
              <w:rPr>
                <w:rFonts w:ascii="宋体" w:hAnsi="宋体" w:cs="宋体" w:eastAsia="宋体" w:hint="default"/>
                <w:sz w:val="21"/>
                <w:szCs w:val="21"/>
              </w:rPr>
              <w:t>序</w:t>
            </w:r>
            <w:r>
              <w:rPr>
                <w:rFonts w:ascii="宋体" w:hAnsi="宋体" w:cs="宋体" w:eastAsia="宋体" w:hint="default"/>
                <w:w w:val="100"/>
                <w:sz w:val="21"/>
                <w:szCs w:val="21"/>
              </w:rPr>
              <w:t> </w:t>
            </w:r>
            <w:r>
              <w:rPr>
                <w:rFonts w:ascii="宋体" w:hAnsi="宋体" w:cs="宋体" w:eastAsia="宋体" w:hint="default"/>
                <w:sz w:val="21"/>
                <w:szCs w:val="21"/>
              </w:rPr>
              <w:t>号</w:t>
            </w:r>
          </w:p>
        </w:tc>
        <w:tc>
          <w:tcPr>
            <w:tcW w:w="678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28"/>
              <w:ind w:left="159"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2507"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28"/>
              <w:ind w:left="164" w:right="0"/>
              <w:jc w:val="center"/>
              <w:rPr>
                <w:rFonts w:ascii="宋体" w:hAnsi="宋体" w:cs="宋体" w:eastAsia="宋体" w:hint="default"/>
                <w:sz w:val="21"/>
                <w:szCs w:val="21"/>
              </w:rPr>
            </w:pPr>
            <w:r>
              <w:rPr>
                <w:rFonts w:ascii="宋体" w:hAnsi="宋体" w:cs="宋体" w:eastAsia="宋体" w:hint="default"/>
                <w:sz w:val="21"/>
                <w:szCs w:val="21"/>
              </w:rPr>
              <w:t>状态</w:t>
            </w:r>
          </w:p>
        </w:tc>
      </w:tr>
      <w:tr>
        <w:trPr>
          <w:trHeight w:val="403" w:hRule="exact"/>
        </w:trPr>
        <w:tc>
          <w:tcPr>
            <w:tcW w:w="564"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75"/>
              <w:ind w:right="5"/>
              <w:jc w:val="center"/>
              <w:rPr>
                <w:rFonts w:ascii="Times New Roman" w:hAnsi="Times New Roman" w:cs="Times New Roman" w:eastAsia="Times New Roman" w:hint="default"/>
                <w:sz w:val="21"/>
                <w:szCs w:val="21"/>
              </w:rPr>
            </w:pPr>
            <w:r>
              <w:rPr>
                <w:rFonts w:ascii="Times New Roman"/>
                <w:w w:val="100"/>
                <w:sz w:val="21"/>
              </w:rPr>
              <w:t>1</w:t>
            </w:r>
          </w:p>
        </w:tc>
        <w:tc>
          <w:tcPr>
            <w:tcW w:w="6782" w:type="dxa"/>
            <w:tcBorders>
              <w:top w:val="single" w:sz="4" w:space="0" w:color="000000"/>
              <w:left w:val="nil" w:sz="6" w:space="0" w:color="auto"/>
              <w:bottom w:val="single" w:sz="4" w:space="0" w:color="000000"/>
              <w:right w:val="nil" w:sz="6" w:space="0" w:color="auto"/>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DL/T</w:t>
            </w:r>
            <w:r>
              <w:rPr>
                <w:rFonts w:ascii="Times New Roman" w:hAnsi="Times New Roman" w:cs="Times New Roman" w:eastAsia="Times New Roman" w:hint="default"/>
                <w:spacing w:val="-1"/>
                <w:sz w:val="21"/>
                <w:szCs w:val="21"/>
              </w:rPr>
              <w:t> </w:t>
            </w:r>
            <w:r>
              <w:rPr>
                <w:rFonts w:ascii="Times New Roman" w:hAnsi="Times New Roman" w:cs="Times New Roman" w:eastAsia="Times New Roman" w:hint="default"/>
                <w:sz w:val="21"/>
                <w:szCs w:val="21"/>
              </w:rPr>
              <w:t>1100.1-2009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电力系统的时间同步系统</w:t>
            </w:r>
            <w:r>
              <w:rPr>
                <w:rFonts w:ascii="宋体" w:hAnsi="宋体" w:cs="宋体" w:eastAsia="宋体" w:hint="default"/>
                <w:spacing w:val="-3"/>
                <w:sz w:val="21"/>
                <w:szCs w:val="21"/>
              </w:rPr>
              <w:t> </w:t>
            </w:r>
            <w:r>
              <w:rPr>
                <w:rFonts w:ascii="宋体" w:hAnsi="宋体" w:cs="宋体" w:eastAsia="宋体" w:hint="default"/>
                <w:sz w:val="21"/>
                <w:szCs w:val="21"/>
              </w:rPr>
              <w:t>第</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部分：技术规范》</w:t>
            </w:r>
          </w:p>
        </w:tc>
        <w:tc>
          <w:tcPr>
            <w:tcW w:w="2507" w:type="dxa"/>
            <w:tcBorders>
              <w:top w:val="single" w:sz="4" w:space="0" w:color="000000"/>
              <w:left w:val="nil" w:sz="6" w:space="0" w:color="auto"/>
              <w:bottom w:val="single" w:sz="4" w:space="0" w:color="000000"/>
              <w:right w:val="nil" w:sz="6" w:space="0" w:color="auto"/>
            </w:tcBorders>
          </w:tcPr>
          <w:p>
            <w:pPr>
              <w:pStyle w:val="TableParagraph"/>
              <w:spacing w:line="240" w:lineRule="auto" w:before="28"/>
              <w:ind w:left="16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日实施</w:t>
            </w:r>
          </w:p>
        </w:tc>
      </w:tr>
      <w:tr>
        <w:trPr>
          <w:trHeight w:val="401" w:hRule="exact"/>
        </w:trPr>
        <w:tc>
          <w:tcPr>
            <w:tcW w:w="564"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75"/>
              <w:ind w:right="5"/>
              <w:jc w:val="center"/>
              <w:rPr>
                <w:rFonts w:ascii="Times New Roman" w:hAnsi="Times New Roman" w:cs="Times New Roman" w:eastAsia="Times New Roman" w:hint="default"/>
                <w:sz w:val="21"/>
                <w:szCs w:val="21"/>
              </w:rPr>
            </w:pPr>
            <w:r>
              <w:rPr>
                <w:rFonts w:ascii="Times New Roman"/>
                <w:w w:val="100"/>
                <w:sz w:val="21"/>
              </w:rPr>
              <w:t>2</w:t>
            </w:r>
          </w:p>
        </w:tc>
        <w:tc>
          <w:tcPr>
            <w:tcW w:w="6782" w:type="dxa"/>
            <w:tcBorders>
              <w:top w:val="single" w:sz="4" w:space="0" w:color="000000"/>
              <w:left w:val="nil" w:sz="6" w:space="0" w:color="auto"/>
              <w:bottom w:val="single" w:sz="4" w:space="0" w:color="000000"/>
              <w:right w:val="nil" w:sz="6" w:space="0" w:color="auto"/>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《微机型发电机变压器故障录波装置技术要求》</w:t>
            </w:r>
          </w:p>
        </w:tc>
        <w:tc>
          <w:tcPr>
            <w:tcW w:w="2507" w:type="dxa"/>
            <w:tcBorders>
              <w:top w:val="single" w:sz="4" w:space="0" w:color="000000"/>
              <w:left w:val="nil" w:sz="6" w:space="0" w:color="auto"/>
              <w:bottom w:val="single" w:sz="4" w:space="0" w:color="000000"/>
              <w:right w:val="nil" w:sz="6" w:space="0" w:color="auto"/>
            </w:tcBorders>
          </w:tcPr>
          <w:p>
            <w:pPr>
              <w:pStyle w:val="TableParagraph"/>
              <w:spacing w:line="240" w:lineRule="auto" w:before="28"/>
              <w:ind w:left="16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日发布</w:t>
            </w:r>
          </w:p>
        </w:tc>
      </w:tr>
      <w:tr>
        <w:trPr>
          <w:trHeight w:val="403" w:hRule="exact"/>
        </w:trPr>
        <w:tc>
          <w:tcPr>
            <w:tcW w:w="564"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75"/>
              <w:ind w:right="5"/>
              <w:jc w:val="center"/>
              <w:rPr>
                <w:rFonts w:ascii="Times New Roman" w:hAnsi="Times New Roman" w:cs="Times New Roman" w:eastAsia="Times New Roman" w:hint="default"/>
                <w:sz w:val="21"/>
                <w:szCs w:val="21"/>
              </w:rPr>
            </w:pPr>
            <w:r>
              <w:rPr>
                <w:rFonts w:ascii="Times New Roman"/>
                <w:w w:val="100"/>
                <w:sz w:val="21"/>
              </w:rPr>
              <w:t>3</w:t>
            </w:r>
          </w:p>
        </w:tc>
        <w:tc>
          <w:tcPr>
            <w:tcW w:w="6782" w:type="dxa"/>
            <w:tcBorders>
              <w:top w:val="single" w:sz="4" w:space="0" w:color="000000"/>
              <w:left w:val="nil" w:sz="6" w:space="0" w:color="auto"/>
              <w:bottom w:val="single" w:sz="4" w:space="0" w:color="000000"/>
              <w:right w:val="nil" w:sz="6" w:space="0" w:color="auto"/>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《电力系统的时间同步系统检测规范》</w:t>
            </w:r>
          </w:p>
        </w:tc>
        <w:tc>
          <w:tcPr>
            <w:tcW w:w="2507" w:type="dxa"/>
            <w:tcBorders>
              <w:top w:val="single" w:sz="4" w:space="0" w:color="000000"/>
              <w:left w:val="nil" w:sz="6" w:space="0" w:color="auto"/>
              <w:bottom w:val="single" w:sz="4" w:space="0" w:color="000000"/>
              <w:right w:val="nil" w:sz="6" w:space="0" w:color="auto"/>
            </w:tcBorders>
          </w:tcPr>
          <w:p>
            <w:pPr>
              <w:pStyle w:val="TableParagraph"/>
              <w:spacing w:line="240" w:lineRule="auto" w:before="28"/>
              <w:ind w:left="164" w:right="0"/>
              <w:jc w:val="center"/>
              <w:rPr>
                <w:rFonts w:ascii="宋体" w:hAnsi="宋体" w:cs="宋体" w:eastAsia="宋体" w:hint="default"/>
                <w:sz w:val="21"/>
                <w:szCs w:val="21"/>
              </w:rPr>
            </w:pPr>
            <w:r>
              <w:rPr>
                <w:rFonts w:ascii="宋体" w:hAnsi="宋体" w:cs="宋体" w:eastAsia="宋体" w:hint="default"/>
                <w:sz w:val="21"/>
                <w:szCs w:val="21"/>
              </w:rPr>
              <w:t>报批中</w:t>
            </w:r>
          </w:p>
        </w:tc>
      </w:tr>
    </w:tbl>
    <w:p>
      <w:pPr>
        <w:spacing w:after="0" w:line="240" w:lineRule="auto"/>
        <w:jc w:val="center"/>
        <w:rPr>
          <w:rFonts w:ascii="宋体" w:hAnsi="宋体" w:cs="宋体" w:eastAsia="宋体" w:hint="default"/>
          <w:sz w:val="21"/>
          <w:szCs w:val="21"/>
        </w:rPr>
        <w:sectPr>
          <w:pgSz w:w="11910" w:h="16840"/>
          <w:pgMar w:header="702" w:footer="980" w:top="1120" w:bottom="1160" w:left="0" w:right="0"/>
        </w:sectPr>
      </w:pPr>
    </w:p>
    <w:p>
      <w:pPr>
        <w:spacing w:line="240" w:lineRule="auto" w:before="9"/>
        <w:rPr>
          <w:rFonts w:ascii="宋体" w:hAnsi="宋体" w:cs="宋体" w:eastAsia="宋体" w:hint="default"/>
          <w:sz w:val="26"/>
          <w:szCs w:val="26"/>
        </w:rPr>
      </w:pPr>
    </w:p>
    <w:p>
      <w:pPr>
        <w:pStyle w:val="BodyText"/>
        <w:spacing w:line="360" w:lineRule="auto"/>
        <w:ind w:left="1613" w:right="1153"/>
        <w:jc w:val="left"/>
      </w:pPr>
      <w:r>
        <w:rPr>
          <w:rFonts w:ascii="Times New Roman" w:hAnsi="Times New Roman" w:cs="Times New Roman" w:eastAsia="Times New Roman" w:hint="default"/>
        </w:rPr>
        <w:t>5</w:t>
      </w:r>
      <w:r>
        <w:rPr/>
        <w:t>、公司核心竞争优势 公司坚持以市场为导向，自主研发，集原始创新与集成创新于一体，所有产品拥有完全</w:t>
      </w:r>
    </w:p>
    <w:p>
      <w:pPr>
        <w:pStyle w:val="BodyText"/>
        <w:spacing w:line="336" w:lineRule="auto" w:before="7"/>
        <w:ind w:right="996"/>
        <w:jc w:val="left"/>
      </w:pPr>
      <w:r>
        <w:rPr>
          <w:spacing w:val="-2"/>
        </w:rPr>
        <w:t>自主知识产权，已掌握一系列核心技术，建立了完善的研发、生产管理体系和营销服务网络，</w:t>
      </w:r>
      <w:r>
        <w:rPr/>
        <w:t> </w:t>
      </w:r>
      <w:r>
        <w:rPr>
          <w:spacing w:val="-5"/>
        </w:rPr>
        <w:t>可提供电力故障录波装置和时间同步系统的全套解决方案，连续多年位于行业领先地位，“中</w:t>
      </w:r>
      <w:r>
        <w:rPr>
          <w:spacing w:val="-118"/>
        </w:rPr>
        <w:t> </w:t>
      </w:r>
      <w:r>
        <w:rPr>
          <w:spacing w:val="-118"/>
        </w:rPr>
      </w:r>
      <w:r>
        <w:rPr/>
        <w:t>元华电”已成为行业主导品牌。公司的核心竞争优势主要体现在以下几方面：</w:t>
      </w:r>
    </w:p>
    <w:p>
      <w:pPr>
        <w:pStyle w:val="BodyText"/>
        <w:spacing w:line="429" w:lineRule="auto" w:before="91"/>
        <w:ind w:left="1613" w:right="0"/>
        <w:jc w:val="left"/>
      </w:pPr>
      <w:r>
        <w:rPr/>
        <w:t>（</w:t>
      </w:r>
      <w:r>
        <w:rPr>
          <w:rFonts w:ascii="宋体" w:hAnsi="宋体" w:cs="宋体" w:eastAsia="宋体" w:hint="default"/>
        </w:rPr>
        <w:t>1</w:t>
      </w:r>
      <w:r>
        <w:rPr/>
        <w:t>）专业互补、凝聚力强的管理团队 公司管理团队由多学科背景的复合型人才组成，管理团队成员相互理解，互相支持，具</w:t>
      </w:r>
    </w:p>
    <w:p>
      <w:pPr>
        <w:pStyle w:val="BodyText"/>
        <w:spacing w:line="278" w:lineRule="exact" w:before="0"/>
        <w:ind w:right="0"/>
        <w:jc w:val="left"/>
      </w:pPr>
      <w:r>
        <w:rPr/>
        <w:t>有较强的凝聚力和整体效能。</w:t>
      </w:r>
    </w:p>
    <w:p>
      <w:pPr>
        <w:spacing w:line="240" w:lineRule="auto" w:before="10"/>
        <w:rPr>
          <w:rFonts w:ascii="宋体" w:hAnsi="宋体" w:cs="宋体" w:eastAsia="宋体" w:hint="default"/>
          <w:sz w:val="23"/>
          <w:szCs w:val="23"/>
        </w:rPr>
      </w:pPr>
    </w:p>
    <w:p>
      <w:pPr>
        <w:pStyle w:val="BodyText"/>
        <w:spacing w:line="357" w:lineRule="auto" w:before="0"/>
        <w:ind w:right="1140" w:firstLine="480"/>
        <w:jc w:val="both"/>
      </w:pPr>
      <w:r>
        <w:rPr/>
        <w:t>实际控制人不断加强相关法律法规的学习，增强社会责任感和规范运作意识，发挥集体 决策优势，保证公司持续稳定发展。</w:t>
      </w:r>
    </w:p>
    <w:p>
      <w:pPr>
        <w:spacing w:line="240" w:lineRule="auto" w:before="3"/>
        <w:rPr>
          <w:rFonts w:ascii="宋体" w:hAnsi="宋体" w:cs="宋体" w:eastAsia="宋体" w:hint="default"/>
          <w:sz w:val="17"/>
          <w:szCs w:val="17"/>
        </w:rPr>
      </w:pPr>
    </w:p>
    <w:p>
      <w:pPr>
        <w:pStyle w:val="BodyText"/>
        <w:spacing w:line="381" w:lineRule="auto" w:before="0"/>
        <w:ind w:left="1613" w:right="1153"/>
        <w:jc w:val="left"/>
      </w:pPr>
      <w:r>
        <w:rPr/>
        <w:t>（</w:t>
      </w:r>
      <w:r>
        <w:rPr>
          <w:rFonts w:ascii="宋体" w:hAnsi="宋体" w:cs="宋体" w:eastAsia="宋体" w:hint="default"/>
        </w:rPr>
        <w:t>2</w:t>
      </w:r>
      <w:r>
        <w:rPr/>
        <w:t>）以研发和市场为导向经营模式 公司主要产品电力故障录波装置、时间同步系统及其他新产品都是多学科尖端技术的结</w:t>
      </w:r>
    </w:p>
    <w:p>
      <w:pPr>
        <w:pStyle w:val="BodyText"/>
        <w:spacing w:line="336" w:lineRule="auto" w:before="0"/>
        <w:ind w:right="1154"/>
        <w:jc w:val="left"/>
      </w:pPr>
      <w:r>
        <w:rPr/>
        <w:t>晶，是典型的硬件和软件相结合的高科技产品；在长期的运营过程中，公司形成了以研发和 市场为导向的创造高附加值的经营模式，建立研发平台与营销平台互为依托的架构。</w:t>
      </w:r>
    </w:p>
    <w:p>
      <w:pPr>
        <w:pStyle w:val="BodyText"/>
        <w:spacing w:line="336" w:lineRule="auto" w:before="89"/>
        <w:ind w:right="1170" w:firstLine="480"/>
        <w:jc w:val="both"/>
      </w:pPr>
      <w:r>
        <w:rPr/>
        <w:t>公司的主要客户来自电力系统，近年来对相关产品的技术要求日益提高，希望能提供高 质量的技术服务。为此，公司组建一支汇集电力系统、软件设计、硬件设计多学科以博士为 核心的创新人才队伍，还拥有一批实践经验丰富、客户基础良好的营销及技术服务团队。</w:t>
      </w:r>
    </w:p>
    <w:p>
      <w:pPr>
        <w:pStyle w:val="BodyText"/>
        <w:spacing w:line="384" w:lineRule="auto" w:before="89"/>
        <w:ind w:left="1613" w:right="1153"/>
        <w:jc w:val="left"/>
      </w:pPr>
      <w:r>
        <w:rPr/>
        <w:t>（</w:t>
      </w:r>
      <w:r>
        <w:rPr>
          <w:rFonts w:ascii="宋体" w:hAnsi="宋体" w:cs="宋体" w:eastAsia="宋体" w:hint="default"/>
        </w:rPr>
        <w:t>3</w:t>
      </w:r>
      <w:r>
        <w:rPr/>
        <w:t>）持续领先的自主创新能力和行业地位 公司成立企业技术中心，“研发一代、储备一代、生产一代”，发展具有自主知识产权</w:t>
      </w:r>
    </w:p>
    <w:p>
      <w:pPr>
        <w:pStyle w:val="BodyText"/>
        <w:spacing w:line="295" w:lineRule="exact" w:before="0"/>
        <w:ind w:right="0"/>
        <w:jc w:val="left"/>
      </w:pPr>
      <w:r>
        <w:rPr/>
        <w:t>的核心技术。已掌握电力系统智能化记录分析、时间同步、电能质量监测与治理等一系列核</w:t>
      </w:r>
    </w:p>
    <w:p>
      <w:pPr>
        <w:pStyle w:val="BodyText"/>
        <w:spacing w:line="384" w:lineRule="auto" w:before="125"/>
        <w:ind w:left="1613" w:right="1153" w:hanging="481"/>
        <w:jc w:val="left"/>
      </w:pPr>
      <w:r>
        <w:rPr/>
        <w:t>心技术和生产工艺，构建了多学科综合应用平台。 公司以市场为导向，采用先进的技术，及时推出新产品以满足市场新需求，力求使公司</w:t>
      </w:r>
    </w:p>
    <w:p>
      <w:pPr>
        <w:pStyle w:val="BodyText"/>
        <w:spacing w:line="295" w:lineRule="exact" w:before="0"/>
        <w:ind w:right="0"/>
        <w:jc w:val="left"/>
      </w:pPr>
      <w:r>
        <w:rPr/>
        <w:t>在市场竞争中处于有利地位。目前，公司主营产品和正在研发的新产品都有广泛的市场和市</w:t>
      </w:r>
    </w:p>
    <w:p>
      <w:pPr>
        <w:pStyle w:val="BodyText"/>
        <w:spacing w:line="319" w:lineRule="auto" w:before="125"/>
        <w:ind w:right="1129"/>
        <w:jc w:val="both"/>
      </w:pPr>
      <w:r>
        <w:rPr>
          <w:spacing w:val="-4"/>
        </w:rPr>
        <w:t>场前景。比如，公司募投项目产品</w:t>
      </w:r>
      <w:r>
        <w:rPr>
          <w:spacing w:val="-70"/>
        </w:rPr>
        <w:t> </w:t>
      </w:r>
      <w:r>
        <w:rPr>
          <w:rFonts w:ascii="Times New Roman" w:hAnsi="Times New Roman" w:cs="Times New Roman" w:eastAsia="Times New Roman" w:hint="default"/>
        </w:rPr>
        <w:t>ZH-3D</w:t>
      </w:r>
      <w:r>
        <w:rPr>
          <w:rFonts w:ascii="Times New Roman" w:hAnsi="Times New Roman" w:cs="Times New Roman" w:eastAsia="Times New Roman" w:hint="default"/>
          <w:spacing w:val="-10"/>
        </w:rPr>
        <w:t> </w:t>
      </w:r>
      <w:r>
        <w:rPr/>
        <w:t>数字故障录波分析装置、</w:t>
      </w:r>
      <w:r>
        <w:rPr>
          <w:rFonts w:ascii="Times New Roman" w:hAnsi="Times New Roman" w:cs="Times New Roman" w:eastAsia="Times New Roman" w:hint="default"/>
        </w:rPr>
        <w:t>ZH-5N</w:t>
      </w:r>
      <w:r>
        <w:rPr>
          <w:rFonts w:ascii="Times New Roman" w:hAnsi="Times New Roman" w:cs="Times New Roman" w:eastAsia="Times New Roman" w:hint="default"/>
          <w:spacing w:val="-10"/>
        </w:rPr>
        <w:t> </w:t>
      </w:r>
      <w:r>
        <w:rPr/>
        <w:t>网络报文记录分析 装置、</w:t>
      </w:r>
      <w:r>
        <w:rPr>
          <w:rFonts w:ascii="Times New Roman" w:hAnsi="Times New Roman" w:cs="Times New Roman" w:eastAsia="Times New Roman" w:hint="default"/>
        </w:rPr>
        <w:t>ZH-503 IEEE1588</w:t>
      </w:r>
      <w:r>
        <w:rPr>
          <w:rFonts w:ascii="Times New Roman" w:hAnsi="Times New Roman" w:cs="Times New Roman" w:eastAsia="Times New Roman" w:hint="default"/>
          <w:spacing w:val="-2"/>
        </w:rPr>
        <w:t> </w:t>
      </w:r>
      <w:r>
        <w:rPr/>
        <w:t>精密时间同步系统就是为智能电网设计的，均已投放市场，其他适</w:t>
      </w:r>
      <w:r>
        <w:rPr>
          <w:w w:val="99"/>
        </w:rPr>
        <w:t> </w:t>
      </w:r>
      <w:r>
        <w:rPr/>
        <w:t>应于智能电网应用的产品也将陆续推出。</w:t>
      </w:r>
    </w:p>
    <w:p>
      <w:pPr>
        <w:pStyle w:val="BodyText"/>
        <w:spacing w:line="240" w:lineRule="auto" w:before="106"/>
        <w:ind w:left="1613" w:right="0"/>
        <w:jc w:val="left"/>
      </w:pPr>
      <w:r>
        <w:rPr>
          <w:spacing w:val="-3"/>
        </w:rPr>
        <w:t>截至报告期末，公司已获授权或已申请的专利 </w:t>
      </w:r>
      <w:r>
        <w:rPr>
          <w:rFonts w:ascii="Times New Roman" w:hAnsi="Times New Roman" w:cs="Times New Roman" w:eastAsia="Times New Roman" w:hint="default"/>
        </w:rPr>
        <w:t>15</w:t>
      </w:r>
      <w:r>
        <w:rPr>
          <w:rFonts w:ascii="Times New Roman" w:hAnsi="Times New Roman" w:cs="Times New Roman" w:eastAsia="Times New Roman" w:hint="default"/>
          <w:spacing w:val="-28"/>
        </w:rPr>
        <w:t> </w:t>
      </w:r>
      <w:r>
        <w:rPr>
          <w:spacing w:val="-3"/>
        </w:rPr>
        <w:t>项、已登记或者已申请登记软件著作权</w:t>
      </w:r>
    </w:p>
    <w:p>
      <w:pPr>
        <w:pStyle w:val="BodyText"/>
        <w:spacing w:line="360" w:lineRule="auto" w:before="109"/>
        <w:ind w:left="1613" w:right="1153" w:hanging="481"/>
        <w:jc w:val="left"/>
      </w:pPr>
      <w:r>
        <w:rPr>
          <w:rFonts w:ascii="Times New Roman" w:hAnsi="Times New Roman" w:cs="Times New Roman" w:eastAsia="Times New Roman" w:hint="default"/>
        </w:rPr>
        <w:t>9 </w:t>
      </w:r>
      <w:r>
        <w:rPr/>
        <w:t>项，被许可实施专利</w:t>
      </w:r>
      <w:r>
        <w:rPr>
          <w:spacing w:val="-61"/>
        </w:rPr>
        <w:t> </w:t>
      </w:r>
      <w:r>
        <w:rPr>
          <w:rFonts w:ascii="Times New Roman" w:hAnsi="Times New Roman" w:cs="Times New Roman" w:eastAsia="Times New Roman" w:hint="default"/>
        </w:rPr>
        <w:t>2 </w:t>
      </w:r>
      <w:r>
        <w:rPr/>
        <w:t>项，并有多项国际先进、国内领先的技术成果通过鉴定。 公司参与了国家标准《微机型发电机变压器故障录波装置技术要求》、《电力系统的时</w:t>
      </w:r>
    </w:p>
    <w:p>
      <w:pPr>
        <w:spacing w:after="0" w:line="360" w:lineRule="auto"/>
        <w:jc w:val="left"/>
        <w:sectPr>
          <w:pgSz w:w="11910" w:h="16840"/>
          <w:pgMar w:header="702" w:footer="980" w:top="1120" w:bottom="1160" w:left="0" w:right="0"/>
        </w:sectPr>
      </w:pPr>
    </w:p>
    <w:p>
      <w:pPr>
        <w:spacing w:line="240" w:lineRule="auto" w:before="9"/>
        <w:rPr>
          <w:rFonts w:ascii="宋体" w:hAnsi="宋体" w:cs="宋体" w:eastAsia="宋体" w:hint="default"/>
          <w:sz w:val="26"/>
          <w:szCs w:val="26"/>
        </w:rPr>
      </w:pPr>
    </w:p>
    <w:p>
      <w:pPr>
        <w:pStyle w:val="BodyText"/>
        <w:spacing w:line="316" w:lineRule="auto"/>
        <w:ind w:right="1120"/>
        <w:jc w:val="left"/>
      </w:pPr>
      <w:r>
        <w:rPr/>
        <w:t>间同步系统检测规范》和电力行业标准《</w:t>
      </w:r>
      <w:r>
        <w:rPr>
          <w:rFonts w:ascii="Times New Roman" w:hAnsi="Times New Roman" w:cs="Times New Roman" w:eastAsia="Times New Roman" w:hint="default"/>
        </w:rPr>
        <w:t>DL/T</w:t>
      </w:r>
      <w:r>
        <w:rPr>
          <w:rFonts w:ascii="Times New Roman" w:hAnsi="Times New Roman" w:cs="Times New Roman" w:eastAsia="Times New Roman" w:hint="default"/>
          <w:spacing w:val="-5"/>
        </w:rPr>
        <w:t> </w:t>
      </w:r>
      <w:r>
        <w:rPr>
          <w:rFonts w:ascii="Times New Roman" w:hAnsi="Times New Roman" w:cs="Times New Roman" w:eastAsia="Times New Roman" w:hint="default"/>
        </w:rPr>
        <w:t>1100.1-2009</w:t>
      </w:r>
      <w:r>
        <w:rPr>
          <w:rFonts w:ascii="Times New Roman" w:hAnsi="Times New Roman" w:cs="Times New Roman" w:eastAsia="Times New Roman" w:hint="default"/>
          <w:spacing w:val="-7"/>
        </w:rPr>
        <w:t> </w:t>
      </w:r>
      <w:r>
        <w:rPr/>
        <w:t>电力系统的时间同步系统</w:t>
      </w:r>
      <w:r>
        <w:rPr>
          <w:spacing w:val="-13"/>
        </w:rPr>
        <w:t> </w:t>
      </w:r>
      <w:r>
        <w:rPr/>
        <w:t>第</w:t>
      </w:r>
      <w:r>
        <w:rPr>
          <w:spacing w:val="-67"/>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部 分：技术规范》的起草工作。</w:t>
      </w:r>
    </w:p>
    <w:p>
      <w:pPr>
        <w:pStyle w:val="BodyText"/>
        <w:spacing w:line="381" w:lineRule="auto" w:before="110"/>
        <w:ind w:left="1613" w:right="1153"/>
        <w:jc w:val="left"/>
      </w:pPr>
      <w:r>
        <w:rPr/>
        <w:t>（</w:t>
      </w:r>
      <w:r>
        <w:rPr>
          <w:rFonts w:ascii="宋体" w:hAnsi="宋体" w:cs="宋体" w:eastAsia="宋体" w:hint="default"/>
        </w:rPr>
        <w:t>4</w:t>
      </w:r>
      <w:r>
        <w:rPr/>
        <w:t>）完善的市场、营销服务网络和优质的客户资源 公司不断加强市场培育和销售渠道、服务网络的建设，应对不断变化的市场，为用户提</w:t>
      </w:r>
    </w:p>
    <w:p>
      <w:pPr>
        <w:pStyle w:val="BodyText"/>
        <w:spacing w:line="298" w:lineRule="exact" w:before="0"/>
        <w:ind w:right="0"/>
        <w:jc w:val="left"/>
      </w:pPr>
      <w:r>
        <w:rPr/>
        <w:t>供及时周到的全方位服务。公司的快速服务反应能力、技术服务水准、服务态度及个性化服</w:t>
      </w:r>
    </w:p>
    <w:p>
      <w:pPr>
        <w:pStyle w:val="BodyText"/>
        <w:spacing w:line="336" w:lineRule="auto" w:before="127"/>
        <w:ind w:right="1154"/>
        <w:jc w:val="left"/>
      </w:pPr>
      <w:r>
        <w:rPr/>
        <w:t>务赢得了众多用户的信赖，已构建较完善的营销网络。在巩固现有市场的同时进一步拓展新 市场，使得公司新产品能顺畅地进入市场并被接受。</w:t>
      </w:r>
    </w:p>
    <w:p>
      <w:pPr>
        <w:pStyle w:val="BodyText"/>
        <w:spacing w:line="336" w:lineRule="auto" w:before="89"/>
        <w:ind w:right="1170" w:firstLine="480"/>
        <w:jc w:val="both"/>
      </w:pPr>
      <w:r>
        <w:rPr/>
        <w:t>公司销售主要采取直销模式，主要客户是国家电网公司、南方电网公司及其所拥有和管 辖的各级电网公司、各大发电集团及其所属电厂电站等，公司同这些客户已建立了良好的合 作关系。公司拥有这些优秀的客户群体为公司长期持续稳定发展奠定了坚实基础。</w:t>
      </w:r>
    </w:p>
    <w:p>
      <w:pPr>
        <w:pStyle w:val="BodyText"/>
        <w:spacing w:line="384" w:lineRule="auto" w:before="89"/>
        <w:ind w:left="1613" w:right="1153"/>
        <w:jc w:val="left"/>
      </w:pPr>
      <w:r>
        <w:rPr/>
        <w:t>（</w:t>
      </w:r>
      <w:r>
        <w:rPr>
          <w:rFonts w:ascii="宋体" w:hAnsi="宋体" w:cs="宋体" w:eastAsia="宋体" w:hint="default"/>
        </w:rPr>
        <w:t>5</w:t>
      </w:r>
      <w:r>
        <w:rPr/>
        <w:t>）良好的品牌形象 电力系统对设备的运行稳定性和可靠性有很高的要求，历史业绩是对产品质量、履约能</w:t>
      </w:r>
    </w:p>
    <w:p>
      <w:pPr>
        <w:pStyle w:val="BodyText"/>
        <w:spacing w:line="295" w:lineRule="exact" w:before="0"/>
        <w:ind w:right="0"/>
        <w:jc w:val="left"/>
      </w:pPr>
      <w:r>
        <w:rPr/>
        <w:t>力最好的佐证，因此，招标方将供应商的产品运行业绩作为重要考核指标之一。</w:t>
      </w:r>
    </w:p>
    <w:p>
      <w:pPr>
        <w:pStyle w:val="BodyText"/>
        <w:spacing w:line="324" w:lineRule="auto" w:before="185"/>
        <w:ind w:right="1116" w:firstLine="480"/>
        <w:jc w:val="both"/>
      </w:pPr>
      <w:r>
        <w:rPr/>
        <w:t>公司从事电力设备业务多年，已经建立较为完备的设计、制造、安装、售后服务体系。 公司产品在长江三峡工程、</w:t>
      </w:r>
      <w:r>
        <w:rPr>
          <w:rFonts w:ascii="Times New Roman" w:hAnsi="Times New Roman" w:cs="Times New Roman" w:eastAsia="Times New Roman" w:hint="default"/>
        </w:rPr>
        <w:t>2008 </w:t>
      </w:r>
      <w:r>
        <w:rPr/>
        <w:t>北京奥运工程、</w:t>
      </w:r>
      <w:r>
        <w:rPr>
          <w:rFonts w:ascii="Times New Roman" w:hAnsi="Times New Roman" w:cs="Times New Roman" w:eastAsia="Times New Roman" w:hint="default"/>
        </w:rPr>
        <w:t>2010 </w:t>
      </w:r>
      <w:r>
        <w:rPr/>
        <w:t>上海世博会工程、国内第一条</w:t>
      </w:r>
      <w:r>
        <w:rPr>
          <w:spacing w:val="-60"/>
        </w:rPr>
        <w:t> </w:t>
      </w:r>
      <w:r>
        <w:rPr>
          <w:rFonts w:ascii="Times New Roman" w:hAnsi="Times New Roman" w:cs="Times New Roman" w:eastAsia="Times New Roman" w:hint="default"/>
        </w:rPr>
        <w:t>1000kV </w:t>
      </w:r>
      <w:r>
        <w:rPr/>
        <w:t>特高压交流试验示范工程、福清核电站等多个核电工程、长春南</w:t>
      </w:r>
      <w:r>
        <w:rPr>
          <w:spacing w:val="-60"/>
        </w:rPr>
        <w:t> </w:t>
      </w:r>
      <w:r>
        <w:rPr>
          <w:rFonts w:ascii="Times New Roman" w:hAnsi="Times New Roman" w:cs="Times New Roman" w:eastAsia="Times New Roman" w:hint="default"/>
        </w:rPr>
        <w:t>500kV</w:t>
      </w:r>
      <w:r>
        <w:rPr>
          <w:rFonts w:ascii="Times New Roman" w:hAnsi="Times New Roman" w:cs="Times New Roman" w:eastAsia="Times New Roman" w:hint="default"/>
          <w:spacing w:val="-1"/>
        </w:rPr>
        <w:t> </w:t>
      </w:r>
      <w:r>
        <w:rPr/>
        <w:t>智能化变电站工程、 </w:t>
      </w:r>
      <w:r>
        <w:rPr>
          <w:rFonts w:ascii="Times New Roman" w:hAnsi="Times New Roman" w:cs="Times New Roman" w:eastAsia="Times New Roman" w:hint="default"/>
        </w:rPr>
        <w:t>500kV </w:t>
      </w:r>
      <w:r>
        <w:rPr/>
        <w:t>兰溪变电站智能化改造工程等重点工程中使用，在市场上树立了 “中元华电” 良好 的品牌形象。</w:t>
      </w:r>
    </w:p>
    <w:p>
      <w:pPr>
        <w:spacing w:after="0" w:line="324" w:lineRule="auto"/>
        <w:jc w:val="both"/>
        <w:sectPr>
          <w:pgSz w:w="11910" w:h="16840"/>
          <w:pgMar w:header="702" w:footer="980" w:top="1120" w:bottom="1160" w:left="0" w:right="0"/>
        </w:sectPr>
      </w:pPr>
    </w:p>
    <w:p>
      <w:pPr>
        <w:spacing w:line="240" w:lineRule="auto" w:before="0"/>
        <w:rPr>
          <w:rFonts w:ascii="宋体" w:hAnsi="宋体" w:cs="宋体" w:eastAsia="宋体" w:hint="default"/>
          <w:sz w:val="20"/>
          <w:szCs w:val="20"/>
        </w:rPr>
      </w:pPr>
    </w:p>
    <w:p>
      <w:pPr>
        <w:pStyle w:val="BodyText"/>
        <w:spacing w:line="381" w:lineRule="auto" w:before="173"/>
        <w:ind w:left="1613" w:right="1153"/>
        <w:jc w:val="left"/>
      </w:pPr>
      <w:r>
        <w:rPr/>
        <w:t>（</w:t>
      </w:r>
      <w:r>
        <w:rPr>
          <w:rFonts w:ascii="宋体" w:hAnsi="宋体" w:cs="宋体" w:eastAsia="宋体" w:hint="default"/>
        </w:rPr>
        <w:t>6</w:t>
      </w:r>
      <w:r>
        <w:rPr/>
        <w:t>）公司拥有的专有技术 公司在自主研发中形成了一批专有技术，其中大部分专有技术达到国际先进、国内领先</w:t>
      </w:r>
    </w:p>
    <w:p>
      <w:pPr>
        <w:pStyle w:val="BodyText"/>
        <w:spacing w:line="300" w:lineRule="exact" w:before="0"/>
        <w:ind w:right="0"/>
        <w:jc w:val="left"/>
      </w:pPr>
      <w:r>
        <w:rPr/>
        <w:t>水平，它们是公司技术发展的基础。主要非专利技术如下表：</w:t>
      </w:r>
    </w:p>
    <w:p>
      <w:pPr>
        <w:spacing w:line="240" w:lineRule="auto" w:before="0"/>
        <w:rPr>
          <w:rFonts w:ascii="宋体" w:hAnsi="宋体" w:cs="宋体" w:eastAsia="宋体" w:hint="default"/>
          <w:sz w:val="4"/>
          <w:szCs w:val="4"/>
        </w:rPr>
      </w:pPr>
    </w:p>
    <w:tbl>
      <w:tblPr>
        <w:tblW w:w="0" w:type="auto"/>
        <w:jc w:val="left"/>
        <w:tblInd w:w="839" w:type="dxa"/>
        <w:tblLayout w:type="fixed"/>
        <w:tblCellMar>
          <w:top w:w="0" w:type="dxa"/>
          <w:left w:w="0" w:type="dxa"/>
          <w:bottom w:w="0" w:type="dxa"/>
          <w:right w:w="0" w:type="dxa"/>
        </w:tblCellMar>
        <w:tblLook w:val="01E0"/>
      </w:tblPr>
      <w:tblGrid>
        <w:gridCol w:w="488"/>
        <w:gridCol w:w="1994"/>
        <w:gridCol w:w="3954"/>
        <w:gridCol w:w="2197"/>
        <w:gridCol w:w="1591"/>
      </w:tblGrid>
      <w:tr>
        <w:trPr>
          <w:trHeight w:val="708" w:hRule="exact"/>
        </w:trPr>
        <w:tc>
          <w:tcPr>
            <w:tcW w:w="488" w:type="dxa"/>
            <w:tcBorders>
              <w:top w:val="single" w:sz="2" w:space="0" w:color="000000"/>
              <w:left w:val="nil" w:sz="6" w:space="0" w:color="auto"/>
              <w:bottom w:val="single" w:sz="2" w:space="0" w:color="000000"/>
              <w:right w:val="nil" w:sz="6" w:space="0" w:color="auto"/>
            </w:tcBorders>
            <w:shd w:val="clear" w:color="auto" w:fill="DFDFDF"/>
          </w:tcPr>
          <w:p>
            <w:pPr>
              <w:pStyle w:val="TableParagraph"/>
              <w:spacing w:line="273" w:lineRule="auto" w:before="28"/>
              <w:ind w:left="136" w:right="137"/>
              <w:jc w:val="left"/>
              <w:rPr>
                <w:rFonts w:ascii="宋体" w:hAnsi="宋体" w:cs="宋体" w:eastAsia="宋体" w:hint="default"/>
                <w:sz w:val="21"/>
                <w:szCs w:val="21"/>
              </w:rPr>
            </w:pPr>
            <w:r>
              <w:rPr>
                <w:rFonts w:ascii="宋体" w:hAnsi="宋体" w:cs="宋体" w:eastAsia="宋体" w:hint="default"/>
                <w:b/>
                <w:bCs/>
                <w:sz w:val="21"/>
                <w:szCs w:val="21"/>
              </w:rPr>
              <w:t>序</w:t>
            </w:r>
            <w:r>
              <w:rPr>
                <w:rFonts w:ascii="宋体" w:hAnsi="宋体" w:cs="宋体" w:eastAsia="宋体" w:hint="default"/>
                <w:b/>
                <w:bCs/>
                <w:w w:val="100"/>
                <w:sz w:val="21"/>
                <w:szCs w:val="21"/>
              </w:rPr>
              <w:t> </w:t>
            </w:r>
            <w:r>
              <w:rPr>
                <w:rFonts w:ascii="宋体" w:hAnsi="宋体" w:cs="宋体" w:eastAsia="宋体" w:hint="default"/>
                <w:b/>
                <w:bCs/>
                <w:sz w:val="21"/>
                <w:szCs w:val="21"/>
              </w:rPr>
              <w:t>号</w:t>
            </w:r>
            <w:r>
              <w:rPr>
                <w:rFonts w:ascii="宋体" w:hAnsi="宋体" w:cs="宋体" w:eastAsia="宋体" w:hint="default"/>
                <w:sz w:val="21"/>
                <w:szCs w:val="21"/>
              </w:rPr>
            </w:r>
          </w:p>
        </w:tc>
        <w:tc>
          <w:tcPr>
            <w:tcW w:w="1994" w:type="dxa"/>
            <w:tcBorders>
              <w:top w:val="single" w:sz="2" w:space="0" w:color="000000"/>
              <w:left w:val="nil" w:sz="6" w:space="0" w:color="auto"/>
              <w:bottom w:val="single" w:sz="2" w:space="0" w:color="000000"/>
              <w:right w:val="nil" w:sz="6" w:space="0" w:color="auto"/>
            </w:tcBorders>
            <w:shd w:val="clear" w:color="auto" w:fill="DFDFDF"/>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73" w:right="0"/>
              <w:jc w:val="left"/>
              <w:rPr>
                <w:rFonts w:ascii="宋体" w:hAnsi="宋体" w:cs="宋体" w:eastAsia="宋体" w:hint="default"/>
                <w:sz w:val="21"/>
                <w:szCs w:val="21"/>
              </w:rPr>
            </w:pPr>
            <w:r>
              <w:rPr>
                <w:rFonts w:ascii="宋体" w:hAnsi="宋体" w:cs="宋体" w:eastAsia="宋体" w:hint="default"/>
                <w:b/>
                <w:bCs/>
                <w:sz w:val="21"/>
                <w:szCs w:val="21"/>
              </w:rPr>
              <w:t>技术名称</w:t>
            </w:r>
            <w:r>
              <w:rPr>
                <w:rFonts w:ascii="宋体" w:hAnsi="宋体" w:cs="宋体" w:eastAsia="宋体" w:hint="default"/>
                <w:sz w:val="21"/>
                <w:szCs w:val="21"/>
              </w:rPr>
            </w:r>
          </w:p>
        </w:tc>
        <w:tc>
          <w:tcPr>
            <w:tcW w:w="3954" w:type="dxa"/>
            <w:tcBorders>
              <w:top w:val="single" w:sz="2" w:space="0" w:color="000000"/>
              <w:left w:val="nil" w:sz="6" w:space="0" w:color="auto"/>
              <w:bottom w:val="single" w:sz="2" w:space="0" w:color="000000"/>
              <w:right w:val="nil" w:sz="6" w:space="0" w:color="auto"/>
            </w:tcBorders>
            <w:shd w:val="clear" w:color="auto" w:fill="DFDFDF"/>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43"/>
              <w:jc w:val="center"/>
              <w:rPr>
                <w:rFonts w:ascii="宋体" w:hAnsi="宋体" w:cs="宋体" w:eastAsia="宋体" w:hint="default"/>
                <w:sz w:val="21"/>
                <w:szCs w:val="21"/>
              </w:rPr>
            </w:pPr>
            <w:r>
              <w:rPr>
                <w:rFonts w:ascii="宋体" w:hAnsi="宋体" w:cs="宋体" w:eastAsia="宋体" w:hint="default"/>
                <w:b/>
                <w:bCs/>
                <w:sz w:val="21"/>
                <w:szCs w:val="21"/>
              </w:rPr>
              <w:t>作用</w:t>
            </w:r>
            <w:r>
              <w:rPr>
                <w:rFonts w:ascii="宋体" w:hAnsi="宋体" w:cs="宋体" w:eastAsia="宋体" w:hint="default"/>
                <w:sz w:val="21"/>
                <w:szCs w:val="21"/>
              </w:rPr>
            </w:r>
          </w:p>
        </w:tc>
        <w:tc>
          <w:tcPr>
            <w:tcW w:w="2197" w:type="dxa"/>
            <w:tcBorders>
              <w:top w:val="single" w:sz="2" w:space="0" w:color="000000"/>
              <w:left w:val="nil" w:sz="6" w:space="0" w:color="auto"/>
              <w:bottom w:val="single" w:sz="2" w:space="0" w:color="000000"/>
              <w:right w:val="nil" w:sz="6" w:space="0" w:color="auto"/>
            </w:tcBorders>
            <w:shd w:val="clear" w:color="auto" w:fill="DFDFDF"/>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97" w:right="0"/>
              <w:jc w:val="left"/>
              <w:rPr>
                <w:rFonts w:ascii="宋体" w:hAnsi="宋体" w:cs="宋体" w:eastAsia="宋体" w:hint="default"/>
                <w:sz w:val="21"/>
                <w:szCs w:val="21"/>
              </w:rPr>
            </w:pPr>
            <w:r>
              <w:rPr>
                <w:rFonts w:ascii="宋体" w:hAnsi="宋体" w:cs="宋体" w:eastAsia="宋体" w:hint="default"/>
                <w:b/>
                <w:bCs/>
                <w:sz w:val="21"/>
                <w:szCs w:val="21"/>
              </w:rPr>
              <w:t>应用领域</w:t>
            </w:r>
            <w:r>
              <w:rPr>
                <w:rFonts w:ascii="宋体" w:hAnsi="宋体" w:cs="宋体" w:eastAsia="宋体" w:hint="default"/>
                <w:sz w:val="21"/>
                <w:szCs w:val="21"/>
              </w:rPr>
            </w:r>
          </w:p>
        </w:tc>
        <w:tc>
          <w:tcPr>
            <w:tcW w:w="1591" w:type="dxa"/>
            <w:tcBorders>
              <w:top w:val="single" w:sz="2" w:space="0" w:color="000000"/>
              <w:left w:val="nil" w:sz="6" w:space="0" w:color="auto"/>
              <w:bottom w:val="single" w:sz="2" w:space="0" w:color="000000"/>
              <w:right w:val="nil" w:sz="6" w:space="0" w:color="auto"/>
            </w:tcBorders>
            <w:shd w:val="clear" w:color="auto" w:fill="DFDFDF"/>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7"/>
              <w:jc w:val="center"/>
              <w:rPr>
                <w:rFonts w:ascii="宋体" w:hAnsi="宋体" w:cs="宋体" w:eastAsia="宋体" w:hint="default"/>
                <w:sz w:val="21"/>
                <w:szCs w:val="21"/>
              </w:rPr>
            </w:pPr>
            <w:r>
              <w:rPr>
                <w:rFonts w:ascii="宋体" w:hAnsi="宋体" w:cs="宋体" w:eastAsia="宋体" w:hint="default"/>
                <w:b/>
                <w:bCs/>
                <w:sz w:val="21"/>
                <w:szCs w:val="21"/>
              </w:rPr>
              <w:t>技术先进性</w:t>
            </w:r>
            <w:r>
              <w:rPr>
                <w:rFonts w:ascii="宋体" w:hAnsi="宋体" w:cs="宋体" w:eastAsia="宋体" w:hint="default"/>
                <w:sz w:val="21"/>
                <w:szCs w:val="21"/>
              </w:rPr>
            </w:r>
          </w:p>
        </w:tc>
      </w:tr>
      <w:tr>
        <w:trPr>
          <w:trHeight w:val="1022" w:hRule="exact"/>
        </w:trPr>
        <w:tc>
          <w:tcPr>
            <w:tcW w:w="488" w:type="dxa"/>
            <w:tcBorders>
              <w:top w:val="single" w:sz="2" w:space="0" w:color="000000"/>
              <w:left w:val="nil" w:sz="6" w:space="0" w:color="auto"/>
              <w:bottom w:val="single" w:sz="2" w:space="0" w:color="000000"/>
              <w:right w:val="nil" w:sz="6" w:space="0" w:color="auto"/>
            </w:tcBorders>
            <w:shd w:val="clear" w:color="auto" w:fill="D9D9D9"/>
          </w:tcPr>
          <w:p>
            <w:pPr>
              <w:pStyle w:val="TableParagraph"/>
              <w:spacing w:line="240" w:lineRule="auto" w:before="1"/>
              <w:ind w:right="0"/>
              <w:jc w:val="left"/>
              <w:rPr>
                <w:rFonts w:ascii="宋体" w:hAnsi="宋体" w:cs="宋体" w:eastAsia="宋体" w:hint="default"/>
                <w:sz w:val="29"/>
                <w:szCs w:val="29"/>
              </w:rPr>
            </w:pPr>
          </w:p>
          <w:p>
            <w:pPr>
              <w:pStyle w:val="TableParagraph"/>
              <w:spacing w:line="240" w:lineRule="auto"/>
              <w:ind w:left="187" w:right="0"/>
              <w:jc w:val="left"/>
              <w:rPr>
                <w:rFonts w:ascii="Times New Roman" w:hAnsi="Times New Roman" w:cs="Times New Roman" w:eastAsia="Times New Roman" w:hint="default"/>
                <w:sz w:val="22"/>
                <w:szCs w:val="22"/>
              </w:rPr>
            </w:pPr>
            <w:r>
              <w:rPr>
                <w:rFonts w:ascii="Times New Roman"/>
                <w:w w:val="100"/>
                <w:sz w:val="22"/>
              </w:rPr>
              <w:t>1</w:t>
            </w:r>
          </w:p>
        </w:tc>
        <w:tc>
          <w:tcPr>
            <w:tcW w:w="1994" w:type="dxa"/>
            <w:tcBorders>
              <w:top w:val="single" w:sz="2" w:space="0" w:color="000000"/>
              <w:left w:val="nil" w:sz="6" w:space="0" w:color="auto"/>
              <w:bottom w:val="single" w:sz="2" w:space="0" w:color="000000"/>
              <w:right w:val="nil" w:sz="6" w:space="0" w:color="auto"/>
            </w:tcBorders>
          </w:tcPr>
          <w:p>
            <w:pPr>
              <w:pStyle w:val="TableParagraph"/>
              <w:spacing w:line="256" w:lineRule="auto" w:before="184"/>
              <w:ind w:left="107" w:right="106"/>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10/100M</w:t>
            </w:r>
            <w:r>
              <w:rPr>
                <w:rFonts w:ascii="Times New Roman" w:hAnsi="Times New Roman" w:cs="Times New Roman" w:eastAsia="Times New Roman" w:hint="default"/>
                <w:spacing w:val="23"/>
                <w:sz w:val="21"/>
                <w:szCs w:val="21"/>
              </w:rPr>
              <w:t> </w:t>
            </w:r>
            <w:r>
              <w:rPr>
                <w:rFonts w:ascii="宋体" w:hAnsi="宋体" w:cs="宋体" w:eastAsia="宋体" w:hint="default"/>
                <w:spacing w:val="9"/>
                <w:sz w:val="21"/>
                <w:szCs w:val="21"/>
              </w:rPr>
              <w:t>以太网控</w:t>
            </w:r>
            <w:r>
              <w:rPr>
                <w:rFonts w:ascii="宋体" w:hAnsi="宋体" w:cs="宋体" w:eastAsia="宋体" w:hint="default"/>
                <w:w w:val="100"/>
                <w:sz w:val="21"/>
                <w:szCs w:val="21"/>
              </w:rPr>
              <w:t> </w:t>
            </w:r>
            <w:r>
              <w:rPr>
                <w:rFonts w:ascii="宋体" w:hAnsi="宋体" w:cs="宋体" w:eastAsia="宋体" w:hint="default"/>
                <w:sz w:val="21"/>
                <w:szCs w:val="21"/>
              </w:rPr>
              <w:t>制器</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IPCORE</w:t>
            </w:r>
          </w:p>
        </w:tc>
        <w:tc>
          <w:tcPr>
            <w:tcW w:w="3954" w:type="dxa"/>
            <w:tcBorders>
              <w:top w:val="single" w:sz="2" w:space="0" w:color="000000"/>
              <w:left w:val="nil" w:sz="6" w:space="0" w:color="auto"/>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56" w:lineRule="auto"/>
              <w:ind w:left="107" w:right="149"/>
              <w:jc w:val="left"/>
              <w:rPr>
                <w:rFonts w:ascii="宋体" w:hAnsi="宋体" w:cs="宋体" w:eastAsia="宋体" w:hint="default"/>
                <w:sz w:val="21"/>
                <w:szCs w:val="21"/>
              </w:rPr>
            </w:pPr>
            <w:r>
              <w:rPr>
                <w:rFonts w:ascii="宋体" w:hAnsi="宋体" w:cs="宋体" w:eastAsia="宋体" w:hint="default"/>
                <w:sz w:val="21"/>
                <w:szCs w:val="21"/>
              </w:rPr>
              <w:t>在 </w:t>
            </w:r>
            <w:r>
              <w:rPr>
                <w:rFonts w:ascii="Times New Roman" w:hAnsi="Times New Roman" w:cs="Times New Roman" w:eastAsia="Times New Roman" w:hint="default"/>
                <w:sz w:val="21"/>
                <w:szCs w:val="21"/>
              </w:rPr>
              <w:t>SOC</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系统中构建多个网卡，提高系统</w:t>
            </w:r>
            <w:r>
              <w:rPr>
                <w:rFonts w:ascii="宋体" w:hAnsi="宋体" w:cs="宋体" w:eastAsia="宋体" w:hint="default"/>
                <w:w w:val="100"/>
                <w:sz w:val="21"/>
                <w:szCs w:val="21"/>
              </w:rPr>
              <w:t> </w:t>
            </w:r>
            <w:r>
              <w:rPr>
                <w:rFonts w:ascii="宋体" w:hAnsi="宋体" w:cs="宋体" w:eastAsia="宋体" w:hint="default"/>
                <w:sz w:val="21"/>
                <w:szCs w:val="21"/>
              </w:rPr>
              <w:t>集成度</w:t>
            </w:r>
          </w:p>
        </w:tc>
        <w:tc>
          <w:tcPr>
            <w:tcW w:w="2197" w:type="dxa"/>
            <w:tcBorders>
              <w:top w:val="single" w:sz="2" w:space="0" w:color="000000"/>
              <w:left w:val="nil" w:sz="6" w:space="0" w:color="auto"/>
              <w:bottom w:val="single" w:sz="2" w:space="0" w:color="000000"/>
              <w:right w:val="nil" w:sz="6" w:space="0" w:color="auto"/>
            </w:tcBorders>
          </w:tcPr>
          <w:p>
            <w:pPr>
              <w:pStyle w:val="TableParagraph"/>
              <w:spacing w:line="273" w:lineRule="auto" w:before="28"/>
              <w:ind w:left="59" w:right="214"/>
              <w:jc w:val="both"/>
              <w:rPr>
                <w:rFonts w:ascii="宋体" w:hAnsi="宋体" w:cs="宋体" w:eastAsia="宋体" w:hint="default"/>
                <w:sz w:val="21"/>
                <w:szCs w:val="21"/>
              </w:rPr>
            </w:pPr>
            <w:r>
              <w:rPr>
                <w:rFonts w:ascii="宋体" w:hAnsi="宋体" w:cs="宋体" w:eastAsia="宋体" w:hint="default"/>
                <w:sz w:val="21"/>
                <w:szCs w:val="21"/>
              </w:rPr>
              <w:t>智能变电站中的数据</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集中器，数字化录波</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装置，网络记录仪等</w:t>
            </w:r>
          </w:p>
        </w:tc>
        <w:tc>
          <w:tcPr>
            <w:tcW w:w="1591" w:type="dxa"/>
            <w:tcBorders>
              <w:top w:val="single" w:sz="2" w:space="0" w:color="000000"/>
              <w:left w:val="nil" w:sz="6" w:space="0" w:color="auto"/>
              <w:bottom w:val="single" w:sz="2" w:space="0" w:color="000000"/>
              <w:right w:val="nil" w:sz="6" w:space="0" w:color="auto"/>
            </w:tcBorders>
          </w:tcPr>
          <w:p>
            <w:pPr>
              <w:pStyle w:val="TableParagraph"/>
              <w:spacing w:line="307" w:lineRule="auto" w:before="165"/>
              <w:ind w:left="321" w:right="425"/>
              <w:jc w:val="left"/>
              <w:rPr>
                <w:rFonts w:ascii="宋体" w:hAnsi="宋体" w:cs="宋体" w:eastAsia="宋体" w:hint="default"/>
                <w:sz w:val="21"/>
                <w:szCs w:val="21"/>
              </w:rPr>
            </w:pPr>
            <w:r>
              <w:rPr>
                <w:rFonts w:ascii="宋体" w:hAnsi="宋体" w:cs="宋体" w:eastAsia="宋体" w:hint="default"/>
                <w:spacing w:val="-1"/>
                <w:sz w:val="21"/>
                <w:szCs w:val="21"/>
              </w:rPr>
              <w:t>国内领先</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
                <w:sz w:val="21"/>
                <w:szCs w:val="21"/>
              </w:rPr>
              <w:t>国际先进</w:t>
            </w:r>
          </w:p>
        </w:tc>
      </w:tr>
      <w:tr>
        <w:trPr>
          <w:trHeight w:val="1021" w:hRule="exact"/>
        </w:trPr>
        <w:tc>
          <w:tcPr>
            <w:tcW w:w="488" w:type="dxa"/>
            <w:tcBorders>
              <w:top w:val="single" w:sz="2" w:space="0" w:color="000000"/>
              <w:left w:val="nil" w:sz="6" w:space="0" w:color="auto"/>
              <w:bottom w:val="single" w:sz="2" w:space="0" w:color="000000"/>
              <w:right w:val="nil" w:sz="6" w:space="0" w:color="auto"/>
            </w:tcBorders>
            <w:shd w:val="clear" w:color="auto" w:fill="D9D9D9"/>
          </w:tcPr>
          <w:p>
            <w:pPr>
              <w:pStyle w:val="TableParagraph"/>
              <w:spacing w:line="240" w:lineRule="auto" w:before="1"/>
              <w:ind w:right="0"/>
              <w:jc w:val="left"/>
              <w:rPr>
                <w:rFonts w:ascii="宋体" w:hAnsi="宋体" w:cs="宋体" w:eastAsia="宋体" w:hint="default"/>
                <w:sz w:val="29"/>
                <w:szCs w:val="29"/>
              </w:rPr>
            </w:pPr>
          </w:p>
          <w:p>
            <w:pPr>
              <w:pStyle w:val="TableParagraph"/>
              <w:spacing w:line="240" w:lineRule="auto"/>
              <w:ind w:left="187" w:right="0"/>
              <w:jc w:val="left"/>
              <w:rPr>
                <w:rFonts w:ascii="Times New Roman" w:hAnsi="Times New Roman" w:cs="Times New Roman" w:eastAsia="Times New Roman" w:hint="default"/>
                <w:sz w:val="22"/>
                <w:szCs w:val="22"/>
              </w:rPr>
            </w:pPr>
            <w:r>
              <w:rPr>
                <w:rFonts w:ascii="Times New Roman"/>
                <w:w w:val="100"/>
                <w:sz w:val="22"/>
              </w:rPr>
              <w:t>2</w:t>
            </w:r>
          </w:p>
        </w:tc>
        <w:tc>
          <w:tcPr>
            <w:tcW w:w="1994" w:type="dxa"/>
            <w:tcBorders>
              <w:top w:val="single" w:sz="2" w:space="0" w:color="000000"/>
              <w:left w:val="nil" w:sz="6" w:space="0" w:color="auto"/>
              <w:bottom w:val="single" w:sz="2" w:space="0" w:color="000000"/>
              <w:right w:val="nil" w:sz="6" w:space="0" w:color="auto"/>
            </w:tcBorders>
          </w:tcPr>
          <w:p>
            <w:pPr>
              <w:pStyle w:val="TableParagraph"/>
              <w:spacing w:line="276" w:lineRule="auto" w:before="28"/>
              <w:ind w:left="107" w:right="105"/>
              <w:jc w:val="both"/>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100-FX</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光纤以太网</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MAC </w:t>
            </w:r>
            <w:r>
              <w:rPr>
                <w:rFonts w:ascii="宋体" w:hAnsi="宋体" w:cs="宋体" w:eastAsia="宋体" w:hint="default"/>
                <w:sz w:val="21"/>
                <w:szCs w:val="21"/>
              </w:rPr>
              <w:t>和 </w:t>
            </w:r>
            <w:r>
              <w:rPr>
                <w:rFonts w:ascii="Times New Roman" w:hAnsi="Times New Roman" w:cs="Times New Roman" w:eastAsia="Times New Roman" w:hint="default"/>
                <w:sz w:val="21"/>
                <w:szCs w:val="21"/>
              </w:rPr>
              <w:t>PHY</w:t>
            </w:r>
            <w:r>
              <w:rPr>
                <w:rFonts w:ascii="Times New Roman" w:hAnsi="Times New Roman" w:cs="Times New Roman" w:eastAsia="Times New Roman" w:hint="default"/>
                <w:spacing w:val="-14"/>
                <w:sz w:val="21"/>
                <w:szCs w:val="21"/>
              </w:rPr>
              <w:t> </w:t>
            </w:r>
            <w:r>
              <w:rPr>
                <w:rFonts w:ascii="宋体" w:hAnsi="宋体" w:cs="宋体" w:eastAsia="宋体" w:hint="default"/>
                <w:spacing w:val="-3"/>
                <w:sz w:val="21"/>
                <w:szCs w:val="21"/>
              </w:rPr>
              <w:t>层的</w:t>
            </w:r>
            <w:r>
              <w:rPr>
                <w:rFonts w:ascii="宋体" w:hAnsi="宋体" w:cs="宋体" w:eastAsia="宋体" w:hint="default"/>
                <w:spacing w:val="-3"/>
                <w:w w:val="100"/>
                <w:sz w:val="21"/>
                <w:szCs w:val="21"/>
              </w:rPr>
              <w:t> </w:t>
            </w:r>
            <w:r>
              <w:rPr>
                <w:rFonts w:ascii="Times New Roman" w:hAnsi="Times New Roman" w:cs="Times New Roman" w:eastAsia="Times New Roman" w:hint="default"/>
                <w:sz w:val="21"/>
                <w:szCs w:val="21"/>
              </w:rPr>
              <w:t>IPCORE</w:t>
            </w:r>
          </w:p>
        </w:tc>
        <w:tc>
          <w:tcPr>
            <w:tcW w:w="3954" w:type="dxa"/>
            <w:tcBorders>
              <w:top w:val="single" w:sz="2" w:space="0" w:color="000000"/>
              <w:left w:val="nil" w:sz="6" w:space="0" w:color="auto"/>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59" w:lineRule="auto"/>
              <w:ind w:left="107" w:right="149"/>
              <w:jc w:val="left"/>
              <w:rPr>
                <w:rFonts w:ascii="宋体" w:hAnsi="宋体" w:cs="宋体" w:eastAsia="宋体" w:hint="default"/>
                <w:sz w:val="21"/>
                <w:szCs w:val="21"/>
              </w:rPr>
            </w:pPr>
            <w:r>
              <w:rPr>
                <w:rFonts w:ascii="宋体" w:hAnsi="宋体" w:cs="宋体" w:eastAsia="宋体" w:hint="default"/>
                <w:sz w:val="21"/>
                <w:szCs w:val="21"/>
              </w:rPr>
              <w:t>在 </w:t>
            </w:r>
            <w:r>
              <w:rPr>
                <w:rFonts w:ascii="Times New Roman" w:hAnsi="Times New Roman" w:cs="Times New Roman" w:eastAsia="Times New Roman" w:hint="default"/>
                <w:sz w:val="21"/>
                <w:szCs w:val="21"/>
              </w:rPr>
              <w:t>SOC</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系统中构建多个百兆光纤以太网</w:t>
            </w:r>
            <w:r>
              <w:rPr>
                <w:rFonts w:ascii="宋体" w:hAnsi="宋体" w:cs="宋体" w:eastAsia="宋体" w:hint="default"/>
                <w:w w:val="100"/>
                <w:sz w:val="21"/>
                <w:szCs w:val="21"/>
              </w:rPr>
              <w:t> </w:t>
            </w:r>
            <w:r>
              <w:rPr>
                <w:rFonts w:ascii="宋体" w:hAnsi="宋体" w:cs="宋体" w:eastAsia="宋体" w:hint="default"/>
                <w:spacing w:val="-7"/>
                <w:w w:val="100"/>
                <w:sz w:val="21"/>
                <w:szCs w:val="21"/>
              </w:rPr>
              <w:t>卡，可非常显著的提升系统性能和集成度</w:t>
            </w:r>
          </w:p>
        </w:tc>
        <w:tc>
          <w:tcPr>
            <w:tcW w:w="2197" w:type="dxa"/>
            <w:tcBorders>
              <w:top w:val="single" w:sz="2" w:space="0" w:color="000000"/>
              <w:left w:val="nil" w:sz="6" w:space="0" w:color="auto"/>
              <w:bottom w:val="single" w:sz="2" w:space="0" w:color="000000"/>
              <w:right w:val="nil" w:sz="6" w:space="0" w:color="auto"/>
            </w:tcBorders>
          </w:tcPr>
          <w:p>
            <w:pPr>
              <w:pStyle w:val="TableParagraph"/>
              <w:spacing w:line="273" w:lineRule="auto" w:before="28"/>
              <w:ind w:left="59" w:right="214"/>
              <w:jc w:val="both"/>
              <w:rPr>
                <w:rFonts w:ascii="宋体" w:hAnsi="宋体" w:cs="宋体" w:eastAsia="宋体" w:hint="default"/>
                <w:sz w:val="21"/>
                <w:szCs w:val="21"/>
              </w:rPr>
            </w:pPr>
            <w:r>
              <w:rPr>
                <w:rFonts w:ascii="宋体" w:hAnsi="宋体" w:cs="宋体" w:eastAsia="宋体" w:hint="default"/>
                <w:sz w:val="21"/>
                <w:szCs w:val="21"/>
              </w:rPr>
              <w:t>智能变电站中的数据</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集中器，数字化录波</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装置，网络记录仪等</w:t>
            </w:r>
          </w:p>
        </w:tc>
        <w:tc>
          <w:tcPr>
            <w:tcW w:w="1591" w:type="dxa"/>
            <w:tcBorders>
              <w:top w:val="single" w:sz="2" w:space="0" w:color="000000"/>
              <w:left w:val="nil" w:sz="6" w:space="0" w:color="auto"/>
              <w:bottom w:val="single" w:sz="2" w:space="0" w:color="000000"/>
              <w:right w:val="nil" w:sz="6" w:space="0" w:color="auto"/>
            </w:tcBorders>
          </w:tcPr>
          <w:p>
            <w:pPr>
              <w:pStyle w:val="TableParagraph"/>
              <w:spacing w:line="307" w:lineRule="auto" w:before="165"/>
              <w:ind w:left="321" w:right="425"/>
              <w:jc w:val="left"/>
              <w:rPr>
                <w:rFonts w:ascii="宋体" w:hAnsi="宋体" w:cs="宋体" w:eastAsia="宋体" w:hint="default"/>
                <w:sz w:val="21"/>
                <w:szCs w:val="21"/>
              </w:rPr>
            </w:pPr>
            <w:r>
              <w:rPr>
                <w:rFonts w:ascii="宋体" w:hAnsi="宋体" w:cs="宋体" w:eastAsia="宋体" w:hint="default"/>
                <w:spacing w:val="-1"/>
                <w:sz w:val="21"/>
                <w:szCs w:val="21"/>
              </w:rPr>
              <w:t>国内首创</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
                <w:sz w:val="21"/>
                <w:szCs w:val="21"/>
              </w:rPr>
              <w:t>国际先进</w:t>
            </w:r>
          </w:p>
        </w:tc>
      </w:tr>
      <w:tr>
        <w:trPr>
          <w:trHeight w:val="1022" w:hRule="exact"/>
        </w:trPr>
        <w:tc>
          <w:tcPr>
            <w:tcW w:w="488" w:type="dxa"/>
            <w:tcBorders>
              <w:top w:val="single" w:sz="2" w:space="0" w:color="000000"/>
              <w:left w:val="nil" w:sz="6" w:space="0" w:color="auto"/>
              <w:bottom w:val="single" w:sz="2" w:space="0" w:color="000000"/>
              <w:right w:val="nil" w:sz="6" w:space="0" w:color="auto"/>
            </w:tcBorders>
            <w:shd w:val="clear" w:color="auto" w:fill="D9D9D9"/>
          </w:tcPr>
          <w:p>
            <w:pPr>
              <w:pStyle w:val="TableParagraph"/>
              <w:spacing w:line="240" w:lineRule="auto" w:before="1"/>
              <w:ind w:right="0"/>
              <w:jc w:val="left"/>
              <w:rPr>
                <w:rFonts w:ascii="宋体" w:hAnsi="宋体" w:cs="宋体" w:eastAsia="宋体" w:hint="default"/>
                <w:sz w:val="29"/>
                <w:szCs w:val="29"/>
              </w:rPr>
            </w:pPr>
          </w:p>
          <w:p>
            <w:pPr>
              <w:pStyle w:val="TableParagraph"/>
              <w:spacing w:line="240" w:lineRule="auto"/>
              <w:ind w:left="187" w:right="0"/>
              <w:jc w:val="left"/>
              <w:rPr>
                <w:rFonts w:ascii="Times New Roman" w:hAnsi="Times New Roman" w:cs="Times New Roman" w:eastAsia="Times New Roman" w:hint="default"/>
                <w:sz w:val="22"/>
                <w:szCs w:val="22"/>
              </w:rPr>
            </w:pPr>
            <w:r>
              <w:rPr>
                <w:rFonts w:ascii="Times New Roman"/>
                <w:w w:val="100"/>
                <w:sz w:val="22"/>
              </w:rPr>
              <w:t>3</w:t>
            </w:r>
          </w:p>
        </w:tc>
        <w:tc>
          <w:tcPr>
            <w:tcW w:w="1994" w:type="dxa"/>
            <w:tcBorders>
              <w:top w:val="single" w:sz="2" w:space="0" w:color="000000"/>
              <w:left w:val="nil" w:sz="6" w:space="0" w:color="auto"/>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56" w:lineRule="auto"/>
              <w:ind w:left="107" w:right="107"/>
              <w:jc w:val="left"/>
              <w:rPr>
                <w:rFonts w:ascii="宋体" w:hAnsi="宋体" w:cs="宋体" w:eastAsia="宋体" w:hint="default"/>
                <w:sz w:val="21"/>
                <w:szCs w:val="21"/>
              </w:rPr>
            </w:pPr>
            <w:r>
              <w:rPr>
                <w:rFonts w:ascii="宋体" w:hAnsi="宋体" w:cs="宋体" w:eastAsia="宋体" w:hint="default"/>
                <w:sz w:val="21"/>
                <w:szCs w:val="21"/>
              </w:rPr>
              <w:t>基于 </w:t>
            </w:r>
            <w:r>
              <w:rPr>
                <w:rFonts w:ascii="Times New Roman" w:hAnsi="Times New Roman" w:cs="Times New Roman" w:eastAsia="Times New Roman" w:hint="default"/>
                <w:sz w:val="21"/>
                <w:szCs w:val="21"/>
              </w:rPr>
              <w:t>FPGA</w:t>
            </w:r>
            <w:r>
              <w:rPr>
                <w:rFonts w:ascii="Times New Roman" w:hAnsi="Times New Roman" w:cs="Times New Roman" w:eastAsia="Times New Roman" w:hint="default"/>
                <w:spacing w:val="31"/>
                <w:sz w:val="21"/>
                <w:szCs w:val="21"/>
              </w:rPr>
              <w:t> </w:t>
            </w:r>
            <w:r>
              <w:rPr>
                <w:rFonts w:ascii="宋体" w:hAnsi="宋体" w:cs="宋体" w:eastAsia="宋体" w:hint="default"/>
                <w:sz w:val="21"/>
                <w:szCs w:val="21"/>
              </w:rPr>
              <w:t>的多网</w:t>
            </w:r>
            <w:r>
              <w:rPr>
                <w:rFonts w:ascii="宋体" w:hAnsi="宋体" w:cs="宋体" w:eastAsia="宋体" w:hint="default"/>
                <w:w w:val="100"/>
                <w:sz w:val="21"/>
                <w:szCs w:val="21"/>
              </w:rPr>
              <w:t> </w:t>
            </w:r>
            <w:r>
              <w:rPr>
                <w:rFonts w:ascii="宋体" w:hAnsi="宋体" w:cs="宋体" w:eastAsia="宋体" w:hint="default"/>
                <w:sz w:val="21"/>
                <w:szCs w:val="21"/>
              </w:rPr>
              <w:t>卡扩展技术</w:t>
            </w:r>
          </w:p>
        </w:tc>
        <w:tc>
          <w:tcPr>
            <w:tcW w:w="3954" w:type="dxa"/>
            <w:tcBorders>
              <w:top w:val="single" w:sz="2" w:space="0" w:color="000000"/>
              <w:left w:val="nil" w:sz="6" w:space="0" w:color="auto"/>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56" w:lineRule="auto"/>
              <w:ind w:left="107" w:right="149"/>
              <w:jc w:val="left"/>
              <w:rPr>
                <w:rFonts w:ascii="宋体" w:hAnsi="宋体" w:cs="宋体" w:eastAsia="宋体" w:hint="default"/>
                <w:sz w:val="21"/>
                <w:szCs w:val="21"/>
              </w:rPr>
            </w:pPr>
            <w:r>
              <w:rPr>
                <w:rFonts w:ascii="宋体" w:hAnsi="宋体" w:cs="宋体" w:eastAsia="宋体" w:hint="default"/>
                <w:sz w:val="21"/>
                <w:szCs w:val="21"/>
              </w:rPr>
              <w:t>可使用</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FPGA</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给</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CPU</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扩展</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32</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个光纤以太</w:t>
            </w:r>
            <w:r>
              <w:rPr>
                <w:rFonts w:ascii="宋体" w:hAnsi="宋体" w:cs="宋体" w:eastAsia="宋体" w:hint="default"/>
                <w:w w:val="100"/>
                <w:sz w:val="21"/>
                <w:szCs w:val="21"/>
              </w:rPr>
              <w:t> </w:t>
            </w:r>
            <w:r>
              <w:rPr>
                <w:rFonts w:ascii="宋体" w:hAnsi="宋体" w:cs="宋体" w:eastAsia="宋体" w:hint="default"/>
                <w:sz w:val="21"/>
                <w:szCs w:val="21"/>
              </w:rPr>
              <w:t>网卡</w:t>
            </w:r>
          </w:p>
        </w:tc>
        <w:tc>
          <w:tcPr>
            <w:tcW w:w="2197" w:type="dxa"/>
            <w:tcBorders>
              <w:top w:val="single" w:sz="2" w:space="0" w:color="000000"/>
              <w:left w:val="nil" w:sz="6" w:space="0" w:color="auto"/>
              <w:bottom w:val="single" w:sz="2" w:space="0" w:color="000000"/>
              <w:right w:val="nil" w:sz="6" w:space="0" w:color="auto"/>
            </w:tcBorders>
          </w:tcPr>
          <w:p>
            <w:pPr>
              <w:pStyle w:val="TableParagraph"/>
              <w:spacing w:line="273" w:lineRule="auto" w:before="28"/>
              <w:ind w:left="59" w:right="214"/>
              <w:jc w:val="both"/>
              <w:rPr>
                <w:rFonts w:ascii="宋体" w:hAnsi="宋体" w:cs="宋体" w:eastAsia="宋体" w:hint="default"/>
                <w:sz w:val="21"/>
                <w:szCs w:val="21"/>
              </w:rPr>
            </w:pPr>
            <w:r>
              <w:rPr>
                <w:rFonts w:ascii="宋体" w:hAnsi="宋体" w:cs="宋体" w:eastAsia="宋体" w:hint="default"/>
                <w:sz w:val="21"/>
                <w:szCs w:val="21"/>
              </w:rPr>
              <w:t>智能变电站中的数据</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集中器，数字化录波</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装置，网络记录仪等</w:t>
            </w:r>
          </w:p>
        </w:tc>
        <w:tc>
          <w:tcPr>
            <w:tcW w:w="1591" w:type="dxa"/>
            <w:tcBorders>
              <w:top w:val="single" w:sz="2" w:space="0" w:color="000000"/>
              <w:left w:val="nil" w:sz="6" w:space="0" w:color="auto"/>
              <w:bottom w:val="single" w:sz="2" w:space="0" w:color="000000"/>
              <w:right w:val="nil" w:sz="6" w:space="0" w:color="auto"/>
            </w:tcBorders>
          </w:tcPr>
          <w:p>
            <w:pPr>
              <w:pStyle w:val="TableParagraph"/>
              <w:spacing w:line="307" w:lineRule="auto" w:before="165"/>
              <w:ind w:left="321" w:right="425"/>
              <w:jc w:val="left"/>
              <w:rPr>
                <w:rFonts w:ascii="宋体" w:hAnsi="宋体" w:cs="宋体" w:eastAsia="宋体" w:hint="default"/>
                <w:sz w:val="21"/>
                <w:szCs w:val="21"/>
              </w:rPr>
            </w:pPr>
            <w:r>
              <w:rPr>
                <w:rFonts w:ascii="宋体" w:hAnsi="宋体" w:cs="宋体" w:eastAsia="宋体" w:hint="default"/>
                <w:spacing w:val="-1"/>
                <w:sz w:val="21"/>
                <w:szCs w:val="21"/>
              </w:rPr>
              <w:t>国内首创</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
                <w:sz w:val="21"/>
                <w:szCs w:val="21"/>
              </w:rPr>
              <w:t>国际先进</w:t>
            </w:r>
          </w:p>
        </w:tc>
      </w:tr>
      <w:tr>
        <w:trPr>
          <w:trHeight w:val="708" w:hRule="exact"/>
        </w:trPr>
        <w:tc>
          <w:tcPr>
            <w:tcW w:w="488" w:type="dxa"/>
            <w:tcBorders>
              <w:top w:val="single" w:sz="2" w:space="0" w:color="000000"/>
              <w:left w:val="nil" w:sz="6" w:space="0" w:color="auto"/>
              <w:bottom w:val="single" w:sz="2" w:space="0" w:color="000000"/>
              <w:right w:val="nil" w:sz="6" w:space="0" w:color="auto"/>
            </w:tcBorders>
            <w:shd w:val="clear" w:color="auto" w:fill="D9D9D9"/>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87" w:right="0"/>
              <w:jc w:val="left"/>
              <w:rPr>
                <w:rFonts w:ascii="Times New Roman" w:hAnsi="Times New Roman" w:cs="Times New Roman" w:eastAsia="Times New Roman" w:hint="default"/>
                <w:sz w:val="22"/>
                <w:szCs w:val="22"/>
              </w:rPr>
            </w:pPr>
            <w:r>
              <w:rPr>
                <w:rFonts w:ascii="Times New Roman"/>
                <w:w w:val="100"/>
                <w:sz w:val="22"/>
              </w:rPr>
              <w:t>4</w:t>
            </w:r>
          </w:p>
        </w:tc>
        <w:tc>
          <w:tcPr>
            <w:tcW w:w="1994" w:type="dxa"/>
            <w:tcBorders>
              <w:top w:val="single" w:sz="2" w:space="0" w:color="000000"/>
              <w:left w:val="nil" w:sz="6" w:space="0" w:color="auto"/>
              <w:bottom w:val="single" w:sz="2" w:space="0" w:color="000000"/>
              <w:right w:val="nil" w:sz="6" w:space="0" w:color="auto"/>
            </w:tcBorders>
          </w:tcPr>
          <w:p>
            <w:pPr>
              <w:pStyle w:val="TableParagraph"/>
              <w:spacing w:line="271" w:lineRule="auto" w:before="28"/>
              <w:ind w:left="107" w:right="107"/>
              <w:jc w:val="left"/>
              <w:rPr>
                <w:rFonts w:ascii="宋体" w:hAnsi="宋体" w:cs="宋体" w:eastAsia="宋体" w:hint="default"/>
                <w:sz w:val="21"/>
                <w:szCs w:val="21"/>
              </w:rPr>
            </w:pPr>
            <w:r>
              <w:rPr>
                <w:rFonts w:ascii="宋体" w:hAnsi="宋体" w:cs="宋体" w:eastAsia="宋体" w:hint="default"/>
                <w:spacing w:val="9"/>
                <w:sz w:val="21"/>
                <w:szCs w:val="21"/>
              </w:rPr>
              <w:t>大型全文搜索引擎</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技术</w:t>
            </w:r>
          </w:p>
        </w:tc>
        <w:tc>
          <w:tcPr>
            <w:tcW w:w="3954" w:type="dxa"/>
            <w:tcBorders>
              <w:top w:val="single" w:sz="2" w:space="0" w:color="000000"/>
              <w:left w:val="nil" w:sz="6" w:space="0" w:color="auto"/>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可进行海量数据的存储及检索</w:t>
            </w:r>
          </w:p>
        </w:tc>
        <w:tc>
          <w:tcPr>
            <w:tcW w:w="2197" w:type="dxa"/>
            <w:tcBorders>
              <w:top w:val="single" w:sz="2" w:space="0" w:color="000000"/>
              <w:left w:val="nil" w:sz="6" w:space="0" w:color="auto"/>
              <w:bottom w:val="single" w:sz="2" w:space="0" w:color="000000"/>
              <w:right w:val="nil" w:sz="6" w:space="0" w:color="auto"/>
            </w:tcBorders>
          </w:tcPr>
          <w:p>
            <w:pPr>
              <w:pStyle w:val="TableParagraph"/>
              <w:spacing w:line="271" w:lineRule="auto" w:before="28"/>
              <w:ind w:left="59" w:right="214"/>
              <w:jc w:val="left"/>
              <w:rPr>
                <w:rFonts w:ascii="宋体" w:hAnsi="宋体" w:cs="宋体" w:eastAsia="宋体" w:hint="default"/>
                <w:sz w:val="21"/>
                <w:szCs w:val="21"/>
              </w:rPr>
            </w:pPr>
            <w:r>
              <w:rPr>
                <w:rFonts w:ascii="宋体" w:hAnsi="宋体" w:cs="宋体" w:eastAsia="宋体" w:hint="default"/>
                <w:sz w:val="21"/>
                <w:szCs w:val="21"/>
              </w:rPr>
              <w:t>智能变电站中的数据</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集中器，网络记录仪</w:t>
            </w:r>
          </w:p>
        </w:tc>
        <w:tc>
          <w:tcPr>
            <w:tcW w:w="1591" w:type="dxa"/>
            <w:tcBorders>
              <w:top w:val="single" w:sz="2" w:space="0" w:color="000000"/>
              <w:left w:val="nil" w:sz="6" w:space="0" w:color="auto"/>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3"/>
              <w:jc w:val="center"/>
              <w:rPr>
                <w:rFonts w:ascii="宋体" w:hAnsi="宋体" w:cs="宋体" w:eastAsia="宋体" w:hint="default"/>
                <w:sz w:val="21"/>
                <w:szCs w:val="21"/>
              </w:rPr>
            </w:pPr>
            <w:r>
              <w:rPr>
                <w:rFonts w:ascii="宋体" w:hAnsi="宋体" w:cs="宋体" w:eastAsia="宋体" w:hint="default"/>
                <w:sz w:val="21"/>
                <w:szCs w:val="21"/>
              </w:rPr>
              <w:t>国内先进</w:t>
            </w:r>
          </w:p>
        </w:tc>
      </w:tr>
      <w:tr>
        <w:trPr>
          <w:trHeight w:val="1020" w:hRule="exact"/>
        </w:trPr>
        <w:tc>
          <w:tcPr>
            <w:tcW w:w="488" w:type="dxa"/>
            <w:tcBorders>
              <w:top w:val="single" w:sz="2" w:space="0" w:color="000000"/>
              <w:left w:val="nil" w:sz="6" w:space="0" w:color="auto"/>
              <w:bottom w:val="single" w:sz="2" w:space="0" w:color="000000"/>
              <w:right w:val="nil" w:sz="6" w:space="0" w:color="auto"/>
            </w:tcBorders>
            <w:shd w:val="clear" w:color="auto" w:fill="D9D9D9"/>
          </w:tcPr>
          <w:p>
            <w:pPr>
              <w:pStyle w:val="TableParagraph"/>
              <w:spacing w:line="240" w:lineRule="auto" w:before="1"/>
              <w:ind w:right="0"/>
              <w:jc w:val="left"/>
              <w:rPr>
                <w:rFonts w:ascii="宋体" w:hAnsi="宋体" w:cs="宋体" w:eastAsia="宋体" w:hint="default"/>
                <w:sz w:val="29"/>
                <w:szCs w:val="29"/>
              </w:rPr>
            </w:pPr>
          </w:p>
          <w:p>
            <w:pPr>
              <w:pStyle w:val="TableParagraph"/>
              <w:spacing w:line="240" w:lineRule="auto"/>
              <w:ind w:left="187" w:right="0"/>
              <w:jc w:val="left"/>
              <w:rPr>
                <w:rFonts w:ascii="Times New Roman" w:hAnsi="Times New Roman" w:cs="Times New Roman" w:eastAsia="Times New Roman" w:hint="default"/>
                <w:sz w:val="22"/>
                <w:szCs w:val="22"/>
              </w:rPr>
            </w:pPr>
            <w:r>
              <w:rPr>
                <w:rFonts w:ascii="Times New Roman"/>
                <w:w w:val="100"/>
                <w:sz w:val="22"/>
              </w:rPr>
              <w:t>5</w:t>
            </w:r>
          </w:p>
        </w:tc>
        <w:tc>
          <w:tcPr>
            <w:tcW w:w="1994" w:type="dxa"/>
            <w:tcBorders>
              <w:top w:val="single" w:sz="2" w:space="0" w:color="000000"/>
              <w:left w:val="nil" w:sz="6" w:space="0" w:color="auto"/>
              <w:bottom w:val="single" w:sz="2" w:space="0" w:color="000000"/>
              <w:right w:val="nil" w:sz="6" w:space="0" w:color="auto"/>
            </w:tcBorders>
          </w:tcPr>
          <w:p>
            <w:pPr>
              <w:pStyle w:val="TableParagraph"/>
              <w:spacing w:line="256" w:lineRule="auto" w:before="184"/>
              <w:ind w:left="107" w:right="106"/>
              <w:jc w:val="left"/>
              <w:rPr>
                <w:rFonts w:ascii="Times New Roman" w:hAnsi="Times New Roman" w:cs="Times New Roman" w:eastAsia="Times New Roman" w:hint="default"/>
                <w:sz w:val="21"/>
                <w:szCs w:val="21"/>
              </w:rPr>
            </w:pPr>
            <w:r>
              <w:rPr>
                <w:rFonts w:ascii="宋体" w:hAnsi="宋体" w:cs="宋体" w:eastAsia="宋体" w:hint="default"/>
                <w:sz w:val="21"/>
                <w:szCs w:val="21"/>
              </w:rPr>
              <w:t>高速多通道 </w:t>
            </w:r>
            <w:r>
              <w:rPr>
                <w:rFonts w:ascii="Times New Roman" w:hAnsi="Times New Roman" w:cs="Times New Roman" w:eastAsia="Times New Roman" w:hint="default"/>
                <w:sz w:val="21"/>
                <w:szCs w:val="21"/>
              </w:rPr>
              <w:t>FT3</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解</w:t>
            </w:r>
            <w:r>
              <w:rPr>
                <w:rFonts w:ascii="宋体" w:hAnsi="宋体" w:cs="宋体" w:eastAsia="宋体" w:hint="default"/>
                <w:w w:val="100"/>
                <w:sz w:val="21"/>
                <w:szCs w:val="21"/>
              </w:rPr>
              <w:t> </w:t>
            </w:r>
            <w:r>
              <w:rPr>
                <w:rFonts w:ascii="宋体" w:hAnsi="宋体" w:cs="宋体" w:eastAsia="宋体" w:hint="default"/>
                <w:sz w:val="21"/>
                <w:szCs w:val="21"/>
              </w:rPr>
              <w:t>码器的</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IPCORE</w:t>
            </w:r>
          </w:p>
        </w:tc>
        <w:tc>
          <w:tcPr>
            <w:tcW w:w="3954" w:type="dxa"/>
            <w:tcBorders>
              <w:top w:val="single" w:sz="2" w:space="0" w:color="000000"/>
              <w:left w:val="nil" w:sz="6" w:space="0" w:color="auto"/>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56" w:lineRule="auto"/>
              <w:ind w:left="107" w:right="149"/>
              <w:jc w:val="left"/>
              <w:rPr>
                <w:rFonts w:ascii="宋体" w:hAnsi="宋体" w:cs="宋体" w:eastAsia="宋体" w:hint="default"/>
                <w:sz w:val="21"/>
                <w:szCs w:val="21"/>
              </w:rPr>
            </w:pPr>
            <w:r>
              <w:rPr>
                <w:rFonts w:ascii="宋体" w:hAnsi="宋体" w:cs="宋体" w:eastAsia="宋体" w:hint="default"/>
                <w:sz w:val="21"/>
                <w:szCs w:val="21"/>
              </w:rPr>
              <w:t>可实现</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32</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路</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FT3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编码的高速接口并进行</w:t>
            </w:r>
            <w:r>
              <w:rPr>
                <w:rFonts w:ascii="宋体" w:hAnsi="宋体" w:cs="宋体" w:eastAsia="宋体" w:hint="default"/>
                <w:w w:val="100"/>
                <w:sz w:val="21"/>
                <w:szCs w:val="21"/>
              </w:rPr>
              <w:t> </w:t>
            </w:r>
            <w:r>
              <w:rPr>
                <w:rFonts w:ascii="宋体" w:hAnsi="宋体" w:cs="宋体" w:eastAsia="宋体" w:hint="default"/>
                <w:sz w:val="21"/>
                <w:szCs w:val="21"/>
              </w:rPr>
              <w:t>数值计算</w:t>
            </w:r>
          </w:p>
        </w:tc>
        <w:tc>
          <w:tcPr>
            <w:tcW w:w="2197" w:type="dxa"/>
            <w:tcBorders>
              <w:top w:val="single" w:sz="2" w:space="0" w:color="000000"/>
              <w:left w:val="nil" w:sz="6" w:space="0" w:color="auto"/>
              <w:bottom w:val="single" w:sz="2" w:space="0" w:color="000000"/>
              <w:right w:val="nil" w:sz="6" w:space="0" w:color="auto"/>
            </w:tcBorders>
          </w:tcPr>
          <w:p>
            <w:pPr>
              <w:pStyle w:val="TableParagraph"/>
              <w:spacing w:line="273" w:lineRule="auto" w:before="28"/>
              <w:ind w:left="59" w:right="214"/>
              <w:jc w:val="both"/>
              <w:rPr>
                <w:rFonts w:ascii="宋体" w:hAnsi="宋体" w:cs="宋体" w:eastAsia="宋体" w:hint="default"/>
                <w:sz w:val="21"/>
                <w:szCs w:val="21"/>
              </w:rPr>
            </w:pPr>
            <w:r>
              <w:rPr>
                <w:rFonts w:ascii="宋体" w:hAnsi="宋体" w:cs="宋体" w:eastAsia="宋体" w:hint="default"/>
                <w:sz w:val="21"/>
                <w:szCs w:val="21"/>
              </w:rPr>
              <w:t>智能变电站中的数据</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集中器，数字化录波</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装置，网络记录仪等</w:t>
            </w:r>
          </w:p>
        </w:tc>
        <w:tc>
          <w:tcPr>
            <w:tcW w:w="1591" w:type="dxa"/>
            <w:tcBorders>
              <w:top w:val="single" w:sz="2" w:space="0" w:color="000000"/>
              <w:left w:val="nil" w:sz="6" w:space="0" w:color="auto"/>
              <w:bottom w:val="single" w:sz="2" w:space="0" w:color="000000"/>
              <w:right w:val="nil" w:sz="6" w:space="0" w:color="auto"/>
            </w:tcBorders>
          </w:tcPr>
          <w:p>
            <w:pPr>
              <w:pStyle w:val="TableParagraph"/>
              <w:spacing w:line="307" w:lineRule="auto" w:before="165"/>
              <w:ind w:left="321" w:right="425"/>
              <w:jc w:val="left"/>
              <w:rPr>
                <w:rFonts w:ascii="宋体" w:hAnsi="宋体" w:cs="宋体" w:eastAsia="宋体" w:hint="default"/>
                <w:sz w:val="21"/>
                <w:szCs w:val="21"/>
              </w:rPr>
            </w:pPr>
            <w:r>
              <w:rPr>
                <w:rFonts w:ascii="宋体" w:hAnsi="宋体" w:cs="宋体" w:eastAsia="宋体" w:hint="default"/>
                <w:spacing w:val="-1"/>
                <w:sz w:val="21"/>
                <w:szCs w:val="21"/>
              </w:rPr>
              <w:t>国内领先</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
                <w:sz w:val="21"/>
                <w:szCs w:val="21"/>
              </w:rPr>
              <w:t>国际先进</w:t>
            </w:r>
          </w:p>
        </w:tc>
      </w:tr>
      <w:tr>
        <w:trPr>
          <w:trHeight w:val="752" w:hRule="exact"/>
        </w:trPr>
        <w:tc>
          <w:tcPr>
            <w:tcW w:w="488" w:type="dxa"/>
            <w:tcBorders>
              <w:top w:val="single" w:sz="2" w:space="0" w:color="000000"/>
              <w:left w:val="nil" w:sz="6" w:space="0" w:color="auto"/>
              <w:bottom w:val="single" w:sz="2" w:space="0" w:color="000000"/>
              <w:right w:val="nil" w:sz="6" w:space="0" w:color="auto"/>
            </w:tcBorders>
            <w:shd w:val="clear" w:color="auto" w:fill="D9D9D9"/>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87" w:right="0"/>
              <w:jc w:val="left"/>
              <w:rPr>
                <w:rFonts w:ascii="Times New Roman" w:hAnsi="Times New Roman" w:cs="Times New Roman" w:eastAsia="Times New Roman" w:hint="default"/>
                <w:sz w:val="22"/>
                <w:szCs w:val="22"/>
              </w:rPr>
            </w:pPr>
            <w:r>
              <w:rPr>
                <w:rFonts w:ascii="Times New Roman"/>
                <w:w w:val="100"/>
                <w:sz w:val="22"/>
              </w:rPr>
              <w:t>6</w:t>
            </w:r>
          </w:p>
        </w:tc>
        <w:tc>
          <w:tcPr>
            <w:tcW w:w="1994" w:type="dxa"/>
            <w:tcBorders>
              <w:top w:val="single" w:sz="2" w:space="0" w:color="000000"/>
              <w:left w:val="nil" w:sz="6" w:space="0" w:color="auto"/>
              <w:bottom w:val="single" w:sz="2" w:space="0" w:color="000000"/>
              <w:right w:val="nil" w:sz="6" w:space="0" w:color="auto"/>
            </w:tcBorders>
          </w:tcPr>
          <w:p>
            <w:pPr>
              <w:pStyle w:val="TableParagraph"/>
              <w:spacing w:line="273" w:lineRule="auto" w:before="50"/>
              <w:ind w:left="107" w:right="107"/>
              <w:jc w:val="left"/>
              <w:rPr>
                <w:rFonts w:ascii="宋体" w:hAnsi="宋体" w:cs="宋体" w:eastAsia="宋体" w:hint="default"/>
                <w:sz w:val="21"/>
                <w:szCs w:val="21"/>
              </w:rPr>
            </w:pPr>
            <w:r>
              <w:rPr>
                <w:rFonts w:ascii="宋体" w:hAnsi="宋体" w:cs="宋体" w:eastAsia="宋体" w:hint="default"/>
                <w:spacing w:val="9"/>
                <w:sz w:val="21"/>
                <w:szCs w:val="21"/>
              </w:rPr>
              <w:t>高速数据采集及分</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析处理技术</w:t>
            </w:r>
          </w:p>
        </w:tc>
        <w:tc>
          <w:tcPr>
            <w:tcW w:w="3954" w:type="dxa"/>
            <w:tcBorders>
              <w:top w:val="single" w:sz="2" w:space="0" w:color="000000"/>
              <w:left w:val="nil" w:sz="6" w:space="0" w:color="auto"/>
              <w:bottom w:val="single" w:sz="2" w:space="0" w:color="000000"/>
              <w:right w:val="nil" w:sz="6" w:space="0" w:color="auto"/>
            </w:tcBorders>
          </w:tcPr>
          <w:p>
            <w:pPr>
              <w:pStyle w:val="TableParagraph"/>
              <w:spacing w:line="256" w:lineRule="auto" w:before="50"/>
              <w:ind w:left="107" w:right="149"/>
              <w:jc w:val="left"/>
              <w:rPr>
                <w:rFonts w:ascii="宋体" w:hAnsi="宋体" w:cs="宋体" w:eastAsia="宋体" w:hint="default"/>
                <w:sz w:val="21"/>
                <w:szCs w:val="21"/>
              </w:rPr>
            </w:pPr>
            <w:r>
              <w:rPr>
                <w:rFonts w:ascii="宋体" w:hAnsi="宋体" w:cs="宋体" w:eastAsia="宋体" w:hint="default"/>
                <w:sz w:val="21"/>
                <w:szCs w:val="21"/>
              </w:rPr>
              <w:t>可实现每秒</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亿次的双通道数据采集及</w:t>
            </w:r>
            <w:r>
              <w:rPr>
                <w:rFonts w:ascii="宋体" w:hAnsi="宋体" w:cs="宋体" w:eastAsia="宋体" w:hint="default"/>
                <w:w w:val="100"/>
                <w:sz w:val="21"/>
                <w:szCs w:val="21"/>
              </w:rPr>
              <w:t> </w:t>
            </w:r>
            <w:r>
              <w:rPr>
                <w:rFonts w:ascii="宋体" w:hAnsi="宋体" w:cs="宋体" w:eastAsia="宋体" w:hint="default"/>
                <w:sz w:val="21"/>
                <w:szCs w:val="21"/>
              </w:rPr>
              <w:t>实时分析处理</w:t>
            </w:r>
          </w:p>
        </w:tc>
        <w:tc>
          <w:tcPr>
            <w:tcW w:w="2197" w:type="dxa"/>
            <w:tcBorders>
              <w:top w:val="single" w:sz="2" w:space="0" w:color="000000"/>
              <w:left w:val="nil" w:sz="6" w:space="0" w:color="auto"/>
              <w:bottom w:val="single" w:sz="2" w:space="0" w:color="000000"/>
              <w:right w:val="nil" w:sz="6" w:space="0" w:color="auto"/>
            </w:tcBorders>
          </w:tcPr>
          <w:p>
            <w:pPr>
              <w:pStyle w:val="TableParagraph"/>
              <w:spacing w:line="273" w:lineRule="auto" w:before="50"/>
              <w:ind w:left="59" w:right="214"/>
              <w:jc w:val="left"/>
              <w:rPr>
                <w:rFonts w:ascii="宋体" w:hAnsi="宋体" w:cs="宋体" w:eastAsia="宋体" w:hint="default"/>
                <w:sz w:val="21"/>
                <w:szCs w:val="21"/>
              </w:rPr>
            </w:pPr>
            <w:r>
              <w:rPr>
                <w:rFonts w:ascii="宋体" w:hAnsi="宋体" w:cs="宋体" w:eastAsia="宋体" w:hint="default"/>
                <w:sz w:val="21"/>
                <w:szCs w:val="21"/>
              </w:rPr>
              <w:t>时间同步测试系统，</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高精度时间同步测量</w:t>
            </w:r>
          </w:p>
        </w:tc>
        <w:tc>
          <w:tcPr>
            <w:tcW w:w="1591" w:type="dxa"/>
            <w:tcBorders>
              <w:top w:val="single" w:sz="2" w:space="0" w:color="000000"/>
              <w:left w:val="nil" w:sz="6" w:space="0" w:color="auto"/>
              <w:bottom w:val="single" w:sz="2" w:space="0" w:color="000000"/>
              <w:right w:val="nil" w:sz="6" w:space="0" w:color="auto"/>
            </w:tcBorders>
          </w:tcPr>
          <w:p>
            <w:pPr>
              <w:pStyle w:val="TableParagraph"/>
              <w:spacing w:line="307" w:lineRule="auto" w:before="30"/>
              <w:ind w:left="321" w:right="425"/>
              <w:jc w:val="left"/>
              <w:rPr>
                <w:rFonts w:ascii="宋体" w:hAnsi="宋体" w:cs="宋体" w:eastAsia="宋体" w:hint="default"/>
                <w:sz w:val="21"/>
                <w:szCs w:val="21"/>
              </w:rPr>
            </w:pPr>
            <w:r>
              <w:rPr>
                <w:rFonts w:ascii="宋体" w:hAnsi="宋体" w:cs="宋体" w:eastAsia="宋体" w:hint="default"/>
                <w:spacing w:val="-1"/>
                <w:sz w:val="21"/>
                <w:szCs w:val="21"/>
              </w:rPr>
              <w:t>国内领先</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
                <w:sz w:val="21"/>
                <w:szCs w:val="21"/>
              </w:rPr>
              <w:t>国际先进</w:t>
            </w:r>
          </w:p>
        </w:tc>
      </w:tr>
      <w:tr>
        <w:trPr>
          <w:trHeight w:val="1020" w:hRule="exact"/>
        </w:trPr>
        <w:tc>
          <w:tcPr>
            <w:tcW w:w="488" w:type="dxa"/>
            <w:tcBorders>
              <w:top w:val="single" w:sz="2" w:space="0" w:color="000000"/>
              <w:left w:val="nil" w:sz="6" w:space="0" w:color="auto"/>
              <w:bottom w:val="single" w:sz="2" w:space="0" w:color="000000"/>
              <w:right w:val="nil" w:sz="6" w:space="0" w:color="auto"/>
            </w:tcBorders>
            <w:shd w:val="clear" w:color="auto" w:fill="D9D9D9"/>
          </w:tcPr>
          <w:p>
            <w:pPr>
              <w:pStyle w:val="TableParagraph"/>
              <w:spacing w:line="240" w:lineRule="auto" w:before="1"/>
              <w:ind w:right="0"/>
              <w:jc w:val="left"/>
              <w:rPr>
                <w:rFonts w:ascii="宋体" w:hAnsi="宋体" w:cs="宋体" w:eastAsia="宋体" w:hint="default"/>
                <w:sz w:val="29"/>
                <w:szCs w:val="29"/>
              </w:rPr>
            </w:pPr>
          </w:p>
          <w:p>
            <w:pPr>
              <w:pStyle w:val="TableParagraph"/>
              <w:spacing w:line="240" w:lineRule="auto"/>
              <w:ind w:left="187" w:right="0"/>
              <w:jc w:val="left"/>
              <w:rPr>
                <w:rFonts w:ascii="Times New Roman" w:hAnsi="Times New Roman" w:cs="Times New Roman" w:eastAsia="Times New Roman" w:hint="default"/>
                <w:sz w:val="22"/>
                <w:szCs w:val="22"/>
              </w:rPr>
            </w:pPr>
            <w:r>
              <w:rPr>
                <w:rFonts w:ascii="Times New Roman"/>
                <w:w w:val="100"/>
                <w:sz w:val="22"/>
              </w:rPr>
              <w:t>7</w:t>
            </w:r>
          </w:p>
        </w:tc>
        <w:tc>
          <w:tcPr>
            <w:tcW w:w="1994" w:type="dxa"/>
            <w:tcBorders>
              <w:top w:val="single" w:sz="2" w:space="0" w:color="000000"/>
              <w:left w:val="nil" w:sz="6" w:space="0" w:color="auto"/>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56" w:lineRule="auto"/>
              <w:ind w:left="107" w:right="105"/>
              <w:jc w:val="left"/>
              <w:rPr>
                <w:rFonts w:ascii="宋体" w:hAnsi="宋体" w:cs="宋体" w:eastAsia="宋体" w:hint="default"/>
                <w:sz w:val="21"/>
                <w:szCs w:val="21"/>
              </w:rPr>
            </w:pPr>
            <w:r>
              <w:rPr>
                <w:rFonts w:ascii="Times New Roman" w:hAnsi="Times New Roman" w:cs="Times New Roman" w:eastAsia="Times New Roman" w:hint="default"/>
                <w:sz w:val="21"/>
                <w:szCs w:val="21"/>
              </w:rPr>
              <w:t>IEC61850</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多路数据</w:t>
            </w:r>
            <w:r>
              <w:rPr>
                <w:rFonts w:ascii="宋体" w:hAnsi="宋体" w:cs="宋体" w:eastAsia="宋体" w:hint="default"/>
                <w:w w:val="100"/>
                <w:sz w:val="21"/>
                <w:szCs w:val="21"/>
              </w:rPr>
              <w:t> </w:t>
            </w:r>
            <w:r>
              <w:rPr>
                <w:rFonts w:ascii="宋体" w:hAnsi="宋体" w:cs="宋体" w:eastAsia="宋体" w:hint="default"/>
                <w:sz w:val="21"/>
                <w:szCs w:val="21"/>
              </w:rPr>
              <w:t>同步算法</w:t>
            </w:r>
          </w:p>
        </w:tc>
        <w:tc>
          <w:tcPr>
            <w:tcW w:w="3954" w:type="dxa"/>
            <w:tcBorders>
              <w:top w:val="single" w:sz="2" w:space="0" w:color="000000"/>
              <w:left w:val="nil" w:sz="6" w:space="0" w:color="auto"/>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将采集的多路</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IEC61850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数据进行同步</w:t>
            </w:r>
          </w:p>
        </w:tc>
        <w:tc>
          <w:tcPr>
            <w:tcW w:w="2197" w:type="dxa"/>
            <w:tcBorders>
              <w:top w:val="single" w:sz="2" w:space="0" w:color="000000"/>
              <w:left w:val="nil" w:sz="6" w:space="0" w:color="auto"/>
              <w:bottom w:val="single" w:sz="2" w:space="0" w:color="000000"/>
              <w:right w:val="nil" w:sz="6" w:space="0" w:color="auto"/>
            </w:tcBorders>
          </w:tcPr>
          <w:p>
            <w:pPr>
              <w:pStyle w:val="TableParagraph"/>
              <w:spacing w:line="271" w:lineRule="auto" w:before="28"/>
              <w:ind w:left="59" w:right="214"/>
              <w:jc w:val="both"/>
              <w:rPr>
                <w:rFonts w:ascii="宋体" w:hAnsi="宋体" w:cs="宋体" w:eastAsia="宋体" w:hint="default"/>
                <w:sz w:val="21"/>
                <w:szCs w:val="21"/>
              </w:rPr>
            </w:pPr>
            <w:r>
              <w:rPr>
                <w:rFonts w:ascii="宋体" w:hAnsi="宋体" w:cs="宋体" w:eastAsia="宋体" w:hint="default"/>
                <w:sz w:val="21"/>
                <w:szCs w:val="21"/>
              </w:rPr>
              <w:t>智能变电站中的数据</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集中器，数字化录波</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装置</w:t>
            </w:r>
          </w:p>
        </w:tc>
        <w:tc>
          <w:tcPr>
            <w:tcW w:w="1591" w:type="dxa"/>
            <w:tcBorders>
              <w:top w:val="single" w:sz="2" w:space="0" w:color="000000"/>
              <w:left w:val="nil" w:sz="6" w:space="0" w:color="auto"/>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03"/>
              <w:jc w:val="center"/>
              <w:rPr>
                <w:rFonts w:ascii="宋体" w:hAnsi="宋体" w:cs="宋体" w:eastAsia="宋体" w:hint="default"/>
                <w:sz w:val="21"/>
                <w:szCs w:val="21"/>
              </w:rPr>
            </w:pPr>
            <w:r>
              <w:rPr>
                <w:rFonts w:ascii="宋体" w:hAnsi="宋体" w:cs="宋体" w:eastAsia="宋体" w:hint="default"/>
                <w:sz w:val="21"/>
                <w:szCs w:val="21"/>
              </w:rPr>
              <w:t>国内领先</w:t>
            </w:r>
          </w:p>
        </w:tc>
      </w:tr>
      <w:tr>
        <w:trPr>
          <w:trHeight w:val="1644" w:hRule="exact"/>
        </w:trPr>
        <w:tc>
          <w:tcPr>
            <w:tcW w:w="488" w:type="dxa"/>
            <w:tcBorders>
              <w:top w:val="single" w:sz="2" w:space="0" w:color="000000"/>
              <w:left w:val="nil" w:sz="6" w:space="0" w:color="auto"/>
              <w:bottom w:val="single" w:sz="2" w:space="0" w:color="000000"/>
              <w:right w:val="nil" w:sz="6" w:space="0" w:color="auto"/>
            </w:tcBorders>
            <w:shd w:val="clear" w:color="auto" w:fill="D9D9D9"/>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30"/>
                <w:szCs w:val="30"/>
              </w:rPr>
            </w:pPr>
          </w:p>
          <w:p>
            <w:pPr>
              <w:pStyle w:val="TableParagraph"/>
              <w:spacing w:line="240" w:lineRule="auto"/>
              <w:ind w:left="187" w:right="0"/>
              <w:jc w:val="left"/>
              <w:rPr>
                <w:rFonts w:ascii="Times New Roman" w:hAnsi="Times New Roman" w:cs="Times New Roman" w:eastAsia="Times New Roman" w:hint="default"/>
                <w:sz w:val="22"/>
                <w:szCs w:val="22"/>
              </w:rPr>
            </w:pPr>
            <w:r>
              <w:rPr>
                <w:rFonts w:ascii="Times New Roman"/>
                <w:w w:val="100"/>
                <w:sz w:val="22"/>
              </w:rPr>
              <w:t>8</w:t>
            </w:r>
          </w:p>
        </w:tc>
        <w:tc>
          <w:tcPr>
            <w:tcW w:w="1994" w:type="dxa"/>
            <w:tcBorders>
              <w:top w:val="single" w:sz="2" w:space="0" w:color="000000"/>
              <w:left w:val="nil" w:sz="6" w:space="0" w:color="auto"/>
              <w:bottom w:val="single" w:sz="2" w:space="0" w:color="000000"/>
              <w:right w:val="nil" w:sz="6" w:space="0" w:color="auto"/>
            </w:tcBorders>
          </w:tcPr>
          <w:p>
            <w:pPr>
              <w:pStyle w:val="TableParagraph"/>
              <w:spacing w:line="240" w:lineRule="auto" w:before="184"/>
              <w:ind w:left="107" w:right="0"/>
              <w:jc w:val="both"/>
              <w:rPr>
                <w:rFonts w:ascii="Times New Roman" w:hAnsi="Times New Roman" w:cs="Times New Roman" w:eastAsia="Times New Roman" w:hint="default"/>
                <w:sz w:val="21"/>
                <w:szCs w:val="21"/>
              </w:rPr>
            </w:pPr>
            <w:r>
              <w:rPr>
                <w:rFonts w:ascii="宋体" w:hAnsi="宋体" w:cs="宋体" w:eastAsia="宋体" w:hint="default"/>
                <w:spacing w:val="17"/>
                <w:sz w:val="21"/>
                <w:szCs w:val="21"/>
              </w:rPr>
              <w:t>基于</w:t>
            </w:r>
            <w:r>
              <w:rPr>
                <w:rFonts w:ascii="宋体" w:hAnsi="宋体" w:cs="宋体" w:eastAsia="宋体" w:hint="default"/>
                <w:spacing w:val="36"/>
                <w:sz w:val="21"/>
                <w:szCs w:val="21"/>
              </w:rPr>
              <w:t> </w:t>
            </w:r>
            <w:r>
              <w:rPr>
                <w:rFonts w:ascii="Times New Roman" w:hAnsi="Times New Roman" w:cs="Times New Roman" w:eastAsia="Times New Roman" w:hint="default"/>
                <w:sz w:val="21"/>
                <w:szCs w:val="21"/>
              </w:rPr>
              <w:t>COMTRADE</w:t>
            </w:r>
          </w:p>
          <w:p>
            <w:pPr>
              <w:pStyle w:val="TableParagraph"/>
              <w:spacing w:line="273" w:lineRule="auto" w:before="21"/>
              <w:ind w:left="107" w:right="107"/>
              <w:jc w:val="both"/>
              <w:rPr>
                <w:rFonts w:ascii="宋体" w:hAnsi="宋体" w:cs="宋体" w:eastAsia="宋体" w:hint="default"/>
                <w:sz w:val="21"/>
                <w:szCs w:val="21"/>
              </w:rPr>
            </w:pPr>
            <w:r>
              <w:rPr>
                <w:rFonts w:ascii="宋体" w:hAnsi="宋体" w:cs="宋体" w:eastAsia="宋体" w:hint="default"/>
                <w:spacing w:val="9"/>
                <w:sz w:val="21"/>
                <w:szCs w:val="21"/>
              </w:rPr>
              <w:t>格式录波数据的保</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9"/>
                <w:sz w:val="21"/>
                <w:szCs w:val="21"/>
              </w:rPr>
              <w:t>护动作特性分析技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术</w:t>
            </w:r>
          </w:p>
        </w:tc>
        <w:tc>
          <w:tcPr>
            <w:tcW w:w="3954" w:type="dxa"/>
            <w:tcBorders>
              <w:top w:val="single" w:sz="2" w:space="0" w:color="000000"/>
              <w:left w:val="nil" w:sz="6" w:space="0" w:color="auto"/>
              <w:bottom w:val="single" w:sz="2" w:space="0" w:color="000000"/>
              <w:right w:val="nil" w:sz="6" w:space="0" w:color="auto"/>
            </w:tcBorders>
          </w:tcPr>
          <w:p>
            <w:pPr>
              <w:pStyle w:val="TableParagraph"/>
              <w:spacing w:line="268" w:lineRule="auto" w:before="28"/>
              <w:ind w:left="107" w:right="57"/>
              <w:jc w:val="left"/>
              <w:rPr>
                <w:rFonts w:ascii="宋体" w:hAnsi="宋体" w:cs="宋体" w:eastAsia="宋体" w:hint="default"/>
                <w:sz w:val="21"/>
                <w:szCs w:val="21"/>
              </w:rPr>
            </w:pPr>
            <w:r>
              <w:rPr>
                <w:rFonts w:ascii="宋体" w:hAnsi="宋体" w:cs="宋体" w:eastAsia="宋体" w:hint="default"/>
                <w:sz w:val="21"/>
                <w:szCs w:val="21"/>
              </w:rPr>
              <w:t>对基于 </w:t>
            </w:r>
            <w:r>
              <w:rPr>
                <w:rFonts w:ascii="Times New Roman" w:hAnsi="Times New Roman" w:cs="Times New Roman" w:eastAsia="Times New Roman" w:hint="default"/>
                <w:sz w:val="21"/>
                <w:szCs w:val="21"/>
              </w:rPr>
              <w:t>COMTRADE</w:t>
            </w:r>
            <w:r>
              <w:rPr>
                <w:rFonts w:ascii="Times New Roman" w:hAnsi="Times New Roman" w:cs="Times New Roman" w:eastAsia="Times New Roman" w:hint="default"/>
                <w:spacing w:val="41"/>
                <w:sz w:val="21"/>
                <w:szCs w:val="21"/>
              </w:rPr>
              <w:t> </w:t>
            </w:r>
            <w:r>
              <w:rPr>
                <w:rFonts w:ascii="宋体" w:hAnsi="宋体" w:cs="宋体" w:eastAsia="宋体" w:hint="default"/>
                <w:sz w:val="21"/>
                <w:szCs w:val="21"/>
              </w:rPr>
              <w:t>格式的录波数据，</w:t>
            </w:r>
            <w:r>
              <w:rPr>
                <w:rFonts w:ascii="宋体" w:hAnsi="宋体" w:cs="宋体" w:eastAsia="宋体" w:hint="default"/>
                <w:w w:val="100"/>
                <w:sz w:val="21"/>
                <w:szCs w:val="21"/>
              </w:rPr>
              <w:t> </w:t>
            </w:r>
            <w:r>
              <w:rPr>
                <w:rFonts w:ascii="宋体" w:hAnsi="宋体" w:cs="宋体" w:eastAsia="宋体" w:hint="default"/>
                <w:spacing w:val="-2"/>
                <w:sz w:val="21"/>
                <w:szCs w:val="21"/>
              </w:rPr>
              <w:t>进行保护动作特性分析，包含差动分析、</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发电机失磁、失步分析，过激磁分析等。</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7"/>
                <w:w w:val="100"/>
                <w:sz w:val="21"/>
                <w:szCs w:val="21"/>
              </w:rPr>
              <w:t>可动态播放保护动作全过程，播放速率和</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间隔点数可设</w:t>
            </w:r>
          </w:p>
        </w:tc>
        <w:tc>
          <w:tcPr>
            <w:tcW w:w="2197" w:type="dxa"/>
            <w:tcBorders>
              <w:top w:val="single" w:sz="2" w:space="0" w:color="000000"/>
              <w:left w:val="nil" w:sz="6" w:space="0" w:color="auto"/>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73" w:lineRule="auto"/>
              <w:ind w:left="59" w:right="214"/>
              <w:jc w:val="left"/>
              <w:rPr>
                <w:rFonts w:ascii="宋体" w:hAnsi="宋体" w:cs="宋体" w:eastAsia="宋体" w:hint="default"/>
                <w:sz w:val="21"/>
                <w:szCs w:val="21"/>
              </w:rPr>
            </w:pPr>
            <w:r>
              <w:rPr>
                <w:rFonts w:ascii="宋体" w:hAnsi="宋体" w:cs="宋体" w:eastAsia="宋体" w:hint="default"/>
                <w:sz w:val="21"/>
                <w:szCs w:val="21"/>
              </w:rPr>
              <w:t>智能化动态数据记录</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分析系统</w:t>
            </w:r>
          </w:p>
        </w:tc>
        <w:tc>
          <w:tcPr>
            <w:tcW w:w="1591" w:type="dxa"/>
            <w:tcBorders>
              <w:top w:val="single" w:sz="2" w:space="0" w:color="000000"/>
              <w:left w:val="nil" w:sz="6" w:space="0" w:color="auto"/>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right="103"/>
              <w:jc w:val="center"/>
              <w:rPr>
                <w:rFonts w:ascii="宋体" w:hAnsi="宋体" w:cs="宋体" w:eastAsia="宋体" w:hint="default"/>
                <w:sz w:val="21"/>
                <w:szCs w:val="21"/>
              </w:rPr>
            </w:pPr>
            <w:r>
              <w:rPr>
                <w:rFonts w:ascii="宋体" w:hAnsi="宋体" w:cs="宋体" w:eastAsia="宋体" w:hint="default"/>
                <w:sz w:val="21"/>
                <w:szCs w:val="21"/>
              </w:rPr>
              <w:t>国内先进</w:t>
            </w:r>
          </w:p>
        </w:tc>
      </w:tr>
      <w:tr>
        <w:trPr>
          <w:trHeight w:val="1335" w:hRule="exact"/>
        </w:trPr>
        <w:tc>
          <w:tcPr>
            <w:tcW w:w="488" w:type="dxa"/>
            <w:tcBorders>
              <w:top w:val="single" w:sz="2" w:space="0" w:color="000000"/>
              <w:left w:val="nil" w:sz="6" w:space="0" w:color="auto"/>
              <w:bottom w:val="single" w:sz="2" w:space="0" w:color="000000"/>
              <w:right w:val="nil" w:sz="6" w:space="0" w:color="auto"/>
            </w:tcBorders>
            <w:shd w:val="clear" w:color="auto" w:fill="D9D9D9"/>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87" w:right="0"/>
              <w:jc w:val="left"/>
              <w:rPr>
                <w:rFonts w:ascii="Times New Roman" w:hAnsi="Times New Roman" w:cs="Times New Roman" w:eastAsia="Times New Roman" w:hint="default"/>
                <w:sz w:val="22"/>
                <w:szCs w:val="22"/>
              </w:rPr>
            </w:pPr>
            <w:r>
              <w:rPr>
                <w:rFonts w:ascii="Times New Roman"/>
                <w:w w:val="100"/>
                <w:sz w:val="22"/>
              </w:rPr>
              <w:t>9</w:t>
            </w:r>
          </w:p>
        </w:tc>
        <w:tc>
          <w:tcPr>
            <w:tcW w:w="1994" w:type="dxa"/>
            <w:tcBorders>
              <w:top w:val="single" w:sz="2" w:space="0" w:color="000000"/>
              <w:left w:val="nil" w:sz="6" w:space="0" w:color="auto"/>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6"/>
                <w:szCs w:val="26"/>
              </w:rPr>
            </w:pPr>
          </w:p>
          <w:p>
            <w:pPr>
              <w:pStyle w:val="TableParagraph"/>
              <w:spacing w:line="259" w:lineRule="auto"/>
              <w:ind w:left="107" w:right="105"/>
              <w:jc w:val="left"/>
              <w:rPr>
                <w:rFonts w:ascii="宋体" w:hAnsi="宋体" w:cs="宋体" w:eastAsia="宋体" w:hint="default"/>
                <w:sz w:val="21"/>
                <w:szCs w:val="21"/>
              </w:rPr>
            </w:pPr>
            <w:r>
              <w:rPr>
                <w:rFonts w:ascii="Times New Roman" w:hAnsi="Times New Roman" w:cs="Times New Roman" w:eastAsia="Times New Roman" w:hint="default"/>
                <w:sz w:val="21"/>
                <w:szCs w:val="21"/>
              </w:rPr>
              <w:t>GOOSE</w:t>
            </w:r>
            <w:r>
              <w:rPr>
                <w:rFonts w:ascii="宋体" w:hAnsi="宋体" w:cs="宋体" w:eastAsia="宋体" w:hint="default"/>
                <w:sz w:val="21"/>
                <w:szCs w:val="21"/>
              </w:rPr>
              <w:t>选择性高效</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解码算法</w:t>
            </w:r>
          </w:p>
        </w:tc>
        <w:tc>
          <w:tcPr>
            <w:tcW w:w="3954" w:type="dxa"/>
            <w:tcBorders>
              <w:top w:val="single" w:sz="2" w:space="0" w:color="000000"/>
              <w:left w:val="nil" w:sz="6" w:space="0" w:color="auto"/>
              <w:bottom w:val="single" w:sz="2" w:space="0" w:color="000000"/>
              <w:right w:val="nil" w:sz="6" w:space="0" w:color="auto"/>
            </w:tcBorders>
          </w:tcPr>
          <w:p>
            <w:pPr>
              <w:pStyle w:val="TableParagraph"/>
              <w:spacing w:line="261" w:lineRule="auto" w:before="28"/>
              <w:ind w:left="107" w:right="58"/>
              <w:jc w:val="left"/>
              <w:rPr>
                <w:rFonts w:ascii="宋体" w:hAnsi="宋体" w:cs="宋体" w:eastAsia="宋体" w:hint="default"/>
                <w:sz w:val="21"/>
                <w:szCs w:val="21"/>
              </w:rPr>
            </w:pPr>
            <w:r>
              <w:rPr>
                <w:rFonts w:ascii="宋体" w:hAnsi="宋体" w:cs="宋体" w:eastAsia="宋体" w:hint="default"/>
                <w:spacing w:val="-6"/>
                <w:sz w:val="21"/>
                <w:szCs w:val="21"/>
              </w:rPr>
              <w:t>根据现场需要，仅提取需要的</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GOOSE</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信</w:t>
            </w:r>
            <w:r>
              <w:rPr>
                <w:rFonts w:ascii="宋体" w:hAnsi="宋体" w:cs="宋体" w:eastAsia="宋体" w:hint="default"/>
                <w:spacing w:val="-95"/>
                <w:sz w:val="21"/>
                <w:szCs w:val="21"/>
              </w:rPr>
              <w:t> </w:t>
            </w:r>
            <w:r>
              <w:rPr>
                <w:rFonts w:ascii="宋体" w:hAnsi="宋体" w:cs="宋体" w:eastAsia="宋体" w:hint="default"/>
                <w:spacing w:val="-2"/>
                <w:sz w:val="21"/>
                <w:szCs w:val="21"/>
              </w:rPr>
              <w:t>息，改进的解码算法提高报文解码效率，</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7"/>
                <w:sz w:val="21"/>
                <w:szCs w:val="21"/>
              </w:rPr>
              <w:t>降低报文处理延迟，确保</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GOOSE</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和采样</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值数据高度同步</w:t>
            </w:r>
          </w:p>
        </w:tc>
        <w:tc>
          <w:tcPr>
            <w:tcW w:w="2197" w:type="dxa"/>
            <w:tcBorders>
              <w:top w:val="single" w:sz="2" w:space="0" w:color="000000"/>
              <w:left w:val="nil" w:sz="6" w:space="0" w:color="auto"/>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59" w:right="214"/>
              <w:jc w:val="both"/>
              <w:rPr>
                <w:rFonts w:ascii="宋体" w:hAnsi="宋体" w:cs="宋体" w:eastAsia="宋体" w:hint="default"/>
                <w:sz w:val="21"/>
                <w:szCs w:val="21"/>
              </w:rPr>
            </w:pPr>
            <w:r>
              <w:rPr>
                <w:rFonts w:ascii="宋体" w:hAnsi="宋体" w:cs="宋体" w:eastAsia="宋体" w:hint="default"/>
                <w:sz w:val="21"/>
                <w:szCs w:val="21"/>
              </w:rPr>
              <w:t>智能变电站中的数据</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集中器，数字化录波</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装置，网络记录仪等</w:t>
            </w:r>
          </w:p>
        </w:tc>
        <w:tc>
          <w:tcPr>
            <w:tcW w:w="1591" w:type="dxa"/>
            <w:tcBorders>
              <w:top w:val="single" w:sz="2" w:space="0" w:color="000000"/>
              <w:left w:val="nil" w:sz="6" w:space="0" w:color="auto"/>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3"/>
              <w:jc w:val="center"/>
              <w:rPr>
                <w:rFonts w:ascii="宋体" w:hAnsi="宋体" w:cs="宋体" w:eastAsia="宋体" w:hint="default"/>
                <w:sz w:val="21"/>
                <w:szCs w:val="21"/>
              </w:rPr>
            </w:pPr>
            <w:r>
              <w:rPr>
                <w:rFonts w:ascii="宋体" w:hAnsi="宋体" w:cs="宋体" w:eastAsia="宋体" w:hint="default"/>
                <w:sz w:val="21"/>
                <w:szCs w:val="21"/>
              </w:rPr>
              <w:t>国内领先</w:t>
            </w:r>
          </w:p>
        </w:tc>
      </w:tr>
      <w:tr>
        <w:trPr>
          <w:trHeight w:val="1020" w:hRule="exact"/>
        </w:trPr>
        <w:tc>
          <w:tcPr>
            <w:tcW w:w="488" w:type="dxa"/>
            <w:tcBorders>
              <w:top w:val="single" w:sz="2" w:space="0" w:color="000000"/>
              <w:left w:val="nil" w:sz="6" w:space="0" w:color="auto"/>
              <w:bottom w:val="single" w:sz="2" w:space="0" w:color="000000"/>
              <w:right w:val="nil" w:sz="6" w:space="0" w:color="auto"/>
            </w:tcBorders>
            <w:shd w:val="clear" w:color="auto" w:fill="D9D9D9"/>
          </w:tcPr>
          <w:p>
            <w:pPr>
              <w:pStyle w:val="TableParagraph"/>
              <w:spacing w:line="240" w:lineRule="auto" w:before="1"/>
              <w:ind w:right="0"/>
              <w:jc w:val="left"/>
              <w:rPr>
                <w:rFonts w:ascii="宋体" w:hAnsi="宋体" w:cs="宋体" w:eastAsia="宋体" w:hint="default"/>
                <w:sz w:val="29"/>
                <w:szCs w:val="29"/>
              </w:rPr>
            </w:pPr>
          </w:p>
          <w:p>
            <w:pPr>
              <w:pStyle w:val="TableParagraph"/>
              <w:spacing w:line="240" w:lineRule="auto"/>
              <w:ind w:left="132" w:right="0"/>
              <w:jc w:val="left"/>
              <w:rPr>
                <w:rFonts w:ascii="Times New Roman" w:hAnsi="Times New Roman" w:cs="Times New Roman" w:eastAsia="Times New Roman" w:hint="default"/>
                <w:sz w:val="22"/>
                <w:szCs w:val="22"/>
              </w:rPr>
            </w:pPr>
            <w:r>
              <w:rPr>
                <w:rFonts w:ascii="Times New Roman"/>
                <w:sz w:val="22"/>
              </w:rPr>
              <w:t>10</w:t>
            </w:r>
          </w:p>
        </w:tc>
        <w:tc>
          <w:tcPr>
            <w:tcW w:w="1994" w:type="dxa"/>
            <w:tcBorders>
              <w:top w:val="single" w:sz="2" w:space="0" w:color="000000"/>
              <w:left w:val="nil" w:sz="6" w:space="0" w:color="auto"/>
              <w:bottom w:val="single" w:sz="2" w:space="0" w:color="000000"/>
              <w:right w:val="nil" w:sz="6" w:space="0" w:color="auto"/>
            </w:tcBorders>
          </w:tcPr>
          <w:p>
            <w:pPr>
              <w:pStyle w:val="TableParagraph"/>
              <w:spacing w:line="256" w:lineRule="auto" w:before="28"/>
              <w:ind w:left="107" w:right="107"/>
              <w:jc w:val="both"/>
              <w:rPr>
                <w:rFonts w:ascii="宋体" w:hAnsi="宋体" w:cs="宋体" w:eastAsia="宋体" w:hint="default"/>
                <w:sz w:val="21"/>
                <w:szCs w:val="21"/>
              </w:rPr>
            </w:pPr>
            <w:r>
              <w:rPr>
                <w:rFonts w:ascii="宋体" w:hAnsi="宋体" w:cs="宋体" w:eastAsia="宋体" w:hint="default"/>
                <w:sz w:val="21"/>
                <w:szCs w:val="21"/>
              </w:rPr>
              <w:t>带</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PTP-1588</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功能的</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100/1000</w:t>
            </w:r>
            <w:r>
              <w:rPr>
                <w:rFonts w:ascii="Times New Roman" w:hAnsi="Times New Roman" w:cs="Times New Roman" w:eastAsia="Times New Roman" w:hint="default"/>
                <w:spacing w:val="18"/>
                <w:sz w:val="21"/>
                <w:szCs w:val="21"/>
              </w:rPr>
              <w:t> </w:t>
            </w:r>
            <w:r>
              <w:rPr>
                <w:rFonts w:ascii="宋体" w:hAnsi="宋体" w:cs="宋体" w:eastAsia="宋体" w:hint="default"/>
                <w:spacing w:val="4"/>
                <w:sz w:val="21"/>
                <w:szCs w:val="21"/>
              </w:rPr>
              <w:t>自适应千</w:t>
            </w:r>
            <w:r>
              <w:rPr>
                <w:rFonts w:ascii="宋体" w:hAnsi="宋体" w:cs="宋体" w:eastAsia="宋体" w:hint="default"/>
                <w:w w:val="100"/>
                <w:sz w:val="21"/>
                <w:szCs w:val="21"/>
              </w:rPr>
              <w:t> </w:t>
            </w:r>
            <w:r>
              <w:rPr>
                <w:rFonts w:ascii="宋体" w:hAnsi="宋体" w:cs="宋体" w:eastAsia="宋体" w:hint="default"/>
                <w:sz w:val="21"/>
                <w:szCs w:val="21"/>
              </w:rPr>
              <w:t>兆以太网</w:t>
            </w:r>
          </w:p>
        </w:tc>
        <w:tc>
          <w:tcPr>
            <w:tcW w:w="3954" w:type="dxa"/>
            <w:tcBorders>
              <w:top w:val="single" w:sz="2" w:space="0" w:color="000000"/>
              <w:left w:val="nil" w:sz="6" w:space="0" w:color="auto"/>
              <w:bottom w:val="single" w:sz="2" w:space="0" w:color="000000"/>
              <w:right w:val="nil" w:sz="6" w:space="0" w:color="auto"/>
            </w:tcBorders>
          </w:tcPr>
          <w:p>
            <w:pPr>
              <w:pStyle w:val="TableParagraph"/>
              <w:spacing w:line="256" w:lineRule="auto" w:before="184"/>
              <w:ind w:left="107" w:right="149"/>
              <w:jc w:val="left"/>
              <w:rPr>
                <w:rFonts w:ascii="宋体" w:hAnsi="宋体" w:cs="宋体" w:eastAsia="宋体" w:hint="default"/>
                <w:sz w:val="21"/>
                <w:szCs w:val="21"/>
              </w:rPr>
            </w:pPr>
            <w:r>
              <w:rPr>
                <w:rFonts w:ascii="宋体" w:hAnsi="宋体" w:cs="宋体" w:eastAsia="宋体" w:hint="default"/>
                <w:sz w:val="21"/>
                <w:szCs w:val="21"/>
              </w:rPr>
              <w:t>在 </w:t>
            </w:r>
            <w:r>
              <w:rPr>
                <w:rFonts w:ascii="Times New Roman" w:hAnsi="Times New Roman" w:cs="Times New Roman" w:eastAsia="Times New Roman" w:hint="default"/>
                <w:sz w:val="21"/>
                <w:szCs w:val="21"/>
              </w:rPr>
              <w:t>SOC</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系统中构建多个高性能千兆以太</w:t>
            </w:r>
            <w:r>
              <w:rPr>
                <w:rFonts w:ascii="宋体" w:hAnsi="宋体" w:cs="宋体" w:eastAsia="宋体" w:hint="default"/>
                <w:w w:val="100"/>
                <w:sz w:val="21"/>
                <w:szCs w:val="21"/>
              </w:rPr>
              <w:t> </w:t>
            </w:r>
            <w:r>
              <w:rPr>
                <w:rFonts w:ascii="宋体" w:hAnsi="宋体" w:cs="宋体" w:eastAsia="宋体" w:hint="default"/>
                <w:sz w:val="21"/>
                <w:szCs w:val="21"/>
              </w:rPr>
              <w:t>网卡，并支持高精度的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PTP-1588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对时</w:t>
            </w:r>
          </w:p>
        </w:tc>
        <w:tc>
          <w:tcPr>
            <w:tcW w:w="2197" w:type="dxa"/>
            <w:tcBorders>
              <w:top w:val="single" w:sz="2" w:space="0" w:color="000000"/>
              <w:left w:val="nil" w:sz="6" w:space="0" w:color="auto"/>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56" w:lineRule="auto"/>
              <w:ind w:left="59" w:right="211"/>
              <w:jc w:val="left"/>
              <w:rPr>
                <w:rFonts w:ascii="宋体" w:hAnsi="宋体" w:cs="宋体" w:eastAsia="宋体" w:hint="default"/>
                <w:sz w:val="21"/>
                <w:szCs w:val="21"/>
              </w:rPr>
            </w:pPr>
            <w:r>
              <w:rPr>
                <w:rFonts w:ascii="Times New Roman" w:hAnsi="Times New Roman" w:cs="Times New Roman" w:eastAsia="Times New Roman" w:hint="default"/>
                <w:sz w:val="21"/>
                <w:szCs w:val="21"/>
              </w:rPr>
              <w:t>IEEE1588</w:t>
            </w:r>
            <w:r>
              <w:rPr>
                <w:rFonts w:ascii="Times New Roman" w:hAnsi="Times New Roman" w:cs="Times New Roman" w:eastAsia="Times New Roman" w:hint="default"/>
                <w:spacing w:val="36"/>
                <w:sz w:val="21"/>
                <w:szCs w:val="21"/>
              </w:rPr>
              <w:t> </w:t>
            </w:r>
            <w:r>
              <w:rPr>
                <w:rFonts w:ascii="宋体" w:hAnsi="宋体" w:cs="宋体" w:eastAsia="宋体" w:hint="default"/>
                <w:spacing w:val="16"/>
                <w:sz w:val="21"/>
                <w:szCs w:val="21"/>
              </w:rPr>
              <w:t>电力系统</w:t>
            </w:r>
            <w:r>
              <w:rPr>
                <w:rFonts w:ascii="宋体" w:hAnsi="宋体" w:cs="宋体" w:eastAsia="宋体" w:hint="default"/>
                <w:w w:val="100"/>
                <w:sz w:val="21"/>
                <w:szCs w:val="21"/>
              </w:rPr>
              <w:t> </w:t>
            </w:r>
            <w:r>
              <w:rPr>
                <w:rFonts w:ascii="宋体" w:hAnsi="宋体" w:cs="宋体" w:eastAsia="宋体" w:hint="default"/>
                <w:sz w:val="21"/>
                <w:szCs w:val="21"/>
              </w:rPr>
              <w:t>专用工业交换系统</w:t>
            </w:r>
          </w:p>
        </w:tc>
        <w:tc>
          <w:tcPr>
            <w:tcW w:w="1591" w:type="dxa"/>
            <w:tcBorders>
              <w:top w:val="single" w:sz="2" w:space="0" w:color="000000"/>
              <w:left w:val="nil" w:sz="6" w:space="0" w:color="auto"/>
              <w:bottom w:val="single" w:sz="2" w:space="0" w:color="000000"/>
              <w:right w:val="nil" w:sz="6" w:space="0" w:color="auto"/>
            </w:tcBorders>
          </w:tcPr>
          <w:p>
            <w:pPr>
              <w:pStyle w:val="TableParagraph"/>
              <w:spacing w:line="307" w:lineRule="auto" w:before="165"/>
              <w:ind w:left="321" w:right="425"/>
              <w:jc w:val="left"/>
              <w:rPr>
                <w:rFonts w:ascii="宋体" w:hAnsi="宋体" w:cs="宋体" w:eastAsia="宋体" w:hint="default"/>
                <w:sz w:val="21"/>
                <w:szCs w:val="21"/>
              </w:rPr>
            </w:pPr>
            <w:r>
              <w:rPr>
                <w:rFonts w:ascii="宋体" w:hAnsi="宋体" w:cs="宋体" w:eastAsia="宋体" w:hint="default"/>
                <w:spacing w:val="-1"/>
                <w:sz w:val="21"/>
                <w:szCs w:val="21"/>
              </w:rPr>
              <w:t>国内首创</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
                <w:sz w:val="21"/>
                <w:szCs w:val="21"/>
              </w:rPr>
              <w:t>国际领先</w:t>
            </w:r>
          </w:p>
        </w:tc>
      </w:tr>
    </w:tbl>
    <w:p>
      <w:pPr>
        <w:spacing w:after="0" w:line="307" w:lineRule="auto"/>
        <w:jc w:val="left"/>
        <w:rPr>
          <w:rFonts w:ascii="宋体" w:hAnsi="宋体" w:cs="宋体" w:eastAsia="宋体" w:hint="default"/>
          <w:sz w:val="21"/>
          <w:szCs w:val="21"/>
        </w:rPr>
        <w:sectPr>
          <w:pgSz w:w="11910" w:h="16840"/>
          <w:pgMar w:header="702" w:footer="980" w:top="1120" w:bottom="1160" w:left="0" w:right="0"/>
        </w:sectPr>
      </w:pPr>
    </w:p>
    <w:p>
      <w:pPr>
        <w:spacing w:line="240" w:lineRule="auto" w:before="1"/>
        <w:rPr>
          <w:rFonts w:ascii="宋体" w:hAnsi="宋体" w:cs="宋体" w:eastAsia="宋体" w:hint="default"/>
          <w:sz w:val="23"/>
          <w:szCs w:val="23"/>
        </w:rPr>
      </w:pPr>
    </w:p>
    <w:tbl>
      <w:tblPr>
        <w:tblW w:w="0" w:type="auto"/>
        <w:jc w:val="left"/>
        <w:tblInd w:w="840" w:type="dxa"/>
        <w:tblLayout w:type="fixed"/>
        <w:tblCellMar>
          <w:top w:w="0" w:type="dxa"/>
          <w:left w:w="0" w:type="dxa"/>
          <w:bottom w:w="0" w:type="dxa"/>
          <w:right w:w="0" w:type="dxa"/>
        </w:tblCellMar>
        <w:tblLook w:val="01E0"/>
      </w:tblPr>
      <w:tblGrid>
        <w:gridCol w:w="488"/>
        <w:gridCol w:w="1994"/>
        <w:gridCol w:w="3954"/>
        <w:gridCol w:w="2089"/>
        <w:gridCol w:w="1697"/>
      </w:tblGrid>
      <w:tr>
        <w:trPr>
          <w:trHeight w:val="1332" w:hRule="exact"/>
        </w:trPr>
        <w:tc>
          <w:tcPr>
            <w:tcW w:w="488" w:type="dxa"/>
            <w:tcBorders>
              <w:top w:val="single" w:sz="2" w:space="0" w:color="000000"/>
              <w:left w:val="nil" w:sz="6" w:space="0" w:color="auto"/>
              <w:bottom w:val="single" w:sz="2" w:space="0" w:color="000000"/>
              <w:right w:val="nil" w:sz="6" w:space="0" w:color="auto"/>
            </w:tcBorders>
            <w:shd w:val="clear" w:color="auto" w:fill="D9D9D9"/>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36" w:right="0"/>
              <w:jc w:val="left"/>
              <w:rPr>
                <w:rFonts w:ascii="Times New Roman" w:hAnsi="Times New Roman" w:cs="Times New Roman" w:eastAsia="Times New Roman" w:hint="default"/>
                <w:sz w:val="22"/>
                <w:szCs w:val="22"/>
              </w:rPr>
            </w:pPr>
            <w:r>
              <w:rPr>
                <w:rFonts w:ascii="Times New Roman"/>
                <w:spacing w:val="-8"/>
                <w:sz w:val="22"/>
              </w:rPr>
              <w:t>11</w:t>
            </w:r>
            <w:r>
              <w:rPr>
                <w:rFonts w:ascii="Times New Roman"/>
                <w:sz w:val="22"/>
              </w:rPr>
            </w:r>
          </w:p>
        </w:tc>
        <w:tc>
          <w:tcPr>
            <w:tcW w:w="1994" w:type="dxa"/>
            <w:tcBorders>
              <w:top w:val="single" w:sz="2" w:space="0" w:color="000000"/>
              <w:left w:val="nil" w:sz="6" w:space="0" w:color="auto"/>
              <w:bottom w:val="single" w:sz="2" w:space="0" w:color="000000"/>
              <w:right w:val="nil" w:sz="6" w:space="0" w:color="auto"/>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改</w:t>
            </w:r>
            <w:r>
              <w:rPr>
                <w:rFonts w:ascii="宋体" w:hAnsi="宋体" w:cs="宋体" w:eastAsia="宋体" w:hint="default"/>
                <w:spacing w:val="-54"/>
                <w:sz w:val="21"/>
                <w:szCs w:val="21"/>
              </w:rPr>
              <w:t> </w:t>
            </w:r>
            <w:r>
              <w:rPr>
                <w:rFonts w:ascii="宋体" w:hAnsi="宋体" w:cs="宋体" w:eastAsia="宋体" w:hint="default"/>
                <w:sz w:val="21"/>
                <w:szCs w:val="21"/>
              </w:rPr>
              <w:t>进</w:t>
            </w:r>
            <w:r>
              <w:rPr>
                <w:rFonts w:ascii="宋体" w:hAnsi="宋体" w:cs="宋体" w:eastAsia="宋体" w:hint="default"/>
                <w:spacing w:val="-54"/>
                <w:sz w:val="21"/>
                <w:szCs w:val="21"/>
              </w:rPr>
              <w:t> </w:t>
            </w:r>
            <w:r>
              <w:rPr>
                <w:rFonts w:ascii="宋体" w:hAnsi="宋体" w:cs="宋体" w:eastAsia="宋体" w:hint="default"/>
                <w:sz w:val="21"/>
                <w:szCs w:val="21"/>
              </w:rPr>
              <w:t>的</w:t>
            </w:r>
            <w:r>
              <w:rPr>
                <w:rFonts w:ascii="宋体" w:hAnsi="宋体" w:cs="宋体" w:eastAsia="宋体" w:hint="default"/>
                <w:spacing w:val="-54"/>
                <w:sz w:val="21"/>
                <w:szCs w:val="21"/>
              </w:rPr>
              <w:t> </w:t>
            </w:r>
            <w:r>
              <w:rPr>
                <w:rFonts w:ascii="宋体" w:hAnsi="宋体" w:cs="宋体" w:eastAsia="宋体" w:hint="default"/>
                <w:sz w:val="21"/>
                <w:szCs w:val="21"/>
              </w:rPr>
              <w:t>电</w:t>
            </w:r>
            <w:r>
              <w:rPr>
                <w:rFonts w:ascii="宋体" w:hAnsi="宋体" w:cs="宋体" w:eastAsia="宋体" w:hint="default"/>
                <w:spacing w:val="-54"/>
                <w:sz w:val="21"/>
                <w:szCs w:val="21"/>
              </w:rPr>
              <w:t> </w:t>
            </w:r>
            <w:r>
              <w:rPr>
                <w:rFonts w:ascii="宋体" w:hAnsi="宋体" w:cs="宋体" w:eastAsia="宋体" w:hint="default"/>
                <w:sz w:val="21"/>
                <w:szCs w:val="21"/>
              </w:rPr>
              <w:t>能</w:t>
            </w:r>
            <w:r>
              <w:rPr>
                <w:rFonts w:ascii="宋体" w:hAnsi="宋体" w:cs="宋体" w:eastAsia="宋体" w:hint="default"/>
                <w:spacing w:val="-54"/>
                <w:sz w:val="21"/>
                <w:szCs w:val="21"/>
              </w:rPr>
              <w:t> </w:t>
            </w:r>
            <w:r>
              <w:rPr>
                <w:rFonts w:ascii="宋体" w:hAnsi="宋体" w:cs="宋体" w:eastAsia="宋体" w:hint="default"/>
                <w:sz w:val="21"/>
                <w:szCs w:val="21"/>
              </w:rPr>
              <w:t>质</w:t>
            </w:r>
            <w:r>
              <w:rPr>
                <w:rFonts w:ascii="宋体" w:hAnsi="宋体" w:cs="宋体" w:eastAsia="宋体" w:hint="default"/>
                <w:spacing w:val="-57"/>
                <w:sz w:val="21"/>
                <w:szCs w:val="21"/>
              </w:rPr>
              <w:t> </w:t>
            </w:r>
            <w:r>
              <w:rPr>
                <w:rFonts w:ascii="宋体" w:hAnsi="宋体" w:cs="宋体" w:eastAsia="宋体" w:hint="default"/>
                <w:sz w:val="21"/>
                <w:szCs w:val="21"/>
              </w:rPr>
              <w:t>量</w:t>
            </w:r>
          </w:p>
          <w:p>
            <w:pPr>
              <w:pStyle w:val="TableParagraph"/>
              <w:spacing w:line="240" w:lineRule="auto" w:before="37"/>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FFT </w:t>
            </w:r>
            <w:r>
              <w:rPr>
                <w:rFonts w:ascii="宋体" w:hAnsi="宋体" w:cs="宋体" w:eastAsia="宋体" w:hint="default"/>
                <w:sz w:val="21"/>
                <w:szCs w:val="21"/>
              </w:rPr>
              <w:t>蝶形优化算法</w:t>
            </w:r>
          </w:p>
        </w:tc>
        <w:tc>
          <w:tcPr>
            <w:tcW w:w="3954" w:type="dxa"/>
            <w:tcBorders>
              <w:top w:val="single" w:sz="2" w:space="0" w:color="000000"/>
              <w:left w:val="nil" w:sz="6" w:space="0" w:color="auto"/>
              <w:bottom w:val="single" w:sz="2" w:space="0" w:color="000000"/>
              <w:right w:val="nil" w:sz="6" w:space="0" w:color="auto"/>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73" w:lineRule="auto"/>
              <w:ind w:left="108" w:right="153"/>
              <w:jc w:val="left"/>
              <w:rPr>
                <w:rFonts w:ascii="宋体" w:hAnsi="宋体" w:cs="宋体" w:eastAsia="宋体" w:hint="default"/>
                <w:sz w:val="21"/>
                <w:szCs w:val="21"/>
              </w:rPr>
            </w:pPr>
            <w:r>
              <w:rPr>
                <w:rFonts w:ascii="宋体" w:hAnsi="宋体" w:cs="宋体" w:eastAsia="宋体" w:hint="default"/>
                <w:spacing w:val="4"/>
                <w:sz w:val="21"/>
                <w:szCs w:val="21"/>
              </w:rPr>
              <w:t>电能质量监测和分析中用于计算谐波及</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间谐波的有效值、相位和谐波功率值</w:t>
            </w:r>
          </w:p>
        </w:tc>
        <w:tc>
          <w:tcPr>
            <w:tcW w:w="2089" w:type="dxa"/>
            <w:tcBorders>
              <w:top w:val="single" w:sz="2" w:space="0" w:color="000000"/>
              <w:left w:val="nil" w:sz="6" w:space="0" w:color="auto"/>
              <w:bottom w:val="single" w:sz="2" w:space="0" w:color="000000"/>
              <w:right w:val="nil" w:sz="6" w:space="0" w:color="auto"/>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73" w:lineRule="auto"/>
              <w:ind w:left="60" w:right="106"/>
              <w:jc w:val="left"/>
              <w:rPr>
                <w:rFonts w:ascii="宋体" w:hAnsi="宋体" w:cs="宋体" w:eastAsia="宋体" w:hint="default"/>
                <w:sz w:val="21"/>
                <w:szCs w:val="21"/>
              </w:rPr>
            </w:pPr>
            <w:r>
              <w:rPr>
                <w:rFonts w:ascii="宋体" w:hAnsi="宋体" w:cs="宋体" w:eastAsia="宋体" w:hint="default"/>
                <w:sz w:val="21"/>
                <w:szCs w:val="21"/>
              </w:rPr>
              <w:t>电力系统电能质量监</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测分析</w:t>
            </w:r>
          </w:p>
        </w:tc>
        <w:tc>
          <w:tcPr>
            <w:tcW w:w="1697" w:type="dxa"/>
            <w:tcBorders>
              <w:top w:val="single" w:sz="2" w:space="0" w:color="000000"/>
              <w:left w:val="nil" w:sz="6" w:space="0" w:color="auto"/>
              <w:bottom w:val="single" w:sz="2" w:space="0" w:color="000000"/>
              <w:right w:val="nil" w:sz="6" w:space="0" w:color="auto"/>
            </w:tcBorders>
          </w:tcPr>
          <w:p>
            <w:pPr>
              <w:pStyle w:val="TableParagraph"/>
              <w:spacing w:line="268" w:lineRule="auto" w:before="28"/>
              <w:ind w:left="108" w:right="101"/>
              <w:jc w:val="both"/>
              <w:rPr>
                <w:rFonts w:ascii="Times New Roman" w:hAnsi="Times New Roman" w:cs="Times New Roman" w:eastAsia="Times New Roman" w:hint="default"/>
                <w:sz w:val="21"/>
                <w:szCs w:val="21"/>
              </w:rPr>
            </w:pPr>
            <w:r>
              <w:rPr>
                <w:rFonts w:ascii="宋体" w:hAnsi="宋体" w:cs="宋体" w:eastAsia="宋体" w:hint="default"/>
                <w:sz w:val="21"/>
                <w:szCs w:val="21"/>
              </w:rPr>
              <w:t>改进的电能质量</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Times New Roman" w:hAnsi="Times New Roman" w:cs="Times New Roman" w:eastAsia="Times New Roman" w:hint="default"/>
                <w:sz w:val="21"/>
                <w:szCs w:val="21"/>
              </w:rPr>
              <w:t>FFT</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蝶形优化算</w:t>
            </w:r>
            <w:r>
              <w:rPr>
                <w:rFonts w:ascii="宋体" w:hAnsi="宋体" w:cs="宋体" w:eastAsia="宋体" w:hint="default"/>
                <w:w w:val="100"/>
                <w:sz w:val="21"/>
                <w:szCs w:val="21"/>
              </w:rPr>
              <w:t> </w:t>
            </w:r>
            <w:r>
              <w:rPr>
                <w:rFonts w:ascii="宋体" w:hAnsi="宋体" w:cs="宋体" w:eastAsia="宋体" w:hint="default"/>
                <w:sz w:val="21"/>
                <w:szCs w:val="21"/>
              </w:rPr>
              <w:t>法，比常规算法</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速度提高</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p>
        </w:tc>
      </w:tr>
      <w:tr>
        <w:trPr>
          <w:trHeight w:val="1334" w:hRule="exact"/>
        </w:trPr>
        <w:tc>
          <w:tcPr>
            <w:tcW w:w="488" w:type="dxa"/>
            <w:tcBorders>
              <w:top w:val="single" w:sz="2" w:space="0" w:color="000000"/>
              <w:left w:val="nil" w:sz="6" w:space="0" w:color="auto"/>
              <w:bottom w:val="single" w:sz="2" w:space="0" w:color="000000"/>
              <w:right w:val="nil" w:sz="6" w:space="0" w:color="auto"/>
            </w:tcBorders>
            <w:shd w:val="clear" w:color="auto" w:fill="D9D9D9"/>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2" w:right="0"/>
              <w:jc w:val="left"/>
              <w:rPr>
                <w:rFonts w:ascii="Times New Roman" w:hAnsi="Times New Roman" w:cs="Times New Roman" w:eastAsia="Times New Roman" w:hint="default"/>
                <w:sz w:val="22"/>
                <w:szCs w:val="22"/>
              </w:rPr>
            </w:pPr>
            <w:r>
              <w:rPr>
                <w:rFonts w:ascii="Times New Roman"/>
                <w:sz w:val="22"/>
              </w:rPr>
              <w:t>12</w:t>
            </w:r>
          </w:p>
        </w:tc>
        <w:tc>
          <w:tcPr>
            <w:tcW w:w="1994" w:type="dxa"/>
            <w:tcBorders>
              <w:top w:val="single" w:sz="2" w:space="0" w:color="000000"/>
              <w:left w:val="nil" w:sz="6" w:space="0" w:color="auto"/>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107" w:right="106"/>
              <w:jc w:val="both"/>
              <w:rPr>
                <w:rFonts w:ascii="宋体" w:hAnsi="宋体" w:cs="宋体" w:eastAsia="宋体" w:hint="default"/>
                <w:sz w:val="21"/>
                <w:szCs w:val="21"/>
              </w:rPr>
            </w:pPr>
            <w:r>
              <w:rPr>
                <w:rFonts w:ascii="宋体" w:hAnsi="宋体" w:cs="宋体" w:eastAsia="宋体" w:hint="default"/>
                <w:spacing w:val="9"/>
                <w:sz w:val="21"/>
                <w:szCs w:val="21"/>
              </w:rPr>
              <w:t>基于同步电源和相</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9"/>
                <w:sz w:val="21"/>
                <w:szCs w:val="21"/>
              </w:rPr>
              <w:t>量运算的线路工频</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参数测量技术</w:t>
            </w:r>
          </w:p>
        </w:tc>
        <w:tc>
          <w:tcPr>
            <w:tcW w:w="3954" w:type="dxa"/>
            <w:tcBorders>
              <w:top w:val="single" w:sz="2" w:space="0" w:color="000000"/>
              <w:left w:val="nil" w:sz="6" w:space="0" w:color="auto"/>
              <w:bottom w:val="single" w:sz="2" w:space="0" w:color="000000"/>
              <w:right w:val="nil" w:sz="6" w:space="0" w:color="auto"/>
            </w:tcBorders>
          </w:tcPr>
          <w:p>
            <w:pPr>
              <w:pStyle w:val="TableParagraph"/>
              <w:spacing w:line="273" w:lineRule="auto" w:before="28"/>
              <w:ind w:left="108" w:right="149"/>
              <w:jc w:val="both"/>
              <w:rPr>
                <w:rFonts w:ascii="宋体" w:hAnsi="宋体" w:cs="宋体" w:eastAsia="宋体" w:hint="default"/>
                <w:sz w:val="21"/>
                <w:szCs w:val="21"/>
              </w:rPr>
            </w:pPr>
            <w:r>
              <w:rPr>
                <w:rFonts w:ascii="宋体" w:hAnsi="宋体" w:cs="宋体" w:eastAsia="宋体" w:hint="default"/>
                <w:spacing w:val="4"/>
                <w:sz w:val="21"/>
                <w:szCs w:val="21"/>
              </w:rPr>
              <w:t>在强干扰环境下，测量输电线路工频参</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7"/>
                <w:w w:val="100"/>
                <w:sz w:val="21"/>
                <w:szCs w:val="21"/>
              </w:rPr>
              <w:t>数，同时消除工频干扰电压对测量精度的</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pacing w:val="-7"/>
                <w:w w:val="100"/>
                <w:sz w:val="21"/>
                <w:szCs w:val="21"/>
              </w:rPr>
              <w:t>影响，可测量进出线不在同一个变电站的</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线路之间的互感</w:t>
            </w:r>
          </w:p>
        </w:tc>
        <w:tc>
          <w:tcPr>
            <w:tcW w:w="2089" w:type="dxa"/>
            <w:tcBorders>
              <w:top w:val="single" w:sz="2" w:space="0" w:color="000000"/>
              <w:left w:val="nil" w:sz="6" w:space="0" w:color="auto"/>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60" w:right="106"/>
              <w:jc w:val="left"/>
              <w:rPr>
                <w:rFonts w:ascii="宋体" w:hAnsi="宋体" w:cs="宋体" w:eastAsia="宋体" w:hint="default"/>
                <w:sz w:val="21"/>
                <w:szCs w:val="21"/>
              </w:rPr>
            </w:pPr>
            <w:r>
              <w:rPr>
                <w:rFonts w:ascii="宋体" w:hAnsi="宋体" w:cs="宋体" w:eastAsia="宋体" w:hint="default"/>
                <w:sz w:val="21"/>
                <w:szCs w:val="21"/>
              </w:rPr>
              <w:t>电力系统输电线路参</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数测量</w:t>
            </w:r>
          </w:p>
        </w:tc>
        <w:tc>
          <w:tcPr>
            <w:tcW w:w="1697" w:type="dxa"/>
            <w:tcBorders>
              <w:top w:val="single" w:sz="2" w:space="0" w:color="000000"/>
              <w:left w:val="nil" w:sz="6" w:space="0" w:color="auto"/>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307" w:lineRule="auto"/>
              <w:ind w:left="429" w:right="422"/>
              <w:jc w:val="left"/>
              <w:rPr>
                <w:rFonts w:ascii="宋体" w:hAnsi="宋体" w:cs="宋体" w:eastAsia="宋体" w:hint="default"/>
                <w:sz w:val="21"/>
                <w:szCs w:val="21"/>
              </w:rPr>
            </w:pPr>
            <w:r>
              <w:rPr>
                <w:rFonts w:ascii="宋体" w:hAnsi="宋体" w:cs="宋体" w:eastAsia="宋体" w:hint="default"/>
                <w:spacing w:val="-1"/>
                <w:sz w:val="21"/>
                <w:szCs w:val="21"/>
              </w:rPr>
              <w:t>国内首创</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
                <w:sz w:val="21"/>
                <w:szCs w:val="21"/>
              </w:rPr>
              <w:t>国内领先</w:t>
            </w:r>
          </w:p>
        </w:tc>
      </w:tr>
      <w:tr>
        <w:trPr>
          <w:trHeight w:val="1020" w:hRule="exact"/>
        </w:trPr>
        <w:tc>
          <w:tcPr>
            <w:tcW w:w="488" w:type="dxa"/>
            <w:tcBorders>
              <w:top w:val="single" w:sz="2" w:space="0" w:color="000000"/>
              <w:left w:val="nil" w:sz="6" w:space="0" w:color="auto"/>
              <w:bottom w:val="single" w:sz="2" w:space="0" w:color="000000"/>
              <w:right w:val="nil" w:sz="6" w:space="0" w:color="auto"/>
            </w:tcBorders>
            <w:shd w:val="clear" w:color="auto" w:fill="D9D9D9"/>
          </w:tcPr>
          <w:p>
            <w:pPr>
              <w:pStyle w:val="TableParagraph"/>
              <w:spacing w:line="240" w:lineRule="auto" w:before="1"/>
              <w:ind w:right="0"/>
              <w:jc w:val="left"/>
              <w:rPr>
                <w:rFonts w:ascii="宋体" w:hAnsi="宋体" w:cs="宋体" w:eastAsia="宋体" w:hint="default"/>
                <w:sz w:val="29"/>
                <w:szCs w:val="29"/>
              </w:rPr>
            </w:pPr>
          </w:p>
          <w:p>
            <w:pPr>
              <w:pStyle w:val="TableParagraph"/>
              <w:spacing w:line="240" w:lineRule="auto"/>
              <w:ind w:left="132" w:right="0"/>
              <w:jc w:val="left"/>
              <w:rPr>
                <w:rFonts w:ascii="Times New Roman" w:hAnsi="Times New Roman" w:cs="Times New Roman" w:eastAsia="Times New Roman" w:hint="default"/>
                <w:sz w:val="22"/>
                <w:szCs w:val="22"/>
              </w:rPr>
            </w:pPr>
            <w:r>
              <w:rPr>
                <w:rFonts w:ascii="Times New Roman"/>
                <w:sz w:val="22"/>
              </w:rPr>
              <w:t>13</w:t>
            </w:r>
          </w:p>
        </w:tc>
        <w:tc>
          <w:tcPr>
            <w:tcW w:w="1994" w:type="dxa"/>
            <w:tcBorders>
              <w:top w:val="single" w:sz="2" w:space="0" w:color="000000"/>
              <w:left w:val="nil" w:sz="6" w:space="0" w:color="auto"/>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107" w:right="106"/>
              <w:jc w:val="left"/>
              <w:rPr>
                <w:rFonts w:ascii="宋体" w:hAnsi="宋体" w:cs="宋体" w:eastAsia="宋体" w:hint="default"/>
                <w:sz w:val="21"/>
                <w:szCs w:val="21"/>
              </w:rPr>
            </w:pPr>
            <w:r>
              <w:rPr>
                <w:rFonts w:ascii="宋体" w:hAnsi="宋体" w:cs="宋体" w:eastAsia="宋体" w:hint="default"/>
                <w:spacing w:val="9"/>
                <w:sz w:val="21"/>
                <w:szCs w:val="21"/>
              </w:rPr>
              <w:t>线性均衡循环存储</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和分段索引技术</w:t>
            </w:r>
          </w:p>
        </w:tc>
        <w:tc>
          <w:tcPr>
            <w:tcW w:w="3954" w:type="dxa"/>
            <w:tcBorders>
              <w:top w:val="single" w:sz="2" w:space="0" w:color="000000"/>
              <w:left w:val="nil" w:sz="6" w:space="0" w:color="auto"/>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108" w:right="151"/>
              <w:jc w:val="left"/>
              <w:rPr>
                <w:rFonts w:ascii="宋体" w:hAnsi="宋体" w:cs="宋体" w:eastAsia="宋体" w:hint="default"/>
                <w:sz w:val="21"/>
                <w:szCs w:val="21"/>
              </w:rPr>
            </w:pPr>
            <w:r>
              <w:rPr>
                <w:rFonts w:ascii="宋体" w:hAnsi="宋体" w:cs="宋体" w:eastAsia="宋体" w:hint="default"/>
                <w:spacing w:val="4"/>
                <w:sz w:val="21"/>
                <w:szCs w:val="21"/>
              </w:rPr>
              <w:t>提高存储硬盘的使用寿命并且可实现高</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速索引，提高索引效率</w:t>
            </w:r>
          </w:p>
        </w:tc>
        <w:tc>
          <w:tcPr>
            <w:tcW w:w="2089" w:type="dxa"/>
            <w:tcBorders>
              <w:top w:val="single" w:sz="2" w:space="0" w:color="000000"/>
              <w:left w:val="nil" w:sz="6" w:space="0" w:color="auto"/>
              <w:bottom w:val="single" w:sz="2" w:space="0" w:color="000000"/>
              <w:right w:val="nil" w:sz="6" w:space="0" w:color="auto"/>
            </w:tcBorders>
          </w:tcPr>
          <w:p>
            <w:pPr>
              <w:pStyle w:val="TableParagraph"/>
              <w:spacing w:line="273" w:lineRule="auto" w:before="28"/>
              <w:ind w:left="60" w:right="106"/>
              <w:jc w:val="both"/>
              <w:rPr>
                <w:rFonts w:ascii="宋体" w:hAnsi="宋体" w:cs="宋体" w:eastAsia="宋体" w:hint="default"/>
                <w:sz w:val="21"/>
                <w:szCs w:val="21"/>
              </w:rPr>
            </w:pPr>
            <w:r>
              <w:rPr>
                <w:rFonts w:ascii="宋体" w:hAnsi="宋体" w:cs="宋体" w:eastAsia="宋体" w:hint="default"/>
                <w:sz w:val="21"/>
                <w:szCs w:val="21"/>
              </w:rPr>
              <w:t>智能变电站中的数据</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集中器，数字化录波</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装置，网络记录仪等</w:t>
            </w:r>
          </w:p>
        </w:tc>
        <w:tc>
          <w:tcPr>
            <w:tcW w:w="1697" w:type="dxa"/>
            <w:tcBorders>
              <w:top w:val="single" w:sz="2" w:space="0" w:color="000000"/>
              <w:left w:val="nil" w:sz="6" w:space="0" w:color="auto"/>
              <w:bottom w:val="single" w:sz="2" w:space="0" w:color="000000"/>
              <w:right w:val="nil" w:sz="6" w:space="0" w:color="auto"/>
            </w:tcBorders>
          </w:tcPr>
          <w:p>
            <w:pPr>
              <w:pStyle w:val="TableParagraph"/>
              <w:spacing w:line="307" w:lineRule="auto" w:before="165"/>
              <w:ind w:left="429" w:right="422"/>
              <w:jc w:val="left"/>
              <w:rPr>
                <w:rFonts w:ascii="宋体" w:hAnsi="宋体" w:cs="宋体" w:eastAsia="宋体" w:hint="default"/>
                <w:sz w:val="21"/>
                <w:szCs w:val="21"/>
              </w:rPr>
            </w:pPr>
            <w:r>
              <w:rPr>
                <w:rFonts w:ascii="宋体" w:hAnsi="宋体" w:cs="宋体" w:eastAsia="宋体" w:hint="default"/>
                <w:spacing w:val="-1"/>
                <w:sz w:val="21"/>
                <w:szCs w:val="21"/>
              </w:rPr>
              <w:t>国内首创</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
                <w:sz w:val="21"/>
                <w:szCs w:val="21"/>
              </w:rPr>
              <w:t>国内领先</w:t>
            </w:r>
          </w:p>
        </w:tc>
      </w:tr>
      <w:tr>
        <w:trPr>
          <w:trHeight w:val="1023" w:hRule="exact"/>
        </w:trPr>
        <w:tc>
          <w:tcPr>
            <w:tcW w:w="488" w:type="dxa"/>
            <w:tcBorders>
              <w:top w:val="single" w:sz="2" w:space="0" w:color="000000"/>
              <w:left w:val="nil" w:sz="6" w:space="0" w:color="auto"/>
              <w:bottom w:val="single" w:sz="2" w:space="0" w:color="000000"/>
              <w:right w:val="nil" w:sz="6" w:space="0" w:color="auto"/>
            </w:tcBorders>
            <w:shd w:val="clear" w:color="auto" w:fill="D9D9D9"/>
          </w:tcPr>
          <w:p>
            <w:pPr>
              <w:pStyle w:val="TableParagraph"/>
              <w:spacing w:line="240" w:lineRule="auto" w:before="1"/>
              <w:ind w:right="0"/>
              <w:jc w:val="left"/>
              <w:rPr>
                <w:rFonts w:ascii="宋体" w:hAnsi="宋体" w:cs="宋体" w:eastAsia="宋体" w:hint="default"/>
                <w:sz w:val="29"/>
                <w:szCs w:val="29"/>
              </w:rPr>
            </w:pPr>
          </w:p>
          <w:p>
            <w:pPr>
              <w:pStyle w:val="TableParagraph"/>
              <w:spacing w:line="240" w:lineRule="auto"/>
              <w:ind w:left="132" w:right="0"/>
              <w:jc w:val="left"/>
              <w:rPr>
                <w:rFonts w:ascii="Times New Roman" w:hAnsi="Times New Roman" w:cs="Times New Roman" w:eastAsia="Times New Roman" w:hint="default"/>
                <w:sz w:val="22"/>
                <w:szCs w:val="22"/>
              </w:rPr>
            </w:pPr>
            <w:r>
              <w:rPr>
                <w:rFonts w:ascii="Times New Roman"/>
                <w:sz w:val="22"/>
              </w:rPr>
              <w:t>14</w:t>
            </w:r>
          </w:p>
        </w:tc>
        <w:tc>
          <w:tcPr>
            <w:tcW w:w="1994" w:type="dxa"/>
            <w:tcBorders>
              <w:top w:val="single" w:sz="2" w:space="0" w:color="000000"/>
              <w:left w:val="nil" w:sz="6" w:space="0" w:color="auto"/>
              <w:bottom w:val="single" w:sz="2" w:space="0" w:color="000000"/>
              <w:right w:val="nil" w:sz="6" w:space="0" w:color="auto"/>
            </w:tcBorders>
          </w:tcPr>
          <w:p>
            <w:pPr>
              <w:pStyle w:val="TableParagraph"/>
              <w:spacing w:line="273" w:lineRule="auto" w:before="29"/>
              <w:ind w:left="107" w:right="106"/>
              <w:jc w:val="both"/>
              <w:rPr>
                <w:rFonts w:ascii="宋体" w:hAnsi="宋体" w:cs="宋体" w:eastAsia="宋体" w:hint="default"/>
                <w:sz w:val="21"/>
                <w:szCs w:val="21"/>
              </w:rPr>
            </w:pPr>
            <w:r>
              <w:rPr>
                <w:rFonts w:ascii="宋体" w:hAnsi="宋体" w:cs="宋体" w:eastAsia="宋体" w:hint="default"/>
                <w:spacing w:val="9"/>
                <w:sz w:val="21"/>
                <w:szCs w:val="21"/>
              </w:rPr>
              <w:t>基于智能同步技术</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9"/>
                <w:sz w:val="21"/>
                <w:szCs w:val="21"/>
              </w:rPr>
              <w:t>和基波注入法实现</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对地电容检测技术</w:t>
            </w:r>
          </w:p>
        </w:tc>
        <w:tc>
          <w:tcPr>
            <w:tcW w:w="3954" w:type="dxa"/>
            <w:tcBorders>
              <w:top w:val="single" w:sz="2" w:space="0" w:color="000000"/>
              <w:left w:val="nil" w:sz="6" w:space="0" w:color="auto"/>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73" w:lineRule="auto"/>
              <w:ind w:left="108" w:right="149"/>
              <w:jc w:val="left"/>
              <w:rPr>
                <w:rFonts w:ascii="宋体" w:hAnsi="宋体" w:cs="宋体" w:eastAsia="宋体" w:hint="default"/>
                <w:sz w:val="21"/>
                <w:szCs w:val="21"/>
              </w:rPr>
            </w:pPr>
            <w:r>
              <w:rPr>
                <w:rFonts w:ascii="宋体" w:hAnsi="宋体" w:cs="宋体" w:eastAsia="宋体" w:hint="default"/>
                <w:spacing w:val="-7"/>
                <w:w w:val="100"/>
                <w:sz w:val="21"/>
                <w:szCs w:val="21"/>
              </w:rPr>
              <w:t>本技术无测量死区，在中性点有无正常位</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移电压下均能准确测量</w:t>
            </w:r>
          </w:p>
        </w:tc>
        <w:tc>
          <w:tcPr>
            <w:tcW w:w="2089" w:type="dxa"/>
            <w:tcBorders>
              <w:top w:val="single" w:sz="2" w:space="0" w:color="000000"/>
              <w:left w:val="nil" w:sz="6" w:space="0" w:color="auto"/>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73" w:lineRule="auto"/>
              <w:ind w:left="60" w:right="106"/>
              <w:jc w:val="left"/>
              <w:rPr>
                <w:rFonts w:ascii="宋体" w:hAnsi="宋体" w:cs="宋体" w:eastAsia="宋体" w:hint="default"/>
                <w:sz w:val="21"/>
                <w:szCs w:val="21"/>
              </w:rPr>
            </w:pPr>
            <w:r>
              <w:rPr>
                <w:rFonts w:ascii="宋体" w:hAnsi="宋体" w:cs="宋体" w:eastAsia="宋体" w:hint="default"/>
                <w:sz w:val="21"/>
                <w:szCs w:val="21"/>
              </w:rPr>
              <w:t>自动跟踪补偿消弧线</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圈装置</w:t>
            </w:r>
          </w:p>
        </w:tc>
        <w:tc>
          <w:tcPr>
            <w:tcW w:w="1697" w:type="dxa"/>
            <w:tcBorders>
              <w:top w:val="single" w:sz="2" w:space="0" w:color="000000"/>
              <w:left w:val="nil" w:sz="6" w:space="0" w:color="auto"/>
              <w:bottom w:val="single" w:sz="2" w:space="0" w:color="000000"/>
              <w:right w:val="nil" w:sz="6" w:space="0" w:color="auto"/>
            </w:tcBorders>
          </w:tcPr>
          <w:p>
            <w:pPr>
              <w:pStyle w:val="TableParagraph"/>
              <w:spacing w:line="307" w:lineRule="auto" w:before="165"/>
              <w:ind w:left="429" w:right="422"/>
              <w:jc w:val="left"/>
              <w:rPr>
                <w:rFonts w:ascii="宋体" w:hAnsi="宋体" w:cs="宋体" w:eastAsia="宋体" w:hint="default"/>
                <w:sz w:val="21"/>
                <w:szCs w:val="21"/>
              </w:rPr>
            </w:pPr>
            <w:r>
              <w:rPr>
                <w:rFonts w:ascii="宋体" w:hAnsi="宋体" w:cs="宋体" w:eastAsia="宋体" w:hint="default"/>
                <w:spacing w:val="-1"/>
                <w:sz w:val="21"/>
                <w:szCs w:val="21"/>
              </w:rPr>
              <w:t>国内首创</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
                <w:sz w:val="21"/>
                <w:szCs w:val="21"/>
              </w:rPr>
              <w:t>国内领先</w:t>
            </w:r>
          </w:p>
        </w:tc>
      </w:tr>
      <w:tr>
        <w:trPr>
          <w:trHeight w:val="1020" w:hRule="exact"/>
        </w:trPr>
        <w:tc>
          <w:tcPr>
            <w:tcW w:w="488" w:type="dxa"/>
            <w:tcBorders>
              <w:top w:val="single" w:sz="2" w:space="0" w:color="000000"/>
              <w:left w:val="nil" w:sz="6" w:space="0" w:color="auto"/>
              <w:bottom w:val="single" w:sz="2" w:space="0" w:color="000000"/>
              <w:right w:val="nil" w:sz="6" w:space="0" w:color="auto"/>
            </w:tcBorders>
            <w:shd w:val="clear" w:color="auto" w:fill="D9D9D9"/>
          </w:tcPr>
          <w:p>
            <w:pPr>
              <w:pStyle w:val="TableParagraph"/>
              <w:spacing w:line="240" w:lineRule="auto" w:before="1"/>
              <w:ind w:right="0"/>
              <w:jc w:val="left"/>
              <w:rPr>
                <w:rFonts w:ascii="宋体" w:hAnsi="宋体" w:cs="宋体" w:eastAsia="宋体" w:hint="default"/>
                <w:sz w:val="29"/>
                <w:szCs w:val="29"/>
              </w:rPr>
            </w:pPr>
          </w:p>
          <w:p>
            <w:pPr>
              <w:pStyle w:val="TableParagraph"/>
              <w:spacing w:line="240" w:lineRule="auto"/>
              <w:ind w:left="132" w:right="0"/>
              <w:jc w:val="left"/>
              <w:rPr>
                <w:rFonts w:ascii="Times New Roman" w:hAnsi="Times New Roman" w:cs="Times New Roman" w:eastAsia="Times New Roman" w:hint="default"/>
                <w:sz w:val="22"/>
                <w:szCs w:val="22"/>
              </w:rPr>
            </w:pPr>
            <w:r>
              <w:rPr>
                <w:rFonts w:ascii="Times New Roman"/>
                <w:sz w:val="22"/>
              </w:rPr>
              <w:t>15</w:t>
            </w:r>
          </w:p>
        </w:tc>
        <w:tc>
          <w:tcPr>
            <w:tcW w:w="1994" w:type="dxa"/>
            <w:tcBorders>
              <w:top w:val="single" w:sz="2" w:space="0" w:color="000000"/>
              <w:left w:val="nil" w:sz="6" w:space="0" w:color="auto"/>
              <w:bottom w:val="single" w:sz="2" w:space="0" w:color="000000"/>
              <w:right w:val="nil" w:sz="6" w:space="0" w:color="auto"/>
            </w:tcBorders>
          </w:tcPr>
          <w:p>
            <w:pPr>
              <w:pStyle w:val="TableParagraph"/>
              <w:spacing w:line="264" w:lineRule="auto" w:before="28"/>
              <w:ind w:left="107" w:right="106"/>
              <w:jc w:val="both"/>
              <w:rPr>
                <w:rFonts w:ascii="宋体" w:hAnsi="宋体" w:cs="宋体" w:eastAsia="宋体" w:hint="default"/>
                <w:sz w:val="21"/>
                <w:szCs w:val="21"/>
              </w:rPr>
            </w:pPr>
            <w:r>
              <w:rPr>
                <w:rFonts w:ascii="宋体" w:hAnsi="宋体" w:cs="宋体" w:eastAsia="宋体" w:hint="default"/>
                <w:spacing w:val="9"/>
                <w:sz w:val="21"/>
                <w:szCs w:val="21"/>
              </w:rPr>
              <w:t>在电力故障信息系</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统中实现</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SVG+GIS</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技术的融合</w:t>
            </w:r>
          </w:p>
        </w:tc>
        <w:tc>
          <w:tcPr>
            <w:tcW w:w="3954" w:type="dxa"/>
            <w:tcBorders>
              <w:top w:val="single" w:sz="2" w:space="0" w:color="000000"/>
              <w:left w:val="nil" w:sz="6" w:space="0" w:color="auto"/>
              <w:bottom w:val="single" w:sz="2" w:space="0" w:color="000000"/>
              <w:right w:val="nil" w:sz="6" w:space="0" w:color="auto"/>
            </w:tcBorders>
          </w:tcPr>
          <w:p>
            <w:pPr>
              <w:pStyle w:val="TableParagraph"/>
              <w:spacing w:line="271" w:lineRule="auto" w:before="28"/>
              <w:ind w:left="108" w:right="58"/>
              <w:jc w:val="left"/>
              <w:rPr>
                <w:rFonts w:ascii="宋体" w:hAnsi="宋体" w:cs="宋体" w:eastAsia="宋体" w:hint="default"/>
                <w:sz w:val="21"/>
                <w:szCs w:val="21"/>
              </w:rPr>
            </w:pPr>
            <w:r>
              <w:rPr>
                <w:rFonts w:ascii="宋体" w:hAnsi="宋体" w:cs="宋体" w:eastAsia="宋体" w:hint="default"/>
                <w:spacing w:val="4"/>
                <w:sz w:val="21"/>
                <w:szCs w:val="21"/>
              </w:rPr>
              <w:t>在电力故障信息系统中实现跨平台图形</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2"/>
                <w:sz w:val="21"/>
                <w:szCs w:val="21"/>
              </w:rPr>
              <w:t>显示，并实现电气接线图、网络结构图、</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地理接线图等多种图形显示功能</w:t>
            </w:r>
          </w:p>
        </w:tc>
        <w:tc>
          <w:tcPr>
            <w:tcW w:w="2089" w:type="dxa"/>
            <w:tcBorders>
              <w:top w:val="single" w:sz="2" w:space="0" w:color="000000"/>
              <w:left w:val="nil" w:sz="6" w:space="0" w:color="auto"/>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1" w:lineRule="auto"/>
              <w:ind w:left="60" w:right="106"/>
              <w:jc w:val="left"/>
              <w:rPr>
                <w:rFonts w:ascii="宋体" w:hAnsi="宋体" w:cs="宋体" w:eastAsia="宋体" w:hint="default"/>
                <w:sz w:val="21"/>
                <w:szCs w:val="21"/>
              </w:rPr>
            </w:pPr>
            <w:r>
              <w:rPr>
                <w:rFonts w:ascii="宋体" w:hAnsi="宋体" w:cs="宋体" w:eastAsia="宋体" w:hint="default"/>
                <w:sz w:val="21"/>
                <w:szCs w:val="21"/>
              </w:rPr>
              <w:t>电力故障信息管理系</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统</w:t>
            </w:r>
          </w:p>
        </w:tc>
        <w:tc>
          <w:tcPr>
            <w:tcW w:w="1697" w:type="dxa"/>
            <w:tcBorders>
              <w:top w:val="single" w:sz="2" w:space="0" w:color="000000"/>
              <w:left w:val="nil" w:sz="6" w:space="0" w:color="auto"/>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429" w:right="0"/>
              <w:jc w:val="left"/>
              <w:rPr>
                <w:rFonts w:ascii="宋体" w:hAnsi="宋体" w:cs="宋体" w:eastAsia="宋体" w:hint="default"/>
                <w:sz w:val="21"/>
                <w:szCs w:val="21"/>
              </w:rPr>
            </w:pPr>
            <w:r>
              <w:rPr>
                <w:rFonts w:ascii="宋体" w:hAnsi="宋体" w:cs="宋体" w:eastAsia="宋体" w:hint="default"/>
                <w:sz w:val="21"/>
                <w:szCs w:val="21"/>
              </w:rPr>
              <w:t>国内领先</w:t>
            </w:r>
          </w:p>
        </w:tc>
      </w:tr>
    </w:tbl>
    <w:p>
      <w:pPr>
        <w:spacing w:line="240" w:lineRule="auto" w:before="10"/>
        <w:rPr>
          <w:rFonts w:ascii="宋体" w:hAnsi="宋体" w:cs="宋体" w:eastAsia="宋体" w:hint="default"/>
          <w:sz w:val="12"/>
          <w:szCs w:val="12"/>
        </w:rPr>
      </w:pPr>
    </w:p>
    <w:p>
      <w:pPr>
        <w:pStyle w:val="BodyText"/>
        <w:spacing w:line="240" w:lineRule="auto"/>
        <w:ind w:left="1613" w:right="0"/>
        <w:jc w:val="left"/>
      </w:pPr>
      <w:r>
        <w:rPr>
          <w:rFonts w:ascii="Times New Roman" w:hAnsi="Times New Roman" w:cs="Times New Roman" w:eastAsia="Times New Roman" w:hint="default"/>
        </w:rPr>
        <w:t>6</w:t>
      </w:r>
      <w:r>
        <w:rPr/>
        <w:t>、研发情况</w:t>
      </w:r>
    </w:p>
    <w:p>
      <w:pPr>
        <w:spacing w:line="240" w:lineRule="auto" w:before="5"/>
        <w:rPr>
          <w:rFonts w:ascii="宋体" w:hAnsi="宋体" w:cs="宋体" w:eastAsia="宋体" w:hint="default"/>
          <w:sz w:val="17"/>
          <w:szCs w:val="17"/>
        </w:rPr>
      </w:pPr>
    </w:p>
    <w:p>
      <w:pPr>
        <w:pStyle w:val="BodyText"/>
        <w:spacing w:line="405" w:lineRule="auto" w:before="0"/>
        <w:ind w:left="1613" w:right="2593"/>
        <w:jc w:val="left"/>
      </w:pPr>
      <w:r>
        <w:rPr/>
        <w:pict>
          <v:shape style="position:absolute;margin-left:55.679989pt;margin-top:48.571609pt;width:484pt;height:89.7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06"/>
                    <w:gridCol w:w="2354"/>
                    <w:gridCol w:w="1589"/>
                    <w:gridCol w:w="1741"/>
                    <w:gridCol w:w="1261"/>
                  </w:tblGrid>
                  <w:tr>
                    <w:trPr>
                      <w:trHeight w:val="312" w:hRule="exact"/>
                    </w:trPr>
                    <w:tc>
                      <w:tcPr>
                        <w:tcW w:w="2706" w:type="dxa"/>
                        <w:tcBorders>
                          <w:top w:val="single" w:sz="8" w:space="0" w:color="000000"/>
                          <w:left w:val="nil" w:sz="6" w:space="0" w:color="auto"/>
                          <w:bottom w:val="single" w:sz="8" w:space="0" w:color="000000"/>
                          <w:right w:val="nil" w:sz="6" w:space="0" w:color="auto"/>
                        </w:tcBorders>
                        <w:shd w:val="clear" w:color="auto" w:fill="DFDFDF"/>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54" w:type="dxa"/>
                        <w:tcBorders>
                          <w:top w:val="single" w:sz="8" w:space="0" w:color="000000"/>
                          <w:left w:val="nil" w:sz="6" w:space="0" w:color="auto"/>
                          <w:bottom w:val="single" w:sz="8" w:space="0" w:color="000000"/>
                          <w:right w:val="nil" w:sz="6" w:space="0" w:color="auto"/>
                        </w:tcBorders>
                        <w:shd w:val="clear" w:color="auto" w:fill="DFDFDF"/>
                      </w:tcPr>
                      <w:p>
                        <w:pPr>
                          <w:pStyle w:val="TableParagraph"/>
                          <w:spacing w:line="253" w:lineRule="exact"/>
                          <w:ind w:right="472"/>
                          <w:jc w:val="righ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589" w:type="dxa"/>
                        <w:tcBorders>
                          <w:top w:val="single" w:sz="8" w:space="0" w:color="000000"/>
                          <w:left w:val="nil" w:sz="6" w:space="0" w:color="auto"/>
                          <w:bottom w:val="single" w:sz="8" w:space="0" w:color="000000"/>
                          <w:right w:val="nil" w:sz="6" w:space="0" w:color="auto"/>
                        </w:tcBorders>
                        <w:shd w:val="clear" w:color="auto" w:fill="DFDFDF"/>
                      </w:tcPr>
                      <w:p>
                        <w:pPr>
                          <w:pStyle w:val="TableParagraph"/>
                          <w:spacing w:line="269" w:lineRule="exact"/>
                          <w:ind w:right="217"/>
                          <w:jc w:val="righ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741" w:type="dxa"/>
                        <w:tcBorders>
                          <w:top w:val="single" w:sz="8" w:space="0" w:color="000000"/>
                          <w:left w:val="nil" w:sz="6" w:space="0" w:color="auto"/>
                          <w:bottom w:val="single" w:sz="8" w:space="0" w:color="000000"/>
                          <w:right w:val="nil" w:sz="6" w:space="0" w:color="auto"/>
                        </w:tcBorders>
                        <w:shd w:val="clear" w:color="auto" w:fill="DFDFDF"/>
                      </w:tcPr>
                      <w:p>
                        <w:pPr>
                          <w:pStyle w:val="TableParagraph"/>
                          <w:spacing w:line="253" w:lineRule="exact"/>
                          <w:ind w:right="257"/>
                          <w:jc w:val="right"/>
                          <w:rPr>
                            <w:rFonts w:ascii="宋体" w:hAnsi="宋体" w:cs="宋体" w:eastAsia="宋体" w:hint="default"/>
                            <w:sz w:val="21"/>
                            <w:szCs w:val="21"/>
                          </w:rPr>
                        </w:pPr>
                        <w:r>
                          <w:rPr>
                            <w:rFonts w:ascii="宋体" w:hAnsi="宋体" w:cs="宋体" w:eastAsia="宋体" w:hint="default"/>
                            <w:spacing w:val="-1"/>
                            <w:sz w:val="21"/>
                            <w:szCs w:val="21"/>
                          </w:rPr>
                          <w:t>增减变动幅度</w:t>
                        </w:r>
                      </w:p>
                    </w:tc>
                    <w:tc>
                      <w:tcPr>
                        <w:tcW w:w="1261" w:type="dxa"/>
                        <w:tcBorders>
                          <w:top w:val="single" w:sz="8" w:space="0" w:color="000000"/>
                          <w:left w:val="nil" w:sz="6" w:space="0" w:color="auto"/>
                          <w:bottom w:val="single" w:sz="8" w:space="0" w:color="000000"/>
                          <w:right w:val="nil" w:sz="6" w:space="0" w:color="auto"/>
                        </w:tcBorders>
                        <w:shd w:val="clear" w:color="auto" w:fill="DFDFDF"/>
                      </w:tcPr>
                      <w:p>
                        <w:pPr>
                          <w:pStyle w:val="TableParagraph"/>
                          <w:spacing w:line="269" w:lineRule="exact"/>
                          <w:ind w:right="104"/>
                          <w:jc w:val="righ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68" w:hRule="exact"/>
                    </w:trPr>
                    <w:tc>
                      <w:tcPr>
                        <w:tcW w:w="9651" w:type="dxa"/>
                        <w:gridSpan w:val="5"/>
                        <w:tcBorders>
                          <w:top w:val="single" w:sz="8" w:space="0" w:color="000000"/>
                          <w:left w:val="nil" w:sz="6" w:space="0" w:color="auto"/>
                          <w:bottom w:val="nil" w:sz="6" w:space="0" w:color="auto"/>
                          <w:right w:val="nil" w:sz="6" w:space="0" w:color="auto"/>
                        </w:tcBorders>
                        <w:shd w:val="clear" w:color="auto" w:fill="DFDFDF"/>
                      </w:tcPr>
                      <w:p>
                        <w:pPr/>
                      </w:p>
                    </w:tc>
                  </w:tr>
                  <w:tr>
                    <w:trPr>
                      <w:trHeight w:val="371" w:hRule="exact"/>
                    </w:trPr>
                    <w:tc>
                      <w:tcPr>
                        <w:tcW w:w="2706" w:type="dxa"/>
                        <w:tcBorders>
                          <w:top w:val="nil" w:sz="6" w:space="0" w:color="auto"/>
                          <w:left w:val="nil" w:sz="6" w:space="0" w:color="auto"/>
                          <w:bottom w:val="single" w:sz="8" w:space="0" w:color="000000"/>
                          <w:right w:val="nil" w:sz="6" w:space="0" w:color="auto"/>
                        </w:tcBorders>
                        <w:shd w:val="clear" w:color="auto" w:fill="DFDFDF"/>
                      </w:tcPr>
                      <w:p>
                        <w:pPr>
                          <w:pStyle w:val="TableParagraph"/>
                          <w:spacing w:line="240" w:lineRule="auto" w:before="3"/>
                          <w:ind w:left="33" w:right="0"/>
                          <w:jc w:val="center"/>
                          <w:rPr>
                            <w:rFonts w:ascii="宋体" w:hAnsi="宋体" w:cs="宋体" w:eastAsia="宋体" w:hint="default"/>
                            <w:sz w:val="21"/>
                            <w:szCs w:val="21"/>
                          </w:rPr>
                        </w:pPr>
                        <w:r>
                          <w:rPr>
                            <w:rFonts w:ascii="宋体" w:hAnsi="宋体" w:cs="宋体" w:eastAsia="宋体" w:hint="default"/>
                            <w:sz w:val="21"/>
                            <w:szCs w:val="21"/>
                          </w:rPr>
                          <w:t>实际发生研发投入（万元）</w:t>
                        </w:r>
                      </w:p>
                    </w:tc>
                    <w:tc>
                      <w:tcPr>
                        <w:tcW w:w="2354" w:type="dxa"/>
                        <w:tcBorders>
                          <w:top w:val="nil" w:sz="6" w:space="0" w:color="auto"/>
                          <w:left w:val="nil" w:sz="6" w:space="0" w:color="auto"/>
                          <w:bottom w:val="single" w:sz="8" w:space="0" w:color="000000"/>
                          <w:right w:val="nil" w:sz="6" w:space="0" w:color="auto"/>
                        </w:tcBorders>
                      </w:tcPr>
                      <w:p>
                        <w:pPr>
                          <w:pStyle w:val="TableParagraph"/>
                          <w:spacing w:line="240" w:lineRule="auto" w:before="50"/>
                          <w:ind w:right="472"/>
                          <w:jc w:val="right"/>
                          <w:rPr>
                            <w:rFonts w:ascii="Times New Roman" w:hAnsi="Times New Roman" w:cs="Times New Roman" w:eastAsia="Times New Roman" w:hint="default"/>
                            <w:sz w:val="21"/>
                            <w:szCs w:val="21"/>
                          </w:rPr>
                        </w:pPr>
                        <w:r>
                          <w:rPr>
                            <w:rFonts w:ascii="Times New Roman"/>
                            <w:spacing w:val="-1"/>
                            <w:sz w:val="21"/>
                          </w:rPr>
                          <w:t>1,707.49</w:t>
                        </w:r>
                      </w:p>
                    </w:tc>
                    <w:tc>
                      <w:tcPr>
                        <w:tcW w:w="1589" w:type="dxa"/>
                        <w:tcBorders>
                          <w:top w:val="nil" w:sz="6" w:space="0" w:color="auto"/>
                          <w:left w:val="nil" w:sz="6" w:space="0" w:color="auto"/>
                          <w:bottom w:val="single" w:sz="8" w:space="0" w:color="000000"/>
                          <w:right w:val="nil" w:sz="6" w:space="0" w:color="auto"/>
                        </w:tcBorders>
                      </w:tcPr>
                      <w:p>
                        <w:pPr>
                          <w:pStyle w:val="TableParagraph"/>
                          <w:spacing w:line="240" w:lineRule="auto" w:before="50"/>
                          <w:ind w:right="217"/>
                          <w:jc w:val="right"/>
                          <w:rPr>
                            <w:rFonts w:ascii="Times New Roman" w:hAnsi="Times New Roman" w:cs="Times New Roman" w:eastAsia="Times New Roman" w:hint="default"/>
                            <w:sz w:val="21"/>
                            <w:szCs w:val="21"/>
                          </w:rPr>
                        </w:pPr>
                        <w:r>
                          <w:rPr>
                            <w:rFonts w:ascii="Times New Roman"/>
                            <w:spacing w:val="-1"/>
                            <w:sz w:val="21"/>
                          </w:rPr>
                          <w:t>1,422.95</w:t>
                        </w:r>
                      </w:p>
                    </w:tc>
                    <w:tc>
                      <w:tcPr>
                        <w:tcW w:w="1741" w:type="dxa"/>
                        <w:tcBorders>
                          <w:top w:val="nil" w:sz="6" w:space="0" w:color="auto"/>
                          <w:left w:val="nil" w:sz="6" w:space="0" w:color="auto"/>
                          <w:bottom w:val="single" w:sz="8" w:space="0" w:color="000000"/>
                          <w:right w:val="nil" w:sz="6" w:space="0" w:color="auto"/>
                        </w:tcBorders>
                      </w:tcPr>
                      <w:p>
                        <w:pPr>
                          <w:pStyle w:val="TableParagraph"/>
                          <w:spacing w:line="240" w:lineRule="auto" w:before="43"/>
                          <w:ind w:right="258"/>
                          <w:jc w:val="right"/>
                          <w:rPr>
                            <w:rFonts w:ascii="Times New Roman" w:hAnsi="Times New Roman" w:cs="Times New Roman" w:eastAsia="Times New Roman" w:hint="default"/>
                            <w:sz w:val="22"/>
                            <w:szCs w:val="22"/>
                          </w:rPr>
                        </w:pPr>
                        <w:r>
                          <w:rPr>
                            <w:rFonts w:ascii="Times New Roman"/>
                            <w:sz w:val="22"/>
                          </w:rPr>
                          <w:t>20.00%</w:t>
                        </w:r>
                      </w:p>
                    </w:tc>
                    <w:tc>
                      <w:tcPr>
                        <w:tcW w:w="1261" w:type="dxa"/>
                        <w:tcBorders>
                          <w:top w:val="nil" w:sz="6" w:space="0" w:color="auto"/>
                          <w:left w:val="nil" w:sz="6" w:space="0" w:color="auto"/>
                          <w:bottom w:val="single" w:sz="8" w:space="0" w:color="000000"/>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21"/>
                            <w:szCs w:val="21"/>
                          </w:rPr>
                        </w:pPr>
                        <w:r>
                          <w:rPr>
                            <w:rFonts w:ascii="Times New Roman"/>
                            <w:spacing w:val="-1"/>
                            <w:sz w:val="21"/>
                          </w:rPr>
                          <w:t>1,070.31</w:t>
                        </w:r>
                      </w:p>
                    </w:tc>
                  </w:tr>
                  <w:tr>
                    <w:trPr>
                      <w:trHeight w:val="396" w:hRule="exact"/>
                    </w:trPr>
                    <w:tc>
                      <w:tcPr>
                        <w:tcW w:w="2706" w:type="dxa"/>
                        <w:tcBorders>
                          <w:top w:val="single" w:sz="8" w:space="0" w:color="000000"/>
                          <w:left w:val="nil" w:sz="6" w:space="0" w:color="auto"/>
                          <w:bottom w:val="single" w:sz="8" w:space="0" w:color="000000"/>
                          <w:right w:val="nil" w:sz="6" w:space="0" w:color="auto"/>
                        </w:tcBorders>
                        <w:shd w:val="clear" w:color="auto" w:fill="DFDFDF"/>
                      </w:tcPr>
                      <w:p>
                        <w:pPr>
                          <w:pStyle w:val="TableParagraph"/>
                          <w:spacing w:line="240" w:lineRule="auto" w:before="21"/>
                          <w:ind w:left="2" w:right="0"/>
                          <w:jc w:val="center"/>
                          <w:rPr>
                            <w:rFonts w:ascii="宋体" w:hAnsi="宋体" w:cs="宋体" w:eastAsia="宋体" w:hint="default"/>
                            <w:sz w:val="21"/>
                            <w:szCs w:val="21"/>
                          </w:rPr>
                        </w:pPr>
                        <w:r>
                          <w:rPr>
                            <w:rFonts w:ascii="宋体" w:hAnsi="宋体" w:cs="宋体" w:eastAsia="宋体" w:hint="default"/>
                            <w:sz w:val="21"/>
                            <w:szCs w:val="21"/>
                          </w:rPr>
                          <w:t>当期营业收入（万元）</w:t>
                        </w:r>
                      </w:p>
                    </w:tc>
                    <w:tc>
                      <w:tcPr>
                        <w:tcW w:w="2354" w:type="dxa"/>
                        <w:tcBorders>
                          <w:top w:val="single" w:sz="8" w:space="0" w:color="000000"/>
                          <w:left w:val="nil" w:sz="6" w:space="0" w:color="auto"/>
                          <w:bottom w:val="single" w:sz="8" w:space="0" w:color="000000"/>
                          <w:right w:val="nil" w:sz="6" w:space="0" w:color="auto"/>
                        </w:tcBorders>
                      </w:tcPr>
                      <w:p>
                        <w:pPr>
                          <w:pStyle w:val="TableParagraph"/>
                          <w:spacing w:line="240" w:lineRule="auto" w:before="68"/>
                          <w:ind w:right="472"/>
                          <w:jc w:val="right"/>
                          <w:rPr>
                            <w:rFonts w:ascii="Times New Roman" w:hAnsi="Times New Roman" w:cs="Times New Roman" w:eastAsia="Times New Roman" w:hint="default"/>
                            <w:sz w:val="21"/>
                            <w:szCs w:val="21"/>
                          </w:rPr>
                        </w:pPr>
                        <w:r>
                          <w:rPr>
                            <w:rFonts w:ascii="Times New Roman"/>
                            <w:spacing w:val="-1"/>
                            <w:sz w:val="21"/>
                          </w:rPr>
                          <w:t>12,954.91</w:t>
                        </w:r>
                      </w:p>
                    </w:tc>
                    <w:tc>
                      <w:tcPr>
                        <w:tcW w:w="1589" w:type="dxa"/>
                        <w:tcBorders>
                          <w:top w:val="single" w:sz="8" w:space="0" w:color="000000"/>
                          <w:left w:val="nil" w:sz="6" w:space="0" w:color="auto"/>
                          <w:bottom w:val="single" w:sz="8" w:space="0" w:color="000000"/>
                          <w:right w:val="nil" w:sz="6" w:space="0" w:color="auto"/>
                        </w:tcBorders>
                      </w:tcPr>
                      <w:p>
                        <w:pPr>
                          <w:pStyle w:val="TableParagraph"/>
                          <w:spacing w:line="240" w:lineRule="auto" w:before="68"/>
                          <w:ind w:right="217"/>
                          <w:jc w:val="right"/>
                          <w:rPr>
                            <w:rFonts w:ascii="Times New Roman" w:hAnsi="Times New Roman" w:cs="Times New Roman" w:eastAsia="Times New Roman" w:hint="default"/>
                            <w:sz w:val="21"/>
                            <w:szCs w:val="21"/>
                          </w:rPr>
                        </w:pPr>
                        <w:r>
                          <w:rPr>
                            <w:rFonts w:ascii="Times New Roman"/>
                            <w:spacing w:val="-1"/>
                            <w:sz w:val="21"/>
                          </w:rPr>
                          <w:t>15,692.54</w:t>
                        </w:r>
                      </w:p>
                    </w:tc>
                    <w:tc>
                      <w:tcPr>
                        <w:tcW w:w="1741" w:type="dxa"/>
                        <w:tcBorders>
                          <w:top w:val="single" w:sz="8" w:space="0" w:color="000000"/>
                          <w:left w:val="nil" w:sz="6" w:space="0" w:color="auto"/>
                          <w:bottom w:val="single" w:sz="8" w:space="0" w:color="000000"/>
                          <w:right w:val="nil" w:sz="6" w:space="0" w:color="auto"/>
                        </w:tcBorders>
                      </w:tcPr>
                      <w:p>
                        <w:pPr>
                          <w:pStyle w:val="TableParagraph"/>
                          <w:spacing w:line="240" w:lineRule="auto" w:before="61"/>
                          <w:ind w:right="260"/>
                          <w:jc w:val="right"/>
                          <w:rPr>
                            <w:rFonts w:ascii="Times New Roman" w:hAnsi="Times New Roman" w:cs="Times New Roman" w:eastAsia="Times New Roman" w:hint="default"/>
                            <w:sz w:val="22"/>
                            <w:szCs w:val="22"/>
                          </w:rPr>
                        </w:pPr>
                        <w:r>
                          <w:rPr>
                            <w:rFonts w:ascii="Times New Roman"/>
                            <w:spacing w:val="-1"/>
                            <w:sz w:val="22"/>
                          </w:rPr>
                          <w:t>-17.45%</w:t>
                        </w:r>
                      </w:p>
                    </w:tc>
                    <w:tc>
                      <w:tcPr>
                        <w:tcW w:w="1261" w:type="dxa"/>
                        <w:tcBorders>
                          <w:top w:val="single" w:sz="8" w:space="0" w:color="000000"/>
                          <w:left w:val="nil" w:sz="6" w:space="0" w:color="auto"/>
                          <w:bottom w:val="single" w:sz="8" w:space="0" w:color="000000"/>
                          <w:right w:val="nil" w:sz="6" w:space="0" w:color="auto"/>
                        </w:tcBorders>
                      </w:tcPr>
                      <w:p>
                        <w:pPr>
                          <w:pStyle w:val="TableParagraph"/>
                          <w:spacing w:line="240" w:lineRule="auto" w:before="68"/>
                          <w:ind w:right="104"/>
                          <w:jc w:val="right"/>
                          <w:rPr>
                            <w:rFonts w:ascii="Times New Roman" w:hAnsi="Times New Roman" w:cs="Times New Roman" w:eastAsia="Times New Roman" w:hint="default"/>
                            <w:sz w:val="21"/>
                            <w:szCs w:val="21"/>
                          </w:rPr>
                        </w:pPr>
                        <w:r>
                          <w:rPr>
                            <w:rFonts w:ascii="Times New Roman"/>
                            <w:spacing w:val="-1"/>
                            <w:sz w:val="21"/>
                          </w:rPr>
                          <w:t>11,823.48</w:t>
                        </w:r>
                      </w:p>
                    </w:tc>
                  </w:tr>
                  <w:tr>
                    <w:trPr>
                      <w:trHeight w:val="626" w:hRule="exact"/>
                    </w:trPr>
                    <w:tc>
                      <w:tcPr>
                        <w:tcW w:w="2706" w:type="dxa"/>
                        <w:tcBorders>
                          <w:top w:val="single" w:sz="8" w:space="0" w:color="000000"/>
                          <w:left w:val="nil" w:sz="6" w:space="0" w:color="auto"/>
                          <w:bottom w:val="single" w:sz="8" w:space="0" w:color="000000"/>
                          <w:right w:val="nil" w:sz="6" w:space="0" w:color="auto"/>
                        </w:tcBorders>
                        <w:shd w:val="clear" w:color="auto" w:fill="DFDFDF"/>
                      </w:tcPr>
                      <w:p>
                        <w:pPr>
                          <w:pStyle w:val="TableParagraph"/>
                          <w:spacing w:line="240" w:lineRule="auto" w:before="134"/>
                          <w:ind w:left="2" w:right="0"/>
                          <w:jc w:val="center"/>
                          <w:rPr>
                            <w:rFonts w:ascii="宋体" w:hAnsi="宋体" w:cs="宋体" w:eastAsia="宋体" w:hint="default"/>
                            <w:sz w:val="21"/>
                            <w:szCs w:val="21"/>
                          </w:rPr>
                        </w:pPr>
                        <w:r>
                          <w:rPr>
                            <w:rFonts w:ascii="宋体" w:hAnsi="宋体" w:cs="宋体" w:eastAsia="宋体" w:hint="default"/>
                            <w:sz w:val="21"/>
                            <w:szCs w:val="21"/>
                          </w:rPr>
                          <w:t>研发费用占当期收入比例</w:t>
                        </w:r>
                      </w:p>
                    </w:tc>
                    <w:tc>
                      <w:tcPr>
                        <w:tcW w:w="2354" w:type="dxa"/>
                        <w:tcBorders>
                          <w:top w:val="single" w:sz="8" w:space="0" w:color="000000"/>
                          <w:left w:val="nil" w:sz="6" w:space="0" w:color="auto"/>
                          <w:bottom w:val="single" w:sz="8"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471"/>
                          <w:jc w:val="right"/>
                          <w:rPr>
                            <w:rFonts w:ascii="Times New Roman" w:hAnsi="Times New Roman" w:cs="Times New Roman" w:eastAsia="Times New Roman" w:hint="default"/>
                            <w:sz w:val="21"/>
                            <w:szCs w:val="21"/>
                          </w:rPr>
                        </w:pPr>
                        <w:r>
                          <w:rPr>
                            <w:rFonts w:ascii="Times New Roman"/>
                            <w:sz w:val="21"/>
                          </w:rPr>
                          <w:t>13.18%</w:t>
                        </w:r>
                      </w:p>
                    </w:tc>
                    <w:tc>
                      <w:tcPr>
                        <w:tcW w:w="1589" w:type="dxa"/>
                        <w:tcBorders>
                          <w:top w:val="single" w:sz="8" w:space="0" w:color="000000"/>
                          <w:left w:val="nil" w:sz="6" w:space="0" w:color="auto"/>
                          <w:bottom w:val="single" w:sz="8"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17"/>
                          <w:jc w:val="right"/>
                          <w:rPr>
                            <w:rFonts w:ascii="Times New Roman" w:hAnsi="Times New Roman" w:cs="Times New Roman" w:eastAsia="Times New Roman" w:hint="default"/>
                            <w:sz w:val="21"/>
                            <w:szCs w:val="21"/>
                          </w:rPr>
                        </w:pPr>
                        <w:r>
                          <w:rPr>
                            <w:rFonts w:ascii="Times New Roman"/>
                            <w:sz w:val="21"/>
                          </w:rPr>
                          <w:t>9.07%</w:t>
                        </w:r>
                      </w:p>
                    </w:tc>
                    <w:tc>
                      <w:tcPr>
                        <w:tcW w:w="1741" w:type="dxa"/>
                        <w:tcBorders>
                          <w:top w:val="single" w:sz="8" w:space="0" w:color="000000"/>
                          <w:left w:val="nil" w:sz="6" w:space="0" w:color="auto"/>
                          <w:bottom w:val="single" w:sz="8" w:space="0" w:color="000000"/>
                          <w:right w:val="nil" w:sz="6" w:space="0" w:color="auto"/>
                        </w:tcBorders>
                      </w:tcPr>
                      <w:p>
                        <w:pPr>
                          <w:pStyle w:val="TableParagraph"/>
                          <w:spacing w:line="240" w:lineRule="auto" w:before="174"/>
                          <w:ind w:right="258"/>
                          <w:jc w:val="right"/>
                          <w:rPr>
                            <w:rFonts w:ascii="Times New Roman" w:hAnsi="Times New Roman" w:cs="Times New Roman" w:eastAsia="Times New Roman" w:hint="default"/>
                            <w:sz w:val="22"/>
                            <w:szCs w:val="22"/>
                          </w:rPr>
                        </w:pPr>
                        <w:r>
                          <w:rPr>
                            <w:rFonts w:ascii="Times New Roman"/>
                            <w:spacing w:val="-3"/>
                            <w:sz w:val="22"/>
                          </w:rPr>
                          <w:t>4.11%</w:t>
                        </w:r>
                      </w:p>
                    </w:tc>
                    <w:tc>
                      <w:tcPr>
                        <w:tcW w:w="1261" w:type="dxa"/>
                        <w:tcBorders>
                          <w:top w:val="single" w:sz="8" w:space="0" w:color="000000"/>
                          <w:left w:val="nil" w:sz="6" w:space="0" w:color="auto"/>
                          <w:bottom w:val="single" w:sz="8"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z w:val="21"/>
                          </w:rPr>
                          <w:t>9.05%</w:t>
                        </w:r>
                      </w:p>
                    </w:tc>
                  </w:tr>
                </w:tbl>
                <w:p>
                  <w:pPr/>
                </w:p>
              </w:txbxContent>
            </v:textbox>
            <w10:wrap type="none"/>
          </v:shape>
        </w:pict>
      </w:r>
      <w:r>
        <w:rPr/>
        <w:t>（</w:t>
      </w:r>
      <w:r>
        <w:rPr>
          <w:rFonts w:ascii="Times New Roman" w:hAnsi="Times New Roman" w:cs="Times New Roman" w:eastAsia="Times New Roman" w:hint="default"/>
        </w:rPr>
        <w:t>1</w:t>
      </w:r>
      <w:r>
        <w:rPr/>
        <w:t>）近三年研发投入情况 公司一直注重研发，研发投入持续增加。近三年研发支出总额情况如下：</w:t>
      </w:r>
    </w:p>
    <w:p>
      <w:pPr>
        <w:spacing w:after="0" w:line="405" w:lineRule="auto"/>
        <w:jc w:val="left"/>
        <w:sectPr>
          <w:pgSz w:w="11910" w:h="16840"/>
          <w:pgMar w:header="702" w:footer="980" w:top="1120" w:bottom="1160" w:left="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ind w:left="1613" w:right="0"/>
        <w:jc w:val="left"/>
      </w:pPr>
      <w:r>
        <w:rPr/>
        <w:t>（</w:t>
      </w:r>
      <w:r>
        <w:rPr>
          <w:rFonts w:ascii="Times New Roman" w:hAnsi="Times New Roman" w:cs="Times New Roman" w:eastAsia="Times New Roman" w:hint="default"/>
        </w:rPr>
        <w:t>2</w:t>
      </w:r>
      <w:r>
        <w:rPr/>
        <w:t>）报告期内研发项目进展情况</w:t>
      </w:r>
    </w:p>
    <w:p>
      <w:pPr>
        <w:spacing w:line="240" w:lineRule="auto" w:before="8"/>
        <w:rPr>
          <w:rFonts w:ascii="宋体" w:hAnsi="宋体" w:cs="宋体" w:eastAsia="宋体" w:hint="default"/>
          <w:sz w:val="2"/>
          <w:szCs w:val="2"/>
        </w:rPr>
      </w:pPr>
    </w:p>
    <w:tbl>
      <w:tblPr>
        <w:tblW w:w="0" w:type="auto"/>
        <w:jc w:val="left"/>
        <w:tblInd w:w="1113" w:type="dxa"/>
        <w:tblLayout w:type="fixed"/>
        <w:tblCellMar>
          <w:top w:w="0" w:type="dxa"/>
          <w:left w:w="0" w:type="dxa"/>
          <w:bottom w:w="0" w:type="dxa"/>
          <w:right w:w="0" w:type="dxa"/>
        </w:tblCellMar>
        <w:tblLook w:val="01E0"/>
      </w:tblPr>
      <w:tblGrid>
        <w:gridCol w:w="584"/>
        <w:gridCol w:w="4537"/>
        <w:gridCol w:w="3363"/>
        <w:gridCol w:w="1279"/>
      </w:tblGrid>
      <w:tr>
        <w:trPr>
          <w:trHeight w:val="682" w:hRule="exact"/>
        </w:trPr>
        <w:tc>
          <w:tcPr>
            <w:tcW w:w="584"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71" w:lineRule="auto"/>
              <w:ind w:left="185" w:right="185"/>
              <w:jc w:val="left"/>
              <w:rPr>
                <w:rFonts w:ascii="宋体" w:hAnsi="宋体" w:cs="宋体" w:eastAsia="宋体" w:hint="default"/>
                <w:sz w:val="21"/>
                <w:szCs w:val="21"/>
              </w:rPr>
            </w:pPr>
            <w:r>
              <w:rPr>
                <w:rFonts w:ascii="宋体" w:hAnsi="宋体" w:cs="宋体" w:eastAsia="宋体" w:hint="default"/>
                <w:sz w:val="21"/>
                <w:szCs w:val="21"/>
              </w:rPr>
              <w:t>序</w:t>
            </w:r>
            <w:r>
              <w:rPr>
                <w:rFonts w:ascii="宋体" w:hAnsi="宋体" w:cs="宋体" w:eastAsia="宋体" w:hint="default"/>
                <w:w w:val="100"/>
                <w:sz w:val="21"/>
                <w:szCs w:val="21"/>
              </w:rPr>
              <w:t> </w:t>
            </w:r>
            <w:r>
              <w:rPr>
                <w:rFonts w:ascii="宋体" w:hAnsi="宋体" w:cs="宋体" w:eastAsia="宋体" w:hint="default"/>
                <w:sz w:val="21"/>
                <w:szCs w:val="21"/>
              </w:rPr>
              <w:t>号</w:t>
            </w:r>
          </w:p>
        </w:tc>
        <w:tc>
          <w:tcPr>
            <w:tcW w:w="4537"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16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63" w:type="dxa"/>
            <w:tcBorders>
              <w:top w:val="single" w:sz="4" w:space="0" w:color="000000"/>
              <w:left w:val="nil" w:sz="6" w:space="0" w:color="auto"/>
              <w:bottom w:val="single" w:sz="4" w:space="0" w:color="000000"/>
              <w:right w:val="nil" w:sz="6" w:space="0" w:color="auto"/>
            </w:tcBorders>
            <w:shd w:val="clear" w:color="auto" w:fill="DFDFDF"/>
          </w:tcPr>
          <w:p>
            <w:pPr>
              <w:pStyle w:val="TableParagraph"/>
              <w:spacing w:line="240" w:lineRule="auto" w:before="167"/>
              <w:ind w:left="182" w:right="0"/>
              <w:jc w:val="center"/>
              <w:rPr>
                <w:rFonts w:ascii="宋体" w:hAnsi="宋体" w:cs="宋体" w:eastAsia="宋体" w:hint="default"/>
                <w:sz w:val="21"/>
                <w:szCs w:val="21"/>
              </w:rPr>
            </w:pPr>
            <w:r>
              <w:rPr>
                <w:rFonts w:ascii="宋体" w:hAnsi="宋体" w:cs="宋体" w:eastAsia="宋体" w:hint="default"/>
                <w:sz w:val="21"/>
                <w:szCs w:val="21"/>
              </w:rPr>
              <w:t>进展情况</w:t>
            </w:r>
          </w:p>
        </w:tc>
        <w:tc>
          <w:tcPr>
            <w:tcW w:w="1279" w:type="dxa"/>
            <w:tcBorders>
              <w:top w:val="single" w:sz="4" w:space="0" w:color="000000"/>
              <w:left w:val="nil" w:sz="6" w:space="0" w:color="auto"/>
              <w:bottom w:val="single" w:sz="4" w:space="0" w:color="000000"/>
              <w:right w:val="nil" w:sz="6" w:space="0" w:color="auto"/>
            </w:tcBorders>
            <w:shd w:val="clear" w:color="auto" w:fill="DFDFDF"/>
          </w:tcPr>
          <w:p>
            <w:pPr>
              <w:pStyle w:val="TableParagraph"/>
              <w:spacing w:line="273" w:lineRule="auto" w:before="11"/>
              <w:ind w:left="412" w:right="125" w:hanging="104"/>
              <w:jc w:val="left"/>
              <w:rPr>
                <w:rFonts w:ascii="宋体" w:hAnsi="宋体" w:cs="宋体" w:eastAsia="宋体" w:hint="default"/>
                <w:sz w:val="21"/>
                <w:szCs w:val="21"/>
              </w:rPr>
            </w:pPr>
            <w:r>
              <w:rPr>
                <w:rFonts w:ascii="宋体" w:hAnsi="宋体" w:cs="宋体" w:eastAsia="宋体" w:hint="default"/>
                <w:sz w:val="21"/>
                <w:szCs w:val="21"/>
              </w:rPr>
              <w:t>是否按计</w:t>
            </w:r>
            <w:r>
              <w:rPr>
                <w:rFonts w:ascii="宋体" w:hAnsi="宋体" w:cs="宋体" w:eastAsia="宋体" w:hint="default"/>
                <w:w w:val="100"/>
                <w:sz w:val="21"/>
                <w:szCs w:val="21"/>
              </w:rPr>
              <w:t> </w:t>
            </w:r>
            <w:r>
              <w:rPr>
                <w:rFonts w:ascii="宋体" w:hAnsi="宋体" w:cs="宋体" w:eastAsia="宋体" w:hint="default"/>
                <w:sz w:val="21"/>
                <w:szCs w:val="21"/>
              </w:rPr>
              <w:t>划实施</w:t>
            </w:r>
          </w:p>
        </w:tc>
      </w:tr>
      <w:tr>
        <w:trPr>
          <w:trHeight w:val="454" w:hRule="exact"/>
        </w:trPr>
        <w:tc>
          <w:tcPr>
            <w:tcW w:w="584"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94"/>
              <w:ind w:right="107"/>
              <w:jc w:val="right"/>
              <w:rPr>
                <w:rFonts w:ascii="Times New Roman" w:hAnsi="Times New Roman" w:cs="Times New Roman" w:eastAsia="Times New Roman" w:hint="default"/>
                <w:sz w:val="22"/>
                <w:szCs w:val="22"/>
              </w:rPr>
            </w:pPr>
            <w:r>
              <w:rPr>
                <w:rFonts w:ascii="Times New Roman"/>
                <w:w w:val="100"/>
                <w:sz w:val="22"/>
              </w:rPr>
              <w:t>1</w:t>
            </w:r>
          </w:p>
        </w:tc>
        <w:tc>
          <w:tcPr>
            <w:tcW w:w="4537"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108" w:right="0"/>
              <w:jc w:val="left"/>
              <w:rPr>
                <w:rFonts w:ascii="宋体" w:hAnsi="宋体" w:cs="宋体" w:eastAsia="宋体" w:hint="default"/>
                <w:sz w:val="21"/>
                <w:szCs w:val="21"/>
              </w:rPr>
            </w:pPr>
            <w:r>
              <w:rPr>
                <w:rFonts w:ascii="宋体" w:hAnsi="宋体" w:cs="宋体" w:eastAsia="宋体" w:hint="default"/>
                <w:sz w:val="21"/>
                <w:szCs w:val="21"/>
              </w:rPr>
              <w:t>基于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IEC61850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的智能化网络动态记录装置</w:t>
            </w:r>
          </w:p>
        </w:tc>
        <w:tc>
          <w:tcPr>
            <w:tcW w:w="3363"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108" w:right="0"/>
              <w:jc w:val="left"/>
              <w:rPr>
                <w:rFonts w:ascii="宋体" w:hAnsi="宋体" w:cs="宋体" w:eastAsia="宋体" w:hint="default"/>
                <w:sz w:val="21"/>
                <w:szCs w:val="21"/>
              </w:rPr>
            </w:pPr>
            <w:r>
              <w:rPr>
                <w:rFonts w:ascii="宋体" w:hAnsi="宋体" w:cs="宋体" w:eastAsia="宋体" w:hint="default"/>
                <w:sz w:val="21"/>
                <w:szCs w:val="21"/>
              </w:rPr>
              <w:t>已鉴定和转产</w:t>
            </w:r>
          </w:p>
        </w:tc>
        <w:tc>
          <w:tcPr>
            <w:tcW w:w="1279"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right="359"/>
              <w:jc w:val="righ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54" w:hRule="exact"/>
        </w:trPr>
        <w:tc>
          <w:tcPr>
            <w:tcW w:w="584"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94"/>
              <w:ind w:right="107"/>
              <w:jc w:val="right"/>
              <w:rPr>
                <w:rFonts w:ascii="Times New Roman" w:hAnsi="Times New Roman" w:cs="Times New Roman" w:eastAsia="Times New Roman" w:hint="default"/>
                <w:sz w:val="22"/>
                <w:szCs w:val="22"/>
              </w:rPr>
            </w:pPr>
            <w:r>
              <w:rPr>
                <w:rFonts w:ascii="Times New Roman"/>
                <w:w w:val="100"/>
                <w:sz w:val="22"/>
              </w:rPr>
              <w:t>2</w:t>
            </w:r>
          </w:p>
        </w:tc>
        <w:tc>
          <w:tcPr>
            <w:tcW w:w="4537" w:type="dxa"/>
            <w:tcBorders>
              <w:top w:val="single" w:sz="4" w:space="0" w:color="000000"/>
              <w:left w:val="nil" w:sz="6" w:space="0" w:color="auto"/>
              <w:bottom w:val="single" w:sz="4" w:space="0" w:color="000000"/>
              <w:right w:val="nil" w:sz="6" w:space="0" w:color="auto"/>
            </w:tcBorders>
          </w:tcPr>
          <w:p>
            <w:pPr>
              <w:pStyle w:val="TableParagraph"/>
              <w:spacing w:line="240" w:lineRule="auto" w:before="54"/>
              <w:ind w:left="108" w:right="0"/>
              <w:jc w:val="left"/>
              <w:rPr>
                <w:rFonts w:ascii="宋体" w:hAnsi="宋体" w:cs="宋体" w:eastAsia="宋体" w:hint="default"/>
                <w:sz w:val="21"/>
                <w:szCs w:val="21"/>
              </w:rPr>
            </w:pPr>
            <w:r>
              <w:rPr>
                <w:rFonts w:ascii="宋体" w:hAnsi="宋体" w:cs="宋体" w:eastAsia="宋体" w:hint="default"/>
                <w:sz w:val="21"/>
                <w:szCs w:val="21"/>
              </w:rPr>
              <w:t>支持</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PTP </w:t>
            </w:r>
            <w:r>
              <w:rPr>
                <w:rFonts w:ascii="宋体" w:hAnsi="宋体" w:cs="宋体" w:eastAsia="宋体" w:hint="default"/>
                <w:sz w:val="21"/>
                <w:szCs w:val="21"/>
              </w:rPr>
              <w:t>协议的时间同步系统</w:t>
            </w:r>
          </w:p>
        </w:tc>
        <w:tc>
          <w:tcPr>
            <w:tcW w:w="3363" w:type="dxa"/>
            <w:tcBorders>
              <w:top w:val="single" w:sz="4" w:space="0" w:color="000000"/>
              <w:left w:val="nil" w:sz="6" w:space="0" w:color="auto"/>
              <w:bottom w:val="single" w:sz="4" w:space="0" w:color="000000"/>
              <w:right w:val="nil" w:sz="6" w:space="0" w:color="auto"/>
            </w:tcBorders>
          </w:tcPr>
          <w:p>
            <w:pPr>
              <w:pStyle w:val="TableParagraph"/>
              <w:spacing w:line="240" w:lineRule="auto" w:before="54"/>
              <w:ind w:left="108" w:right="0"/>
              <w:jc w:val="left"/>
              <w:rPr>
                <w:rFonts w:ascii="宋体" w:hAnsi="宋体" w:cs="宋体" w:eastAsia="宋体" w:hint="default"/>
                <w:sz w:val="21"/>
                <w:szCs w:val="21"/>
              </w:rPr>
            </w:pPr>
            <w:r>
              <w:rPr>
                <w:rFonts w:ascii="宋体" w:hAnsi="宋体" w:cs="宋体" w:eastAsia="宋体" w:hint="default"/>
                <w:sz w:val="21"/>
                <w:szCs w:val="21"/>
              </w:rPr>
              <w:t>已鉴定和转产</w:t>
            </w:r>
          </w:p>
        </w:tc>
        <w:tc>
          <w:tcPr>
            <w:tcW w:w="1279" w:type="dxa"/>
            <w:tcBorders>
              <w:top w:val="single" w:sz="4" w:space="0" w:color="000000"/>
              <w:left w:val="nil" w:sz="6" w:space="0" w:color="auto"/>
              <w:bottom w:val="single" w:sz="4" w:space="0" w:color="000000"/>
              <w:right w:val="nil" w:sz="6" w:space="0" w:color="auto"/>
            </w:tcBorders>
          </w:tcPr>
          <w:p>
            <w:pPr>
              <w:pStyle w:val="TableParagraph"/>
              <w:spacing w:line="240" w:lineRule="auto" w:before="54"/>
              <w:ind w:right="359"/>
              <w:jc w:val="righ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54" w:hRule="exact"/>
        </w:trPr>
        <w:tc>
          <w:tcPr>
            <w:tcW w:w="584"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94"/>
              <w:ind w:right="107"/>
              <w:jc w:val="right"/>
              <w:rPr>
                <w:rFonts w:ascii="Times New Roman" w:hAnsi="Times New Roman" w:cs="Times New Roman" w:eastAsia="Times New Roman" w:hint="default"/>
                <w:sz w:val="22"/>
                <w:szCs w:val="22"/>
              </w:rPr>
            </w:pPr>
            <w:r>
              <w:rPr>
                <w:rFonts w:ascii="Times New Roman"/>
                <w:w w:val="100"/>
                <w:sz w:val="22"/>
              </w:rPr>
              <w:t>3</w:t>
            </w:r>
          </w:p>
        </w:tc>
        <w:tc>
          <w:tcPr>
            <w:tcW w:w="4537" w:type="dxa"/>
            <w:tcBorders>
              <w:top w:val="single" w:sz="4" w:space="0" w:color="000000"/>
              <w:left w:val="nil" w:sz="6" w:space="0" w:color="auto"/>
              <w:bottom w:val="single" w:sz="4" w:space="0" w:color="000000"/>
              <w:right w:val="nil" w:sz="6" w:space="0" w:color="auto"/>
            </w:tcBorders>
          </w:tcPr>
          <w:p>
            <w:pPr>
              <w:pStyle w:val="TableParagraph"/>
              <w:spacing w:line="240" w:lineRule="auto" w:before="54"/>
              <w:ind w:left="108" w:right="0"/>
              <w:jc w:val="left"/>
              <w:rPr>
                <w:rFonts w:ascii="宋体" w:hAnsi="宋体" w:cs="宋体" w:eastAsia="宋体" w:hint="default"/>
                <w:sz w:val="21"/>
                <w:szCs w:val="21"/>
              </w:rPr>
            </w:pPr>
            <w:r>
              <w:rPr>
                <w:rFonts w:ascii="宋体" w:hAnsi="宋体" w:cs="宋体" w:eastAsia="宋体" w:hint="default"/>
                <w:sz w:val="21"/>
                <w:szCs w:val="21"/>
              </w:rPr>
              <w:t>高精度时间同步测量装置</w:t>
            </w:r>
          </w:p>
        </w:tc>
        <w:tc>
          <w:tcPr>
            <w:tcW w:w="3363" w:type="dxa"/>
            <w:tcBorders>
              <w:top w:val="single" w:sz="4" w:space="0" w:color="000000"/>
              <w:left w:val="nil" w:sz="6" w:space="0" w:color="auto"/>
              <w:bottom w:val="single" w:sz="4" w:space="0" w:color="000000"/>
              <w:right w:val="nil" w:sz="6" w:space="0" w:color="auto"/>
            </w:tcBorders>
          </w:tcPr>
          <w:p>
            <w:pPr>
              <w:pStyle w:val="TableParagraph"/>
              <w:spacing w:line="240" w:lineRule="auto" w:before="54"/>
              <w:ind w:left="108" w:right="0"/>
              <w:jc w:val="left"/>
              <w:rPr>
                <w:rFonts w:ascii="宋体" w:hAnsi="宋体" w:cs="宋体" w:eastAsia="宋体" w:hint="default"/>
                <w:sz w:val="21"/>
                <w:szCs w:val="21"/>
              </w:rPr>
            </w:pPr>
            <w:r>
              <w:rPr>
                <w:rFonts w:ascii="宋体" w:hAnsi="宋体" w:cs="宋体" w:eastAsia="宋体" w:hint="default"/>
                <w:sz w:val="21"/>
                <w:szCs w:val="21"/>
              </w:rPr>
              <w:t>待鉴定</w:t>
            </w:r>
          </w:p>
        </w:tc>
        <w:tc>
          <w:tcPr>
            <w:tcW w:w="1279" w:type="dxa"/>
            <w:tcBorders>
              <w:top w:val="single" w:sz="4" w:space="0" w:color="000000"/>
              <w:left w:val="nil" w:sz="6" w:space="0" w:color="auto"/>
              <w:bottom w:val="single" w:sz="4" w:space="0" w:color="000000"/>
              <w:right w:val="nil" w:sz="6" w:space="0" w:color="auto"/>
            </w:tcBorders>
          </w:tcPr>
          <w:p>
            <w:pPr>
              <w:pStyle w:val="TableParagraph"/>
              <w:spacing w:line="240" w:lineRule="auto" w:before="54"/>
              <w:ind w:right="359"/>
              <w:jc w:val="righ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946" w:hRule="exact"/>
        </w:trPr>
        <w:tc>
          <w:tcPr>
            <w:tcW w:w="584"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07"/>
              <w:jc w:val="right"/>
              <w:rPr>
                <w:rFonts w:ascii="Times New Roman" w:hAnsi="Times New Roman" w:cs="Times New Roman" w:eastAsia="Times New Roman" w:hint="default"/>
                <w:sz w:val="22"/>
                <w:szCs w:val="22"/>
              </w:rPr>
            </w:pPr>
            <w:r>
              <w:rPr>
                <w:rFonts w:ascii="Times New Roman"/>
                <w:w w:val="100"/>
                <w:sz w:val="22"/>
              </w:rPr>
              <w:t>4</w:t>
            </w:r>
          </w:p>
        </w:tc>
        <w:tc>
          <w:tcPr>
            <w:tcW w:w="4537" w:type="dxa"/>
            <w:tcBorders>
              <w:top w:val="single" w:sz="4" w:space="0" w:color="000000"/>
              <w:left w:val="nil" w:sz="6" w:space="0" w:color="auto"/>
              <w:bottom w:val="single" w:sz="4" w:space="0" w:color="000000"/>
              <w:right w:val="nil" w:sz="6" w:space="0" w:color="auto"/>
            </w:tcBorders>
          </w:tcPr>
          <w:p>
            <w:pPr>
              <w:pStyle w:val="TableParagraph"/>
              <w:spacing w:line="273" w:lineRule="auto"/>
              <w:ind w:left="108" w:right="221"/>
              <w:jc w:val="both"/>
              <w:rPr>
                <w:rFonts w:ascii="宋体" w:hAnsi="宋体" w:cs="宋体" w:eastAsia="宋体" w:hint="default"/>
                <w:sz w:val="21"/>
                <w:szCs w:val="21"/>
              </w:rPr>
            </w:pPr>
            <w:r>
              <w:rPr>
                <w:rFonts w:ascii="宋体" w:hAnsi="宋体" w:cs="宋体" w:eastAsia="宋体" w:hint="default"/>
                <w:spacing w:val="-2"/>
                <w:sz w:val="21"/>
                <w:szCs w:val="21"/>
              </w:rPr>
              <w:t>基于海量数据存储和高速搜索引擎技术的下一</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代动态数据记录技术及适用于智能变电站的网</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络报文记录仪</w:t>
            </w:r>
          </w:p>
        </w:tc>
        <w:tc>
          <w:tcPr>
            <w:tcW w:w="3363"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已鉴定和转产</w:t>
            </w:r>
          </w:p>
        </w:tc>
        <w:tc>
          <w:tcPr>
            <w:tcW w:w="1279"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359"/>
              <w:jc w:val="righ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682" w:hRule="exact"/>
        </w:trPr>
        <w:tc>
          <w:tcPr>
            <w:tcW w:w="584"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7"/>
              <w:jc w:val="right"/>
              <w:rPr>
                <w:rFonts w:ascii="Times New Roman" w:hAnsi="Times New Roman" w:cs="Times New Roman" w:eastAsia="Times New Roman" w:hint="default"/>
                <w:sz w:val="22"/>
                <w:szCs w:val="22"/>
              </w:rPr>
            </w:pPr>
            <w:r>
              <w:rPr>
                <w:rFonts w:ascii="Times New Roman"/>
                <w:w w:val="100"/>
                <w:sz w:val="22"/>
              </w:rPr>
              <w:t>5</w:t>
            </w:r>
          </w:p>
        </w:tc>
        <w:tc>
          <w:tcPr>
            <w:tcW w:w="4537" w:type="dxa"/>
            <w:tcBorders>
              <w:top w:val="single" w:sz="4" w:space="0" w:color="000000"/>
              <w:left w:val="nil" w:sz="6" w:space="0" w:color="auto"/>
              <w:bottom w:val="single" w:sz="4" w:space="0" w:color="000000"/>
              <w:right w:val="nil" w:sz="6" w:space="0" w:color="auto"/>
            </w:tcBorders>
          </w:tcPr>
          <w:p>
            <w:pPr>
              <w:pStyle w:val="TableParagraph"/>
              <w:spacing w:line="259" w:lineRule="auto" w:before="11"/>
              <w:ind w:left="108" w:right="101"/>
              <w:jc w:val="left"/>
              <w:rPr>
                <w:rFonts w:ascii="宋体" w:hAnsi="宋体" w:cs="宋体" w:eastAsia="宋体" w:hint="default"/>
                <w:sz w:val="21"/>
                <w:szCs w:val="21"/>
              </w:rPr>
            </w:pPr>
            <w:r>
              <w:rPr>
                <w:rFonts w:ascii="宋体" w:hAnsi="宋体" w:cs="宋体" w:eastAsia="宋体" w:hint="default"/>
                <w:sz w:val="21"/>
                <w:szCs w:val="21"/>
              </w:rPr>
              <w:t>满足</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IEC61850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标准的信号发生及检测技术及支</w:t>
            </w:r>
            <w:r>
              <w:rPr>
                <w:rFonts w:ascii="宋体" w:hAnsi="宋体" w:cs="宋体" w:eastAsia="宋体" w:hint="default"/>
                <w:w w:val="100"/>
                <w:sz w:val="21"/>
                <w:szCs w:val="21"/>
              </w:rPr>
              <w:t> </w:t>
            </w:r>
            <w:r>
              <w:rPr>
                <w:rFonts w:ascii="宋体" w:hAnsi="宋体" w:cs="宋体" w:eastAsia="宋体" w:hint="default"/>
                <w:sz w:val="21"/>
                <w:szCs w:val="21"/>
              </w:rPr>
              <w:t>持智能变电站的继电保护测试仪</w:t>
            </w:r>
          </w:p>
        </w:tc>
        <w:tc>
          <w:tcPr>
            <w:tcW w:w="3363" w:type="dxa"/>
            <w:tcBorders>
              <w:top w:val="single" w:sz="4" w:space="0" w:color="000000"/>
              <w:left w:val="nil" w:sz="6" w:space="0" w:color="auto"/>
              <w:bottom w:val="single" w:sz="4" w:space="0" w:color="000000"/>
              <w:right w:val="nil" w:sz="6" w:space="0" w:color="auto"/>
            </w:tcBorders>
          </w:tcPr>
          <w:p>
            <w:pPr>
              <w:pStyle w:val="TableParagraph"/>
              <w:spacing w:line="240" w:lineRule="auto" w:before="168"/>
              <w:ind w:left="108" w:right="0"/>
              <w:jc w:val="left"/>
              <w:rPr>
                <w:rFonts w:ascii="宋体" w:hAnsi="宋体" w:cs="宋体" w:eastAsia="宋体" w:hint="default"/>
                <w:sz w:val="21"/>
                <w:szCs w:val="21"/>
              </w:rPr>
            </w:pPr>
            <w:r>
              <w:rPr>
                <w:rFonts w:ascii="宋体" w:hAnsi="宋体" w:cs="宋体" w:eastAsia="宋体" w:hint="default"/>
                <w:sz w:val="21"/>
                <w:szCs w:val="21"/>
              </w:rPr>
              <w:t>已鉴定和转产</w:t>
            </w:r>
          </w:p>
        </w:tc>
        <w:tc>
          <w:tcPr>
            <w:tcW w:w="1279" w:type="dxa"/>
            <w:tcBorders>
              <w:top w:val="single" w:sz="4" w:space="0" w:color="000000"/>
              <w:left w:val="nil" w:sz="6" w:space="0" w:color="auto"/>
              <w:bottom w:val="single" w:sz="4" w:space="0" w:color="000000"/>
              <w:right w:val="nil" w:sz="6" w:space="0" w:color="auto"/>
            </w:tcBorders>
          </w:tcPr>
          <w:p>
            <w:pPr>
              <w:pStyle w:val="TableParagraph"/>
              <w:spacing w:line="240" w:lineRule="auto" w:before="168"/>
              <w:ind w:right="359"/>
              <w:jc w:val="righ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54" w:hRule="exact"/>
        </w:trPr>
        <w:tc>
          <w:tcPr>
            <w:tcW w:w="584"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94"/>
              <w:ind w:right="107"/>
              <w:jc w:val="right"/>
              <w:rPr>
                <w:rFonts w:ascii="Times New Roman" w:hAnsi="Times New Roman" w:cs="Times New Roman" w:eastAsia="Times New Roman" w:hint="default"/>
                <w:sz w:val="22"/>
                <w:szCs w:val="22"/>
              </w:rPr>
            </w:pPr>
            <w:r>
              <w:rPr>
                <w:rFonts w:ascii="Times New Roman"/>
                <w:w w:val="100"/>
                <w:sz w:val="22"/>
              </w:rPr>
              <w:t>6</w:t>
            </w:r>
          </w:p>
        </w:tc>
        <w:tc>
          <w:tcPr>
            <w:tcW w:w="4537"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108" w:right="0"/>
              <w:jc w:val="left"/>
              <w:rPr>
                <w:rFonts w:ascii="宋体" w:hAnsi="宋体" w:cs="宋体" w:eastAsia="宋体" w:hint="default"/>
                <w:sz w:val="21"/>
                <w:szCs w:val="21"/>
              </w:rPr>
            </w:pPr>
            <w:r>
              <w:rPr>
                <w:rFonts w:ascii="宋体" w:hAnsi="宋体" w:cs="宋体" w:eastAsia="宋体" w:hint="default"/>
                <w:sz w:val="21"/>
                <w:szCs w:val="21"/>
              </w:rPr>
              <w:t>高精度时间同步组网技术及设备的研发</w:t>
            </w:r>
          </w:p>
        </w:tc>
        <w:tc>
          <w:tcPr>
            <w:tcW w:w="3363"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108" w:right="0"/>
              <w:jc w:val="left"/>
              <w:rPr>
                <w:rFonts w:ascii="宋体" w:hAnsi="宋体" w:cs="宋体" w:eastAsia="宋体" w:hint="default"/>
                <w:sz w:val="21"/>
                <w:szCs w:val="21"/>
              </w:rPr>
            </w:pPr>
            <w:r>
              <w:rPr>
                <w:rFonts w:ascii="宋体" w:hAnsi="宋体" w:cs="宋体" w:eastAsia="宋体" w:hint="default"/>
                <w:sz w:val="21"/>
                <w:szCs w:val="21"/>
              </w:rPr>
              <w:t>完成原型机设计，正在研制样机</w:t>
            </w:r>
          </w:p>
        </w:tc>
        <w:tc>
          <w:tcPr>
            <w:tcW w:w="1279"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right="359"/>
              <w:jc w:val="righ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54" w:hRule="exact"/>
        </w:trPr>
        <w:tc>
          <w:tcPr>
            <w:tcW w:w="584"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94"/>
              <w:ind w:right="107"/>
              <w:jc w:val="right"/>
              <w:rPr>
                <w:rFonts w:ascii="Times New Roman" w:hAnsi="Times New Roman" w:cs="Times New Roman" w:eastAsia="Times New Roman" w:hint="default"/>
                <w:sz w:val="22"/>
                <w:szCs w:val="22"/>
              </w:rPr>
            </w:pPr>
            <w:r>
              <w:rPr>
                <w:rFonts w:ascii="Times New Roman"/>
                <w:w w:val="100"/>
                <w:sz w:val="22"/>
              </w:rPr>
              <w:t>7</w:t>
            </w:r>
          </w:p>
        </w:tc>
        <w:tc>
          <w:tcPr>
            <w:tcW w:w="4537"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108" w:right="0"/>
              <w:jc w:val="left"/>
              <w:rPr>
                <w:rFonts w:ascii="宋体" w:hAnsi="宋体" w:cs="宋体" w:eastAsia="宋体" w:hint="default"/>
                <w:sz w:val="21"/>
                <w:szCs w:val="21"/>
              </w:rPr>
            </w:pPr>
            <w:r>
              <w:rPr>
                <w:rFonts w:ascii="宋体" w:hAnsi="宋体" w:cs="宋体" w:eastAsia="宋体" w:hint="default"/>
                <w:sz w:val="21"/>
                <w:szCs w:val="21"/>
              </w:rPr>
              <w:t>电能质量监测</w:t>
            </w:r>
          </w:p>
        </w:tc>
        <w:tc>
          <w:tcPr>
            <w:tcW w:w="3363"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108" w:right="0"/>
              <w:jc w:val="left"/>
              <w:rPr>
                <w:rFonts w:ascii="宋体" w:hAnsi="宋体" w:cs="宋体" w:eastAsia="宋体" w:hint="default"/>
                <w:sz w:val="21"/>
                <w:szCs w:val="21"/>
              </w:rPr>
            </w:pPr>
            <w:r>
              <w:rPr>
                <w:rFonts w:ascii="宋体" w:hAnsi="宋体" w:cs="宋体" w:eastAsia="宋体" w:hint="default"/>
                <w:sz w:val="21"/>
                <w:szCs w:val="21"/>
              </w:rPr>
              <w:t>已鉴定和转产</w:t>
            </w:r>
          </w:p>
        </w:tc>
        <w:tc>
          <w:tcPr>
            <w:tcW w:w="1279"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right="359"/>
              <w:jc w:val="righ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54" w:hRule="exact"/>
        </w:trPr>
        <w:tc>
          <w:tcPr>
            <w:tcW w:w="584"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94"/>
              <w:ind w:right="107"/>
              <w:jc w:val="right"/>
              <w:rPr>
                <w:rFonts w:ascii="Times New Roman" w:hAnsi="Times New Roman" w:cs="Times New Roman" w:eastAsia="Times New Roman" w:hint="default"/>
                <w:sz w:val="22"/>
                <w:szCs w:val="22"/>
              </w:rPr>
            </w:pPr>
            <w:r>
              <w:rPr>
                <w:rFonts w:ascii="Times New Roman"/>
                <w:w w:val="100"/>
                <w:sz w:val="22"/>
              </w:rPr>
              <w:t>8</w:t>
            </w:r>
          </w:p>
        </w:tc>
        <w:tc>
          <w:tcPr>
            <w:tcW w:w="4537" w:type="dxa"/>
            <w:tcBorders>
              <w:top w:val="single" w:sz="4" w:space="0" w:color="000000"/>
              <w:left w:val="nil" w:sz="6" w:space="0" w:color="auto"/>
              <w:bottom w:val="single" w:sz="4" w:space="0" w:color="000000"/>
              <w:right w:val="nil" w:sz="6" w:space="0" w:color="auto"/>
            </w:tcBorders>
          </w:tcPr>
          <w:p>
            <w:pPr>
              <w:pStyle w:val="TableParagraph"/>
              <w:spacing w:line="240" w:lineRule="auto" w:before="54"/>
              <w:ind w:left="108" w:right="0"/>
              <w:jc w:val="left"/>
              <w:rPr>
                <w:rFonts w:ascii="宋体" w:hAnsi="宋体" w:cs="宋体" w:eastAsia="宋体" w:hint="default"/>
                <w:sz w:val="21"/>
                <w:szCs w:val="21"/>
              </w:rPr>
            </w:pPr>
            <w:r>
              <w:rPr>
                <w:rFonts w:ascii="宋体" w:hAnsi="宋体" w:cs="宋体" w:eastAsia="宋体" w:hint="default"/>
                <w:sz w:val="21"/>
                <w:szCs w:val="21"/>
              </w:rPr>
              <w:t>全新一代嵌入式继电保护故障信息管理系统</w:t>
            </w:r>
          </w:p>
        </w:tc>
        <w:tc>
          <w:tcPr>
            <w:tcW w:w="3363" w:type="dxa"/>
            <w:tcBorders>
              <w:top w:val="single" w:sz="4" w:space="0" w:color="000000"/>
              <w:left w:val="nil" w:sz="6" w:space="0" w:color="auto"/>
              <w:bottom w:val="single" w:sz="4" w:space="0" w:color="000000"/>
              <w:right w:val="nil" w:sz="6" w:space="0" w:color="auto"/>
            </w:tcBorders>
          </w:tcPr>
          <w:p>
            <w:pPr>
              <w:pStyle w:val="TableParagraph"/>
              <w:spacing w:line="240" w:lineRule="auto" w:before="54"/>
              <w:ind w:left="108" w:right="0"/>
              <w:jc w:val="left"/>
              <w:rPr>
                <w:rFonts w:ascii="宋体" w:hAnsi="宋体" w:cs="宋体" w:eastAsia="宋体" w:hint="default"/>
                <w:sz w:val="21"/>
                <w:szCs w:val="21"/>
              </w:rPr>
            </w:pPr>
            <w:r>
              <w:rPr>
                <w:rFonts w:ascii="宋体" w:hAnsi="宋体" w:cs="宋体" w:eastAsia="宋体" w:hint="default"/>
                <w:sz w:val="21"/>
                <w:szCs w:val="21"/>
              </w:rPr>
              <w:t>已鉴定和转产</w:t>
            </w:r>
          </w:p>
        </w:tc>
        <w:tc>
          <w:tcPr>
            <w:tcW w:w="1279" w:type="dxa"/>
            <w:tcBorders>
              <w:top w:val="single" w:sz="4" w:space="0" w:color="000000"/>
              <w:left w:val="nil" w:sz="6" w:space="0" w:color="auto"/>
              <w:bottom w:val="single" w:sz="4" w:space="0" w:color="000000"/>
              <w:right w:val="nil" w:sz="6" w:space="0" w:color="auto"/>
            </w:tcBorders>
          </w:tcPr>
          <w:p>
            <w:pPr>
              <w:pStyle w:val="TableParagraph"/>
              <w:spacing w:line="240" w:lineRule="auto" w:before="54"/>
              <w:ind w:right="359"/>
              <w:jc w:val="righ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54" w:hRule="exact"/>
        </w:trPr>
        <w:tc>
          <w:tcPr>
            <w:tcW w:w="584"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94"/>
              <w:ind w:right="107"/>
              <w:jc w:val="right"/>
              <w:rPr>
                <w:rFonts w:ascii="Times New Roman" w:hAnsi="Times New Roman" w:cs="Times New Roman" w:eastAsia="Times New Roman" w:hint="default"/>
                <w:sz w:val="22"/>
                <w:szCs w:val="22"/>
              </w:rPr>
            </w:pPr>
            <w:r>
              <w:rPr>
                <w:rFonts w:ascii="Times New Roman"/>
                <w:w w:val="100"/>
                <w:sz w:val="22"/>
              </w:rPr>
              <w:t>9</w:t>
            </w:r>
          </w:p>
        </w:tc>
        <w:tc>
          <w:tcPr>
            <w:tcW w:w="4537" w:type="dxa"/>
            <w:tcBorders>
              <w:top w:val="single" w:sz="4" w:space="0" w:color="000000"/>
              <w:left w:val="nil" w:sz="6" w:space="0" w:color="auto"/>
              <w:bottom w:val="single" w:sz="4" w:space="0" w:color="000000"/>
              <w:right w:val="nil" w:sz="6" w:space="0" w:color="auto"/>
            </w:tcBorders>
          </w:tcPr>
          <w:p>
            <w:pPr>
              <w:pStyle w:val="TableParagraph"/>
              <w:spacing w:line="240" w:lineRule="auto" w:before="54"/>
              <w:ind w:left="108" w:right="0"/>
              <w:jc w:val="left"/>
              <w:rPr>
                <w:rFonts w:ascii="宋体" w:hAnsi="宋体" w:cs="宋体" w:eastAsia="宋体" w:hint="default"/>
                <w:sz w:val="21"/>
                <w:szCs w:val="21"/>
              </w:rPr>
            </w:pPr>
            <w:r>
              <w:rPr>
                <w:rFonts w:ascii="宋体" w:hAnsi="宋体" w:cs="宋体" w:eastAsia="宋体" w:hint="default"/>
                <w:sz w:val="21"/>
                <w:szCs w:val="21"/>
              </w:rPr>
              <w:t>支持</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IEEE1588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智能变电站用网络交换机</w:t>
            </w:r>
          </w:p>
        </w:tc>
        <w:tc>
          <w:tcPr>
            <w:tcW w:w="3363" w:type="dxa"/>
            <w:tcBorders>
              <w:top w:val="single" w:sz="4" w:space="0" w:color="000000"/>
              <w:left w:val="nil" w:sz="6" w:space="0" w:color="auto"/>
              <w:bottom w:val="single" w:sz="4" w:space="0" w:color="000000"/>
              <w:right w:val="nil" w:sz="6" w:space="0" w:color="auto"/>
            </w:tcBorders>
          </w:tcPr>
          <w:p>
            <w:pPr>
              <w:pStyle w:val="TableParagraph"/>
              <w:spacing w:line="240" w:lineRule="auto" w:before="54"/>
              <w:ind w:left="108" w:right="0"/>
              <w:jc w:val="left"/>
              <w:rPr>
                <w:rFonts w:ascii="宋体" w:hAnsi="宋体" w:cs="宋体" w:eastAsia="宋体" w:hint="default"/>
                <w:sz w:val="21"/>
                <w:szCs w:val="21"/>
              </w:rPr>
            </w:pPr>
            <w:r>
              <w:rPr>
                <w:rFonts w:ascii="宋体" w:hAnsi="宋体" w:cs="宋体" w:eastAsia="宋体" w:hint="default"/>
                <w:sz w:val="21"/>
                <w:szCs w:val="21"/>
              </w:rPr>
              <w:t>样机研制阶段，取得阶段性成果</w:t>
            </w:r>
          </w:p>
        </w:tc>
        <w:tc>
          <w:tcPr>
            <w:tcW w:w="1279" w:type="dxa"/>
            <w:tcBorders>
              <w:top w:val="single" w:sz="4" w:space="0" w:color="000000"/>
              <w:left w:val="nil" w:sz="6" w:space="0" w:color="auto"/>
              <w:bottom w:val="single" w:sz="4" w:space="0" w:color="000000"/>
              <w:right w:val="nil" w:sz="6" w:space="0" w:color="auto"/>
            </w:tcBorders>
          </w:tcPr>
          <w:p>
            <w:pPr>
              <w:pStyle w:val="TableParagraph"/>
              <w:spacing w:line="240" w:lineRule="auto" w:before="54"/>
              <w:ind w:right="359"/>
              <w:jc w:val="righ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54" w:hRule="exact"/>
        </w:trPr>
        <w:tc>
          <w:tcPr>
            <w:tcW w:w="584"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94"/>
              <w:ind w:right="107"/>
              <w:jc w:val="right"/>
              <w:rPr>
                <w:rFonts w:ascii="Times New Roman" w:hAnsi="Times New Roman" w:cs="Times New Roman" w:eastAsia="Times New Roman" w:hint="default"/>
                <w:sz w:val="22"/>
                <w:szCs w:val="22"/>
              </w:rPr>
            </w:pPr>
            <w:r>
              <w:rPr>
                <w:rFonts w:ascii="Times New Roman"/>
                <w:sz w:val="22"/>
              </w:rPr>
              <w:t>10</w:t>
            </w:r>
          </w:p>
        </w:tc>
        <w:tc>
          <w:tcPr>
            <w:tcW w:w="4537" w:type="dxa"/>
            <w:tcBorders>
              <w:top w:val="single" w:sz="4" w:space="0" w:color="000000"/>
              <w:left w:val="nil" w:sz="6" w:space="0" w:color="auto"/>
              <w:bottom w:val="single" w:sz="4" w:space="0" w:color="000000"/>
              <w:right w:val="nil" w:sz="6" w:space="0" w:color="auto"/>
            </w:tcBorders>
          </w:tcPr>
          <w:p>
            <w:pPr>
              <w:pStyle w:val="TableParagraph"/>
              <w:spacing w:line="240" w:lineRule="auto" w:before="54"/>
              <w:ind w:left="108" w:right="0"/>
              <w:jc w:val="left"/>
              <w:rPr>
                <w:rFonts w:ascii="宋体" w:hAnsi="宋体" w:cs="宋体" w:eastAsia="宋体" w:hint="default"/>
                <w:sz w:val="21"/>
                <w:szCs w:val="21"/>
              </w:rPr>
            </w:pPr>
            <w:r>
              <w:rPr>
                <w:rFonts w:ascii="宋体" w:hAnsi="宋体" w:cs="宋体" w:eastAsia="宋体" w:hint="default"/>
                <w:sz w:val="21"/>
                <w:szCs w:val="21"/>
              </w:rPr>
              <w:t>自动跟踪补偿消弧线圈成套装置</w:t>
            </w:r>
          </w:p>
        </w:tc>
        <w:tc>
          <w:tcPr>
            <w:tcW w:w="3363" w:type="dxa"/>
            <w:tcBorders>
              <w:top w:val="single" w:sz="4" w:space="0" w:color="000000"/>
              <w:left w:val="nil" w:sz="6" w:space="0" w:color="auto"/>
              <w:bottom w:val="single" w:sz="4" w:space="0" w:color="000000"/>
              <w:right w:val="nil" w:sz="6" w:space="0" w:color="auto"/>
            </w:tcBorders>
          </w:tcPr>
          <w:p>
            <w:pPr>
              <w:pStyle w:val="TableParagraph"/>
              <w:spacing w:line="240" w:lineRule="auto" w:before="54"/>
              <w:ind w:left="108" w:right="0"/>
              <w:jc w:val="left"/>
              <w:rPr>
                <w:rFonts w:ascii="宋体" w:hAnsi="宋体" w:cs="宋体" w:eastAsia="宋体" w:hint="default"/>
                <w:sz w:val="21"/>
                <w:szCs w:val="21"/>
              </w:rPr>
            </w:pPr>
            <w:r>
              <w:rPr>
                <w:rFonts w:ascii="宋体" w:hAnsi="宋体" w:cs="宋体" w:eastAsia="宋体" w:hint="default"/>
                <w:sz w:val="21"/>
                <w:szCs w:val="21"/>
              </w:rPr>
              <w:t>已鉴定和转产</w:t>
            </w:r>
          </w:p>
        </w:tc>
        <w:tc>
          <w:tcPr>
            <w:tcW w:w="1279" w:type="dxa"/>
            <w:tcBorders>
              <w:top w:val="single" w:sz="4" w:space="0" w:color="000000"/>
              <w:left w:val="nil" w:sz="6" w:space="0" w:color="auto"/>
              <w:bottom w:val="single" w:sz="4" w:space="0" w:color="000000"/>
              <w:right w:val="nil" w:sz="6" w:space="0" w:color="auto"/>
            </w:tcBorders>
          </w:tcPr>
          <w:p>
            <w:pPr>
              <w:pStyle w:val="TableParagraph"/>
              <w:spacing w:line="240" w:lineRule="auto" w:before="54"/>
              <w:ind w:right="359"/>
              <w:jc w:val="righ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56" w:hRule="exact"/>
        </w:trPr>
        <w:tc>
          <w:tcPr>
            <w:tcW w:w="584"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94"/>
              <w:ind w:right="110"/>
              <w:jc w:val="right"/>
              <w:rPr>
                <w:rFonts w:ascii="Times New Roman" w:hAnsi="Times New Roman" w:cs="Times New Roman" w:eastAsia="Times New Roman" w:hint="default"/>
                <w:sz w:val="22"/>
                <w:szCs w:val="22"/>
              </w:rPr>
            </w:pPr>
            <w:r>
              <w:rPr>
                <w:rFonts w:ascii="Times New Roman"/>
                <w:spacing w:val="-8"/>
                <w:sz w:val="22"/>
              </w:rPr>
              <w:t>11</w:t>
            </w:r>
            <w:r>
              <w:rPr>
                <w:rFonts w:ascii="Times New Roman"/>
                <w:sz w:val="22"/>
              </w:rPr>
            </w:r>
          </w:p>
        </w:tc>
        <w:tc>
          <w:tcPr>
            <w:tcW w:w="4537" w:type="dxa"/>
            <w:tcBorders>
              <w:top w:val="single" w:sz="4" w:space="0" w:color="000000"/>
              <w:left w:val="nil" w:sz="6" w:space="0" w:color="auto"/>
              <w:bottom w:val="single" w:sz="4" w:space="0" w:color="000000"/>
              <w:right w:val="nil" w:sz="6" w:space="0" w:color="auto"/>
            </w:tcBorders>
          </w:tcPr>
          <w:p>
            <w:pPr>
              <w:pStyle w:val="TableParagraph"/>
              <w:spacing w:line="240" w:lineRule="auto" w:before="54"/>
              <w:ind w:left="213" w:right="0"/>
              <w:jc w:val="left"/>
              <w:rPr>
                <w:rFonts w:ascii="宋体" w:hAnsi="宋体" w:cs="宋体" w:eastAsia="宋体" w:hint="default"/>
                <w:sz w:val="21"/>
                <w:szCs w:val="21"/>
              </w:rPr>
            </w:pPr>
            <w:r>
              <w:rPr>
                <w:rFonts w:ascii="宋体" w:hAnsi="宋体" w:cs="宋体" w:eastAsia="宋体" w:hint="default"/>
                <w:sz w:val="21"/>
                <w:szCs w:val="21"/>
              </w:rPr>
              <w:t>智能变电站数字万用表</w:t>
            </w:r>
          </w:p>
        </w:tc>
        <w:tc>
          <w:tcPr>
            <w:tcW w:w="3363" w:type="dxa"/>
            <w:tcBorders>
              <w:top w:val="single" w:sz="4" w:space="0" w:color="000000"/>
              <w:left w:val="nil" w:sz="6" w:space="0" w:color="auto"/>
              <w:bottom w:val="single" w:sz="4" w:space="0" w:color="000000"/>
              <w:right w:val="nil" w:sz="6" w:space="0" w:color="auto"/>
            </w:tcBorders>
          </w:tcPr>
          <w:p>
            <w:pPr>
              <w:pStyle w:val="TableParagraph"/>
              <w:spacing w:line="240" w:lineRule="auto" w:before="54"/>
              <w:ind w:left="108" w:right="0"/>
              <w:jc w:val="left"/>
              <w:rPr>
                <w:rFonts w:ascii="宋体" w:hAnsi="宋体" w:cs="宋体" w:eastAsia="宋体" w:hint="default"/>
                <w:sz w:val="21"/>
                <w:szCs w:val="21"/>
              </w:rPr>
            </w:pPr>
            <w:r>
              <w:rPr>
                <w:rFonts w:ascii="宋体" w:hAnsi="宋体" w:cs="宋体" w:eastAsia="宋体" w:hint="default"/>
                <w:sz w:val="21"/>
                <w:szCs w:val="21"/>
              </w:rPr>
              <w:t>样机研制阶段，取得阶段性成果</w:t>
            </w:r>
          </w:p>
        </w:tc>
        <w:tc>
          <w:tcPr>
            <w:tcW w:w="1279" w:type="dxa"/>
            <w:tcBorders>
              <w:top w:val="single" w:sz="4" w:space="0" w:color="000000"/>
              <w:left w:val="nil" w:sz="6" w:space="0" w:color="auto"/>
              <w:bottom w:val="single" w:sz="4" w:space="0" w:color="000000"/>
              <w:right w:val="nil" w:sz="6" w:space="0" w:color="auto"/>
            </w:tcBorders>
          </w:tcPr>
          <w:p>
            <w:pPr>
              <w:pStyle w:val="TableParagraph"/>
              <w:spacing w:line="240" w:lineRule="auto" w:before="54"/>
              <w:ind w:right="359"/>
              <w:jc w:val="righ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54" w:hRule="exact"/>
        </w:trPr>
        <w:tc>
          <w:tcPr>
            <w:tcW w:w="584"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94"/>
              <w:ind w:right="107"/>
              <w:jc w:val="right"/>
              <w:rPr>
                <w:rFonts w:ascii="Times New Roman" w:hAnsi="Times New Roman" w:cs="Times New Roman" w:eastAsia="Times New Roman" w:hint="default"/>
                <w:sz w:val="22"/>
                <w:szCs w:val="22"/>
              </w:rPr>
            </w:pPr>
            <w:r>
              <w:rPr>
                <w:rFonts w:ascii="Times New Roman"/>
                <w:sz w:val="22"/>
              </w:rPr>
              <w:t>12</w:t>
            </w:r>
          </w:p>
        </w:tc>
        <w:tc>
          <w:tcPr>
            <w:tcW w:w="4537"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108" w:right="0"/>
              <w:jc w:val="left"/>
              <w:rPr>
                <w:rFonts w:ascii="宋体" w:hAnsi="宋体" w:cs="宋体" w:eastAsia="宋体" w:hint="default"/>
                <w:sz w:val="21"/>
                <w:szCs w:val="21"/>
              </w:rPr>
            </w:pPr>
            <w:r>
              <w:rPr>
                <w:rFonts w:ascii="宋体" w:hAnsi="宋体" w:cs="宋体" w:eastAsia="宋体" w:hint="default"/>
                <w:sz w:val="21"/>
                <w:szCs w:val="21"/>
              </w:rPr>
              <w:t>小电流接地选线装置</w:t>
            </w:r>
          </w:p>
        </w:tc>
        <w:tc>
          <w:tcPr>
            <w:tcW w:w="3363"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108" w:right="0"/>
              <w:jc w:val="left"/>
              <w:rPr>
                <w:rFonts w:ascii="宋体" w:hAnsi="宋体" w:cs="宋体" w:eastAsia="宋体" w:hint="default"/>
                <w:sz w:val="21"/>
                <w:szCs w:val="21"/>
              </w:rPr>
            </w:pPr>
            <w:r>
              <w:rPr>
                <w:rFonts w:ascii="宋体" w:hAnsi="宋体" w:cs="宋体" w:eastAsia="宋体" w:hint="default"/>
                <w:sz w:val="21"/>
                <w:szCs w:val="21"/>
              </w:rPr>
              <w:t>完成原型机设计，正在研制样机</w:t>
            </w:r>
          </w:p>
        </w:tc>
        <w:tc>
          <w:tcPr>
            <w:tcW w:w="1279"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right="359"/>
              <w:jc w:val="right"/>
              <w:rPr>
                <w:rFonts w:ascii="宋体" w:hAnsi="宋体" w:cs="宋体" w:eastAsia="宋体" w:hint="default"/>
                <w:sz w:val="21"/>
                <w:szCs w:val="21"/>
              </w:rPr>
            </w:pPr>
            <w:r>
              <w:rPr>
                <w:rFonts w:ascii="宋体" w:hAnsi="宋体" w:cs="宋体" w:eastAsia="宋体" w:hint="default"/>
                <w:w w:val="100"/>
                <w:sz w:val="21"/>
                <w:szCs w:val="21"/>
              </w:rPr>
              <w:t>是</w:t>
            </w:r>
          </w:p>
        </w:tc>
      </w:tr>
    </w:tbl>
    <w:p>
      <w:pPr>
        <w:spacing w:line="240" w:lineRule="auto" w:before="10"/>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pgSz w:w="11910" w:h="16840"/>
          <w:pgMar w:header="702" w:footer="980" w:top="1120" w:bottom="1160" w:left="0" w:right="0"/>
        </w:sectPr>
      </w:pPr>
    </w:p>
    <w:p>
      <w:pPr>
        <w:pStyle w:val="BodyText"/>
        <w:spacing w:line="240" w:lineRule="auto"/>
        <w:ind w:left="1613" w:right="-20"/>
        <w:jc w:val="left"/>
      </w:pPr>
      <w:r>
        <w:rPr>
          <w:rFonts w:ascii="Times New Roman" w:hAnsi="Times New Roman" w:cs="Times New Roman" w:eastAsia="Times New Roman" w:hint="default"/>
        </w:rPr>
        <w:t>7</w:t>
      </w:r>
      <w:r>
        <w:rPr/>
        <w:t>、报告期内现金流情况</w:t>
      </w:r>
    </w:p>
    <w:p>
      <w:pPr>
        <w:spacing w:line="240" w:lineRule="auto" w:before="1"/>
        <w:rPr>
          <w:rFonts w:ascii="宋体" w:hAnsi="宋体" w:cs="宋体" w:eastAsia="宋体" w:hint="default"/>
          <w:sz w:val="29"/>
          <w:szCs w:val="29"/>
        </w:rPr>
      </w:pPr>
      <w:r>
        <w:rPr/>
        <w:br w:type="column"/>
      </w:r>
      <w:r>
        <w:rPr>
          <w:rFonts w:ascii="宋体"/>
          <w:sz w:val="29"/>
        </w:rPr>
      </w:r>
    </w:p>
    <w:p>
      <w:pPr>
        <w:spacing w:before="0"/>
        <w:ind w:left="1613" w:right="0" w:firstLine="0"/>
        <w:jc w:val="left"/>
        <w:rPr>
          <w:rFonts w:ascii="宋体" w:hAnsi="宋体" w:cs="宋体" w:eastAsia="宋体" w:hint="default"/>
          <w:sz w:val="21"/>
          <w:szCs w:val="21"/>
        </w:rPr>
      </w:pPr>
      <w:r>
        <w:rPr>
          <w:rFonts w:ascii="宋体" w:hAnsi="宋体" w:cs="宋体" w:eastAsia="宋体" w:hint="default"/>
          <w:w w:val="100"/>
          <w:sz w:val="21"/>
          <w:szCs w:val="21"/>
        </w:rPr>
        <w:t>单位</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人</w:t>
      </w:r>
      <w:r>
        <w:rPr>
          <w:rFonts w:ascii="宋体" w:hAnsi="宋体" w:cs="宋体" w:eastAsia="宋体" w:hint="default"/>
          <w:w w:val="100"/>
          <w:sz w:val="21"/>
          <w:szCs w:val="21"/>
        </w:rPr>
        <w:t>民</w:t>
      </w:r>
      <w:r>
        <w:rPr>
          <w:rFonts w:ascii="宋体" w:hAnsi="宋体" w:cs="宋体" w:eastAsia="宋体" w:hint="default"/>
          <w:spacing w:val="-3"/>
          <w:w w:val="100"/>
          <w:sz w:val="21"/>
          <w:szCs w:val="21"/>
        </w:rPr>
        <w:t>币</w:t>
      </w:r>
      <w:r>
        <w:rPr>
          <w:rFonts w:ascii="宋体" w:hAnsi="宋体" w:cs="宋体" w:eastAsia="宋体" w:hint="default"/>
          <w:w w:val="100"/>
          <w:sz w:val="21"/>
          <w:szCs w:val="21"/>
        </w:rPr>
        <w:t>）</w:t>
      </w:r>
      <w:r>
        <w:rPr>
          <w:rFonts w:ascii="宋体" w:hAnsi="宋体" w:cs="宋体" w:eastAsia="宋体" w:hint="default"/>
          <w:spacing w:val="-3"/>
          <w:w w:val="100"/>
          <w:sz w:val="21"/>
          <w:szCs w:val="21"/>
        </w:rPr>
        <w:t>万</w:t>
      </w:r>
      <w:r>
        <w:rPr>
          <w:rFonts w:ascii="宋体" w:hAnsi="宋体" w:cs="宋体" w:eastAsia="宋体" w:hint="default"/>
          <w:w w:val="100"/>
          <w:sz w:val="21"/>
          <w:szCs w:val="21"/>
        </w:rPr>
        <w:t>元</w:t>
      </w:r>
    </w:p>
    <w:p>
      <w:pPr>
        <w:spacing w:after="0"/>
        <w:jc w:val="left"/>
        <w:rPr>
          <w:rFonts w:ascii="宋体" w:hAnsi="宋体" w:cs="宋体" w:eastAsia="宋体" w:hint="default"/>
          <w:sz w:val="21"/>
          <w:szCs w:val="21"/>
        </w:rPr>
        <w:sectPr>
          <w:type w:val="continuous"/>
          <w:pgSz w:w="11910" w:h="16840"/>
          <w:pgMar w:top="1120" w:bottom="620" w:left="0" w:right="0"/>
          <w:cols w:num="2" w:equalWidth="0">
            <w:col w:w="4134" w:space="3031"/>
            <w:col w:w="4745"/>
          </w:cols>
        </w:sectPr>
      </w:pPr>
    </w:p>
    <w:p>
      <w:pPr>
        <w:spacing w:line="240" w:lineRule="auto" w:before="10"/>
        <w:rPr>
          <w:rFonts w:ascii="宋体" w:hAnsi="宋体" w:cs="宋体" w:eastAsia="宋体" w:hint="default"/>
          <w:sz w:val="3"/>
          <w:szCs w:val="3"/>
        </w:rPr>
      </w:pPr>
    </w:p>
    <w:tbl>
      <w:tblPr>
        <w:tblW w:w="0" w:type="auto"/>
        <w:jc w:val="left"/>
        <w:tblInd w:w="1113" w:type="dxa"/>
        <w:tblLayout w:type="fixed"/>
        <w:tblCellMar>
          <w:top w:w="0" w:type="dxa"/>
          <w:left w:w="0" w:type="dxa"/>
          <w:bottom w:w="0" w:type="dxa"/>
          <w:right w:w="0" w:type="dxa"/>
        </w:tblCellMar>
        <w:tblLook w:val="01E0"/>
      </w:tblPr>
      <w:tblGrid>
        <w:gridCol w:w="3167"/>
        <w:gridCol w:w="2743"/>
        <w:gridCol w:w="2160"/>
        <w:gridCol w:w="1757"/>
      </w:tblGrid>
      <w:tr>
        <w:trPr>
          <w:trHeight w:val="454" w:hRule="exact"/>
        </w:trPr>
        <w:tc>
          <w:tcPr>
            <w:tcW w:w="3167"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27"/>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743"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27"/>
              <w:ind w:right="509"/>
              <w:jc w:val="right"/>
              <w:rPr>
                <w:rFonts w:ascii="宋体" w:hAnsi="宋体" w:cs="宋体" w:eastAsia="宋体" w:hint="default"/>
                <w:sz w:val="24"/>
                <w:szCs w:val="24"/>
              </w:rPr>
            </w:pPr>
            <w:r>
              <w:rPr>
                <w:rFonts w:ascii="宋体" w:hAnsi="宋体" w:cs="宋体" w:eastAsia="宋体" w:hint="default"/>
                <w:sz w:val="24"/>
                <w:szCs w:val="24"/>
              </w:rPr>
              <w:t>本期金额</w:t>
            </w:r>
          </w:p>
        </w:tc>
        <w:tc>
          <w:tcPr>
            <w:tcW w:w="2160"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27"/>
              <w:ind w:right="689"/>
              <w:jc w:val="right"/>
              <w:rPr>
                <w:rFonts w:ascii="宋体" w:hAnsi="宋体" w:cs="宋体" w:eastAsia="宋体" w:hint="default"/>
                <w:sz w:val="24"/>
                <w:szCs w:val="24"/>
              </w:rPr>
            </w:pPr>
            <w:r>
              <w:rPr>
                <w:rFonts w:ascii="宋体" w:hAnsi="宋体" w:cs="宋体" w:eastAsia="宋体" w:hint="default"/>
                <w:sz w:val="24"/>
                <w:szCs w:val="24"/>
              </w:rPr>
              <w:t>上期金额</w:t>
            </w:r>
          </w:p>
        </w:tc>
        <w:tc>
          <w:tcPr>
            <w:tcW w:w="1757"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27"/>
              <w:ind w:right="107"/>
              <w:jc w:val="right"/>
              <w:rPr>
                <w:rFonts w:ascii="宋体" w:hAnsi="宋体" w:cs="宋体" w:eastAsia="宋体" w:hint="default"/>
                <w:sz w:val="24"/>
                <w:szCs w:val="24"/>
              </w:rPr>
            </w:pPr>
            <w:r>
              <w:rPr>
                <w:rFonts w:ascii="宋体" w:hAnsi="宋体" w:cs="宋体" w:eastAsia="宋体" w:hint="default"/>
                <w:sz w:val="24"/>
                <w:szCs w:val="24"/>
              </w:rPr>
              <w:t>变动幅度</w:t>
            </w:r>
          </w:p>
        </w:tc>
      </w:tr>
      <w:tr>
        <w:trPr>
          <w:trHeight w:val="456" w:hRule="exact"/>
        </w:trPr>
        <w:tc>
          <w:tcPr>
            <w:tcW w:w="3167"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4"/>
              <w:ind w:left="211" w:right="0"/>
              <w:jc w:val="left"/>
              <w:rPr>
                <w:rFonts w:ascii="宋体" w:hAnsi="宋体" w:cs="宋体" w:eastAsia="宋体" w:hint="default"/>
                <w:sz w:val="21"/>
                <w:szCs w:val="21"/>
              </w:rPr>
            </w:pPr>
            <w:r>
              <w:rPr>
                <w:rFonts w:ascii="宋体" w:hAnsi="宋体" w:cs="宋体" w:eastAsia="宋体" w:hint="default"/>
                <w:sz w:val="21"/>
                <w:szCs w:val="21"/>
              </w:rPr>
              <w:t>经营活动现金流入</w:t>
            </w:r>
          </w:p>
        </w:tc>
        <w:tc>
          <w:tcPr>
            <w:tcW w:w="2743"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right="506"/>
              <w:jc w:val="right"/>
              <w:rPr>
                <w:rFonts w:ascii="Times New Roman" w:hAnsi="Times New Roman" w:cs="Times New Roman" w:eastAsia="Times New Roman" w:hint="default"/>
                <w:sz w:val="21"/>
                <w:szCs w:val="21"/>
              </w:rPr>
            </w:pPr>
            <w:r>
              <w:rPr>
                <w:rFonts w:ascii="Times New Roman"/>
                <w:spacing w:val="-1"/>
                <w:sz w:val="21"/>
              </w:rPr>
              <w:t>15,786.04</w:t>
            </w:r>
          </w:p>
        </w:tc>
        <w:tc>
          <w:tcPr>
            <w:tcW w:w="2160"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right="687"/>
              <w:jc w:val="right"/>
              <w:rPr>
                <w:rFonts w:ascii="Times New Roman" w:hAnsi="Times New Roman" w:cs="Times New Roman" w:eastAsia="Times New Roman" w:hint="default"/>
                <w:sz w:val="21"/>
                <w:szCs w:val="21"/>
              </w:rPr>
            </w:pPr>
            <w:r>
              <w:rPr>
                <w:rFonts w:ascii="Times New Roman"/>
                <w:spacing w:val="-1"/>
                <w:sz w:val="21"/>
              </w:rPr>
              <w:t>16,388.05</w:t>
            </w:r>
          </w:p>
        </w:tc>
        <w:tc>
          <w:tcPr>
            <w:tcW w:w="1757"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right="105"/>
              <w:jc w:val="right"/>
              <w:rPr>
                <w:rFonts w:ascii="Times New Roman" w:hAnsi="Times New Roman" w:cs="Times New Roman" w:eastAsia="Times New Roman" w:hint="default"/>
                <w:sz w:val="21"/>
                <w:szCs w:val="21"/>
              </w:rPr>
            </w:pPr>
            <w:r>
              <w:rPr>
                <w:rFonts w:ascii="Times New Roman"/>
                <w:spacing w:val="-1"/>
                <w:sz w:val="21"/>
              </w:rPr>
              <w:t>-3.67%</w:t>
            </w:r>
          </w:p>
        </w:tc>
      </w:tr>
      <w:tr>
        <w:trPr>
          <w:trHeight w:val="454" w:hRule="exact"/>
        </w:trPr>
        <w:tc>
          <w:tcPr>
            <w:tcW w:w="3167"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2"/>
              <w:ind w:left="211" w:right="0"/>
              <w:jc w:val="left"/>
              <w:rPr>
                <w:rFonts w:ascii="宋体" w:hAnsi="宋体" w:cs="宋体" w:eastAsia="宋体" w:hint="default"/>
                <w:sz w:val="21"/>
                <w:szCs w:val="21"/>
              </w:rPr>
            </w:pPr>
            <w:r>
              <w:rPr>
                <w:rFonts w:ascii="宋体" w:hAnsi="宋体" w:cs="宋体" w:eastAsia="宋体" w:hint="default"/>
                <w:sz w:val="21"/>
                <w:szCs w:val="21"/>
              </w:rPr>
              <w:t>经营活动现金流出</w:t>
            </w:r>
          </w:p>
        </w:tc>
        <w:tc>
          <w:tcPr>
            <w:tcW w:w="2743"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506"/>
              <w:jc w:val="right"/>
              <w:rPr>
                <w:rFonts w:ascii="Times New Roman" w:hAnsi="Times New Roman" w:cs="Times New Roman" w:eastAsia="Times New Roman" w:hint="default"/>
                <w:sz w:val="21"/>
                <w:szCs w:val="21"/>
              </w:rPr>
            </w:pPr>
            <w:r>
              <w:rPr>
                <w:rFonts w:ascii="Times New Roman"/>
                <w:spacing w:val="-1"/>
                <w:sz w:val="21"/>
              </w:rPr>
              <w:t>13,826.55</w:t>
            </w:r>
          </w:p>
        </w:tc>
        <w:tc>
          <w:tcPr>
            <w:tcW w:w="2160"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687"/>
              <w:jc w:val="right"/>
              <w:rPr>
                <w:rFonts w:ascii="Times New Roman" w:hAnsi="Times New Roman" w:cs="Times New Roman" w:eastAsia="Times New Roman" w:hint="default"/>
                <w:sz w:val="21"/>
                <w:szCs w:val="21"/>
              </w:rPr>
            </w:pPr>
            <w:r>
              <w:rPr>
                <w:rFonts w:ascii="Times New Roman"/>
                <w:spacing w:val="-1"/>
                <w:sz w:val="21"/>
              </w:rPr>
              <w:t>11,045.16</w:t>
            </w:r>
          </w:p>
        </w:tc>
        <w:tc>
          <w:tcPr>
            <w:tcW w:w="1757"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102"/>
              <w:jc w:val="right"/>
              <w:rPr>
                <w:rFonts w:ascii="Times New Roman" w:hAnsi="Times New Roman" w:cs="Times New Roman" w:eastAsia="Times New Roman" w:hint="default"/>
                <w:sz w:val="21"/>
                <w:szCs w:val="21"/>
              </w:rPr>
            </w:pPr>
            <w:r>
              <w:rPr>
                <w:rFonts w:ascii="Times New Roman"/>
                <w:sz w:val="21"/>
              </w:rPr>
              <w:t>25.18%</w:t>
            </w:r>
          </w:p>
        </w:tc>
      </w:tr>
      <w:tr>
        <w:trPr>
          <w:trHeight w:val="454" w:hRule="exact"/>
        </w:trPr>
        <w:tc>
          <w:tcPr>
            <w:tcW w:w="3167"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2"/>
              <w:ind w:left="21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743"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506"/>
              <w:jc w:val="right"/>
              <w:rPr>
                <w:rFonts w:ascii="Times New Roman" w:hAnsi="Times New Roman" w:cs="Times New Roman" w:eastAsia="Times New Roman" w:hint="default"/>
                <w:sz w:val="21"/>
                <w:szCs w:val="21"/>
              </w:rPr>
            </w:pPr>
            <w:r>
              <w:rPr>
                <w:rFonts w:ascii="Times New Roman"/>
                <w:spacing w:val="-1"/>
                <w:sz w:val="21"/>
              </w:rPr>
              <w:t>1,959.49</w:t>
            </w:r>
          </w:p>
        </w:tc>
        <w:tc>
          <w:tcPr>
            <w:tcW w:w="2160"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687"/>
              <w:jc w:val="right"/>
              <w:rPr>
                <w:rFonts w:ascii="Times New Roman" w:hAnsi="Times New Roman" w:cs="Times New Roman" w:eastAsia="Times New Roman" w:hint="default"/>
                <w:sz w:val="21"/>
                <w:szCs w:val="21"/>
              </w:rPr>
            </w:pPr>
            <w:r>
              <w:rPr>
                <w:rFonts w:ascii="Times New Roman"/>
                <w:spacing w:val="-1"/>
                <w:sz w:val="21"/>
              </w:rPr>
              <w:t>5,342.89</w:t>
            </w:r>
          </w:p>
        </w:tc>
        <w:tc>
          <w:tcPr>
            <w:tcW w:w="1757"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105"/>
              <w:jc w:val="right"/>
              <w:rPr>
                <w:rFonts w:ascii="Times New Roman" w:hAnsi="Times New Roman" w:cs="Times New Roman" w:eastAsia="Times New Roman" w:hint="default"/>
                <w:sz w:val="21"/>
                <w:szCs w:val="21"/>
              </w:rPr>
            </w:pPr>
            <w:r>
              <w:rPr>
                <w:rFonts w:ascii="Times New Roman"/>
                <w:spacing w:val="-1"/>
                <w:sz w:val="21"/>
              </w:rPr>
              <w:t>-63.33%</w:t>
            </w:r>
          </w:p>
        </w:tc>
      </w:tr>
      <w:tr>
        <w:trPr>
          <w:trHeight w:val="454" w:hRule="exact"/>
        </w:trPr>
        <w:tc>
          <w:tcPr>
            <w:tcW w:w="3167"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4"/>
              <w:ind w:left="211" w:right="0"/>
              <w:jc w:val="left"/>
              <w:rPr>
                <w:rFonts w:ascii="宋体" w:hAnsi="宋体" w:cs="宋体" w:eastAsia="宋体" w:hint="default"/>
                <w:sz w:val="21"/>
                <w:szCs w:val="21"/>
              </w:rPr>
            </w:pPr>
            <w:r>
              <w:rPr>
                <w:rFonts w:ascii="宋体" w:hAnsi="宋体" w:cs="宋体" w:eastAsia="宋体" w:hint="default"/>
                <w:sz w:val="21"/>
                <w:szCs w:val="21"/>
              </w:rPr>
              <w:t>投资活动现金流入</w:t>
            </w:r>
          </w:p>
        </w:tc>
        <w:tc>
          <w:tcPr>
            <w:tcW w:w="2743"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right="507"/>
              <w:jc w:val="right"/>
              <w:rPr>
                <w:rFonts w:ascii="Times New Roman" w:hAnsi="Times New Roman" w:cs="Times New Roman" w:eastAsia="Times New Roman" w:hint="default"/>
                <w:sz w:val="21"/>
                <w:szCs w:val="21"/>
              </w:rPr>
            </w:pPr>
            <w:r>
              <w:rPr>
                <w:rFonts w:ascii="Times New Roman"/>
                <w:sz w:val="21"/>
              </w:rPr>
              <w:t>0.00</w:t>
            </w:r>
          </w:p>
        </w:tc>
        <w:tc>
          <w:tcPr>
            <w:tcW w:w="2160"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right="687"/>
              <w:jc w:val="right"/>
              <w:rPr>
                <w:rFonts w:ascii="Times New Roman" w:hAnsi="Times New Roman" w:cs="Times New Roman" w:eastAsia="Times New Roman" w:hint="default"/>
                <w:sz w:val="21"/>
                <w:szCs w:val="21"/>
              </w:rPr>
            </w:pPr>
            <w:r>
              <w:rPr>
                <w:rFonts w:ascii="Times New Roman"/>
                <w:sz w:val="21"/>
              </w:rPr>
              <w:t>0.00</w:t>
            </w:r>
          </w:p>
        </w:tc>
        <w:tc>
          <w:tcPr>
            <w:tcW w:w="1757"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right="103"/>
              <w:jc w:val="right"/>
              <w:rPr>
                <w:rFonts w:ascii="Times New Roman" w:hAnsi="Times New Roman" w:cs="Times New Roman" w:eastAsia="Times New Roman" w:hint="default"/>
                <w:sz w:val="21"/>
                <w:szCs w:val="21"/>
              </w:rPr>
            </w:pPr>
            <w:r>
              <w:rPr>
                <w:rFonts w:ascii="Times New Roman"/>
                <w:sz w:val="21"/>
              </w:rPr>
              <w:t>0.00</w:t>
            </w:r>
          </w:p>
        </w:tc>
      </w:tr>
      <w:tr>
        <w:trPr>
          <w:trHeight w:val="454" w:hRule="exact"/>
        </w:trPr>
        <w:tc>
          <w:tcPr>
            <w:tcW w:w="3167"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4"/>
              <w:ind w:left="211" w:right="0"/>
              <w:jc w:val="left"/>
              <w:rPr>
                <w:rFonts w:ascii="宋体" w:hAnsi="宋体" w:cs="宋体" w:eastAsia="宋体" w:hint="default"/>
                <w:sz w:val="21"/>
                <w:szCs w:val="21"/>
              </w:rPr>
            </w:pPr>
            <w:r>
              <w:rPr>
                <w:rFonts w:ascii="宋体" w:hAnsi="宋体" w:cs="宋体" w:eastAsia="宋体" w:hint="default"/>
                <w:sz w:val="21"/>
                <w:szCs w:val="21"/>
              </w:rPr>
              <w:t>投资活动现金流出</w:t>
            </w:r>
          </w:p>
        </w:tc>
        <w:tc>
          <w:tcPr>
            <w:tcW w:w="2743"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right="506"/>
              <w:jc w:val="right"/>
              <w:rPr>
                <w:rFonts w:ascii="Times New Roman" w:hAnsi="Times New Roman" w:cs="Times New Roman" w:eastAsia="Times New Roman" w:hint="default"/>
                <w:sz w:val="21"/>
                <w:szCs w:val="21"/>
              </w:rPr>
            </w:pPr>
            <w:r>
              <w:rPr>
                <w:rFonts w:ascii="Times New Roman"/>
                <w:spacing w:val="-1"/>
                <w:sz w:val="21"/>
              </w:rPr>
              <w:t>1,757.93</w:t>
            </w:r>
          </w:p>
        </w:tc>
        <w:tc>
          <w:tcPr>
            <w:tcW w:w="2160"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right="687"/>
              <w:jc w:val="right"/>
              <w:rPr>
                <w:rFonts w:ascii="Times New Roman" w:hAnsi="Times New Roman" w:cs="Times New Roman" w:eastAsia="Times New Roman" w:hint="default"/>
                <w:sz w:val="21"/>
                <w:szCs w:val="21"/>
              </w:rPr>
            </w:pPr>
            <w:r>
              <w:rPr>
                <w:rFonts w:ascii="Times New Roman"/>
                <w:sz w:val="21"/>
              </w:rPr>
              <w:t>48.40</w:t>
            </w:r>
          </w:p>
        </w:tc>
        <w:tc>
          <w:tcPr>
            <w:tcW w:w="1757"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spacing w:val="-1"/>
                <w:sz w:val="21"/>
              </w:rPr>
              <w:t>3532.34%</w:t>
            </w:r>
          </w:p>
        </w:tc>
      </w:tr>
      <w:tr>
        <w:trPr>
          <w:trHeight w:val="454" w:hRule="exact"/>
        </w:trPr>
        <w:tc>
          <w:tcPr>
            <w:tcW w:w="3167"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5"/>
              <w:ind w:left="211"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743" w:type="dxa"/>
            <w:tcBorders>
              <w:top w:val="single" w:sz="4" w:space="0" w:color="000000"/>
              <w:left w:val="nil" w:sz="6" w:space="0" w:color="auto"/>
              <w:bottom w:val="single" w:sz="4" w:space="0" w:color="000000"/>
              <w:right w:val="nil" w:sz="6" w:space="0" w:color="auto"/>
            </w:tcBorders>
          </w:tcPr>
          <w:p>
            <w:pPr>
              <w:pStyle w:val="TableParagraph"/>
              <w:spacing w:line="240" w:lineRule="auto" w:before="102"/>
              <w:ind w:right="507"/>
              <w:jc w:val="right"/>
              <w:rPr>
                <w:rFonts w:ascii="Times New Roman" w:hAnsi="Times New Roman" w:cs="Times New Roman" w:eastAsia="Times New Roman" w:hint="default"/>
                <w:sz w:val="21"/>
                <w:szCs w:val="21"/>
              </w:rPr>
            </w:pPr>
            <w:r>
              <w:rPr>
                <w:rFonts w:ascii="Times New Roman"/>
                <w:spacing w:val="-1"/>
                <w:sz w:val="21"/>
              </w:rPr>
              <w:t>-1,757.93</w:t>
            </w:r>
          </w:p>
        </w:tc>
        <w:tc>
          <w:tcPr>
            <w:tcW w:w="2160" w:type="dxa"/>
            <w:tcBorders>
              <w:top w:val="single" w:sz="4" w:space="0" w:color="000000"/>
              <w:left w:val="nil" w:sz="6" w:space="0" w:color="auto"/>
              <w:bottom w:val="single" w:sz="4" w:space="0" w:color="000000"/>
              <w:right w:val="nil" w:sz="6" w:space="0" w:color="auto"/>
            </w:tcBorders>
          </w:tcPr>
          <w:p>
            <w:pPr>
              <w:pStyle w:val="TableParagraph"/>
              <w:spacing w:line="240" w:lineRule="auto" w:before="102"/>
              <w:ind w:right="689"/>
              <w:jc w:val="right"/>
              <w:rPr>
                <w:rFonts w:ascii="Times New Roman" w:hAnsi="Times New Roman" w:cs="Times New Roman" w:eastAsia="Times New Roman" w:hint="default"/>
                <w:sz w:val="21"/>
                <w:szCs w:val="21"/>
              </w:rPr>
            </w:pPr>
            <w:r>
              <w:rPr>
                <w:rFonts w:ascii="Times New Roman"/>
                <w:spacing w:val="-1"/>
                <w:sz w:val="21"/>
              </w:rPr>
              <w:t>-48.40</w:t>
            </w:r>
          </w:p>
        </w:tc>
        <w:tc>
          <w:tcPr>
            <w:tcW w:w="1757" w:type="dxa"/>
            <w:tcBorders>
              <w:top w:val="single" w:sz="4" w:space="0" w:color="000000"/>
              <w:left w:val="nil" w:sz="6" w:space="0" w:color="auto"/>
              <w:bottom w:val="single" w:sz="4" w:space="0" w:color="000000"/>
              <w:right w:val="nil" w:sz="6" w:space="0" w:color="auto"/>
            </w:tcBorders>
          </w:tcPr>
          <w:p>
            <w:pPr>
              <w:pStyle w:val="TableParagraph"/>
              <w:spacing w:line="240" w:lineRule="auto" w:before="102"/>
              <w:ind w:right="102"/>
              <w:jc w:val="right"/>
              <w:rPr>
                <w:rFonts w:ascii="Times New Roman" w:hAnsi="Times New Roman" w:cs="Times New Roman" w:eastAsia="Times New Roman" w:hint="default"/>
                <w:sz w:val="21"/>
                <w:szCs w:val="21"/>
              </w:rPr>
            </w:pPr>
            <w:r>
              <w:rPr>
                <w:rFonts w:ascii="Times New Roman"/>
                <w:spacing w:val="-1"/>
                <w:sz w:val="21"/>
              </w:rPr>
              <w:t>3532.34%</w:t>
            </w:r>
          </w:p>
        </w:tc>
      </w:tr>
      <w:tr>
        <w:trPr>
          <w:trHeight w:val="456" w:hRule="exact"/>
        </w:trPr>
        <w:tc>
          <w:tcPr>
            <w:tcW w:w="3167"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4"/>
              <w:ind w:left="211" w:right="0"/>
              <w:jc w:val="left"/>
              <w:rPr>
                <w:rFonts w:ascii="宋体" w:hAnsi="宋体" w:cs="宋体" w:eastAsia="宋体" w:hint="default"/>
                <w:sz w:val="21"/>
                <w:szCs w:val="21"/>
              </w:rPr>
            </w:pPr>
            <w:r>
              <w:rPr>
                <w:rFonts w:ascii="宋体" w:hAnsi="宋体" w:cs="宋体" w:eastAsia="宋体" w:hint="default"/>
                <w:sz w:val="21"/>
                <w:szCs w:val="21"/>
              </w:rPr>
              <w:t>筹资活动现金流入</w:t>
            </w:r>
          </w:p>
        </w:tc>
        <w:tc>
          <w:tcPr>
            <w:tcW w:w="2743" w:type="dxa"/>
            <w:tcBorders>
              <w:top w:val="single" w:sz="4" w:space="0" w:color="000000"/>
              <w:left w:val="nil" w:sz="6" w:space="0" w:color="auto"/>
              <w:bottom w:val="single" w:sz="4" w:space="0" w:color="000000"/>
              <w:right w:val="nil" w:sz="6" w:space="0" w:color="auto"/>
            </w:tcBorders>
          </w:tcPr>
          <w:p>
            <w:pPr/>
          </w:p>
        </w:tc>
        <w:tc>
          <w:tcPr>
            <w:tcW w:w="2160"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right="687"/>
              <w:jc w:val="right"/>
              <w:rPr>
                <w:rFonts w:ascii="Times New Roman" w:hAnsi="Times New Roman" w:cs="Times New Roman" w:eastAsia="Times New Roman" w:hint="default"/>
                <w:sz w:val="21"/>
                <w:szCs w:val="21"/>
              </w:rPr>
            </w:pPr>
            <w:r>
              <w:rPr>
                <w:rFonts w:ascii="Times New Roman"/>
                <w:spacing w:val="-1"/>
                <w:sz w:val="21"/>
              </w:rPr>
              <w:t>52,049.16</w:t>
            </w:r>
          </w:p>
        </w:tc>
        <w:tc>
          <w:tcPr>
            <w:tcW w:w="1757"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right="105"/>
              <w:jc w:val="right"/>
              <w:rPr>
                <w:rFonts w:ascii="Times New Roman" w:hAnsi="Times New Roman" w:cs="Times New Roman" w:eastAsia="Times New Roman" w:hint="default"/>
                <w:sz w:val="21"/>
                <w:szCs w:val="21"/>
              </w:rPr>
            </w:pPr>
            <w:r>
              <w:rPr>
                <w:rFonts w:ascii="Times New Roman"/>
                <w:spacing w:val="-1"/>
                <w:sz w:val="21"/>
              </w:rPr>
              <w:t>-100.00%</w:t>
            </w:r>
          </w:p>
        </w:tc>
      </w:tr>
      <w:tr>
        <w:trPr>
          <w:trHeight w:val="454" w:hRule="exact"/>
        </w:trPr>
        <w:tc>
          <w:tcPr>
            <w:tcW w:w="3167"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2"/>
              <w:ind w:left="211" w:right="0"/>
              <w:jc w:val="left"/>
              <w:rPr>
                <w:rFonts w:ascii="宋体" w:hAnsi="宋体" w:cs="宋体" w:eastAsia="宋体" w:hint="default"/>
                <w:sz w:val="21"/>
                <w:szCs w:val="21"/>
              </w:rPr>
            </w:pPr>
            <w:r>
              <w:rPr>
                <w:rFonts w:ascii="宋体" w:hAnsi="宋体" w:cs="宋体" w:eastAsia="宋体" w:hint="default"/>
                <w:sz w:val="21"/>
                <w:szCs w:val="21"/>
              </w:rPr>
              <w:t>筹资活动现金流出</w:t>
            </w:r>
          </w:p>
        </w:tc>
        <w:tc>
          <w:tcPr>
            <w:tcW w:w="2743"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506"/>
              <w:jc w:val="right"/>
              <w:rPr>
                <w:rFonts w:ascii="Times New Roman" w:hAnsi="Times New Roman" w:cs="Times New Roman" w:eastAsia="Times New Roman" w:hint="default"/>
                <w:sz w:val="21"/>
                <w:szCs w:val="21"/>
              </w:rPr>
            </w:pPr>
            <w:r>
              <w:rPr>
                <w:rFonts w:ascii="Times New Roman"/>
                <w:spacing w:val="-1"/>
                <w:sz w:val="21"/>
              </w:rPr>
              <w:t>3,250.00</w:t>
            </w:r>
          </w:p>
        </w:tc>
        <w:tc>
          <w:tcPr>
            <w:tcW w:w="2160"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687"/>
              <w:jc w:val="right"/>
              <w:rPr>
                <w:rFonts w:ascii="Times New Roman" w:hAnsi="Times New Roman" w:cs="Times New Roman" w:eastAsia="Times New Roman" w:hint="default"/>
                <w:sz w:val="21"/>
                <w:szCs w:val="21"/>
              </w:rPr>
            </w:pPr>
            <w:r>
              <w:rPr>
                <w:rFonts w:ascii="Times New Roman"/>
                <w:spacing w:val="-1"/>
                <w:sz w:val="21"/>
              </w:rPr>
              <w:t>2,646.62</w:t>
            </w:r>
          </w:p>
        </w:tc>
        <w:tc>
          <w:tcPr>
            <w:tcW w:w="1757"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102"/>
              <w:jc w:val="right"/>
              <w:rPr>
                <w:rFonts w:ascii="Times New Roman" w:hAnsi="Times New Roman" w:cs="Times New Roman" w:eastAsia="Times New Roman" w:hint="default"/>
                <w:sz w:val="21"/>
                <w:szCs w:val="21"/>
              </w:rPr>
            </w:pPr>
            <w:r>
              <w:rPr>
                <w:rFonts w:ascii="Times New Roman"/>
                <w:sz w:val="21"/>
              </w:rPr>
              <w:t>22.80%</w:t>
            </w:r>
          </w:p>
        </w:tc>
      </w:tr>
      <w:tr>
        <w:trPr>
          <w:trHeight w:val="454" w:hRule="exact"/>
        </w:trPr>
        <w:tc>
          <w:tcPr>
            <w:tcW w:w="3167"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2"/>
              <w:ind w:left="211"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743"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507"/>
              <w:jc w:val="right"/>
              <w:rPr>
                <w:rFonts w:ascii="Times New Roman" w:hAnsi="Times New Roman" w:cs="Times New Roman" w:eastAsia="Times New Roman" w:hint="default"/>
                <w:sz w:val="21"/>
                <w:szCs w:val="21"/>
              </w:rPr>
            </w:pPr>
            <w:r>
              <w:rPr>
                <w:rFonts w:ascii="Times New Roman"/>
                <w:spacing w:val="-1"/>
                <w:sz w:val="21"/>
              </w:rPr>
              <w:t>-3,250.00</w:t>
            </w:r>
          </w:p>
        </w:tc>
        <w:tc>
          <w:tcPr>
            <w:tcW w:w="2160"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687"/>
              <w:jc w:val="right"/>
              <w:rPr>
                <w:rFonts w:ascii="Times New Roman" w:hAnsi="Times New Roman" w:cs="Times New Roman" w:eastAsia="Times New Roman" w:hint="default"/>
                <w:sz w:val="21"/>
                <w:szCs w:val="21"/>
              </w:rPr>
            </w:pPr>
            <w:r>
              <w:rPr>
                <w:rFonts w:ascii="Times New Roman"/>
                <w:spacing w:val="-1"/>
                <w:sz w:val="21"/>
              </w:rPr>
              <w:t>49,402.54</w:t>
            </w:r>
          </w:p>
        </w:tc>
        <w:tc>
          <w:tcPr>
            <w:tcW w:w="1757"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105"/>
              <w:jc w:val="right"/>
              <w:rPr>
                <w:rFonts w:ascii="Times New Roman" w:hAnsi="Times New Roman" w:cs="Times New Roman" w:eastAsia="Times New Roman" w:hint="default"/>
                <w:sz w:val="21"/>
                <w:szCs w:val="21"/>
              </w:rPr>
            </w:pPr>
            <w:r>
              <w:rPr>
                <w:rFonts w:ascii="Times New Roman"/>
                <w:spacing w:val="-1"/>
                <w:sz w:val="21"/>
              </w:rPr>
              <w:t>-106.58%</w:t>
            </w:r>
          </w:p>
        </w:tc>
      </w:tr>
      <w:tr>
        <w:trPr>
          <w:trHeight w:val="454" w:hRule="exact"/>
        </w:trPr>
        <w:tc>
          <w:tcPr>
            <w:tcW w:w="3167"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4"/>
              <w:ind w:left="211"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743"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right="507"/>
              <w:jc w:val="right"/>
              <w:rPr>
                <w:rFonts w:ascii="Times New Roman" w:hAnsi="Times New Roman" w:cs="Times New Roman" w:eastAsia="Times New Roman" w:hint="default"/>
                <w:sz w:val="21"/>
                <w:szCs w:val="21"/>
              </w:rPr>
            </w:pPr>
            <w:r>
              <w:rPr>
                <w:rFonts w:ascii="Times New Roman"/>
                <w:spacing w:val="-1"/>
                <w:sz w:val="21"/>
              </w:rPr>
              <w:t>-3,048.44</w:t>
            </w:r>
          </w:p>
        </w:tc>
        <w:tc>
          <w:tcPr>
            <w:tcW w:w="2160"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right="687"/>
              <w:jc w:val="right"/>
              <w:rPr>
                <w:rFonts w:ascii="Times New Roman" w:hAnsi="Times New Roman" w:cs="Times New Roman" w:eastAsia="Times New Roman" w:hint="default"/>
                <w:sz w:val="21"/>
                <w:szCs w:val="21"/>
              </w:rPr>
            </w:pPr>
            <w:r>
              <w:rPr>
                <w:rFonts w:ascii="Times New Roman"/>
                <w:spacing w:val="-1"/>
                <w:sz w:val="21"/>
              </w:rPr>
              <w:t>54,697.03</w:t>
            </w:r>
          </w:p>
        </w:tc>
        <w:tc>
          <w:tcPr>
            <w:tcW w:w="1757"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right="105"/>
              <w:jc w:val="right"/>
              <w:rPr>
                <w:rFonts w:ascii="Times New Roman" w:hAnsi="Times New Roman" w:cs="Times New Roman" w:eastAsia="Times New Roman" w:hint="default"/>
                <w:sz w:val="21"/>
                <w:szCs w:val="21"/>
              </w:rPr>
            </w:pPr>
            <w:r>
              <w:rPr>
                <w:rFonts w:ascii="Times New Roman"/>
                <w:spacing w:val="-1"/>
                <w:sz w:val="21"/>
              </w:rPr>
              <w:t>-105.57%</w:t>
            </w:r>
          </w:p>
        </w:tc>
      </w:tr>
    </w:tbl>
    <w:p>
      <w:pPr>
        <w:pStyle w:val="BodyText"/>
        <w:spacing w:line="240" w:lineRule="auto" w:before="72"/>
        <w:ind w:left="1613" w:right="0"/>
        <w:jc w:val="left"/>
      </w:pPr>
      <w:r>
        <w:rPr>
          <w:spacing w:val="-1"/>
        </w:rPr>
        <w:t>报告期内，经营活动产生的现金流量净额较上期下降</w:t>
      </w:r>
      <w:r>
        <w:rPr>
          <w:spacing w:val="-44"/>
        </w:rPr>
        <w:t> </w:t>
      </w:r>
      <w:r>
        <w:rPr>
          <w:rFonts w:ascii="Times New Roman" w:hAnsi="Times New Roman" w:cs="Times New Roman" w:eastAsia="Times New Roman" w:hint="default"/>
          <w:spacing w:val="-2"/>
        </w:rPr>
        <w:t>63.33%</w:t>
      </w:r>
      <w:r>
        <w:rPr>
          <w:spacing w:val="-2"/>
        </w:rPr>
        <w:t>，主要系偿还到期应付款及</w:t>
      </w:r>
    </w:p>
    <w:p>
      <w:pPr>
        <w:spacing w:after="0" w:line="240" w:lineRule="auto"/>
        <w:jc w:val="left"/>
        <w:sectPr>
          <w:type w:val="continuous"/>
          <w:pgSz w:w="11910" w:h="16840"/>
          <w:pgMar w:top="1120" w:bottom="620" w:left="0" w:right="0"/>
        </w:sectPr>
      </w:pPr>
    </w:p>
    <w:p>
      <w:pPr>
        <w:spacing w:line="240" w:lineRule="auto" w:before="9"/>
        <w:rPr>
          <w:rFonts w:ascii="宋体" w:hAnsi="宋体" w:cs="宋体" w:eastAsia="宋体" w:hint="default"/>
          <w:sz w:val="26"/>
          <w:szCs w:val="26"/>
        </w:rPr>
      </w:pPr>
    </w:p>
    <w:p>
      <w:pPr>
        <w:pStyle w:val="BodyText"/>
        <w:spacing w:line="240" w:lineRule="auto"/>
        <w:ind w:right="0"/>
        <w:jc w:val="left"/>
      </w:pPr>
      <w:r>
        <w:rPr/>
        <w:t>经营性费用支出增加所致。</w:t>
      </w:r>
    </w:p>
    <w:p>
      <w:pPr>
        <w:pStyle w:val="BodyText"/>
        <w:spacing w:line="240" w:lineRule="auto" w:before="125"/>
        <w:ind w:left="1613" w:right="0"/>
        <w:jc w:val="left"/>
      </w:pPr>
      <w:r>
        <w:rPr>
          <w:spacing w:val="-1"/>
        </w:rPr>
        <w:t>报告期内，投资活动产生的现金流量净额较上期增加</w:t>
      </w:r>
      <w:r>
        <w:rPr>
          <w:spacing w:val="-42"/>
        </w:rPr>
        <w:t> </w:t>
      </w:r>
      <w:r>
        <w:rPr>
          <w:rFonts w:ascii="Times New Roman" w:hAnsi="Times New Roman" w:cs="Times New Roman" w:eastAsia="Times New Roman" w:hint="default"/>
          <w:spacing w:val="-2"/>
        </w:rPr>
        <w:t>3532.34%</w:t>
      </w:r>
      <w:r>
        <w:rPr>
          <w:spacing w:val="-2"/>
        </w:rPr>
        <w:t>，主要系购买工业厂房所</w:t>
      </w:r>
    </w:p>
    <w:p>
      <w:pPr>
        <w:pStyle w:val="BodyText"/>
        <w:spacing w:line="240" w:lineRule="auto" w:before="109"/>
        <w:ind w:right="0"/>
        <w:jc w:val="left"/>
      </w:pPr>
      <w:r>
        <w:rPr/>
        <w:t>致。</w:t>
      </w:r>
    </w:p>
    <w:p>
      <w:pPr>
        <w:pStyle w:val="BodyText"/>
        <w:spacing w:line="240" w:lineRule="auto" w:before="125"/>
        <w:ind w:left="1613" w:right="0"/>
        <w:jc w:val="left"/>
      </w:pPr>
      <w:r>
        <w:rPr/>
        <w:t>报告期内，筹资活动产生的现金流量净额较上年减少</w:t>
      </w:r>
      <w:r>
        <w:rPr>
          <w:spacing w:val="12"/>
        </w:rPr>
        <w:t> </w:t>
      </w:r>
      <w:r>
        <w:rPr>
          <w:rFonts w:ascii="Times New Roman" w:hAnsi="Times New Roman" w:cs="Times New Roman" w:eastAsia="Times New Roman" w:hint="default"/>
        </w:rPr>
        <w:t>106.58%</w:t>
      </w:r>
      <w:r>
        <w:rPr/>
        <w:t>，主要系上期发行新股，</w:t>
      </w:r>
    </w:p>
    <w:p>
      <w:pPr>
        <w:pStyle w:val="BodyText"/>
        <w:spacing w:line="240" w:lineRule="auto" w:before="107"/>
        <w:ind w:right="0"/>
        <w:jc w:val="both"/>
      </w:pPr>
      <w:r>
        <w:rPr/>
        <w:t>而本期无此项现金流入所致</w:t>
      </w:r>
    </w:p>
    <w:p>
      <w:pPr>
        <w:spacing w:line="240" w:lineRule="auto" w:before="12"/>
        <w:rPr>
          <w:rFonts w:ascii="宋体" w:hAnsi="宋体" w:cs="宋体" w:eastAsia="宋体" w:hint="default"/>
          <w:sz w:val="18"/>
          <w:szCs w:val="18"/>
        </w:rPr>
      </w:pPr>
    </w:p>
    <w:p>
      <w:pPr>
        <w:pStyle w:val="BodyText"/>
        <w:spacing w:line="240" w:lineRule="auto" w:before="0"/>
        <w:ind w:left="1613" w:right="0"/>
        <w:jc w:val="left"/>
      </w:pPr>
      <w:r>
        <w:rPr>
          <w:rFonts w:ascii="Times New Roman" w:hAnsi="Times New Roman" w:cs="Times New Roman" w:eastAsia="Times New Roman" w:hint="default"/>
        </w:rPr>
        <w:t>8</w:t>
      </w:r>
      <w:r>
        <w:rPr/>
        <w:t>、子公司经营情况及业绩分析</w:t>
      </w:r>
    </w:p>
    <w:p>
      <w:pPr>
        <w:pStyle w:val="BodyText"/>
        <w:spacing w:line="240" w:lineRule="auto" w:before="167"/>
        <w:ind w:left="1613" w:right="0"/>
        <w:jc w:val="left"/>
      </w:pPr>
      <w:r>
        <w:rPr/>
        <w:t>（</w:t>
      </w:r>
      <w:r>
        <w:rPr>
          <w:rFonts w:ascii="宋体" w:hAnsi="宋体" w:cs="宋体" w:eastAsia="宋体" w:hint="default"/>
        </w:rPr>
        <w:t>1</w:t>
      </w:r>
      <w:r>
        <w:rPr/>
        <w:t>）武汉中元华电软件有限公司（以下简称“软件公司”）</w:t>
      </w:r>
    </w:p>
    <w:p>
      <w:pPr>
        <w:pStyle w:val="BodyText"/>
        <w:spacing w:line="326" w:lineRule="auto" w:before="185"/>
        <w:ind w:right="999" w:firstLine="480"/>
        <w:jc w:val="left"/>
      </w:pPr>
      <w:r>
        <w:rPr/>
        <w:t>软件公司成立于</w:t>
      </w:r>
      <w:r>
        <w:rPr>
          <w:spacing w:val="-60"/>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11</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4"/>
        </w:rPr>
        <w:t>日，系公司全资子公司，注册资本</w:t>
      </w:r>
      <w:r>
        <w:rPr>
          <w:spacing w:val="-59"/>
        </w:rPr>
        <w:t> </w:t>
      </w:r>
      <w:r>
        <w:rPr>
          <w:rFonts w:ascii="Times New Roman" w:hAnsi="Times New Roman" w:cs="Times New Roman" w:eastAsia="Times New Roman" w:hint="default"/>
        </w:rPr>
        <w:t>200</w:t>
      </w:r>
      <w:r>
        <w:rPr>
          <w:rFonts w:ascii="Times New Roman" w:hAnsi="Times New Roman" w:cs="Times New Roman" w:eastAsia="Times New Roman" w:hint="default"/>
          <w:spacing w:val="1"/>
        </w:rPr>
        <w:t> </w:t>
      </w:r>
      <w:r>
        <w:rPr>
          <w:spacing w:val="-4"/>
        </w:rPr>
        <w:t>万元，经营范围：</w:t>
      </w:r>
      <w:r>
        <w:rPr/>
        <w:t> 计算机系统软件及其应用软件，管理信息系统研发、生产、销售；系统集成、网络工程及其 它相应技术服务。报告期末总资产</w:t>
      </w:r>
      <w:r>
        <w:rPr>
          <w:spacing w:val="-64"/>
        </w:rPr>
        <w:t> </w:t>
      </w:r>
      <w:r>
        <w:rPr>
          <w:rFonts w:ascii="Times New Roman" w:hAnsi="Times New Roman" w:cs="Times New Roman" w:eastAsia="Times New Roman" w:hint="default"/>
        </w:rPr>
        <w:t>4,863.91</w:t>
      </w:r>
      <w:r>
        <w:rPr>
          <w:rFonts w:ascii="Times New Roman" w:hAnsi="Times New Roman" w:cs="Times New Roman" w:eastAsia="Times New Roman" w:hint="default"/>
          <w:spacing w:val="50"/>
        </w:rPr>
        <w:t> </w:t>
      </w:r>
      <w:r>
        <w:rPr/>
        <w:t>万元，净资产</w:t>
      </w:r>
      <w:r>
        <w:rPr>
          <w:spacing w:val="-65"/>
        </w:rPr>
        <w:t> </w:t>
      </w:r>
      <w:r>
        <w:rPr>
          <w:rFonts w:ascii="Times New Roman" w:hAnsi="Times New Roman" w:cs="Times New Roman" w:eastAsia="Times New Roman" w:hint="default"/>
        </w:rPr>
        <w:t>3,647.88</w:t>
      </w:r>
      <w:r>
        <w:rPr>
          <w:rFonts w:ascii="Times New Roman" w:hAnsi="Times New Roman" w:cs="Times New Roman" w:eastAsia="Times New Roman" w:hint="default"/>
          <w:spacing w:val="-5"/>
        </w:rPr>
        <w:t> </w:t>
      </w:r>
      <w:r>
        <w:rPr/>
        <w:t>万元，报告期内营业收入</w:t>
      </w:r>
    </w:p>
    <w:p>
      <w:pPr>
        <w:pStyle w:val="BodyText"/>
        <w:spacing w:line="240" w:lineRule="auto" w:before="11"/>
        <w:ind w:right="0"/>
        <w:jc w:val="both"/>
      </w:pPr>
      <w:r>
        <w:rPr>
          <w:rFonts w:ascii="Times New Roman" w:hAnsi="Times New Roman" w:cs="Times New Roman" w:eastAsia="Times New Roman" w:hint="default"/>
        </w:rPr>
        <w:t>2,781.68</w:t>
      </w:r>
      <w:r>
        <w:rPr>
          <w:rFonts w:ascii="Times New Roman" w:hAnsi="Times New Roman" w:cs="Times New Roman" w:eastAsia="Times New Roman" w:hint="default"/>
          <w:spacing w:val="-1"/>
        </w:rPr>
        <w:t> </w:t>
      </w:r>
      <w:r>
        <w:rPr/>
        <w:t>万元，净利润</w:t>
      </w:r>
      <w:r>
        <w:rPr>
          <w:spacing w:val="-61"/>
        </w:rPr>
        <w:t> </w:t>
      </w:r>
      <w:r>
        <w:rPr>
          <w:rFonts w:ascii="Times New Roman" w:hAnsi="Times New Roman" w:cs="Times New Roman" w:eastAsia="Times New Roman" w:hint="default"/>
        </w:rPr>
        <w:t>1,919.21</w:t>
      </w:r>
      <w:r>
        <w:rPr>
          <w:rFonts w:ascii="Times New Roman" w:hAnsi="Times New Roman" w:cs="Times New Roman" w:eastAsia="Times New Roman" w:hint="default"/>
          <w:spacing w:val="-1"/>
        </w:rPr>
        <w:t> </w:t>
      </w:r>
      <w:r>
        <w:rPr/>
        <w:t>万元，净利润较上年同期下降</w:t>
      </w:r>
      <w:r>
        <w:rPr>
          <w:spacing w:val="-61"/>
        </w:rPr>
        <w:t> </w:t>
      </w:r>
      <w:r>
        <w:rPr>
          <w:rFonts w:ascii="Times New Roman" w:hAnsi="Times New Roman" w:cs="Times New Roman" w:eastAsia="Times New Roman" w:hint="default"/>
        </w:rPr>
        <w:t>21.19%</w:t>
      </w:r>
      <w:r>
        <w:rPr/>
        <w:t>。</w:t>
      </w:r>
    </w:p>
    <w:p>
      <w:pPr>
        <w:pStyle w:val="BodyText"/>
        <w:spacing w:line="240" w:lineRule="auto" w:before="169"/>
        <w:ind w:left="1613" w:right="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28 </w:t>
      </w:r>
      <w:r>
        <w:rPr/>
        <w:t>日，经武汉中元华电软件有限公司股东会审议通过，软件公司分红人民</w:t>
      </w:r>
    </w:p>
    <w:p>
      <w:pPr>
        <w:pStyle w:val="BodyText"/>
        <w:spacing w:line="240" w:lineRule="auto" w:before="107"/>
        <w:ind w:right="0"/>
        <w:jc w:val="both"/>
      </w:pPr>
      <w:r>
        <w:rPr/>
        <w:t>币</w:t>
      </w:r>
      <w:r>
        <w:rPr>
          <w:spacing w:val="-60"/>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
        </w:rPr>
        <w:t> </w:t>
      </w:r>
      <w:r>
        <w:rPr/>
        <w:t>万元并已实施。</w:t>
      </w:r>
    </w:p>
    <w:p>
      <w:pPr>
        <w:pStyle w:val="BodyText"/>
        <w:spacing w:line="240" w:lineRule="auto" w:before="167"/>
        <w:ind w:left="1613" w:right="0"/>
        <w:jc w:val="left"/>
      </w:pPr>
      <w:r>
        <w:rPr>
          <w:spacing w:val="-4"/>
        </w:rPr>
        <w:t>报告期内，软件公司完成</w:t>
      </w:r>
      <w:r>
        <w:rPr>
          <w:spacing w:val="-59"/>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4"/>
        </w:rPr>
        <w:t>项软件著作权登记，另有</w:t>
      </w:r>
      <w:r>
        <w:rPr>
          <w:spacing w:val="-59"/>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项软件著作权登记申请已被受理。</w:t>
      </w:r>
    </w:p>
    <w:p>
      <w:pPr>
        <w:pStyle w:val="BodyText"/>
        <w:spacing w:line="240" w:lineRule="auto" w:before="169"/>
        <w:ind w:left="1613" w:right="0"/>
        <w:jc w:val="left"/>
      </w:pPr>
      <w:r>
        <w:rPr/>
        <w:t>（</w:t>
      </w:r>
      <w:r>
        <w:rPr>
          <w:rFonts w:ascii="宋体" w:hAnsi="宋体" w:cs="宋体" w:eastAsia="宋体" w:hint="default"/>
        </w:rPr>
        <w:t>2</w:t>
      </w:r>
      <w:r>
        <w:rPr/>
        <w:t>）武汉中元华电电力设备有限公司（以下简称“设备公司”）</w:t>
      </w:r>
    </w:p>
    <w:p>
      <w:pPr>
        <w:pStyle w:val="BodyText"/>
        <w:spacing w:line="240" w:lineRule="auto" w:before="185"/>
        <w:ind w:left="1613" w:right="0"/>
        <w:jc w:val="left"/>
      </w:pPr>
      <w:r>
        <w:rPr/>
        <w:t>设备公司成立于</w:t>
      </w:r>
      <w:r>
        <w:rPr>
          <w:spacing w:val="-61"/>
        </w:rPr>
        <w:t> </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23 </w:t>
      </w:r>
      <w:r>
        <w:rPr/>
        <w:t>日，系公司全资子公司，注册资本</w:t>
      </w:r>
      <w:r>
        <w:rPr>
          <w:spacing w:val="-60"/>
        </w:rPr>
        <w:t> </w:t>
      </w:r>
      <w:r>
        <w:rPr>
          <w:rFonts w:ascii="Times New Roman" w:hAnsi="Times New Roman" w:cs="Times New Roman" w:eastAsia="Times New Roman" w:hint="default"/>
        </w:rPr>
        <w:t>3,000 </w:t>
      </w:r>
      <w:r>
        <w:rPr/>
        <w:t>万元。经营范</w:t>
      </w:r>
    </w:p>
    <w:p>
      <w:pPr>
        <w:pStyle w:val="BodyText"/>
        <w:spacing w:line="240" w:lineRule="auto" w:before="107"/>
        <w:ind w:right="0"/>
        <w:jc w:val="both"/>
        <w:rPr>
          <w:rFonts w:ascii="Times New Roman" w:hAnsi="Times New Roman" w:cs="Times New Roman" w:eastAsia="Times New Roman" w:hint="default"/>
        </w:rPr>
      </w:pPr>
      <w:r>
        <w:rPr/>
        <w:t>围</w:t>
      </w:r>
      <w:r>
        <w:rPr>
          <w:spacing w:val="-104"/>
        </w:rPr>
        <w:t>：</w:t>
      </w:r>
      <w:r>
        <w:rPr/>
        <w:t>配网自动化</w:t>
      </w:r>
      <w:r>
        <w:rPr>
          <w:spacing w:val="-104"/>
        </w:rPr>
        <w:t>、</w:t>
      </w:r>
      <w:r>
        <w:rPr/>
        <w:t>电力</w:t>
      </w:r>
      <w:r>
        <w:rPr>
          <w:spacing w:val="-106"/>
        </w:rPr>
        <w:t>、</w:t>
      </w:r>
      <w:r>
        <w:rPr/>
        <w:t>电力电子设备的研制</w:t>
      </w:r>
      <w:r>
        <w:rPr>
          <w:spacing w:val="-104"/>
        </w:rPr>
        <w:t>、</w:t>
      </w:r>
      <w:r>
        <w:rPr/>
        <w:t>生产</w:t>
      </w:r>
      <w:r>
        <w:rPr>
          <w:spacing w:val="-104"/>
        </w:rPr>
        <w:t>、</w:t>
      </w:r>
      <w:r>
        <w:rPr/>
        <w:t>销售及技术服务</w:t>
      </w:r>
      <w:r>
        <w:rPr>
          <w:spacing w:val="-104"/>
        </w:rPr>
        <w:t>。</w:t>
      </w:r>
      <w:r>
        <w:rPr/>
        <w:t>报告期末总资产</w:t>
      </w:r>
      <w:r>
        <w:rPr>
          <w:spacing w:val="-58"/>
        </w:rPr>
        <w:t> </w:t>
      </w:r>
      <w:r>
        <w:rPr>
          <w:rFonts w:ascii="Times New Roman" w:hAnsi="Times New Roman" w:cs="Times New Roman" w:eastAsia="Times New Roman" w:hint="default"/>
        </w:rPr>
        <w:t>2,899.43</w:t>
      </w:r>
    </w:p>
    <w:p>
      <w:pPr>
        <w:pStyle w:val="BodyText"/>
        <w:spacing w:line="240" w:lineRule="auto" w:before="109"/>
        <w:ind w:right="0"/>
        <w:jc w:val="both"/>
      </w:pPr>
      <w:r>
        <w:rPr/>
        <w:t>万元，净资产</w:t>
      </w:r>
      <w:r>
        <w:rPr>
          <w:spacing w:val="-61"/>
        </w:rPr>
        <w:t> </w:t>
      </w:r>
      <w:r>
        <w:rPr>
          <w:rFonts w:ascii="Times New Roman" w:hAnsi="Times New Roman" w:cs="Times New Roman" w:eastAsia="Times New Roman" w:hint="default"/>
        </w:rPr>
        <w:t>2,732.55</w:t>
      </w:r>
      <w:r>
        <w:rPr>
          <w:rFonts w:ascii="Times New Roman" w:hAnsi="Times New Roman" w:cs="Times New Roman" w:eastAsia="Times New Roman" w:hint="default"/>
          <w:spacing w:val="-1"/>
        </w:rPr>
        <w:t> </w:t>
      </w:r>
      <w:r>
        <w:rPr/>
        <w:t>万元，未实现营业收入，净利润</w:t>
      </w:r>
      <w:r>
        <w:rPr>
          <w:rFonts w:ascii="Times New Roman" w:hAnsi="Times New Roman" w:cs="Times New Roman" w:eastAsia="Times New Roman" w:hint="default"/>
        </w:rPr>
        <w:t>-188.01</w:t>
      </w:r>
      <w:r>
        <w:rPr>
          <w:rFonts w:ascii="Times New Roman" w:hAnsi="Times New Roman" w:cs="Times New Roman" w:eastAsia="Times New Roman" w:hint="default"/>
          <w:spacing w:val="-1"/>
        </w:rPr>
        <w:t> </w:t>
      </w:r>
      <w:r>
        <w:rPr/>
        <w:t>万元。</w:t>
      </w:r>
    </w:p>
    <w:p>
      <w:pPr>
        <w:pStyle w:val="BodyText"/>
        <w:spacing w:line="240" w:lineRule="auto" w:before="167"/>
        <w:ind w:left="1613" w:right="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10 </w:t>
      </w:r>
      <w:r>
        <w:rPr/>
        <w:t>日，公司第一届董事会第十一次会议审议通过《关于超募资金使用计划</w:t>
      </w:r>
    </w:p>
    <w:p>
      <w:pPr>
        <w:pStyle w:val="BodyText"/>
        <w:spacing w:line="328" w:lineRule="auto" w:before="107"/>
        <w:ind w:right="1171"/>
        <w:jc w:val="both"/>
      </w:pPr>
      <w:r>
        <w:rPr/>
        <w:t>的议案》，决定用超募资金向设备公司增资</w:t>
      </w:r>
      <w:r>
        <w:rPr>
          <w:spacing w:val="-60"/>
        </w:rPr>
        <w:t> </w:t>
      </w:r>
      <w:r>
        <w:rPr>
          <w:rFonts w:ascii="Times New Roman" w:hAnsi="Times New Roman" w:cs="Times New Roman" w:eastAsia="Times New Roman" w:hint="default"/>
        </w:rPr>
        <w:t>2,800 </w:t>
      </w:r>
      <w:r>
        <w:rPr/>
        <w:t>万元，由其实施超募项目新型自动跟踪补 偿消弧线圈成套装置项目。设备公司产品</w:t>
      </w:r>
      <w:r>
        <w:rPr>
          <w:spacing w:val="-61"/>
        </w:rPr>
        <w:t> </w:t>
      </w:r>
      <w:r>
        <w:rPr>
          <w:rFonts w:ascii="Times New Roman" w:hAnsi="Times New Roman" w:cs="Times New Roman" w:eastAsia="Times New Roman" w:hint="default"/>
        </w:rPr>
        <w:t>ZH-900</w:t>
      </w:r>
      <w:r>
        <w:rPr>
          <w:rFonts w:ascii="Times New Roman" w:hAnsi="Times New Roman" w:cs="Times New Roman" w:eastAsia="Times New Roman" w:hint="default"/>
          <w:spacing w:val="-1"/>
        </w:rPr>
        <w:t> </w:t>
      </w:r>
      <w:r>
        <w:rPr/>
        <w:t>自动跟踪补偿消弧线圈装置采用华中科技</w:t>
      </w:r>
      <w:r>
        <w:rPr>
          <w:w w:val="99"/>
        </w:rPr>
        <w:t> </w:t>
      </w:r>
      <w:r>
        <w:rPr/>
        <w:t>大学的两项专利技术，原理上不产生谐波，无须加装滤波装置，对电网谐波污染小，符合绿</w:t>
      </w:r>
      <w:r>
        <w:rPr>
          <w:w w:val="99"/>
        </w:rPr>
        <w:t> </w:t>
      </w:r>
      <w:r>
        <w:rPr/>
        <w:t>色能源的要求。此外，利用特殊设计的消弧线圈控制绕组，可在实现接地补偿的同时实现小</w:t>
      </w:r>
      <w:r>
        <w:rPr>
          <w:w w:val="99"/>
        </w:rPr>
        <w:t> </w:t>
      </w:r>
      <w:r>
        <w:rPr/>
        <w:t>扰动法和注入式接地选线，成套使用时，能很好地解决谐振接地系统中的小电流接地选线问</w:t>
      </w:r>
      <w:r>
        <w:rPr>
          <w:w w:val="99"/>
        </w:rPr>
        <w:t> </w:t>
      </w:r>
      <w:r>
        <w:rPr/>
        <w:t>题。</w:t>
      </w:r>
    </w:p>
    <w:p>
      <w:pPr>
        <w:pStyle w:val="BodyText"/>
        <w:spacing w:line="240" w:lineRule="auto" w:before="96"/>
        <w:ind w:left="1613" w:right="0"/>
        <w:jc w:val="left"/>
      </w:pPr>
      <w:r>
        <w:rPr/>
        <w:t>设备公司于</w:t>
      </w:r>
      <w:r>
        <w:rPr>
          <w:spacing w:val="-8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2"/>
        </w:rPr>
        <w:t> </w:t>
      </w:r>
      <w:r>
        <w:rPr/>
        <w:t>年</w:t>
      </w:r>
      <w:r>
        <w:rPr>
          <w:spacing w:val="-80"/>
        </w:rPr>
        <w:t> </w:t>
      </w:r>
      <w:r>
        <w:rPr>
          <w:rFonts w:ascii="Times New Roman" w:hAnsi="Times New Roman" w:cs="Times New Roman" w:eastAsia="Times New Roman" w:hint="default"/>
        </w:rPr>
        <w:t>6</w:t>
      </w:r>
      <w:r>
        <w:rPr>
          <w:rFonts w:ascii="Times New Roman" w:hAnsi="Times New Roman" w:cs="Times New Roman" w:eastAsia="Times New Roman" w:hint="default"/>
          <w:spacing w:val="-21"/>
        </w:rPr>
        <w:t> </w:t>
      </w:r>
      <w:r>
        <w:rPr>
          <w:spacing w:val="2"/>
        </w:rPr>
        <w:t>月</w:t>
      </w:r>
      <w:r>
        <w:rPr/>
        <w:t>完成工商变更登记手续</w:t>
      </w:r>
      <w:r>
        <w:rPr>
          <w:spacing w:val="-120"/>
        </w:rPr>
        <w:t>，</w:t>
      </w:r>
      <w:r>
        <w:rPr/>
        <w:t>取得由武汉市工商行政管理局换发</w:t>
      </w:r>
      <w:r>
        <w:rPr>
          <w:spacing w:val="-120"/>
        </w:rPr>
        <w:t>的</w:t>
      </w:r>
      <w:r>
        <w:rPr/>
        <w:t>《企</w:t>
      </w:r>
    </w:p>
    <w:p>
      <w:pPr>
        <w:pStyle w:val="BodyText"/>
        <w:spacing w:line="360" w:lineRule="auto" w:before="109"/>
        <w:ind w:left="1613" w:right="0" w:hanging="481"/>
        <w:jc w:val="left"/>
      </w:pPr>
      <w:r>
        <w:rPr>
          <w:spacing w:val="-3"/>
        </w:rPr>
        <w:t>业法人营业执照》，变更后的注册资本为人民币</w:t>
      </w:r>
      <w:r>
        <w:rPr>
          <w:spacing w:val="-57"/>
        </w:rPr>
        <w:t> </w:t>
      </w:r>
      <w:r>
        <w:rPr>
          <w:rFonts w:ascii="Times New Roman" w:hAnsi="Times New Roman" w:cs="Times New Roman" w:eastAsia="Times New Roman" w:hint="default"/>
        </w:rPr>
        <w:t>3,000</w:t>
      </w:r>
      <w:r>
        <w:rPr>
          <w:rFonts w:ascii="Times New Roman" w:hAnsi="Times New Roman" w:cs="Times New Roman" w:eastAsia="Times New Roman" w:hint="default"/>
          <w:spacing w:val="3"/>
        </w:rPr>
        <w:t> </w:t>
      </w:r>
      <w:r>
        <w:rPr>
          <w:spacing w:val="-3"/>
        </w:rPr>
        <w:t>万元，实收资本为人民币</w:t>
      </w:r>
      <w:r>
        <w:rPr>
          <w:spacing w:val="-59"/>
        </w:rPr>
        <w:t> </w:t>
      </w:r>
      <w:r>
        <w:rPr>
          <w:rFonts w:ascii="Times New Roman" w:hAnsi="Times New Roman" w:cs="Times New Roman" w:eastAsia="Times New Roman" w:hint="default"/>
        </w:rPr>
        <w:t>3,000</w:t>
      </w:r>
      <w:r>
        <w:rPr>
          <w:rFonts w:ascii="Times New Roman" w:hAnsi="Times New Roman" w:cs="Times New Roman" w:eastAsia="Times New Roman" w:hint="default"/>
          <w:spacing w:val="3"/>
        </w:rPr>
        <w:t> </w:t>
      </w:r>
      <w:r>
        <w:rPr/>
        <w:t>万元。 报告期内，设备公司主要产品</w:t>
      </w:r>
      <w:r>
        <w:rPr>
          <w:spacing w:val="-62"/>
        </w:rPr>
        <w:t> </w:t>
      </w:r>
      <w:r>
        <w:rPr>
          <w:rFonts w:ascii="Times New Roman" w:hAnsi="Times New Roman" w:cs="Times New Roman" w:eastAsia="Times New Roman" w:hint="default"/>
        </w:rPr>
        <w:t>ZH-900</w:t>
      </w:r>
      <w:r>
        <w:rPr>
          <w:rFonts w:ascii="Times New Roman" w:hAnsi="Times New Roman" w:cs="Times New Roman" w:eastAsia="Times New Roman" w:hint="default"/>
          <w:spacing w:val="-2"/>
        </w:rPr>
        <w:t> </w:t>
      </w:r>
      <w:r>
        <w:rPr/>
        <w:t>自动跟踪补偿消弧线圈装置通过了湖北省科技厅</w:t>
      </w:r>
    </w:p>
    <w:p>
      <w:pPr>
        <w:pStyle w:val="BodyText"/>
        <w:spacing w:line="288" w:lineRule="exact" w:before="0"/>
        <w:ind w:right="0"/>
        <w:jc w:val="both"/>
      </w:pPr>
      <w:r>
        <w:rPr/>
        <w:t>组织的产品科学技术成果鉴定，鉴定结论为“装置整体性能处于国内领先水平”，进入销售</w:t>
      </w:r>
    </w:p>
    <w:p>
      <w:pPr>
        <w:pStyle w:val="BodyText"/>
        <w:spacing w:line="240" w:lineRule="auto" w:before="127"/>
        <w:ind w:right="0"/>
        <w:jc w:val="both"/>
      </w:pPr>
      <w:r>
        <w:rPr/>
        <w:t>阶段，预计</w:t>
      </w:r>
      <w:r>
        <w:rPr>
          <w:spacing w:val="-61"/>
        </w:rPr>
        <w:t> </w:t>
      </w:r>
      <w:r>
        <w:rPr>
          <w:rFonts w:ascii="Times New Roman" w:hAnsi="Times New Roman" w:cs="Times New Roman" w:eastAsia="Times New Roman" w:hint="default"/>
        </w:rPr>
        <w:t>2011 </w:t>
      </w:r>
      <w:r>
        <w:rPr/>
        <w:t>年新型自动跟踪补偿消弧线圈成套装置系列产品将实现销售收入。</w:t>
      </w:r>
    </w:p>
    <w:p>
      <w:pPr>
        <w:spacing w:after="0" w:line="240" w:lineRule="auto"/>
        <w:jc w:val="both"/>
        <w:sectPr>
          <w:pgSz w:w="11910" w:h="16840"/>
          <w:pgMar w:header="702" w:footer="980" w:top="1120" w:bottom="1160" w:left="0" w:right="0"/>
        </w:sectPr>
      </w:pP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r>
        <w:rPr/>
        <w:t>（二）对公司未来发展的展望</w:t>
      </w:r>
      <w:r>
        <w:rPr>
          <w:b w:val="0"/>
          <w:bCs w:val="0"/>
        </w:rPr>
      </w:r>
    </w:p>
    <w:p>
      <w:pPr>
        <w:spacing w:line="240" w:lineRule="auto" w:before="10"/>
        <w:rPr>
          <w:rFonts w:ascii="宋体" w:hAnsi="宋体" w:cs="宋体" w:eastAsia="宋体" w:hint="default"/>
          <w:b/>
          <w:bCs/>
          <w:sz w:val="18"/>
          <w:szCs w:val="18"/>
        </w:rPr>
      </w:pPr>
    </w:p>
    <w:p>
      <w:pPr>
        <w:pStyle w:val="BodyText"/>
        <w:spacing w:line="362" w:lineRule="auto" w:before="0"/>
        <w:ind w:left="1613" w:right="1153"/>
        <w:jc w:val="left"/>
      </w:pPr>
      <w:r>
        <w:rPr>
          <w:rFonts w:ascii="Times New Roman" w:hAnsi="Times New Roman" w:cs="Times New Roman" w:eastAsia="Times New Roman" w:hint="default"/>
        </w:rPr>
        <w:t>1</w:t>
      </w:r>
      <w:r>
        <w:rPr/>
        <w:t>、行业发展趋势 我国仍然处在工业化中期，未来五年工业化、城镇化都将继续快速发展，电力工业作为</w:t>
      </w:r>
    </w:p>
    <w:p>
      <w:pPr>
        <w:pStyle w:val="BodyText"/>
        <w:spacing w:line="336" w:lineRule="auto" w:before="2"/>
        <w:ind w:right="0"/>
        <w:jc w:val="left"/>
      </w:pPr>
      <w:r>
        <w:rPr/>
        <w:t>国民经济的基础产业和关系国计民生的公用服务事业，在今后一段时期仍将保持较快的增长 </w:t>
      </w:r>
      <w:r>
        <w:rPr>
          <w:spacing w:val="-3"/>
        </w:rPr>
        <w:t>态势。智能电网建设已上升为国家战略，已列入“十二五”规划，是新能源产业发展的重点。</w:t>
      </w:r>
      <w:r>
        <w:rPr>
          <w:spacing w:val="-80"/>
        </w:rPr>
        <w:t> </w:t>
      </w:r>
      <w:r>
        <w:rPr>
          <w:spacing w:val="-80"/>
        </w:rPr>
      </w:r>
      <w:r>
        <w:rPr>
          <w:spacing w:val="-3"/>
        </w:rPr>
        <w:t>随着智能电网建设规划试点的深入及展开，智能电网投入比例及资金会逐年提高。“十二五”</w:t>
      </w:r>
      <w:r>
        <w:rPr>
          <w:spacing w:val="-80"/>
        </w:rPr>
        <w:t> </w:t>
      </w:r>
      <w:r>
        <w:rPr>
          <w:spacing w:val="-80"/>
        </w:rPr>
      </w:r>
      <w:r>
        <w:rPr/>
        <w:t>是全面实施智能电网建设的关键时期，坚强智能网将成为中国电力系统的重要平台，将给配 合智能电网发展的装备制造业带来良好的发展机遇和挑战。</w:t>
      </w:r>
    </w:p>
    <w:p>
      <w:pPr>
        <w:pStyle w:val="BodyText"/>
        <w:spacing w:line="336" w:lineRule="auto" w:before="92"/>
        <w:ind w:right="1154" w:firstLine="480"/>
        <w:jc w:val="left"/>
      </w:pPr>
      <w:r>
        <w:rPr/>
        <w:t>智能变电站是智能电网建设的重要环节。公司围绕智能电网开发的产品主要应用于智能 变电站，其主要的技术发展方向包括：</w:t>
      </w:r>
    </w:p>
    <w:p>
      <w:pPr>
        <w:pStyle w:val="BodyText"/>
        <w:spacing w:line="240" w:lineRule="auto" w:before="89"/>
        <w:ind w:left="1613" w:right="0"/>
        <w:jc w:val="left"/>
      </w:pPr>
      <w:r>
        <w:rPr>
          <w:rFonts w:ascii="Times New Roman" w:hAnsi="Times New Roman" w:cs="Times New Roman" w:eastAsia="Times New Roman" w:hint="default"/>
        </w:rPr>
        <w:t>1</w:t>
      </w:r>
      <w:r>
        <w:rPr/>
        <w:t>）智能变电站采用</w:t>
      </w:r>
      <w:r>
        <w:rPr>
          <w:spacing w:val="-61"/>
        </w:rPr>
        <w:t> </w:t>
      </w:r>
      <w:r>
        <w:rPr>
          <w:rFonts w:ascii="Times New Roman" w:hAnsi="Times New Roman" w:cs="Times New Roman" w:eastAsia="Times New Roman" w:hint="default"/>
        </w:rPr>
        <w:t>IEC61850</w:t>
      </w:r>
      <w:r>
        <w:rPr>
          <w:rFonts w:ascii="Times New Roman" w:hAnsi="Times New Roman" w:cs="Times New Roman" w:eastAsia="Times New Roman" w:hint="default"/>
          <w:spacing w:val="-2"/>
        </w:rPr>
        <w:t> </w:t>
      </w:r>
      <w:r>
        <w:rPr/>
        <w:t>标准建模、信息传输，并实现智能设备之间的互操作；</w:t>
      </w:r>
    </w:p>
    <w:p>
      <w:pPr>
        <w:pStyle w:val="BodyText"/>
        <w:spacing w:line="316" w:lineRule="auto" w:before="169"/>
        <w:ind w:right="0" w:firstLine="480"/>
        <w:jc w:val="left"/>
      </w:pPr>
      <w:r>
        <w:rPr>
          <w:rFonts w:ascii="Times New Roman" w:hAnsi="Times New Roman" w:cs="Times New Roman" w:eastAsia="Times New Roman" w:hint="default"/>
          <w:spacing w:val="-3"/>
        </w:rPr>
        <w:t>2</w:t>
      </w:r>
      <w:r>
        <w:rPr>
          <w:spacing w:val="-3"/>
        </w:rPr>
        <w:t>）智能变电站采用电子式互感器，电流、电压的采集以及传输技术将进一步发展，同时</w:t>
      </w:r>
      <w:r>
        <w:rPr/>
        <w:t> 对时间同步系统提出更高要求；</w:t>
      </w:r>
    </w:p>
    <w:p>
      <w:pPr>
        <w:pStyle w:val="BodyText"/>
        <w:spacing w:line="319" w:lineRule="auto" w:before="108"/>
        <w:ind w:right="0" w:firstLine="480"/>
        <w:jc w:val="left"/>
      </w:pPr>
      <w:r>
        <w:rPr>
          <w:rFonts w:ascii="Times New Roman" w:hAnsi="Times New Roman" w:cs="Times New Roman" w:eastAsia="Times New Roman" w:hint="default"/>
          <w:spacing w:val="-3"/>
        </w:rPr>
        <w:t>3</w:t>
      </w:r>
      <w:r>
        <w:rPr>
          <w:spacing w:val="-3"/>
        </w:rPr>
        <w:t>）智能变电站的核心是网络通信，满足网络通信可靠性和实时性要求是智能变电站通信</w:t>
      </w:r>
      <w:r>
        <w:rPr/>
        <w:t> 技术发展的重要方向；</w:t>
      </w:r>
    </w:p>
    <w:p>
      <w:pPr>
        <w:pStyle w:val="BodyText"/>
        <w:spacing w:line="316" w:lineRule="auto" w:before="106"/>
        <w:ind w:right="0" w:firstLine="480"/>
        <w:jc w:val="left"/>
      </w:pPr>
      <w:r>
        <w:rPr>
          <w:rFonts w:ascii="Times New Roman" w:hAnsi="Times New Roman" w:cs="Times New Roman" w:eastAsia="Times New Roman" w:hint="default"/>
          <w:spacing w:val="-3"/>
        </w:rPr>
        <w:t>4</w:t>
      </w:r>
      <w:r>
        <w:rPr>
          <w:spacing w:val="-3"/>
        </w:rPr>
        <w:t>）智能变电站的发展推动传统的继电保护设备、测试设备、故障录波装置和测量计量设</w:t>
      </w:r>
      <w:r>
        <w:rPr/>
        <w:t> 备等二次设备向智能化设备发展。</w:t>
      </w:r>
    </w:p>
    <w:p>
      <w:pPr>
        <w:pStyle w:val="BodyText"/>
        <w:spacing w:line="381" w:lineRule="auto" w:before="110"/>
        <w:ind w:left="1613" w:right="1153"/>
        <w:jc w:val="left"/>
      </w:pPr>
      <w:r>
        <w:rPr/>
        <w:t>（</w:t>
      </w:r>
      <w:r>
        <w:rPr>
          <w:rFonts w:ascii="宋体" w:hAnsi="宋体" w:cs="宋体" w:eastAsia="宋体" w:hint="default"/>
        </w:rPr>
        <w:t>1</w:t>
      </w:r>
      <w:r>
        <w:rPr/>
        <w:t>）智能化电力动态数据记录的发展趋势 随着智能变电站的逐步普及，变电站二次过程层网络和站控层网络的运行状态的监视、</w:t>
      </w:r>
    </w:p>
    <w:p>
      <w:pPr>
        <w:pStyle w:val="BodyText"/>
        <w:spacing w:line="298" w:lineRule="exact" w:before="0"/>
        <w:ind w:right="0"/>
        <w:jc w:val="left"/>
      </w:pPr>
      <w:r>
        <w:rPr/>
        <w:t>记录、分析和报警装置将会得到广泛应用。由于数据源的改变，对电力故障录波分析装置提</w:t>
      </w:r>
    </w:p>
    <w:p>
      <w:pPr>
        <w:pStyle w:val="BodyText"/>
        <w:spacing w:line="331" w:lineRule="auto" w:before="127"/>
        <w:ind w:right="1154"/>
        <w:jc w:val="left"/>
      </w:pPr>
      <w:r>
        <w:rPr/>
        <w:t>出了不同的要求，例如要求电力故障录波分析装置不仅能记录智能电网的</w:t>
      </w:r>
      <w:r>
        <w:rPr>
          <w:spacing w:val="-58"/>
        </w:rPr>
        <w:t> </w:t>
      </w:r>
      <w:r>
        <w:rPr>
          <w:rFonts w:ascii="Times New Roman" w:hAnsi="Times New Roman" w:cs="Times New Roman" w:eastAsia="Times New Roman" w:hint="default"/>
        </w:rPr>
        <w:t>SV</w:t>
      </w:r>
      <w:r>
        <w:rPr>
          <w:rFonts w:ascii="Times New Roman" w:hAnsi="Times New Roman" w:cs="Times New Roman" w:eastAsia="Times New Roman" w:hint="default"/>
          <w:spacing w:val="-1"/>
        </w:rPr>
        <w:t> </w:t>
      </w:r>
      <w:r>
        <w:rPr/>
        <w:t>采样数据和 </w:t>
      </w:r>
      <w:r>
        <w:rPr>
          <w:rFonts w:ascii="Times New Roman" w:hAnsi="Times New Roman" w:cs="Times New Roman" w:eastAsia="Times New Roman" w:hint="default"/>
        </w:rPr>
        <w:t>GOOSE</w:t>
      </w:r>
      <w:r>
        <w:rPr>
          <w:rFonts w:ascii="Times New Roman" w:hAnsi="Times New Roman" w:cs="Times New Roman" w:eastAsia="Times New Roman" w:hint="default"/>
          <w:spacing w:val="-1"/>
        </w:rPr>
        <w:t> </w:t>
      </w:r>
      <w:r>
        <w:rPr/>
        <w:t>数据，实时监测电力系统故障，实现故障分析和故障测距，还要能对多个</w:t>
      </w:r>
      <w:r>
        <w:rPr>
          <w:spacing w:val="-60"/>
        </w:rPr>
        <w:t> </w:t>
      </w:r>
      <w:r>
        <w:rPr>
          <w:rFonts w:ascii="Times New Roman" w:hAnsi="Times New Roman" w:cs="Times New Roman" w:eastAsia="Times New Roman" w:hint="default"/>
        </w:rPr>
        <w:t>MU</w:t>
      </w:r>
      <w:r>
        <w:rPr>
          <w:rFonts w:ascii="Times New Roman" w:hAnsi="Times New Roman" w:cs="Times New Roman" w:eastAsia="Times New Roman" w:hint="default"/>
          <w:spacing w:val="-2"/>
        </w:rPr>
        <w:t> </w:t>
      </w:r>
      <w:r>
        <w:rPr/>
        <w:t>数据 的同步性进行检测并要求装置本身具备自同步算法，因而催生数字式暂态故障录波分析装置 市场；网络记录分析装置主要记录智能变电站网络通讯数据，实现网络状态诊断和分析，两 者结合可实现智能变电站的全面监测和诊断功能。因此，在智能变电站内，数字式暂态故障 录波分析装置和网络记录分析装置将是不可或缺的主要设备，同时具有以上两种功能的新设 备将是智能化电力动态数据记录装置的发展趋势。</w:t>
      </w:r>
    </w:p>
    <w:p>
      <w:pPr>
        <w:pStyle w:val="BodyText"/>
        <w:spacing w:line="381" w:lineRule="auto" w:before="94"/>
        <w:ind w:left="1613" w:right="1153"/>
        <w:jc w:val="left"/>
      </w:pPr>
      <w:r>
        <w:rPr/>
        <w:t>（</w:t>
      </w:r>
      <w:r>
        <w:rPr>
          <w:rFonts w:ascii="宋体" w:hAnsi="宋体" w:cs="宋体" w:eastAsia="宋体" w:hint="default"/>
        </w:rPr>
        <w:t>2</w:t>
      </w:r>
      <w:r>
        <w:rPr/>
        <w:t>）时间同步系统的发展趋势 为满足电力系统对时间同步准确度日益提高的要求，基于北斗卫星导航系统的时间同步</w:t>
      </w:r>
    </w:p>
    <w:p>
      <w:pPr>
        <w:pStyle w:val="BodyText"/>
        <w:spacing w:line="318" w:lineRule="exact" w:before="0"/>
        <w:ind w:right="0"/>
        <w:jc w:val="left"/>
      </w:pPr>
      <w:r>
        <w:rPr/>
        <w:t>系统和满足</w:t>
      </w:r>
      <w:r>
        <w:rPr>
          <w:spacing w:val="-60"/>
        </w:rPr>
        <w:t> </w:t>
      </w:r>
      <w:r>
        <w:rPr>
          <w:rFonts w:ascii="Times New Roman" w:hAnsi="Times New Roman" w:cs="Times New Roman" w:eastAsia="Times New Roman" w:hint="default"/>
        </w:rPr>
        <w:t>IEEE</w:t>
      </w:r>
      <w:r>
        <w:rPr>
          <w:rFonts w:ascii="宋体" w:hAnsi="宋体" w:cs="宋体" w:eastAsia="宋体" w:hint="default"/>
          <w:b/>
          <w:bCs/>
          <w:sz w:val="18"/>
          <w:szCs w:val="18"/>
        </w:rPr>
        <w:t>-</w:t>
      </w:r>
      <w:r>
        <w:rPr>
          <w:rFonts w:ascii="Times New Roman" w:hAnsi="Times New Roman" w:cs="Times New Roman" w:eastAsia="Times New Roman" w:hint="default"/>
        </w:rPr>
        <w:t>1588</w:t>
      </w:r>
      <w:r>
        <w:rPr>
          <w:rFonts w:ascii="Times New Roman" w:hAnsi="Times New Roman" w:cs="Times New Roman" w:eastAsia="Times New Roman" w:hint="default"/>
          <w:spacing w:val="-5"/>
        </w:rPr>
        <w:t> </w:t>
      </w:r>
      <w:r>
        <w:rPr/>
        <w:t>标准的精密网络授时技术将是未来几年的发展方向。</w:t>
      </w:r>
    </w:p>
    <w:p>
      <w:pPr>
        <w:spacing w:after="0" w:line="318" w:lineRule="exact"/>
        <w:jc w:val="left"/>
        <w:sectPr>
          <w:pgSz w:w="11910" w:h="16840"/>
          <w:pgMar w:header="702" w:footer="980" w:top="1120" w:bottom="1160" w:left="0" w:right="0"/>
        </w:sectPr>
      </w:pPr>
    </w:p>
    <w:p>
      <w:pPr>
        <w:spacing w:line="240" w:lineRule="auto" w:before="9"/>
        <w:rPr>
          <w:rFonts w:ascii="宋体" w:hAnsi="宋体" w:cs="宋体" w:eastAsia="宋体" w:hint="default"/>
          <w:sz w:val="26"/>
          <w:szCs w:val="26"/>
        </w:rPr>
      </w:pPr>
    </w:p>
    <w:p>
      <w:pPr>
        <w:pStyle w:val="BodyText"/>
        <w:spacing w:line="324" w:lineRule="auto"/>
        <w:ind w:right="0" w:firstLine="480"/>
        <w:jc w:val="left"/>
      </w:pPr>
      <w:r>
        <w:rPr>
          <w:rFonts w:ascii="Times New Roman" w:hAnsi="Times New Roman" w:cs="Times New Roman" w:eastAsia="Times New Roman" w:hint="default"/>
        </w:rPr>
        <w:t>IEEE-1588</w:t>
      </w:r>
      <w:r>
        <w:rPr>
          <w:rFonts w:ascii="Times New Roman" w:hAnsi="Times New Roman" w:cs="Times New Roman" w:eastAsia="Times New Roman" w:hint="default"/>
          <w:spacing w:val="-2"/>
        </w:rPr>
        <w:t> </w:t>
      </w:r>
      <w:r>
        <w:rPr/>
        <w:t>精密时间协议标准建立的授时模型，可在现有局域网络上提供纳秒级的授时</w:t>
      </w:r>
      <w:r>
        <w:rPr>
          <w:w w:val="99"/>
        </w:rPr>
        <w:t> </w:t>
      </w:r>
      <w:r>
        <w:rPr>
          <w:spacing w:val="-3"/>
        </w:rPr>
        <w:t>精度，远高于网络时间协议和简单网络时间协议（</w:t>
      </w:r>
      <w:r>
        <w:rPr>
          <w:rFonts w:ascii="Times New Roman" w:hAnsi="Times New Roman" w:cs="Times New Roman" w:eastAsia="Times New Roman" w:hint="default"/>
          <w:spacing w:val="-3"/>
        </w:rPr>
        <w:t>NTP/SNTP</w:t>
      </w:r>
      <w:r>
        <w:rPr>
          <w:spacing w:val="-3"/>
        </w:rPr>
        <w:t>）的授时精度。它可通过局域网</w:t>
      </w:r>
      <w:r>
        <w:rPr>
          <w:spacing w:val="-99"/>
        </w:rPr>
        <w:t> </w:t>
      </w:r>
      <w:r>
        <w:rPr>
          <w:spacing w:val="-99"/>
        </w:rPr>
      </w:r>
      <w:r>
        <w:rPr/>
        <w:t>或现场总线进行授时，对利用现有通信网络资源、减少网络重复建设具有积极的意义，是智 能电网授时技术的发展方向之一，满足</w:t>
      </w:r>
      <w:r>
        <w:rPr>
          <w:spacing w:val="-61"/>
        </w:rPr>
        <w:t> </w:t>
      </w:r>
      <w:r>
        <w:rPr>
          <w:rFonts w:ascii="Times New Roman" w:hAnsi="Times New Roman" w:cs="Times New Roman" w:eastAsia="Times New Roman" w:hint="default"/>
        </w:rPr>
        <w:t>IEEE</w:t>
      </w:r>
      <w:r>
        <w:rPr>
          <w:rFonts w:ascii="宋体" w:hAnsi="宋体" w:cs="宋体" w:eastAsia="宋体" w:hint="default"/>
          <w:b/>
          <w:bCs/>
          <w:sz w:val="18"/>
          <w:szCs w:val="18"/>
        </w:rPr>
        <w:t>-</w:t>
      </w:r>
      <w:r>
        <w:rPr>
          <w:rFonts w:ascii="Times New Roman" w:hAnsi="Times New Roman" w:cs="Times New Roman" w:eastAsia="Times New Roman" w:hint="default"/>
        </w:rPr>
        <w:t>1588</w:t>
      </w:r>
      <w:r>
        <w:rPr>
          <w:rFonts w:ascii="Times New Roman" w:hAnsi="Times New Roman" w:cs="Times New Roman" w:eastAsia="Times New Roman" w:hint="default"/>
          <w:spacing w:val="-3"/>
        </w:rPr>
        <w:t> </w:t>
      </w:r>
      <w:r>
        <w:rPr/>
        <w:t>标准的产品需求会越来越大。</w:t>
      </w:r>
    </w:p>
    <w:p>
      <w:pPr>
        <w:pStyle w:val="BodyText"/>
        <w:spacing w:line="384" w:lineRule="auto" w:before="74"/>
        <w:ind w:left="1613" w:right="1153"/>
        <w:jc w:val="left"/>
      </w:pPr>
      <w:r>
        <w:rPr/>
        <w:t>（</w:t>
      </w:r>
      <w:r>
        <w:rPr>
          <w:rFonts w:ascii="宋体" w:hAnsi="宋体" w:cs="宋体" w:eastAsia="宋体" w:hint="default"/>
        </w:rPr>
        <w:t>3</w:t>
      </w:r>
      <w:r>
        <w:rPr/>
        <w:t>）基于</w:t>
      </w:r>
      <w:r>
        <w:rPr>
          <w:spacing w:val="-61"/>
        </w:rPr>
        <w:t> </w:t>
      </w:r>
      <w:r>
        <w:rPr>
          <w:rFonts w:ascii="宋体" w:hAnsi="宋体" w:cs="宋体" w:eastAsia="宋体" w:hint="default"/>
        </w:rPr>
        <w:t>IEEE-1588</w:t>
      </w:r>
      <w:r>
        <w:rPr>
          <w:rFonts w:ascii="宋体" w:hAnsi="宋体" w:cs="宋体" w:eastAsia="宋体" w:hint="default"/>
          <w:spacing w:val="-60"/>
        </w:rPr>
        <w:t> </w:t>
      </w:r>
      <w:r>
        <w:rPr/>
        <w:t>的网络交换设备的发展趋势 随着智能变电站的建设，变电站内的网络通信的实时性和可靠性成为系统的核心技术之</w:t>
      </w:r>
    </w:p>
    <w:p>
      <w:pPr>
        <w:pStyle w:val="BodyText"/>
        <w:spacing w:line="313" w:lineRule="exact" w:before="0"/>
        <w:ind w:right="0"/>
        <w:jc w:val="left"/>
      </w:pPr>
      <w:r>
        <w:rPr>
          <w:spacing w:val="-12"/>
        </w:rPr>
        <w:t>一。能满足</w:t>
      </w:r>
      <w:r>
        <w:rPr>
          <w:spacing w:val="-60"/>
        </w:rPr>
        <w:t> </w:t>
      </w:r>
      <w:r>
        <w:rPr>
          <w:rFonts w:ascii="Times New Roman" w:hAnsi="Times New Roman" w:cs="Times New Roman" w:eastAsia="Times New Roman" w:hint="default"/>
        </w:rPr>
        <w:t>IEC61850</w:t>
      </w:r>
      <w:r>
        <w:rPr>
          <w:rFonts w:ascii="Times New Roman" w:hAnsi="Times New Roman" w:cs="Times New Roman" w:eastAsia="Times New Roman" w:hint="default"/>
          <w:spacing w:val="-2"/>
        </w:rPr>
        <w:t> </w:t>
      </w:r>
      <w:r>
        <w:rPr/>
        <w:t>标准的具有</w:t>
      </w:r>
      <w:r>
        <w:rPr>
          <w:spacing w:val="-59"/>
        </w:rPr>
        <w:t> </w:t>
      </w:r>
      <w:r>
        <w:rPr>
          <w:rFonts w:ascii="Times New Roman" w:hAnsi="Times New Roman" w:cs="Times New Roman" w:eastAsia="Times New Roman" w:hint="default"/>
        </w:rPr>
        <w:t>IEEE</w:t>
      </w:r>
      <w:r>
        <w:rPr>
          <w:rFonts w:ascii="宋体" w:hAnsi="宋体" w:cs="宋体" w:eastAsia="宋体" w:hint="default"/>
          <w:b/>
          <w:bCs/>
          <w:sz w:val="18"/>
          <w:szCs w:val="18"/>
        </w:rPr>
        <w:t>-</w:t>
      </w:r>
      <w:r>
        <w:rPr>
          <w:rFonts w:ascii="Times New Roman" w:hAnsi="Times New Roman" w:cs="Times New Roman" w:eastAsia="Times New Roman" w:hint="default"/>
        </w:rPr>
        <w:t>1588</w:t>
      </w:r>
      <w:r>
        <w:rPr>
          <w:rFonts w:ascii="Times New Roman" w:hAnsi="Times New Roman" w:cs="Times New Roman" w:eastAsia="Times New Roman" w:hint="default"/>
          <w:spacing w:val="-5"/>
        </w:rPr>
        <w:t> </w:t>
      </w:r>
      <w:r>
        <w:rPr>
          <w:spacing w:val="-3"/>
        </w:rPr>
        <w:t>标准的以太网交换机正朝着高速化，智能化和高</w:t>
      </w:r>
    </w:p>
    <w:p>
      <w:pPr>
        <w:pStyle w:val="BodyText"/>
        <w:spacing w:line="240" w:lineRule="auto" w:before="107"/>
        <w:ind w:right="0"/>
        <w:jc w:val="left"/>
      </w:pPr>
      <w:r>
        <w:rPr/>
        <w:t>精度时间同步的方向发展。</w:t>
      </w:r>
    </w:p>
    <w:p>
      <w:pPr>
        <w:pStyle w:val="BodyText"/>
        <w:spacing w:line="326" w:lineRule="auto" w:before="188"/>
        <w:ind w:right="1171" w:firstLine="480"/>
        <w:jc w:val="both"/>
      </w:pPr>
      <w:r>
        <w:rPr/>
        <w:t>在保证授时精度方面，</w:t>
      </w:r>
      <w:r>
        <w:rPr>
          <w:rFonts w:ascii="Times New Roman" w:hAnsi="Times New Roman" w:cs="Times New Roman" w:eastAsia="Times New Roman" w:hint="default"/>
        </w:rPr>
        <w:t>IEEE</w:t>
      </w:r>
      <w:r>
        <w:rPr>
          <w:rFonts w:ascii="宋体" w:hAnsi="宋体" w:cs="宋体" w:eastAsia="宋体" w:hint="default"/>
          <w:b/>
          <w:bCs/>
          <w:sz w:val="18"/>
          <w:szCs w:val="18"/>
        </w:rPr>
        <w:t>-</w:t>
      </w:r>
      <w:r>
        <w:rPr>
          <w:rFonts w:ascii="Times New Roman" w:hAnsi="Times New Roman" w:cs="Times New Roman" w:eastAsia="Times New Roman" w:hint="default"/>
        </w:rPr>
        <w:t>1588</w:t>
      </w:r>
      <w:r>
        <w:rPr>
          <w:rFonts w:ascii="Times New Roman" w:hAnsi="Times New Roman" w:cs="Times New Roman" w:eastAsia="Times New Roman" w:hint="default"/>
          <w:spacing w:val="-2"/>
        </w:rPr>
        <w:t> </w:t>
      </w:r>
      <w:r>
        <w:rPr/>
        <w:t>标准提出由透明时钟计算报文传输时延，更新报文的 修正字段，给出链路的确切延时，使客户端能够准确计算出时间。采用这种方法将使授时精 度达到纳秒级别，并且授时精度不受网络负荷影响。</w:t>
      </w:r>
    </w:p>
    <w:p>
      <w:pPr>
        <w:pStyle w:val="BodyText"/>
        <w:spacing w:line="324" w:lineRule="auto" w:before="101"/>
        <w:ind w:right="1117" w:firstLine="480"/>
        <w:jc w:val="left"/>
      </w:pPr>
      <w:r>
        <w:rPr/>
        <w:t>在保证可靠性方面，</w:t>
      </w:r>
      <w:r>
        <w:rPr>
          <w:rFonts w:ascii="Times New Roman" w:hAnsi="Times New Roman" w:cs="Times New Roman" w:eastAsia="Times New Roman" w:hint="default"/>
        </w:rPr>
        <w:t>IEEE</w:t>
      </w:r>
      <w:r>
        <w:rPr>
          <w:rFonts w:ascii="宋体" w:hAnsi="宋体" w:cs="宋体" w:eastAsia="宋体" w:hint="default"/>
          <w:b/>
          <w:bCs/>
          <w:sz w:val="18"/>
          <w:szCs w:val="18"/>
        </w:rPr>
        <w:t>-</w:t>
      </w:r>
      <w:r>
        <w:rPr>
          <w:rFonts w:ascii="Times New Roman" w:hAnsi="Times New Roman" w:cs="Times New Roman" w:eastAsia="Times New Roman" w:hint="default"/>
        </w:rPr>
        <w:t>1588</w:t>
      </w:r>
      <w:r>
        <w:rPr>
          <w:rFonts w:ascii="Times New Roman" w:hAnsi="Times New Roman" w:cs="Times New Roman" w:eastAsia="Times New Roman" w:hint="default"/>
          <w:spacing w:val="-2"/>
        </w:rPr>
        <w:t> </w:t>
      </w:r>
      <w:r>
        <w:rPr/>
        <w:t>标准提出的网格拓扑结构，具有非常高的可靠性和动态 维护性。采用</w:t>
      </w:r>
      <w:r>
        <w:rPr>
          <w:spacing w:val="-67"/>
        </w:rPr>
        <w:t> </w:t>
      </w:r>
      <w:r>
        <w:rPr>
          <w:rFonts w:ascii="Times New Roman" w:hAnsi="Times New Roman" w:cs="Times New Roman" w:eastAsia="Times New Roman" w:hint="default"/>
        </w:rPr>
        <w:t>PTP</w:t>
      </w:r>
      <w:r>
        <w:rPr>
          <w:rFonts w:ascii="Times New Roman" w:hAnsi="Times New Roman" w:cs="Times New Roman" w:eastAsia="Times New Roman" w:hint="default"/>
          <w:spacing w:val="-7"/>
        </w:rPr>
        <w:t> </w:t>
      </w:r>
      <w:r>
        <w:rPr/>
        <w:t>透明时钟组建的多路热备用网络，可以有多个</w:t>
      </w:r>
      <w:r>
        <w:rPr>
          <w:spacing w:val="-66"/>
        </w:rPr>
        <w:t> </w:t>
      </w:r>
      <w:r>
        <w:rPr>
          <w:rFonts w:ascii="Times New Roman" w:hAnsi="Times New Roman" w:cs="Times New Roman" w:eastAsia="Times New Roman" w:hint="default"/>
        </w:rPr>
        <w:t>IEEE</w:t>
      </w:r>
      <w:r>
        <w:rPr>
          <w:rFonts w:ascii="宋体" w:hAnsi="宋体" w:cs="宋体" w:eastAsia="宋体" w:hint="default"/>
          <w:b/>
          <w:bCs/>
          <w:sz w:val="18"/>
          <w:szCs w:val="18"/>
        </w:rPr>
        <w:t>-</w:t>
      </w:r>
      <w:r>
        <w:rPr>
          <w:rFonts w:ascii="Times New Roman" w:hAnsi="Times New Roman" w:cs="Times New Roman" w:eastAsia="Times New Roman" w:hint="default"/>
        </w:rPr>
        <w:t>1588</w:t>
      </w:r>
      <w:r>
        <w:rPr>
          <w:rFonts w:ascii="Times New Roman" w:hAnsi="Times New Roman" w:cs="Times New Roman" w:eastAsia="Times New Roman" w:hint="default"/>
          <w:spacing w:val="-7"/>
        </w:rPr>
        <w:t> </w:t>
      </w:r>
      <w:r>
        <w:rPr/>
        <w:t>主钟热备用，任 何一个主钟或者交换机的损坏都不会造成整个网络瘫痪。系统可以在运行状况下进行动态配 置。这种拓扑结构有望取代双网冗余，双机备份结构。</w:t>
      </w:r>
    </w:p>
    <w:p>
      <w:pPr>
        <w:pStyle w:val="BodyText"/>
        <w:spacing w:line="427" w:lineRule="auto" w:before="101"/>
        <w:ind w:left="1613" w:right="1153"/>
        <w:jc w:val="left"/>
      </w:pPr>
      <w:r>
        <w:rPr/>
        <w:t>（</w:t>
      </w:r>
      <w:r>
        <w:rPr>
          <w:rFonts w:ascii="宋体" w:hAnsi="宋体" w:cs="宋体" w:eastAsia="宋体" w:hint="default"/>
        </w:rPr>
        <w:t>4</w:t>
      </w:r>
      <w:r>
        <w:rPr/>
        <w:t>）市场环境变化 随着电力行业的发展，电力设备市场竞争更加充分，传统产品价格下降。公司将加大研</w:t>
      </w:r>
    </w:p>
    <w:p>
      <w:pPr>
        <w:pStyle w:val="BodyText"/>
        <w:spacing w:line="254" w:lineRule="exact" w:before="0"/>
        <w:ind w:right="0"/>
        <w:jc w:val="left"/>
      </w:pPr>
      <w:r>
        <w:rPr/>
        <w:t>发和市场投入，推出新产品，力争在未来充分竞争的市场格局中继续保持主要产品的领先地</w:t>
      </w:r>
    </w:p>
    <w:p>
      <w:pPr>
        <w:pStyle w:val="BodyText"/>
        <w:spacing w:line="336" w:lineRule="auto" w:before="125"/>
        <w:ind w:right="1154"/>
        <w:jc w:val="left"/>
      </w:pPr>
      <w:r>
        <w:rPr/>
        <w:t>位。公司募投产品大都是围绕智能变电站的要求而设计，智能电网的发展将给公司提供一个 良好的发展机遇。</w:t>
      </w:r>
    </w:p>
    <w:p>
      <w:pPr>
        <w:pStyle w:val="BodyText"/>
        <w:spacing w:line="240" w:lineRule="auto" w:before="151"/>
        <w:ind w:left="1613" w:right="0"/>
        <w:jc w:val="left"/>
      </w:pPr>
      <w:r>
        <w:rPr>
          <w:rFonts w:ascii="Times New Roman" w:hAnsi="Times New Roman" w:cs="Times New Roman" w:eastAsia="Times New Roman" w:hint="default"/>
        </w:rPr>
        <w:t>2</w:t>
      </w:r>
      <w:r>
        <w:rPr/>
        <w:t>、可能对公司未来发展战略和经营目标的实现产生不利影响的风险因素</w:t>
      </w:r>
    </w:p>
    <w:p>
      <w:pPr>
        <w:pStyle w:val="BodyText"/>
        <w:spacing w:line="360" w:lineRule="auto" w:before="167"/>
        <w:ind w:left="1613" w:right="1393"/>
        <w:jc w:val="left"/>
      </w:pPr>
      <w:r>
        <w:rPr/>
        <w:t>（</w:t>
      </w:r>
      <w:r>
        <w:rPr>
          <w:rFonts w:ascii="Times New Roman" w:hAnsi="Times New Roman" w:cs="Times New Roman" w:eastAsia="Times New Roman" w:hint="default"/>
        </w:rPr>
        <w:t>1</w:t>
      </w:r>
      <w:r>
        <w:rPr/>
        <w:t>）行业风险 公司下游产业电力行业的发展对包括公司在内的电力系统二次设备制造企业有重大影</w:t>
      </w:r>
    </w:p>
    <w:p>
      <w:pPr>
        <w:pStyle w:val="BodyText"/>
        <w:spacing w:line="336" w:lineRule="auto" w:before="8"/>
        <w:ind w:right="0"/>
        <w:jc w:val="left"/>
      </w:pPr>
      <w:r>
        <w:rPr>
          <w:spacing w:val="-3"/>
        </w:rPr>
        <w:t>响。如果电网建设、改造的产业政策发生变化，投资减少，导致公司所处细分行业发展放缓，</w:t>
      </w:r>
      <w:r>
        <w:rPr>
          <w:spacing w:val="-81"/>
        </w:rPr>
        <w:t> </w:t>
      </w:r>
      <w:r>
        <w:rPr>
          <w:spacing w:val="-81"/>
        </w:rPr>
      </w:r>
      <w:r>
        <w:rPr/>
        <w:t>存在着影响公司成长性的风险。</w:t>
      </w:r>
    </w:p>
    <w:p>
      <w:pPr>
        <w:pStyle w:val="BodyText"/>
        <w:spacing w:line="362" w:lineRule="auto" w:before="89"/>
        <w:ind w:left="1613" w:right="1153"/>
        <w:jc w:val="left"/>
      </w:pPr>
      <w:r>
        <w:rPr/>
        <w:t>（</w:t>
      </w:r>
      <w:r>
        <w:rPr>
          <w:rFonts w:ascii="Times New Roman" w:hAnsi="Times New Roman" w:cs="Times New Roman" w:eastAsia="Times New Roman" w:hint="default"/>
        </w:rPr>
        <w:t>2</w:t>
      </w:r>
      <w:r>
        <w:rPr/>
        <w:t>）技术风险 公司从事电力设备的研发、制造、销售和服务，所处业务领域具有技术更新快、产品需</w:t>
      </w:r>
    </w:p>
    <w:p>
      <w:pPr>
        <w:pStyle w:val="BodyText"/>
        <w:spacing w:line="336" w:lineRule="auto" w:before="2"/>
        <w:ind w:right="1154"/>
        <w:jc w:val="left"/>
      </w:pPr>
      <w:r>
        <w:rPr/>
        <w:t>求多样的特点，特别在目前的智能电网建设初期阶段，客观上要求公司能够超前洞悉行业和 技术发展趋势，把握客户需求变动方向，及时推出满足客户需求的产品。如果公司的应用技</w:t>
      </w:r>
    </w:p>
    <w:p>
      <w:pPr>
        <w:spacing w:after="0" w:line="336" w:lineRule="auto"/>
        <w:jc w:val="left"/>
        <w:sectPr>
          <w:pgSz w:w="11910" w:h="16840"/>
          <w:pgMar w:header="702" w:footer="980" w:top="1120" w:bottom="1160" w:left="0" w:right="0"/>
        </w:sectPr>
      </w:pPr>
    </w:p>
    <w:p>
      <w:pPr>
        <w:spacing w:line="240" w:lineRule="auto" w:before="9"/>
        <w:rPr>
          <w:rFonts w:ascii="宋体" w:hAnsi="宋体" w:cs="宋体" w:eastAsia="宋体" w:hint="default"/>
          <w:sz w:val="26"/>
          <w:szCs w:val="26"/>
        </w:rPr>
      </w:pPr>
    </w:p>
    <w:p>
      <w:pPr>
        <w:pStyle w:val="BodyText"/>
        <w:spacing w:line="240" w:lineRule="auto"/>
        <w:ind w:right="0"/>
        <w:jc w:val="both"/>
      </w:pPr>
      <w:r>
        <w:rPr/>
        <w:t>术开发滞后，产品不能适时满足客户需求，存在着丧失技术领先优势的风险。</w:t>
      </w:r>
    </w:p>
    <w:p>
      <w:pPr>
        <w:pStyle w:val="BodyText"/>
        <w:spacing w:line="362" w:lineRule="auto" w:before="185"/>
        <w:ind w:left="1613" w:right="1153"/>
        <w:jc w:val="left"/>
      </w:pPr>
      <w:r>
        <w:rPr/>
        <w:t>（</w:t>
      </w:r>
      <w:r>
        <w:rPr>
          <w:rFonts w:ascii="Times New Roman" w:hAnsi="Times New Roman" w:cs="Times New Roman" w:eastAsia="Times New Roman" w:hint="default"/>
        </w:rPr>
        <w:t>3</w:t>
      </w:r>
      <w:r>
        <w:rPr/>
        <w:t>）人才流失风险 公司管理团队主要成员直接持有公司股权，参与公司的经营管理、研发和营销，核心人</w:t>
      </w:r>
    </w:p>
    <w:p>
      <w:pPr>
        <w:pStyle w:val="BodyText"/>
        <w:spacing w:line="336" w:lineRule="auto" w:before="2"/>
        <w:ind w:right="1171"/>
        <w:jc w:val="both"/>
      </w:pPr>
      <w:r>
        <w:rPr/>
        <w:t>员一直保持稳定。报告期内，公司大力完善了薪酬体系和绩效考核制度等一系列激励和约束 机制，力求各业务核心人员能充分发挥才能，与公司共同成长。但是仍存在不可预期原因流 失，将对公司持续快速发展产生一定的风险。</w:t>
      </w:r>
    </w:p>
    <w:p>
      <w:pPr>
        <w:pStyle w:val="BodyText"/>
        <w:spacing w:line="360" w:lineRule="auto" w:before="89"/>
        <w:ind w:left="1613" w:right="1153"/>
        <w:jc w:val="left"/>
      </w:pPr>
      <w:r>
        <w:rPr/>
        <w:t>（</w:t>
      </w:r>
      <w:r>
        <w:rPr>
          <w:rFonts w:ascii="Times New Roman" w:hAnsi="Times New Roman" w:cs="Times New Roman" w:eastAsia="Times New Roman" w:hint="default"/>
        </w:rPr>
        <w:t>4</w:t>
      </w:r>
      <w:r>
        <w:rPr/>
        <w:t>）募集资金投资项目实施及新增产能利用不足的风险 本次募集资金投资项目中的部分产品处于研发及产业化实施阶段，虽然公司具有丰富的</w:t>
      </w:r>
    </w:p>
    <w:p>
      <w:pPr>
        <w:pStyle w:val="BodyText"/>
        <w:spacing w:line="336" w:lineRule="auto" w:before="8"/>
        <w:ind w:right="1169"/>
        <w:jc w:val="both"/>
      </w:pPr>
      <w:r>
        <w:rPr/>
        <w:t>产业化实施经验，且项目实施具有可靠的技术保障，但是在这一过程中公司仍可能面临产业 政策变更、市场变化、行业发展方向和技术应用趋势变动等风险。</w:t>
      </w:r>
    </w:p>
    <w:p>
      <w:pPr>
        <w:pStyle w:val="BodyText"/>
        <w:spacing w:line="362" w:lineRule="auto" w:before="89"/>
        <w:ind w:left="1613" w:right="1393"/>
        <w:jc w:val="left"/>
      </w:pPr>
      <w:r>
        <w:rPr/>
        <w:t>（</w:t>
      </w:r>
      <w:r>
        <w:rPr>
          <w:rFonts w:ascii="Times New Roman" w:hAnsi="Times New Roman" w:cs="Times New Roman" w:eastAsia="Times New Roman" w:hint="default"/>
        </w:rPr>
        <w:t>5</w:t>
      </w:r>
      <w:r>
        <w:rPr/>
        <w:t>）税收政策变化的风险 报告期内，公司及下属子公司享受了关于高新技术企业和软件企业的税收优惠政策，</w:t>
      </w:r>
    </w:p>
    <w:p>
      <w:pPr>
        <w:pStyle w:val="BodyText"/>
        <w:spacing w:line="240" w:lineRule="auto" w:before="2"/>
        <w:ind w:right="0"/>
        <w:jc w:val="both"/>
      </w:pPr>
      <w:r>
        <w:rPr>
          <w:rFonts w:ascii="Times New Roman" w:hAnsi="Times New Roman" w:cs="Times New Roman" w:eastAsia="Times New Roman" w:hint="default"/>
        </w:rPr>
        <w:t>2008</w:t>
      </w:r>
      <w:r>
        <w:rPr/>
        <w:t>、</w:t>
      </w:r>
      <w:r>
        <w:rPr>
          <w:rFonts w:ascii="Times New Roman" w:hAnsi="Times New Roman" w:cs="Times New Roman" w:eastAsia="Times New Roman" w:hint="default"/>
        </w:rPr>
        <w:t>2009</w:t>
      </w:r>
      <w:r>
        <w:rPr/>
        <w:t>、</w:t>
      </w:r>
      <w:r>
        <w:rPr>
          <w:rFonts w:ascii="Times New Roman" w:hAnsi="Times New Roman" w:cs="Times New Roman" w:eastAsia="Times New Roman" w:hint="default"/>
        </w:rPr>
        <w:t>2010 </w:t>
      </w:r>
      <w:r>
        <w:rPr/>
        <w:t>年享受的税收优惠金额占同期利润总额的比例分别为 </w:t>
      </w:r>
      <w:r>
        <w:rPr>
          <w:rFonts w:ascii="Times New Roman" w:hAnsi="Times New Roman" w:cs="Times New Roman" w:eastAsia="Times New Roman" w:hint="default"/>
        </w:rPr>
        <w:t>25.31%</w:t>
      </w:r>
      <w:r>
        <w:rPr>
          <w:rFonts w:ascii="Times New Roman" w:hAnsi="Times New Roman" w:cs="Times New Roman" w:eastAsia="Times New Roman" w:hint="default"/>
          <w:spacing w:val="-2"/>
        </w:rPr>
        <w:t> </w:t>
      </w:r>
      <w:r>
        <w:rPr/>
        <w:t>、</w:t>
      </w:r>
      <w:r>
        <w:rPr>
          <w:rFonts w:ascii="Times New Roman" w:hAnsi="Times New Roman" w:cs="Times New Roman" w:eastAsia="Times New Roman" w:hint="default"/>
        </w:rPr>
        <w:t>19.49%</w:t>
      </w:r>
      <w:r>
        <w:rPr/>
        <w:t>和</w:t>
      </w:r>
    </w:p>
    <w:p>
      <w:pPr>
        <w:pStyle w:val="BodyText"/>
        <w:spacing w:line="319" w:lineRule="auto" w:before="107"/>
        <w:ind w:right="1151"/>
        <w:jc w:val="both"/>
      </w:pPr>
      <w:r>
        <w:rPr>
          <w:rFonts w:ascii="Times New Roman" w:hAnsi="Times New Roman" w:cs="Times New Roman" w:eastAsia="Times New Roman" w:hint="default"/>
        </w:rPr>
        <w:t>20.80%</w:t>
      </w:r>
      <w:r>
        <w:rPr/>
        <w:t>。上述税收优惠政策对公司的发展、经营业绩起到一定的促进作用，如果国家税收政</w:t>
      </w:r>
      <w:r>
        <w:rPr>
          <w:w w:val="99"/>
        </w:rPr>
        <w:t> </w:t>
      </w:r>
      <w:r>
        <w:rPr/>
        <w:t>策发生变化，导致公司不能继续享受上述优惠，将会在一定程度上影响公司的盈利水平。</w:t>
      </w:r>
    </w:p>
    <w:p>
      <w:pPr>
        <w:pStyle w:val="BodyText"/>
        <w:spacing w:line="360" w:lineRule="auto" w:before="106"/>
        <w:ind w:left="1613" w:right="1153"/>
        <w:jc w:val="left"/>
      </w:pPr>
      <w:r>
        <w:rPr/>
        <w:t>（</w:t>
      </w:r>
      <w:r>
        <w:rPr>
          <w:rFonts w:ascii="Times New Roman" w:hAnsi="Times New Roman" w:cs="Times New Roman" w:eastAsia="Times New Roman" w:hint="default"/>
        </w:rPr>
        <w:t>6</w:t>
      </w:r>
      <w:r>
        <w:rPr/>
        <w:t>）市场竞争风险 随着电力行业的发展，电力系统实施了一系列改革措施，如集中采购招标和主承包商分</w:t>
      </w:r>
    </w:p>
    <w:p>
      <w:pPr>
        <w:pStyle w:val="BodyText"/>
        <w:spacing w:line="336" w:lineRule="auto" w:before="7"/>
        <w:ind w:right="1170"/>
        <w:jc w:val="both"/>
      </w:pPr>
      <w:r>
        <w:rPr/>
        <w:t>包模式，对本行业的竞争格局和营销模式将产生重要影响，电力系统二次设备制造业的市场 竞争更趋激烈，存在可能导致公司业绩波动较大的风险。</w:t>
      </w:r>
    </w:p>
    <w:p>
      <w:pPr>
        <w:pStyle w:val="BodyText"/>
        <w:spacing w:line="240" w:lineRule="auto" w:before="149"/>
        <w:ind w:left="1613" w:right="0"/>
        <w:jc w:val="left"/>
      </w:pPr>
      <w:r>
        <w:rPr>
          <w:rFonts w:ascii="Times New Roman" w:hAnsi="Times New Roman" w:cs="Times New Roman" w:eastAsia="Times New Roman" w:hint="default"/>
        </w:rPr>
        <w:t>3</w:t>
      </w:r>
      <w:r>
        <w:rPr/>
        <w:t>、公司发展战略与</w:t>
      </w:r>
      <w:r>
        <w:rPr>
          <w:spacing w:val="-61"/>
        </w:rPr>
        <w:t> </w:t>
      </w:r>
      <w:r>
        <w:rPr>
          <w:rFonts w:ascii="Times New Roman" w:hAnsi="Times New Roman" w:cs="Times New Roman" w:eastAsia="Times New Roman" w:hint="default"/>
        </w:rPr>
        <w:t>2011 </w:t>
      </w:r>
      <w:r>
        <w:rPr/>
        <w:t>年度经营计划</w:t>
      </w:r>
    </w:p>
    <w:p>
      <w:pPr>
        <w:pStyle w:val="BodyText"/>
        <w:spacing w:line="360" w:lineRule="auto" w:before="169"/>
        <w:ind w:left="1613" w:right="1153"/>
        <w:jc w:val="left"/>
      </w:pPr>
      <w:r>
        <w:rPr/>
        <w:t>（</w:t>
      </w:r>
      <w:r>
        <w:rPr>
          <w:rFonts w:ascii="Times New Roman" w:hAnsi="Times New Roman" w:cs="Times New Roman" w:eastAsia="Times New Roman" w:hint="default"/>
        </w:rPr>
        <w:t>1</w:t>
      </w:r>
      <w:r>
        <w:rPr/>
        <w:t>）公司发展战略 公司发展战略是采取包括自主创新、并购、校企联合等方式，抓住国家“十二五”规划</w:t>
      </w:r>
    </w:p>
    <w:p>
      <w:pPr>
        <w:pStyle w:val="BodyText"/>
        <w:spacing w:line="336" w:lineRule="auto" w:before="5"/>
        <w:ind w:right="1171"/>
        <w:jc w:val="both"/>
      </w:pPr>
      <w:r>
        <w:rPr/>
        <w:t>和新兴产业政策带来的发展机遇，做强做大主业，延伸产业链，拓展新领域，积极开拓海外 市场，规范运作，优化法人治理结构，成为以市场为导向、创新为动力、技术持续领先的具 有突出竞争优势的知名企业，实现股东、客户、员工、公司的共同发展。</w:t>
      </w:r>
    </w:p>
    <w:p>
      <w:pPr>
        <w:pStyle w:val="BodyText"/>
        <w:spacing w:line="240" w:lineRule="auto" w:before="89"/>
        <w:ind w:left="1613" w:right="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年度经营计划</w:t>
      </w:r>
    </w:p>
    <w:p>
      <w:pPr>
        <w:pStyle w:val="BodyText"/>
        <w:spacing w:line="240" w:lineRule="auto" w:before="169"/>
        <w:ind w:left="1613" w:right="0"/>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22"/>
        </w:rPr>
        <w:t> </w:t>
      </w:r>
      <w:r>
        <w:rPr/>
        <w:t>年将是公司在现有基础上寻求新发展和突破的关键一年</w:t>
      </w:r>
      <w:r>
        <w:rPr>
          <w:spacing w:val="-120"/>
        </w:rPr>
        <w:t>。</w:t>
      </w:r>
      <w:r>
        <w:rPr/>
        <w:t>公司将通过各方面的努力，</w:t>
      </w:r>
    </w:p>
    <w:p>
      <w:pPr>
        <w:pStyle w:val="BodyText"/>
        <w:spacing w:line="240" w:lineRule="auto" w:before="107"/>
        <w:ind w:right="0"/>
        <w:jc w:val="both"/>
      </w:pPr>
      <w:r>
        <w:rPr/>
        <w:t>抓住电力系统</w:t>
      </w:r>
      <w:r>
        <w:rPr>
          <w:spacing w:val="-60"/>
        </w:rPr>
        <w:t> </w:t>
      </w:r>
      <w:r>
        <w:rPr>
          <w:rFonts w:ascii="Times New Roman" w:hAnsi="Times New Roman" w:cs="Times New Roman" w:eastAsia="Times New Roman" w:hint="default"/>
        </w:rPr>
        <w:t>2011 </w:t>
      </w:r>
      <w:r>
        <w:rPr/>
        <w:t>年计划投资增长和智能电网发展的契机，力争使公司</w:t>
      </w:r>
      <w:r>
        <w:rPr>
          <w:spacing w:val="-59"/>
        </w:rPr>
        <w:t> </w:t>
      </w:r>
      <w:r>
        <w:rPr>
          <w:rFonts w:ascii="Times New Roman" w:hAnsi="Times New Roman" w:cs="Times New Roman" w:eastAsia="Times New Roman" w:hint="default"/>
        </w:rPr>
        <w:t>2011 </w:t>
      </w:r>
      <w:r>
        <w:rPr/>
        <w:t>年的营业收入</w:t>
      </w:r>
    </w:p>
    <w:p>
      <w:pPr>
        <w:pStyle w:val="BodyText"/>
        <w:spacing w:line="240" w:lineRule="auto" w:before="107"/>
        <w:ind w:right="0"/>
        <w:jc w:val="both"/>
      </w:pPr>
      <w:r>
        <w:rPr/>
        <w:t>和利润在</w:t>
      </w:r>
      <w:r>
        <w:rPr>
          <w:spacing w:val="-60"/>
        </w:rPr>
        <w:t> </w:t>
      </w:r>
      <w:r>
        <w:rPr>
          <w:rFonts w:ascii="Times New Roman" w:hAnsi="Times New Roman" w:cs="Times New Roman" w:eastAsia="Times New Roman" w:hint="default"/>
        </w:rPr>
        <w:t>2010 </w:t>
      </w:r>
      <w:r>
        <w:rPr/>
        <w:t>年基础上保持增长，提高净资产收益率。</w:t>
      </w:r>
    </w:p>
    <w:p>
      <w:pPr>
        <w:spacing w:after="0" w:line="240" w:lineRule="auto"/>
        <w:jc w:val="both"/>
        <w:sectPr>
          <w:pgSz w:w="11910" w:h="16840"/>
          <w:pgMar w:header="702" w:footer="980" w:top="1120" w:bottom="1160" w:left="0" w:right="0"/>
        </w:sectPr>
      </w:pPr>
    </w:p>
    <w:p>
      <w:pPr>
        <w:spacing w:line="240" w:lineRule="auto" w:before="9"/>
        <w:rPr>
          <w:rFonts w:ascii="宋体" w:hAnsi="宋体" w:cs="宋体" w:eastAsia="宋体" w:hint="default"/>
          <w:sz w:val="26"/>
          <w:szCs w:val="26"/>
        </w:rPr>
      </w:pPr>
    </w:p>
    <w:p>
      <w:pPr>
        <w:pStyle w:val="BodyText"/>
        <w:spacing w:line="336" w:lineRule="auto"/>
        <w:ind w:right="997" w:firstLine="480"/>
        <w:jc w:val="left"/>
      </w:pPr>
      <w:r>
        <w:rPr/>
        <w:t>公司将搞好募投和超募项目建设，继续增加研发和科技创新投入，加强新市场和新领域 的开拓力度，尝试在主业相关领域或新领域的新产品开发和市场推广，加强企业文化建设， 提升公司品牌形象，继而提高公司综合竞争力和持续发展能力， </w:t>
      </w:r>
      <w:r>
        <w:rPr>
          <w:rFonts w:ascii="Times New Roman" w:hAnsi="Times New Roman" w:cs="Times New Roman" w:eastAsia="Times New Roman" w:hint="default"/>
        </w:rPr>
        <w:t>2011</w:t>
      </w:r>
      <w:r>
        <w:rPr>
          <w:rFonts w:ascii="Times New Roman" w:hAnsi="Times New Roman" w:cs="Times New Roman" w:eastAsia="Times New Roman" w:hint="default"/>
          <w:spacing w:val="-23"/>
        </w:rPr>
        <w:t> </w:t>
      </w:r>
      <w:r>
        <w:rPr/>
        <w:t>年重点做好以下工作：</w:t>
      </w:r>
    </w:p>
    <w:p>
      <w:pPr>
        <w:pStyle w:val="BodyText"/>
        <w:spacing w:line="376" w:lineRule="auto" w:before="60"/>
        <w:ind w:left="1613" w:right="1115"/>
        <w:jc w:val="left"/>
      </w:pPr>
      <w:r>
        <w:rPr>
          <w:rFonts w:ascii="Times New Roman" w:hAnsi="Times New Roman" w:cs="Times New Roman" w:eastAsia="Times New Roman" w:hint="default"/>
        </w:rPr>
        <w:t>1</w:t>
      </w:r>
      <w:r>
        <w:rPr/>
        <w:t>）募投和超募项目的实施 加快募投和超募项目的进展，努力缩短募投和超募项目新产品的转产周期。 用好剩余超募资金。 加快建设企业技术中心项目，建设生产及企业技术中心大楼，以提高公司核心竞争力。 完成基于北斗</w:t>
      </w:r>
      <w:r>
        <w:rPr>
          <w:rFonts w:ascii="宋体" w:hAnsi="宋体" w:cs="宋体" w:eastAsia="宋体" w:hint="default"/>
        </w:rPr>
        <w:t>/GPS</w:t>
      </w:r>
      <w:r>
        <w:rPr>
          <w:rFonts w:ascii="宋体" w:hAnsi="宋体" w:cs="宋体" w:eastAsia="宋体" w:hint="default"/>
          <w:spacing w:val="-82"/>
        </w:rPr>
        <w:t> </w:t>
      </w:r>
      <w:r>
        <w:rPr/>
        <w:t>的时间同步系统及时间同步检测设备项目中的高精度时间同步测量装</w:t>
      </w:r>
    </w:p>
    <w:p>
      <w:pPr>
        <w:pStyle w:val="BodyText"/>
        <w:spacing w:line="305" w:lineRule="exact" w:before="0"/>
        <w:ind w:right="0"/>
        <w:jc w:val="both"/>
      </w:pPr>
      <w:r>
        <w:rPr/>
        <w:t>置的鉴定、转产。</w:t>
      </w:r>
    </w:p>
    <w:p>
      <w:pPr>
        <w:pStyle w:val="BodyText"/>
        <w:spacing w:line="240" w:lineRule="auto" w:before="185"/>
        <w:ind w:left="1613" w:right="0"/>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年计划下列募投项目产品投放市场并实现销售收入：</w:t>
      </w:r>
    </w:p>
    <w:p>
      <w:pPr>
        <w:pStyle w:val="BodyText"/>
        <w:spacing w:line="240" w:lineRule="auto" w:before="167"/>
        <w:ind w:left="1613" w:right="0"/>
        <w:jc w:val="left"/>
      </w:pPr>
      <w:r>
        <w:rPr/>
        <w:t>①基于</w:t>
      </w:r>
      <w:r>
        <w:rPr>
          <w:spacing w:val="-59"/>
        </w:rPr>
        <w:t> </w:t>
      </w:r>
      <w:r>
        <w:rPr>
          <w:rFonts w:ascii="Times New Roman" w:hAnsi="Times New Roman" w:cs="Times New Roman" w:eastAsia="Times New Roman" w:hint="default"/>
        </w:rPr>
        <w:t>IEEE1588</w:t>
      </w:r>
      <w:r>
        <w:rPr>
          <w:rFonts w:ascii="Times New Roman" w:hAnsi="Times New Roman" w:cs="Times New Roman" w:eastAsia="Times New Roman" w:hint="default"/>
          <w:spacing w:val="-2"/>
        </w:rPr>
        <w:t> </w:t>
      </w:r>
      <w:r>
        <w:rPr/>
        <w:t>的高精度时间同步测量装置；</w:t>
      </w:r>
    </w:p>
    <w:p>
      <w:pPr>
        <w:pStyle w:val="BodyText"/>
        <w:spacing w:line="240" w:lineRule="auto" w:before="169"/>
        <w:ind w:left="1613" w:right="0"/>
        <w:jc w:val="left"/>
      </w:pPr>
      <w:r>
        <w:rPr/>
        <w:t>②</w:t>
      </w:r>
      <w:r>
        <w:rPr>
          <w:rFonts w:ascii="Times New Roman" w:hAnsi="Times New Roman" w:cs="Times New Roman" w:eastAsia="Times New Roman" w:hint="default"/>
        </w:rPr>
        <w:t>ZH-900</w:t>
      </w:r>
      <w:r>
        <w:rPr>
          <w:rFonts w:ascii="Times New Roman" w:hAnsi="Times New Roman" w:cs="Times New Roman" w:eastAsia="Times New Roman" w:hint="default"/>
          <w:spacing w:val="-2"/>
        </w:rPr>
        <w:t> </w:t>
      </w:r>
      <w:r>
        <w:rPr/>
        <w:t>自动跟踪补偿消弧线圈装置。</w:t>
      </w:r>
    </w:p>
    <w:p>
      <w:pPr>
        <w:pStyle w:val="BodyText"/>
        <w:spacing w:line="240" w:lineRule="auto" w:before="167"/>
        <w:ind w:left="1613" w:right="0"/>
        <w:jc w:val="left"/>
      </w:pPr>
      <w:r>
        <w:rPr>
          <w:rFonts w:ascii="Times New Roman" w:hAnsi="Times New Roman" w:cs="Times New Roman" w:eastAsia="Times New Roman" w:hint="default"/>
        </w:rPr>
        <w:t>2</w:t>
      </w:r>
      <w:r>
        <w:rPr/>
        <w:t>）加强市场和新领域的开拓力度</w:t>
      </w:r>
    </w:p>
    <w:p>
      <w:pPr>
        <w:pStyle w:val="BodyText"/>
        <w:spacing w:line="331" w:lineRule="auto" w:before="167"/>
        <w:ind w:right="996" w:firstLine="480"/>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spacing w:val="-4"/>
        </w:rPr>
        <w:t>年将在现有营销网络的基础上，继续加强原有市场和新市场以及新领域的开拓力度，</w:t>
      </w:r>
      <w:r>
        <w:rPr/>
        <w:t> 做好技术合作和交流，巩固公司品牌在客户中的地位，提高公司主营产品的市场占有率。针 </w:t>
      </w:r>
      <w:r>
        <w:rPr>
          <w:spacing w:val="-2"/>
        </w:rPr>
        <w:t>对用户招投标方式的改变，拓展新的营销渠道，加强与其他厂家的合作，开拓其他行业市场。</w:t>
      </w:r>
      <w:r>
        <w:rPr>
          <w:spacing w:val="-118"/>
        </w:rPr>
        <w:t> </w:t>
      </w:r>
      <w:r>
        <w:rPr>
          <w:spacing w:val="-118"/>
        </w:rPr>
      </w:r>
      <w:r>
        <w:rPr/>
        <w:t>继续加大新产品的推广力度，提高新产品对公司销售收入和利润的贡献。</w:t>
      </w:r>
    </w:p>
    <w:p>
      <w:pPr>
        <w:pStyle w:val="BodyText"/>
        <w:spacing w:line="240" w:lineRule="auto" w:before="96"/>
        <w:ind w:left="1613" w:right="0"/>
        <w:jc w:val="left"/>
      </w:pPr>
      <w:r>
        <w:rPr>
          <w:rFonts w:ascii="Times New Roman" w:hAnsi="Times New Roman" w:cs="Times New Roman" w:eastAsia="Times New Roman" w:hint="default"/>
        </w:rPr>
        <w:t>3</w:t>
      </w:r>
      <w:r>
        <w:rPr/>
        <w:t>）加快新产品的研发和投产</w:t>
      </w:r>
    </w:p>
    <w:p>
      <w:pPr>
        <w:pStyle w:val="BodyText"/>
        <w:spacing w:line="326" w:lineRule="auto" w:before="167"/>
        <w:ind w:right="1135" w:firstLine="480"/>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23"/>
        </w:rPr>
        <w:t> </w:t>
      </w:r>
      <w:r>
        <w:rPr/>
        <w:t>年，公司将继续加大研发投入，重点研发与智能电网相关产品和电力设备故障诊断 产品，根据国家新兴产业政策开发其他新产品，加强研发项目管理和质量控制，加快研发成 果转产速度。除募投项目新产品外，争取以下</w:t>
      </w:r>
      <w:r>
        <w:rPr>
          <w:spacing w:val="-59"/>
        </w:rPr>
        <w:t> </w:t>
      </w:r>
      <w:r>
        <w:rPr>
          <w:rFonts w:ascii="Times New Roman" w:hAnsi="Times New Roman" w:cs="Times New Roman" w:eastAsia="Times New Roman" w:hint="default"/>
        </w:rPr>
        <w:t>3 </w:t>
      </w:r>
      <w:r>
        <w:rPr/>
        <w:t>个新产品投放市场：</w:t>
      </w:r>
    </w:p>
    <w:p>
      <w:pPr>
        <w:pStyle w:val="BodyText"/>
        <w:spacing w:line="240" w:lineRule="auto" w:before="71"/>
        <w:ind w:left="1613" w:right="0"/>
        <w:jc w:val="left"/>
      </w:pPr>
      <w:r>
        <w:rPr/>
        <w:t>①支持智能变电站继电保护测试的数字万用表；</w:t>
      </w:r>
    </w:p>
    <w:p>
      <w:pPr>
        <w:pStyle w:val="BodyText"/>
        <w:spacing w:line="240" w:lineRule="auto" w:before="185"/>
        <w:ind w:left="1613" w:right="0"/>
        <w:jc w:val="left"/>
      </w:pPr>
      <w:r>
        <w:rPr/>
        <w:t>②嵌入式继电保护故障信息管理系统主站；</w:t>
      </w:r>
    </w:p>
    <w:p>
      <w:pPr>
        <w:pStyle w:val="BodyText"/>
        <w:spacing w:line="240" w:lineRule="auto" w:before="188"/>
        <w:ind w:left="1613" w:right="0"/>
        <w:jc w:val="left"/>
      </w:pPr>
      <w:r>
        <w:rPr/>
        <w:t>③新一代分布式电能质量监测装置。</w:t>
      </w:r>
    </w:p>
    <w:p>
      <w:pPr>
        <w:pStyle w:val="BodyText"/>
        <w:spacing w:line="360" w:lineRule="auto" w:before="185"/>
        <w:ind w:left="1613" w:right="1153"/>
        <w:jc w:val="left"/>
      </w:pPr>
      <w:r>
        <w:rPr>
          <w:rFonts w:ascii="Times New Roman" w:hAnsi="Times New Roman" w:cs="Times New Roman" w:eastAsia="Times New Roman" w:hint="default"/>
        </w:rPr>
        <w:t>4</w:t>
      </w:r>
      <w:r>
        <w:rPr/>
        <w:t>）继续完善内部管理体系 依据《公司法》和监管机构对创业板上市公司相关法律法规的要求，继续完善和健全公</w:t>
      </w:r>
    </w:p>
    <w:p>
      <w:pPr>
        <w:pStyle w:val="BodyText"/>
        <w:spacing w:line="336" w:lineRule="auto" w:before="7"/>
        <w:ind w:right="1169"/>
        <w:jc w:val="both"/>
      </w:pPr>
      <w:r>
        <w:rPr/>
        <w:t>司组织机构设置，完善内部管理制度；严格执行内部管理制度，贯彻公司的管理方针，做到 以制度进行管理，保证各项工作按照程序化、制度化、规范化、标准化、高效率地运行，做 到在工作中各部门通力配合，政令畅通，管理高效；强化执行力建设和部门协作，使公司的</w:t>
      </w:r>
    </w:p>
    <w:p>
      <w:pPr>
        <w:spacing w:after="0" w:line="336" w:lineRule="auto"/>
        <w:jc w:val="both"/>
        <w:sectPr>
          <w:pgSz w:w="11910" w:h="16840"/>
          <w:pgMar w:header="702" w:footer="980" w:top="1120" w:bottom="1160" w:left="0" w:right="0"/>
        </w:sectPr>
      </w:pPr>
    </w:p>
    <w:p>
      <w:pPr>
        <w:spacing w:line="240" w:lineRule="auto" w:before="9"/>
        <w:rPr>
          <w:rFonts w:ascii="宋体" w:hAnsi="宋体" w:cs="宋体" w:eastAsia="宋体" w:hint="default"/>
          <w:sz w:val="26"/>
          <w:szCs w:val="26"/>
        </w:rPr>
      </w:pPr>
    </w:p>
    <w:p>
      <w:pPr>
        <w:pStyle w:val="BodyText"/>
        <w:spacing w:line="240" w:lineRule="auto"/>
        <w:ind w:right="0"/>
        <w:jc w:val="left"/>
      </w:pPr>
      <w:r>
        <w:rPr/>
        <w:t>运转快捷高效有力。</w:t>
      </w:r>
    </w:p>
    <w:p>
      <w:pPr>
        <w:pStyle w:val="BodyText"/>
        <w:spacing w:line="362" w:lineRule="auto" w:before="185"/>
        <w:ind w:left="1613" w:right="1153"/>
        <w:jc w:val="left"/>
      </w:pPr>
      <w:r>
        <w:rPr>
          <w:rFonts w:ascii="Times New Roman" w:hAnsi="Times New Roman" w:cs="Times New Roman" w:eastAsia="Times New Roman" w:hint="default"/>
        </w:rPr>
        <w:t>5</w:t>
      </w:r>
      <w:r>
        <w:rPr/>
        <w:t>）完善绩效考核体系和激励机制 根据公司战略发展目标，继续完善绩效考核体系和激励机制，加强员工技能培训，引进</w:t>
      </w:r>
    </w:p>
    <w:p>
      <w:pPr>
        <w:pStyle w:val="BodyText"/>
        <w:spacing w:line="336" w:lineRule="auto" w:before="2"/>
        <w:ind w:right="1154"/>
        <w:jc w:val="left"/>
      </w:pPr>
      <w:r>
        <w:rPr/>
        <w:t>优秀人才，充分调动和发挥员工的积极性，建设一支业务精湛、高效协作的管理团队和员工 队伍。</w:t>
      </w:r>
    </w:p>
    <w:p>
      <w:pPr>
        <w:pStyle w:val="BodyText"/>
        <w:spacing w:line="240" w:lineRule="auto" w:before="151"/>
        <w:ind w:left="1613" w:right="0"/>
        <w:jc w:val="left"/>
      </w:pPr>
      <w:r>
        <w:rPr>
          <w:rFonts w:ascii="Times New Roman" w:hAnsi="Times New Roman" w:cs="Times New Roman" w:eastAsia="Times New Roman" w:hint="default"/>
        </w:rPr>
        <w:t>4</w:t>
      </w:r>
      <w:r>
        <w:rPr/>
        <w:t>、公司未来发展资金需求、使用计划及资金来源情况</w:t>
      </w:r>
    </w:p>
    <w:p>
      <w:pPr>
        <w:pStyle w:val="BodyText"/>
        <w:spacing w:line="326" w:lineRule="auto" w:before="167"/>
        <w:ind w:right="1132" w:firstLine="480"/>
        <w:jc w:val="both"/>
      </w:pPr>
      <w:r>
        <w:rPr/>
        <w:t>公司于</w:t>
      </w:r>
      <w:r>
        <w:rPr>
          <w:spacing w:val="-61"/>
        </w:rPr>
        <w:t> </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10 </w:t>
      </w:r>
      <w:r>
        <w:rPr/>
        <w:t>月公开发行股票，满足公司目前生产经营的资金需求，公司将加强资 金运营管理，合理有效地安排资金使用，保障募投项目——智能化电力动态数据记录装置项 </w:t>
      </w:r>
      <w:r>
        <w:rPr>
          <w:spacing w:val="-3"/>
        </w:rPr>
        <w:t>目、基于北斗</w:t>
      </w:r>
      <w:r>
        <w:rPr>
          <w:rFonts w:ascii="Times New Roman" w:hAnsi="Times New Roman" w:cs="Times New Roman" w:eastAsia="Times New Roman" w:hint="default"/>
          <w:spacing w:val="-3"/>
        </w:rPr>
        <w:t>/GPS</w:t>
      </w:r>
      <w:r>
        <w:rPr>
          <w:rFonts w:ascii="Times New Roman" w:hAnsi="Times New Roman" w:cs="Times New Roman" w:eastAsia="Times New Roman" w:hint="default"/>
          <w:spacing w:val="-21"/>
        </w:rPr>
        <w:t> </w:t>
      </w:r>
      <w:r>
        <w:rPr/>
        <w:t>的时间同步系统及时间同步检测设备项目、企业技术中心项目和超募项目</w:t>
      </w:r>
    </w:p>
    <w:p>
      <w:pPr>
        <w:pStyle w:val="BodyText"/>
        <w:spacing w:line="336" w:lineRule="auto" w:before="11"/>
        <w:ind w:right="1154"/>
        <w:jc w:val="left"/>
      </w:pPr>
      <w:r>
        <w:rPr/>
        <w:t>——新型自动跟踪补偿消弧线圈成套装置项目、电能质量监测与治理项目、智能电网产业园 项目的建设与实施，保障公司正常经营。</w:t>
      </w:r>
    </w:p>
    <w:p>
      <w:pPr>
        <w:spacing w:after="0" w:line="336" w:lineRule="auto"/>
        <w:jc w:val="left"/>
        <w:sectPr>
          <w:pgSz w:w="11910" w:h="16840"/>
          <w:pgMar w:header="702" w:footer="980" w:top="1120" w:bottom="1160" w:left="0" w:right="0"/>
        </w:sectPr>
      </w:pPr>
    </w:p>
    <w:p>
      <w:pPr>
        <w:spacing w:line="240" w:lineRule="auto" w:before="5"/>
        <w:rPr>
          <w:rFonts w:ascii="宋体" w:hAnsi="宋体" w:cs="宋体" w:eastAsia="宋体" w:hint="default"/>
          <w:sz w:val="22"/>
          <w:szCs w:val="22"/>
        </w:rPr>
      </w:pPr>
    </w:p>
    <w:p>
      <w:pPr>
        <w:pStyle w:val="Heading2"/>
        <w:spacing w:line="240" w:lineRule="auto" w:before="14"/>
        <w:ind w:left="140" w:right="0"/>
        <w:jc w:val="left"/>
        <w:rPr>
          <w:b w:val="0"/>
          <w:bCs w:val="0"/>
        </w:rPr>
      </w:pPr>
      <w:r>
        <w:rPr/>
        <w:t>二、报告期内公司的投资情况</w:t>
      </w:r>
      <w:r>
        <w:rPr>
          <w:b w:val="0"/>
          <w:bCs w:val="0"/>
        </w:rPr>
      </w:r>
    </w:p>
    <w:p>
      <w:pPr>
        <w:spacing w:line="240" w:lineRule="auto" w:before="9"/>
        <w:rPr>
          <w:rFonts w:ascii="宋体" w:hAnsi="宋体" w:cs="宋体" w:eastAsia="宋体" w:hint="default"/>
          <w:b/>
          <w:bCs/>
          <w:sz w:val="25"/>
          <w:szCs w:val="25"/>
        </w:rPr>
      </w:pPr>
    </w:p>
    <w:p>
      <w:pPr>
        <w:spacing w:after="0" w:line="240" w:lineRule="auto"/>
        <w:rPr>
          <w:rFonts w:ascii="宋体" w:hAnsi="宋体" w:cs="宋体" w:eastAsia="宋体" w:hint="default"/>
          <w:sz w:val="25"/>
          <w:szCs w:val="25"/>
        </w:rPr>
        <w:sectPr>
          <w:headerReference w:type="default" r:id="rId17"/>
          <w:footerReference w:type="default" r:id="rId18"/>
          <w:pgSz w:w="16840" w:h="11910" w:orient="landscape"/>
          <w:pgMar w:header="702" w:footer="980" w:top="1120" w:bottom="1160" w:left="1300" w:right="0"/>
          <w:pgNumType w:start="26"/>
        </w:sectPr>
      </w:pPr>
    </w:p>
    <w:p>
      <w:pPr>
        <w:pStyle w:val="Heading3"/>
        <w:spacing w:line="240" w:lineRule="auto"/>
        <w:ind w:left="622" w:right="0"/>
        <w:jc w:val="left"/>
        <w:rPr>
          <w:b w:val="0"/>
          <w:bCs w:val="0"/>
        </w:rPr>
      </w:pPr>
      <w:r>
        <w:rPr>
          <w:w w:val="95"/>
        </w:rPr>
        <w:t>（一）募集资金项目投资情况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7"/>
        <w:rPr>
          <w:rFonts w:ascii="宋体" w:hAnsi="宋体" w:cs="宋体" w:eastAsia="宋体" w:hint="default"/>
          <w:b/>
          <w:bCs/>
          <w:sz w:val="16"/>
          <w:szCs w:val="16"/>
        </w:rPr>
      </w:pPr>
    </w:p>
    <w:p>
      <w:pPr>
        <w:spacing w:before="0"/>
        <w:ind w:left="622" w:right="0" w:firstLine="0"/>
        <w:jc w:val="left"/>
        <w:rPr>
          <w:rFonts w:ascii="宋体" w:hAnsi="宋体" w:cs="宋体" w:eastAsia="宋体" w:hint="default"/>
          <w:sz w:val="21"/>
          <w:szCs w:val="21"/>
        </w:rPr>
      </w:pPr>
      <w:r>
        <w:rPr>
          <w:rFonts w:ascii="宋体" w:hAnsi="宋体" w:cs="宋体" w:eastAsia="宋体" w:hint="default"/>
          <w:w w:val="100"/>
          <w:sz w:val="21"/>
          <w:szCs w:val="21"/>
        </w:rPr>
        <w:t>单位</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人</w:t>
      </w:r>
      <w:r>
        <w:rPr>
          <w:rFonts w:ascii="宋体" w:hAnsi="宋体" w:cs="宋体" w:eastAsia="宋体" w:hint="default"/>
          <w:w w:val="100"/>
          <w:sz w:val="21"/>
          <w:szCs w:val="21"/>
        </w:rPr>
        <w:t>民</w:t>
      </w:r>
      <w:r>
        <w:rPr>
          <w:rFonts w:ascii="宋体" w:hAnsi="宋体" w:cs="宋体" w:eastAsia="宋体" w:hint="default"/>
          <w:spacing w:val="-3"/>
          <w:w w:val="100"/>
          <w:sz w:val="21"/>
          <w:szCs w:val="21"/>
        </w:rPr>
        <w:t>币</w:t>
      </w:r>
      <w:r>
        <w:rPr>
          <w:rFonts w:ascii="宋体" w:hAnsi="宋体" w:cs="宋体" w:eastAsia="宋体" w:hint="default"/>
          <w:w w:val="100"/>
          <w:sz w:val="21"/>
          <w:szCs w:val="21"/>
        </w:rPr>
        <w:t>）</w:t>
      </w:r>
      <w:r>
        <w:rPr>
          <w:rFonts w:ascii="宋体" w:hAnsi="宋体" w:cs="宋体" w:eastAsia="宋体" w:hint="default"/>
          <w:spacing w:val="-3"/>
          <w:w w:val="100"/>
          <w:sz w:val="21"/>
          <w:szCs w:val="21"/>
        </w:rPr>
        <w:t>万</w:t>
      </w:r>
      <w:r>
        <w:rPr>
          <w:rFonts w:ascii="宋体" w:hAnsi="宋体" w:cs="宋体" w:eastAsia="宋体" w:hint="default"/>
          <w:w w:val="100"/>
          <w:sz w:val="21"/>
          <w:szCs w:val="21"/>
        </w:rPr>
        <w:t>元</w:t>
      </w:r>
    </w:p>
    <w:p>
      <w:pPr>
        <w:spacing w:after="0"/>
        <w:jc w:val="left"/>
        <w:rPr>
          <w:rFonts w:ascii="宋体" w:hAnsi="宋体" w:cs="宋体" w:eastAsia="宋体" w:hint="default"/>
          <w:sz w:val="21"/>
          <w:szCs w:val="21"/>
        </w:rPr>
        <w:sectPr>
          <w:type w:val="continuous"/>
          <w:pgSz w:w="16840" w:h="11910" w:orient="landscape"/>
          <w:pgMar w:top="1120" w:bottom="620" w:left="1300" w:right="0"/>
          <w:cols w:num="2" w:equalWidth="0">
            <w:col w:w="3754" w:space="7729"/>
            <w:col w:w="4057"/>
          </w:cols>
        </w:sectPr>
      </w:pPr>
    </w:p>
    <w:p>
      <w:pPr>
        <w:spacing w:line="240" w:lineRule="auto" w:before="3"/>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2693"/>
        <w:gridCol w:w="978"/>
        <w:gridCol w:w="1149"/>
        <w:gridCol w:w="1133"/>
        <w:gridCol w:w="992"/>
        <w:gridCol w:w="993"/>
        <w:gridCol w:w="1120"/>
        <w:gridCol w:w="1858"/>
        <w:gridCol w:w="986"/>
        <w:gridCol w:w="1000"/>
        <w:gridCol w:w="1133"/>
      </w:tblGrid>
      <w:tr>
        <w:trPr>
          <w:trHeight w:val="190" w:hRule="exact"/>
        </w:trPr>
        <w:tc>
          <w:tcPr>
            <w:tcW w:w="3671" w:type="dxa"/>
            <w:gridSpan w:val="2"/>
            <w:vMerge w:val="restart"/>
            <w:tcBorders>
              <w:top w:val="single" w:sz="4" w:space="0" w:color="000000"/>
              <w:left w:val="nil" w:sz="6" w:space="0" w:color="auto"/>
              <w:right w:val="nil" w:sz="6" w:space="0" w:color="auto"/>
            </w:tcBorders>
            <w:shd w:val="clear" w:color="auto" w:fill="DCDCDC"/>
          </w:tcPr>
          <w:p>
            <w:pPr>
              <w:pStyle w:val="TableParagraph"/>
              <w:spacing w:line="240" w:lineRule="auto" w:before="4"/>
              <w:ind w:left="1200" w:right="0"/>
              <w:jc w:val="left"/>
              <w:rPr>
                <w:rFonts w:ascii="宋体" w:hAnsi="宋体" w:cs="宋体" w:eastAsia="宋体" w:hint="default"/>
                <w:sz w:val="21"/>
                <w:szCs w:val="21"/>
              </w:rPr>
            </w:pPr>
            <w:r>
              <w:rPr>
                <w:rFonts w:ascii="宋体" w:hAnsi="宋体" w:cs="宋体" w:eastAsia="宋体" w:hint="default"/>
                <w:sz w:val="21"/>
                <w:szCs w:val="21"/>
              </w:rPr>
              <w:t>募集资金总额</w:t>
            </w:r>
          </w:p>
        </w:tc>
        <w:tc>
          <w:tcPr>
            <w:tcW w:w="4267" w:type="dxa"/>
            <w:gridSpan w:val="4"/>
            <w:vMerge w:val="restart"/>
            <w:tcBorders>
              <w:top w:val="single" w:sz="4" w:space="0" w:color="000000"/>
              <w:left w:val="single" w:sz="12" w:space="0" w:color="DCDCDC"/>
              <w:right w:val="nil" w:sz="6" w:space="0" w:color="auto"/>
            </w:tcBorders>
          </w:tcPr>
          <w:p>
            <w:pPr>
              <w:pStyle w:val="TableParagraph"/>
              <w:spacing w:line="240" w:lineRule="auto" w:before="48"/>
              <w:ind w:right="25"/>
              <w:jc w:val="right"/>
              <w:rPr>
                <w:rFonts w:ascii="Times New Roman" w:hAnsi="Times New Roman" w:cs="Times New Roman" w:eastAsia="Times New Roman" w:hint="default"/>
                <w:sz w:val="21"/>
                <w:szCs w:val="21"/>
              </w:rPr>
            </w:pPr>
            <w:r>
              <w:rPr>
                <w:rFonts w:ascii="Times New Roman"/>
                <w:spacing w:val="-1"/>
                <w:sz w:val="21"/>
              </w:rPr>
              <w:t>48,917.81</w:t>
            </w:r>
          </w:p>
        </w:tc>
        <w:tc>
          <w:tcPr>
            <w:tcW w:w="3963" w:type="dxa"/>
            <w:gridSpan w:val="3"/>
            <w:tcBorders>
              <w:top w:val="single" w:sz="4" w:space="0" w:color="000000"/>
              <w:left w:val="nil" w:sz="6" w:space="0" w:color="auto"/>
              <w:bottom w:val="nil" w:sz="6" w:space="0" w:color="auto"/>
              <w:right w:val="nil" w:sz="6" w:space="0" w:color="auto"/>
            </w:tcBorders>
            <w:shd w:val="clear" w:color="auto" w:fill="DCDCDC"/>
          </w:tcPr>
          <w:p>
            <w:pPr/>
          </w:p>
        </w:tc>
        <w:tc>
          <w:tcPr>
            <w:tcW w:w="2133" w:type="dxa"/>
            <w:gridSpan w:val="2"/>
            <w:vMerge w:val="restart"/>
            <w:tcBorders>
              <w:top w:val="single" w:sz="4" w:space="0" w:color="000000"/>
              <w:left w:val="nil" w:sz="6" w:space="0" w:color="auto"/>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371" w:right="0"/>
              <w:jc w:val="left"/>
              <w:rPr>
                <w:rFonts w:ascii="Times New Roman" w:hAnsi="Times New Roman" w:cs="Times New Roman" w:eastAsia="Times New Roman" w:hint="default"/>
                <w:sz w:val="21"/>
                <w:szCs w:val="21"/>
              </w:rPr>
            </w:pPr>
            <w:r>
              <w:rPr>
                <w:rFonts w:ascii="Times New Roman"/>
                <w:sz w:val="21"/>
              </w:rPr>
              <w:t>4,132.33</w:t>
            </w:r>
          </w:p>
        </w:tc>
      </w:tr>
      <w:tr>
        <w:trPr>
          <w:trHeight w:val="175" w:hRule="exact"/>
        </w:trPr>
        <w:tc>
          <w:tcPr>
            <w:tcW w:w="3671" w:type="dxa"/>
            <w:gridSpan w:val="2"/>
            <w:vMerge/>
            <w:tcBorders>
              <w:left w:val="nil" w:sz="6" w:space="0" w:color="auto"/>
              <w:bottom w:val="single" w:sz="4" w:space="0" w:color="000000"/>
              <w:right w:val="nil" w:sz="6" w:space="0" w:color="auto"/>
            </w:tcBorders>
            <w:shd w:val="clear" w:color="auto" w:fill="DCDCDC"/>
          </w:tcPr>
          <w:p>
            <w:pPr/>
          </w:p>
        </w:tc>
        <w:tc>
          <w:tcPr>
            <w:tcW w:w="4267" w:type="dxa"/>
            <w:gridSpan w:val="4"/>
            <w:vMerge/>
            <w:tcBorders>
              <w:left w:val="single" w:sz="12" w:space="0" w:color="DCDCDC"/>
              <w:bottom w:val="single" w:sz="4" w:space="0" w:color="000000"/>
              <w:right w:val="nil" w:sz="6" w:space="0" w:color="auto"/>
            </w:tcBorders>
          </w:tcPr>
          <w:p>
            <w:pPr/>
          </w:p>
        </w:tc>
        <w:tc>
          <w:tcPr>
            <w:tcW w:w="3963" w:type="dxa"/>
            <w:gridSpan w:val="3"/>
            <w:vMerge w:val="restart"/>
            <w:tcBorders>
              <w:top w:val="nil" w:sz="6" w:space="0" w:color="auto"/>
              <w:left w:val="nil" w:sz="6" w:space="0" w:color="auto"/>
              <w:right w:val="nil" w:sz="6" w:space="0" w:color="auto"/>
            </w:tcBorders>
            <w:shd w:val="clear" w:color="auto" w:fill="DCDCDC"/>
          </w:tcPr>
          <w:p>
            <w:pPr>
              <w:pStyle w:val="TableParagraph"/>
              <w:spacing w:line="240" w:lineRule="auto" w:before="4"/>
              <w:ind w:left="826" w:right="0"/>
              <w:jc w:val="left"/>
              <w:rPr>
                <w:rFonts w:ascii="宋体" w:hAnsi="宋体" w:cs="宋体" w:eastAsia="宋体" w:hint="default"/>
                <w:sz w:val="21"/>
                <w:szCs w:val="21"/>
              </w:rPr>
            </w:pPr>
            <w:r>
              <w:rPr>
                <w:rFonts w:ascii="宋体" w:hAnsi="宋体" w:cs="宋体" w:eastAsia="宋体" w:hint="default"/>
                <w:sz w:val="21"/>
                <w:szCs w:val="21"/>
              </w:rPr>
              <w:t>本年度投入募集资金总额</w:t>
            </w:r>
          </w:p>
        </w:tc>
        <w:tc>
          <w:tcPr>
            <w:tcW w:w="2133" w:type="dxa"/>
            <w:gridSpan w:val="2"/>
            <w:vMerge/>
            <w:tcBorders>
              <w:left w:val="nil" w:sz="6" w:space="0" w:color="auto"/>
              <w:right w:val="nil" w:sz="6" w:space="0" w:color="auto"/>
            </w:tcBorders>
          </w:tcPr>
          <w:p>
            <w:pPr/>
          </w:p>
        </w:tc>
      </w:tr>
      <w:tr>
        <w:trPr>
          <w:trHeight w:val="178" w:hRule="exact"/>
        </w:trPr>
        <w:tc>
          <w:tcPr>
            <w:tcW w:w="3671" w:type="dxa"/>
            <w:gridSpan w:val="2"/>
            <w:vMerge w:val="restart"/>
            <w:tcBorders>
              <w:top w:val="single" w:sz="4" w:space="0" w:color="000000"/>
              <w:left w:val="nil" w:sz="6" w:space="0" w:color="auto"/>
              <w:right w:val="nil" w:sz="6" w:space="0" w:color="auto"/>
            </w:tcBorders>
            <w:shd w:val="clear" w:color="auto" w:fill="DCDCDC"/>
          </w:tcPr>
          <w:p>
            <w:pPr>
              <w:pStyle w:val="TableParagraph"/>
              <w:spacing w:line="240" w:lineRule="auto" w:before="4"/>
              <w:ind w:left="254" w:right="0"/>
              <w:jc w:val="left"/>
              <w:rPr>
                <w:rFonts w:ascii="宋体" w:hAnsi="宋体" w:cs="宋体" w:eastAsia="宋体" w:hint="default"/>
                <w:sz w:val="21"/>
                <w:szCs w:val="21"/>
              </w:rPr>
            </w:pPr>
            <w:r>
              <w:rPr>
                <w:rFonts w:ascii="宋体" w:hAnsi="宋体" w:cs="宋体" w:eastAsia="宋体" w:hint="default"/>
                <w:sz w:val="21"/>
                <w:szCs w:val="21"/>
              </w:rPr>
              <w:t>报告期内变更用途的募集资金总额</w:t>
            </w:r>
          </w:p>
        </w:tc>
        <w:tc>
          <w:tcPr>
            <w:tcW w:w="4267" w:type="dxa"/>
            <w:gridSpan w:val="4"/>
            <w:vMerge w:val="restart"/>
            <w:tcBorders>
              <w:top w:val="single" w:sz="4" w:space="0" w:color="000000"/>
              <w:left w:val="single" w:sz="12" w:space="0" w:color="DCDCDC"/>
              <w:right w:val="nil" w:sz="6" w:space="0" w:color="auto"/>
            </w:tcBorders>
          </w:tcPr>
          <w:p>
            <w:pPr>
              <w:pStyle w:val="TableParagraph"/>
              <w:spacing w:line="240" w:lineRule="auto" w:before="48"/>
              <w:ind w:right="29"/>
              <w:jc w:val="right"/>
              <w:rPr>
                <w:rFonts w:ascii="Times New Roman" w:hAnsi="Times New Roman" w:cs="Times New Roman" w:eastAsia="Times New Roman" w:hint="default"/>
                <w:sz w:val="21"/>
                <w:szCs w:val="21"/>
              </w:rPr>
            </w:pPr>
            <w:r>
              <w:rPr>
                <w:rFonts w:ascii="Times New Roman"/>
                <w:w w:val="100"/>
                <w:sz w:val="21"/>
              </w:rPr>
              <w:t>0</w:t>
            </w:r>
          </w:p>
        </w:tc>
        <w:tc>
          <w:tcPr>
            <w:tcW w:w="3963" w:type="dxa"/>
            <w:gridSpan w:val="3"/>
            <w:vMerge/>
            <w:tcBorders>
              <w:left w:val="nil" w:sz="6" w:space="0" w:color="auto"/>
              <w:bottom w:val="nil" w:sz="6" w:space="0" w:color="auto"/>
              <w:right w:val="nil" w:sz="6" w:space="0" w:color="auto"/>
            </w:tcBorders>
            <w:shd w:val="clear" w:color="auto" w:fill="DCDCDC"/>
          </w:tcPr>
          <w:p>
            <w:pPr/>
          </w:p>
        </w:tc>
        <w:tc>
          <w:tcPr>
            <w:tcW w:w="2133" w:type="dxa"/>
            <w:gridSpan w:val="2"/>
            <w:vMerge/>
            <w:tcBorders>
              <w:left w:val="nil" w:sz="6" w:space="0" w:color="auto"/>
              <w:right w:val="nil" w:sz="6" w:space="0" w:color="auto"/>
            </w:tcBorders>
          </w:tcPr>
          <w:p>
            <w:pPr/>
          </w:p>
        </w:tc>
      </w:tr>
      <w:tr>
        <w:trPr>
          <w:trHeight w:val="185" w:hRule="exact"/>
        </w:trPr>
        <w:tc>
          <w:tcPr>
            <w:tcW w:w="3671" w:type="dxa"/>
            <w:gridSpan w:val="2"/>
            <w:vMerge/>
            <w:tcBorders>
              <w:left w:val="nil" w:sz="6" w:space="0" w:color="auto"/>
              <w:bottom w:val="single" w:sz="4" w:space="0" w:color="000000"/>
              <w:right w:val="nil" w:sz="6" w:space="0" w:color="auto"/>
            </w:tcBorders>
            <w:shd w:val="clear" w:color="auto" w:fill="DCDCDC"/>
          </w:tcPr>
          <w:p>
            <w:pPr/>
          </w:p>
        </w:tc>
        <w:tc>
          <w:tcPr>
            <w:tcW w:w="4267" w:type="dxa"/>
            <w:gridSpan w:val="4"/>
            <w:vMerge/>
            <w:tcBorders>
              <w:left w:val="single" w:sz="12" w:space="0" w:color="DCDCDC"/>
              <w:bottom w:val="single" w:sz="4" w:space="0" w:color="000000"/>
              <w:right w:val="nil" w:sz="6" w:space="0" w:color="auto"/>
            </w:tcBorders>
          </w:tcPr>
          <w:p>
            <w:pPr/>
          </w:p>
        </w:tc>
        <w:tc>
          <w:tcPr>
            <w:tcW w:w="3963" w:type="dxa"/>
            <w:gridSpan w:val="3"/>
            <w:tcBorders>
              <w:top w:val="nil" w:sz="6" w:space="0" w:color="auto"/>
              <w:left w:val="nil" w:sz="6" w:space="0" w:color="auto"/>
              <w:bottom w:val="single" w:sz="4" w:space="0" w:color="000000"/>
              <w:right w:val="nil" w:sz="6" w:space="0" w:color="auto"/>
            </w:tcBorders>
            <w:shd w:val="clear" w:color="auto" w:fill="DCDCDC"/>
          </w:tcPr>
          <w:p>
            <w:pPr/>
          </w:p>
        </w:tc>
        <w:tc>
          <w:tcPr>
            <w:tcW w:w="2133" w:type="dxa"/>
            <w:gridSpan w:val="2"/>
            <w:vMerge/>
            <w:tcBorders>
              <w:left w:val="nil" w:sz="6" w:space="0" w:color="auto"/>
              <w:bottom w:val="single" w:sz="4" w:space="0" w:color="000000"/>
              <w:right w:val="nil" w:sz="6" w:space="0" w:color="auto"/>
            </w:tcBorders>
          </w:tcPr>
          <w:p>
            <w:pPr/>
          </w:p>
        </w:tc>
      </w:tr>
      <w:tr>
        <w:trPr>
          <w:trHeight w:val="188" w:hRule="exact"/>
        </w:trPr>
        <w:tc>
          <w:tcPr>
            <w:tcW w:w="3671" w:type="dxa"/>
            <w:gridSpan w:val="2"/>
            <w:vMerge w:val="restart"/>
            <w:tcBorders>
              <w:top w:val="single" w:sz="4" w:space="0" w:color="000000"/>
              <w:left w:val="nil" w:sz="6" w:space="0" w:color="auto"/>
              <w:right w:val="nil" w:sz="6" w:space="0" w:color="auto"/>
            </w:tcBorders>
            <w:shd w:val="clear" w:color="auto" w:fill="DCDCDC"/>
          </w:tcPr>
          <w:p>
            <w:pPr>
              <w:pStyle w:val="TableParagraph"/>
              <w:spacing w:line="240" w:lineRule="auto" w:before="5"/>
              <w:ind w:left="463" w:right="0"/>
              <w:jc w:val="left"/>
              <w:rPr>
                <w:rFonts w:ascii="宋体" w:hAnsi="宋体" w:cs="宋体" w:eastAsia="宋体" w:hint="default"/>
                <w:sz w:val="21"/>
                <w:szCs w:val="21"/>
              </w:rPr>
            </w:pPr>
            <w:r>
              <w:rPr>
                <w:rFonts w:ascii="宋体" w:hAnsi="宋体" w:cs="宋体" w:eastAsia="宋体" w:hint="default"/>
                <w:sz w:val="21"/>
                <w:szCs w:val="21"/>
              </w:rPr>
              <w:t>累计变更用途的募集资金总额</w:t>
            </w:r>
          </w:p>
        </w:tc>
        <w:tc>
          <w:tcPr>
            <w:tcW w:w="4267" w:type="dxa"/>
            <w:gridSpan w:val="4"/>
            <w:vMerge w:val="restart"/>
            <w:tcBorders>
              <w:top w:val="single" w:sz="4" w:space="0" w:color="000000"/>
              <w:left w:val="single" w:sz="12" w:space="0" w:color="DCDCDC"/>
              <w:right w:val="nil" w:sz="6" w:space="0" w:color="auto"/>
            </w:tcBorders>
          </w:tcPr>
          <w:p>
            <w:pPr>
              <w:pStyle w:val="TableParagraph"/>
              <w:spacing w:line="240" w:lineRule="auto" w:before="49"/>
              <w:ind w:right="29"/>
              <w:jc w:val="right"/>
              <w:rPr>
                <w:rFonts w:ascii="Times New Roman" w:hAnsi="Times New Roman" w:cs="Times New Roman" w:eastAsia="Times New Roman" w:hint="default"/>
                <w:sz w:val="21"/>
                <w:szCs w:val="21"/>
              </w:rPr>
            </w:pPr>
            <w:r>
              <w:rPr>
                <w:rFonts w:ascii="Times New Roman"/>
                <w:w w:val="100"/>
                <w:sz w:val="21"/>
              </w:rPr>
              <w:t>0</w:t>
            </w:r>
          </w:p>
        </w:tc>
        <w:tc>
          <w:tcPr>
            <w:tcW w:w="3963" w:type="dxa"/>
            <w:gridSpan w:val="3"/>
            <w:tcBorders>
              <w:top w:val="single" w:sz="4" w:space="0" w:color="000000"/>
              <w:left w:val="nil" w:sz="6" w:space="0" w:color="auto"/>
              <w:bottom w:val="nil" w:sz="6" w:space="0" w:color="auto"/>
              <w:right w:val="nil" w:sz="6" w:space="0" w:color="auto"/>
            </w:tcBorders>
            <w:shd w:val="clear" w:color="auto" w:fill="DCDCDC"/>
          </w:tcPr>
          <w:p>
            <w:pPr/>
          </w:p>
        </w:tc>
        <w:tc>
          <w:tcPr>
            <w:tcW w:w="2133" w:type="dxa"/>
            <w:gridSpan w:val="2"/>
            <w:vMerge w:val="restart"/>
            <w:tcBorders>
              <w:top w:val="single" w:sz="4" w:space="0" w:color="000000"/>
              <w:left w:val="nil" w:sz="6" w:space="0" w:color="auto"/>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371" w:right="0"/>
              <w:jc w:val="left"/>
              <w:rPr>
                <w:rFonts w:ascii="Times New Roman" w:hAnsi="Times New Roman" w:cs="Times New Roman" w:eastAsia="Times New Roman" w:hint="default"/>
                <w:sz w:val="21"/>
                <w:szCs w:val="21"/>
              </w:rPr>
            </w:pPr>
            <w:r>
              <w:rPr>
                <w:rFonts w:ascii="Times New Roman"/>
                <w:sz w:val="21"/>
              </w:rPr>
              <w:t>4,863.83</w:t>
            </w:r>
          </w:p>
        </w:tc>
      </w:tr>
      <w:tr>
        <w:trPr>
          <w:trHeight w:val="175" w:hRule="exact"/>
        </w:trPr>
        <w:tc>
          <w:tcPr>
            <w:tcW w:w="3671" w:type="dxa"/>
            <w:gridSpan w:val="2"/>
            <w:vMerge/>
            <w:tcBorders>
              <w:left w:val="nil" w:sz="6" w:space="0" w:color="auto"/>
              <w:bottom w:val="single" w:sz="4" w:space="0" w:color="000000"/>
              <w:right w:val="nil" w:sz="6" w:space="0" w:color="auto"/>
            </w:tcBorders>
            <w:shd w:val="clear" w:color="auto" w:fill="DCDCDC"/>
          </w:tcPr>
          <w:p>
            <w:pPr/>
          </w:p>
        </w:tc>
        <w:tc>
          <w:tcPr>
            <w:tcW w:w="4267" w:type="dxa"/>
            <w:gridSpan w:val="4"/>
            <w:vMerge/>
            <w:tcBorders>
              <w:left w:val="single" w:sz="12" w:space="0" w:color="DCDCDC"/>
              <w:bottom w:val="single" w:sz="4" w:space="0" w:color="000000"/>
              <w:right w:val="nil" w:sz="6" w:space="0" w:color="auto"/>
            </w:tcBorders>
          </w:tcPr>
          <w:p>
            <w:pPr/>
          </w:p>
        </w:tc>
        <w:tc>
          <w:tcPr>
            <w:tcW w:w="3963" w:type="dxa"/>
            <w:gridSpan w:val="3"/>
            <w:vMerge w:val="restart"/>
            <w:tcBorders>
              <w:top w:val="nil" w:sz="6" w:space="0" w:color="auto"/>
              <w:left w:val="nil" w:sz="6" w:space="0" w:color="auto"/>
              <w:right w:val="nil" w:sz="6" w:space="0" w:color="auto"/>
            </w:tcBorders>
            <w:shd w:val="clear" w:color="auto" w:fill="DCDCDC"/>
          </w:tcPr>
          <w:p>
            <w:pPr>
              <w:pStyle w:val="TableParagraph"/>
              <w:spacing w:line="240" w:lineRule="auto" w:before="4"/>
              <w:ind w:left="826" w:right="0"/>
              <w:jc w:val="left"/>
              <w:rPr>
                <w:rFonts w:ascii="宋体" w:hAnsi="宋体" w:cs="宋体" w:eastAsia="宋体" w:hint="default"/>
                <w:sz w:val="21"/>
                <w:szCs w:val="21"/>
              </w:rPr>
            </w:pPr>
            <w:r>
              <w:rPr>
                <w:rFonts w:ascii="宋体" w:hAnsi="宋体" w:cs="宋体" w:eastAsia="宋体" w:hint="default"/>
                <w:sz w:val="21"/>
                <w:szCs w:val="21"/>
              </w:rPr>
              <w:t>已累计投入募集资金总额</w:t>
            </w:r>
          </w:p>
        </w:tc>
        <w:tc>
          <w:tcPr>
            <w:tcW w:w="2133" w:type="dxa"/>
            <w:gridSpan w:val="2"/>
            <w:vMerge/>
            <w:tcBorders>
              <w:left w:val="nil" w:sz="6" w:space="0" w:color="auto"/>
              <w:right w:val="nil" w:sz="6" w:space="0" w:color="auto"/>
            </w:tcBorders>
          </w:tcPr>
          <w:p>
            <w:pPr/>
          </w:p>
        </w:tc>
      </w:tr>
      <w:tr>
        <w:trPr>
          <w:trHeight w:val="178" w:hRule="exact"/>
        </w:trPr>
        <w:tc>
          <w:tcPr>
            <w:tcW w:w="3671" w:type="dxa"/>
            <w:gridSpan w:val="2"/>
            <w:vMerge w:val="restart"/>
            <w:tcBorders>
              <w:top w:val="single" w:sz="4" w:space="0" w:color="000000"/>
              <w:left w:val="nil" w:sz="6" w:space="0" w:color="auto"/>
              <w:right w:val="nil" w:sz="6" w:space="0" w:color="auto"/>
            </w:tcBorders>
            <w:shd w:val="clear" w:color="auto" w:fill="DCDCDC"/>
          </w:tcPr>
          <w:p>
            <w:pPr>
              <w:pStyle w:val="TableParagraph"/>
              <w:spacing w:line="240" w:lineRule="auto" w:before="4"/>
              <w:ind w:left="254" w:right="0"/>
              <w:jc w:val="left"/>
              <w:rPr>
                <w:rFonts w:ascii="宋体" w:hAnsi="宋体" w:cs="宋体" w:eastAsia="宋体" w:hint="default"/>
                <w:sz w:val="21"/>
                <w:szCs w:val="21"/>
              </w:rPr>
            </w:pPr>
            <w:r>
              <w:rPr>
                <w:rFonts w:ascii="宋体" w:hAnsi="宋体" w:cs="宋体" w:eastAsia="宋体" w:hint="default"/>
                <w:sz w:val="21"/>
                <w:szCs w:val="21"/>
              </w:rPr>
              <w:t>累计变更用途的募集资金总额比例</w:t>
            </w:r>
          </w:p>
        </w:tc>
        <w:tc>
          <w:tcPr>
            <w:tcW w:w="4267" w:type="dxa"/>
            <w:gridSpan w:val="4"/>
            <w:vMerge w:val="restart"/>
            <w:tcBorders>
              <w:top w:val="single" w:sz="4" w:space="0" w:color="000000"/>
              <w:left w:val="single" w:sz="12" w:space="0" w:color="DCDCDC"/>
              <w:right w:val="nil" w:sz="6" w:space="0" w:color="auto"/>
            </w:tcBorders>
          </w:tcPr>
          <w:p>
            <w:pPr>
              <w:pStyle w:val="TableParagraph"/>
              <w:spacing w:line="240" w:lineRule="auto" w:before="4"/>
              <w:ind w:right="27"/>
              <w:jc w:val="right"/>
              <w:rPr>
                <w:rFonts w:ascii="宋体" w:hAnsi="宋体" w:cs="宋体" w:eastAsia="宋体" w:hint="default"/>
                <w:sz w:val="21"/>
                <w:szCs w:val="21"/>
              </w:rPr>
            </w:pPr>
            <w:r>
              <w:rPr>
                <w:rFonts w:ascii="宋体" w:hAnsi="宋体" w:cs="宋体" w:eastAsia="宋体" w:hint="default"/>
                <w:sz w:val="21"/>
                <w:szCs w:val="21"/>
              </w:rPr>
              <w:t>不适用</w:t>
            </w:r>
          </w:p>
        </w:tc>
        <w:tc>
          <w:tcPr>
            <w:tcW w:w="3963" w:type="dxa"/>
            <w:gridSpan w:val="3"/>
            <w:vMerge/>
            <w:tcBorders>
              <w:left w:val="nil" w:sz="6" w:space="0" w:color="auto"/>
              <w:bottom w:val="nil" w:sz="6" w:space="0" w:color="auto"/>
              <w:right w:val="nil" w:sz="6" w:space="0" w:color="auto"/>
            </w:tcBorders>
            <w:shd w:val="clear" w:color="auto" w:fill="DCDCDC"/>
          </w:tcPr>
          <w:p>
            <w:pPr/>
          </w:p>
        </w:tc>
        <w:tc>
          <w:tcPr>
            <w:tcW w:w="2133" w:type="dxa"/>
            <w:gridSpan w:val="2"/>
            <w:vMerge/>
            <w:tcBorders>
              <w:left w:val="nil" w:sz="6" w:space="0" w:color="auto"/>
              <w:right w:val="nil" w:sz="6" w:space="0" w:color="auto"/>
            </w:tcBorders>
          </w:tcPr>
          <w:p>
            <w:pPr/>
          </w:p>
        </w:tc>
      </w:tr>
      <w:tr>
        <w:trPr>
          <w:trHeight w:val="185" w:hRule="exact"/>
        </w:trPr>
        <w:tc>
          <w:tcPr>
            <w:tcW w:w="3671" w:type="dxa"/>
            <w:gridSpan w:val="2"/>
            <w:vMerge/>
            <w:tcBorders>
              <w:left w:val="nil" w:sz="6" w:space="0" w:color="auto"/>
              <w:bottom w:val="single" w:sz="4" w:space="0" w:color="000000"/>
              <w:right w:val="nil" w:sz="6" w:space="0" w:color="auto"/>
            </w:tcBorders>
            <w:shd w:val="clear" w:color="auto" w:fill="DCDCDC"/>
          </w:tcPr>
          <w:p>
            <w:pPr/>
          </w:p>
        </w:tc>
        <w:tc>
          <w:tcPr>
            <w:tcW w:w="4267" w:type="dxa"/>
            <w:gridSpan w:val="4"/>
            <w:vMerge/>
            <w:tcBorders>
              <w:left w:val="single" w:sz="12" w:space="0" w:color="DCDCDC"/>
              <w:bottom w:val="single" w:sz="49" w:space="0" w:color="DCDCDC"/>
              <w:right w:val="nil" w:sz="6" w:space="0" w:color="auto"/>
            </w:tcBorders>
          </w:tcPr>
          <w:p>
            <w:pPr/>
          </w:p>
        </w:tc>
        <w:tc>
          <w:tcPr>
            <w:tcW w:w="3963" w:type="dxa"/>
            <w:gridSpan w:val="3"/>
            <w:tcBorders>
              <w:top w:val="nil" w:sz="6" w:space="0" w:color="auto"/>
              <w:left w:val="nil" w:sz="6" w:space="0" w:color="auto"/>
              <w:bottom w:val="single" w:sz="4" w:space="0" w:color="000000"/>
              <w:right w:val="nil" w:sz="6" w:space="0" w:color="auto"/>
            </w:tcBorders>
            <w:shd w:val="clear" w:color="auto" w:fill="DCDCDC"/>
          </w:tcPr>
          <w:p>
            <w:pPr/>
          </w:p>
        </w:tc>
        <w:tc>
          <w:tcPr>
            <w:tcW w:w="2133" w:type="dxa"/>
            <w:gridSpan w:val="2"/>
            <w:vMerge/>
            <w:tcBorders>
              <w:left w:val="nil" w:sz="6" w:space="0" w:color="auto"/>
              <w:bottom w:val="single" w:sz="49" w:space="0" w:color="DCDCDC"/>
              <w:right w:val="nil" w:sz="6" w:space="0" w:color="auto"/>
            </w:tcBorders>
          </w:tcPr>
          <w:p>
            <w:pPr/>
          </w:p>
        </w:tc>
      </w:tr>
      <w:tr>
        <w:trPr>
          <w:trHeight w:val="127" w:hRule="exact"/>
        </w:trPr>
        <w:tc>
          <w:tcPr>
            <w:tcW w:w="2693" w:type="dxa"/>
            <w:vMerge w:val="restart"/>
            <w:tcBorders>
              <w:top w:val="single" w:sz="4" w:space="0" w:color="000000"/>
              <w:left w:val="nil" w:sz="6" w:space="0" w:color="auto"/>
              <w:right w:val="nil" w:sz="6" w:space="0" w:color="auto"/>
            </w:tcBorders>
            <w:shd w:val="clear" w:color="auto" w:fill="DCDCDC"/>
          </w:tcPr>
          <w:p>
            <w:pPr/>
          </w:p>
        </w:tc>
        <w:tc>
          <w:tcPr>
            <w:tcW w:w="978" w:type="dxa"/>
            <w:tcBorders>
              <w:top w:val="single" w:sz="4" w:space="0" w:color="000000"/>
              <w:left w:val="nil" w:sz="6" w:space="0" w:color="auto"/>
              <w:bottom w:val="nil" w:sz="6" w:space="0" w:color="auto"/>
              <w:right w:val="nil" w:sz="6" w:space="0" w:color="auto"/>
            </w:tcBorders>
            <w:shd w:val="clear" w:color="auto" w:fill="DCDCDC"/>
          </w:tcPr>
          <w:p>
            <w:pPr/>
          </w:p>
        </w:tc>
        <w:tc>
          <w:tcPr>
            <w:tcW w:w="3274" w:type="dxa"/>
            <w:gridSpan w:val="3"/>
            <w:vMerge w:val="restart"/>
            <w:tcBorders>
              <w:top w:val="single" w:sz="4" w:space="0" w:color="000000"/>
              <w:left w:val="nil" w:sz="6" w:space="0" w:color="auto"/>
              <w:right w:val="nil" w:sz="6" w:space="0" w:color="auto"/>
            </w:tcBorders>
            <w:shd w:val="clear" w:color="auto" w:fill="DCDCDC"/>
          </w:tcPr>
          <w:p>
            <w:pPr/>
          </w:p>
        </w:tc>
        <w:tc>
          <w:tcPr>
            <w:tcW w:w="993" w:type="dxa"/>
            <w:tcBorders>
              <w:top w:val="single" w:sz="4" w:space="0" w:color="000000"/>
              <w:left w:val="nil" w:sz="6" w:space="0" w:color="auto"/>
              <w:bottom w:val="nil" w:sz="6" w:space="0" w:color="auto"/>
              <w:right w:val="nil" w:sz="6" w:space="0" w:color="auto"/>
            </w:tcBorders>
            <w:shd w:val="clear" w:color="auto" w:fill="DCDCDC"/>
          </w:tcPr>
          <w:p>
            <w:pPr/>
          </w:p>
        </w:tc>
        <w:tc>
          <w:tcPr>
            <w:tcW w:w="1120" w:type="dxa"/>
            <w:vMerge w:val="restart"/>
            <w:tcBorders>
              <w:top w:val="single" w:sz="4" w:space="0" w:color="000000"/>
              <w:left w:val="nil" w:sz="6" w:space="0" w:color="auto"/>
              <w:right w:val="nil" w:sz="6" w:space="0" w:color="auto"/>
            </w:tcBorders>
            <w:shd w:val="clear" w:color="auto" w:fill="DCDCDC"/>
          </w:tcPr>
          <w:p>
            <w:pPr>
              <w:pStyle w:val="TableParagraph"/>
              <w:spacing w:line="237" w:lineRule="auto" w:before="9"/>
              <w:ind w:left="39" w:right="24"/>
              <w:jc w:val="center"/>
              <w:rPr>
                <w:rFonts w:ascii="宋体" w:hAnsi="宋体" w:cs="宋体" w:eastAsia="宋体" w:hint="default"/>
                <w:sz w:val="21"/>
                <w:szCs w:val="21"/>
              </w:rPr>
            </w:pPr>
            <w:r>
              <w:rPr>
                <w:rFonts w:ascii="宋体" w:hAnsi="宋体" w:cs="宋体" w:eastAsia="宋体" w:hint="default"/>
                <w:spacing w:val="-1"/>
                <w:sz w:val="21"/>
                <w:szCs w:val="21"/>
              </w:rPr>
              <w:t>截至期末投</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资进度</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p>
          <w:p>
            <w:pPr>
              <w:pStyle w:val="TableParagraph"/>
              <w:spacing w:line="240" w:lineRule="auto" w:before="8"/>
              <w:ind w:left="11" w:right="0"/>
              <w:jc w:val="center"/>
              <w:rPr>
                <w:rFonts w:ascii="Times New Roman" w:hAnsi="Times New Roman" w:cs="Times New Roman" w:eastAsia="Times New Roman" w:hint="default"/>
                <w:sz w:val="21"/>
                <w:szCs w:val="21"/>
              </w:rPr>
            </w:pPr>
            <w:r>
              <w:rPr>
                <w:rFonts w:ascii="Times New Roman"/>
                <w:sz w:val="21"/>
              </w:rPr>
              <w:t>(2)/(1)</w:t>
            </w:r>
          </w:p>
        </w:tc>
        <w:tc>
          <w:tcPr>
            <w:tcW w:w="3843" w:type="dxa"/>
            <w:gridSpan w:val="3"/>
            <w:vMerge w:val="restart"/>
            <w:tcBorders>
              <w:top w:val="single" w:sz="4" w:space="0" w:color="000000"/>
              <w:left w:val="nil" w:sz="6" w:space="0" w:color="auto"/>
              <w:right w:val="nil" w:sz="6" w:space="0" w:color="auto"/>
            </w:tcBorders>
            <w:shd w:val="clear" w:color="auto" w:fill="DCDCDC"/>
          </w:tcPr>
          <w:p>
            <w:pPr/>
          </w:p>
        </w:tc>
        <w:tc>
          <w:tcPr>
            <w:tcW w:w="1133" w:type="dxa"/>
            <w:tcBorders>
              <w:top w:val="single" w:sz="4" w:space="0" w:color="000000"/>
              <w:left w:val="nil" w:sz="6" w:space="0" w:color="auto"/>
              <w:bottom w:val="nil" w:sz="6" w:space="0" w:color="auto"/>
              <w:right w:val="nil" w:sz="6" w:space="0" w:color="auto"/>
            </w:tcBorders>
            <w:shd w:val="clear" w:color="auto" w:fill="DCDCDC"/>
          </w:tcPr>
          <w:p>
            <w:pPr/>
          </w:p>
        </w:tc>
      </w:tr>
      <w:tr>
        <w:trPr>
          <w:trHeight w:val="134" w:hRule="exact"/>
        </w:trPr>
        <w:tc>
          <w:tcPr>
            <w:tcW w:w="2693" w:type="dxa"/>
            <w:vMerge/>
            <w:tcBorders>
              <w:left w:val="nil" w:sz="6" w:space="0" w:color="auto"/>
              <w:bottom w:val="nil" w:sz="6" w:space="0" w:color="auto"/>
              <w:right w:val="nil" w:sz="6" w:space="0" w:color="auto"/>
            </w:tcBorders>
            <w:shd w:val="clear" w:color="auto" w:fill="DCDCDC"/>
          </w:tcPr>
          <w:p>
            <w:pPr/>
          </w:p>
        </w:tc>
        <w:tc>
          <w:tcPr>
            <w:tcW w:w="978" w:type="dxa"/>
            <w:vMerge w:val="restart"/>
            <w:tcBorders>
              <w:top w:val="nil" w:sz="6" w:space="0" w:color="auto"/>
              <w:left w:val="nil" w:sz="6" w:space="0" w:color="auto"/>
              <w:right w:val="nil" w:sz="6" w:space="0" w:color="auto"/>
            </w:tcBorders>
            <w:shd w:val="clear" w:color="auto" w:fill="DCDCDC"/>
          </w:tcPr>
          <w:p>
            <w:pPr>
              <w:pStyle w:val="TableParagraph"/>
              <w:spacing w:line="272" w:lineRule="exact" w:before="34"/>
              <w:ind w:left="39" w:right="23" w:firstLine="36"/>
              <w:jc w:val="both"/>
              <w:rPr>
                <w:rFonts w:ascii="Times New Roman" w:hAnsi="Times New Roman" w:cs="Times New Roman" w:eastAsia="Times New Roman" w:hint="default"/>
                <w:sz w:val="21"/>
                <w:szCs w:val="21"/>
              </w:rPr>
            </w:pPr>
            <w:r>
              <w:rPr>
                <w:rFonts w:ascii="宋体" w:hAnsi="宋体" w:cs="宋体" w:eastAsia="宋体" w:hint="default"/>
                <w:sz w:val="21"/>
                <w:szCs w:val="21"/>
              </w:rPr>
              <w:t>是否已变</w:t>
            </w:r>
            <w:r>
              <w:rPr>
                <w:rFonts w:ascii="宋体" w:hAnsi="宋体" w:cs="宋体" w:eastAsia="宋体" w:hint="default"/>
                <w:w w:val="100"/>
                <w:sz w:val="21"/>
                <w:szCs w:val="21"/>
              </w:rPr>
              <w:t> </w:t>
            </w:r>
            <w:r>
              <w:rPr>
                <w:rFonts w:ascii="宋体" w:hAnsi="宋体" w:cs="宋体" w:eastAsia="宋体" w:hint="default"/>
                <w:spacing w:val="-1"/>
                <w:sz w:val="21"/>
                <w:szCs w:val="21"/>
              </w:rPr>
              <w:t>更项目</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含</w:t>
            </w:r>
            <w:r>
              <w:rPr>
                <w:rFonts w:ascii="宋体" w:hAnsi="宋体" w:cs="宋体" w:eastAsia="宋体" w:hint="default"/>
                <w:spacing w:val="-99"/>
                <w:sz w:val="21"/>
                <w:szCs w:val="21"/>
              </w:rPr>
              <w:t> </w:t>
            </w:r>
            <w:r>
              <w:rPr>
                <w:rFonts w:ascii="宋体" w:hAnsi="宋体" w:cs="宋体" w:eastAsia="宋体" w:hint="default"/>
                <w:spacing w:val="-1"/>
                <w:sz w:val="21"/>
                <w:szCs w:val="21"/>
              </w:rPr>
              <w:t>部分变更</w:t>
            </w:r>
            <w:r>
              <w:rPr>
                <w:rFonts w:ascii="Times New Roman" w:hAnsi="Times New Roman" w:cs="Times New Roman" w:eastAsia="Times New Roman" w:hint="default"/>
                <w:spacing w:val="-1"/>
                <w:sz w:val="21"/>
                <w:szCs w:val="21"/>
              </w:rPr>
              <w:t>)</w:t>
            </w:r>
          </w:p>
        </w:tc>
        <w:tc>
          <w:tcPr>
            <w:tcW w:w="3274" w:type="dxa"/>
            <w:gridSpan w:val="3"/>
            <w:vMerge/>
            <w:tcBorders>
              <w:left w:val="nil" w:sz="6" w:space="0" w:color="auto"/>
              <w:bottom w:val="nil" w:sz="6" w:space="0" w:color="auto"/>
              <w:right w:val="nil" w:sz="6" w:space="0" w:color="auto"/>
            </w:tcBorders>
            <w:shd w:val="clear" w:color="auto" w:fill="DCDCDC"/>
          </w:tcPr>
          <w:p>
            <w:pPr/>
          </w:p>
        </w:tc>
        <w:tc>
          <w:tcPr>
            <w:tcW w:w="993" w:type="dxa"/>
            <w:vMerge w:val="restart"/>
            <w:tcBorders>
              <w:top w:val="nil" w:sz="6" w:space="0" w:color="auto"/>
              <w:left w:val="nil" w:sz="6" w:space="0" w:color="auto"/>
              <w:right w:val="nil" w:sz="6" w:space="0" w:color="auto"/>
            </w:tcBorders>
            <w:shd w:val="clear" w:color="auto" w:fill="DCDCDC"/>
          </w:tcPr>
          <w:p>
            <w:pPr>
              <w:pStyle w:val="TableParagraph"/>
              <w:spacing w:line="272" w:lineRule="exact" w:before="34"/>
              <w:ind w:left="76" w:right="71"/>
              <w:jc w:val="both"/>
              <w:rPr>
                <w:rFonts w:ascii="Times New Roman" w:hAnsi="Times New Roman" w:cs="Times New Roman" w:eastAsia="Times New Roman" w:hint="default"/>
                <w:sz w:val="21"/>
                <w:szCs w:val="21"/>
              </w:rPr>
            </w:pPr>
            <w:r>
              <w:rPr>
                <w:rFonts w:ascii="宋体" w:hAnsi="宋体" w:cs="宋体" w:eastAsia="宋体" w:hint="default"/>
                <w:spacing w:val="-1"/>
                <w:sz w:val="21"/>
                <w:szCs w:val="21"/>
              </w:rPr>
              <w:t>截至期末</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
                <w:sz w:val="21"/>
                <w:szCs w:val="21"/>
              </w:rPr>
              <w:t>累计投入</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金额</w:t>
            </w:r>
            <w:r>
              <w:rPr>
                <w:rFonts w:ascii="Times New Roman" w:hAnsi="Times New Roman" w:cs="Times New Roman" w:eastAsia="Times New Roman" w:hint="default"/>
                <w:sz w:val="21"/>
                <w:szCs w:val="21"/>
              </w:rPr>
              <w:t>(2)</w:t>
            </w:r>
          </w:p>
        </w:tc>
        <w:tc>
          <w:tcPr>
            <w:tcW w:w="1120" w:type="dxa"/>
            <w:vMerge/>
            <w:tcBorders>
              <w:left w:val="nil" w:sz="6" w:space="0" w:color="auto"/>
              <w:right w:val="nil" w:sz="6" w:space="0" w:color="auto"/>
            </w:tcBorders>
            <w:shd w:val="clear" w:color="auto" w:fill="DCDCDC"/>
          </w:tcPr>
          <w:p>
            <w:pPr/>
          </w:p>
        </w:tc>
        <w:tc>
          <w:tcPr>
            <w:tcW w:w="3843" w:type="dxa"/>
            <w:gridSpan w:val="3"/>
            <w:vMerge/>
            <w:tcBorders>
              <w:left w:val="nil" w:sz="6" w:space="0" w:color="auto"/>
              <w:bottom w:val="nil" w:sz="6" w:space="0" w:color="auto"/>
              <w:right w:val="nil" w:sz="6" w:space="0" w:color="auto"/>
            </w:tcBorders>
            <w:shd w:val="clear" w:color="auto" w:fill="DCDCDC"/>
          </w:tcPr>
          <w:p>
            <w:pPr/>
          </w:p>
        </w:tc>
        <w:tc>
          <w:tcPr>
            <w:tcW w:w="1133" w:type="dxa"/>
            <w:vMerge w:val="restart"/>
            <w:tcBorders>
              <w:top w:val="nil" w:sz="6" w:space="0" w:color="auto"/>
              <w:left w:val="nil" w:sz="6" w:space="0" w:color="auto"/>
              <w:right w:val="nil" w:sz="6" w:space="0" w:color="auto"/>
            </w:tcBorders>
            <w:shd w:val="clear" w:color="auto" w:fill="DCDCDC"/>
          </w:tcPr>
          <w:p>
            <w:pPr>
              <w:pStyle w:val="TableParagraph"/>
              <w:spacing w:line="272" w:lineRule="exact" w:before="34"/>
              <w:ind w:left="40" w:right="36"/>
              <w:jc w:val="center"/>
              <w:rPr>
                <w:rFonts w:ascii="宋体" w:hAnsi="宋体" w:cs="宋体" w:eastAsia="宋体" w:hint="default"/>
                <w:sz w:val="21"/>
                <w:szCs w:val="21"/>
              </w:rPr>
            </w:pPr>
            <w:r>
              <w:rPr>
                <w:rFonts w:ascii="宋体" w:hAnsi="宋体" w:cs="宋体" w:eastAsia="宋体" w:hint="default"/>
                <w:spacing w:val="-1"/>
                <w:sz w:val="21"/>
                <w:szCs w:val="21"/>
              </w:rPr>
              <w:t>项目可行性</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
                <w:sz w:val="21"/>
                <w:szCs w:val="21"/>
              </w:rPr>
              <w:t>是否发生重</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大变化</w:t>
            </w:r>
          </w:p>
        </w:tc>
      </w:tr>
      <w:tr>
        <w:trPr>
          <w:trHeight w:val="626" w:hRule="exact"/>
        </w:trPr>
        <w:tc>
          <w:tcPr>
            <w:tcW w:w="2693"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6"/>
              <w:ind w:left="1226" w:right="95" w:hanging="1155"/>
              <w:jc w:val="left"/>
              <w:rPr>
                <w:rFonts w:ascii="宋体" w:hAnsi="宋体" w:cs="宋体" w:eastAsia="宋体" w:hint="default"/>
                <w:sz w:val="21"/>
                <w:szCs w:val="21"/>
              </w:rPr>
            </w:pPr>
            <w:r>
              <w:rPr>
                <w:rFonts w:ascii="宋体" w:hAnsi="宋体" w:cs="宋体" w:eastAsia="宋体" w:hint="default"/>
                <w:spacing w:val="-2"/>
                <w:sz w:val="21"/>
                <w:szCs w:val="21"/>
              </w:rPr>
              <w:t>承诺投资项目和超募资金投</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向</w:t>
            </w:r>
          </w:p>
        </w:tc>
        <w:tc>
          <w:tcPr>
            <w:tcW w:w="978" w:type="dxa"/>
            <w:vMerge/>
            <w:tcBorders>
              <w:left w:val="nil" w:sz="6" w:space="0" w:color="auto"/>
              <w:right w:val="nil" w:sz="6" w:space="0" w:color="auto"/>
            </w:tcBorders>
            <w:shd w:val="clear" w:color="auto" w:fill="DCDCDC"/>
          </w:tcPr>
          <w:p>
            <w:pPr/>
          </w:p>
        </w:tc>
        <w:tc>
          <w:tcPr>
            <w:tcW w:w="1149"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6"/>
              <w:ind w:left="52" w:right="40"/>
              <w:jc w:val="left"/>
              <w:rPr>
                <w:rFonts w:ascii="宋体" w:hAnsi="宋体" w:cs="宋体" w:eastAsia="宋体" w:hint="default"/>
                <w:sz w:val="21"/>
                <w:szCs w:val="21"/>
              </w:rPr>
            </w:pPr>
            <w:r>
              <w:rPr>
                <w:rFonts w:ascii="宋体" w:hAnsi="宋体" w:cs="宋体" w:eastAsia="宋体" w:hint="default"/>
                <w:spacing w:val="-1"/>
                <w:sz w:val="21"/>
                <w:szCs w:val="21"/>
              </w:rPr>
              <w:t>募集资金承</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1"/>
                <w:sz w:val="21"/>
                <w:szCs w:val="21"/>
              </w:rPr>
              <w:t>诺投资总额</w:t>
            </w:r>
          </w:p>
        </w:tc>
        <w:tc>
          <w:tcPr>
            <w:tcW w:w="1133"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6"/>
              <w:ind w:left="234" w:right="37" w:hanging="195"/>
              <w:jc w:val="left"/>
              <w:rPr>
                <w:rFonts w:ascii="Times New Roman" w:hAnsi="Times New Roman" w:cs="Times New Roman" w:eastAsia="Times New Roman" w:hint="default"/>
                <w:sz w:val="21"/>
                <w:szCs w:val="21"/>
              </w:rPr>
            </w:pPr>
            <w:r>
              <w:rPr>
                <w:rFonts w:ascii="宋体" w:hAnsi="宋体" w:cs="宋体" w:eastAsia="宋体" w:hint="default"/>
                <w:spacing w:val="-1"/>
                <w:sz w:val="21"/>
                <w:szCs w:val="21"/>
              </w:rPr>
              <w:t>调整后投资</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总额</w:t>
            </w:r>
            <w:r>
              <w:rPr>
                <w:rFonts w:ascii="Times New Roman" w:hAnsi="Times New Roman" w:cs="Times New Roman" w:eastAsia="Times New Roman" w:hint="default"/>
                <w:sz w:val="21"/>
                <w:szCs w:val="21"/>
              </w:rPr>
              <w:t>(1)</w:t>
            </w:r>
          </w:p>
        </w:tc>
        <w:tc>
          <w:tcPr>
            <w:tcW w:w="992"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6"/>
              <w:ind w:left="178" w:right="72" w:hanging="104"/>
              <w:jc w:val="left"/>
              <w:rPr>
                <w:rFonts w:ascii="宋体" w:hAnsi="宋体" w:cs="宋体" w:eastAsia="宋体" w:hint="default"/>
                <w:sz w:val="21"/>
                <w:szCs w:val="21"/>
              </w:rPr>
            </w:pPr>
            <w:r>
              <w:rPr>
                <w:rFonts w:ascii="宋体" w:hAnsi="宋体" w:cs="宋体" w:eastAsia="宋体" w:hint="default"/>
                <w:sz w:val="21"/>
                <w:szCs w:val="21"/>
              </w:rPr>
              <w:t>本年度投</w:t>
            </w:r>
            <w:r>
              <w:rPr>
                <w:rFonts w:ascii="宋体" w:hAnsi="宋体" w:cs="宋体" w:eastAsia="宋体" w:hint="default"/>
                <w:w w:val="100"/>
                <w:sz w:val="21"/>
                <w:szCs w:val="21"/>
              </w:rPr>
              <w:t> </w:t>
            </w:r>
            <w:r>
              <w:rPr>
                <w:rFonts w:ascii="宋体" w:hAnsi="宋体" w:cs="宋体" w:eastAsia="宋体" w:hint="default"/>
                <w:sz w:val="21"/>
                <w:szCs w:val="21"/>
              </w:rPr>
              <w:t>入金额</w:t>
            </w:r>
          </w:p>
        </w:tc>
        <w:tc>
          <w:tcPr>
            <w:tcW w:w="993" w:type="dxa"/>
            <w:vMerge/>
            <w:tcBorders>
              <w:left w:val="nil" w:sz="6" w:space="0" w:color="auto"/>
              <w:right w:val="nil" w:sz="6" w:space="0" w:color="auto"/>
            </w:tcBorders>
            <w:shd w:val="clear" w:color="auto" w:fill="DCDCDC"/>
          </w:tcPr>
          <w:p>
            <w:pPr/>
          </w:p>
        </w:tc>
        <w:tc>
          <w:tcPr>
            <w:tcW w:w="1120" w:type="dxa"/>
            <w:vMerge/>
            <w:tcBorders>
              <w:left w:val="nil" w:sz="6" w:space="0" w:color="auto"/>
              <w:right w:val="nil" w:sz="6" w:space="0" w:color="auto"/>
            </w:tcBorders>
            <w:shd w:val="clear" w:color="auto" w:fill="DCDCDC"/>
          </w:tcPr>
          <w:p>
            <w:pPr/>
          </w:p>
        </w:tc>
        <w:tc>
          <w:tcPr>
            <w:tcW w:w="1858"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6"/>
              <w:ind w:left="410" w:right="76" w:hanging="315"/>
              <w:jc w:val="left"/>
              <w:rPr>
                <w:rFonts w:ascii="宋体" w:hAnsi="宋体" w:cs="宋体" w:eastAsia="宋体" w:hint="default"/>
                <w:sz w:val="21"/>
                <w:szCs w:val="21"/>
              </w:rPr>
            </w:pPr>
            <w:r>
              <w:rPr>
                <w:rFonts w:ascii="宋体" w:hAnsi="宋体" w:cs="宋体" w:eastAsia="宋体" w:hint="default"/>
                <w:spacing w:val="-2"/>
                <w:sz w:val="21"/>
                <w:szCs w:val="21"/>
              </w:rPr>
              <w:t>项目达到预定可使</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用状态日期</w:t>
            </w:r>
          </w:p>
        </w:tc>
        <w:tc>
          <w:tcPr>
            <w:tcW w:w="986"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6"/>
              <w:ind w:left="76" w:right="64"/>
              <w:jc w:val="left"/>
              <w:rPr>
                <w:rFonts w:ascii="宋体" w:hAnsi="宋体" w:cs="宋体" w:eastAsia="宋体" w:hint="default"/>
                <w:sz w:val="21"/>
                <w:szCs w:val="21"/>
              </w:rPr>
            </w:pPr>
            <w:r>
              <w:rPr>
                <w:rFonts w:ascii="宋体" w:hAnsi="宋体" w:cs="宋体" w:eastAsia="宋体" w:hint="default"/>
                <w:spacing w:val="-1"/>
                <w:sz w:val="21"/>
                <w:szCs w:val="21"/>
              </w:rPr>
              <w:t>本年度实</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
                <w:sz w:val="21"/>
                <w:szCs w:val="21"/>
              </w:rPr>
              <w:t>现的效益</w:t>
            </w:r>
          </w:p>
        </w:tc>
        <w:tc>
          <w:tcPr>
            <w:tcW w:w="1000"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6"/>
              <w:ind w:left="82" w:right="72"/>
              <w:jc w:val="left"/>
              <w:rPr>
                <w:rFonts w:ascii="宋体" w:hAnsi="宋体" w:cs="宋体" w:eastAsia="宋体" w:hint="default"/>
                <w:sz w:val="21"/>
                <w:szCs w:val="21"/>
              </w:rPr>
            </w:pPr>
            <w:r>
              <w:rPr>
                <w:rFonts w:ascii="宋体" w:hAnsi="宋体" w:cs="宋体" w:eastAsia="宋体" w:hint="default"/>
                <w:spacing w:val="-1"/>
                <w:sz w:val="21"/>
                <w:szCs w:val="21"/>
              </w:rPr>
              <w:t>是否达到</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
                <w:sz w:val="21"/>
                <w:szCs w:val="21"/>
              </w:rPr>
              <w:t>预计效益</w:t>
            </w:r>
          </w:p>
        </w:tc>
        <w:tc>
          <w:tcPr>
            <w:tcW w:w="1133" w:type="dxa"/>
            <w:vMerge/>
            <w:tcBorders>
              <w:left w:val="nil" w:sz="6" w:space="0" w:color="auto"/>
              <w:right w:val="nil" w:sz="6" w:space="0" w:color="auto"/>
            </w:tcBorders>
            <w:shd w:val="clear" w:color="auto" w:fill="DCDCDC"/>
          </w:tcPr>
          <w:p>
            <w:pPr/>
          </w:p>
        </w:tc>
      </w:tr>
      <w:tr>
        <w:trPr>
          <w:trHeight w:val="262" w:hRule="exact"/>
        </w:trPr>
        <w:tc>
          <w:tcPr>
            <w:tcW w:w="2693" w:type="dxa"/>
            <w:tcBorders>
              <w:top w:val="nil" w:sz="6" w:space="0" w:color="auto"/>
              <w:left w:val="nil" w:sz="6" w:space="0" w:color="auto"/>
              <w:bottom w:val="single" w:sz="4" w:space="0" w:color="000000"/>
              <w:right w:val="nil" w:sz="6" w:space="0" w:color="auto"/>
            </w:tcBorders>
            <w:shd w:val="clear" w:color="auto" w:fill="DCDCDC"/>
          </w:tcPr>
          <w:p>
            <w:pPr/>
          </w:p>
        </w:tc>
        <w:tc>
          <w:tcPr>
            <w:tcW w:w="978" w:type="dxa"/>
            <w:vMerge/>
            <w:tcBorders>
              <w:left w:val="nil" w:sz="6" w:space="0" w:color="auto"/>
              <w:bottom w:val="single" w:sz="4" w:space="0" w:color="000000"/>
              <w:right w:val="nil" w:sz="6" w:space="0" w:color="auto"/>
            </w:tcBorders>
            <w:shd w:val="clear" w:color="auto" w:fill="DCDCDC"/>
          </w:tcPr>
          <w:p>
            <w:pPr/>
          </w:p>
        </w:tc>
        <w:tc>
          <w:tcPr>
            <w:tcW w:w="3274" w:type="dxa"/>
            <w:gridSpan w:val="3"/>
            <w:tcBorders>
              <w:top w:val="nil" w:sz="6" w:space="0" w:color="auto"/>
              <w:left w:val="nil" w:sz="6" w:space="0" w:color="auto"/>
              <w:bottom w:val="single" w:sz="4" w:space="0" w:color="000000"/>
              <w:right w:val="nil" w:sz="6" w:space="0" w:color="auto"/>
            </w:tcBorders>
            <w:shd w:val="clear" w:color="auto" w:fill="DCDCDC"/>
          </w:tcPr>
          <w:p>
            <w:pPr/>
          </w:p>
        </w:tc>
        <w:tc>
          <w:tcPr>
            <w:tcW w:w="993" w:type="dxa"/>
            <w:vMerge/>
            <w:tcBorders>
              <w:left w:val="nil" w:sz="6" w:space="0" w:color="auto"/>
              <w:bottom w:val="single" w:sz="4" w:space="0" w:color="000000"/>
              <w:right w:val="nil" w:sz="6" w:space="0" w:color="auto"/>
            </w:tcBorders>
            <w:shd w:val="clear" w:color="auto" w:fill="DCDCDC"/>
          </w:tcPr>
          <w:p>
            <w:pPr/>
          </w:p>
        </w:tc>
        <w:tc>
          <w:tcPr>
            <w:tcW w:w="1120" w:type="dxa"/>
            <w:vMerge/>
            <w:tcBorders>
              <w:left w:val="nil" w:sz="6" w:space="0" w:color="auto"/>
              <w:bottom w:val="single" w:sz="4" w:space="0" w:color="000000"/>
              <w:right w:val="nil" w:sz="6" w:space="0" w:color="auto"/>
            </w:tcBorders>
            <w:shd w:val="clear" w:color="auto" w:fill="DCDCDC"/>
          </w:tcPr>
          <w:p>
            <w:pPr/>
          </w:p>
        </w:tc>
        <w:tc>
          <w:tcPr>
            <w:tcW w:w="3843" w:type="dxa"/>
            <w:gridSpan w:val="3"/>
            <w:tcBorders>
              <w:top w:val="nil" w:sz="6" w:space="0" w:color="auto"/>
              <w:left w:val="nil" w:sz="6" w:space="0" w:color="auto"/>
              <w:bottom w:val="single" w:sz="4" w:space="0" w:color="000000"/>
              <w:right w:val="nil" w:sz="6" w:space="0" w:color="auto"/>
            </w:tcBorders>
            <w:shd w:val="clear" w:color="auto" w:fill="DCDCDC"/>
          </w:tcPr>
          <w:p>
            <w:pPr/>
          </w:p>
        </w:tc>
        <w:tc>
          <w:tcPr>
            <w:tcW w:w="1133" w:type="dxa"/>
            <w:vMerge/>
            <w:tcBorders>
              <w:left w:val="nil" w:sz="6" w:space="0" w:color="auto"/>
              <w:bottom w:val="single" w:sz="4" w:space="0" w:color="000000"/>
              <w:right w:val="nil" w:sz="6" w:space="0" w:color="auto"/>
            </w:tcBorders>
            <w:shd w:val="clear" w:color="auto" w:fill="DCDCDC"/>
          </w:tcPr>
          <w:p>
            <w:pPr/>
          </w:p>
        </w:tc>
      </w:tr>
      <w:tr>
        <w:trPr>
          <w:trHeight w:val="362" w:hRule="exact"/>
        </w:trPr>
        <w:tc>
          <w:tcPr>
            <w:tcW w:w="2693"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before="4"/>
              <w:ind w:left="703" w:right="0"/>
              <w:jc w:val="left"/>
              <w:rPr>
                <w:rFonts w:ascii="宋体" w:hAnsi="宋体" w:cs="宋体" w:eastAsia="宋体" w:hint="default"/>
                <w:sz w:val="21"/>
                <w:szCs w:val="21"/>
              </w:rPr>
            </w:pPr>
            <w:r>
              <w:rPr>
                <w:rFonts w:ascii="宋体" w:hAnsi="宋体" w:cs="宋体" w:eastAsia="宋体" w:hint="default"/>
                <w:sz w:val="21"/>
                <w:szCs w:val="21"/>
              </w:rPr>
              <w:t>承诺投资项目</w:t>
            </w:r>
          </w:p>
        </w:tc>
        <w:tc>
          <w:tcPr>
            <w:tcW w:w="11341" w:type="dxa"/>
            <w:gridSpan w:val="10"/>
            <w:tcBorders>
              <w:top w:val="single" w:sz="49" w:space="0" w:color="DCDCDC"/>
              <w:left w:val="single" w:sz="11" w:space="0" w:color="DCDCDC"/>
              <w:bottom w:val="single" w:sz="4" w:space="0" w:color="000000"/>
              <w:right w:val="nil" w:sz="6" w:space="0" w:color="auto"/>
            </w:tcBorders>
          </w:tcPr>
          <w:p>
            <w:pPr/>
          </w:p>
        </w:tc>
      </w:tr>
      <w:tr>
        <w:trPr>
          <w:trHeight w:val="634" w:hRule="exact"/>
        </w:trPr>
        <w:tc>
          <w:tcPr>
            <w:tcW w:w="2693" w:type="dxa"/>
            <w:tcBorders>
              <w:top w:val="single" w:sz="4" w:space="0" w:color="000000"/>
              <w:left w:val="nil" w:sz="6" w:space="0" w:color="auto"/>
              <w:bottom w:val="single" w:sz="4" w:space="0" w:color="000000"/>
              <w:right w:val="nil" w:sz="6" w:space="0" w:color="auto"/>
            </w:tcBorders>
          </w:tcPr>
          <w:p>
            <w:pPr>
              <w:pStyle w:val="TableParagraph"/>
              <w:spacing w:line="272" w:lineRule="exact" w:before="34"/>
              <w:ind w:left="26" w:right="140"/>
              <w:jc w:val="left"/>
              <w:rPr>
                <w:rFonts w:ascii="宋体" w:hAnsi="宋体" w:cs="宋体" w:eastAsia="宋体" w:hint="default"/>
                <w:sz w:val="21"/>
                <w:szCs w:val="21"/>
              </w:rPr>
            </w:pPr>
            <w:r>
              <w:rPr>
                <w:rFonts w:ascii="宋体" w:hAnsi="宋体" w:cs="宋体" w:eastAsia="宋体" w:hint="default"/>
                <w:spacing w:val="-2"/>
                <w:sz w:val="21"/>
                <w:szCs w:val="21"/>
              </w:rPr>
              <w:t>智能化电力动态数据记录装</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置项目</w:t>
            </w:r>
          </w:p>
        </w:tc>
        <w:tc>
          <w:tcPr>
            <w:tcW w:w="978" w:type="dxa"/>
            <w:tcBorders>
              <w:top w:val="single" w:sz="4" w:space="0" w:color="000000"/>
              <w:left w:val="nil" w:sz="6" w:space="0" w:color="auto"/>
              <w:bottom w:val="single" w:sz="4" w:space="0" w:color="000000"/>
              <w:right w:val="nil" w:sz="6" w:space="0" w:color="auto"/>
            </w:tcBorders>
          </w:tcPr>
          <w:p>
            <w:pPr>
              <w:pStyle w:val="TableParagraph"/>
              <w:spacing w:line="240" w:lineRule="auto" w:before="141"/>
              <w:ind w:left="27"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49"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z w:val="21"/>
              </w:rPr>
              <w:t>6,875</w:t>
            </w:r>
          </w:p>
        </w:tc>
        <w:tc>
          <w:tcPr>
            <w:tcW w:w="1133"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6,875</w:t>
            </w:r>
          </w:p>
        </w:tc>
        <w:tc>
          <w:tcPr>
            <w:tcW w:w="992"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1,297.44</w:t>
            </w:r>
          </w:p>
        </w:tc>
        <w:tc>
          <w:tcPr>
            <w:tcW w:w="993"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1,769.03</w:t>
            </w:r>
          </w:p>
        </w:tc>
        <w:tc>
          <w:tcPr>
            <w:tcW w:w="1120"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9"/>
              <w:jc w:val="right"/>
              <w:rPr>
                <w:rFonts w:ascii="Times New Roman" w:hAnsi="Times New Roman" w:cs="Times New Roman" w:eastAsia="Times New Roman" w:hint="default"/>
                <w:sz w:val="21"/>
                <w:szCs w:val="21"/>
              </w:rPr>
            </w:pPr>
            <w:r>
              <w:rPr>
                <w:rFonts w:ascii="Times New Roman"/>
                <w:sz w:val="21"/>
              </w:rPr>
              <w:t>25.73%</w:t>
            </w:r>
          </w:p>
        </w:tc>
        <w:tc>
          <w:tcPr>
            <w:tcW w:w="1858"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2012-10-30</w:t>
            </w:r>
          </w:p>
        </w:tc>
        <w:tc>
          <w:tcPr>
            <w:tcW w:w="986"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15"/>
              <w:jc w:val="right"/>
              <w:rPr>
                <w:rFonts w:ascii="Times New Roman" w:hAnsi="Times New Roman" w:cs="Times New Roman" w:eastAsia="Times New Roman" w:hint="default"/>
                <w:sz w:val="21"/>
                <w:szCs w:val="21"/>
              </w:rPr>
            </w:pPr>
            <w:r>
              <w:rPr>
                <w:rFonts w:ascii="Times New Roman"/>
                <w:sz w:val="21"/>
              </w:rPr>
              <w:t>477.74</w:t>
            </w:r>
          </w:p>
        </w:tc>
        <w:tc>
          <w:tcPr>
            <w:tcW w:w="1000" w:type="dxa"/>
            <w:tcBorders>
              <w:top w:val="single" w:sz="4" w:space="0" w:color="000000"/>
              <w:left w:val="nil" w:sz="6" w:space="0" w:color="auto"/>
              <w:bottom w:val="single" w:sz="4" w:space="0" w:color="000000"/>
              <w:right w:val="nil" w:sz="6" w:space="0" w:color="auto"/>
            </w:tcBorders>
          </w:tcPr>
          <w:p>
            <w:pPr>
              <w:pStyle w:val="TableParagraph"/>
              <w:spacing w:line="240" w:lineRule="auto" w:before="141"/>
              <w:ind w:left="6"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1133" w:type="dxa"/>
            <w:tcBorders>
              <w:top w:val="single" w:sz="4" w:space="0" w:color="000000"/>
              <w:left w:val="nil" w:sz="6" w:space="0" w:color="auto"/>
              <w:bottom w:val="single" w:sz="4" w:space="0" w:color="000000"/>
              <w:right w:val="nil" w:sz="6" w:space="0" w:color="auto"/>
            </w:tcBorders>
          </w:tcPr>
          <w:p>
            <w:pPr>
              <w:pStyle w:val="TableParagraph"/>
              <w:spacing w:line="240" w:lineRule="auto" w:before="141"/>
              <w:ind w:left="46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6" w:hRule="exact"/>
        </w:trPr>
        <w:tc>
          <w:tcPr>
            <w:tcW w:w="2693" w:type="dxa"/>
            <w:tcBorders>
              <w:top w:val="single" w:sz="4" w:space="0" w:color="000000"/>
              <w:left w:val="nil" w:sz="6" w:space="0" w:color="auto"/>
              <w:bottom w:val="single" w:sz="4" w:space="0" w:color="000000"/>
              <w:right w:val="nil" w:sz="6" w:space="0" w:color="auto"/>
            </w:tcBorders>
          </w:tcPr>
          <w:p>
            <w:pPr>
              <w:pStyle w:val="TableParagraph"/>
              <w:spacing w:line="272" w:lineRule="exact" w:before="34"/>
              <w:ind w:left="26" w:right="66"/>
              <w:jc w:val="left"/>
              <w:rPr>
                <w:rFonts w:ascii="宋体" w:hAnsi="宋体" w:cs="宋体" w:eastAsia="宋体" w:hint="default"/>
                <w:sz w:val="21"/>
                <w:szCs w:val="21"/>
              </w:rPr>
            </w:pPr>
            <w:r>
              <w:rPr>
                <w:rFonts w:ascii="宋体" w:hAnsi="宋体" w:cs="宋体" w:eastAsia="宋体" w:hint="default"/>
                <w:sz w:val="21"/>
                <w:szCs w:val="21"/>
              </w:rPr>
              <w:t>基于北斗</w:t>
            </w:r>
            <w:r>
              <w:rPr>
                <w:rFonts w:ascii="Times New Roman" w:hAnsi="Times New Roman" w:cs="Times New Roman" w:eastAsia="Times New Roman" w:hint="default"/>
                <w:sz w:val="21"/>
                <w:szCs w:val="21"/>
              </w:rPr>
              <w:t>/GPS</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的时间同步系</w:t>
            </w:r>
            <w:r>
              <w:rPr>
                <w:rFonts w:ascii="宋体" w:hAnsi="宋体" w:cs="宋体" w:eastAsia="宋体" w:hint="default"/>
                <w:w w:val="100"/>
                <w:sz w:val="21"/>
                <w:szCs w:val="21"/>
              </w:rPr>
              <w:t> </w:t>
            </w:r>
            <w:r>
              <w:rPr>
                <w:rFonts w:ascii="宋体" w:hAnsi="宋体" w:cs="宋体" w:eastAsia="宋体" w:hint="default"/>
                <w:sz w:val="21"/>
                <w:szCs w:val="21"/>
              </w:rPr>
              <w:t>统及时间同步检测设备项目</w:t>
            </w:r>
          </w:p>
        </w:tc>
        <w:tc>
          <w:tcPr>
            <w:tcW w:w="978" w:type="dxa"/>
            <w:tcBorders>
              <w:top w:val="single" w:sz="4" w:space="0" w:color="000000"/>
              <w:left w:val="nil" w:sz="6" w:space="0" w:color="auto"/>
              <w:bottom w:val="single" w:sz="4" w:space="0" w:color="000000"/>
              <w:right w:val="nil" w:sz="6" w:space="0" w:color="auto"/>
            </w:tcBorders>
          </w:tcPr>
          <w:p>
            <w:pPr>
              <w:pStyle w:val="TableParagraph"/>
              <w:spacing w:line="240" w:lineRule="auto" w:before="141"/>
              <w:ind w:left="27"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49"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z w:val="21"/>
              </w:rPr>
              <w:t>6,060</w:t>
            </w:r>
          </w:p>
        </w:tc>
        <w:tc>
          <w:tcPr>
            <w:tcW w:w="1133"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6,060</w:t>
            </w:r>
          </w:p>
        </w:tc>
        <w:tc>
          <w:tcPr>
            <w:tcW w:w="992"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z w:val="21"/>
              </w:rPr>
              <w:t>719.98</w:t>
            </w:r>
          </w:p>
        </w:tc>
        <w:tc>
          <w:tcPr>
            <w:tcW w:w="993"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832.88</w:t>
            </w:r>
          </w:p>
        </w:tc>
        <w:tc>
          <w:tcPr>
            <w:tcW w:w="1120"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
              <w:jc w:val="right"/>
              <w:rPr>
                <w:rFonts w:ascii="Times New Roman" w:hAnsi="Times New Roman" w:cs="Times New Roman" w:eastAsia="Times New Roman" w:hint="default"/>
                <w:sz w:val="21"/>
                <w:szCs w:val="21"/>
              </w:rPr>
            </w:pPr>
            <w:r>
              <w:rPr>
                <w:rFonts w:ascii="Times New Roman"/>
                <w:sz w:val="21"/>
              </w:rPr>
              <w:t>13.74%</w:t>
            </w:r>
          </w:p>
        </w:tc>
        <w:tc>
          <w:tcPr>
            <w:tcW w:w="1858"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2012-10-30</w:t>
            </w:r>
          </w:p>
        </w:tc>
        <w:tc>
          <w:tcPr>
            <w:tcW w:w="986"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21"/>
                <w:szCs w:val="21"/>
              </w:rPr>
            </w:pPr>
            <w:r>
              <w:rPr>
                <w:rFonts w:ascii="Times New Roman"/>
                <w:sz w:val="21"/>
              </w:rPr>
              <w:t>64.04</w:t>
            </w:r>
          </w:p>
        </w:tc>
        <w:tc>
          <w:tcPr>
            <w:tcW w:w="1000" w:type="dxa"/>
            <w:tcBorders>
              <w:top w:val="single" w:sz="4" w:space="0" w:color="000000"/>
              <w:left w:val="nil" w:sz="6" w:space="0" w:color="auto"/>
              <w:bottom w:val="single" w:sz="4" w:space="0" w:color="000000"/>
              <w:right w:val="nil" w:sz="6" w:space="0" w:color="auto"/>
            </w:tcBorders>
          </w:tcPr>
          <w:p>
            <w:pPr>
              <w:pStyle w:val="TableParagraph"/>
              <w:spacing w:line="240" w:lineRule="auto" w:before="141"/>
              <w:ind w:left="6"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1133" w:type="dxa"/>
            <w:tcBorders>
              <w:top w:val="single" w:sz="4" w:space="0" w:color="000000"/>
              <w:left w:val="nil" w:sz="6" w:space="0" w:color="auto"/>
              <w:bottom w:val="single" w:sz="4" w:space="0" w:color="000000"/>
              <w:right w:val="nil" w:sz="6" w:space="0" w:color="auto"/>
            </w:tcBorders>
          </w:tcPr>
          <w:p>
            <w:pPr>
              <w:pStyle w:val="TableParagraph"/>
              <w:spacing w:line="240" w:lineRule="auto" w:before="141"/>
              <w:ind w:left="46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62" w:hRule="exact"/>
        </w:trPr>
        <w:tc>
          <w:tcPr>
            <w:tcW w:w="2693"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left="26" w:right="0"/>
              <w:jc w:val="left"/>
              <w:rPr>
                <w:rFonts w:ascii="宋体" w:hAnsi="宋体" w:cs="宋体" w:eastAsia="宋体" w:hint="default"/>
                <w:sz w:val="21"/>
                <w:szCs w:val="21"/>
              </w:rPr>
            </w:pPr>
            <w:r>
              <w:rPr>
                <w:rFonts w:ascii="宋体" w:hAnsi="宋体" w:cs="宋体" w:eastAsia="宋体" w:hint="default"/>
                <w:sz w:val="21"/>
                <w:szCs w:val="21"/>
              </w:rPr>
              <w:t>企业技术中心项目</w:t>
            </w:r>
          </w:p>
        </w:tc>
        <w:tc>
          <w:tcPr>
            <w:tcW w:w="978"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left="27"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49"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25"/>
              <w:jc w:val="right"/>
              <w:rPr>
                <w:rFonts w:ascii="Times New Roman" w:hAnsi="Times New Roman" w:cs="Times New Roman" w:eastAsia="Times New Roman" w:hint="default"/>
                <w:sz w:val="21"/>
                <w:szCs w:val="21"/>
              </w:rPr>
            </w:pPr>
            <w:r>
              <w:rPr>
                <w:rFonts w:ascii="Times New Roman"/>
                <w:sz w:val="21"/>
              </w:rPr>
              <w:t>5,565</w:t>
            </w:r>
          </w:p>
        </w:tc>
        <w:tc>
          <w:tcPr>
            <w:tcW w:w="1133"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23"/>
              <w:jc w:val="right"/>
              <w:rPr>
                <w:rFonts w:ascii="Times New Roman" w:hAnsi="Times New Roman" w:cs="Times New Roman" w:eastAsia="Times New Roman" w:hint="default"/>
                <w:sz w:val="21"/>
                <w:szCs w:val="21"/>
              </w:rPr>
            </w:pPr>
            <w:r>
              <w:rPr>
                <w:rFonts w:ascii="Times New Roman"/>
                <w:sz w:val="21"/>
              </w:rPr>
              <w:t>5,565</w:t>
            </w:r>
          </w:p>
        </w:tc>
        <w:tc>
          <w:tcPr>
            <w:tcW w:w="992"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24"/>
              <w:jc w:val="right"/>
              <w:rPr>
                <w:rFonts w:ascii="Times New Roman" w:hAnsi="Times New Roman" w:cs="Times New Roman" w:eastAsia="Times New Roman" w:hint="default"/>
                <w:sz w:val="21"/>
                <w:szCs w:val="21"/>
              </w:rPr>
            </w:pPr>
            <w:r>
              <w:rPr>
                <w:rFonts w:ascii="Times New Roman"/>
                <w:sz w:val="21"/>
              </w:rPr>
              <w:t>305.19</w:t>
            </w:r>
          </w:p>
        </w:tc>
        <w:tc>
          <w:tcPr>
            <w:tcW w:w="993"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23"/>
              <w:jc w:val="right"/>
              <w:rPr>
                <w:rFonts w:ascii="Times New Roman" w:hAnsi="Times New Roman" w:cs="Times New Roman" w:eastAsia="Times New Roman" w:hint="default"/>
                <w:sz w:val="21"/>
                <w:szCs w:val="21"/>
              </w:rPr>
            </w:pPr>
            <w:r>
              <w:rPr>
                <w:rFonts w:ascii="Times New Roman"/>
                <w:sz w:val="21"/>
              </w:rPr>
              <w:t>452.20</w:t>
            </w:r>
          </w:p>
        </w:tc>
        <w:tc>
          <w:tcPr>
            <w:tcW w:w="1120"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9"/>
              <w:jc w:val="right"/>
              <w:rPr>
                <w:rFonts w:ascii="Times New Roman" w:hAnsi="Times New Roman" w:cs="Times New Roman" w:eastAsia="Times New Roman" w:hint="default"/>
                <w:sz w:val="21"/>
                <w:szCs w:val="21"/>
              </w:rPr>
            </w:pPr>
            <w:r>
              <w:rPr>
                <w:rFonts w:ascii="Times New Roman"/>
                <w:sz w:val="21"/>
              </w:rPr>
              <w:t>8.13%</w:t>
            </w:r>
          </w:p>
        </w:tc>
        <w:tc>
          <w:tcPr>
            <w:tcW w:w="1858"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24"/>
              <w:jc w:val="right"/>
              <w:rPr>
                <w:rFonts w:ascii="Times New Roman" w:hAnsi="Times New Roman" w:cs="Times New Roman" w:eastAsia="Times New Roman" w:hint="default"/>
                <w:sz w:val="21"/>
                <w:szCs w:val="21"/>
              </w:rPr>
            </w:pPr>
            <w:r>
              <w:rPr>
                <w:rFonts w:ascii="Times New Roman"/>
                <w:spacing w:val="-2"/>
                <w:sz w:val="21"/>
              </w:rPr>
              <w:t>2011-04-30</w:t>
            </w:r>
          </w:p>
        </w:tc>
        <w:tc>
          <w:tcPr>
            <w:tcW w:w="986"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15"/>
              <w:jc w:val="right"/>
              <w:rPr>
                <w:rFonts w:ascii="宋体" w:hAnsi="宋体" w:cs="宋体" w:eastAsia="宋体" w:hint="default"/>
                <w:sz w:val="21"/>
                <w:szCs w:val="21"/>
              </w:rPr>
            </w:pPr>
            <w:r>
              <w:rPr>
                <w:rFonts w:ascii="宋体" w:hAnsi="宋体" w:cs="宋体" w:eastAsia="宋体" w:hint="default"/>
                <w:sz w:val="21"/>
                <w:szCs w:val="21"/>
              </w:rPr>
              <w:t>不适用</w:t>
            </w:r>
          </w:p>
        </w:tc>
        <w:tc>
          <w:tcPr>
            <w:tcW w:w="1000"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left="6"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1133"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left="46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62" w:hRule="exact"/>
        </w:trPr>
        <w:tc>
          <w:tcPr>
            <w:tcW w:w="2693"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before="4"/>
              <w:ind w:left="506" w:right="0"/>
              <w:jc w:val="left"/>
              <w:rPr>
                <w:rFonts w:ascii="宋体" w:hAnsi="宋体" w:cs="宋体" w:eastAsia="宋体" w:hint="default"/>
                <w:sz w:val="21"/>
                <w:szCs w:val="21"/>
              </w:rPr>
            </w:pPr>
            <w:r>
              <w:rPr>
                <w:rFonts w:ascii="宋体" w:hAnsi="宋体" w:cs="宋体" w:eastAsia="宋体" w:hint="default"/>
                <w:sz w:val="21"/>
                <w:szCs w:val="21"/>
              </w:rPr>
              <w:t>承诺投资项目小计</w:t>
            </w:r>
          </w:p>
        </w:tc>
        <w:tc>
          <w:tcPr>
            <w:tcW w:w="978"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444"/>
              <w:jc w:val="right"/>
              <w:rPr>
                <w:rFonts w:ascii="Times New Roman" w:hAnsi="Times New Roman" w:cs="Times New Roman" w:eastAsia="Times New Roman" w:hint="default"/>
                <w:sz w:val="21"/>
                <w:szCs w:val="21"/>
              </w:rPr>
            </w:pPr>
            <w:r>
              <w:rPr>
                <w:rFonts w:ascii="Times New Roman"/>
                <w:w w:val="100"/>
                <w:sz w:val="21"/>
              </w:rPr>
              <w:t>-</w:t>
            </w:r>
          </w:p>
        </w:tc>
        <w:tc>
          <w:tcPr>
            <w:tcW w:w="1149"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25"/>
              <w:jc w:val="right"/>
              <w:rPr>
                <w:rFonts w:ascii="Times New Roman" w:hAnsi="Times New Roman" w:cs="Times New Roman" w:eastAsia="Times New Roman" w:hint="default"/>
                <w:sz w:val="21"/>
                <w:szCs w:val="21"/>
              </w:rPr>
            </w:pPr>
            <w:r>
              <w:rPr>
                <w:rFonts w:ascii="Times New Roman"/>
                <w:sz w:val="21"/>
              </w:rPr>
              <w:t>18,500</w:t>
            </w:r>
          </w:p>
        </w:tc>
        <w:tc>
          <w:tcPr>
            <w:tcW w:w="1133"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23"/>
              <w:jc w:val="right"/>
              <w:rPr>
                <w:rFonts w:ascii="Times New Roman" w:hAnsi="Times New Roman" w:cs="Times New Roman" w:eastAsia="Times New Roman" w:hint="default"/>
                <w:sz w:val="21"/>
                <w:szCs w:val="21"/>
              </w:rPr>
            </w:pPr>
            <w:r>
              <w:rPr>
                <w:rFonts w:ascii="Times New Roman"/>
                <w:sz w:val="21"/>
              </w:rPr>
              <w:t>18,500</w:t>
            </w:r>
          </w:p>
        </w:tc>
        <w:tc>
          <w:tcPr>
            <w:tcW w:w="992"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24"/>
              <w:jc w:val="right"/>
              <w:rPr>
                <w:rFonts w:ascii="Times New Roman" w:hAnsi="Times New Roman" w:cs="Times New Roman" w:eastAsia="Times New Roman" w:hint="default"/>
                <w:sz w:val="21"/>
                <w:szCs w:val="21"/>
              </w:rPr>
            </w:pPr>
            <w:r>
              <w:rPr>
                <w:rFonts w:ascii="Times New Roman"/>
                <w:spacing w:val="-1"/>
                <w:sz w:val="21"/>
              </w:rPr>
              <w:t>2,322.61</w:t>
            </w:r>
          </w:p>
        </w:tc>
        <w:tc>
          <w:tcPr>
            <w:tcW w:w="993"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23"/>
              <w:jc w:val="right"/>
              <w:rPr>
                <w:rFonts w:ascii="Times New Roman" w:hAnsi="Times New Roman" w:cs="Times New Roman" w:eastAsia="Times New Roman" w:hint="default"/>
                <w:sz w:val="21"/>
                <w:szCs w:val="21"/>
              </w:rPr>
            </w:pPr>
            <w:r>
              <w:rPr>
                <w:rFonts w:ascii="Times New Roman"/>
                <w:spacing w:val="-2"/>
                <w:sz w:val="21"/>
              </w:rPr>
              <w:t>3,054.11</w:t>
            </w:r>
          </w:p>
        </w:tc>
        <w:tc>
          <w:tcPr>
            <w:tcW w:w="1120"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11"/>
              <w:jc w:val="right"/>
              <w:rPr>
                <w:rFonts w:ascii="Times New Roman" w:hAnsi="Times New Roman" w:cs="Times New Roman" w:eastAsia="Times New Roman" w:hint="default"/>
                <w:sz w:val="21"/>
                <w:szCs w:val="21"/>
              </w:rPr>
            </w:pPr>
            <w:r>
              <w:rPr>
                <w:rFonts w:ascii="Times New Roman"/>
                <w:w w:val="100"/>
                <w:sz w:val="21"/>
              </w:rPr>
              <w:t>-</w:t>
            </w:r>
          </w:p>
        </w:tc>
        <w:tc>
          <w:tcPr>
            <w:tcW w:w="1858"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23"/>
              <w:jc w:val="right"/>
              <w:rPr>
                <w:rFonts w:ascii="Times New Roman" w:hAnsi="Times New Roman" w:cs="Times New Roman" w:eastAsia="Times New Roman" w:hint="default"/>
                <w:sz w:val="21"/>
                <w:szCs w:val="21"/>
              </w:rPr>
            </w:pPr>
            <w:r>
              <w:rPr>
                <w:rFonts w:ascii="Times New Roman"/>
                <w:w w:val="100"/>
                <w:sz w:val="21"/>
              </w:rPr>
              <w:t>-</w:t>
            </w:r>
          </w:p>
        </w:tc>
        <w:tc>
          <w:tcPr>
            <w:tcW w:w="986"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15"/>
              <w:jc w:val="right"/>
              <w:rPr>
                <w:rFonts w:ascii="Times New Roman" w:hAnsi="Times New Roman" w:cs="Times New Roman" w:eastAsia="Times New Roman" w:hint="default"/>
                <w:sz w:val="21"/>
                <w:szCs w:val="21"/>
              </w:rPr>
            </w:pPr>
            <w:r>
              <w:rPr>
                <w:rFonts w:ascii="Times New Roman"/>
                <w:sz w:val="21"/>
              </w:rPr>
              <w:t>541.78</w:t>
            </w:r>
          </w:p>
        </w:tc>
        <w:tc>
          <w:tcPr>
            <w:tcW w:w="1000"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left="4" w:right="0"/>
              <w:jc w:val="center"/>
              <w:rPr>
                <w:rFonts w:ascii="Times New Roman" w:hAnsi="Times New Roman" w:cs="Times New Roman" w:eastAsia="Times New Roman" w:hint="default"/>
                <w:sz w:val="21"/>
                <w:szCs w:val="21"/>
              </w:rPr>
            </w:pPr>
            <w:r>
              <w:rPr>
                <w:rFonts w:ascii="Times New Roman"/>
                <w:w w:val="100"/>
                <w:sz w:val="21"/>
              </w:rPr>
              <w:t>-</w:t>
            </w:r>
          </w:p>
        </w:tc>
        <w:tc>
          <w:tcPr>
            <w:tcW w:w="1133"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left="532" w:right="0"/>
              <w:jc w:val="left"/>
              <w:rPr>
                <w:rFonts w:ascii="Times New Roman" w:hAnsi="Times New Roman" w:cs="Times New Roman" w:eastAsia="Times New Roman" w:hint="default"/>
                <w:sz w:val="21"/>
                <w:szCs w:val="21"/>
              </w:rPr>
            </w:pPr>
            <w:r>
              <w:rPr>
                <w:rFonts w:ascii="Times New Roman"/>
                <w:w w:val="100"/>
                <w:sz w:val="21"/>
              </w:rPr>
              <w:t>-</w:t>
            </w:r>
          </w:p>
        </w:tc>
      </w:tr>
      <w:tr>
        <w:trPr>
          <w:trHeight w:val="362" w:hRule="exact"/>
        </w:trPr>
        <w:tc>
          <w:tcPr>
            <w:tcW w:w="2693"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before="4"/>
              <w:ind w:left="718" w:right="0"/>
              <w:jc w:val="left"/>
              <w:rPr>
                <w:rFonts w:ascii="宋体" w:hAnsi="宋体" w:cs="宋体" w:eastAsia="宋体" w:hint="default"/>
                <w:sz w:val="21"/>
                <w:szCs w:val="21"/>
              </w:rPr>
            </w:pPr>
            <w:r>
              <w:rPr>
                <w:rFonts w:ascii="宋体" w:hAnsi="宋体" w:cs="宋体" w:eastAsia="宋体" w:hint="default"/>
                <w:sz w:val="21"/>
                <w:szCs w:val="21"/>
              </w:rPr>
              <w:t>超募资金投向</w:t>
            </w:r>
          </w:p>
        </w:tc>
        <w:tc>
          <w:tcPr>
            <w:tcW w:w="11341" w:type="dxa"/>
            <w:gridSpan w:val="10"/>
            <w:tcBorders>
              <w:top w:val="single" w:sz="4" w:space="0" w:color="000000"/>
              <w:left w:val="nil" w:sz="6" w:space="0" w:color="auto"/>
              <w:bottom w:val="single" w:sz="4" w:space="0" w:color="000000"/>
              <w:right w:val="nil" w:sz="6" w:space="0" w:color="auto"/>
            </w:tcBorders>
          </w:tcPr>
          <w:p>
            <w:pPr/>
          </w:p>
        </w:tc>
      </w:tr>
      <w:tr>
        <w:trPr>
          <w:trHeight w:val="634" w:hRule="exact"/>
        </w:trPr>
        <w:tc>
          <w:tcPr>
            <w:tcW w:w="2693" w:type="dxa"/>
            <w:tcBorders>
              <w:top w:val="single" w:sz="4" w:space="0" w:color="000000"/>
              <w:left w:val="nil" w:sz="6" w:space="0" w:color="auto"/>
              <w:bottom w:val="single" w:sz="4" w:space="0" w:color="000000"/>
              <w:right w:val="nil" w:sz="6" w:space="0" w:color="auto"/>
            </w:tcBorders>
          </w:tcPr>
          <w:p>
            <w:pPr>
              <w:pStyle w:val="TableParagraph"/>
              <w:spacing w:line="272" w:lineRule="exact" w:before="34"/>
              <w:ind w:left="26" w:right="140"/>
              <w:jc w:val="left"/>
              <w:rPr>
                <w:rFonts w:ascii="宋体" w:hAnsi="宋体" w:cs="宋体" w:eastAsia="宋体" w:hint="default"/>
                <w:sz w:val="21"/>
                <w:szCs w:val="21"/>
              </w:rPr>
            </w:pPr>
            <w:r>
              <w:rPr>
                <w:rFonts w:ascii="宋体" w:hAnsi="宋体" w:cs="宋体" w:eastAsia="宋体" w:hint="default"/>
                <w:spacing w:val="-2"/>
                <w:sz w:val="21"/>
                <w:szCs w:val="21"/>
              </w:rPr>
              <w:t>新型自动跟踪补偿消弧线圈</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成套装置项目</w:t>
            </w:r>
          </w:p>
        </w:tc>
        <w:tc>
          <w:tcPr>
            <w:tcW w:w="978" w:type="dxa"/>
            <w:tcBorders>
              <w:top w:val="single" w:sz="4" w:space="0" w:color="000000"/>
              <w:left w:val="nil" w:sz="6" w:space="0" w:color="auto"/>
              <w:bottom w:val="single" w:sz="4" w:space="0" w:color="000000"/>
              <w:right w:val="nil" w:sz="6" w:space="0" w:color="auto"/>
            </w:tcBorders>
          </w:tcPr>
          <w:p>
            <w:pPr>
              <w:pStyle w:val="TableParagraph"/>
              <w:spacing w:line="240" w:lineRule="auto" w:before="138"/>
              <w:ind w:left="27"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49"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z w:val="21"/>
              </w:rPr>
              <w:t>2,800</w:t>
            </w:r>
          </w:p>
        </w:tc>
        <w:tc>
          <w:tcPr>
            <w:tcW w:w="1133"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2,800</w:t>
            </w:r>
          </w:p>
        </w:tc>
        <w:tc>
          <w:tcPr>
            <w:tcW w:w="992"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1,809.72</w:t>
            </w:r>
          </w:p>
        </w:tc>
        <w:tc>
          <w:tcPr>
            <w:tcW w:w="993"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1,809.72</w:t>
            </w:r>
          </w:p>
        </w:tc>
        <w:tc>
          <w:tcPr>
            <w:tcW w:w="1120"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
              <w:jc w:val="right"/>
              <w:rPr>
                <w:rFonts w:ascii="Times New Roman" w:hAnsi="Times New Roman" w:cs="Times New Roman" w:eastAsia="Times New Roman" w:hint="default"/>
                <w:sz w:val="21"/>
                <w:szCs w:val="21"/>
              </w:rPr>
            </w:pPr>
            <w:r>
              <w:rPr>
                <w:rFonts w:ascii="Times New Roman"/>
                <w:sz w:val="21"/>
              </w:rPr>
              <w:t>64.63%</w:t>
            </w:r>
          </w:p>
        </w:tc>
        <w:tc>
          <w:tcPr>
            <w:tcW w:w="1858"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2012-10-30</w:t>
            </w:r>
          </w:p>
        </w:tc>
        <w:tc>
          <w:tcPr>
            <w:tcW w:w="986" w:type="dxa"/>
            <w:tcBorders>
              <w:top w:val="single" w:sz="4" w:space="0" w:color="000000"/>
              <w:left w:val="nil" w:sz="6" w:space="0" w:color="auto"/>
              <w:bottom w:val="single" w:sz="4" w:space="0" w:color="000000"/>
              <w:right w:val="nil" w:sz="6" w:space="0" w:color="auto"/>
            </w:tcBorders>
          </w:tcPr>
          <w:p>
            <w:pPr/>
          </w:p>
        </w:tc>
        <w:tc>
          <w:tcPr>
            <w:tcW w:w="1000" w:type="dxa"/>
            <w:tcBorders>
              <w:top w:val="single" w:sz="4" w:space="0" w:color="000000"/>
              <w:left w:val="nil" w:sz="6" w:space="0" w:color="auto"/>
              <w:bottom w:val="single" w:sz="4" w:space="0" w:color="000000"/>
              <w:right w:val="nil" w:sz="6" w:space="0" w:color="auto"/>
            </w:tcBorders>
          </w:tcPr>
          <w:p>
            <w:pPr>
              <w:pStyle w:val="TableParagraph"/>
              <w:spacing w:line="240" w:lineRule="auto" w:before="138"/>
              <w:ind w:left="6"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1133" w:type="dxa"/>
            <w:tcBorders>
              <w:top w:val="single" w:sz="4" w:space="0" w:color="000000"/>
              <w:left w:val="nil" w:sz="6" w:space="0" w:color="auto"/>
              <w:bottom w:val="single" w:sz="4" w:space="0" w:color="000000"/>
              <w:right w:val="nil" w:sz="6" w:space="0" w:color="auto"/>
            </w:tcBorders>
          </w:tcPr>
          <w:p>
            <w:pPr>
              <w:pStyle w:val="TableParagraph"/>
              <w:spacing w:line="240" w:lineRule="auto" w:before="138"/>
              <w:ind w:left="46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62" w:hRule="exact"/>
        </w:trPr>
        <w:tc>
          <w:tcPr>
            <w:tcW w:w="2693"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left="26" w:right="0"/>
              <w:jc w:val="left"/>
              <w:rPr>
                <w:rFonts w:ascii="宋体" w:hAnsi="宋体" w:cs="宋体" w:eastAsia="宋体" w:hint="default"/>
                <w:sz w:val="21"/>
                <w:szCs w:val="21"/>
              </w:rPr>
            </w:pPr>
            <w:r>
              <w:rPr>
                <w:rFonts w:ascii="宋体" w:hAnsi="宋体" w:cs="宋体" w:eastAsia="宋体" w:hint="default"/>
                <w:sz w:val="21"/>
                <w:szCs w:val="21"/>
              </w:rPr>
              <w:t>电能质量监测与治理项目</w:t>
            </w:r>
          </w:p>
        </w:tc>
        <w:tc>
          <w:tcPr>
            <w:tcW w:w="978"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left="27"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49"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25"/>
              <w:jc w:val="right"/>
              <w:rPr>
                <w:rFonts w:ascii="Times New Roman" w:hAnsi="Times New Roman" w:cs="Times New Roman" w:eastAsia="Times New Roman" w:hint="default"/>
                <w:sz w:val="21"/>
                <w:szCs w:val="21"/>
              </w:rPr>
            </w:pPr>
            <w:r>
              <w:rPr>
                <w:rFonts w:ascii="Times New Roman"/>
                <w:sz w:val="21"/>
              </w:rPr>
              <w:t>5,000</w:t>
            </w:r>
          </w:p>
        </w:tc>
        <w:tc>
          <w:tcPr>
            <w:tcW w:w="1133"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23"/>
              <w:jc w:val="right"/>
              <w:rPr>
                <w:rFonts w:ascii="Times New Roman" w:hAnsi="Times New Roman" w:cs="Times New Roman" w:eastAsia="Times New Roman" w:hint="default"/>
                <w:sz w:val="21"/>
                <w:szCs w:val="21"/>
              </w:rPr>
            </w:pPr>
            <w:r>
              <w:rPr>
                <w:rFonts w:ascii="Times New Roman"/>
                <w:sz w:val="21"/>
              </w:rPr>
              <w:t>5,000</w:t>
            </w:r>
          </w:p>
        </w:tc>
        <w:tc>
          <w:tcPr>
            <w:tcW w:w="992"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26"/>
              <w:jc w:val="right"/>
              <w:rPr>
                <w:rFonts w:ascii="Times New Roman" w:hAnsi="Times New Roman" w:cs="Times New Roman" w:eastAsia="Times New Roman" w:hint="default"/>
                <w:sz w:val="21"/>
                <w:szCs w:val="21"/>
              </w:rPr>
            </w:pPr>
            <w:r>
              <w:rPr>
                <w:rFonts w:ascii="Times New Roman"/>
                <w:w w:val="100"/>
                <w:sz w:val="21"/>
              </w:rPr>
              <w:t>-</w:t>
            </w:r>
          </w:p>
        </w:tc>
        <w:tc>
          <w:tcPr>
            <w:tcW w:w="993"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24"/>
              <w:jc w:val="right"/>
              <w:rPr>
                <w:rFonts w:ascii="Times New Roman" w:hAnsi="Times New Roman" w:cs="Times New Roman" w:eastAsia="Times New Roman" w:hint="default"/>
                <w:sz w:val="21"/>
                <w:szCs w:val="21"/>
              </w:rPr>
            </w:pPr>
            <w:r>
              <w:rPr>
                <w:rFonts w:ascii="Times New Roman"/>
                <w:w w:val="100"/>
                <w:sz w:val="21"/>
              </w:rPr>
              <w:t>-</w:t>
            </w:r>
          </w:p>
        </w:tc>
        <w:tc>
          <w:tcPr>
            <w:tcW w:w="1120"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1"/>
              <w:jc w:val="right"/>
              <w:rPr>
                <w:rFonts w:ascii="Times New Roman" w:hAnsi="Times New Roman" w:cs="Times New Roman" w:eastAsia="Times New Roman" w:hint="default"/>
                <w:sz w:val="21"/>
                <w:szCs w:val="21"/>
              </w:rPr>
            </w:pPr>
            <w:r>
              <w:rPr>
                <w:rFonts w:ascii="Times New Roman"/>
                <w:w w:val="100"/>
                <w:sz w:val="21"/>
              </w:rPr>
              <w:t>-</w:t>
            </w:r>
          </w:p>
        </w:tc>
        <w:tc>
          <w:tcPr>
            <w:tcW w:w="1858" w:type="dxa"/>
            <w:tcBorders>
              <w:top w:val="single" w:sz="4" w:space="0" w:color="000000"/>
              <w:left w:val="nil" w:sz="6" w:space="0" w:color="auto"/>
              <w:bottom w:val="single" w:sz="4" w:space="0" w:color="000000"/>
              <w:right w:val="nil" w:sz="6" w:space="0" w:color="auto"/>
            </w:tcBorders>
          </w:tcPr>
          <w:p>
            <w:pPr/>
          </w:p>
        </w:tc>
        <w:tc>
          <w:tcPr>
            <w:tcW w:w="986" w:type="dxa"/>
            <w:tcBorders>
              <w:top w:val="single" w:sz="4" w:space="0" w:color="000000"/>
              <w:left w:val="nil" w:sz="6" w:space="0" w:color="auto"/>
              <w:bottom w:val="single" w:sz="4" w:space="0" w:color="000000"/>
              <w:right w:val="nil" w:sz="6" w:space="0" w:color="auto"/>
            </w:tcBorders>
          </w:tcPr>
          <w:p>
            <w:pPr/>
          </w:p>
        </w:tc>
        <w:tc>
          <w:tcPr>
            <w:tcW w:w="1000"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left="6"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1133"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left="46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62" w:hRule="exact"/>
        </w:trPr>
        <w:tc>
          <w:tcPr>
            <w:tcW w:w="2693"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left="399" w:right="0"/>
              <w:jc w:val="left"/>
              <w:rPr>
                <w:rFonts w:ascii="宋体" w:hAnsi="宋体" w:cs="宋体" w:eastAsia="宋体" w:hint="default"/>
                <w:sz w:val="21"/>
                <w:szCs w:val="21"/>
              </w:rPr>
            </w:pPr>
            <w:r>
              <w:rPr>
                <w:rFonts w:ascii="宋体" w:hAnsi="宋体" w:cs="宋体" w:eastAsia="宋体" w:hint="default"/>
                <w:sz w:val="21"/>
                <w:szCs w:val="21"/>
              </w:rPr>
              <w:t>智能电网产业园项目</w:t>
            </w:r>
          </w:p>
        </w:tc>
        <w:tc>
          <w:tcPr>
            <w:tcW w:w="978"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left="27"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49"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25"/>
              <w:jc w:val="right"/>
              <w:rPr>
                <w:rFonts w:ascii="Times New Roman" w:hAnsi="Times New Roman" w:cs="Times New Roman" w:eastAsia="Times New Roman" w:hint="default"/>
                <w:sz w:val="21"/>
                <w:szCs w:val="21"/>
              </w:rPr>
            </w:pPr>
            <w:r>
              <w:rPr>
                <w:rFonts w:ascii="Times New Roman"/>
                <w:sz w:val="21"/>
              </w:rPr>
              <w:t>3,000</w:t>
            </w:r>
          </w:p>
        </w:tc>
        <w:tc>
          <w:tcPr>
            <w:tcW w:w="1133"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23"/>
              <w:jc w:val="right"/>
              <w:rPr>
                <w:rFonts w:ascii="Times New Roman" w:hAnsi="Times New Roman" w:cs="Times New Roman" w:eastAsia="Times New Roman" w:hint="default"/>
                <w:sz w:val="21"/>
                <w:szCs w:val="21"/>
              </w:rPr>
            </w:pPr>
            <w:r>
              <w:rPr>
                <w:rFonts w:ascii="Times New Roman"/>
                <w:sz w:val="21"/>
              </w:rPr>
              <w:t>3,000</w:t>
            </w:r>
          </w:p>
        </w:tc>
        <w:tc>
          <w:tcPr>
            <w:tcW w:w="992"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26"/>
              <w:jc w:val="right"/>
              <w:rPr>
                <w:rFonts w:ascii="Times New Roman" w:hAnsi="Times New Roman" w:cs="Times New Roman" w:eastAsia="Times New Roman" w:hint="default"/>
                <w:sz w:val="21"/>
                <w:szCs w:val="21"/>
              </w:rPr>
            </w:pPr>
            <w:r>
              <w:rPr>
                <w:rFonts w:ascii="Times New Roman"/>
                <w:w w:val="100"/>
                <w:sz w:val="21"/>
              </w:rPr>
              <w:t>-</w:t>
            </w:r>
          </w:p>
        </w:tc>
        <w:tc>
          <w:tcPr>
            <w:tcW w:w="993"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24"/>
              <w:jc w:val="right"/>
              <w:rPr>
                <w:rFonts w:ascii="Times New Roman" w:hAnsi="Times New Roman" w:cs="Times New Roman" w:eastAsia="Times New Roman" w:hint="default"/>
                <w:sz w:val="21"/>
                <w:szCs w:val="21"/>
              </w:rPr>
            </w:pPr>
            <w:r>
              <w:rPr>
                <w:rFonts w:ascii="Times New Roman"/>
                <w:w w:val="100"/>
                <w:sz w:val="21"/>
              </w:rPr>
              <w:t>-</w:t>
            </w:r>
          </w:p>
        </w:tc>
        <w:tc>
          <w:tcPr>
            <w:tcW w:w="1120"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1"/>
              <w:jc w:val="right"/>
              <w:rPr>
                <w:rFonts w:ascii="Times New Roman" w:hAnsi="Times New Roman" w:cs="Times New Roman" w:eastAsia="Times New Roman" w:hint="default"/>
                <w:sz w:val="21"/>
                <w:szCs w:val="21"/>
              </w:rPr>
            </w:pPr>
            <w:r>
              <w:rPr>
                <w:rFonts w:ascii="Times New Roman"/>
                <w:w w:val="100"/>
                <w:sz w:val="21"/>
              </w:rPr>
              <w:t>-</w:t>
            </w:r>
          </w:p>
        </w:tc>
        <w:tc>
          <w:tcPr>
            <w:tcW w:w="1858" w:type="dxa"/>
            <w:tcBorders>
              <w:top w:val="single" w:sz="4" w:space="0" w:color="000000"/>
              <w:left w:val="nil" w:sz="6" w:space="0" w:color="auto"/>
              <w:bottom w:val="single" w:sz="4" w:space="0" w:color="000000"/>
              <w:right w:val="nil" w:sz="6" w:space="0" w:color="auto"/>
            </w:tcBorders>
          </w:tcPr>
          <w:p>
            <w:pPr/>
          </w:p>
        </w:tc>
        <w:tc>
          <w:tcPr>
            <w:tcW w:w="986" w:type="dxa"/>
            <w:tcBorders>
              <w:top w:val="single" w:sz="4" w:space="0" w:color="000000"/>
              <w:left w:val="nil" w:sz="6" w:space="0" w:color="auto"/>
              <w:bottom w:val="single" w:sz="4" w:space="0" w:color="000000"/>
              <w:right w:val="nil" w:sz="6" w:space="0" w:color="auto"/>
            </w:tcBorders>
          </w:tcPr>
          <w:p>
            <w:pPr/>
          </w:p>
        </w:tc>
        <w:tc>
          <w:tcPr>
            <w:tcW w:w="1000"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left="6"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1133"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left="46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62" w:hRule="exact"/>
        </w:trPr>
        <w:tc>
          <w:tcPr>
            <w:tcW w:w="2693"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before="4"/>
              <w:ind w:left="506" w:right="0"/>
              <w:jc w:val="left"/>
              <w:rPr>
                <w:rFonts w:ascii="宋体" w:hAnsi="宋体" w:cs="宋体" w:eastAsia="宋体" w:hint="default"/>
                <w:sz w:val="21"/>
                <w:szCs w:val="21"/>
              </w:rPr>
            </w:pPr>
            <w:r>
              <w:rPr>
                <w:rFonts w:ascii="宋体" w:hAnsi="宋体" w:cs="宋体" w:eastAsia="宋体" w:hint="default"/>
                <w:sz w:val="21"/>
                <w:szCs w:val="21"/>
              </w:rPr>
              <w:t>超募资金投向小计</w:t>
            </w:r>
          </w:p>
        </w:tc>
        <w:tc>
          <w:tcPr>
            <w:tcW w:w="978"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444"/>
              <w:jc w:val="right"/>
              <w:rPr>
                <w:rFonts w:ascii="Times New Roman" w:hAnsi="Times New Roman" w:cs="Times New Roman" w:eastAsia="Times New Roman" w:hint="default"/>
                <w:sz w:val="21"/>
                <w:szCs w:val="21"/>
              </w:rPr>
            </w:pPr>
            <w:r>
              <w:rPr>
                <w:rFonts w:ascii="Times New Roman"/>
                <w:w w:val="100"/>
                <w:sz w:val="21"/>
              </w:rPr>
              <w:t>-</w:t>
            </w:r>
          </w:p>
        </w:tc>
        <w:tc>
          <w:tcPr>
            <w:tcW w:w="1149"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25"/>
              <w:jc w:val="right"/>
              <w:rPr>
                <w:rFonts w:ascii="Times New Roman" w:hAnsi="Times New Roman" w:cs="Times New Roman" w:eastAsia="Times New Roman" w:hint="default"/>
                <w:sz w:val="21"/>
                <w:szCs w:val="21"/>
              </w:rPr>
            </w:pPr>
            <w:r>
              <w:rPr>
                <w:rFonts w:ascii="Times New Roman"/>
                <w:sz w:val="21"/>
              </w:rPr>
              <w:t>10,800</w:t>
            </w:r>
          </w:p>
        </w:tc>
        <w:tc>
          <w:tcPr>
            <w:tcW w:w="1133"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23"/>
              <w:jc w:val="right"/>
              <w:rPr>
                <w:rFonts w:ascii="Times New Roman" w:hAnsi="Times New Roman" w:cs="Times New Roman" w:eastAsia="Times New Roman" w:hint="default"/>
                <w:sz w:val="21"/>
                <w:szCs w:val="21"/>
              </w:rPr>
            </w:pPr>
            <w:r>
              <w:rPr>
                <w:rFonts w:ascii="Times New Roman"/>
                <w:sz w:val="21"/>
              </w:rPr>
              <w:t>10,800</w:t>
            </w:r>
          </w:p>
        </w:tc>
        <w:tc>
          <w:tcPr>
            <w:tcW w:w="992"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24"/>
              <w:jc w:val="right"/>
              <w:rPr>
                <w:rFonts w:ascii="Times New Roman" w:hAnsi="Times New Roman" w:cs="Times New Roman" w:eastAsia="Times New Roman" w:hint="default"/>
                <w:sz w:val="21"/>
                <w:szCs w:val="21"/>
              </w:rPr>
            </w:pPr>
            <w:r>
              <w:rPr>
                <w:rFonts w:ascii="Times New Roman"/>
                <w:spacing w:val="-1"/>
                <w:sz w:val="21"/>
              </w:rPr>
              <w:t>1,809.72</w:t>
            </w:r>
          </w:p>
        </w:tc>
        <w:tc>
          <w:tcPr>
            <w:tcW w:w="993"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23"/>
              <w:jc w:val="right"/>
              <w:rPr>
                <w:rFonts w:ascii="Times New Roman" w:hAnsi="Times New Roman" w:cs="Times New Roman" w:eastAsia="Times New Roman" w:hint="default"/>
                <w:sz w:val="21"/>
                <w:szCs w:val="21"/>
              </w:rPr>
            </w:pPr>
            <w:r>
              <w:rPr>
                <w:rFonts w:ascii="Times New Roman"/>
                <w:spacing w:val="-1"/>
                <w:sz w:val="21"/>
              </w:rPr>
              <w:t>1,809.72</w:t>
            </w:r>
          </w:p>
        </w:tc>
        <w:tc>
          <w:tcPr>
            <w:tcW w:w="1120"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1"/>
              <w:jc w:val="right"/>
              <w:rPr>
                <w:rFonts w:ascii="Times New Roman" w:hAnsi="Times New Roman" w:cs="Times New Roman" w:eastAsia="Times New Roman" w:hint="default"/>
                <w:sz w:val="21"/>
                <w:szCs w:val="21"/>
              </w:rPr>
            </w:pPr>
            <w:r>
              <w:rPr>
                <w:rFonts w:ascii="Times New Roman"/>
                <w:w w:val="100"/>
                <w:sz w:val="21"/>
              </w:rPr>
              <w:t>-</w:t>
            </w:r>
          </w:p>
        </w:tc>
        <w:tc>
          <w:tcPr>
            <w:tcW w:w="1858"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23"/>
              <w:jc w:val="right"/>
              <w:rPr>
                <w:rFonts w:ascii="Times New Roman" w:hAnsi="Times New Roman" w:cs="Times New Roman" w:eastAsia="Times New Roman" w:hint="default"/>
                <w:sz w:val="21"/>
                <w:szCs w:val="21"/>
              </w:rPr>
            </w:pPr>
            <w:r>
              <w:rPr>
                <w:rFonts w:ascii="Times New Roman"/>
                <w:w w:val="100"/>
                <w:sz w:val="21"/>
              </w:rPr>
              <w:t>-</w:t>
            </w:r>
          </w:p>
        </w:tc>
        <w:tc>
          <w:tcPr>
            <w:tcW w:w="986" w:type="dxa"/>
            <w:tcBorders>
              <w:top w:val="single" w:sz="4" w:space="0" w:color="000000"/>
              <w:left w:val="nil" w:sz="6" w:space="0" w:color="auto"/>
              <w:bottom w:val="single" w:sz="4" w:space="0" w:color="000000"/>
              <w:right w:val="nil" w:sz="6" w:space="0" w:color="auto"/>
            </w:tcBorders>
          </w:tcPr>
          <w:p>
            <w:pPr/>
          </w:p>
        </w:tc>
        <w:tc>
          <w:tcPr>
            <w:tcW w:w="1000"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left="4" w:right="0"/>
              <w:jc w:val="center"/>
              <w:rPr>
                <w:rFonts w:ascii="Times New Roman" w:hAnsi="Times New Roman" w:cs="Times New Roman" w:eastAsia="Times New Roman" w:hint="default"/>
                <w:sz w:val="21"/>
                <w:szCs w:val="21"/>
              </w:rPr>
            </w:pPr>
            <w:r>
              <w:rPr>
                <w:rFonts w:ascii="Times New Roman"/>
                <w:w w:val="100"/>
                <w:sz w:val="21"/>
              </w:rPr>
              <w:t>-</w:t>
            </w:r>
          </w:p>
        </w:tc>
        <w:tc>
          <w:tcPr>
            <w:tcW w:w="1133"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left="532" w:right="0"/>
              <w:jc w:val="left"/>
              <w:rPr>
                <w:rFonts w:ascii="Times New Roman" w:hAnsi="Times New Roman" w:cs="Times New Roman" w:eastAsia="Times New Roman" w:hint="default"/>
                <w:sz w:val="21"/>
                <w:szCs w:val="21"/>
              </w:rPr>
            </w:pPr>
            <w:r>
              <w:rPr>
                <w:rFonts w:ascii="Times New Roman"/>
                <w:w w:val="100"/>
                <w:sz w:val="21"/>
              </w:rPr>
              <w:t>-</w:t>
            </w:r>
          </w:p>
        </w:tc>
      </w:tr>
      <w:tr>
        <w:trPr>
          <w:trHeight w:val="365" w:hRule="exact"/>
        </w:trPr>
        <w:tc>
          <w:tcPr>
            <w:tcW w:w="2693"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before="4"/>
              <w:ind w:left="5"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978"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444"/>
              <w:jc w:val="right"/>
              <w:rPr>
                <w:rFonts w:ascii="Times New Roman" w:hAnsi="Times New Roman" w:cs="Times New Roman" w:eastAsia="Times New Roman" w:hint="default"/>
                <w:sz w:val="21"/>
                <w:szCs w:val="21"/>
              </w:rPr>
            </w:pPr>
            <w:r>
              <w:rPr>
                <w:rFonts w:ascii="Times New Roman"/>
                <w:w w:val="100"/>
                <w:sz w:val="21"/>
              </w:rPr>
              <w:t>-</w:t>
            </w:r>
          </w:p>
        </w:tc>
        <w:tc>
          <w:tcPr>
            <w:tcW w:w="1149"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25"/>
              <w:jc w:val="right"/>
              <w:rPr>
                <w:rFonts w:ascii="Times New Roman" w:hAnsi="Times New Roman" w:cs="Times New Roman" w:eastAsia="Times New Roman" w:hint="default"/>
                <w:sz w:val="21"/>
                <w:szCs w:val="21"/>
              </w:rPr>
            </w:pPr>
            <w:r>
              <w:rPr>
                <w:rFonts w:ascii="Times New Roman"/>
                <w:sz w:val="21"/>
              </w:rPr>
              <w:t>29,300</w:t>
            </w:r>
          </w:p>
        </w:tc>
        <w:tc>
          <w:tcPr>
            <w:tcW w:w="1133"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23"/>
              <w:jc w:val="right"/>
              <w:rPr>
                <w:rFonts w:ascii="Times New Roman" w:hAnsi="Times New Roman" w:cs="Times New Roman" w:eastAsia="Times New Roman" w:hint="default"/>
                <w:sz w:val="21"/>
                <w:szCs w:val="21"/>
              </w:rPr>
            </w:pPr>
            <w:r>
              <w:rPr>
                <w:rFonts w:ascii="Times New Roman"/>
                <w:sz w:val="21"/>
              </w:rPr>
              <w:t>29,300</w:t>
            </w:r>
          </w:p>
        </w:tc>
        <w:tc>
          <w:tcPr>
            <w:tcW w:w="992"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24"/>
              <w:jc w:val="right"/>
              <w:rPr>
                <w:rFonts w:ascii="Times New Roman" w:hAnsi="Times New Roman" w:cs="Times New Roman" w:eastAsia="Times New Roman" w:hint="default"/>
                <w:sz w:val="21"/>
                <w:szCs w:val="21"/>
              </w:rPr>
            </w:pPr>
            <w:r>
              <w:rPr>
                <w:rFonts w:ascii="Times New Roman"/>
                <w:spacing w:val="-1"/>
                <w:sz w:val="21"/>
              </w:rPr>
              <w:t>4,132.33</w:t>
            </w:r>
          </w:p>
        </w:tc>
        <w:tc>
          <w:tcPr>
            <w:tcW w:w="993"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23"/>
              <w:jc w:val="right"/>
              <w:rPr>
                <w:rFonts w:ascii="Times New Roman" w:hAnsi="Times New Roman" w:cs="Times New Roman" w:eastAsia="Times New Roman" w:hint="default"/>
                <w:sz w:val="21"/>
                <w:szCs w:val="21"/>
              </w:rPr>
            </w:pPr>
            <w:r>
              <w:rPr>
                <w:rFonts w:ascii="Times New Roman"/>
                <w:spacing w:val="-1"/>
                <w:sz w:val="21"/>
              </w:rPr>
              <w:t>4863.83</w:t>
            </w:r>
          </w:p>
        </w:tc>
        <w:tc>
          <w:tcPr>
            <w:tcW w:w="1120"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11"/>
              <w:jc w:val="right"/>
              <w:rPr>
                <w:rFonts w:ascii="Times New Roman" w:hAnsi="Times New Roman" w:cs="Times New Roman" w:eastAsia="Times New Roman" w:hint="default"/>
                <w:sz w:val="21"/>
                <w:szCs w:val="21"/>
              </w:rPr>
            </w:pPr>
            <w:r>
              <w:rPr>
                <w:rFonts w:ascii="Times New Roman"/>
                <w:w w:val="100"/>
                <w:sz w:val="21"/>
              </w:rPr>
              <w:t>-</w:t>
            </w:r>
          </w:p>
        </w:tc>
        <w:tc>
          <w:tcPr>
            <w:tcW w:w="1858"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23"/>
              <w:jc w:val="right"/>
              <w:rPr>
                <w:rFonts w:ascii="Times New Roman" w:hAnsi="Times New Roman" w:cs="Times New Roman" w:eastAsia="Times New Roman" w:hint="default"/>
                <w:sz w:val="21"/>
                <w:szCs w:val="21"/>
              </w:rPr>
            </w:pPr>
            <w:r>
              <w:rPr>
                <w:rFonts w:ascii="Times New Roman"/>
                <w:w w:val="100"/>
                <w:sz w:val="21"/>
              </w:rPr>
              <w:t>-</w:t>
            </w:r>
          </w:p>
        </w:tc>
        <w:tc>
          <w:tcPr>
            <w:tcW w:w="986"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15"/>
              <w:jc w:val="right"/>
              <w:rPr>
                <w:rFonts w:ascii="Times New Roman" w:hAnsi="Times New Roman" w:cs="Times New Roman" w:eastAsia="Times New Roman" w:hint="default"/>
                <w:sz w:val="21"/>
                <w:szCs w:val="21"/>
              </w:rPr>
            </w:pPr>
            <w:r>
              <w:rPr>
                <w:rFonts w:ascii="Times New Roman"/>
                <w:sz w:val="21"/>
              </w:rPr>
              <w:t>541.78</w:t>
            </w:r>
          </w:p>
        </w:tc>
        <w:tc>
          <w:tcPr>
            <w:tcW w:w="1000"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left="4" w:right="0"/>
              <w:jc w:val="center"/>
              <w:rPr>
                <w:rFonts w:ascii="Times New Roman" w:hAnsi="Times New Roman" w:cs="Times New Roman" w:eastAsia="Times New Roman" w:hint="default"/>
                <w:sz w:val="21"/>
                <w:szCs w:val="21"/>
              </w:rPr>
            </w:pPr>
            <w:r>
              <w:rPr>
                <w:rFonts w:ascii="Times New Roman"/>
                <w:w w:val="100"/>
                <w:sz w:val="21"/>
              </w:rPr>
              <w:t>-</w:t>
            </w:r>
          </w:p>
        </w:tc>
        <w:tc>
          <w:tcPr>
            <w:tcW w:w="1133"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left="532" w:right="0"/>
              <w:jc w:val="left"/>
              <w:rPr>
                <w:rFonts w:ascii="Times New Roman" w:hAnsi="Times New Roman" w:cs="Times New Roman" w:eastAsia="Times New Roman" w:hint="default"/>
                <w:sz w:val="21"/>
                <w:szCs w:val="21"/>
              </w:rPr>
            </w:pPr>
            <w:r>
              <w:rPr>
                <w:rFonts w:ascii="Times New Roman"/>
                <w:w w:val="100"/>
                <w:sz w:val="21"/>
              </w:rPr>
              <w:t>-</w:t>
            </w:r>
          </w:p>
        </w:tc>
      </w:tr>
    </w:tbl>
    <w:p>
      <w:pPr>
        <w:spacing w:after="0" w:line="240" w:lineRule="auto"/>
        <w:jc w:val="left"/>
        <w:rPr>
          <w:rFonts w:ascii="Times New Roman" w:hAnsi="Times New Roman" w:cs="Times New Roman" w:eastAsia="Times New Roman" w:hint="default"/>
          <w:sz w:val="21"/>
          <w:szCs w:val="21"/>
        </w:rPr>
        <w:sectPr>
          <w:type w:val="continuous"/>
          <w:pgSz w:w="16840" w:h="11910" w:orient="landscape"/>
          <w:pgMar w:top="1120" w:bottom="620" w:left="1300" w:right="0"/>
        </w:sectPr>
      </w:pPr>
    </w:p>
    <w:p>
      <w:pPr>
        <w:spacing w:line="240" w:lineRule="auto" w:before="0"/>
        <w:rPr>
          <w:rFonts w:ascii="宋体" w:hAnsi="宋体" w:cs="宋体" w:eastAsia="宋体" w:hint="default"/>
          <w:sz w:val="20"/>
          <w:szCs w:val="20"/>
        </w:rPr>
      </w:pPr>
      <w:r>
        <w:rPr/>
        <w:pict>
          <v:shape style="position:absolute;margin-left:71.759995pt;margin-top:58.920006pt;width:702.6pt;height:395.75pt;mso-position-horizontal-relative:page;mso-position-vertical-relative:page;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93"/>
                    <w:gridCol w:w="11344"/>
                  </w:tblGrid>
                  <w:tr>
                    <w:trPr>
                      <w:trHeight w:val="636" w:hRule="exact"/>
                    </w:trPr>
                    <w:tc>
                      <w:tcPr>
                        <w:tcW w:w="2693"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72" w:lineRule="exact" w:before="37"/>
                          <w:ind w:left="28" w:right="12"/>
                          <w:jc w:val="left"/>
                          <w:rPr>
                            <w:rFonts w:ascii="宋体" w:hAnsi="宋体" w:cs="宋体" w:eastAsia="宋体" w:hint="default"/>
                            <w:sz w:val="21"/>
                            <w:szCs w:val="21"/>
                          </w:rPr>
                        </w:pPr>
                        <w:r>
                          <w:rPr>
                            <w:rFonts w:ascii="宋体" w:hAnsi="宋体" w:cs="宋体" w:eastAsia="宋体" w:hint="default"/>
                            <w:spacing w:val="8"/>
                            <w:sz w:val="21"/>
                            <w:szCs w:val="21"/>
                          </w:rPr>
                          <w:t>未达到计划进度或预计收益</w:t>
                        </w:r>
                        <w:r>
                          <w:rPr>
                            <w:rFonts w:ascii="宋体" w:hAnsi="宋体" w:cs="宋体" w:eastAsia="宋体" w:hint="default"/>
                            <w:spacing w:val="-79"/>
                            <w:sz w:val="21"/>
                            <w:szCs w:val="21"/>
                          </w:rPr>
                          <w:t> </w:t>
                        </w:r>
                        <w:r>
                          <w:rPr>
                            <w:rFonts w:ascii="宋体" w:hAnsi="宋体" w:cs="宋体" w:eastAsia="宋体" w:hint="default"/>
                            <w:sz w:val="21"/>
                            <w:szCs w:val="21"/>
                          </w:rPr>
                          <w:t>的情况和原因（分具体项目</w:t>
                        </w:r>
                      </w:p>
                    </w:tc>
                    <w:tc>
                      <w:tcPr>
                        <w:tcW w:w="11344" w:type="dxa"/>
                        <w:tcBorders>
                          <w:top w:val="single" w:sz="4" w:space="0" w:color="000000"/>
                          <w:left w:val="nil" w:sz="6" w:space="0" w:color="auto"/>
                          <w:bottom w:val="single" w:sz="4" w:space="0" w:color="000000"/>
                          <w:right w:val="nil" w:sz="6" w:space="0" w:color="auto"/>
                        </w:tcBorders>
                      </w:tcPr>
                      <w:p>
                        <w:pPr>
                          <w:pStyle w:val="TableParagraph"/>
                          <w:tabs>
                            <w:tab w:pos="5252" w:val="left" w:leader="none"/>
                          </w:tabs>
                          <w:spacing w:line="240" w:lineRule="auto" w:before="141"/>
                          <w:ind w:left="-144" w:right="0"/>
                          <w:jc w:val="left"/>
                          <w:rPr>
                            <w:rFonts w:ascii="宋体" w:hAnsi="宋体" w:cs="宋体" w:eastAsia="宋体" w:hint="default"/>
                            <w:sz w:val="21"/>
                            <w:szCs w:val="21"/>
                          </w:rPr>
                        </w:pPr>
                        <w:r>
                          <w:rPr>
                            <w:rFonts w:ascii="宋体" w:hAnsi="宋体" w:cs="宋体" w:eastAsia="宋体" w:hint="default"/>
                            <w:position w:val="-13"/>
                            <w:sz w:val="21"/>
                            <w:szCs w:val="21"/>
                          </w:rPr>
                          <w:t>）</w:t>
                          <w:tab/>
                        </w:r>
                        <w:r>
                          <w:rPr>
                            <w:rFonts w:ascii="宋体" w:hAnsi="宋体" w:cs="宋体" w:eastAsia="宋体" w:hint="default"/>
                            <w:sz w:val="21"/>
                            <w:szCs w:val="21"/>
                          </w:rPr>
                          <w:t>不适用。</w:t>
                        </w:r>
                      </w:p>
                    </w:tc>
                  </w:tr>
                  <w:tr>
                    <w:trPr>
                      <w:trHeight w:val="634" w:hRule="exact"/>
                    </w:trPr>
                    <w:tc>
                      <w:tcPr>
                        <w:tcW w:w="2693"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72" w:lineRule="exact" w:before="34"/>
                          <w:ind w:left="28" w:right="12"/>
                          <w:jc w:val="left"/>
                          <w:rPr>
                            <w:rFonts w:ascii="宋体" w:hAnsi="宋体" w:cs="宋体" w:eastAsia="宋体" w:hint="default"/>
                            <w:sz w:val="21"/>
                            <w:szCs w:val="21"/>
                          </w:rPr>
                        </w:pPr>
                        <w:r>
                          <w:rPr>
                            <w:rFonts w:ascii="宋体" w:hAnsi="宋体" w:cs="宋体" w:eastAsia="宋体" w:hint="default"/>
                            <w:spacing w:val="8"/>
                            <w:sz w:val="21"/>
                            <w:szCs w:val="21"/>
                          </w:rPr>
                          <w:t>项目可行性发生重大变化的</w:t>
                        </w:r>
                        <w:r>
                          <w:rPr>
                            <w:rFonts w:ascii="宋体" w:hAnsi="宋体" w:cs="宋体" w:eastAsia="宋体" w:hint="default"/>
                            <w:spacing w:val="-79"/>
                            <w:sz w:val="21"/>
                            <w:szCs w:val="21"/>
                          </w:rPr>
                          <w:t> </w:t>
                        </w:r>
                        <w:r>
                          <w:rPr>
                            <w:rFonts w:ascii="宋体" w:hAnsi="宋体" w:cs="宋体" w:eastAsia="宋体" w:hint="default"/>
                            <w:sz w:val="21"/>
                            <w:szCs w:val="21"/>
                          </w:rPr>
                          <w:t>情况说明</w:t>
                        </w:r>
                      </w:p>
                    </w:tc>
                    <w:tc>
                      <w:tcPr>
                        <w:tcW w:w="11344" w:type="dxa"/>
                        <w:tcBorders>
                          <w:top w:val="single" w:sz="4" w:space="0" w:color="000000"/>
                          <w:left w:val="nil" w:sz="6" w:space="0" w:color="auto"/>
                          <w:bottom w:val="single" w:sz="4" w:space="0" w:color="000000"/>
                          <w:right w:val="nil" w:sz="6" w:space="0" w:color="auto"/>
                        </w:tcBorders>
                      </w:tcPr>
                      <w:p>
                        <w:pPr>
                          <w:pStyle w:val="TableParagraph"/>
                          <w:spacing w:line="240" w:lineRule="auto" w:before="141"/>
                          <w:ind w:left="3" w:right="0"/>
                          <w:jc w:val="center"/>
                          <w:rPr>
                            <w:rFonts w:ascii="宋体" w:hAnsi="宋体" w:cs="宋体" w:eastAsia="宋体" w:hint="default"/>
                            <w:sz w:val="21"/>
                            <w:szCs w:val="21"/>
                          </w:rPr>
                        </w:pPr>
                        <w:r>
                          <w:rPr>
                            <w:rFonts w:ascii="宋体" w:hAnsi="宋体" w:cs="宋体" w:eastAsia="宋体" w:hint="default"/>
                            <w:sz w:val="21"/>
                            <w:szCs w:val="21"/>
                          </w:rPr>
                          <w:t>不适用。</w:t>
                        </w:r>
                      </w:p>
                    </w:tc>
                  </w:tr>
                  <w:tr>
                    <w:trPr>
                      <w:trHeight w:val="2189" w:hRule="exact"/>
                    </w:trPr>
                    <w:tc>
                      <w:tcPr>
                        <w:tcW w:w="2693"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72" w:lineRule="exact"/>
                          <w:ind w:left="28" w:right="21"/>
                          <w:jc w:val="left"/>
                          <w:rPr>
                            <w:rFonts w:ascii="宋体" w:hAnsi="宋体" w:cs="宋体" w:eastAsia="宋体" w:hint="default"/>
                            <w:sz w:val="21"/>
                            <w:szCs w:val="21"/>
                          </w:rPr>
                        </w:pPr>
                        <w:r>
                          <w:rPr>
                            <w:rFonts w:ascii="宋体" w:hAnsi="宋体" w:cs="宋体" w:eastAsia="宋体" w:hint="default"/>
                            <w:spacing w:val="-9"/>
                            <w:w w:val="100"/>
                            <w:sz w:val="21"/>
                            <w:szCs w:val="21"/>
                          </w:rPr>
                          <w:t>超募资金的金额、用途及使用</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z w:val="21"/>
                            <w:szCs w:val="21"/>
                          </w:rPr>
                          <w:t>进展情况</w:t>
                        </w:r>
                      </w:p>
                    </w:tc>
                    <w:tc>
                      <w:tcPr>
                        <w:tcW w:w="11344" w:type="dxa"/>
                        <w:tcBorders>
                          <w:top w:val="single" w:sz="4" w:space="0" w:color="000000"/>
                          <w:left w:val="nil" w:sz="6" w:space="0" w:color="auto"/>
                          <w:bottom w:val="single" w:sz="4" w:space="0" w:color="000000"/>
                          <w:right w:val="nil" w:sz="6" w:space="0" w:color="auto"/>
                        </w:tcBorders>
                      </w:tcPr>
                      <w:p>
                        <w:pPr>
                          <w:pStyle w:val="TableParagraph"/>
                          <w:spacing w:line="249" w:lineRule="exact"/>
                          <w:ind w:left="448" w:right="0"/>
                          <w:jc w:val="left"/>
                          <w:rPr>
                            <w:rFonts w:ascii="宋体" w:hAnsi="宋体" w:cs="宋体" w:eastAsia="宋体" w:hint="default"/>
                            <w:sz w:val="21"/>
                            <w:szCs w:val="21"/>
                          </w:rPr>
                        </w:pPr>
                        <w:r>
                          <w:rPr>
                            <w:rFonts w:ascii="宋体" w:hAnsi="宋体" w:cs="宋体" w:eastAsia="宋体" w:hint="default"/>
                            <w:sz w:val="21"/>
                            <w:szCs w:val="21"/>
                          </w:rPr>
                          <w:t>公司首次公开发行股票后的募集资金净额为</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489,178,070.07</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元，其中超募资金</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304,178,070.07</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元，已确定用途的超募资</w:t>
                        </w:r>
                      </w:p>
                      <w:p>
                        <w:pPr>
                          <w:pStyle w:val="TableParagraph"/>
                          <w:spacing w:line="263" w:lineRule="exact"/>
                          <w:ind w:left="28" w:right="0"/>
                          <w:jc w:val="left"/>
                          <w:rPr>
                            <w:rFonts w:ascii="宋体" w:hAnsi="宋体" w:cs="宋体" w:eastAsia="宋体" w:hint="default"/>
                            <w:sz w:val="21"/>
                            <w:szCs w:val="21"/>
                          </w:rPr>
                        </w:pPr>
                        <w:r>
                          <w:rPr>
                            <w:rFonts w:ascii="宋体" w:hAnsi="宋体" w:cs="宋体" w:eastAsia="宋体" w:hint="default"/>
                            <w:sz w:val="21"/>
                            <w:szCs w:val="21"/>
                          </w:rPr>
                          <w:t>金情况如下：</w:t>
                        </w:r>
                      </w:p>
                      <w:p>
                        <w:pPr>
                          <w:pStyle w:val="TableParagraph"/>
                          <w:spacing w:line="280" w:lineRule="exact"/>
                          <w:ind w:left="44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日，公司第一届董事会第十一次会议以</w:t>
                        </w:r>
                        <w:r>
                          <w:rPr>
                            <w:rFonts w:ascii="宋体" w:hAnsi="宋体" w:cs="宋体" w:eastAsia="宋体" w:hint="default"/>
                            <w:spacing w:val="-53"/>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z w:val="21"/>
                            <w:szCs w:val="21"/>
                          </w:rPr>
                          <w:t> </w:t>
                        </w:r>
                        <w:r>
                          <w:rPr>
                            <w:rFonts w:ascii="宋体" w:hAnsi="宋体" w:cs="宋体" w:eastAsia="宋体" w:hint="default"/>
                            <w:sz w:val="21"/>
                            <w:szCs w:val="21"/>
                          </w:rPr>
                          <w:t>票赞成、</w:t>
                        </w:r>
                        <w:r>
                          <w:rPr>
                            <w:rFonts w:ascii="Times New Roman" w:hAnsi="Times New Roman" w:cs="Times New Roman" w:eastAsia="Times New Roman" w:hint="default"/>
                            <w:sz w:val="21"/>
                            <w:szCs w:val="21"/>
                          </w:rPr>
                          <w:t>0 </w:t>
                        </w:r>
                        <w:r>
                          <w:rPr>
                            <w:rFonts w:ascii="宋体" w:hAnsi="宋体" w:cs="宋体" w:eastAsia="宋体" w:hint="default"/>
                            <w:sz w:val="21"/>
                            <w:szCs w:val="21"/>
                          </w:rPr>
                          <w:t>票反对、</w:t>
                        </w:r>
                        <w:r>
                          <w:rPr>
                            <w:rFonts w:ascii="Times New Roman" w:hAnsi="Times New Roman" w:cs="Times New Roman" w:eastAsia="Times New Roman" w:hint="default"/>
                            <w:sz w:val="21"/>
                            <w:szCs w:val="21"/>
                          </w:rPr>
                          <w:t>0 </w:t>
                        </w:r>
                        <w:r>
                          <w:rPr>
                            <w:rFonts w:ascii="宋体" w:hAnsi="宋体" w:cs="宋体" w:eastAsia="宋体" w:hint="default"/>
                            <w:sz w:val="21"/>
                            <w:szCs w:val="21"/>
                          </w:rPr>
                          <w:t>票弃权，审议通过了《关于超募资金使</w:t>
                        </w:r>
                      </w:p>
                      <w:p>
                        <w:pPr>
                          <w:pStyle w:val="TableParagraph"/>
                          <w:spacing w:line="272" w:lineRule="exact" w:before="19"/>
                          <w:ind w:left="28" w:right="21"/>
                          <w:jc w:val="left"/>
                          <w:rPr>
                            <w:rFonts w:ascii="宋体" w:hAnsi="宋体" w:cs="宋体" w:eastAsia="宋体" w:hint="default"/>
                            <w:sz w:val="21"/>
                            <w:szCs w:val="21"/>
                          </w:rPr>
                        </w:pPr>
                        <w:r>
                          <w:rPr>
                            <w:rFonts w:ascii="宋体" w:hAnsi="宋体" w:cs="宋体" w:eastAsia="宋体" w:hint="default"/>
                            <w:w w:val="100"/>
                            <w:sz w:val="21"/>
                            <w:szCs w:val="21"/>
                          </w:rPr>
                          <w:t>用计</w:t>
                        </w:r>
                        <w:r>
                          <w:rPr>
                            <w:rFonts w:ascii="宋体" w:hAnsi="宋体" w:cs="宋体" w:eastAsia="宋体" w:hint="default"/>
                            <w:spacing w:val="-3"/>
                            <w:w w:val="100"/>
                            <w:sz w:val="21"/>
                            <w:szCs w:val="21"/>
                          </w:rPr>
                          <w:t>划</w:t>
                        </w:r>
                        <w:r>
                          <w:rPr>
                            <w:rFonts w:ascii="宋体" w:hAnsi="宋体" w:cs="宋体" w:eastAsia="宋体" w:hint="default"/>
                            <w:w w:val="100"/>
                            <w:sz w:val="21"/>
                            <w:szCs w:val="21"/>
                          </w:rPr>
                          <w:t>的</w:t>
                        </w:r>
                        <w:r>
                          <w:rPr>
                            <w:rFonts w:ascii="宋体" w:hAnsi="宋体" w:cs="宋体" w:eastAsia="宋体" w:hint="default"/>
                            <w:spacing w:val="-3"/>
                            <w:w w:val="100"/>
                            <w:sz w:val="21"/>
                            <w:szCs w:val="21"/>
                          </w:rPr>
                          <w:t>议</w:t>
                        </w:r>
                        <w:r>
                          <w:rPr>
                            <w:rFonts w:ascii="宋体" w:hAnsi="宋体" w:cs="宋体" w:eastAsia="宋体" w:hint="default"/>
                            <w:w w:val="100"/>
                            <w:sz w:val="21"/>
                            <w:szCs w:val="21"/>
                          </w:rPr>
                          <w:t>案</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决</w:t>
                        </w:r>
                        <w:r>
                          <w:rPr>
                            <w:rFonts w:ascii="宋体" w:hAnsi="宋体" w:cs="宋体" w:eastAsia="宋体" w:hint="default"/>
                            <w:w w:val="100"/>
                            <w:sz w:val="21"/>
                            <w:szCs w:val="21"/>
                          </w:rPr>
                          <w:t>定：</w:t>
                        </w:r>
                        <w:r>
                          <w:rPr>
                            <w:rFonts w:ascii="Times New Roman" w:hAnsi="Times New Roman" w:cs="Times New Roman" w:eastAsia="Times New Roman" w:hint="default"/>
                            <w:spacing w:val="-3"/>
                            <w:w w:val="100"/>
                            <w:sz w:val="21"/>
                            <w:szCs w:val="21"/>
                          </w:rPr>
                          <w:t>1</w:t>
                        </w:r>
                        <w:r>
                          <w:rPr>
                            <w:rFonts w:ascii="宋体" w:hAnsi="宋体" w:cs="宋体" w:eastAsia="宋体" w:hint="default"/>
                            <w:w w:val="100"/>
                            <w:sz w:val="21"/>
                            <w:szCs w:val="21"/>
                          </w:rPr>
                          <w:t>、投入</w:t>
                        </w:r>
                        <w:r>
                          <w:rPr>
                            <w:rFonts w:ascii="宋体" w:hAnsi="宋体" w:cs="宋体" w:eastAsia="宋体" w:hint="default"/>
                            <w:spacing w:val="-43"/>
                            <w:sz w:val="21"/>
                            <w:szCs w:val="21"/>
                          </w:rPr>
                          <w:t> </w:t>
                        </w:r>
                        <w:r>
                          <w:rPr>
                            <w:rFonts w:ascii="Times New Roman" w:hAnsi="Times New Roman" w:cs="Times New Roman" w:eastAsia="Times New Roman" w:hint="default"/>
                            <w:w w:val="100"/>
                            <w:sz w:val="21"/>
                            <w:szCs w:val="21"/>
                          </w:rPr>
                          <w:t>5,0</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pacing w:val="12"/>
                            <w:sz w:val="21"/>
                            <w:szCs w:val="21"/>
                          </w:rPr>
                          <w:t> </w:t>
                        </w:r>
                        <w:r>
                          <w:rPr>
                            <w:rFonts w:ascii="宋体" w:hAnsi="宋体" w:cs="宋体" w:eastAsia="宋体" w:hint="default"/>
                            <w:spacing w:val="-3"/>
                            <w:w w:val="100"/>
                            <w:sz w:val="21"/>
                            <w:szCs w:val="21"/>
                          </w:rPr>
                          <w:t>万</w:t>
                        </w:r>
                        <w:r>
                          <w:rPr>
                            <w:rFonts w:ascii="宋体" w:hAnsi="宋体" w:cs="宋体" w:eastAsia="宋体" w:hint="default"/>
                            <w:w w:val="100"/>
                            <w:sz w:val="21"/>
                            <w:szCs w:val="21"/>
                          </w:rPr>
                          <w:t>元</w:t>
                        </w:r>
                        <w:r>
                          <w:rPr>
                            <w:rFonts w:ascii="宋体" w:hAnsi="宋体" w:cs="宋体" w:eastAsia="宋体" w:hint="default"/>
                            <w:spacing w:val="-3"/>
                            <w:w w:val="100"/>
                            <w:sz w:val="21"/>
                            <w:szCs w:val="21"/>
                          </w:rPr>
                          <w:t>投</w:t>
                        </w:r>
                        <w:r>
                          <w:rPr>
                            <w:rFonts w:ascii="宋体" w:hAnsi="宋体" w:cs="宋体" w:eastAsia="宋体" w:hint="default"/>
                            <w:w w:val="100"/>
                            <w:sz w:val="21"/>
                            <w:szCs w:val="21"/>
                          </w:rPr>
                          <w:t>资</w:t>
                        </w:r>
                        <w:r>
                          <w:rPr>
                            <w:rFonts w:ascii="宋体" w:hAnsi="宋体" w:cs="宋体" w:eastAsia="宋体" w:hint="default"/>
                            <w:spacing w:val="-3"/>
                            <w:w w:val="100"/>
                            <w:sz w:val="21"/>
                            <w:szCs w:val="21"/>
                          </w:rPr>
                          <w:t>于</w:t>
                        </w:r>
                        <w:r>
                          <w:rPr>
                            <w:rFonts w:ascii="宋体" w:hAnsi="宋体" w:cs="宋体" w:eastAsia="宋体" w:hint="default"/>
                            <w:w w:val="100"/>
                            <w:sz w:val="21"/>
                            <w:szCs w:val="21"/>
                          </w:rPr>
                          <w:t>《电</w:t>
                        </w:r>
                        <w:r>
                          <w:rPr>
                            <w:rFonts w:ascii="宋体" w:hAnsi="宋体" w:cs="宋体" w:eastAsia="宋体" w:hint="default"/>
                            <w:spacing w:val="-3"/>
                            <w:w w:val="100"/>
                            <w:sz w:val="21"/>
                            <w:szCs w:val="21"/>
                          </w:rPr>
                          <w:t>能</w:t>
                        </w:r>
                        <w:r>
                          <w:rPr>
                            <w:rFonts w:ascii="宋体" w:hAnsi="宋体" w:cs="宋体" w:eastAsia="宋体" w:hint="default"/>
                            <w:w w:val="100"/>
                            <w:sz w:val="21"/>
                            <w:szCs w:val="21"/>
                          </w:rPr>
                          <w:t>质</w:t>
                        </w:r>
                        <w:r>
                          <w:rPr>
                            <w:rFonts w:ascii="宋体" w:hAnsi="宋体" w:cs="宋体" w:eastAsia="宋体" w:hint="default"/>
                            <w:spacing w:val="-3"/>
                            <w:w w:val="100"/>
                            <w:sz w:val="21"/>
                            <w:szCs w:val="21"/>
                          </w:rPr>
                          <w:t>量</w:t>
                        </w:r>
                        <w:r>
                          <w:rPr>
                            <w:rFonts w:ascii="宋体" w:hAnsi="宋体" w:cs="宋体" w:eastAsia="宋体" w:hint="default"/>
                            <w:w w:val="100"/>
                            <w:sz w:val="21"/>
                            <w:szCs w:val="21"/>
                          </w:rPr>
                          <w:t>监</w:t>
                        </w:r>
                        <w:r>
                          <w:rPr>
                            <w:rFonts w:ascii="宋体" w:hAnsi="宋体" w:cs="宋体" w:eastAsia="宋体" w:hint="default"/>
                            <w:spacing w:val="-3"/>
                            <w:w w:val="100"/>
                            <w:sz w:val="21"/>
                            <w:szCs w:val="21"/>
                          </w:rPr>
                          <w:t>测</w:t>
                        </w:r>
                        <w:r>
                          <w:rPr>
                            <w:rFonts w:ascii="宋体" w:hAnsi="宋体" w:cs="宋体" w:eastAsia="宋体" w:hint="default"/>
                            <w:w w:val="100"/>
                            <w:sz w:val="21"/>
                            <w:szCs w:val="21"/>
                          </w:rPr>
                          <w:t>与</w:t>
                        </w:r>
                        <w:r>
                          <w:rPr>
                            <w:rFonts w:ascii="宋体" w:hAnsi="宋体" w:cs="宋体" w:eastAsia="宋体" w:hint="default"/>
                            <w:spacing w:val="-3"/>
                            <w:w w:val="100"/>
                            <w:sz w:val="21"/>
                            <w:szCs w:val="21"/>
                          </w:rPr>
                          <w:t>治</w:t>
                        </w:r>
                        <w:r>
                          <w:rPr>
                            <w:rFonts w:ascii="宋体" w:hAnsi="宋体" w:cs="宋体" w:eastAsia="宋体" w:hint="default"/>
                            <w:w w:val="100"/>
                            <w:sz w:val="21"/>
                            <w:szCs w:val="21"/>
                          </w:rPr>
                          <w:t>理</w:t>
                        </w:r>
                        <w:r>
                          <w:rPr>
                            <w:rFonts w:ascii="宋体" w:hAnsi="宋体" w:cs="宋体" w:eastAsia="宋体" w:hint="default"/>
                            <w:spacing w:val="-3"/>
                            <w:w w:val="100"/>
                            <w:sz w:val="21"/>
                            <w:szCs w:val="21"/>
                          </w:rPr>
                          <w:t>项</w:t>
                        </w:r>
                        <w:r>
                          <w:rPr>
                            <w:rFonts w:ascii="宋体" w:hAnsi="宋体" w:cs="宋体" w:eastAsia="宋体" w:hint="default"/>
                            <w:w w:val="100"/>
                            <w:sz w:val="21"/>
                            <w:szCs w:val="21"/>
                          </w:rPr>
                          <w:t>目</w:t>
                        </w:r>
                        <w:r>
                          <w:rPr>
                            <w:rFonts w:ascii="宋体" w:hAnsi="宋体" w:cs="宋体" w:eastAsia="宋体" w:hint="default"/>
                            <w:spacing w:val="-106"/>
                            <w:w w:val="100"/>
                            <w:sz w:val="21"/>
                            <w:szCs w:val="21"/>
                          </w:rPr>
                          <w:t>》</w:t>
                        </w:r>
                        <w:r>
                          <w:rPr>
                            <w:rFonts w:ascii="宋体" w:hAnsi="宋体" w:cs="宋体" w:eastAsia="宋体" w:hint="default"/>
                            <w:spacing w:val="-1"/>
                            <w:w w:val="100"/>
                            <w:sz w:val="21"/>
                            <w:szCs w:val="21"/>
                          </w:rPr>
                          <w:t>；</w:t>
                        </w:r>
                        <w:r>
                          <w:rPr>
                            <w:rFonts w:ascii="Times New Roman" w:hAnsi="Times New Roman" w:cs="Times New Roman" w:eastAsia="Times New Roman" w:hint="default"/>
                            <w:spacing w:val="-3"/>
                            <w:w w:val="100"/>
                            <w:sz w:val="21"/>
                            <w:szCs w:val="21"/>
                          </w:rPr>
                          <w:t>2</w:t>
                        </w:r>
                        <w:r>
                          <w:rPr>
                            <w:rFonts w:ascii="宋体" w:hAnsi="宋体" w:cs="宋体" w:eastAsia="宋体" w:hint="default"/>
                            <w:w w:val="100"/>
                            <w:sz w:val="21"/>
                            <w:szCs w:val="21"/>
                          </w:rPr>
                          <w:t>、</w:t>
                        </w:r>
                        <w:r>
                          <w:rPr>
                            <w:rFonts w:ascii="宋体" w:hAnsi="宋体" w:cs="宋体" w:eastAsia="宋体" w:hint="default"/>
                            <w:spacing w:val="-3"/>
                            <w:w w:val="100"/>
                            <w:sz w:val="21"/>
                            <w:szCs w:val="21"/>
                          </w:rPr>
                          <w:t>拟</w:t>
                        </w:r>
                        <w:r>
                          <w:rPr>
                            <w:rFonts w:ascii="宋体" w:hAnsi="宋体" w:cs="宋体" w:eastAsia="宋体" w:hint="default"/>
                            <w:w w:val="100"/>
                            <w:sz w:val="21"/>
                            <w:szCs w:val="21"/>
                          </w:rPr>
                          <w:t>投入</w:t>
                        </w:r>
                        <w:r>
                          <w:rPr>
                            <w:rFonts w:ascii="宋体" w:hAnsi="宋体" w:cs="宋体" w:eastAsia="宋体" w:hint="default"/>
                            <w:spacing w:val="-43"/>
                            <w:sz w:val="21"/>
                            <w:szCs w:val="21"/>
                          </w:rPr>
                          <w:t> </w:t>
                        </w:r>
                        <w:r>
                          <w:rPr>
                            <w:rFonts w:ascii="Times New Roman" w:hAnsi="Times New Roman" w:cs="Times New Roman" w:eastAsia="Times New Roman" w:hint="default"/>
                            <w:w w:val="100"/>
                            <w:sz w:val="21"/>
                            <w:szCs w:val="21"/>
                          </w:rPr>
                          <w:t>2,8</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pacing w:val="12"/>
                            <w:sz w:val="21"/>
                            <w:szCs w:val="21"/>
                          </w:rPr>
                          <w:t> </w:t>
                        </w:r>
                        <w:r>
                          <w:rPr>
                            <w:rFonts w:ascii="宋体" w:hAnsi="宋体" w:cs="宋体" w:eastAsia="宋体" w:hint="default"/>
                            <w:spacing w:val="-3"/>
                            <w:w w:val="100"/>
                            <w:sz w:val="21"/>
                            <w:szCs w:val="21"/>
                          </w:rPr>
                          <w:t>万</w:t>
                        </w:r>
                        <w:r>
                          <w:rPr>
                            <w:rFonts w:ascii="宋体" w:hAnsi="宋体" w:cs="宋体" w:eastAsia="宋体" w:hint="default"/>
                            <w:w w:val="100"/>
                            <w:sz w:val="21"/>
                            <w:szCs w:val="21"/>
                          </w:rPr>
                          <w:t>元用</w:t>
                        </w:r>
                        <w:r>
                          <w:rPr>
                            <w:rFonts w:ascii="宋体" w:hAnsi="宋体" w:cs="宋体" w:eastAsia="宋体" w:hint="default"/>
                            <w:spacing w:val="-3"/>
                            <w:w w:val="100"/>
                            <w:sz w:val="21"/>
                            <w:szCs w:val="21"/>
                          </w:rPr>
                          <w:t>于</w:t>
                        </w:r>
                        <w:r>
                          <w:rPr>
                            <w:rFonts w:ascii="宋体" w:hAnsi="宋体" w:cs="宋体" w:eastAsia="宋体" w:hint="default"/>
                            <w:w w:val="100"/>
                            <w:sz w:val="21"/>
                            <w:szCs w:val="21"/>
                          </w:rPr>
                          <w:t>向</w:t>
                        </w:r>
                        <w:r>
                          <w:rPr>
                            <w:rFonts w:ascii="宋体" w:hAnsi="宋体" w:cs="宋体" w:eastAsia="宋体" w:hint="default"/>
                            <w:spacing w:val="-3"/>
                            <w:w w:val="100"/>
                            <w:sz w:val="21"/>
                            <w:szCs w:val="21"/>
                          </w:rPr>
                          <w:t>全</w:t>
                        </w:r>
                        <w:r>
                          <w:rPr>
                            <w:rFonts w:ascii="宋体" w:hAnsi="宋体" w:cs="宋体" w:eastAsia="宋体" w:hint="default"/>
                            <w:w w:val="100"/>
                            <w:sz w:val="21"/>
                            <w:szCs w:val="21"/>
                          </w:rPr>
                          <w:t>资</w:t>
                        </w:r>
                        <w:r>
                          <w:rPr>
                            <w:rFonts w:ascii="宋体" w:hAnsi="宋体" w:cs="宋体" w:eastAsia="宋体" w:hint="default"/>
                            <w:spacing w:val="-3"/>
                            <w:w w:val="100"/>
                            <w:sz w:val="21"/>
                            <w:szCs w:val="21"/>
                          </w:rPr>
                          <w:t>子</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增</w:t>
                        </w:r>
                        <w:r>
                          <w:rPr>
                            <w:rFonts w:ascii="宋体" w:hAnsi="宋体" w:cs="宋体" w:eastAsia="宋体" w:hint="default"/>
                            <w:w w:val="100"/>
                            <w:sz w:val="21"/>
                            <w:szCs w:val="21"/>
                          </w:rPr>
                          <w:t> 资实</w:t>
                        </w:r>
                        <w:r>
                          <w:rPr>
                            <w:rFonts w:ascii="宋体" w:hAnsi="宋体" w:cs="宋体" w:eastAsia="宋体" w:hint="default"/>
                            <w:spacing w:val="-3"/>
                            <w:w w:val="100"/>
                            <w:sz w:val="21"/>
                            <w:szCs w:val="21"/>
                          </w:rPr>
                          <w:t>施</w:t>
                        </w:r>
                        <w:r>
                          <w:rPr>
                            <w:rFonts w:ascii="宋体" w:hAnsi="宋体" w:cs="宋体" w:eastAsia="宋体" w:hint="default"/>
                            <w:w w:val="100"/>
                            <w:sz w:val="21"/>
                            <w:szCs w:val="21"/>
                          </w:rPr>
                          <w:t>《</w:t>
                        </w:r>
                        <w:r>
                          <w:rPr>
                            <w:rFonts w:ascii="宋体" w:hAnsi="宋体" w:cs="宋体" w:eastAsia="宋体" w:hint="default"/>
                            <w:spacing w:val="-3"/>
                            <w:w w:val="100"/>
                            <w:sz w:val="21"/>
                            <w:szCs w:val="21"/>
                          </w:rPr>
                          <w:t>新</w:t>
                        </w:r>
                        <w:r>
                          <w:rPr>
                            <w:rFonts w:ascii="宋体" w:hAnsi="宋体" w:cs="宋体" w:eastAsia="宋体" w:hint="default"/>
                            <w:w w:val="100"/>
                            <w:sz w:val="21"/>
                            <w:szCs w:val="21"/>
                          </w:rPr>
                          <w:t>型</w:t>
                        </w:r>
                        <w:r>
                          <w:rPr>
                            <w:rFonts w:ascii="宋体" w:hAnsi="宋体" w:cs="宋体" w:eastAsia="宋体" w:hint="default"/>
                            <w:spacing w:val="-3"/>
                            <w:w w:val="100"/>
                            <w:sz w:val="21"/>
                            <w:szCs w:val="21"/>
                          </w:rPr>
                          <w:t>自</w:t>
                        </w:r>
                        <w:r>
                          <w:rPr>
                            <w:rFonts w:ascii="宋体" w:hAnsi="宋体" w:cs="宋体" w:eastAsia="宋体" w:hint="default"/>
                            <w:w w:val="100"/>
                            <w:sz w:val="21"/>
                            <w:szCs w:val="21"/>
                          </w:rPr>
                          <w:t>动</w:t>
                        </w:r>
                        <w:r>
                          <w:rPr>
                            <w:rFonts w:ascii="宋体" w:hAnsi="宋体" w:cs="宋体" w:eastAsia="宋体" w:hint="default"/>
                            <w:spacing w:val="-3"/>
                            <w:w w:val="100"/>
                            <w:sz w:val="21"/>
                            <w:szCs w:val="21"/>
                          </w:rPr>
                          <w:t>跟</w:t>
                        </w:r>
                        <w:r>
                          <w:rPr>
                            <w:rFonts w:ascii="宋体" w:hAnsi="宋体" w:cs="宋体" w:eastAsia="宋体" w:hint="default"/>
                            <w:w w:val="100"/>
                            <w:sz w:val="21"/>
                            <w:szCs w:val="21"/>
                          </w:rPr>
                          <w:t>踪</w:t>
                        </w:r>
                        <w:r>
                          <w:rPr>
                            <w:rFonts w:ascii="宋体" w:hAnsi="宋体" w:cs="宋体" w:eastAsia="宋体" w:hint="default"/>
                            <w:spacing w:val="-3"/>
                            <w:w w:val="100"/>
                            <w:sz w:val="21"/>
                            <w:szCs w:val="21"/>
                          </w:rPr>
                          <w:t>补</w:t>
                        </w:r>
                        <w:r>
                          <w:rPr>
                            <w:rFonts w:ascii="宋体" w:hAnsi="宋体" w:cs="宋体" w:eastAsia="宋体" w:hint="default"/>
                            <w:w w:val="100"/>
                            <w:sz w:val="21"/>
                            <w:szCs w:val="21"/>
                          </w:rPr>
                          <w:t>偿消</w:t>
                        </w:r>
                        <w:r>
                          <w:rPr>
                            <w:rFonts w:ascii="宋体" w:hAnsi="宋体" w:cs="宋体" w:eastAsia="宋体" w:hint="default"/>
                            <w:spacing w:val="-3"/>
                            <w:w w:val="100"/>
                            <w:sz w:val="21"/>
                            <w:szCs w:val="21"/>
                          </w:rPr>
                          <w:t>弧</w:t>
                        </w:r>
                        <w:r>
                          <w:rPr>
                            <w:rFonts w:ascii="宋体" w:hAnsi="宋体" w:cs="宋体" w:eastAsia="宋体" w:hint="default"/>
                            <w:w w:val="100"/>
                            <w:sz w:val="21"/>
                            <w:szCs w:val="21"/>
                          </w:rPr>
                          <w:t>线</w:t>
                        </w:r>
                        <w:r>
                          <w:rPr>
                            <w:rFonts w:ascii="宋体" w:hAnsi="宋体" w:cs="宋体" w:eastAsia="宋体" w:hint="default"/>
                            <w:spacing w:val="-3"/>
                            <w:w w:val="100"/>
                            <w:sz w:val="21"/>
                            <w:szCs w:val="21"/>
                          </w:rPr>
                          <w:t>圈</w:t>
                        </w:r>
                        <w:r>
                          <w:rPr>
                            <w:rFonts w:ascii="宋体" w:hAnsi="宋体" w:cs="宋体" w:eastAsia="宋体" w:hint="default"/>
                            <w:w w:val="100"/>
                            <w:sz w:val="21"/>
                            <w:szCs w:val="21"/>
                          </w:rPr>
                          <w:t>成</w:t>
                        </w:r>
                        <w:r>
                          <w:rPr>
                            <w:rFonts w:ascii="宋体" w:hAnsi="宋体" w:cs="宋体" w:eastAsia="宋体" w:hint="default"/>
                            <w:spacing w:val="-3"/>
                            <w:w w:val="100"/>
                            <w:sz w:val="21"/>
                            <w:szCs w:val="21"/>
                          </w:rPr>
                          <w:t>套</w:t>
                        </w:r>
                        <w:r>
                          <w:rPr>
                            <w:rFonts w:ascii="宋体" w:hAnsi="宋体" w:cs="宋体" w:eastAsia="宋体" w:hint="default"/>
                            <w:w w:val="100"/>
                            <w:sz w:val="21"/>
                            <w:szCs w:val="21"/>
                          </w:rPr>
                          <w:t>装</w:t>
                        </w:r>
                        <w:r>
                          <w:rPr>
                            <w:rFonts w:ascii="宋体" w:hAnsi="宋体" w:cs="宋体" w:eastAsia="宋体" w:hint="default"/>
                            <w:spacing w:val="-3"/>
                            <w:w w:val="100"/>
                            <w:sz w:val="21"/>
                            <w:szCs w:val="21"/>
                          </w:rPr>
                          <w:t>置</w:t>
                        </w:r>
                        <w:r>
                          <w:rPr>
                            <w:rFonts w:ascii="宋体" w:hAnsi="宋体" w:cs="宋体" w:eastAsia="宋体" w:hint="default"/>
                            <w:w w:val="100"/>
                            <w:sz w:val="21"/>
                            <w:szCs w:val="21"/>
                          </w:rPr>
                          <w:t>项</w:t>
                        </w:r>
                        <w:r>
                          <w:rPr>
                            <w:rFonts w:ascii="宋体" w:hAnsi="宋体" w:cs="宋体" w:eastAsia="宋体" w:hint="default"/>
                            <w:spacing w:val="-3"/>
                            <w:w w:val="100"/>
                            <w:sz w:val="21"/>
                            <w:szCs w:val="21"/>
                          </w:rPr>
                          <w:t>目</w:t>
                        </w:r>
                        <w:r>
                          <w:rPr>
                            <w:rFonts w:ascii="宋体" w:hAnsi="宋体" w:cs="宋体" w:eastAsia="宋体" w:hint="default"/>
                            <w:spacing w:val="-108"/>
                            <w:w w:val="100"/>
                            <w:sz w:val="21"/>
                            <w:szCs w:val="21"/>
                          </w:rPr>
                          <w:t>》</w:t>
                        </w:r>
                        <w:r>
                          <w:rPr>
                            <w:rFonts w:ascii="宋体" w:hAnsi="宋体" w:cs="宋体" w:eastAsia="宋体" w:hint="default"/>
                            <w:w w:val="100"/>
                            <w:sz w:val="21"/>
                            <w:szCs w:val="21"/>
                          </w:rPr>
                          <w:t>。独</w:t>
                        </w:r>
                        <w:r>
                          <w:rPr>
                            <w:rFonts w:ascii="宋体" w:hAnsi="宋体" w:cs="宋体" w:eastAsia="宋体" w:hint="default"/>
                            <w:spacing w:val="-3"/>
                            <w:w w:val="100"/>
                            <w:sz w:val="21"/>
                            <w:szCs w:val="21"/>
                          </w:rPr>
                          <w:t>立</w:t>
                        </w:r>
                        <w:r>
                          <w:rPr>
                            <w:rFonts w:ascii="宋体" w:hAnsi="宋体" w:cs="宋体" w:eastAsia="宋体" w:hint="default"/>
                            <w:w w:val="100"/>
                            <w:sz w:val="21"/>
                            <w:szCs w:val="21"/>
                          </w:rPr>
                          <w:t>董</w:t>
                        </w:r>
                        <w:r>
                          <w:rPr>
                            <w:rFonts w:ascii="宋体" w:hAnsi="宋体" w:cs="宋体" w:eastAsia="宋体" w:hint="default"/>
                            <w:spacing w:val="-3"/>
                            <w:w w:val="100"/>
                            <w:sz w:val="21"/>
                            <w:szCs w:val="21"/>
                          </w:rPr>
                          <w:t>事</w:t>
                        </w:r>
                        <w:r>
                          <w:rPr>
                            <w:rFonts w:ascii="宋体" w:hAnsi="宋体" w:cs="宋体" w:eastAsia="宋体" w:hint="default"/>
                            <w:w w:val="100"/>
                            <w:sz w:val="21"/>
                            <w:szCs w:val="21"/>
                          </w:rPr>
                          <w:t>和</w:t>
                        </w:r>
                        <w:r>
                          <w:rPr>
                            <w:rFonts w:ascii="宋体" w:hAnsi="宋体" w:cs="宋体" w:eastAsia="宋体" w:hint="default"/>
                            <w:spacing w:val="-3"/>
                            <w:w w:val="100"/>
                            <w:sz w:val="21"/>
                            <w:szCs w:val="21"/>
                          </w:rPr>
                          <w:t>保</w:t>
                        </w:r>
                        <w:r>
                          <w:rPr>
                            <w:rFonts w:ascii="宋体" w:hAnsi="宋体" w:cs="宋体" w:eastAsia="宋体" w:hint="default"/>
                            <w:w w:val="100"/>
                            <w:sz w:val="21"/>
                            <w:szCs w:val="21"/>
                          </w:rPr>
                          <w:t>荐</w:t>
                        </w:r>
                        <w:r>
                          <w:rPr>
                            <w:rFonts w:ascii="宋体" w:hAnsi="宋体" w:cs="宋体" w:eastAsia="宋体" w:hint="default"/>
                            <w:spacing w:val="-3"/>
                            <w:w w:val="100"/>
                            <w:sz w:val="21"/>
                            <w:szCs w:val="21"/>
                          </w:rPr>
                          <w:t>机</w:t>
                        </w:r>
                        <w:r>
                          <w:rPr>
                            <w:rFonts w:ascii="宋体" w:hAnsi="宋体" w:cs="宋体" w:eastAsia="宋体" w:hint="default"/>
                            <w:w w:val="100"/>
                            <w:sz w:val="21"/>
                            <w:szCs w:val="21"/>
                          </w:rPr>
                          <w:t>构</w:t>
                        </w:r>
                        <w:r>
                          <w:rPr>
                            <w:rFonts w:ascii="宋体" w:hAnsi="宋体" w:cs="宋体" w:eastAsia="宋体" w:hint="default"/>
                            <w:spacing w:val="-3"/>
                            <w:w w:val="100"/>
                            <w:sz w:val="21"/>
                            <w:szCs w:val="21"/>
                          </w:rPr>
                          <w:t>均</w:t>
                        </w:r>
                        <w:r>
                          <w:rPr>
                            <w:rFonts w:ascii="宋体" w:hAnsi="宋体" w:cs="宋体" w:eastAsia="宋体" w:hint="default"/>
                            <w:w w:val="100"/>
                            <w:sz w:val="21"/>
                            <w:szCs w:val="21"/>
                          </w:rPr>
                          <w:t>就上</w:t>
                        </w:r>
                        <w:r>
                          <w:rPr>
                            <w:rFonts w:ascii="宋体" w:hAnsi="宋体" w:cs="宋体" w:eastAsia="宋体" w:hint="default"/>
                            <w:spacing w:val="-3"/>
                            <w:w w:val="100"/>
                            <w:sz w:val="21"/>
                            <w:szCs w:val="21"/>
                          </w:rPr>
                          <w:t>述</w:t>
                        </w:r>
                        <w:r>
                          <w:rPr>
                            <w:rFonts w:ascii="宋体" w:hAnsi="宋体" w:cs="宋体" w:eastAsia="宋体" w:hint="default"/>
                            <w:w w:val="100"/>
                            <w:sz w:val="21"/>
                            <w:szCs w:val="21"/>
                          </w:rPr>
                          <w:t>事</w:t>
                        </w:r>
                        <w:r>
                          <w:rPr>
                            <w:rFonts w:ascii="宋体" w:hAnsi="宋体" w:cs="宋体" w:eastAsia="宋体" w:hint="default"/>
                            <w:spacing w:val="-3"/>
                            <w:w w:val="100"/>
                            <w:sz w:val="21"/>
                            <w:szCs w:val="21"/>
                          </w:rPr>
                          <w:t>项</w:t>
                        </w:r>
                        <w:r>
                          <w:rPr>
                            <w:rFonts w:ascii="宋体" w:hAnsi="宋体" w:cs="宋体" w:eastAsia="宋体" w:hint="default"/>
                            <w:w w:val="100"/>
                            <w:sz w:val="21"/>
                            <w:szCs w:val="21"/>
                          </w:rPr>
                          <w:t>发</w:t>
                        </w:r>
                        <w:r>
                          <w:rPr>
                            <w:rFonts w:ascii="宋体" w:hAnsi="宋体" w:cs="宋体" w:eastAsia="宋体" w:hint="default"/>
                            <w:spacing w:val="-3"/>
                            <w:w w:val="100"/>
                            <w:sz w:val="21"/>
                            <w:szCs w:val="21"/>
                          </w:rPr>
                          <w:t>表</w:t>
                        </w:r>
                        <w:r>
                          <w:rPr>
                            <w:rFonts w:ascii="宋体" w:hAnsi="宋体" w:cs="宋体" w:eastAsia="宋体" w:hint="default"/>
                            <w:w w:val="100"/>
                            <w:sz w:val="21"/>
                            <w:szCs w:val="21"/>
                          </w:rPr>
                          <w:t>了</w:t>
                        </w:r>
                        <w:r>
                          <w:rPr>
                            <w:rFonts w:ascii="宋体" w:hAnsi="宋体" w:cs="宋体" w:eastAsia="宋体" w:hint="default"/>
                            <w:spacing w:val="-3"/>
                            <w:w w:val="100"/>
                            <w:sz w:val="21"/>
                            <w:szCs w:val="21"/>
                          </w:rPr>
                          <w:t>明</w:t>
                        </w:r>
                        <w:r>
                          <w:rPr>
                            <w:rFonts w:ascii="宋体" w:hAnsi="宋体" w:cs="宋体" w:eastAsia="宋体" w:hint="default"/>
                            <w:w w:val="100"/>
                            <w:sz w:val="21"/>
                            <w:szCs w:val="21"/>
                          </w:rPr>
                          <w:t>确</w:t>
                        </w:r>
                        <w:r>
                          <w:rPr>
                            <w:rFonts w:ascii="宋体" w:hAnsi="宋体" w:cs="宋体" w:eastAsia="宋体" w:hint="default"/>
                            <w:spacing w:val="-3"/>
                            <w:w w:val="100"/>
                            <w:sz w:val="21"/>
                            <w:szCs w:val="21"/>
                          </w:rPr>
                          <w:t>同</w:t>
                        </w:r>
                        <w:r>
                          <w:rPr>
                            <w:rFonts w:ascii="宋体" w:hAnsi="宋体" w:cs="宋体" w:eastAsia="宋体" w:hint="default"/>
                            <w:w w:val="100"/>
                            <w:sz w:val="21"/>
                            <w:szCs w:val="21"/>
                          </w:rPr>
                          <w:t>意的</w:t>
                        </w:r>
                        <w:r>
                          <w:rPr>
                            <w:rFonts w:ascii="宋体" w:hAnsi="宋体" w:cs="宋体" w:eastAsia="宋体" w:hint="default"/>
                            <w:spacing w:val="-3"/>
                            <w:w w:val="100"/>
                            <w:sz w:val="21"/>
                            <w:szCs w:val="21"/>
                          </w:rPr>
                          <w:t>意</w:t>
                        </w:r>
                        <w:r>
                          <w:rPr>
                            <w:rFonts w:ascii="宋体" w:hAnsi="宋体" w:cs="宋体" w:eastAsia="宋体" w:hint="default"/>
                            <w:w w:val="100"/>
                            <w:sz w:val="21"/>
                            <w:szCs w:val="21"/>
                          </w:rPr>
                          <w:t>见。</w:t>
                        </w:r>
                      </w:p>
                      <w:p>
                        <w:pPr>
                          <w:pStyle w:val="TableParagraph"/>
                          <w:spacing w:line="255" w:lineRule="exact"/>
                          <w:ind w:left="44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0"/>
                            <w:sz w:val="21"/>
                            <w:szCs w:val="21"/>
                          </w:rPr>
                          <w:t> </w:t>
                        </w:r>
                        <w:r>
                          <w:rPr>
                            <w:rFonts w:ascii="宋体" w:hAnsi="宋体" w:cs="宋体" w:eastAsia="宋体" w:hint="default"/>
                            <w:spacing w:val="-3"/>
                            <w:sz w:val="21"/>
                            <w:szCs w:val="21"/>
                          </w:rPr>
                          <w:t>日，公司第一届董事会第十五次会议以</w:t>
                        </w:r>
                        <w:r>
                          <w:rPr>
                            <w:rFonts w:ascii="宋体" w:hAnsi="宋体" w:cs="宋体" w:eastAsia="宋体" w:hint="default"/>
                            <w:spacing w:val="-46"/>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0"/>
                            <w:sz w:val="21"/>
                            <w:szCs w:val="21"/>
                          </w:rPr>
                          <w:t> </w:t>
                        </w:r>
                        <w:r>
                          <w:rPr>
                            <w:rFonts w:ascii="宋体" w:hAnsi="宋体" w:cs="宋体" w:eastAsia="宋体" w:hint="default"/>
                            <w:spacing w:val="-5"/>
                            <w:sz w:val="21"/>
                            <w:szCs w:val="21"/>
                          </w:rPr>
                          <w:t>票赞成、</w:t>
                        </w:r>
                        <w:r>
                          <w:rPr>
                            <w:rFonts w:ascii="Times New Roman" w:hAnsi="Times New Roman" w:cs="Times New Roman" w:eastAsia="Times New Roman" w:hint="default"/>
                            <w:spacing w:val="-5"/>
                            <w:sz w:val="21"/>
                            <w:szCs w:val="21"/>
                          </w:rPr>
                          <w:t>0</w:t>
                        </w:r>
                        <w:r>
                          <w:rPr>
                            <w:rFonts w:ascii="Times New Roman" w:hAnsi="Times New Roman" w:cs="Times New Roman" w:eastAsia="Times New Roman" w:hint="default"/>
                            <w:spacing w:val="10"/>
                            <w:sz w:val="21"/>
                            <w:szCs w:val="21"/>
                          </w:rPr>
                          <w:t> </w:t>
                        </w:r>
                        <w:r>
                          <w:rPr>
                            <w:rFonts w:ascii="宋体" w:hAnsi="宋体" w:cs="宋体" w:eastAsia="宋体" w:hint="default"/>
                            <w:spacing w:val="-5"/>
                            <w:sz w:val="21"/>
                            <w:szCs w:val="21"/>
                          </w:rPr>
                          <w:t>票反对、</w:t>
                        </w:r>
                        <w:r>
                          <w:rPr>
                            <w:rFonts w:ascii="Times New Roman" w:hAnsi="Times New Roman" w:cs="Times New Roman" w:eastAsia="Times New Roman" w:hint="default"/>
                            <w:spacing w:val="-5"/>
                            <w:sz w:val="21"/>
                            <w:szCs w:val="21"/>
                          </w:rPr>
                          <w:t>0</w:t>
                        </w:r>
                        <w:r>
                          <w:rPr>
                            <w:rFonts w:ascii="Times New Roman" w:hAnsi="Times New Roman" w:cs="Times New Roman" w:eastAsia="Times New Roman" w:hint="default"/>
                            <w:spacing w:val="6"/>
                            <w:sz w:val="21"/>
                            <w:szCs w:val="21"/>
                          </w:rPr>
                          <w:t> </w:t>
                        </w:r>
                        <w:r>
                          <w:rPr>
                            <w:rFonts w:ascii="宋体" w:hAnsi="宋体" w:cs="宋体" w:eastAsia="宋体" w:hint="default"/>
                            <w:spacing w:val="-5"/>
                            <w:sz w:val="21"/>
                            <w:szCs w:val="21"/>
                          </w:rPr>
                          <w:t>票弃权，审议通过了《关于签署“招商</w:t>
                        </w:r>
                      </w:p>
                      <w:p>
                        <w:pPr>
                          <w:pStyle w:val="TableParagraph"/>
                          <w:spacing w:line="274" w:lineRule="exact" w:before="16"/>
                          <w:ind w:left="28" w:right="21"/>
                          <w:jc w:val="left"/>
                          <w:rPr>
                            <w:rFonts w:ascii="宋体" w:hAnsi="宋体" w:cs="宋体" w:eastAsia="宋体" w:hint="default"/>
                            <w:sz w:val="21"/>
                            <w:szCs w:val="21"/>
                          </w:rPr>
                        </w:pPr>
                        <w:r>
                          <w:rPr>
                            <w:rFonts w:ascii="宋体" w:hAnsi="宋体" w:cs="宋体" w:eastAsia="宋体" w:hint="default"/>
                            <w:spacing w:val="-6"/>
                            <w:w w:val="100"/>
                            <w:sz w:val="21"/>
                            <w:szCs w:val="21"/>
                          </w:rPr>
                          <w:t>意向书”的议案》，拟使用首次公开发行股票的超募资金不超过</w:t>
                        </w:r>
                        <w:r>
                          <w:rPr>
                            <w:rFonts w:ascii="宋体" w:hAnsi="宋体" w:cs="宋体" w:eastAsia="宋体" w:hint="default"/>
                            <w:spacing w:val="14"/>
                            <w:w w:val="100"/>
                            <w:sz w:val="21"/>
                            <w:szCs w:val="21"/>
                          </w:rPr>
                          <w:t> </w:t>
                        </w:r>
                        <w:r>
                          <w:rPr>
                            <w:rFonts w:ascii="Times New Roman" w:hAnsi="Times New Roman" w:cs="Times New Roman" w:eastAsia="Times New Roman" w:hint="default"/>
                            <w:spacing w:val="-1"/>
                            <w:w w:val="100"/>
                            <w:sz w:val="21"/>
                            <w:szCs w:val="21"/>
                          </w:rPr>
                          <w:t>3,000</w:t>
                        </w:r>
                        <w:r>
                          <w:rPr>
                            <w:rFonts w:ascii="Times New Roman" w:hAnsi="Times New Roman" w:cs="Times New Roman" w:eastAsia="Times New Roman" w:hint="default"/>
                            <w:spacing w:val="17"/>
                            <w:w w:val="100"/>
                            <w:sz w:val="21"/>
                            <w:szCs w:val="21"/>
                          </w:rPr>
                          <w:t> </w:t>
                        </w:r>
                        <w:r>
                          <w:rPr>
                            <w:rFonts w:ascii="宋体" w:hAnsi="宋体" w:cs="宋体" w:eastAsia="宋体" w:hint="default"/>
                            <w:spacing w:val="-2"/>
                            <w:w w:val="100"/>
                            <w:sz w:val="21"/>
                            <w:szCs w:val="21"/>
                          </w:rPr>
                          <w:t>万元，用于智能电网产业园项目的土地购置、相关税</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费和前期建设准备等费用支出，不足部分自筹解决。</w:t>
                        </w:r>
                      </w:p>
                    </w:tc>
                  </w:tr>
                  <w:tr>
                    <w:trPr>
                      <w:trHeight w:val="636" w:hRule="exact"/>
                    </w:trPr>
                    <w:tc>
                      <w:tcPr>
                        <w:tcW w:w="2693"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before="6"/>
                          <w:ind w:left="28" w:right="12"/>
                          <w:jc w:val="left"/>
                          <w:rPr>
                            <w:rFonts w:ascii="宋体" w:hAnsi="宋体" w:cs="宋体" w:eastAsia="宋体" w:hint="default"/>
                            <w:sz w:val="21"/>
                            <w:szCs w:val="21"/>
                          </w:rPr>
                        </w:pPr>
                        <w:r>
                          <w:rPr>
                            <w:rFonts w:ascii="宋体" w:hAnsi="宋体" w:cs="宋体" w:eastAsia="宋体" w:hint="default"/>
                            <w:spacing w:val="8"/>
                            <w:sz w:val="21"/>
                            <w:szCs w:val="21"/>
                          </w:rPr>
                          <w:t>募集资金投资项目实施地点</w:t>
                        </w:r>
                        <w:r>
                          <w:rPr>
                            <w:rFonts w:ascii="宋体" w:hAnsi="宋体" w:cs="宋体" w:eastAsia="宋体" w:hint="default"/>
                            <w:spacing w:val="-79"/>
                            <w:sz w:val="21"/>
                            <w:szCs w:val="21"/>
                          </w:rPr>
                          <w:t> </w:t>
                        </w:r>
                        <w:r>
                          <w:rPr>
                            <w:rFonts w:ascii="宋体" w:hAnsi="宋体" w:cs="宋体" w:eastAsia="宋体" w:hint="default"/>
                            <w:sz w:val="21"/>
                            <w:szCs w:val="21"/>
                          </w:rPr>
                          <w:t>变更情况</w:t>
                        </w:r>
                      </w:p>
                    </w:tc>
                    <w:tc>
                      <w:tcPr>
                        <w:tcW w:w="11344" w:type="dxa"/>
                        <w:tcBorders>
                          <w:top w:val="single" w:sz="4" w:space="0" w:color="000000"/>
                          <w:left w:val="nil" w:sz="6" w:space="0" w:color="auto"/>
                          <w:bottom w:val="single" w:sz="4" w:space="0" w:color="000000"/>
                          <w:right w:val="nil" w:sz="6" w:space="0" w:color="auto"/>
                        </w:tcBorders>
                      </w:tcPr>
                      <w:p>
                        <w:pPr>
                          <w:pStyle w:val="TableParagraph"/>
                          <w:spacing w:line="240" w:lineRule="auto" w:before="141"/>
                          <w:ind w:left="3" w:right="0"/>
                          <w:jc w:val="center"/>
                          <w:rPr>
                            <w:rFonts w:ascii="宋体" w:hAnsi="宋体" w:cs="宋体" w:eastAsia="宋体" w:hint="default"/>
                            <w:sz w:val="21"/>
                            <w:szCs w:val="21"/>
                          </w:rPr>
                        </w:pPr>
                        <w:r>
                          <w:rPr>
                            <w:rFonts w:ascii="宋体" w:hAnsi="宋体" w:cs="宋体" w:eastAsia="宋体" w:hint="default"/>
                            <w:sz w:val="21"/>
                            <w:szCs w:val="21"/>
                          </w:rPr>
                          <w:t>不适用。</w:t>
                        </w:r>
                      </w:p>
                    </w:tc>
                  </w:tr>
                  <w:tr>
                    <w:trPr>
                      <w:trHeight w:val="634" w:hRule="exact"/>
                    </w:trPr>
                    <w:tc>
                      <w:tcPr>
                        <w:tcW w:w="2693"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72" w:lineRule="exact" w:before="34"/>
                          <w:ind w:left="28" w:right="12"/>
                          <w:jc w:val="left"/>
                          <w:rPr>
                            <w:rFonts w:ascii="宋体" w:hAnsi="宋体" w:cs="宋体" w:eastAsia="宋体" w:hint="default"/>
                            <w:sz w:val="21"/>
                            <w:szCs w:val="21"/>
                          </w:rPr>
                        </w:pPr>
                        <w:r>
                          <w:rPr>
                            <w:rFonts w:ascii="宋体" w:hAnsi="宋体" w:cs="宋体" w:eastAsia="宋体" w:hint="default"/>
                            <w:spacing w:val="8"/>
                            <w:sz w:val="21"/>
                            <w:szCs w:val="21"/>
                          </w:rPr>
                          <w:t>募集资金投资项目实施方式</w:t>
                        </w:r>
                        <w:r>
                          <w:rPr>
                            <w:rFonts w:ascii="宋体" w:hAnsi="宋体" w:cs="宋体" w:eastAsia="宋体" w:hint="default"/>
                            <w:spacing w:val="-79"/>
                            <w:sz w:val="21"/>
                            <w:szCs w:val="21"/>
                          </w:rPr>
                          <w:t> </w:t>
                        </w:r>
                        <w:r>
                          <w:rPr>
                            <w:rFonts w:ascii="宋体" w:hAnsi="宋体" w:cs="宋体" w:eastAsia="宋体" w:hint="default"/>
                            <w:sz w:val="21"/>
                            <w:szCs w:val="21"/>
                          </w:rPr>
                          <w:t>调整情况</w:t>
                        </w:r>
                      </w:p>
                    </w:tc>
                    <w:tc>
                      <w:tcPr>
                        <w:tcW w:w="11344" w:type="dxa"/>
                        <w:tcBorders>
                          <w:top w:val="single" w:sz="4" w:space="0" w:color="000000"/>
                          <w:left w:val="nil" w:sz="6" w:space="0" w:color="auto"/>
                          <w:bottom w:val="single" w:sz="4" w:space="0" w:color="000000"/>
                          <w:right w:val="nil" w:sz="6" w:space="0" w:color="auto"/>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636" w:hRule="exact"/>
                    </w:trPr>
                    <w:tc>
                      <w:tcPr>
                        <w:tcW w:w="2693"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before="6"/>
                          <w:ind w:left="28" w:right="12"/>
                          <w:jc w:val="left"/>
                          <w:rPr>
                            <w:rFonts w:ascii="宋体" w:hAnsi="宋体" w:cs="宋体" w:eastAsia="宋体" w:hint="default"/>
                            <w:sz w:val="21"/>
                            <w:szCs w:val="21"/>
                          </w:rPr>
                        </w:pPr>
                        <w:r>
                          <w:rPr>
                            <w:rFonts w:ascii="宋体" w:hAnsi="宋体" w:cs="宋体" w:eastAsia="宋体" w:hint="default"/>
                            <w:spacing w:val="8"/>
                            <w:sz w:val="21"/>
                            <w:szCs w:val="21"/>
                          </w:rPr>
                          <w:t>募集资金投资项目先期投入</w:t>
                        </w:r>
                        <w:r>
                          <w:rPr>
                            <w:rFonts w:ascii="宋体" w:hAnsi="宋体" w:cs="宋体" w:eastAsia="宋体" w:hint="default"/>
                            <w:spacing w:val="-79"/>
                            <w:sz w:val="21"/>
                            <w:szCs w:val="21"/>
                          </w:rPr>
                          <w:t> </w:t>
                        </w:r>
                        <w:r>
                          <w:rPr>
                            <w:rFonts w:ascii="宋体" w:hAnsi="宋体" w:cs="宋体" w:eastAsia="宋体" w:hint="default"/>
                            <w:sz w:val="21"/>
                            <w:szCs w:val="21"/>
                          </w:rPr>
                          <w:t>及置换情况</w:t>
                        </w:r>
                      </w:p>
                    </w:tc>
                    <w:tc>
                      <w:tcPr>
                        <w:tcW w:w="11344" w:type="dxa"/>
                        <w:tcBorders>
                          <w:top w:val="single" w:sz="4" w:space="0" w:color="000000"/>
                          <w:left w:val="nil" w:sz="6" w:space="0" w:color="auto"/>
                          <w:bottom w:val="single" w:sz="4" w:space="0" w:color="000000"/>
                          <w:right w:val="nil" w:sz="6" w:space="0" w:color="auto"/>
                        </w:tcBorders>
                      </w:tcPr>
                      <w:p>
                        <w:pPr>
                          <w:pStyle w:val="TableParagraph"/>
                          <w:spacing w:line="282" w:lineRule="exact" w:before="6"/>
                          <w:ind w:left="28"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pacing w:val="-3"/>
                            <w:w w:val="100"/>
                            <w:sz w:val="21"/>
                            <w:szCs w:val="21"/>
                          </w:rPr>
                          <w:t>3</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日</w:t>
                        </w:r>
                        <w:r>
                          <w:rPr>
                            <w:rFonts w:ascii="宋体" w:hAnsi="宋体" w:cs="宋体" w:eastAsia="宋体" w:hint="default"/>
                            <w:spacing w:val="-58"/>
                            <w:w w:val="100"/>
                            <w:sz w:val="21"/>
                            <w:szCs w:val="21"/>
                          </w:rPr>
                          <w:t>，</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第一</w:t>
                        </w:r>
                        <w:r>
                          <w:rPr>
                            <w:rFonts w:ascii="宋体" w:hAnsi="宋体" w:cs="宋体" w:eastAsia="宋体" w:hint="default"/>
                            <w:spacing w:val="-3"/>
                            <w:w w:val="100"/>
                            <w:sz w:val="21"/>
                            <w:szCs w:val="21"/>
                          </w:rPr>
                          <w:t>届</w:t>
                        </w:r>
                        <w:r>
                          <w:rPr>
                            <w:rFonts w:ascii="宋体" w:hAnsi="宋体" w:cs="宋体" w:eastAsia="宋体" w:hint="default"/>
                            <w:w w:val="100"/>
                            <w:sz w:val="21"/>
                            <w:szCs w:val="21"/>
                          </w:rPr>
                          <w:t>董</w:t>
                        </w:r>
                        <w:r>
                          <w:rPr>
                            <w:rFonts w:ascii="宋体" w:hAnsi="宋体" w:cs="宋体" w:eastAsia="宋体" w:hint="default"/>
                            <w:spacing w:val="-3"/>
                            <w:w w:val="100"/>
                            <w:sz w:val="21"/>
                            <w:szCs w:val="21"/>
                          </w:rPr>
                          <w:t>事</w:t>
                        </w:r>
                        <w:r>
                          <w:rPr>
                            <w:rFonts w:ascii="宋体" w:hAnsi="宋体" w:cs="宋体" w:eastAsia="宋体" w:hint="default"/>
                            <w:w w:val="100"/>
                            <w:sz w:val="21"/>
                            <w:szCs w:val="21"/>
                          </w:rPr>
                          <w:t>会</w:t>
                        </w:r>
                        <w:r>
                          <w:rPr>
                            <w:rFonts w:ascii="宋体" w:hAnsi="宋体" w:cs="宋体" w:eastAsia="宋体" w:hint="default"/>
                            <w:spacing w:val="-3"/>
                            <w:w w:val="100"/>
                            <w:sz w:val="21"/>
                            <w:szCs w:val="21"/>
                          </w:rPr>
                          <w:t>第</w:t>
                        </w:r>
                        <w:r>
                          <w:rPr>
                            <w:rFonts w:ascii="宋体" w:hAnsi="宋体" w:cs="宋体" w:eastAsia="宋体" w:hint="default"/>
                            <w:w w:val="100"/>
                            <w:sz w:val="21"/>
                            <w:szCs w:val="21"/>
                          </w:rPr>
                          <w:t>九</w:t>
                        </w:r>
                        <w:r>
                          <w:rPr>
                            <w:rFonts w:ascii="宋体" w:hAnsi="宋体" w:cs="宋体" w:eastAsia="宋体" w:hint="default"/>
                            <w:spacing w:val="-3"/>
                            <w:w w:val="100"/>
                            <w:sz w:val="21"/>
                            <w:szCs w:val="21"/>
                          </w:rPr>
                          <w:t>次</w:t>
                        </w:r>
                        <w:r>
                          <w:rPr>
                            <w:rFonts w:ascii="宋体" w:hAnsi="宋体" w:cs="宋体" w:eastAsia="宋体" w:hint="default"/>
                            <w:w w:val="100"/>
                            <w:sz w:val="21"/>
                            <w:szCs w:val="21"/>
                          </w:rPr>
                          <w:t>会</w:t>
                        </w:r>
                        <w:r>
                          <w:rPr>
                            <w:rFonts w:ascii="宋体" w:hAnsi="宋体" w:cs="宋体" w:eastAsia="宋体" w:hint="default"/>
                            <w:spacing w:val="-3"/>
                            <w:w w:val="100"/>
                            <w:sz w:val="21"/>
                            <w:szCs w:val="21"/>
                          </w:rPr>
                          <w:t>议</w:t>
                        </w:r>
                        <w:r>
                          <w:rPr>
                            <w:rFonts w:ascii="宋体" w:hAnsi="宋体" w:cs="宋体" w:eastAsia="宋体" w:hint="default"/>
                            <w:w w:val="100"/>
                            <w:sz w:val="21"/>
                            <w:szCs w:val="21"/>
                          </w:rPr>
                          <w:t>审议</w:t>
                        </w:r>
                        <w:r>
                          <w:rPr>
                            <w:rFonts w:ascii="宋体" w:hAnsi="宋体" w:cs="宋体" w:eastAsia="宋体" w:hint="default"/>
                            <w:spacing w:val="-3"/>
                            <w:w w:val="100"/>
                            <w:sz w:val="21"/>
                            <w:szCs w:val="21"/>
                          </w:rPr>
                          <w:t>通</w:t>
                        </w:r>
                        <w:r>
                          <w:rPr>
                            <w:rFonts w:ascii="宋体" w:hAnsi="宋体" w:cs="宋体" w:eastAsia="宋体" w:hint="default"/>
                            <w:w w:val="100"/>
                            <w:sz w:val="21"/>
                            <w:szCs w:val="21"/>
                          </w:rPr>
                          <w:t>过</w:t>
                        </w:r>
                        <w:r>
                          <w:rPr>
                            <w:rFonts w:ascii="宋体" w:hAnsi="宋体" w:cs="宋体" w:eastAsia="宋体" w:hint="default"/>
                            <w:spacing w:val="-58"/>
                            <w:w w:val="100"/>
                            <w:sz w:val="21"/>
                            <w:szCs w:val="21"/>
                          </w:rPr>
                          <w:t>了</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用</w:t>
                        </w:r>
                        <w:r>
                          <w:rPr>
                            <w:rFonts w:ascii="宋体" w:hAnsi="宋体" w:cs="宋体" w:eastAsia="宋体" w:hint="default"/>
                            <w:w w:val="100"/>
                            <w:sz w:val="21"/>
                            <w:szCs w:val="21"/>
                          </w:rPr>
                          <w:t>募</w:t>
                        </w:r>
                        <w:r>
                          <w:rPr>
                            <w:rFonts w:ascii="宋体" w:hAnsi="宋体" w:cs="宋体" w:eastAsia="宋体" w:hint="default"/>
                            <w:spacing w:val="-3"/>
                            <w:w w:val="100"/>
                            <w:sz w:val="21"/>
                            <w:szCs w:val="21"/>
                          </w:rPr>
                          <w:t>集</w:t>
                        </w:r>
                        <w:r>
                          <w:rPr>
                            <w:rFonts w:ascii="宋体" w:hAnsi="宋体" w:cs="宋体" w:eastAsia="宋体" w:hint="default"/>
                            <w:w w:val="100"/>
                            <w:sz w:val="21"/>
                            <w:szCs w:val="21"/>
                          </w:rPr>
                          <w:t>资金</w:t>
                        </w:r>
                        <w:r>
                          <w:rPr>
                            <w:rFonts w:ascii="宋体" w:hAnsi="宋体" w:cs="宋体" w:eastAsia="宋体" w:hint="default"/>
                            <w:spacing w:val="-3"/>
                            <w:w w:val="100"/>
                            <w:sz w:val="21"/>
                            <w:szCs w:val="21"/>
                          </w:rPr>
                          <w:t>置</w:t>
                        </w:r>
                        <w:r>
                          <w:rPr>
                            <w:rFonts w:ascii="宋体" w:hAnsi="宋体" w:cs="宋体" w:eastAsia="宋体" w:hint="default"/>
                            <w:w w:val="100"/>
                            <w:sz w:val="21"/>
                            <w:szCs w:val="21"/>
                          </w:rPr>
                          <w:t>换</w:t>
                        </w:r>
                        <w:r>
                          <w:rPr>
                            <w:rFonts w:ascii="宋体" w:hAnsi="宋体" w:cs="宋体" w:eastAsia="宋体" w:hint="default"/>
                            <w:spacing w:val="-3"/>
                            <w:w w:val="100"/>
                            <w:sz w:val="21"/>
                            <w:szCs w:val="21"/>
                          </w:rPr>
                          <w:t>已</w:t>
                        </w:r>
                        <w:r>
                          <w:rPr>
                            <w:rFonts w:ascii="宋体" w:hAnsi="宋体" w:cs="宋体" w:eastAsia="宋体" w:hint="default"/>
                            <w:w w:val="100"/>
                            <w:sz w:val="21"/>
                            <w:szCs w:val="21"/>
                          </w:rPr>
                          <w:t>投</w:t>
                        </w:r>
                        <w:r>
                          <w:rPr>
                            <w:rFonts w:ascii="宋体" w:hAnsi="宋体" w:cs="宋体" w:eastAsia="宋体" w:hint="default"/>
                            <w:spacing w:val="-3"/>
                            <w:w w:val="100"/>
                            <w:sz w:val="21"/>
                            <w:szCs w:val="21"/>
                          </w:rPr>
                          <w:t>入</w:t>
                        </w:r>
                        <w:r>
                          <w:rPr>
                            <w:rFonts w:ascii="宋体" w:hAnsi="宋体" w:cs="宋体" w:eastAsia="宋体" w:hint="default"/>
                            <w:w w:val="100"/>
                            <w:sz w:val="21"/>
                            <w:szCs w:val="21"/>
                          </w:rPr>
                          <w:t>募</w:t>
                        </w:r>
                        <w:r>
                          <w:rPr>
                            <w:rFonts w:ascii="宋体" w:hAnsi="宋体" w:cs="宋体" w:eastAsia="宋体" w:hint="default"/>
                            <w:spacing w:val="-3"/>
                            <w:w w:val="100"/>
                            <w:sz w:val="21"/>
                            <w:szCs w:val="21"/>
                          </w:rPr>
                          <w:t>集</w:t>
                        </w:r>
                        <w:r>
                          <w:rPr>
                            <w:rFonts w:ascii="宋体" w:hAnsi="宋体" w:cs="宋体" w:eastAsia="宋体" w:hint="default"/>
                            <w:w w:val="100"/>
                            <w:sz w:val="21"/>
                            <w:szCs w:val="21"/>
                          </w:rPr>
                          <w:t>资</w:t>
                        </w:r>
                        <w:r>
                          <w:rPr>
                            <w:rFonts w:ascii="宋体" w:hAnsi="宋体" w:cs="宋体" w:eastAsia="宋体" w:hint="default"/>
                            <w:spacing w:val="-3"/>
                            <w:w w:val="100"/>
                            <w:sz w:val="21"/>
                            <w:szCs w:val="21"/>
                          </w:rPr>
                          <w:t>金</w:t>
                        </w:r>
                        <w:r>
                          <w:rPr>
                            <w:rFonts w:ascii="宋体" w:hAnsi="宋体" w:cs="宋体" w:eastAsia="宋体" w:hint="default"/>
                            <w:w w:val="100"/>
                            <w:sz w:val="21"/>
                            <w:szCs w:val="21"/>
                          </w:rPr>
                          <w:t>项目</w:t>
                        </w:r>
                        <w:r>
                          <w:rPr>
                            <w:rFonts w:ascii="宋体" w:hAnsi="宋体" w:cs="宋体" w:eastAsia="宋体" w:hint="default"/>
                            <w:spacing w:val="-3"/>
                            <w:w w:val="100"/>
                            <w:sz w:val="21"/>
                            <w:szCs w:val="21"/>
                          </w:rPr>
                          <w:t>自</w:t>
                        </w:r>
                        <w:r>
                          <w:rPr>
                            <w:rFonts w:ascii="宋体" w:hAnsi="宋体" w:cs="宋体" w:eastAsia="宋体" w:hint="default"/>
                            <w:w w:val="100"/>
                            <w:sz w:val="21"/>
                            <w:szCs w:val="21"/>
                          </w:rPr>
                          <w:t>筹</w:t>
                        </w:r>
                        <w:r>
                          <w:rPr>
                            <w:rFonts w:ascii="宋体" w:hAnsi="宋体" w:cs="宋体" w:eastAsia="宋体" w:hint="default"/>
                            <w:spacing w:val="-3"/>
                            <w:w w:val="100"/>
                            <w:sz w:val="21"/>
                            <w:szCs w:val="21"/>
                          </w:rPr>
                          <w:t>资</w:t>
                        </w:r>
                        <w:r>
                          <w:rPr>
                            <w:rFonts w:ascii="宋体" w:hAnsi="宋体" w:cs="宋体" w:eastAsia="宋体" w:hint="default"/>
                            <w:w w:val="100"/>
                            <w:sz w:val="21"/>
                            <w:szCs w:val="21"/>
                          </w:rPr>
                          <w:t>金</w:t>
                        </w:r>
                        <w:r>
                          <w:rPr>
                            <w:rFonts w:ascii="宋体" w:hAnsi="宋体" w:cs="宋体" w:eastAsia="宋体" w:hint="default"/>
                            <w:spacing w:val="-3"/>
                            <w:w w:val="100"/>
                            <w:sz w:val="21"/>
                            <w:szCs w:val="21"/>
                          </w:rPr>
                          <w:t>的</w:t>
                        </w:r>
                        <w:r>
                          <w:rPr>
                            <w:rFonts w:ascii="宋体" w:hAnsi="宋体" w:cs="宋体" w:eastAsia="宋体" w:hint="default"/>
                            <w:w w:val="100"/>
                            <w:sz w:val="21"/>
                            <w:szCs w:val="21"/>
                          </w:rPr>
                          <w:t>议</w:t>
                        </w:r>
                        <w:r>
                          <w:rPr>
                            <w:rFonts w:ascii="宋体" w:hAnsi="宋体" w:cs="宋体" w:eastAsia="宋体" w:hint="default"/>
                            <w:spacing w:val="-3"/>
                            <w:w w:val="100"/>
                            <w:sz w:val="21"/>
                            <w:szCs w:val="21"/>
                          </w:rPr>
                          <w:t>案</w:t>
                        </w:r>
                        <w:r>
                          <w:rPr>
                            <w:rFonts w:ascii="宋体" w:hAnsi="宋体" w:cs="宋体" w:eastAsia="宋体" w:hint="default"/>
                            <w:spacing w:val="-106"/>
                            <w:w w:val="100"/>
                            <w:sz w:val="21"/>
                            <w:szCs w:val="21"/>
                          </w:rPr>
                          <w:t>》</w:t>
                        </w:r>
                        <w:r>
                          <w:rPr>
                            <w:rFonts w:ascii="宋体" w:hAnsi="宋体" w:cs="宋体" w:eastAsia="宋体" w:hint="default"/>
                            <w:w w:val="100"/>
                            <w:sz w:val="21"/>
                            <w:szCs w:val="21"/>
                          </w:rPr>
                        </w:r>
                      </w:p>
                      <w:p>
                        <w:pPr>
                          <w:pStyle w:val="TableParagraph"/>
                          <w:spacing w:line="282" w:lineRule="exact"/>
                          <w:ind w:left="28" w:right="0"/>
                          <w:jc w:val="left"/>
                          <w:rPr>
                            <w:rFonts w:ascii="宋体" w:hAnsi="宋体" w:cs="宋体" w:eastAsia="宋体" w:hint="default"/>
                            <w:sz w:val="21"/>
                            <w:szCs w:val="21"/>
                          </w:rPr>
                        </w:pPr>
                        <w:r>
                          <w:rPr>
                            <w:rFonts w:ascii="宋体" w:hAnsi="宋体" w:cs="宋体" w:eastAsia="宋体" w:hint="default"/>
                            <w:sz w:val="21"/>
                            <w:szCs w:val="21"/>
                          </w:rPr>
                          <w:t>同意公司以募集资金置换预先已投入募集资金投资项目的自筹资金</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439.66</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万元。</w:t>
                        </w:r>
                      </w:p>
                    </w:tc>
                  </w:tr>
                  <w:tr>
                    <w:trPr>
                      <w:trHeight w:val="634" w:hRule="exact"/>
                    </w:trPr>
                    <w:tc>
                      <w:tcPr>
                        <w:tcW w:w="2693"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72" w:lineRule="exact" w:before="34"/>
                          <w:ind w:left="28" w:right="23"/>
                          <w:jc w:val="left"/>
                          <w:rPr>
                            <w:rFonts w:ascii="宋体" w:hAnsi="宋体" w:cs="宋体" w:eastAsia="宋体" w:hint="default"/>
                            <w:sz w:val="21"/>
                            <w:szCs w:val="21"/>
                          </w:rPr>
                        </w:pPr>
                        <w:r>
                          <w:rPr>
                            <w:rFonts w:ascii="宋体" w:hAnsi="宋体" w:cs="宋体" w:eastAsia="宋体" w:hint="default"/>
                            <w:spacing w:val="7"/>
                            <w:sz w:val="21"/>
                            <w:szCs w:val="21"/>
                          </w:rPr>
                          <w:t>用闲置募集资金暂时补充流</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动资金情况</w:t>
                        </w:r>
                      </w:p>
                    </w:tc>
                    <w:tc>
                      <w:tcPr>
                        <w:tcW w:w="11344" w:type="dxa"/>
                        <w:tcBorders>
                          <w:top w:val="single" w:sz="4" w:space="0" w:color="000000"/>
                          <w:left w:val="nil" w:sz="6" w:space="0" w:color="auto"/>
                          <w:bottom w:val="single" w:sz="4" w:space="0" w:color="000000"/>
                          <w:right w:val="nil" w:sz="6" w:space="0" w:color="auto"/>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636" w:hRule="exact"/>
                    </w:trPr>
                    <w:tc>
                      <w:tcPr>
                        <w:tcW w:w="2693"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72" w:lineRule="exact" w:before="34"/>
                          <w:ind w:left="28" w:right="12"/>
                          <w:jc w:val="left"/>
                          <w:rPr>
                            <w:rFonts w:ascii="宋体" w:hAnsi="宋体" w:cs="宋体" w:eastAsia="宋体" w:hint="default"/>
                            <w:sz w:val="21"/>
                            <w:szCs w:val="21"/>
                          </w:rPr>
                        </w:pPr>
                        <w:r>
                          <w:rPr>
                            <w:rFonts w:ascii="宋体" w:hAnsi="宋体" w:cs="宋体" w:eastAsia="宋体" w:hint="default"/>
                            <w:spacing w:val="8"/>
                            <w:sz w:val="21"/>
                            <w:szCs w:val="21"/>
                          </w:rPr>
                          <w:t>项目实施出现募集资金结余</w:t>
                        </w:r>
                        <w:r>
                          <w:rPr>
                            <w:rFonts w:ascii="宋体" w:hAnsi="宋体" w:cs="宋体" w:eastAsia="宋体" w:hint="default"/>
                            <w:spacing w:val="-79"/>
                            <w:sz w:val="21"/>
                            <w:szCs w:val="21"/>
                          </w:rPr>
                          <w:t> </w:t>
                        </w:r>
                        <w:r>
                          <w:rPr>
                            <w:rFonts w:ascii="宋体" w:hAnsi="宋体" w:cs="宋体" w:eastAsia="宋体" w:hint="default"/>
                            <w:sz w:val="21"/>
                            <w:szCs w:val="21"/>
                          </w:rPr>
                          <w:t>的金额及原因</w:t>
                        </w:r>
                      </w:p>
                    </w:tc>
                    <w:tc>
                      <w:tcPr>
                        <w:tcW w:w="11344" w:type="dxa"/>
                        <w:tcBorders>
                          <w:top w:val="single" w:sz="4" w:space="0" w:color="000000"/>
                          <w:left w:val="nil" w:sz="6" w:space="0" w:color="auto"/>
                          <w:bottom w:val="single" w:sz="4" w:space="0" w:color="000000"/>
                          <w:right w:val="nil" w:sz="6" w:space="0" w:color="auto"/>
                        </w:tcBorders>
                      </w:tcPr>
                      <w:p>
                        <w:pPr>
                          <w:pStyle w:val="TableParagraph"/>
                          <w:spacing w:line="240" w:lineRule="auto" w:before="141"/>
                          <w:ind w:left="3" w:right="0"/>
                          <w:jc w:val="center"/>
                          <w:rPr>
                            <w:rFonts w:ascii="宋体" w:hAnsi="宋体" w:cs="宋体" w:eastAsia="宋体" w:hint="default"/>
                            <w:sz w:val="21"/>
                            <w:szCs w:val="21"/>
                          </w:rPr>
                        </w:pPr>
                        <w:r>
                          <w:rPr>
                            <w:rFonts w:ascii="宋体" w:hAnsi="宋体" w:cs="宋体" w:eastAsia="宋体" w:hint="default"/>
                            <w:sz w:val="21"/>
                            <w:szCs w:val="21"/>
                          </w:rPr>
                          <w:t>项目均尚未完工。</w:t>
                        </w:r>
                      </w:p>
                    </w:tc>
                  </w:tr>
                  <w:tr>
                    <w:trPr>
                      <w:trHeight w:val="634" w:hRule="exact"/>
                    </w:trPr>
                    <w:tc>
                      <w:tcPr>
                        <w:tcW w:w="2693"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72" w:lineRule="exact" w:before="34"/>
                          <w:ind w:left="28" w:right="12"/>
                          <w:jc w:val="left"/>
                          <w:rPr>
                            <w:rFonts w:ascii="宋体" w:hAnsi="宋体" w:cs="宋体" w:eastAsia="宋体" w:hint="default"/>
                            <w:sz w:val="21"/>
                            <w:szCs w:val="21"/>
                          </w:rPr>
                        </w:pPr>
                        <w:r>
                          <w:rPr>
                            <w:rFonts w:ascii="宋体" w:hAnsi="宋体" w:cs="宋体" w:eastAsia="宋体" w:hint="default"/>
                            <w:spacing w:val="8"/>
                            <w:sz w:val="21"/>
                            <w:szCs w:val="21"/>
                          </w:rPr>
                          <w:t>尚未使用的募集资金用途及</w:t>
                        </w:r>
                        <w:r>
                          <w:rPr>
                            <w:rFonts w:ascii="宋体" w:hAnsi="宋体" w:cs="宋体" w:eastAsia="宋体" w:hint="default"/>
                            <w:spacing w:val="-79"/>
                            <w:sz w:val="21"/>
                            <w:szCs w:val="21"/>
                          </w:rPr>
                          <w:t> </w:t>
                        </w:r>
                        <w:r>
                          <w:rPr>
                            <w:rFonts w:ascii="宋体" w:hAnsi="宋体" w:cs="宋体" w:eastAsia="宋体" w:hint="default"/>
                            <w:sz w:val="21"/>
                            <w:szCs w:val="21"/>
                          </w:rPr>
                          <w:t>去向</w:t>
                        </w:r>
                      </w:p>
                    </w:tc>
                    <w:tc>
                      <w:tcPr>
                        <w:tcW w:w="11344" w:type="dxa"/>
                        <w:tcBorders>
                          <w:top w:val="single" w:sz="4" w:space="0" w:color="000000"/>
                          <w:left w:val="nil" w:sz="6" w:space="0" w:color="auto"/>
                          <w:bottom w:val="single" w:sz="4" w:space="0" w:color="000000"/>
                          <w:right w:val="nil" w:sz="6" w:space="0" w:color="auto"/>
                        </w:tcBorders>
                      </w:tcPr>
                      <w:p>
                        <w:pPr>
                          <w:pStyle w:val="TableParagraph"/>
                          <w:spacing w:line="240" w:lineRule="auto" w:before="138"/>
                          <w:ind w:right="0"/>
                          <w:jc w:val="center"/>
                          <w:rPr>
                            <w:rFonts w:ascii="宋体" w:hAnsi="宋体" w:cs="宋体" w:eastAsia="宋体" w:hint="default"/>
                            <w:sz w:val="21"/>
                            <w:szCs w:val="21"/>
                          </w:rPr>
                        </w:pPr>
                        <w:r>
                          <w:rPr>
                            <w:rFonts w:ascii="宋体" w:hAnsi="宋体" w:cs="宋体" w:eastAsia="宋体" w:hint="default"/>
                            <w:sz w:val="21"/>
                            <w:szCs w:val="21"/>
                          </w:rPr>
                          <w:t>存放与募集资金专户。</w:t>
                        </w:r>
                      </w:p>
                    </w:tc>
                  </w:tr>
                  <w:tr>
                    <w:trPr>
                      <w:trHeight w:val="637" w:hRule="exact"/>
                    </w:trPr>
                    <w:tc>
                      <w:tcPr>
                        <w:tcW w:w="2693"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72" w:lineRule="exact" w:before="34"/>
                          <w:ind w:left="28" w:right="12"/>
                          <w:jc w:val="left"/>
                          <w:rPr>
                            <w:rFonts w:ascii="宋体" w:hAnsi="宋体" w:cs="宋体" w:eastAsia="宋体" w:hint="default"/>
                            <w:sz w:val="21"/>
                            <w:szCs w:val="21"/>
                          </w:rPr>
                        </w:pPr>
                        <w:r>
                          <w:rPr>
                            <w:rFonts w:ascii="宋体" w:hAnsi="宋体" w:cs="宋体" w:eastAsia="宋体" w:hint="default"/>
                            <w:spacing w:val="8"/>
                            <w:sz w:val="21"/>
                            <w:szCs w:val="21"/>
                          </w:rPr>
                          <w:t>募集资金使用及披露中存在</w:t>
                        </w:r>
                        <w:r>
                          <w:rPr>
                            <w:rFonts w:ascii="宋体" w:hAnsi="宋体" w:cs="宋体" w:eastAsia="宋体" w:hint="default"/>
                            <w:spacing w:val="-79"/>
                            <w:sz w:val="21"/>
                            <w:szCs w:val="21"/>
                          </w:rPr>
                          <w:t> </w:t>
                        </w:r>
                        <w:r>
                          <w:rPr>
                            <w:rFonts w:ascii="宋体" w:hAnsi="宋体" w:cs="宋体" w:eastAsia="宋体" w:hint="default"/>
                            <w:sz w:val="21"/>
                            <w:szCs w:val="21"/>
                          </w:rPr>
                          <w:t>的问题或其他情况</w:t>
                        </w:r>
                      </w:p>
                    </w:tc>
                    <w:tc>
                      <w:tcPr>
                        <w:tcW w:w="11344" w:type="dxa"/>
                        <w:tcBorders>
                          <w:top w:val="single" w:sz="4" w:space="0" w:color="000000"/>
                          <w:left w:val="nil" w:sz="6" w:space="0" w:color="auto"/>
                          <w:bottom w:val="single" w:sz="4" w:space="0" w:color="000000"/>
                          <w:right w:val="nil" w:sz="6" w:space="0" w:color="auto"/>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无。</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spacing w:before="36"/>
        <w:ind w:left="0" w:right="1277" w:firstLine="0"/>
        <w:jc w:val="right"/>
        <w:rPr>
          <w:rFonts w:ascii="宋体" w:hAnsi="宋体" w:cs="宋体" w:eastAsia="宋体" w:hint="default"/>
          <w:sz w:val="21"/>
          <w:szCs w:val="21"/>
        </w:rPr>
      </w:pPr>
      <w:r>
        <w:rPr>
          <w:rFonts w:ascii="宋体" w:hAnsi="宋体" w:cs="宋体" w:eastAsia="宋体" w:hint="default"/>
          <w:w w:val="100"/>
          <w:sz w:val="21"/>
          <w:szCs w:val="21"/>
        </w:rPr>
        <w:t>，</w:t>
      </w:r>
    </w:p>
    <w:p>
      <w:pPr>
        <w:spacing w:after="0"/>
        <w:jc w:val="right"/>
        <w:rPr>
          <w:rFonts w:ascii="宋体" w:hAnsi="宋体" w:cs="宋体" w:eastAsia="宋体" w:hint="default"/>
          <w:sz w:val="21"/>
          <w:szCs w:val="21"/>
        </w:rPr>
        <w:sectPr>
          <w:pgSz w:w="16840" w:h="11910" w:orient="landscape"/>
          <w:pgMar w:header="702" w:footer="980" w:top="1160" w:bottom="1160" w:left="130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Heading3"/>
        <w:spacing w:line="240" w:lineRule="auto"/>
        <w:ind w:right="0"/>
        <w:jc w:val="left"/>
        <w:rPr>
          <w:b w:val="0"/>
          <w:bCs w:val="0"/>
        </w:rPr>
      </w:pPr>
      <w:r>
        <w:rPr/>
        <w:t>（二）报告期内没有非募集资金投资的重大项目。</w:t>
      </w:r>
      <w:r>
        <w:rPr>
          <w:b w:val="0"/>
          <w:bCs w:val="0"/>
        </w:rPr>
      </w:r>
    </w:p>
    <w:p>
      <w:pPr>
        <w:spacing w:line="240" w:lineRule="auto" w:before="10"/>
        <w:rPr>
          <w:rFonts w:ascii="宋体" w:hAnsi="宋体" w:cs="宋体" w:eastAsia="宋体" w:hint="default"/>
          <w:b/>
          <w:bCs/>
          <w:sz w:val="18"/>
          <w:szCs w:val="18"/>
        </w:rPr>
      </w:pPr>
    </w:p>
    <w:p>
      <w:pPr>
        <w:pStyle w:val="Heading3"/>
        <w:spacing w:line="338" w:lineRule="auto" w:before="0"/>
        <w:ind w:left="1132" w:right="1133" w:firstLine="482"/>
        <w:jc w:val="both"/>
        <w:rPr>
          <w:b w:val="0"/>
          <w:bCs w:val="0"/>
        </w:rPr>
      </w:pPr>
      <w:r>
        <w:rPr/>
        <w:t>（三）报告期内没有持有其他上市公司股权、参股商业银行、证券公司、保险公司、信</w:t>
      </w:r>
      <w:r>
        <w:rPr>
          <w:w w:val="99"/>
        </w:rPr>
        <w:t> </w:t>
      </w:r>
      <w:r>
        <w:rPr/>
        <w:t>托公司和期货公司等金融企业的情况，也没有买卖其他上市公司股份的情况。</w:t>
      </w:r>
      <w:r>
        <w:rPr>
          <w:b w:val="0"/>
          <w:bCs w:val="0"/>
        </w:rPr>
      </w:r>
    </w:p>
    <w:p>
      <w:pPr>
        <w:pStyle w:val="Heading3"/>
        <w:spacing w:line="240" w:lineRule="auto" w:before="146"/>
        <w:ind w:right="0"/>
        <w:jc w:val="left"/>
        <w:rPr>
          <w:b w:val="0"/>
          <w:bCs w:val="0"/>
        </w:rPr>
      </w:pPr>
      <w:r>
        <w:rPr/>
        <w:t>（四）报告期内没有持有以公允价值计量的金融资产的情况。</w:t>
      </w:r>
      <w:r>
        <w:rPr>
          <w:b w:val="0"/>
          <w:bCs w:val="0"/>
        </w:rPr>
      </w:r>
    </w:p>
    <w:p>
      <w:pPr>
        <w:spacing w:line="240" w:lineRule="auto" w:before="4"/>
        <w:rPr>
          <w:rFonts w:ascii="宋体" w:hAnsi="宋体" w:cs="宋体" w:eastAsia="宋体" w:hint="default"/>
          <w:b/>
          <w:bCs/>
          <w:sz w:val="24"/>
          <w:szCs w:val="24"/>
        </w:rPr>
      </w:pPr>
    </w:p>
    <w:p>
      <w:pPr>
        <w:pStyle w:val="Heading2"/>
        <w:spacing w:line="290" w:lineRule="auto"/>
        <w:ind w:right="1197"/>
        <w:jc w:val="left"/>
        <w:rPr>
          <w:b w:val="0"/>
          <w:bCs w:val="0"/>
        </w:rPr>
      </w:pPr>
      <w:r>
        <w:rPr/>
        <w:t>三、公司无期末发行在外的可转换为股份的各种金融工具、以公允价值计量的</w:t>
      </w:r>
      <w:r>
        <w:rPr>
          <w:w w:val="99"/>
        </w:rPr>
        <w:t> </w:t>
      </w:r>
      <w:r>
        <w:rPr/>
        <w:t>负债。</w:t>
      </w:r>
      <w:r>
        <w:rPr>
          <w:b w:val="0"/>
          <w:bCs w:val="0"/>
        </w:rPr>
      </w:r>
    </w:p>
    <w:p>
      <w:pPr>
        <w:spacing w:line="240" w:lineRule="auto" w:before="5"/>
        <w:rPr>
          <w:rFonts w:ascii="宋体" w:hAnsi="宋体" w:cs="宋体" w:eastAsia="宋体" w:hint="default"/>
          <w:b/>
          <w:bCs/>
          <w:sz w:val="19"/>
          <w:szCs w:val="19"/>
        </w:rPr>
      </w:pPr>
    </w:p>
    <w:p>
      <w:pPr>
        <w:pStyle w:val="Heading2"/>
        <w:spacing w:line="240" w:lineRule="auto"/>
        <w:ind w:right="0"/>
        <w:jc w:val="left"/>
        <w:rPr>
          <w:b w:val="0"/>
          <w:bCs w:val="0"/>
        </w:rPr>
      </w:pPr>
      <w:r>
        <w:rPr/>
        <w:t>四、董事会对于内部控制责任的声明</w:t>
      </w:r>
      <w:r>
        <w:rPr>
          <w:b w:val="0"/>
          <w:bCs w:val="0"/>
        </w:rPr>
      </w:r>
    </w:p>
    <w:p>
      <w:pPr>
        <w:spacing w:line="240" w:lineRule="auto" w:before="7"/>
        <w:rPr>
          <w:rFonts w:ascii="宋体" w:hAnsi="宋体" w:cs="宋体" w:eastAsia="宋体" w:hint="default"/>
          <w:b/>
          <w:bCs/>
          <w:sz w:val="27"/>
          <w:szCs w:val="27"/>
        </w:rPr>
      </w:pPr>
    </w:p>
    <w:p>
      <w:pPr>
        <w:pStyle w:val="BodyText"/>
        <w:spacing w:line="336" w:lineRule="auto" w:before="0"/>
        <w:ind w:right="1171" w:firstLine="480"/>
        <w:jc w:val="both"/>
      </w:pPr>
      <w:r>
        <w:rPr/>
        <w:t>建立健全和有效实施内部控制，并评价其有效性是董事会的责任。内部控制的目标是合 理保证公司经营管理合法合规、资产安全、财务报告及相关信息真实完整，提高经营效率和 效果，促进公司实现发展战略。</w:t>
      </w:r>
    </w:p>
    <w:p>
      <w:pPr>
        <w:pStyle w:val="BodyText"/>
        <w:spacing w:line="336" w:lineRule="auto" w:before="89"/>
        <w:ind w:right="1169" w:firstLine="480"/>
        <w:jc w:val="both"/>
      </w:pPr>
      <w:r>
        <w:rPr/>
        <w:t>董事会已经按照《企业内部控制基本规范》的要求建立健全和实施内部控制，并不断进 行规范，提高公司经营管理水平和风险防范能力，保护投资者的合法权益。但是，内部控制 具有固有限制，存在由于错误或舞弊而导致错报发生和未被发现的可能性。此外，由于情况 的变化可能导致内部控制变得不恰当，或降低对控制政策、程序遵循的程度。因此，董事会 定期对内部控制的有效性进行自我评价，并至少每两年聘请注册会计师对内部控制自我评价 报告进行一次鉴证，努力保证公司内部控制不存在重大缺陷。</w:t>
      </w:r>
    </w:p>
    <w:p>
      <w:pPr>
        <w:spacing w:line="240" w:lineRule="auto" w:before="13"/>
        <w:rPr>
          <w:rFonts w:ascii="宋体" w:hAnsi="宋体" w:cs="宋体" w:eastAsia="宋体" w:hint="default"/>
          <w:sz w:val="16"/>
          <w:szCs w:val="16"/>
        </w:rPr>
      </w:pPr>
    </w:p>
    <w:p>
      <w:pPr>
        <w:pStyle w:val="Heading2"/>
        <w:spacing w:line="240" w:lineRule="auto"/>
        <w:ind w:right="0"/>
        <w:jc w:val="left"/>
        <w:rPr>
          <w:b w:val="0"/>
          <w:bCs w:val="0"/>
        </w:rPr>
      </w:pPr>
      <w:r>
        <w:rPr/>
        <w:t>五、内幕信息知情人管理制度的执行以及其他相关情况</w:t>
      </w:r>
      <w:r>
        <w:rPr>
          <w:b w:val="0"/>
          <w:bCs w:val="0"/>
        </w:rPr>
      </w:r>
    </w:p>
    <w:p>
      <w:pPr>
        <w:spacing w:line="240" w:lineRule="auto" w:before="9"/>
        <w:rPr>
          <w:rFonts w:ascii="宋体" w:hAnsi="宋体" w:cs="宋体" w:eastAsia="宋体" w:hint="default"/>
          <w:b/>
          <w:bCs/>
          <w:sz w:val="27"/>
          <w:szCs w:val="27"/>
        </w:rPr>
      </w:pPr>
    </w:p>
    <w:p>
      <w:pPr>
        <w:pStyle w:val="BodyText"/>
        <w:spacing w:line="326" w:lineRule="auto" w:before="0"/>
        <w:ind w:right="1171" w:firstLine="480"/>
        <w:jc w:val="both"/>
      </w:pPr>
      <w:r>
        <w:rPr/>
        <w:t>公司</w:t>
      </w:r>
      <w:r>
        <w:rPr>
          <w:spacing w:val="-61"/>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2 </w:t>
      </w:r>
      <w:r>
        <w:rPr/>
        <w:t>月</w:t>
      </w:r>
      <w:r>
        <w:rPr>
          <w:spacing w:val="-60"/>
        </w:rPr>
        <w:t> </w:t>
      </w:r>
      <w:r>
        <w:rPr>
          <w:rFonts w:ascii="Times New Roman" w:hAnsi="Times New Roman" w:cs="Times New Roman" w:eastAsia="Times New Roman" w:hint="default"/>
        </w:rPr>
        <w:t>25 </w:t>
      </w:r>
      <w:r>
        <w:rPr/>
        <w:t>日召开的第一届董事会第十次会议审议通过了《内幕信息知情人登 记制度》、《外部单位报送信息管理制度》。《内幕信息知情人登记制度》明确规定了内幕 信息的范围、内幕信息知情人的范围、内幕信息知情人的登记备案制度以及监督处罚措施；</w:t>
      </w:r>
    </w:p>
    <w:p>
      <w:pPr>
        <w:pStyle w:val="BodyText"/>
        <w:spacing w:line="336" w:lineRule="auto" w:before="41"/>
        <w:ind w:right="1154"/>
        <w:jc w:val="left"/>
      </w:pPr>
      <w:r>
        <w:rPr/>
        <w:t>《外部单位报送信息管理制度》规定了外部单位报送的管理和审批流程，并要求对无法律法 规依据的外部单位报送予以拒绝。</w:t>
      </w:r>
    </w:p>
    <w:p>
      <w:pPr>
        <w:pStyle w:val="BodyText"/>
        <w:spacing w:line="240" w:lineRule="auto" w:before="89"/>
        <w:ind w:left="1613" w:right="0"/>
        <w:jc w:val="left"/>
      </w:pPr>
      <w:r>
        <w:rPr/>
        <w:t>报告期内，公司很好地执行了上述制度。</w:t>
      </w:r>
    </w:p>
    <w:p>
      <w:pPr>
        <w:spacing w:line="240" w:lineRule="auto" w:before="7"/>
        <w:rPr>
          <w:rFonts w:ascii="宋体" w:hAnsi="宋体" w:cs="宋体" w:eastAsia="宋体" w:hint="default"/>
          <w:sz w:val="24"/>
          <w:szCs w:val="24"/>
        </w:rPr>
      </w:pPr>
    </w:p>
    <w:p>
      <w:pPr>
        <w:pStyle w:val="Heading2"/>
        <w:spacing w:line="240" w:lineRule="auto"/>
        <w:ind w:right="0"/>
        <w:jc w:val="left"/>
        <w:rPr>
          <w:b w:val="0"/>
          <w:bCs w:val="0"/>
        </w:rPr>
      </w:pPr>
      <w:r>
        <w:rPr/>
        <w:t>六、利润分配预案</w:t>
      </w:r>
      <w:r>
        <w:rPr>
          <w:b w:val="0"/>
          <w:bCs w:val="0"/>
        </w:rPr>
      </w:r>
    </w:p>
    <w:p>
      <w:pPr>
        <w:spacing w:line="240" w:lineRule="auto" w:before="6"/>
        <w:rPr>
          <w:rFonts w:ascii="宋体" w:hAnsi="宋体" w:cs="宋体" w:eastAsia="宋体" w:hint="default"/>
          <w:b/>
          <w:bCs/>
          <w:sz w:val="27"/>
          <w:szCs w:val="27"/>
        </w:rPr>
      </w:pPr>
    </w:p>
    <w:p>
      <w:pPr>
        <w:spacing w:line="427" w:lineRule="auto" w:before="0"/>
        <w:ind w:left="1613" w:right="1117" w:firstLine="2"/>
        <w:jc w:val="left"/>
        <w:rPr>
          <w:rFonts w:ascii="宋体" w:hAnsi="宋体" w:cs="宋体" w:eastAsia="宋体" w:hint="default"/>
          <w:sz w:val="24"/>
          <w:szCs w:val="24"/>
        </w:rPr>
      </w:pPr>
      <w:r>
        <w:rPr>
          <w:rFonts w:ascii="宋体" w:hAnsi="宋体" w:cs="宋体" w:eastAsia="宋体" w:hint="default"/>
          <w:b/>
          <w:bCs/>
          <w:sz w:val="24"/>
          <w:szCs w:val="24"/>
        </w:rPr>
        <w:t>（一）本次利润分配及资本公积金转增股本预案</w:t>
      </w:r>
      <w:r>
        <w:rPr>
          <w:rFonts w:ascii="宋体" w:hAnsi="宋体" w:cs="宋体" w:eastAsia="宋体" w:hint="default"/>
          <w:b/>
          <w:bCs/>
          <w:w w:val="99"/>
          <w:sz w:val="24"/>
          <w:szCs w:val="24"/>
        </w:rPr>
        <w:t> </w:t>
      </w:r>
      <w:r>
        <w:rPr>
          <w:rFonts w:ascii="宋体" w:hAnsi="宋体" w:cs="宋体" w:eastAsia="宋体" w:hint="default"/>
          <w:sz w:val="24"/>
          <w:szCs w:val="24"/>
        </w:rPr>
        <w:t>经中瑞岳华会计师事务所有限公司审计，</w:t>
      </w:r>
      <w:r>
        <w:rPr>
          <w:rFonts w:ascii="Times New Roman" w:hAnsi="Times New Roman" w:cs="Times New Roman" w:eastAsia="Times New Roman" w:hint="default"/>
          <w:sz w:val="24"/>
          <w:szCs w:val="24"/>
        </w:rPr>
        <w:t>2010</w:t>
      </w:r>
      <w:r>
        <w:rPr>
          <w:rFonts w:ascii="Times New Roman" w:hAnsi="Times New Roman" w:cs="Times New Roman" w:eastAsia="Times New Roman" w:hint="default"/>
          <w:spacing w:val="-14"/>
          <w:sz w:val="24"/>
          <w:szCs w:val="24"/>
        </w:rPr>
        <w:t> </w:t>
      </w:r>
      <w:r>
        <w:rPr>
          <w:rFonts w:ascii="宋体" w:hAnsi="宋体" w:cs="宋体" w:eastAsia="宋体" w:hint="default"/>
          <w:sz w:val="24"/>
          <w:szCs w:val="24"/>
        </w:rPr>
        <w:t>年母公司实现净利润</w:t>
      </w:r>
      <w:r>
        <w:rPr>
          <w:rFonts w:ascii="宋体" w:hAnsi="宋体" w:cs="宋体" w:eastAsia="宋体" w:hint="default"/>
          <w:spacing w:val="-74"/>
          <w:sz w:val="24"/>
          <w:szCs w:val="24"/>
        </w:rPr>
        <w:t> </w:t>
      </w:r>
      <w:r>
        <w:rPr>
          <w:rFonts w:ascii="Times New Roman" w:hAnsi="Times New Roman" w:cs="Times New Roman" w:eastAsia="Times New Roman" w:hint="default"/>
          <w:sz w:val="24"/>
          <w:szCs w:val="24"/>
        </w:rPr>
        <w:t>46,965,301.11</w:t>
      </w:r>
      <w:r>
        <w:rPr>
          <w:rFonts w:ascii="Times New Roman" w:hAnsi="Times New Roman" w:cs="Times New Roman" w:eastAsia="Times New Roman" w:hint="default"/>
          <w:spacing w:val="-14"/>
          <w:sz w:val="24"/>
          <w:szCs w:val="24"/>
        </w:rPr>
        <w:t> </w:t>
      </w:r>
      <w:r>
        <w:rPr>
          <w:rFonts w:ascii="宋体" w:hAnsi="宋体" w:cs="宋体" w:eastAsia="宋体" w:hint="default"/>
          <w:spacing w:val="-14"/>
          <w:sz w:val="24"/>
          <w:szCs w:val="24"/>
        </w:rPr>
        <w:t>元。根</w:t>
      </w:r>
    </w:p>
    <w:p>
      <w:pPr>
        <w:spacing w:after="0" w:line="427" w:lineRule="auto"/>
        <w:jc w:val="left"/>
        <w:rPr>
          <w:rFonts w:ascii="宋体" w:hAnsi="宋体" w:cs="宋体" w:eastAsia="宋体" w:hint="default"/>
          <w:sz w:val="24"/>
          <w:szCs w:val="24"/>
        </w:rPr>
        <w:sectPr>
          <w:headerReference w:type="default" r:id="rId19"/>
          <w:footerReference w:type="default" r:id="rId20"/>
          <w:pgSz w:w="11910" w:h="16840"/>
          <w:pgMar w:header="702" w:footer="980" w:top="1120" w:bottom="1160" w:left="0" w:right="0"/>
          <w:pgNumType w:start="28"/>
        </w:sectPr>
      </w:pPr>
    </w:p>
    <w:p>
      <w:pPr>
        <w:spacing w:line="240" w:lineRule="auto" w:before="9"/>
        <w:rPr>
          <w:rFonts w:ascii="宋体" w:hAnsi="宋体" w:cs="宋体" w:eastAsia="宋体" w:hint="default"/>
          <w:sz w:val="26"/>
          <w:szCs w:val="26"/>
        </w:rPr>
      </w:pPr>
    </w:p>
    <w:p>
      <w:pPr>
        <w:pStyle w:val="BodyText"/>
        <w:spacing w:line="316" w:lineRule="auto"/>
        <w:ind w:right="1121"/>
        <w:jc w:val="left"/>
      </w:pPr>
      <w:r>
        <w:rPr>
          <w:spacing w:val="-6"/>
        </w:rPr>
        <w:t>据《公司法》和《公司章程》的规定，按</w:t>
      </w:r>
      <w:r>
        <w:rPr>
          <w:spacing w:val="-59"/>
        </w:rPr>
        <w:t> </w:t>
      </w:r>
      <w:r>
        <w:rPr>
          <w:rFonts w:ascii="Times New Roman" w:hAnsi="Times New Roman" w:cs="Times New Roman" w:eastAsia="Times New Roman" w:hint="default"/>
        </w:rPr>
        <w:t>2010 </w:t>
      </w:r>
      <w:r>
        <w:rPr/>
        <w:t>年度母公司实现净利润的</w:t>
      </w:r>
      <w:r>
        <w:rPr>
          <w:spacing w:val="-60"/>
        </w:rPr>
        <w:t> </w:t>
      </w:r>
      <w:r>
        <w:rPr>
          <w:rFonts w:ascii="Times New Roman" w:hAnsi="Times New Roman" w:cs="Times New Roman" w:eastAsia="Times New Roman" w:hint="default"/>
        </w:rPr>
        <w:t>10%</w:t>
      </w:r>
      <w:r>
        <w:rPr/>
        <w:t>提取法定盈余公 积金</w:t>
      </w:r>
      <w:r>
        <w:rPr>
          <w:spacing w:val="-60"/>
        </w:rPr>
        <w:t> </w:t>
      </w:r>
      <w:r>
        <w:rPr>
          <w:rFonts w:ascii="Times New Roman" w:hAnsi="Times New Roman" w:cs="Times New Roman" w:eastAsia="Times New Roman" w:hint="default"/>
        </w:rPr>
        <w:t>4,696,530.11</w:t>
      </w:r>
      <w:r>
        <w:rPr>
          <w:rFonts w:ascii="Times New Roman" w:hAnsi="Times New Roman" w:cs="Times New Roman" w:eastAsia="Times New Roman" w:hint="default"/>
          <w:spacing w:val="-1"/>
        </w:rPr>
        <w:t> </w:t>
      </w:r>
      <w:r>
        <w:rPr/>
        <w:t>元，加上结存未分配利润</w:t>
      </w:r>
      <w:r>
        <w:rPr>
          <w:spacing w:val="-60"/>
        </w:rPr>
        <w:t> </w:t>
      </w:r>
      <w:r>
        <w:rPr>
          <w:rFonts w:ascii="Times New Roman" w:hAnsi="Times New Roman" w:cs="Times New Roman" w:eastAsia="Times New Roman" w:hint="default"/>
        </w:rPr>
        <w:t>46,170,773.47 </w:t>
      </w:r>
      <w:r>
        <w:rPr/>
        <w:t>元，减去实施</w:t>
      </w:r>
      <w:r>
        <w:rPr>
          <w:spacing w:val="-60"/>
        </w:rPr>
        <w:t> </w:t>
      </w:r>
      <w:r>
        <w:rPr>
          <w:rFonts w:ascii="Times New Roman" w:hAnsi="Times New Roman" w:cs="Times New Roman" w:eastAsia="Times New Roman" w:hint="default"/>
        </w:rPr>
        <w:t>2009 </w:t>
      </w:r>
      <w:r>
        <w:rPr/>
        <w:t>年度权益分派</w:t>
      </w:r>
    </w:p>
    <w:p>
      <w:pPr>
        <w:pStyle w:val="BodyText"/>
        <w:spacing w:line="240" w:lineRule="auto" w:before="24"/>
        <w:ind w:right="0"/>
        <w:jc w:val="left"/>
      </w:pPr>
      <w:r>
        <w:rPr>
          <w:rFonts w:ascii="Times New Roman" w:hAnsi="Times New Roman" w:cs="Times New Roman" w:eastAsia="Times New Roman" w:hint="default"/>
        </w:rPr>
        <w:t>32,500,000.00</w:t>
      </w:r>
      <w:r>
        <w:rPr>
          <w:rFonts w:ascii="Times New Roman" w:hAnsi="Times New Roman" w:cs="Times New Roman" w:eastAsia="Times New Roman" w:hint="default"/>
          <w:spacing w:val="-1"/>
        </w:rPr>
        <w:t> </w:t>
      </w:r>
      <w:r>
        <w:rPr/>
        <w:t>元，截至</w:t>
      </w:r>
      <w:r>
        <w:rPr>
          <w:spacing w:val="-6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日，公司可供分配利润为</w:t>
      </w:r>
      <w:r>
        <w:rPr>
          <w:spacing w:val="-61"/>
        </w:rPr>
        <w:t> </w:t>
      </w:r>
      <w:r>
        <w:rPr>
          <w:rFonts w:ascii="Times New Roman" w:hAnsi="Times New Roman" w:cs="Times New Roman" w:eastAsia="Times New Roman" w:hint="default"/>
        </w:rPr>
        <w:t>55,939,544.47</w:t>
      </w:r>
      <w:r>
        <w:rPr>
          <w:rFonts w:ascii="Times New Roman" w:hAnsi="Times New Roman" w:cs="Times New Roman" w:eastAsia="Times New Roman" w:hint="default"/>
          <w:spacing w:val="-1"/>
        </w:rPr>
        <w:t> </w:t>
      </w:r>
      <w:r>
        <w:rPr/>
        <w:t>元。</w:t>
      </w:r>
    </w:p>
    <w:p>
      <w:pPr>
        <w:pStyle w:val="BodyText"/>
        <w:spacing w:line="240" w:lineRule="auto" w:before="167"/>
        <w:ind w:left="1613" w:right="0"/>
        <w:jc w:val="left"/>
      </w:pPr>
      <w:r>
        <w:rPr/>
        <w:t>公司本年度利润分配预案：拟以现有总股本</w:t>
      </w:r>
      <w:r>
        <w:rPr>
          <w:spacing w:val="-60"/>
        </w:rPr>
        <w:t> </w:t>
      </w:r>
      <w:r>
        <w:rPr>
          <w:rFonts w:ascii="Times New Roman" w:hAnsi="Times New Roman" w:cs="Times New Roman" w:eastAsia="Times New Roman" w:hint="default"/>
        </w:rPr>
        <w:t>130,000,000 </w:t>
      </w:r>
      <w:r>
        <w:rPr/>
        <w:t>股为基数，向全体股东每</w:t>
      </w:r>
      <w:r>
        <w:rPr>
          <w:spacing w:val="-60"/>
        </w:rPr>
        <w:t> </w:t>
      </w:r>
      <w:r>
        <w:rPr>
          <w:rFonts w:ascii="Times New Roman" w:hAnsi="Times New Roman" w:cs="Times New Roman" w:eastAsia="Times New Roman" w:hint="default"/>
        </w:rPr>
        <w:t>10 </w:t>
      </w:r>
      <w:r>
        <w:rPr/>
        <w:t>股</w:t>
      </w:r>
    </w:p>
    <w:p>
      <w:pPr>
        <w:pStyle w:val="BodyText"/>
        <w:spacing w:line="240" w:lineRule="auto" w:before="107"/>
        <w:ind w:right="0"/>
        <w:jc w:val="left"/>
      </w:pPr>
      <w:r>
        <w:rPr/>
        <w:t>派发现金红利人民币</w:t>
      </w:r>
      <w:r>
        <w:rPr>
          <w:spacing w:val="-60"/>
        </w:rPr>
        <w:t> </w:t>
      </w:r>
      <w:r>
        <w:rPr>
          <w:rFonts w:ascii="Times New Roman" w:hAnsi="Times New Roman" w:cs="Times New Roman" w:eastAsia="Times New Roman" w:hint="default"/>
        </w:rPr>
        <w:t>1.50 </w:t>
      </w:r>
      <w:r>
        <w:rPr/>
        <w:t>元（含税），共计派发人民币</w:t>
      </w:r>
      <w:r>
        <w:rPr>
          <w:spacing w:val="-60"/>
        </w:rPr>
        <w:t> </w:t>
      </w:r>
      <w:r>
        <w:rPr>
          <w:rFonts w:ascii="Times New Roman" w:hAnsi="Times New Roman" w:cs="Times New Roman" w:eastAsia="Times New Roman" w:hint="default"/>
        </w:rPr>
        <w:t>19,500,000.00 </w:t>
      </w:r>
      <w:r>
        <w:rPr/>
        <w:t>元；剩余未分配利润</w:t>
      </w:r>
    </w:p>
    <w:p>
      <w:pPr>
        <w:pStyle w:val="BodyText"/>
        <w:spacing w:line="240" w:lineRule="auto" w:before="109"/>
        <w:ind w:right="0"/>
        <w:jc w:val="left"/>
      </w:pPr>
      <w:r>
        <w:rPr>
          <w:rFonts w:ascii="Times New Roman" w:hAnsi="Times New Roman" w:cs="Times New Roman" w:eastAsia="Times New Roman" w:hint="default"/>
        </w:rPr>
        <w:t>36,439,544.47</w:t>
      </w:r>
      <w:r>
        <w:rPr>
          <w:rFonts w:ascii="Times New Roman" w:hAnsi="Times New Roman" w:cs="Times New Roman" w:eastAsia="Times New Roman" w:hint="default"/>
          <w:spacing w:val="-1"/>
        </w:rPr>
        <w:t> </w:t>
      </w:r>
      <w:r>
        <w:rPr/>
        <w:t>元结转以后年度。</w:t>
      </w:r>
    </w:p>
    <w:p>
      <w:pPr>
        <w:pStyle w:val="BodyText"/>
        <w:spacing w:line="240" w:lineRule="auto" w:before="167"/>
        <w:ind w:left="1613" w:right="0"/>
        <w:jc w:val="left"/>
      </w:pPr>
      <w:r>
        <w:rPr/>
        <w:t>本预案须经</w:t>
      </w:r>
      <w:r>
        <w:rPr>
          <w:spacing w:val="-61"/>
        </w:rPr>
        <w:t> </w:t>
      </w:r>
      <w:r>
        <w:rPr>
          <w:rFonts w:ascii="Times New Roman" w:hAnsi="Times New Roman" w:cs="Times New Roman" w:eastAsia="Times New Roman" w:hint="default"/>
        </w:rPr>
        <w:t>2010 </w:t>
      </w:r>
      <w:r>
        <w:rPr/>
        <w:t>年年度股东大会审议批准。</w:t>
      </w:r>
    </w:p>
    <w:p>
      <w:pPr>
        <w:spacing w:after="0" w:line="240" w:lineRule="auto"/>
        <w:jc w:val="left"/>
        <w:sectPr>
          <w:pgSz w:w="11910" w:h="16840"/>
          <w:pgMar w:header="702" w:footer="980" w:top="1120" w:bottom="1160" w:left="0" w:right="0"/>
        </w:sectPr>
      </w:pPr>
    </w:p>
    <w:p>
      <w:pPr>
        <w:spacing w:line="240" w:lineRule="auto" w:before="10"/>
        <w:rPr>
          <w:rFonts w:ascii="宋体" w:hAnsi="宋体" w:cs="宋体" w:eastAsia="宋体" w:hint="default"/>
          <w:sz w:val="22"/>
          <w:szCs w:val="22"/>
        </w:rPr>
      </w:pPr>
    </w:p>
    <w:p>
      <w:pPr>
        <w:pStyle w:val="Heading1"/>
        <w:spacing w:line="240" w:lineRule="auto"/>
        <w:ind w:right="0"/>
        <w:jc w:val="left"/>
        <w:rPr>
          <w:b w:val="0"/>
          <w:bCs w:val="0"/>
        </w:rPr>
      </w:pPr>
      <w:bookmarkStart w:name="_TOC_250006" w:id="5"/>
      <w:r>
        <w:rPr/>
        <w:t>第五节</w:t>
      </w:r>
      <w:r>
        <w:rPr>
          <w:spacing w:val="-3"/>
        </w:rPr>
        <w:t> </w:t>
      </w:r>
      <w:r>
        <w:rPr/>
        <w:t>重要事项</w:t>
      </w:r>
      <w:bookmarkEnd w:id="5"/>
      <w:r>
        <w:rPr>
          <w:b w:val="0"/>
          <w:bCs w:val="0"/>
        </w:rPr>
      </w:r>
    </w:p>
    <w:p>
      <w:pPr>
        <w:spacing w:line="240" w:lineRule="auto" w:before="4"/>
        <w:rPr>
          <w:rFonts w:ascii="宋体" w:hAnsi="宋体" w:cs="宋体" w:eastAsia="宋体" w:hint="default"/>
          <w:b/>
          <w:bCs/>
          <w:sz w:val="28"/>
          <w:szCs w:val="28"/>
        </w:rPr>
      </w:pPr>
    </w:p>
    <w:p>
      <w:pPr>
        <w:pStyle w:val="Heading2"/>
        <w:spacing w:line="240" w:lineRule="auto"/>
        <w:ind w:right="0"/>
        <w:jc w:val="left"/>
        <w:rPr>
          <w:b w:val="0"/>
          <w:bCs w:val="0"/>
        </w:rPr>
      </w:pPr>
      <w:r>
        <w:rPr/>
        <w:t>一、重大诉讼仲裁事项</w:t>
      </w:r>
      <w:r>
        <w:rPr>
          <w:b w:val="0"/>
          <w:bCs w:val="0"/>
        </w:rPr>
      </w:r>
    </w:p>
    <w:p>
      <w:pPr>
        <w:spacing w:line="240" w:lineRule="auto" w:before="9"/>
        <w:rPr>
          <w:rFonts w:ascii="宋体" w:hAnsi="宋体" w:cs="宋体" w:eastAsia="宋体" w:hint="default"/>
          <w:b/>
          <w:bCs/>
          <w:sz w:val="27"/>
          <w:szCs w:val="27"/>
        </w:rPr>
      </w:pPr>
    </w:p>
    <w:p>
      <w:pPr>
        <w:pStyle w:val="BodyText"/>
        <w:spacing w:line="240" w:lineRule="auto" w:before="0"/>
        <w:ind w:left="1613" w:right="0"/>
        <w:jc w:val="left"/>
      </w:pPr>
      <w:r>
        <w:rPr/>
        <w:t>报告期内，公司无重大诉讼、仲裁事项。</w:t>
      </w:r>
    </w:p>
    <w:p>
      <w:pPr>
        <w:spacing w:line="240" w:lineRule="auto" w:before="4"/>
        <w:rPr>
          <w:rFonts w:ascii="宋体" w:hAnsi="宋体" w:cs="宋体" w:eastAsia="宋体" w:hint="default"/>
          <w:sz w:val="24"/>
          <w:szCs w:val="24"/>
        </w:rPr>
      </w:pPr>
    </w:p>
    <w:p>
      <w:pPr>
        <w:pStyle w:val="Heading2"/>
        <w:spacing w:line="240" w:lineRule="auto"/>
        <w:ind w:right="0"/>
        <w:jc w:val="left"/>
        <w:rPr>
          <w:b w:val="0"/>
          <w:bCs w:val="0"/>
        </w:rPr>
      </w:pPr>
      <w:r>
        <w:rPr/>
        <w:t>二、 破产重整相关事项</w:t>
      </w:r>
      <w:r>
        <w:rPr>
          <w:b w:val="0"/>
          <w:bCs w:val="0"/>
        </w:rPr>
      </w:r>
    </w:p>
    <w:p>
      <w:pPr>
        <w:spacing w:line="240" w:lineRule="auto" w:before="6"/>
        <w:rPr>
          <w:rFonts w:ascii="宋体" w:hAnsi="宋体" w:cs="宋体" w:eastAsia="宋体" w:hint="default"/>
          <w:b/>
          <w:bCs/>
          <w:sz w:val="27"/>
          <w:szCs w:val="27"/>
        </w:rPr>
      </w:pPr>
    </w:p>
    <w:p>
      <w:pPr>
        <w:pStyle w:val="BodyText"/>
        <w:spacing w:line="240" w:lineRule="auto" w:before="0"/>
        <w:ind w:left="1613" w:right="0"/>
        <w:jc w:val="left"/>
      </w:pPr>
      <w:r>
        <w:rPr/>
        <w:t>报告期内，公司无破产相关事项。</w:t>
      </w:r>
    </w:p>
    <w:p>
      <w:pPr>
        <w:spacing w:line="240" w:lineRule="auto" w:before="7"/>
        <w:rPr>
          <w:rFonts w:ascii="宋体" w:hAnsi="宋体" w:cs="宋体" w:eastAsia="宋体" w:hint="default"/>
          <w:sz w:val="24"/>
          <w:szCs w:val="24"/>
        </w:rPr>
      </w:pPr>
    </w:p>
    <w:p>
      <w:pPr>
        <w:pStyle w:val="Heading2"/>
        <w:spacing w:line="240" w:lineRule="auto"/>
        <w:ind w:right="0"/>
        <w:jc w:val="left"/>
        <w:rPr>
          <w:b w:val="0"/>
          <w:bCs w:val="0"/>
        </w:rPr>
      </w:pPr>
      <w:r>
        <w:rPr/>
        <w:t>三、收购及出售资产、企业合并事项</w:t>
      </w:r>
      <w:r>
        <w:rPr>
          <w:b w:val="0"/>
          <w:bCs w:val="0"/>
        </w:rPr>
      </w:r>
    </w:p>
    <w:p>
      <w:pPr>
        <w:spacing w:line="240" w:lineRule="auto" w:before="7"/>
        <w:rPr>
          <w:rFonts w:ascii="宋体" w:hAnsi="宋体" w:cs="宋体" w:eastAsia="宋体" w:hint="default"/>
          <w:b/>
          <w:bCs/>
          <w:sz w:val="27"/>
          <w:szCs w:val="27"/>
        </w:rPr>
      </w:pPr>
    </w:p>
    <w:p>
      <w:pPr>
        <w:pStyle w:val="BodyText"/>
        <w:spacing w:line="240" w:lineRule="auto" w:before="0"/>
        <w:ind w:left="1613" w:right="0"/>
        <w:jc w:val="left"/>
      </w:pPr>
      <w:r>
        <w:rPr/>
        <w:t>报告期内，公司无收购及出售资产、企业合并事项。</w:t>
      </w:r>
    </w:p>
    <w:p>
      <w:pPr>
        <w:spacing w:line="240" w:lineRule="auto" w:before="4"/>
        <w:rPr>
          <w:rFonts w:ascii="宋体" w:hAnsi="宋体" w:cs="宋体" w:eastAsia="宋体" w:hint="default"/>
          <w:sz w:val="24"/>
          <w:szCs w:val="24"/>
        </w:rPr>
      </w:pPr>
    </w:p>
    <w:p>
      <w:pPr>
        <w:pStyle w:val="Heading2"/>
        <w:spacing w:line="240" w:lineRule="auto"/>
        <w:ind w:right="0"/>
        <w:jc w:val="left"/>
        <w:rPr>
          <w:b w:val="0"/>
          <w:bCs w:val="0"/>
        </w:rPr>
      </w:pPr>
      <w:r>
        <w:rPr/>
        <w:t>四、</w:t>
      </w:r>
      <w:r>
        <w:rPr>
          <w:spacing w:val="1"/>
        </w:rPr>
        <w:t> </w:t>
      </w:r>
      <w:r>
        <w:rPr/>
        <w:t>股权激励计划实施情况</w:t>
      </w:r>
      <w:r>
        <w:rPr>
          <w:b w:val="0"/>
          <w:bCs w:val="0"/>
        </w:rPr>
      </w:r>
    </w:p>
    <w:p>
      <w:pPr>
        <w:spacing w:line="240" w:lineRule="auto" w:before="9"/>
        <w:rPr>
          <w:rFonts w:ascii="宋体" w:hAnsi="宋体" w:cs="宋体" w:eastAsia="宋体" w:hint="default"/>
          <w:b/>
          <w:bCs/>
          <w:sz w:val="27"/>
          <w:szCs w:val="27"/>
        </w:rPr>
      </w:pPr>
    </w:p>
    <w:p>
      <w:pPr>
        <w:pStyle w:val="BodyText"/>
        <w:spacing w:line="240" w:lineRule="auto" w:before="0"/>
        <w:ind w:left="1613" w:right="0"/>
        <w:jc w:val="left"/>
      </w:pPr>
      <w:r>
        <w:rPr/>
        <w:t>报告期内，公司未实施股权激励计划。</w:t>
      </w:r>
    </w:p>
    <w:p>
      <w:pPr>
        <w:spacing w:line="240" w:lineRule="auto" w:before="4"/>
        <w:rPr>
          <w:rFonts w:ascii="宋体" w:hAnsi="宋体" w:cs="宋体" w:eastAsia="宋体" w:hint="default"/>
          <w:sz w:val="24"/>
          <w:szCs w:val="24"/>
        </w:rPr>
      </w:pPr>
    </w:p>
    <w:p>
      <w:pPr>
        <w:pStyle w:val="Heading2"/>
        <w:spacing w:line="240" w:lineRule="auto"/>
        <w:ind w:right="0"/>
        <w:jc w:val="left"/>
        <w:rPr>
          <w:b w:val="0"/>
          <w:bCs w:val="0"/>
        </w:rPr>
      </w:pPr>
      <w:r>
        <w:rPr/>
        <w:t>五、 重大关联交易事项</w:t>
      </w:r>
      <w:r>
        <w:rPr>
          <w:b w:val="0"/>
          <w:bCs w:val="0"/>
        </w:rPr>
      </w:r>
    </w:p>
    <w:p>
      <w:pPr>
        <w:spacing w:line="240" w:lineRule="auto" w:before="6"/>
        <w:rPr>
          <w:rFonts w:ascii="宋体" w:hAnsi="宋体" w:cs="宋体" w:eastAsia="宋体" w:hint="default"/>
          <w:b/>
          <w:bCs/>
          <w:sz w:val="27"/>
          <w:szCs w:val="27"/>
        </w:rPr>
      </w:pPr>
    </w:p>
    <w:p>
      <w:pPr>
        <w:pStyle w:val="BodyText"/>
        <w:spacing w:line="240" w:lineRule="auto" w:before="0"/>
        <w:ind w:left="1613" w:right="0"/>
        <w:jc w:val="left"/>
      </w:pPr>
      <w:r>
        <w:rPr/>
        <w:t>报告期内，公司未发生重大关联交易事项。</w:t>
      </w:r>
    </w:p>
    <w:p>
      <w:pPr>
        <w:spacing w:line="240" w:lineRule="auto" w:before="7"/>
        <w:rPr>
          <w:rFonts w:ascii="宋体" w:hAnsi="宋体" w:cs="宋体" w:eastAsia="宋体" w:hint="default"/>
          <w:sz w:val="24"/>
          <w:szCs w:val="24"/>
        </w:rPr>
      </w:pPr>
    </w:p>
    <w:p>
      <w:pPr>
        <w:pStyle w:val="Heading2"/>
        <w:spacing w:line="240" w:lineRule="auto"/>
        <w:ind w:right="0"/>
        <w:jc w:val="left"/>
        <w:rPr>
          <w:b w:val="0"/>
          <w:bCs w:val="0"/>
        </w:rPr>
      </w:pPr>
      <w:r>
        <w:rPr/>
        <w:t>六、</w:t>
      </w:r>
      <w:r>
        <w:rPr>
          <w:spacing w:val="1"/>
        </w:rPr>
        <w:t> </w:t>
      </w:r>
      <w:r>
        <w:rPr/>
        <w:t>重大合同及其履行情况</w:t>
      </w:r>
      <w:r>
        <w:rPr>
          <w:b w:val="0"/>
          <w:bCs w:val="0"/>
        </w:rPr>
      </w:r>
    </w:p>
    <w:p>
      <w:pPr>
        <w:spacing w:line="240" w:lineRule="auto" w:before="6"/>
        <w:rPr>
          <w:rFonts w:ascii="宋体" w:hAnsi="宋体" w:cs="宋体" w:eastAsia="宋体" w:hint="default"/>
          <w:b/>
          <w:bCs/>
          <w:sz w:val="27"/>
          <w:szCs w:val="27"/>
        </w:rPr>
      </w:pPr>
    </w:p>
    <w:p>
      <w:pPr>
        <w:pStyle w:val="BodyText"/>
        <w:spacing w:line="336" w:lineRule="auto" w:before="0"/>
        <w:ind w:right="1154" w:firstLine="480"/>
        <w:jc w:val="left"/>
      </w:pPr>
      <w:r>
        <w:rPr/>
        <w:t>报告期内，公司未发生或以前期间发生但延续到报告期的托管、承包、租赁其他公司资 产或其他公司托管、承包、租赁公司资产的重大事项。</w:t>
      </w:r>
    </w:p>
    <w:p>
      <w:pPr>
        <w:pStyle w:val="BodyText"/>
        <w:spacing w:line="381" w:lineRule="auto" w:before="91"/>
        <w:ind w:left="1613" w:right="4273"/>
        <w:jc w:val="left"/>
      </w:pPr>
      <w:r>
        <w:rPr/>
        <w:t>报告期内，公司未发生对外担保事项。 报告期内，公司未发生委托他人进行现金资产管理事项。</w:t>
      </w:r>
    </w:p>
    <w:p>
      <w:pPr>
        <w:pStyle w:val="BodyText"/>
        <w:spacing w:line="240" w:lineRule="auto" w:before="43"/>
        <w:ind w:left="1613" w:right="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w:t>
      </w:r>
      <w:r>
        <w:rPr>
          <w:spacing w:val="-67"/>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月</w:t>
      </w:r>
      <w:r>
        <w:rPr>
          <w:spacing w:val="-67"/>
        </w:rPr>
        <w:t> </w:t>
      </w:r>
      <w:r>
        <w:rPr>
          <w:rFonts w:ascii="Times New Roman" w:hAnsi="Times New Roman" w:cs="Times New Roman" w:eastAsia="Times New Roman" w:hint="default"/>
        </w:rPr>
        <w:t>29</w:t>
      </w:r>
      <w:r>
        <w:rPr>
          <w:rFonts w:ascii="Times New Roman" w:hAnsi="Times New Roman" w:cs="Times New Roman" w:eastAsia="Times New Roman" w:hint="default"/>
          <w:spacing w:val="-7"/>
        </w:rPr>
        <w:t> </w:t>
      </w:r>
      <w:r>
        <w:rPr/>
        <w:t>日，公司在巨潮资讯网（</w:t>
      </w:r>
      <w:hyperlink r:id="rId11">
        <w:r>
          <w:rPr>
            <w:rFonts w:ascii="Times New Roman" w:hAnsi="Times New Roman" w:cs="Times New Roman" w:eastAsia="Times New Roman" w:hint="default"/>
          </w:rPr>
          <w:t>http://www.cninfo.com.cn</w:t>
        </w:r>
      </w:hyperlink>
      <w:r>
        <w:rPr/>
        <w:t>）及证监会指定的其他</w:t>
      </w:r>
    </w:p>
    <w:p>
      <w:pPr>
        <w:pStyle w:val="BodyText"/>
        <w:spacing w:line="240" w:lineRule="auto" w:before="109"/>
        <w:ind w:right="0"/>
        <w:jc w:val="left"/>
      </w:pPr>
      <w:r>
        <w:rPr/>
        <w:t>的信息披露网</w:t>
      </w:r>
      <w:r>
        <w:rPr>
          <w:spacing w:val="-1"/>
        </w:rPr>
        <w:t>站</w:t>
      </w:r>
      <w:r>
        <w:rPr/>
        <w:t>登载</w:t>
      </w:r>
      <w:r>
        <w:rPr>
          <w:spacing w:val="-34"/>
        </w:rPr>
        <w:t>了</w:t>
      </w:r>
      <w:r>
        <w:rPr/>
        <w:t>《中标公告</w:t>
      </w:r>
      <w:r>
        <w:rPr>
          <w:spacing w:val="-120"/>
        </w:rPr>
        <w:t>》</w:t>
      </w:r>
      <w:r>
        <w:rPr>
          <w:spacing w:val="-34"/>
        </w:rPr>
        <w:t>，</w:t>
      </w:r>
      <w:r>
        <w:rPr/>
        <w:t>披露公司中</w:t>
      </w:r>
      <w:r>
        <w:rPr>
          <w:spacing w:val="-34"/>
        </w:rPr>
        <w:t>标</w:t>
      </w:r>
      <w:r>
        <w:rPr/>
        <w:t>“广东电网公司</w:t>
      </w:r>
      <w:r>
        <w:rPr>
          <w:spacing w:val="-5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w:t>
      </w:r>
      <w:r>
        <w:rPr>
          <w:rFonts w:ascii="Times New Roman" w:hAnsi="Times New Roman" w:cs="Times New Roman" w:eastAsia="Times New Roman" w:hint="default"/>
        </w:rPr>
        <w:t>2010  </w:t>
      </w:r>
      <w:r>
        <w:rPr/>
        <w:t>年度二次类设</w:t>
      </w:r>
    </w:p>
    <w:p>
      <w:pPr>
        <w:pStyle w:val="BodyText"/>
        <w:spacing w:line="240" w:lineRule="auto" w:before="107"/>
        <w:ind w:right="0"/>
        <w:jc w:val="left"/>
      </w:pPr>
      <w:r>
        <w:rPr>
          <w:spacing w:val="-3"/>
        </w:rPr>
        <w:t>备材料框架协议式招标”项目，中标总金额（含税价）为合计人民币 </w:t>
      </w:r>
      <w:r>
        <w:rPr>
          <w:rFonts w:ascii="Times New Roman" w:hAnsi="Times New Roman" w:cs="Times New Roman" w:eastAsia="Times New Roman" w:hint="default"/>
        </w:rPr>
        <w:t>2,128</w:t>
      </w:r>
      <w:r>
        <w:rPr>
          <w:rFonts w:ascii="Times New Roman" w:hAnsi="Times New Roman" w:cs="Times New Roman" w:eastAsia="Times New Roman" w:hint="default"/>
          <w:spacing w:val="35"/>
        </w:rPr>
        <w:t> </w:t>
      </w:r>
      <w:r>
        <w:rPr>
          <w:spacing w:val="-3"/>
        </w:rPr>
        <w:t>万元。报告期内，</w:t>
      </w:r>
    </w:p>
    <w:p>
      <w:pPr>
        <w:pStyle w:val="BodyText"/>
        <w:spacing w:line="240" w:lineRule="auto" w:before="107"/>
        <w:ind w:right="0"/>
        <w:jc w:val="left"/>
      </w:pPr>
      <w:r>
        <w:rPr/>
        <w:t>在该框架协议下，公司与广东电网公司累计签订的购销合同标的金额为</w:t>
      </w:r>
      <w:r>
        <w:rPr>
          <w:spacing w:val="-60"/>
        </w:rPr>
        <w:t> </w:t>
      </w:r>
      <w:r>
        <w:rPr>
          <w:rFonts w:ascii="Times New Roman" w:hAnsi="Times New Roman" w:cs="Times New Roman" w:eastAsia="Times New Roman" w:hint="default"/>
        </w:rPr>
        <w:t>2,015.87 </w:t>
      </w:r>
      <w:r>
        <w:rPr/>
        <w:t>万元，其中</w:t>
      </w:r>
    </w:p>
    <w:p>
      <w:pPr>
        <w:pStyle w:val="BodyText"/>
        <w:spacing w:line="240" w:lineRule="auto" w:before="109"/>
        <w:ind w:right="0"/>
        <w:jc w:val="left"/>
      </w:pPr>
      <w:r>
        <w:rPr/>
        <w:t>已发货的金额为</w:t>
      </w:r>
      <w:r>
        <w:rPr>
          <w:spacing w:val="-60"/>
        </w:rPr>
        <w:t> </w:t>
      </w:r>
      <w:r>
        <w:rPr>
          <w:rFonts w:ascii="Times New Roman" w:hAnsi="Times New Roman" w:cs="Times New Roman" w:eastAsia="Times New Roman" w:hint="default"/>
        </w:rPr>
        <w:t>1,195.61 </w:t>
      </w:r>
      <w:r>
        <w:rPr/>
        <w:t>万元。前述合同履行情况良好。</w:t>
      </w:r>
    </w:p>
    <w:p>
      <w:pPr>
        <w:pStyle w:val="BodyText"/>
        <w:spacing w:line="240" w:lineRule="auto" w:before="167"/>
        <w:ind w:left="1613" w:right="0"/>
        <w:jc w:val="left"/>
      </w:pPr>
      <w:r>
        <w:rPr>
          <w:spacing w:val="-3"/>
        </w:rPr>
        <w:t>根据公司第一届董事会第十次会议审议通过的《关于授权董事长决定并办理公司 </w:t>
      </w:r>
      <w:r>
        <w:rPr>
          <w:rFonts w:ascii="Times New Roman" w:hAnsi="Times New Roman" w:cs="Times New Roman" w:eastAsia="Times New Roman" w:hint="default"/>
        </w:rPr>
        <w:t>2010</w:t>
      </w:r>
      <w:r>
        <w:rPr>
          <w:rFonts w:ascii="Times New Roman" w:hAnsi="Times New Roman" w:cs="Times New Roman" w:eastAsia="Times New Roman" w:hint="default"/>
          <w:spacing w:val="-33"/>
        </w:rPr>
        <w:t> </w:t>
      </w:r>
      <w:r>
        <w:rPr/>
        <w:t>年</w:t>
      </w:r>
    </w:p>
    <w:p>
      <w:pPr>
        <w:pStyle w:val="BodyText"/>
        <w:spacing w:line="319" w:lineRule="auto" w:before="107"/>
        <w:ind w:right="1154"/>
        <w:jc w:val="left"/>
        <w:rPr>
          <w:rFonts w:ascii="Times New Roman" w:hAnsi="Times New Roman" w:cs="Times New Roman" w:eastAsia="Times New Roman" w:hint="default"/>
        </w:rPr>
      </w:pPr>
      <w:r>
        <w:rPr>
          <w:spacing w:val="-7"/>
        </w:rPr>
        <w:t>度银行综合授信业务的议案》，公司拟于</w:t>
      </w:r>
      <w:r>
        <w:rPr>
          <w:spacing w:val="-5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年度向商业银行申请总额不超过</w:t>
      </w:r>
      <w:r>
        <w:rPr>
          <w:spacing w:val="-58"/>
        </w:rPr>
        <w:t> </w:t>
      </w:r>
      <w:r>
        <w:rPr>
          <w:rFonts w:ascii="Times New Roman" w:hAnsi="Times New Roman" w:cs="Times New Roman" w:eastAsia="Times New Roman" w:hint="default"/>
        </w:rPr>
        <w:t>5,000</w:t>
      </w:r>
      <w:r>
        <w:rPr>
          <w:rFonts w:ascii="Times New Roman" w:hAnsi="Times New Roman" w:cs="Times New Roman" w:eastAsia="Times New Roman" w:hint="default"/>
          <w:spacing w:val="1"/>
        </w:rPr>
        <w:t> </w:t>
      </w:r>
      <w:r>
        <w:rPr/>
        <w:t>万元人 民币的综合授信业务，授权董事长在董事会闭会期间，全权负责办理该综合授信业务。</w:t>
      </w:r>
      <w:r>
        <w:rPr>
          <w:rFonts w:ascii="Times New Roman" w:hAnsi="Times New Roman" w:cs="Times New Roman" w:eastAsia="Times New Roman" w:hint="default"/>
        </w:rPr>
        <w:t>2010</w:t>
      </w:r>
    </w:p>
    <w:p>
      <w:pPr>
        <w:spacing w:after="0" w:line="319" w:lineRule="auto"/>
        <w:jc w:val="left"/>
        <w:rPr>
          <w:rFonts w:ascii="Times New Roman" w:hAnsi="Times New Roman" w:cs="Times New Roman" w:eastAsia="Times New Roman" w:hint="default"/>
        </w:rPr>
        <w:sectPr>
          <w:pgSz w:w="11910" w:h="16840"/>
          <w:pgMar w:header="702" w:footer="980" w:top="1120" w:bottom="1160" w:left="0" w:right="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45"/>
        <w:ind w:right="0"/>
        <w:jc w:val="left"/>
      </w:pP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日，本公司与招商银行股份有限公司武汉光谷支行签署《授信协议</w:t>
      </w:r>
      <w:r>
        <w:rPr>
          <w:spacing w:val="-120"/>
        </w:rPr>
        <w:t>》</w:t>
      </w:r>
      <w:r>
        <w:rPr/>
        <w:t>，招商银行股</w:t>
      </w:r>
    </w:p>
    <w:p>
      <w:pPr>
        <w:pStyle w:val="BodyText"/>
        <w:spacing w:line="240" w:lineRule="auto" w:before="107"/>
        <w:ind w:right="0"/>
        <w:jc w:val="left"/>
      </w:pPr>
      <w:r>
        <w:rPr/>
        <w:t>份有限公司武汉光谷支行在</w:t>
      </w:r>
      <w:r>
        <w:rPr>
          <w:spacing w:val="-59"/>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13 </w:t>
      </w:r>
      <w:r>
        <w:rPr/>
        <w:t>日至</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12 </w:t>
      </w:r>
      <w:r>
        <w:rPr/>
        <w:t>日的授信期间为本公司提供</w:t>
      </w:r>
    </w:p>
    <w:p>
      <w:pPr>
        <w:pStyle w:val="BodyText"/>
        <w:spacing w:line="240" w:lineRule="auto" w:before="109"/>
        <w:ind w:right="0"/>
        <w:jc w:val="left"/>
      </w:pPr>
      <w:r>
        <w:rPr>
          <w:rFonts w:ascii="Times New Roman" w:hAnsi="Times New Roman" w:cs="Times New Roman" w:eastAsia="Times New Roman" w:hint="default"/>
        </w:rPr>
        <w:t>3,000 </w:t>
      </w:r>
      <w:r>
        <w:rPr/>
        <w:t>万元的授信额度，主要用于银行承兑汇票。</w:t>
      </w:r>
    </w:p>
    <w:p>
      <w:pPr>
        <w:pStyle w:val="BodyText"/>
        <w:spacing w:line="326" w:lineRule="auto" w:before="167"/>
        <w:ind w:right="1119" w:firstLine="48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8 </w:t>
      </w:r>
      <w:r>
        <w:rPr/>
        <w:t>月</w:t>
      </w:r>
      <w:r>
        <w:rPr>
          <w:spacing w:val="-60"/>
        </w:rPr>
        <w:t> </w:t>
      </w:r>
      <w:r>
        <w:rPr>
          <w:rFonts w:ascii="Times New Roman" w:hAnsi="Times New Roman" w:cs="Times New Roman" w:eastAsia="Times New Roman" w:hint="default"/>
        </w:rPr>
        <w:t>20 </w:t>
      </w:r>
      <w:r>
        <w:rPr/>
        <w:t>日，公司全资子公司武汉中元华电电力设备有限公司与武汉光谷电子工 </w:t>
      </w:r>
      <w:r>
        <w:rPr>
          <w:spacing w:val="-5"/>
        </w:rPr>
        <w:t>业园有限公司签订《武汉市商品房买卖合同》，向其购买位于武汉市东湖新技术开发区东一产</w:t>
      </w:r>
      <w:r>
        <w:rPr>
          <w:spacing w:val="-117"/>
        </w:rPr>
        <w:t> </w:t>
      </w:r>
      <w:r>
        <w:rPr>
          <w:spacing w:val="-117"/>
        </w:rPr>
      </w:r>
      <w:r>
        <w:rPr/>
        <w:t>业园电子工业园</w:t>
      </w:r>
      <w:r>
        <w:rPr>
          <w:spacing w:val="-61"/>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号厂房</w:t>
      </w:r>
      <w:r>
        <w:rPr>
          <w:spacing w:val="-61"/>
        </w:rPr>
        <w:t> </w:t>
      </w:r>
      <w:r>
        <w:rPr>
          <w:rFonts w:ascii="Times New Roman" w:hAnsi="Times New Roman" w:cs="Times New Roman" w:eastAsia="Times New Roman" w:hint="default"/>
        </w:rPr>
        <w:t>C</w:t>
      </w:r>
      <w:r>
        <w:rPr>
          <w:rFonts w:ascii="Times New Roman" w:hAnsi="Times New Roman" w:cs="Times New Roman" w:eastAsia="Times New Roman" w:hint="default"/>
          <w:spacing w:val="-1"/>
        </w:rPr>
        <w:t> </w:t>
      </w:r>
      <w:r>
        <w:rPr/>
        <w:t>区</w:t>
      </w:r>
      <w:r>
        <w:rPr>
          <w:spacing w:val="-61"/>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层的厂房。该厂房总价款为人民币</w:t>
      </w:r>
      <w:r>
        <w:rPr>
          <w:spacing w:val="-61"/>
        </w:rPr>
        <w:t> </w:t>
      </w:r>
      <w:r>
        <w:rPr>
          <w:rFonts w:ascii="Times New Roman" w:hAnsi="Times New Roman" w:cs="Times New Roman" w:eastAsia="Times New Roman" w:hint="default"/>
        </w:rPr>
        <w:t>1,390</w:t>
      </w:r>
      <w:r>
        <w:rPr>
          <w:rFonts w:ascii="Times New Roman" w:hAnsi="Times New Roman" w:cs="Times New Roman" w:eastAsia="Times New Roman" w:hint="default"/>
          <w:spacing w:val="-1"/>
        </w:rPr>
        <w:t> </w:t>
      </w:r>
      <w:r>
        <w:rPr/>
        <w:t>万元。该厂房用 </w:t>
      </w:r>
      <w:r>
        <w:rPr>
          <w:spacing w:val="-5"/>
        </w:rPr>
        <w:t>于实施超募资金项目“新型自动跟踪补偿消弧线圈成套装置项目”。截至报告期末，该厂房已</w:t>
      </w:r>
      <w:r>
        <w:rPr>
          <w:spacing w:val="-116"/>
        </w:rPr>
        <w:t> </w:t>
      </w:r>
      <w:r>
        <w:rPr>
          <w:spacing w:val="-116"/>
        </w:rPr>
      </w:r>
      <w:r>
        <w:rPr/>
        <w:t>经交付。</w:t>
      </w:r>
    </w:p>
    <w:p>
      <w:pPr>
        <w:pStyle w:val="BodyText"/>
        <w:spacing w:line="316" w:lineRule="auto" w:before="101"/>
        <w:ind w:right="0" w:firstLine="48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63"/>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25</w:t>
      </w:r>
      <w:r>
        <w:rPr>
          <w:rFonts w:ascii="Times New Roman" w:hAnsi="Times New Roman" w:cs="Times New Roman" w:eastAsia="Times New Roman" w:hint="default"/>
          <w:spacing w:val="-3"/>
        </w:rPr>
        <w:t> </w:t>
      </w:r>
      <w:r>
        <w:rPr/>
        <w:t>日，公司在巨潮资讯网（</w:t>
      </w:r>
      <w:hyperlink r:id="rId11">
        <w:r>
          <w:rPr>
            <w:rFonts w:ascii="Times New Roman" w:hAnsi="Times New Roman" w:cs="Times New Roman" w:eastAsia="Times New Roman" w:hint="default"/>
          </w:rPr>
          <w:t>http://www.cninfo.com.cn</w:t>
        </w:r>
      </w:hyperlink>
      <w:r>
        <w:rPr/>
        <w:t>）及证监会指定的其 </w:t>
      </w:r>
      <w:r>
        <w:rPr>
          <w:spacing w:val="-6"/>
        </w:rPr>
        <w:t>他的信息披露网站登载了《关于拟签订</w:t>
      </w:r>
      <w:r>
        <w:rPr>
          <w:rFonts w:ascii="Times New Roman" w:hAnsi="Times New Roman" w:cs="Times New Roman" w:eastAsia="Times New Roman" w:hint="default"/>
          <w:spacing w:val="-6"/>
        </w:rPr>
        <w:t>&lt;</w:t>
      </w:r>
      <w:r>
        <w:rPr>
          <w:spacing w:val="-6"/>
        </w:rPr>
        <w:t>招商意向书</w:t>
      </w:r>
      <w:r>
        <w:rPr>
          <w:rFonts w:ascii="Times New Roman" w:hAnsi="Times New Roman" w:cs="Times New Roman" w:eastAsia="Times New Roman" w:hint="default"/>
          <w:spacing w:val="-6"/>
        </w:rPr>
        <w:t>&gt;</w:t>
      </w:r>
      <w:r>
        <w:rPr>
          <w:spacing w:val="-6"/>
        </w:rPr>
        <w:t>的公告》。截至报告期末，公司已经签署</w:t>
      </w:r>
      <w:r>
        <w:rPr>
          <w:spacing w:val="-102"/>
        </w:rPr>
        <w:t> </w:t>
      </w:r>
      <w:r>
        <w:rPr>
          <w:spacing w:val="-102"/>
        </w:rPr>
      </w:r>
      <w:r>
        <w:rPr/>
        <w:t>了该框架协议。</w:t>
      </w:r>
    </w:p>
    <w:p>
      <w:pPr>
        <w:spacing w:line="240" w:lineRule="auto" w:before="8"/>
        <w:rPr>
          <w:rFonts w:ascii="宋体" w:hAnsi="宋体" w:cs="宋体" w:eastAsia="宋体" w:hint="default"/>
          <w:sz w:val="18"/>
          <w:szCs w:val="18"/>
        </w:rPr>
      </w:pPr>
    </w:p>
    <w:p>
      <w:pPr>
        <w:pStyle w:val="Heading2"/>
        <w:spacing w:line="271" w:lineRule="auto"/>
        <w:ind w:right="1202"/>
        <w:jc w:val="left"/>
        <w:rPr>
          <w:b w:val="0"/>
          <w:bCs w:val="0"/>
        </w:rPr>
      </w:pPr>
      <w:r>
        <w:rPr/>
        <w:t>七</w:t>
      </w:r>
      <w:r>
        <w:rPr>
          <w:spacing w:val="-1"/>
        </w:rPr>
        <w:t> </w:t>
      </w:r>
      <w:r>
        <w:rPr/>
        <w:t>、公司或持有公司股份</w:t>
      </w:r>
      <w:r>
        <w:rPr>
          <w:spacing w:val="-72"/>
        </w:rPr>
        <w:t> </w:t>
      </w:r>
      <w:r>
        <w:rPr>
          <w:rFonts w:ascii="Times New Roman" w:hAnsi="Times New Roman" w:cs="Times New Roman" w:eastAsia="Times New Roman" w:hint="default"/>
        </w:rPr>
        <w:t>5%</w:t>
      </w:r>
      <w:r>
        <w:rPr/>
        <w:t>以上（含</w:t>
      </w:r>
      <w:r>
        <w:rPr>
          <w:spacing w:val="-71"/>
        </w:rPr>
        <w:t> </w:t>
      </w:r>
      <w:r>
        <w:rPr>
          <w:rFonts w:ascii="Times New Roman" w:hAnsi="Times New Roman" w:cs="Times New Roman" w:eastAsia="Times New Roman" w:hint="default"/>
        </w:rPr>
        <w:t>5%</w:t>
      </w:r>
      <w:r>
        <w:rPr/>
        <w:t>）的股东在报告期内发生或持续到</w:t>
      </w:r>
      <w:r>
        <w:rPr>
          <w:w w:val="99"/>
        </w:rPr>
        <w:t> </w:t>
      </w:r>
      <w:r>
        <w:rPr/>
        <w:t>报告期内的承诺事项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before="0"/>
        <w:ind w:right="0"/>
        <w:jc w:val="left"/>
        <w:rPr>
          <w:b w:val="0"/>
          <w:bCs w:val="0"/>
        </w:rPr>
      </w:pPr>
      <w:r>
        <w:rPr/>
        <w:t>（一）公司及相关方承诺事项履行表</w:t>
      </w:r>
      <w:r>
        <w:rPr>
          <w:b w:val="0"/>
          <w:bCs w:val="0"/>
        </w:rPr>
      </w:r>
    </w:p>
    <w:p>
      <w:pPr>
        <w:spacing w:line="240" w:lineRule="auto" w:before="5"/>
        <w:rPr>
          <w:rFonts w:ascii="宋体" w:hAnsi="宋体" w:cs="宋体" w:eastAsia="宋体" w:hint="default"/>
          <w:b/>
          <w:bCs/>
          <w:sz w:val="13"/>
          <w:szCs w:val="13"/>
        </w:rPr>
      </w:pPr>
    </w:p>
    <w:tbl>
      <w:tblPr>
        <w:tblW w:w="0" w:type="auto"/>
        <w:jc w:val="left"/>
        <w:tblInd w:w="1128" w:type="dxa"/>
        <w:tblLayout w:type="fixed"/>
        <w:tblCellMar>
          <w:top w:w="0" w:type="dxa"/>
          <w:left w:w="0" w:type="dxa"/>
          <w:bottom w:w="0" w:type="dxa"/>
          <w:right w:w="0" w:type="dxa"/>
        </w:tblCellMar>
        <w:tblLook w:val="01E0"/>
      </w:tblPr>
      <w:tblGrid>
        <w:gridCol w:w="1136"/>
        <w:gridCol w:w="1756"/>
        <w:gridCol w:w="4962"/>
        <w:gridCol w:w="1789"/>
      </w:tblGrid>
      <w:tr>
        <w:trPr>
          <w:trHeight w:val="482" w:hRule="exact"/>
        </w:trPr>
        <w:tc>
          <w:tcPr>
            <w:tcW w:w="1136"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64"/>
              <w:ind w:right="72"/>
              <w:jc w:val="center"/>
              <w:rPr>
                <w:rFonts w:ascii="宋体" w:hAnsi="宋体" w:cs="宋体" w:eastAsia="宋体" w:hint="default"/>
                <w:sz w:val="21"/>
                <w:szCs w:val="21"/>
              </w:rPr>
            </w:pPr>
            <w:r>
              <w:rPr>
                <w:rFonts w:ascii="宋体" w:hAnsi="宋体" w:cs="宋体" w:eastAsia="宋体" w:hint="default"/>
                <w:b/>
                <w:bCs/>
                <w:sz w:val="21"/>
                <w:szCs w:val="21"/>
              </w:rPr>
              <w:t>承诺事项</w:t>
            </w:r>
            <w:r>
              <w:rPr>
                <w:rFonts w:ascii="宋体" w:hAnsi="宋体" w:cs="宋体" w:eastAsia="宋体" w:hint="default"/>
                <w:sz w:val="21"/>
                <w:szCs w:val="21"/>
              </w:rPr>
            </w:r>
          </w:p>
        </w:tc>
        <w:tc>
          <w:tcPr>
            <w:tcW w:w="1756"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64"/>
              <w:ind w:right="54"/>
              <w:jc w:val="center"/>
              <w:rPr>
                <w:rFonts w:ascii="宋体" w:hAnsi="宋体" w:cs="宋体" w:eastAsia="宋体" w:hint="default"/>
                <w:sz w:val="21"/>
                <w:szCs w:val="21"/>
              </w:rPr>
            </w:pPr>
            <w:r>
              <w:rPr>
                <w:rFonts w:ascii="宋体" w:hAnsi="宋体" w:cs="宋体" w:eastAsia="宋体" w:hint="default"/>
                <w:b/>
                <w:bCs/>
                <w:sz w:val="21"/>
                <w:szCs w:val="21"/>
              </w:rPr>
              <w:t>承诺人</w:t>
            </w:r>
            <w:r>
              <w:rPr>
                <w:rFonts w:ascii="宋体" w:hAnsi="宋体" w:cs="宋体" w:eastAsia="宋体" w:hint="default"/>
                <w:sz w:val="21"/>
                <w:szCs w:val="21"/>
              </w:rPr>
            </w:r>
          </w:p>
        </w:tc>
        <w:tc>
          <w:tcPr>
            <w:tcW w:w="496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64"/>
              <w:ind w:right="104"/>
              <w:jc w:val="center"/>
              <w:rPr>
                <w:rFonts w:ascii="宋体" w:hAnsi="宋体" w:cs="宋体" w:eastAsia="宋体" w:hint="default"/>
                <w:sz w:val="21"/>
                <w:szCs w:val="21"/>
              </w:rPr>
            </w:pPr>
            <w:r>
              <w:rPr>
                <w:rFonts w:ascii="宋体" w:hAnsi="宋体" w:cs="宋体" w:eastAsia="宋体" w:hint="default"/>
                <w:b/>
                <w:bCs/>
                <w:sz w:val="21"/>
                <w:szCs w:val="21"/>
              </w:rPr>
              <w:t>承诺内容</w:t>
            </w:r>
            <w:r>
              <w:rPr>
                <w:rFonts w:ascii="宋体" w:hAnsi="宋体" w:cs="宋体" w:eastAsia="宋体" w:hint="default"/>
                <w:sz w:val="21"/>
                <w:szCs w:val="21"/>
              </w:rPr>
            </w:r>
          </w:p>
        </w:tc>
        <w:tc>
          <w:tcPr>
            <w:tcW w:w="1789"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64"/>
              <w:ind w:right="51"/>
              <w:jc w:val="center"/>
              <w:rPr>
                <w:rFonts w:ascii="宋体" w:hAnsi="宋体" w:cs="宋体" w:eastAsia="宋体" w:hint="default"/>
                <w:sz w:val="21"/>
                <w:szCs w:val="21"/>
              </w:rPr>
            </w:pPr>
            <w:r>
              <w:rPr>
                <w:rFonts w:ascii="宋体" w:hAnsi="宋体" w:cs="宋体" w:eastAsia="宋体" w:hint="default"/>
                <w:b/>
                <w:bCs/>
                <w:sz w:val="21"/>
                <w:szCs w:val="21"/>
              </w:rPr>
              <w:t>履行情况</w:t>
            </w:r>
            <w:r>
              <w:rPr>
                <w:rFonts w:ascii="宋体" w:hAnsi="宋体" w:cs="宋体" w:eastAsia="宋体" w:hint="default"/>
                <w:sz w:val="21"/>
                <w:szCs w:val="21"/>
              </w:rPr>
            </w:r>
          </w:p>
        </w:tc>
      </w:tr>
      <w:tr>
        <w:trPr>
          <w:trHeight w:val="483" w:hRule="exact"/>
        </w:trPr>
        <w:tc>
          <w:tcPr>
            <w:tcW w:w="1136"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64"/>
              <w:ind w:right="75"/>
              <w:jc w:val="center"/>
              <w:rPr>
                <w:rFonts w:ascii="宋体" w:hAnsi="宋体" w:cs="宋体" w:eastAsia="宋体" w:hint="default"/>
                <w:sz w:val="21"/>
                <w:szCs w:val="21"/>
              </w:rPr>
            </w:pPr>
            <w:r>
              <w:rPr>
                <w:rFonts w:ascii="宋体" w:hAnsi="宋体" w:cs="宋体" w:eastAsia="宋体" w:hint="default"/>
                <w:sz w:val="21"/>
                <w:szCs w:val="21"/>
              </w:rPr>
              <w:t>股改承诺</w:t>
            </w:r>
          </w:p>
        </w:tc>
        <w:tc>
          <w:tcPr>
            <w:tcW w:w="1756" w:type="dxa"/>
            <w:tcBorders>
              <w:top w:val="single" w:sz="4" w:space="0" w:color="000000"/>
              <w:left w:val="nil" w:sz="6" w:space="0" w:color="auto"/>
              <w:bottom w:val="single" w:sz="4" w:space="0" w:color="000000"/>
              <w:right w:val="nil" w:sz="6" w:space="0" w:color="auto"/>
            </w:tcBorders>
          </w:tcPr>
          <w:p>
            <w:pPr>
              <w:pStyle w:val="TableParagraph"/>
              <w:spacing w:line="240" w:lineRule="auto" w:before="64"/>
              <w:ind w:right="5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4962" w:type="dxa"/>
            <w:tcBorders>
              <w:top w:val="single" w:sz="4" w:space="0" w:color="000000"/>
              <w:left w:val="nil" w:sz="6" w:space="0" w:color="auto"/>
              <w:bottom w:val="single" w:sz="4" w:space="0" w:color="000000"/>
              <w:right w:val="nil" w:sz="6" w:space="0" w:color="auto"/>
            </w:tcBorders>
          </w:tcPr>
          <w:p>
            <w:pPr>
              <w:pStyle w:val="TableParagraph"/>
              <w:spacing w:line="240" w:lineRule="auto" w:before="64"/>
              <w:ind w:right="104"/>
              <w:jc w:val="center"/>
              <w:rPr>
                <w:rFonts w:ascii="宋体" w:hAnsi="宋体" w:cs="宋体" w:eastAsia="宋体" w:hint="default"/>
                <w:sz w:val="21"/>
                <w:szCs w:val="21"/>
              </w:rPr>
            </w:pPr>
            <w:r>
              <w:rPr>
                <w:rFonts w:ascii="宋体" w:hAnsi="宋体" w:cs="宋体" w:eastAsia="宋体" w:hint="default"/>
                <w:sz w:val="21"/>
                <w:szCs w:val="21"/>
              </w:rPr>
              <w:t>不适用</w:t>
            </w:r>
          </w:p>
        </w:tc>
        <w:tc>
          <w:tcPr>
            <w:tcW w:w="1789" w:type="dxa"/>
            <w:tcBorders>
              <w:top w:val="single" w:sz="4" w:space="0" w:color="000000"/>
              <w:left w:val="nil" w:sz="6" w:space="0" w:color="auto"/>
              <w:bottom w:val="single" w:sz="4" w:space="0" w:color="000000"/>
              <w:right w:val="nil" w:sz="6" w:space="0" w:color="auto"/>
            </w:tcBorders>
          </w:tcPr>
          <w:p>
            <w:pPr>
              <w:pStyle w:val="TableParagraph"/>
              <w:spacing w:line="240" w:lineRule="auto" w:before="64"/>
              <w:ind w:right="51"/>
              <w:jc w:val="center"/>
              <w:rPr>
                <w:rFonts w:ascii="宋体" w:hAnsi="宋体" w:cs="宋体" w:eastAsia="宋体" w:hint="default"/>
                <w:sz w:val="21"/>
                <w:szCs w:val="21"/>
              </w:rPr>
            </w:pPr>
            <w:r>
              <w:rPr>
                <w:rFonts w:ascii="宋体" w:hAnsi="宋体" w:cs="宋体" w:eastAsia="宋体" w:hint="default"/>
                <w:sz w:val="21"/>
                <w:szCs w:val="21"/>
              </w:rPr>
              <w:t>不适用</w:t>
            </w:r>
          </w:p>
        </w:tc>
      </w:tr>
      <w:tr>
        <w:trPr>
          <w:trHeight w:val="1138" w:hRule="exact"/>
        </w:trPr>
        <w:tc>
          <w:tcPr>
            <w:tcW w:w="1136" w:type="dxa"/>
            <w:vMerge w:val="restart"/>
            <w:tcBorders>
              <w:top w:val="single" w:sz="4" w:space="0" w:color="000000"/>
              <w:left w:val="nil" w:sz="6" w:space="0" w:color="auto"/>
              <w:right w:val="nil" w:sz="6" w:space="0" w:color="auto"/>
            </w:tcBorders>
            <w:shd w:val="clear" w:color="auto" w:fill="D9D9D9"/>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28"/>
                <w:szCs w:val="28"/>
              </w:rPr>
            </w:pPr>
          </w:p>
          <w:p>
            <w:pPr>
              <w:pStyle w:val="TableParagraph"/>
              <w:spacing w:line="240" w:lineRule="auto"/>
              <w:ind w:left="107" w:right="103"/>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77"/>
                <w:sz w:val="21"/>
                <w:szCs w:val="21"/>
              </w:rPr>
              <w:t> </w:t>
            </w:r>
            <w:r>
              <w:rPr>
                <w:rFonts w:ascii="宋体" w:hAnsi="宋体" w:cs="宋体" w:eastAsia="宋体" w:hint="default"/>
                <w:spacing w:val="11"/>
                <w:sz w:val="21"/>
                <w:szCs w:val="21"/>
              </w:rPr>
              <w:t>份限</w:t>
            </w:r>
            <w:r>
              <w:rPr>
                <w:rFonts w:ascii="宋体" w:hAnsi="宋体" w:cs="宋体" w:eastAsia="宋体" w:hint="default"/>
                <w:spacing w:val="-76"/>
                <w:sz w:val="21"/>
                <w:szCs w:val="21"/>
              </w:rPr>
              <w:t> </w:t>
            </w:r>
            <w:r>
              <w:rPr>
                <w:rFonts w:ascii="宋体" w:hAnsi="宋体" w:cs="宋体" w:eastAsia="宋体" w:hint="default"/>
                <w:sz w:val="21"/>
                <w:szCs w:val="21"/>
              </w:rPr>
              <w:t>售</w:t>
            </w:r>
            <w:r>
              <w:rPr>
                <w:rFonts w:ascii="宋体" w:hAnsi="宋体" w:cs="宋体" w:eastAsia="宋体" w:hint="default"/>
                <w:w w:val="100"/>
                <w:sz w:val="21"/>
                <w:szCs w:val="21"/>
              </w:rPr>
              <w:t> </w:t>
            </w:r>
            <w:r>
              <w:rPr>
                <w:rFonts w:ascii="宋体" w:hAnsi="宋体" w:cs="宋体" w:eastAsia="宋体" w:hint="default"/>
                <w:sz w:val="21"/>
                <w:szCs w:val="21"/>
              </w:rPr>
              <w:t>承诺</w:t>
            </w:r>
          </w:p>
        </w:tc>
        <w:tc>
          <w:tcPr>
            <w:tcW w:w="1756" w:type="dxa"/>
            <w:tcBorders>
              <w:top w:val="single" w:sz="4" w:space="0" w:color="000000"/>
              <w:left w:val="nil" w:sz="6" w:space="0" w:color="auto"/>
              <w:bottom w:val="single" w:sz="4" w:space="0" w:color="000000"/>
              <w:right w:val="nil" w:sz="6" w:space="0" w:color="auto"/>
            </w:tcBorders>
          </w:tcPr>
          <w:p>
            <w:pPr>
              <w:pStyle w:val="TableParagraph"/>
              <w:spacing w:line="237" w:lineRule="auto"/>
              <w:ind w:left="107" w:right="52"/>
              <w:jc w:val="left"/>
              <w:rPr>
                <w:rFonts w:ascii="宋体" w:hAnsi="宋体" w:cs="宋体" w:eastAsia="宋体" w:hint="default"/>
                <w:sz w:val="21"/>
                <w:szCs w:val="21"/>
              </w:rPr>
            </w:pPr>
            <w:r>
              <w:rPr>
                <w:rFonts w:ascii="宋体" w:hAnsi="宋体" w:cs="宋体" w:eastAsia="宋体" w:hint="default"/>
                <w:spacing w:val="-13"/>
                <w:w w:val="100"/>
                <w:sz w:val="21"/>
                <w:szCs w:val="21"/>
              </w:rPr>
              <w:t>邓志刚、王永业、</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z w:val="21"/>
                <w:szCs w:val="21"/>
              </w:rPr>
              <w:t>张小波、刘屹、</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尹健、卢春明、</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陈西平、尹力光</w:t>
            </w:r>
          </w:p>
        </w:tc>
        <w:tc>
          <w:tcPr>
            <w:tcW w:w="4962" w:type="dxa"/>
            <w:tcBorders>
              <w:top w:val="single" w:sz="4" w:space="0" w:color="000000"/>
              <w:left w:val="nil" w:sz="6" w:space="0" w:color="auto"/>
              <w:bottom w:val="single" w:sz="4" w:space="0" w:color="000000"/>
              <w:right w:val="nil" w:sz="6" w:space="0" w:color="auto"/>
            </w:tcBorders>
          </w:tcPr>
          <w:p>
            <w:pPr>
              <w:pStyle w:val="TableParagraph"/>
              <w:spacing w:line="237" w:lineRule="auto" w:before="124"/>
              <w:ind w:left="54" w:right="155"/>
              <w:jc w:val="both"/>
              <w:rPr>
                <w:rFonts w:ascii="宋体" w:hAnsi="宋体" w:cs="宋体" w:eastAsia="宋体" w:hint="default"/>
                <w:sz w:val="21"/>
                <w:szCs w:val="21"/>
              </w:rPr>
            </w:pPr>
            <w:r>
              <w:rPr>
                <w:rFonts w:ascii="宋体" w:hAnsi="宋体" w:cs="宋体" w:eastAsia="宋体" w:hint="default"/>
                <w:spacing w:val="-5"/>
                <w:w w:val="100"/>
                <w:sz w:val="21"/>
                <w:szCs w:val="21"/>
              </w:rPr>
              <w:t>自公司股票上市之日起三十六个月内，不转让或者委</w:t>
            </w:r>
            <w:r>
              <w:rPr>
                <w:rFonts w:ascii="宋体" w:hAnsi="宋体" w:cs="宋体" w:eastAsia="宋体" w:hint="default"/>
                <w:w w:val="100"/>
                <w:sz w:val="21"/>
                <w:szCs w:val="21"/>
              </w:rPr>
              <w:t> </w:t>
            </w:r>
            <w:r>
              <w:rPr>
                <w:rFonts w:ascii="宋体" w:hAnsi="宋体" w:cs="宋体" w:eastAsia="宋体" w:hint="default"/>
                <w:spacing w:val="-5"/>
                <w:w w:val="100"/>
                <w:sz w:val="21"/>
                <w:szCs w:val="21"/>
              </w:rPr>
              <w:t>托他人管理其直接或者间接持有的公司股份，也不由</w:t>
            </w:r>
            <w:r>
              <w:rPr>
                <w:rFonts w:ascii="宋体" w:hAnsi="宋体" w:cs="宋体" w:eastAsia="宋体" w:hint="default"/>
                <w:w w:val="100"/>
                <w:sz w:val="21"/>
                <w:szCs w:val="21"/>
              </w:rPr>
              <w:t> </w:t>
            </w:r>
            <w:r>
              <w:rPr>
                <w:rFonts w:ascii="宋体" w:hAnsi="宋体" w:cs="宋体" w:eastAsia="宋体" w:hint="default"/>
                <w:sz w:val="21"/>
                <w:szCs w:val="21"/>
              </w:rPr>
              <w:t>公司回购其直接或者间接持有的该部分股份。</w:t>
            </w:r>
          </w:p>
        </w:tc>
        <w:tc>
          <w:tcPr>
            <w:tcW w:w="1789"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1"/>
              <w:ind w:right="49"/>
              <w:jc w:val="center"/>
              <w:rPr>
                <w:rFonts w:ascii="宋体" w:hAnsi="宋体" w:cs="宋体" w:eastAsia="宋体" w:hint="default"/>
                <w:sz w:val="21"/>
                <w:szCs w:val="21"/>
              </w:rPr>
            </w:pPr>
            <w:r>
              <w:rPr>
                <w:rFonts w:ascii="宋体" w:hAnsi="宋体" w:cs="宋体" w:eastAsia="宋体" w:hint="default"/>
                <w:sz w:val="21"/>
                <w:szCs w:val="21"/>
              </w:rPr>
              <w:t>严格履行</w:t>
            </w:r>
          </w:p>
        </w:tc>
      </w:tr>
      <w:tr>
        <w:trPr>
          <w:trHeight w:val="1373" w:hRule="exact"/>
        </w:trPr>
        <w:tc>
          <w:tcPr>
            <w:tcW w:w="1136" w:type="dxa"/>
            <w:vMerge/>
            <w:tcBorders>
              <w:left w:val="nil" w:sz="6" w:space="0" w:color="auto"/>
              <w:right w:val="nil" w:sz="6" w:space="0" w:color="auto"/>
            </w:tcBorders>
            <w:shd w:val="clear" w:color="auto" w:fill="D9D9D9"/>
          </w:tcPr>
          <w:p>
            <w:pPr/>
          </w:p>
        </w:tc>
        <w:tc>
          <w:tcPr>
            <w:tcW w:w="1756" w:type="dxa"/>
            <w:tcBorders>
              <w:top w:val="single" w:sz="4" w:space="0" w:color="000000"/>
              <w:left w:val="nil" w:sz="6" w:space="0" w:color="auto"/>
              <w:bottom w:val="single" w:sz="4" w:space="0" w:color="000000"/>
              <w:right w:val="nil" w:sz="6" w:space="0" w:color="auto"/>
            </w:tcBorders>
          </w:tcPr>
          <w:p>
            <w:pPr>
              <w:pStyle w:val="TableParagraph"/>
              <w:spacing w:line="237" w:lineRule="auto" w:before="105"/>
              <w:ind w:left="107" w:right="52"/>
              <w:jc w:val="left"/>
              <w:rPr>
                <w:rFonts w:ascii="宋体" w:hAnsi="宋体" w:cs="宋体" w:eastAsia="宋体" w:hint="default"/>
                <w:sz w:val="21"/>
                <w:szCs w:val="21"/>
              </w:rPr>
            </w:pPr>
            <w:r>
              <w:rPr>
                <w:rFonts w:ascii="宋体" w:hAnsi="宋体" w:cs="宋体" w:eastAsia="宋体" w:hint="default"/>
                <w:spacing w:val="-13"/>
                <w:w w:val="100"/>
                <w:sz w:val="21"/>
                <w:szCs w:val="21"/>
              </w:rPr>
              <w:t>邓志刚、卢春明、</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z w:val="21"/>
                <w:szCs w:val="21"/>
              </w:rPr>
              <w:t>王永业、尹健、</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13"/>
                <w:w w:val="100"/>
                <w:sz w:val="21"/>
                <w:szCs w:val="21"/>
              </w:rPr>
              <w:t>张小波、陈西平、</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z w:val="21"/>
                <w:szCs w:val="21"/>
              </w:rPr>
              <w:t>郭晓鸣</w:t>
            </w:r>
          </w:p>
        </w:tc>
        <w:tc>
          <w:tcPr>
            <w:tcW w:w="4962" w:type="dxa"/>
            <w:tcBorders>
              <w:top w:val="single" w:sz="4" w:space="0" w:color="000000"/>
              <w:left w:val="nil" w:sz="6" w:space="0" w:color="auto"/>
              <w:bottom w:val="single" w:sz="4" w:space="0" w:color="000000"/>
              <w:right w:val="nil" w:sz="6" w:space="0" w:color="auto"/>
            </w:tcBorders>
          </w:tcPr>
          <w:p>
            <w:pPr>
              <w:pStyle w:val="TableParagraph"/>
              <w:spacing w:line="240" w:lineRule="exact"/>
              <w:ind w:left="54" w:right="0"/>
              <w:jc w:val="both"/>
              <w:rPr>
                <w:rFonts w:ascii="宋体" w:hAnsi="宋体" w:cs="宋体" w:eastAsia="宋体" w:hint="default"/>
                <w:sz w:val="21"/>
                <w:szCs w:val="21"/>
              </w:rPr>
            </w:pPr>
            <w:r>
              <w:rPr>
                <w:rFonts w:ascii="宋体" w:hAnsi="宋体" w:cs="宋体" w:eastAsia="宋体" w:hint="default"/>
                <w:w w:val="100"/>
                <w:sz w:val="21"/>
                <w:szCs w:val="21"/>
              </w:rPr>
              <w:t>遵</w:t>
            </w:r>
            <w:r>
              <w:rPr>
                <w:rFonts w:ascii="宋体" w:hAnsi="宋体" w:cs="宋体" w:eastAsia="宋体" w:hint="default"/>
                <w:spacing w:val="-97"/>
                <w:w w:val="100"/>
                <w:sz w:val="21"/>
                <w:szCs w:val="21"/>
              </w:rPr>
              <w:t>守</w:t>
            </w:r>
            <w:r>
              <w:rPr>
                <w:rFonts w:ascii="宋体" w:hAnsi="宋体" w:cs="宋体" w:eastAsia="宋体" w:hint="default"/>
                <w:w w:val="100"/>
                <w:sz w:val="21"/>
                <w:szCs w:val="21"/>
              </w:rPr>
              <w:t>《</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法</w:t>
            </w:r>
            <w:r>
              <w:rPr>
                <w:rFonts w:ascii="宋体" w:hAnsi="宋体" w:cs="宋体" w:eastAsia="宋体" w:hint="default"/>
                <w:spacing w:val="-97"/>
                <w:w w:val="100"/>
                <w:sz w:val="21"/>
                <w:szCs w:val="21"/>
              </w:rPr>
              <w:t>》</w:t>
            </w:r>
            <w:r>
              <w:rPr>
                <w:rFonts w:ascii="宋体" w:hAnsi="宋体" w:cs="宋体" w:eastAsia="宋体" w:hint="default"/>
                <w:w w:val="100"/>
                <w:sz w:val="21"/>
                <w:szCs w:val="21"/>
              </w:rPr>
              <w:t>和</w:t>
            </w:r>
            <w:r>
              <w:rPr>
                <w:rFonts w:ascii="宋体" w:hAnsi="宋体" w:cs="宋体" w:eastAsia="宋体" w:hint="default"/>
                <w:spacing w:val="-3"/>
                <w:w w:val="100"/>
                <w:sz w:val="21"/>
                <w:szCs w:val="21"/>
              </w:rPr>
              <w:t>深</w:t>
            </w:r>
            <w:r>
              <w:rPr>
                <w:rFonts w:ascii="宋体" w:hAnsi="宋体" w:cs="宋体" w:eastAsia="宋体" w:hint="default"/>
                <w:w w:val="100"/>
                <w:sz w:val="21"/>
                <w:szCs w:val="21"/>
              </w:rPr>
              <w:t>圳</w:t>
            </w:r>
            <w:r>
              <w:rPr>
                <w:rFonts w:ascii="宋体" w:hAnsi="宋体" w:cs="宋体" w:eastAsia="宋体" w:hint="default"/>
                <w:spacing w:val="-3"/>
                <w:w w:val="100"/>
                <w:sz w:val="21"/>
                <w:szCs w:val="21"/>
              </w:rPr>
              <w:t>证券</w:t>
            </w:r>
            <w:r>
              <w:rPr>
                <w:rFonts w:ascii="宋体" w:hAnsi="宋体" w:cs="宋体" w:eastAsia="宋体" w:hint="default"/>
                <w:w w:val="100"/>
                <w:sz w:val="21"/>
                <w:szCs w:val="21"/>
              </w:rPr>
              <w:t>交易</w:t>
            </w:r>
            <w:r>
              <w:rPr>
                <w:rFonts w:ascii="宋体" w:hAnsi="宋体" w:cs="宋体" w:eastAsia="宋体" w:hint="default"/>
                <w:spacing w:val="-3"/>
                <w:w w:val="100"/>
                <w:sz w:val="21"/>
                <w:szCs w:val="21"/>
              </w:rPr>
              <w:t>所</w:t>
            </w:r>
            <w:r>
              <w:rPr>
                <w:rFonts w:ascii="宋体" w:hAnsi="宋体" w:cs="宋体" w:eastAsia="宋体" w:hint="default"/>
                <w:w w:val="100"/>
                <w:sz w:val="21"/>
                <w:szCs w:val="21"/>
              </w:rPr>
              <w:t>关</w:t>
            </w:r>
            <w:r>
              <w:rPr>
                <w:rFonts w:ascii="宋体" w:hAnsi="宋体" w:cs="宋体" w:eastAsia="宋体" w:hint="default"/>
                <w:spacing w:val="-3"/>
                <w:w w:val="100"/>
                <w:sz w:val="21"/>
                <w:szCs w:val="21"/>
              </w:rPr>
              <w:t>于</w:t>
            </w:r>
            <w:r>
              <w:rPr>
                <w:rFonts w:ascii="宋体" w:hAnsi="宋体" w:cs="宋体" w:eastAsia="宋体" w:hint="default"/>
                <w:w w:val="100"/>
                <w:sz w:val="21"/>
                <w:szCs w:val="21"/>
              </w:rPr>
              <w:t>上</w:t>
            </w:r>
            <w:r>
              <w:rPr>
                <w:rFonts w:ascii="宋体" w:hAnsi="宋体" w:cs="宋体" w:eastAsia="宋体" w:hint="default"/>
                <w:spacing w:val="-3"/>
                <w:w w:val="100"/>
                <w:sz w:val="21"/>
                <w:szCs w:val="21"/>
              </w:rPr>
              <w:t>市</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董</w:t>
            </w:r>
            <w:r>
              <w:rPr>
                <w:rFonts w:ascii="宋体" w:hAnsi="宋体" w:cs="宋体" w:eastAsia="宋体" w:hint="default"/>
                <w:spacing w:val="-3"/>
                <w:w w:val="100"/>
                <w:sz w:val="21"/>
                <w:szCs w:val="21"/>
              </w:rPr>
              <w:t>事</w:t>
            </w:r>
            <w:r>
              <w:rPr>
                <w:rFonts w:ascii="宋体" w:hAnsi="宋体" w:cs="宋体" w:eastAsia="宋体" w:hint="default"/>
                <w:w w:val="100"/>
                <w:sz w:val="21"/>
                <w:szCs w:val="21"/>
              </w:rPr>
              <w:t>、</w:t>
            </w:r>
          </w:p>
          <w:p>
            <w:pPr>
              <w:pStyle w:val="TableParagraph"/>
              <w:spacing w:line="237" w:lineRule="auto" w:before="2"/>
              <w:ind w:left="54" w:right="151"/>
              <w:jc w:val="both"/>
              <w:rPr>
                <w:rFonts w:ascii="宋体" w:hAnsi="宋体" w:cs="宋体" w:eastAsia="宋体" w:hint="default"/>
                <w:sz w:val="21"/>
                <w:szCs w:val="21"/>
              </w:rPr>
            </w:pPr>
            <w:r>
              <w:rPr>
                <w:rFonts w:ascii="宋体" w:hAnsi="宋体" w:cs="宋体" w:eastAsia="宋体" w:hint="default"/>
                <w:spacing w:val="3"/>
                <w:sz w:val="21"/>
                <w:szCs w:val="21"/>
              </w:rPr>
              <w:t>监事与高级管理人员买卖本公司股份行为的相关规</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5"/>
                <w:w w:val="100"/>
                <w:sz w:val="21"/>
                <w:szCs w:val="21"/>
              </w:rPr>
              <w:t>定，在任职期间每年转让的股份不超过本人所持有公</w:t>
            </w:r>
            <w:r>
              <w:rPr>
                <w:rFonts w:ascii="宋体" w:hAnsi="宋体" w:cs="宋体" w:eastAsia="宋体" w:hint="default"/>
                <w:w w:val="100"/>
                <w:sz w:val="21"/>
                <w:szCs w:val="21"/>
              </w:rPr>
              <w:t> </w:t>
            </w:r>
            <w:r>
              <w:rPr>
                <w:rFonts w:ascii="宋体" w:hAnsi="宋体" w:cs="宋体" w:eastAsia="宋体" w:hint="default"/>
                <w:spacing w:val="-5"/>
                <w:sz w:val="21"/>
                <w:szCs w:val="21"/>
              </w:rPr>
              <w:t>司股份总数的百分之二十五；在离职后六个月内，不</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转让所持有的公司股份。</w:t>
            </w:r>
          </w:p>
        </w:tc>
        <w:tc>
          <w:tcPr>
            <w:tcW w:w="1789"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0"/>
              <w:ind w:right="0"/>
              <w:jc w:val="left"/>
              <w:rPr>
                <w:rFonts w:ascii="宋体" w:hAnsi="宋体" w:cs="宋体" w:eastAsia="宋体" w:hint="default"/>
                <w:b/>
                <w:bCs/>
                <w:sz w:val="19"/>
                <w:szCs w:val="19"/>
              </w:rPr>
            </w:pPr>
          </w:p>
          <w:p>
            <w:pPr>
              <w:pStyle w:val="TableParagraph"/>
              <w:spacing w:line="240" w:lineRule="auto"/>
              <w:ind w:right="49"/>
              <w:jc w:val="center"/>
              <w:rPr>
                <w:rFonts w:ascii="宋体" w:hAnsi="宋体" w:cs="宋体" w:eastAsia="宋体" w:hint="default"/>
                <w:sz w:val="21"/>
                <w:szCs w:val="21"/>
              </w:rPr>
            </w:pPr>
            <w:r>
              <w:rPr>
                <w:rFonts w:ascii="宋体" w:hAnsi="宋体" w:cs="宋体" w:eastAsia="宋体" w:hint="default"/>
                <w:sz w:val="21"/>
                <w:szCs w:val="21"/>
              </w:rPr>
              <w:t>严格履行</w:t>
            </w:r>
          </w:p>
        </w:tc>
      </w:tr>
      <w:tr>
        <w:trPr>
          <w:trHeight w:val="826" w:hRule="exact"/>
        </w:trPr>
        <w:tc>
          <w:tcPr>
            <w:tcW w:w="1136" w:type="dxa"/>
            <w:vMerge/>
            <w:tcBorders>
              <w:left w:val="nil" w:sz="6" w:space="0" w:color="auto"/>
              <w:right w:val="nil" w:sz="6" w:space="0" w:color="auto"/>
            </w:tcBorders>
            <w:shd w:val="clear" w:color="auto" w:fill="D9D9D9"/>
          </w:tcPr>
          <w:p>
            <w:pPr/>
          </w:p>
        </w:tc>
        <w:tc>
          <w:tcPr>
            <w:tcW w:w="1756" w:type="dxa"/>
            <w:tcBorders>
              <w:top w:val="single" w:sz="4" w:space="0" w:color="000000"/>
              <w:left w:val="nil" w:sz="6" w:space="0" w:color="auto"/>
              <w:bottom w:val="single" w:sz="4" w:space="0" w:color="000000"/>
              <w:right w:val="nil" w:sz="6" w:space="0" w:color="auto"/>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pacing w:val="12"/>
                <w:sz w:val="21"/>
                <w:szCs w:val="21"/>
              </w:rPr>
              <w:t>中国</w:t>
            </w:r>
            <w:r>
              <w:rPr>
                <w:rFonts w:ascii="宋体" w:hAnsi="宋体" w:cs="宋体" w:eastAsia="宋体" w:hint="default"/>
                <w:spacing w:val="12"/>
                <w:sz w:val="21"/>
                <w:szCs w:val="21"/>
              </w:rPr>
              <w:t>-</w:t>
            </w:r>
            <w:r>
              <w:rPr>
                <w:rFonts w:ascii="宋体" w:hAnsi="宋体" w:cs="宋体" w:eastAsia="宋体" w:hint="default"/>
                <w:spacing w:val="-72"/>
                <w:sz w:val="21"/>
                <w:szCs w:val="21"/>
              </w:rPr>
              <w:t> </w:t>
            </w:r>
            <w:r>
              <w:rPr>
                <w:rFonts w:ascii="宋体" w:hAnsi="宋体" w:cs="宋体" w:eastAsia="宋体" w:hint="default"/>
                <w:spacing w:val="13"/>
                <w:sz w:val="21"/>
                <w:szCs w:val="21"/>
              </w:rPr>
              <w:t>比利时直</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40" w:lineRule="auto"/>
              <w:ind w:left="107" w:right="158"/>
              <w:jc w:val="left"/>
              <w:rPr>
                <w:rFonts w:ascii="宋体" w:hAnsi="宋体" w:cs="宋体" w:eastAsia="宋体" w:hint="default"/>
                <w:sz w:val="21"/>
                <w:szCs w:val="21"/>
              </w:rPr>
            </w:pPr>
            <w:r>
              <w:rPr>
                <w:rFonts w:ascii="宋体" w:hAnsi="宋体" w:cs="宋体" w:eastAsia="宋体" w:hint="default"/>
                <w:sz w:val="21"/>
                <w:szCs w:val="21"/>
              </w:rPr>
              <w:t>接股权投资基金</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中比基金</w:t>
            </w:r>
          </w:p>
        </w:tc>
        <w:tc>
          <w:tcPr>
            <w:tcW w:w="4962" w:type="dxa"/>
            <w:tcBorders>
              <w:top w:val="single" w:sz="4" w:space="0" w:color="000000"/>
              <w:left w:val="nil" w:sz="6" w:space="0" w:color="auto"/>
              <w:bottom w:val="single" w:sz="4" w:space="0" w:color="000000"/>
              <w:right w:val="nil" w:sz="6" w:space="0" w:color="auto"/>
            </w:tcBorders>
          </w:tcPr>
          <w:p>
            <w:pPr>
              <w:pStyle w:val="TableParagraph"/>
              <w:spacing w:line="239" w:lineRule="exact"/>
              <w:ind w:left="54" w:right="0"/>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50"/>
                <w:sz w:val="21"/>
                <w:szCs w:val="21"/>
              </w:rPr>
              <w:t> </w:t>
            </w:r>
            <w:r>
              <w:rPr>
                <w:rFonts w:ascii="宋体" w:hAnsi="宋体" w:cs="宋体" w:eastAsia="宋体" w:hint="default"/>
                <w:sz w:val="21"/>
                <w:szCs w:val="21"/>
              </w:rPr>
              <w:t>2009</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2</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6</w:t>
            </w:r>
            <w:r>
              <w:rPr>
                <w:rFonts w:ascii="宋体" w:hAnsi="宋体" w:cs="宋体" w:eastAsia="宋体" w:hint="default"/>
                <w:spacing w:val="-50"/>
                <w:sz w:val="21"/>
                <w:szCs w:val="21"/>
              </w:rPr>
              <w:t> </w:t>
            </w:r>
            <w:r>
              <w:rPr>
                <w:rFonts w:ascii="宋体" w:hAnsi="宋体" w:cs="宋体" w:eastAsia="宋体" w:hint="default"/>
                <w:sz w:val="21"/>
                <w:szCs w:val="21"/>
              </w:rPr>
              <w:t>日通过增资持有公司股份之日起三</w:t>
            </w:r>
          </w:p>
          <w:p>
            <w:pPr>
              <w:pStyle w:val="TableParagraph"/>
              <w:spacing w:line="240" w:lineRule="auto"/>
              <w:ind w:left="54" w:right="157"/>
              <w:jc w:val="left"/>
              <w:rPr>
                <w:rFonts w:ascii="宋体" w:hAnsi="宋体" w:cs="宋体" w:eastAsia="宋体" w:hint="default"/>
                <w:sz w:val="21"/>
                <w:szCs w:val="21"/>
              </w:rPr>
            </w:pPr>
            <w:r>
              <w:rPr>
                <w:rFonts w:ascii="宋体" w:hAnsi="宋体" w:cs="宋体" w:eastAsia="宋体" w:hint="default"/>
                <w:spacing w:val="-6"/>
                <w:sz w:val="21"/>
                <w:szCs w:val="21"/>
              </w:rPr>
              <w:t>十六个月内，不转让该部分股份，也不由公司回购该</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部分股份。</w:t>
            </w:r>
          </w:p>
        </w:tc>
        <w:tc>
          <w:tcPr>
            <w:tcW w:w="1789"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49"/>
              <w:jc w:val="center"/>
              <w:rPr>
                <w:rFonts w:ascii="宋体" w:hAnsi="宋体" w:cs="宋体" w:eastAsia="宋体" w:hint="default"/>
                <w:sz w:val="21"/>
                <w:szCs w:val="21"/>
              </w:rPr>
            </w:pPr>
            <w:r>
              <w:rPr>
                <w:rFonts w:ascii="宋体" w:hAnsi="宋体" w:cs="宋体" w:eastAsia="宋体" w:hint="default"/>
                <w:sz w:val="21"/>
                <w:szCs w:val="21"/>
              </w:rPr>
              <w:t>严格履行</w:t>
            </w:r>
          </w:p>
        </w:tc>
      </w:tr>
      <w:tr>
        <w:trPr>
          <w:trHeight w:val="2734" w:hRule="exact"/>
        </w:trPr>
        <w:tc>
          <w:tcPr>
            <w:tcW w:w="1136" w:type="dxa"/>
            <w:vMerge/>
            <w:tcBorders>
              <w:left w:val="nil" w:sz="6" w:space="0" w:color="auto"/>
              <w:bottom w:val="single" w:sz="4" w:space="0" w:color="000000"/>
              <w:right w:val="nil" w:sz="6" w:space="0" w:color="auto"/>
            </w:tcBorders>
            <w:shd w:val="clear" w:color="auto" w:fill="D9D9D9"/>
          </w:tcPr>
          <w:p>
            <w:pPr/>
          </w:p>
        </w:tc>
        <w:tc>
          <w:tcPr>
            <w:tcW w:w="1756"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20"/>
                <w:szCs w:val="20"/>
              </w:rPr>
            </w:pPr>
          </w:p>
          <w:p>
            <w:pPr>
              <w:pStyle w:val="TableParagraph"/>
              <w:spacing w:line="237" w:lineRule="auto"/>
              <w:ind w:left="107" w:right="52"/>
              <w:jc w:val="both"/>
              <w:rPr>
                <w:rFonts w:ascii="宋体" w:hAnsi="宋体" w:cs="宋体" w:eastAsia="宋体" w:hint="default"/>
                <w:sz w:val="21"/>
                <w:szCs w:val="21"/>
              </w:rPr>
            </w:pPr>
            <w:r>
              <w:rPr>
                <w:rFonts w:ascii="宋体" w:hAnsi="宋体" w:cs="宋体" w:eastAsia="宋体" w:hint="default"/>
                <w:spacing w:val="-13"/>
                <w:w w:val="100"/>
                <w:sz w:val="21"/>
                <w:szCs w:val="21"/>
              </w:rPr>
              <w:t>叶蕴璠、方大卫、</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pacing w:val="-13"/>
                <w:w w:val="100"/>
                <w:sz w:val="21"/>
                <w:szCs w:val="21"/>
              </w:rPr>
              <w:t>郭晓鸣、韩汉清、</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pacing w:val="-13"/>
                <w:w w:val="100"/>
                <w:sz w:val="21"/>
                <w:szCs w:val="21"/>
              </w:rPr>
              <w:t>杨经超、王志华、</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z w:val="21"/>
                <w:szCs w:val="21"/>
              </w:rPr>
              <w:t>姚勇、钟民</w:t>
            </w:r>
          </w:p>
        </w:tc>
        <w:tc>
          <w:tcPr>
            <w:tcW w:w="4962"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37" w:lineRule="auto" w:before="138"/>
              <w:ind w:left="54" w:right="155"/>
              <w:jc w:val="both"/>
              <w:rPr>
                <w:rFonts w:ascii="宋体" w:hAnsi="宋体" w:cs="宋体" w:eastAsia="宋体" w:hint="default"/>
                <w:sz w:val="21"/>
                <w:szCs w:val="21"/>
              </w:rPr>
            </w:pPr>
            <w:r>
              <w:rPr>
                <w:rFonts w:ascii="宋体" w:hAnsi="宋体" w:cs="宋体" w:eastAsia="宋体" w:hint="default"/>
                <w:spacing w:val="-5"/>
                <w:w w:val="100"/>
                <w:sz w:val="21"/>
                <w:szCs w:val="21"/>
              </w:rPr>
              <w:t>自公司股票上市之日起十二个月内，不转让或者委托</w:t>
            </w:r>
            <w:r>
              <w:rPr>
                <w:rFonts w:ascii="宋体" w:hAnsi="宋体" w:cs="宋体" w:eastAsia="宋体" w:hint="default"/>
                <w:w w:val="100"/>
                <w:sz w:val="21"/>
                <w:szCs w:val="21"/>
              </w:rPr>
              <w:t> </w:t>
            </w:r>
            <w:r>
              <w:rPr>
                <w:rFonts w:ascii="宋体" w:hAnsi="宋体" w:cs="宋体" w:eastAsia="宋体" w:hint="default"/>
                <w:spacing w:val="-5"/>
                <w:w w:val="100"/>
                <w:sz w:val="21"/>
                <w:szCs w:val="21"/>
              </w:rPr>
              <w:t>他人管理其直接或者间接持有的公司股份，也不由公</w:t>
            </w:r>
            <w:r>
              <w:rPr>
                <w:rFonts w:ascii="宋体" w:hAnsi="宋体" w:cs="宋体" w:eastAsia="宋体" w:hint="default"/>
                <w:w w:val="100"/>
                <w:sz w:val="21"/>
                <w:szCs w:val="21"/>
              </w:rPr>
              <w:t> </w:t>
            </w:r>
            <w:r>
              <w:rPr>
                <w:rFonts w:ascii="宋体" w:hAnsi="宋体" w:cs="宋体" w:eastAsia="宋体" w:hint="default"/>
                <w:sz w:val="21"/>
                <w:szCs w:val="21"/>
              </w:rPr>
              <w:t>司回购其直接或者间接持有的该部分股份。</w:t>
            </w:r>
          </w:p>
        </w:tc>
        <w:tc>
          <w:tcPr>
            <w:tcW w:w="1789" w:type="dxa"/>
            <w:tcBorders>
              <w:top w:val="single" w:sz="4" w:space="0" w:color="000000"/>
              <w:left w:val="nil" w:sz="6" w:space="0" w:color="auto"/>
              <w:bottom w:val="single" w:sz="4" w:space="0" w:color="000000"/>
              <w:right w:val="nil" w:sz="6" w:space="0" w:color="auto"/>
            </w:tcBorders>
          </w:tcPr>
          <w:p>
            <w:pPr>
              <w:pStyle w:val="TableParagraph"/>
              <w:spacing w:line="241" w:lineRule="exact"/>
              <w:ind w:left="54" w:right="0"/>
              <w:jc w:val="both"/>
              <w:rPr>
                <w:rFonts w:ascii="宋体" w:hAnsi="宋体" w:cs="宋体" w:eastAsia="宋体" w:hint="default"/>
                <w:sz w:val="21"/>
                <w:szCs w:val="21"/>
              </w:rPr>
            </w:pPr>
            <w:r>
              <w:rPr>
                <w:rFonts w:ascii="宋体" w:hAnsi="宋体" w:cs="宋体" w:eastAsia="宋体" w:hint="default"/>
                <w:spacing w:val="-8"/>
                <w:sz w:val="21"/>
                <w:szCs w:val="21"/>
              </w:rPr>
              <w:t>截至报告期末，上</w:t>
            </w:r>
          </w:p>
          <w:p>
            <w:pPr>
              <w:pStyle w:val="TableParagraph"/>
              <w:spacing w:line="237" w:lineRule="auto"/>
              <w:ind w:left="54" w:right="103"/>
              <w:jc w:val="both"/>
              <w:rPr>
                <w:rFonts w:ascii="宋体" w:hAnsi="宋体" w:cs="宋体" w:eastAsia="宋体" w:hint="default"/>
                <w:sz w:val="21"/>
                <w:szCs w:val="21"/>
              </w:rPr>
            </w:pPr>
            <w:r>
              <w:rPr>
                <w:rFonts w:ascii="宋体" w:hAnsi="宋体" w:cs="宋体" w:eastAsia="宋体" w:hint="default"/>
                <w:sz w:val="21"/>
                <w:szCs w:val="21"/>
              </w:rPr>
              <w:t>述</w:t>
            </w:r>
            <w:r>
              <w:rPr>
                <w:rFonts w:ascii="宋体" w:hAnsi="宋体" w:cs="宋体" w:eastAsia="宋体" w:hint="default"/>
                <w:spacing w:val="-75"/>
                <w:sz w:val="21"/>
                <w:szCs w:val="21"/>
              </w:rPr>
              <w:t> </w:t>
            </w:r>
            <w:r>
              <w:rPr>
                <w:rFonts w:ascii="宋体" w:hAnsi="宋体" w:cs="宋体" w:eastAsia="宋体" w:hint="default"/>
                <w:spacing w:val="14"/>
                <w:sz w:val="21"/>
                <w:szCs w:val="21"/>
              </w:rPr>
              <w:t>股东所</w:t>
            </w:r>
            <w:r>
              <w:rPr>
                <w:rFonts w:ascii="宋体" w:hAnsi="宋体" w:cs="宋体" w:eastAsia="宋体" w:hint="default"/>
                <w:spacing w:val="-75"/>
                <w:sz w:val="21"/>
                <w:szCs w:val="21"/>
              </w:rPr>
              <w:t> </w:t>
            </w:r>
            <w:r>
              <w:rPr>
                <w:rFonts w:ascii="宋体" w:hAnsi="宋体" w:cs="宋体" w:eastAsia="宋体" w:hint="default"/>
                <w:spacing w:val="11"/>
                <w:sz w:val="21"/>
                <w:szCs w:val="21"/>
              </w:rPr>
              <w:t>持的</w:t>
            </w:r>
            <w:r>
              <w:rPr>
                <w:rFonts w:ascii="宋体" w:hAnsi="宋体" w:cs="宋体" w:eastAsia="宋体" w:hint="default"/>
                <w:spacing w:val="-75"/>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pacing w:val="-75"/>
                <w:sz w:val="21"/>
                <w:szCs w:val="21"/>
              </w:rPr>
              <w:t> </w:t>
            </w:r>
            <w:r>
              <w:rPr>
                <w:rFonts w:ascii="宋体" w:hAnsi="宋体" w:cs="宋体" w:eastAsia="宋体" w:hint="default"/>
                <w:spacing w:val="14"/>
                <w:sz w:val="21"/>
                <w:szCs w:val="21"/>
              </w:rPr>
              <w:t>股份已</w:t>
            </w:r>
            <w:r>
              <w:rPr>
                <w:rFonts w:ascii="宋体" w:hAnsi="宋体" w:cs="宋体" w:eastAsia="宋体" w:hint="default"/>
                <w:spacing w:val="-75"/>
                <w:sz w:val="21"/>
                <w:szCs w:val="21"/>
              </w:rPr>
              <w:t> </w:t>
            </w:r>
            <w:r>
              <w:rPr>
                <w:rFonts w:ascii="宋体" w:hAnsi="宋体" w:cs="宋体" w:eastAsia="宋体" w:hint="default"/>
                <w:spacing w:val="11"/>
                <w:sz w:val="21"/>
                <w:szCs w:val="21"/>
              </w:rPr>
              <w:t>按照</w:t>
            </w:r>
            <w:r>
              <w:rPr>
                <w:rFonts w:ascii="宋体" w:hAnsi="宋体" w:cs="宋体" w:eastAsia="宋体" w:hint="default"/>
                <w:spacing w:val="-75"/>
                <w:sz w:val="21"/>
                <w:szCs w:val="21"/>
              </w:rPr>
              <w:t> </w:t>
            </w:r>
            <w:r>
              <w:rPr>
                <w:rFonts w:ascii="宋体" w:hAnsi="宋体" w:cs="宋体" w:eastAsia="宋体" w:hint="default"/>
                <w:sz w:val="21"/>
                <w:szCs w:val="21"/>
              </w:rPr>
              <w:t>规</w:t>
            </w:r>
            <w:r>
              <w:rPr>
                <w:rFonts w:ascii="宋体" w:hAnsi="宋体" w:cs="宋体" w:eastAsia="宋体" w:hint="default"/>
                <w:w w:val="100"/>
                <w:sz w:val="21"/>
                <w:szCs w:val="21"/>
              </w:rPr>
              <w:t> </w:t>
            </w:r>
            <w:r>
              <w:rPr>
                <w:rFonts w:ascii="宋体" w:hAnsi="宋体" w:cs="宋体" w:eastAsia="宋体" w:hint="default"/>
                <w:sz w:val="21"/>
                <w:szCs w:val="21"/>
              </w:rPr>
              <w:t>定</w:t>
            </w:r>
            <w:r>
              <w:rPr>
                <w:rFonts w:ascii="宋体" w:hAnsi="宋体" w:cs="宋体" w:eastAsia="宋体" w:hint="default"/>
                <w:spacing w:val="-75"/>
                <w:sz w:val="21"/>
                <w:szCs w:val="21"/>
              </w:rPr>
              <w:t> </w:t>
            </w:r>
            <w:r>
              <w:rPr>
                <w:rFonts w:ascii="宋体" w:hAnsi="宋体" w:cs="宋体" w:eastAsia="宋体" w:hint="default"/>
                <w:spacing w:val="14"/>
                <w:sz w:val="21"/>
                <w:szCs w:val="21"/>
              </w:rPr>
              <w:t>全部解</w:t>
            </w:r>
            <w:r>
              <w:rPr>
                <w:rFonts w:ascii="宋体" w:hAnsi="宋体" w:cs="宋体" w:eastAsia="宋体" w:hint="default"/>
                <w:spacing w:val="-75"/>
                <w:sz w:val="21"/>
                <w:szCs w:val="21"/>
              </w:rPr>
              <w:t> </w:t>
            </w:r>
            <w:r>
              <w:rPr>
                <w:rFonts w:ascii="宋体" w:hAnsi="宋体" w:cs="宋体" w:eastAsia="宋体" w:hint="default"/>
                <w:spacing w:val="11"/>
                <w:sz w:val="21"/>
                <w:szCs w:val="21"/>
              </w:rPr>
              <w:t>除限</w:t>
            </w:r>
            <w:r>
              <w:rPr>
                <w:rFonts w:ascii="宋体" w:hAnsi="宋体" w:cs="宋体" w:eastAsia="宋体" w:hint="default"/>
                <w:spacing w:val="-75"/>
                <w:sz w:val="21"/>
                <w:szCs w:val="21"/>
              </w:rPr>
              <w:t> </w:t>
            </w:r>
            <w:r>
              <w:rPr>
                <w:rFonts w:ascii="宋体" w:hAnsi="宋体" w:cs="宋体" w:eastAsia="宋体" w:hint="default"/>
                <w:sz w:val="21"/>
                <w:szCs w:val="21"/>
              </w:rPr>
              <w:t>售</w:t>
            </w:r>
            <w:r>
              <w:rPr>
                <w:rFonts w:ascii="宋体" w:hAnsi="宋体" w:cs="宋体" w:eastAsia="宋体" w:hint="default"/>
                <w:w w:val="100"/>
                <w:sz w:val="21"/>
                <w:szCs w:val="21"/>
              </w:rPr>
              <w:t> </w:t>
            </w:r>
            <w:r>
              <w:rPr>
                <w:rFonts w:ascii="宋体" w:hAnsi="宋体" w:cs="宋体" w:eastAsia="宋体" w:hint="default"/>
                <w:spacing w:val="-8"/>
                <w:sz w:val="21"/>
                <w:szCs w:val="21"/>
              </w:rPr>
              <w:t>条件，但是股东郭</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晓</w:t>
            </w:r>
            <w:r>
              <w:rPr>
                <w:rFonts w:ascii="宋体" w:hAnsi="宋体" w:cs="宋体" w:eastAsia="宋体" w:hint="default"/>
                <w:spacing w:val="-75"/>
                <w:sz w:val="21"/>
                <w:szCs w:val="21"/>
              </w:rPr>
              <w:t> </w:t>
            </w:r>
            <w:r>
              <w:rPr>
                <w:rFonts w:ascii="宋体" w:hAnsi="宋体" w:cs="宋体" w:eastAsia="宋体" w:hint="default"/>
                <w:spacing w:val="14"/>
                <w:sz w:val="21"/>
                <w:szCs w:val="21"/>
              </w:rPr>
              <w:t>鸣作为</w:t>
            </w:r>
            <w:r>
              <w:rPr>
                <w:rFonts w:ascii="宋体" w:hAnsi="宋体" w:cs="宋体" w:eastAsia="宋体" w:hint="default"/>
                <w:spacing w:val="-75"/>
                <w:sz w:val="21"/>
                <w:szCs w:val="21"/>
              </w:rPr>
              <w:t> </w:t>
            </w:r>
            <w:r>
              <w:rPr>
                <w:rFonts w:ascii="宋体" w:hAnsi="宋体" w:cs="宋体" w:eastAsia="宋体" w:hint="default"/>
                <w:spacing w:val="11"/>
                <w:sz w:val="21"/>
                <w:szCs w:val="21"/>
              </w:rPr>
              <w:t>公司</w:t>
            </w:r>
            <w:r>
              <w:rPr>
                <w:rFonts w:ascii="宋体" w:hAnsi="宋体" w:cs="宋体" w:eastAsia="宋体" w:hint="default"/>
                <w:spacing w:val="-75"/>
                <w:sz w:val="21"/>
                <w:szCs w:val="21"/>
              </w:rPr>
              <w:t> </w:t>
            </w:r>
            <w:r>
              <w:rPr>
                <w:rFonts w:ascii="宋体" w:hAnsi="宋体" w:cs="宋体" w:eastAsia="宋体" w:hint="default"/>
                <w:sz w:val="21"/>
                <w:szCs w:val="21"/>
              </w:rPr>
              <w:t>监</w:t>
            </w:r>
            <w:r>
              <w:rPr>
                <w:rFonts w:ascii="宋体" w:hAnsi="宋体" w:cs="宋体" w:eastAsia="宋体" w:hint="default"/>
                <w:w w:val="100"/>
                <w:sz w:val="21"/>
                <w:szCs w:val="21"/>
              </w:rPr>
              <w:t> </w:t>
            </w:r>
            <w:r>
              <w:rPr>
                <w:rFonts w:ascii="宋体" w:hAnsi="宋体" w:cs="宋体" w:eastAsia="宋体" w:hint="default"/>
                <w:spacing w:val="-8"/>
                <w:sz w:val="21"/>
                <w:szCs w:val="21"/>
              </w:rPr>
              <w:t>事，在任职期间所</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持全部股份的</w:t>
            </w:r>
            <w:r>
              <w:rPr>
                <w:rFonts w:ascii="宋体" w:hAnsi="宋体" w:cs="宋体" w:eastAsia="宋体" w:hint="default"/>
                <w:spacing w:val="-53"/>
                <w:sz w:val="21"/>
                <w:szCs w:val="21"/>
              </w:rPr>
              <w:t> </w:t>
            </w:r>
            <w:r>
              <w:rPr>
                <w:rFonts w:ascii="宋体" w:hAnsi="宋体" w:cs="宋体" w:eastAsia="宋体" w:hint="default"/>
                <w:sz w:val="21"/>
                <w:szCs w:val="21"/>
              </w:rPr>
              <w:t>75%</w:t>
            </w:r>
            <w:r>
              <w:rPr>
                <w:rFonts w:ascii="宋体" w:hAnsi="宋体" w:cs="宋体" w:eastAsia="宋体" w:hint="default"/>
                <w:w w:val="100"/>
                <w:sz w:val="21"/>
                <w:szCs w:val="21"/>
              </w:rPr>
              <w:t> </w:t>
            </w:r>
            <w:r>
              <w:rPr>
                <w:rFonts w:ascii="宋体" w:hAnsi="宋体" w:cs="宋体" w:eastAsia="宋体" w:hint="default"/>
                <w:sz w:val="21"/>
                <w:szCs w:val="21"/>
              </w:rPr>
              <w:t>继</w:t>
            </w:r>
            <w:r>
              <w:rPr>
                <w:rFonts w:ascii="宋体" w:hAnsi="宋体" w:cs="宋体" w:eastAsia="宋体" w:hint="default"/>
                <w:spacing w:val="-75"/>
                <w:sz w:val="21"/>
                <w:szCs w:val="21"/>
              </w:rPr>
              <w:t> </w:t>
            </w:r>
            <w:r>
              <w:rPr>
                <w:rFonts w:ascii="宋体" w:hAnsi="宋体" w:cs="宋体" w:eastAsia="宋体" w:hint="default"/>
                <w:spacing w:val="14"/>
                <w:sz w:val="21"/>
                <w:szCs w:val="21"/>
              </w:rPr>
              <w:t>续按照</w:t>
            </w:r>
            <w:r>
              <w:rPr>
                <w:rFonts w:ascii="宋体" w:hAnsi="宋体" w:cs="宋体" w:eastAsia="宋体" w:hint="default"/>
                <w:spacing w:val="-75"/>
                <w:sz w:val="21"/>
                <w:szCs w:val="21"/>
              </w:rPr>
              <w:t> </w:t>
            </w:r>
            <w:r>
              <w:rPr>
                <w:rFonts w:ascii="宋体" w:hAnsi="宋体" w:cs="宋体" w:eastAsia="宋体" w:hint="default"/>
                <w:spacing w:val="11"/>
                <w:sz w:val="21"/>
                <w:szCs w:val="21"/>
              </w:rPr>
              <w:t>高管</w:t>
            </w:r>
            <w:r>
              <w:rPr>
                <w:rFonts w:ascii="宋体" w:hAnsi="宋体" w:cs="宋体" w:eastAsia="宋体" w:hint="default"/>
                <w:spacing w:val="-75"/>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份锁定。</w:t>
            </w:r>
          </w:p>
        </w:tc>
      </w:tr>
    </w:tbl>
    <w:p>
      <w:pPr>
        <w:spacing w:after="0" w:line="237" w:lineRule="auto"/>
        <w:jc w:val="both"/>
        <w:rPr>
          <w:rFonts w:ascii="宋体" w:hAnsi="宋体" w:cs="宋体" w:eastAsia="宋体" w:hint="default"/>
          <w:sz w:val="21"/>
          <w:szCs w:val="21"/>
        </w:rPr>
        <w:sectPr>
          <w:pgSz w:w="11910" w:h="16840"/>
          <w:pgMar w:header="702" w:footer="980" w:top="1120" w:bottom="1160" w:left="0" w:right="0"/>
        </w:sectPr>
      </w:pPr>
    </w:p>
    <w:p>
      <w:pPr>
        <w:spacing w:line="240" w:lineRule="auto" w:before="1"/>
        <w:rPr>
          <w:rFonts w:ascii="宋体" w:hAnsi="宋体" w:cs="宋体" w:eastAsia="宋体" w:hint="default"/>
          <w:b/>
          <w:bCs/>
          <w:sz w:val="23"/>
          <w:szCs w:val="23"/>
        </w:rPr>
      </w:pPr>
    </w:p>
    <w:tbl>
      <w:tblPr>
        <w:tblW w:w="0" w:type="auto"/>
        <w:jc w:val="left"/>
        <w:tblInd w:w="1127" w:type="dxa"/>
        <w:tblLayout w:type="fixed"/>
        <w:tblCellMar>
          <w:top w:w="0" w:type="dxa"/>
          <w:left w:w="0" w:type="dxa"/>
          <w:bottom w:w="0" w:type="dxa"/>
          <w:right w:w="0" w:type="dxa"/>
        </w:tblCellMar>
        <w:tblLook w:val="01E0"/>
      </w:tblPr>
      <w:tblGrid>
        <w:gridCol w:w="1136"/>
        <w:gridCol w:w="1756"/>
        <w:gridCol w:w="5109"/>
        <w:gridCol w:w="1640"/>
      </w:tblGrid>
      <w:tr>
        <w:trPr>
          <w:trHeight w:val="1572" w:hRule="exact"/>
        </w:trPr>
        <w:tc>
          <w:tcPr>
            <w:tcW w:w="1136"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37" w:lineRule="auto" w:before="69"/>
              <w:ind w:left="107" w:right="104"/>
              <w:jc w:val="both"/>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spacing w:val="-77"/>
                <w:sz w:val="21"/>
                <w:szCs w:val="21"/>
              </w:rPr>
              <w:t> </w:t>
            </w:r>
            <w:r>
              <w:rPr>
                <w:rFonts w:ascii="宋体" w:hAnsi="宋体" w:cs="宋体" w:eastAsia="宋体" w:hint="default"/>
                <w:spacing w:val="11"/>
                <w:sz w:val="21"/>
                <w:szCs w:val="21"/>
              </w:rPr>
              <w:t>购报</w:t>
            </w:r>
            <w:r>
              <w:rPr>
                <w:rFonts w:ascii="宋体" w:hAnsi="宋体" w:cs="宋体" w:eastAsia="宋体" w:hint="default"/>
                <w:spacing w:val="-77"/>
                <w:sz w:val="21"/>
                <w:szCs w:val="21"/>
              </w:rPr>
              <w:t> </w:t>
            </w:r>
            <w:r>
              <w:rPr>
                <w:rFonts w:ascii="宋体" w:hAnsi="宋体" w:cs="宋体" w:eastAsia="宋体" w:hint="default"/>
                <w:sz w:val="21"/>
                <w:szCs w:val="21"/>
              </w:rPr>
              <w:t>告</w:t>
            </w:r>
            <w:r>
              <w:rPr>
                <w:rFonts w:ascii="宋体" w:hAnsi="宋体" w:cs="宋体" w:eastAsia="宋体" w:hint="default"/>
                <w:w w:val="100"/>
                <w:sz w:val="21"/>
                <w:szCs w:val="21"/>
              </w:rPr>
              <w:t> </w:t>
            </w:r>
            <w:r>
              <w:rPr>
                <w:rFonts w:ascii="宋体" w:hAnsi="宋体" w:cs="宋体" w:eastAsia="宋体" w:hint="default"/>
                <w:sz w:val="21"/>
                <w:szCs w:val="21"/>
              </w:rPr>
              <w:t>书</w:t>
            </w:r>
            <w:r>
              <w:rPr>
                <w:rFonts w:ascii="宋体" w:hAnsi="宋体" w:cs="宋体" w:eastAsia="宋体" w:hint="default"/>
                <w:spacing w:val="-77"/>
                <w:sz w:val="21"/>
                <w:szCs w:val="21"/>
              </w:rPr>
              <w:t> </w:t>
            </w:r>
            <w:r>
              <w:rPr>
                <w:rFonts w:ascii="宋体" w:hAnsi="宋体" w:cs="宋体" w:eastAsia="宋体" w:hint="default"/>
                <w:spacing w:val="11"/>
                <w:sz w:val="21"/>
                <w:szCs w:val="21"/>
              </w:rPr>
              <w:t>或权</w:t>
            </w:r>
            <w:r>
              <w:rPr>
                <w:rFonts w:ascii="宋体" w:hAnsi="宋体" w:cs="宋体" w:eastAsia="宋体" w:hint="default"/>
                <w:spacing w:val="-77"/>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变</w:t>
            </w:r>
            <w:r>
              <w:rPr>
                <w:rFonts w:ascii="宋体" w:hAnsi="宋体" w:cs="宋体" w:eastAsia="宋体" w:hint="default"/>
                <w:spacing w:val="-77"/>
                <w:sz w:val="21"/>
                <w:szCs w:val="21"/>
              </w:rPr>
              <w:t> </w:t>
            </w:r>
            <w:r>
              <w:rPr>
                <w:rFonts w:ascii="宋体" w:hAnsi="宋体" w:cs="宋体" w:eastAsia="宋体" w:hint="default"/>
                <w:spacing w:val="11"/>
                <w:sz w:val="21"/>
                <w:szCs w:val="21"/>
              </w:rPr>
              <w:t>动报</w:t>
            </w:r>
            <w:r>
              <w:rPr>
                <w:rFonts w:ascii="宋体" w:hAnsi="宋体" w:cs="宋体" w:eastAsia="宋体" w:hint="default"/>
                <w:spacing w:val="-77"/>
                <w:sz w:val="21"/>
                <w:szCs w:val="21"/>
              </w:rPr>
              <w:t> </w:t>
            </w:r>
            <w:r>
              <w:rPr>
                <w:rFonts w:ascii="宋体" w:hAnsi="宋体" w:cs="宋体" w:eastAsia="宋体" w:hint="default"/>
                <w:sz w:val="21"/>
                <w:szCs w:val="21"/>
              </w:rPr>
              <w:t>告</w:t>
            </w:r>
            <w:r>
              <w:rPr>
                <w:rFonts w:ascii="宋体" w:hAnsi="宋体" w:cs="宋体" w:eastAsia="宋体" w:hint="default"/>
                <w:w w:val="100"/>
                <w:sz w:val="21"/>
                <w:szCs w:val="21"/>
              </w:rPr>
              <w:t> </w:t>
            </w:r>
            <w:r>
              <w:rPr>
                <w:rFonts w:ascii="宋体" w:hAnsi="宋体" w:cs="宋体" w:eastAsia="宋体" w:hint="default"/>
                <w:sz w:val="21"/>
                <w:szCs w:val="21"/>
              </w:rPr>
              <w:t>书</w:t>
            </w:r>
            <w:r>
              <w:rPr>
                <w:rFonts w:ascii="宋体" w:hAnsi="宋体" w:cs="宋体" w:eastAsia="宋体" w:hint="default"/>
                <w:spacing w:val="-77"/>
                <w:sz w:val="21"/>
                <w:szCs w:val="21"/>
              </w:rPr>
              <w:t> </w:t>
            </w:r>
            <w:r>
              <w:rPr>
                <w:rFonts w:ascii="宋体" w:hAnsi="宋体" w:cs="宋体" w:eastAsia="宋体" w:hint="default"/>
                <w:spacing w:val="11"/>
                <w:sz w:val="21"/>
                <w:szCs w:val="21"/>
              </w:rPr>
              <w:t>中所</w:t>
            </w:r>
            <w:r>
              <w:rPr>
                <w:rFonts w:ascii="宋体" w:hAnsi="宋体" w:cs="宋体" w:eastAsia="宋体" w:hint="default"/>
                <w:spacing w:val="-77"/>
                <w:sz w:val="21"/>
                <w:szCs w:val="21"/>
              </w:rPr>
              <w:t> </w:t>
            </w:r>
            <w:r>
              <w:rPr>
                <w:rFonts w:ascii="宋体" w:hAnsi="宋体" w:cs="宋体" w:eastAsia="宋体" w:hint="default"/>
                <w:sz w:val="21"/>
                <w:szCs w:val="21"/>
              </w:rPr>
              <w:t>作</w:t>
            </w:r>
            <w:r>
              <w:rPr>
                <w:rFonts w:ascii="宋体" w:hAnsi="宋体" w:cs="宋体" w:eastAsia="宋体" w:hint="default"/>
                <w:w w:val="100"/>
                <w:sz w:val="21"/>
                <w:szCs w:val="21"/>
              </w:rPr>
              <w:t> </w:t>
            </w:r>
            <w:r>
              <w:rPr>
                <w:rFonts w:ascii="宋体" w:hAnsi="宋体" w:cs="宋体" w:eastAsia="宋体" w:hint="default"/>
                <w:sz w:val="21"/>
                <w:szCs w:val="21"/>
              </w:rPr>
              <w:t>承诺</w:t>
            </w:r>
          </w:p>
        </w:tc>
        <w:tc>
          <w:tcPr>
            <w:tcW w:w="1756"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26"/>
                <w:szCs w:val="26"/>
              </w:rPr>
            </w:pPr>
          </w:p>
          <w:p>
            <w:pPr>
              <w:pStyle w:val="TableParagraph"/>
              <w:spacing w:line="240" w:lineRule="auto"/>
              <w:ind w:right="5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5109"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26"/>
                <w:szCs w:val="26"/>
              </w:rPr>
            </w:pPr>
          </w:p>
          <w:p>
            <w:pPr>
              <w:pStyle w:val="TableParagraph"/>
              <w:spacing w:line="240" w:lineRule="auto"/>
              <w:ind w:left="2111"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640"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26"/>
                <w:szCs w:val="26"/>
              </w:rPr>
            </w:pPr>
          </w:p>
          <w:p>
            <w:pPr>
              <w:pStyle w:val="TableParagraph"/>
              <w:spacing w:line="240" w:lineRule="auto"/>
              <w:ind w:right="196"/>
              <w:jc w:val="center"/>
              <w:rPr>
                <w:rFonts w:ascii="宋体" w:hAnsi="宋体" w:cs="宋体" w:eastAsia="宋体" w:hint="default"/>
                <w:sz w:val="21"/>
                <w:szCs w:val="21"/>
              </w:rPr>
            </w:pPr>
            <w:r>
              <w:rPr>
                <w:rFonts w:ascii="宋体" w:hAnsi="宋体" w:cs="宋体" w:eastAsia="宋体" w:hint="default"/>
                <w:sz w:val="21"/>
                <w:szCs w:val="21"/>
              </w:rPr>
              <w:t>不适用</w:t>
            </w:r>
          </w:p>
        </w:tc>
      </w:tr>
      <w:tr>
        <w:trPr>
          <w:trHeight w:val="1027" w:hRule="exact"/>
        </w:trPr>
        <w:tc>
          <w:tcPr>
            <w:tcW w:w="1136"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37" w:lineRule="auto" w:before="69"/>
              <w:ind w:left="107" w:right="104"/>
              <w:jc w:val="both"/>
              <w:rPr>
                <w:rFonts w:ascii="宋体" w:hAnsi="宋体" w:cs="宋体" w:eastAsia="宋体" w:hint="default"/>
                <w:sz w:val="21"/>
                <w:szCs w:val="21"/>
              </w:rPr>
            </w:pPr>
            <w:r>
              <w:rPr>
                <w:rFonts w:ascii="宋体" w:hAnsi="宋体" w:cs="宋体" w:eastAsia="宋体" w:hint="default"/>
                <w:sz w:val="21"/>
                <w:szCs w:val="21"/>
              </w:rPr>
              <w:t>重</w:t>
            </w:r>
            <w:r>
              <w:rPr>
                <w:rFonts w:ascii="宋体" w:hAnsi="宋体" w:cs="宋体" w:eastAsia="宋体" w:hint="default"/>
                <w:spacing w:val="-77"/>
                <w:sz w:val="21"/>
                <w:szCs w:val="21"/>
              </w:rPr>
              <w:t> </w:t>
            </w:r>
            <w:r>
              <w:rPr>
                <w:rFonts w:ascii="宋体" w:hAnsi="宋体" w:cs="宋体" w:eastAsia="宋体" w:hint="default"/>
                <w:spacing w:val="11"/>
                <w:sz w:val="21"/>
                <w:szCs w:val="21"/>
              </w:rPr>
              <w:t>大资</w:t>
            </w:r>
            <w:r>
              <w:rPr>
                <w:rFonts w:ascii="宋体" w:hAnsi="宋体" w:cs="宋体" w:eastAsia="宋体" w:hint="default"/>
                <w:spacing w:val="-77"/>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重</w:t>
            </w:r>
            <w:r>
              <w:rPr>
                <w:rFonts w:ascii="宋体" w:hAnsi="宋体" w:cs="宋体" w:eastAsia="宋体" w:hint="default"/>
                <w:spacing w:val="-77"/>
                <w:sz w:val="21"/>
                <w:szCs w:val="21"/>
              </w:rPr>
              <w:t> </w:t>
            </w:r>
            <w:r>
              <w:rPr>
                <w:rFonts w:ascii="宋体" w:hAnsi="宋体" w:cs="宋体" w:eastAsia="宋体" w:hint="default"/>
                <w:spacing w:val="11"/>
                <w:sz w:val="21"/>
                <w:szCs w:val="21"/>
              </w:rPr>
              <w:t>组时</w:t>
            </w:r>
            <w:r>
              <w:rPr>
                <w:rFonts w:ascii="宋体" w:hAnsi="宋体" w:cs="宋体" w:eastAsia="宋体" w:hint="default"/>
                <w:spacing w:val="-77"/>
                <w:sz w:val="21"/>
                <w:szCs w:val="21"/>
              </w:rPr>
              <w:t> </w:t>
            </w:r>
            <w:r>
              <w:rPr>
                <w:rFonts w:ascii="宋体" w:hAnsi="宋体" w:cs="宋体" w:eastAsia="宋体" w:hint="default"/>
                <w:sz w:val="21"/>
                <w:szCs w:val="21"/>
              </w:rPr>
              <w:t>所</w:t>
            </w:r>
            <w:r>
              <w:rPr>
                <w:rFonts w:ascii="宋体" w:hAnsi="宋体" w:cs="宋体" w:eastAsia="宋体" w:hint="default"/>
                <w:w w:val="100"/>
                <w:sz w:val="21"/>
                <w:szCs w:val="21"/>
              </w:rPr>
              <w:t> </w:t>
            </w:r>
            <w:r>
              <w:rPr>
                <w:rFonts w:ascii="宋体" w:hAnsi="宋体" w:cs="宋体" w:eastAsia="宋体" w:hint="default"/>
                <w:sz w:val="21"/>
                <w:szCs w:val="21"/>
              </w:rPr>
              <w:t>作承诺</w:t>
            </w:r>
          </w:p>
        </w:tc>
        <w:tc>
          <w:tcPr>
            <w:tcW w:w="1756"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right="5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5109"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111"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640"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right="196"/>
              <w:jc w:val="center"/>
              <w:rPr>
                <w:rFonts w:ascii="宋体" w:hAnsi="宋体" w:cs="宋体" w:eastAsia="宋体" w:hint="default"/>
                <w:sz w:val="21"/>
                <w:szCs w:val="21"/>
              </w:rPr>
            </w:pPr>
            <w:r>
              <w:rPr>
                <w:rFonts w:ascii="宋体" w:hAnsi="宋体" w:cs="宋体" w:eastAsia="宋体" w:hint="default"/>
                <w:sz w:val="21"/>
                <w:szCs w:val="21"/>
              </w:rPr>
              <w:t>不适用</w:t>
            </w:r>
          </w:p>
        </w:tc>
      </w:tr>
      <w:tr>
        <w:trPr>
          <w:trHeight w:val="5185" w:hRule="exact"/>
        </w:trPr>
        <w:tc>
          <w:tcPr>
            <w:tcW w:w="1136"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16"/>
                <w:szCs w:val="16"/>
              </w:rPr>
            </w:pPr>
          </w:p>
          <w:p>
            <w:pPr>
              <w:pStyle w:val="TableParagraph"/>
              <w:spacing w:line="272" w:lineRule="exact"/>
              <w:ind w:left="107" w:right="104"/>
              <w:jc w:val="left"/>
              <w:rPr>
                <w:rFonts w:ascii="宋体" w:hAnsi="宋体" w:cs="宋体" w:eastAsia="宋体" w:hint="default"/>
                <w:sz w:val="21"/>
                <w:szCs w:val="21"/>
              </w:rPr>
            </w:pPr>
            <w:r>
              <w:rPr>
                <w:rFonts w:ascii="宋体" w:hAnsi="宋体" w:cs="宋体" w:eastAsia="宋体" w:hint="default"/>
                <w:sz w:val="21"/>
                <w:szCs w:val="21"/>
              </w:rPr>
              <w:t>发</w:t>
            </w:r>
            <w:r>
              <w:rPr>
                <w:rFonts w:ascii="宋体" w:hAnsi="宋体" w:cs="宋体" w:eastAsia="宋体" w:hint="default"/>
                <w:spacing w:val="-77"/>
                <w:sz w:val="21"/>
                <w:szCs w:val="21"/>
              </w:rPr>
              <w:t> </w:t>
            </w:r>
            <w:r>
              <w:rPr>
                <w:rFonts w:ascii="宋体" w:hAnsi="宋体" w:cs="宋体" w:eastAsia="宋体" w:hint="default"/>
                <w:spacing w:val="11"/>
                <w:sz w:val="21"/>
                <w:szCs w:val="21"/>
              </w:rPr>
              <w:t>行时</w:t>
            </w:r>
            <w:r>
              <w:rPr>
                <w:rFonts w:ascii="宋体" w:hAnsi="宋体" w:cs="宋体" w:eastAsia="宋体" w:hint="default"/>
                <w:spacing w:val="-77"/>
                <w:sz w:val="21"/>
                <w:szCs w:val="21"/>
              </w:rPr>
              <w:t> </w:t>
            </w:r>
            <w:r>
              <w:rPr>
                <w:rFonts w:ascii="宋体" w:hAnsi="宋体" w:cs="宋体" w:eastAsia="宋体" w:hint="default"/>
                <w:sz w:val="21"/>
                <w:szCs w:val="21"/>
              </w:rPr>
              <w:t>所</w:t>
            </w:r>
            <w:r>
              <w:rPr>
                <w:rFonts w:ascii="宋体" w:hAnsi="宋体" w:cs="宋体" w:eastAsia="宋体" w:hint="default"/>
                <w:w w:val="100"/>
                <w:sz w:val="21"/>
                <w:szCs w:val="21"/>
              </w:rPr>
              <w:t> </w:t>
            </w:r>
            <w:r>
              <w:rPr>
                <w:rFonts w:ascii="宋体" w:hAnsi="宋体" w:cs="宋体" w:eastAsia="宋体" w:hint="default"/>
                <w:sz w:val="21"/>
                <w:szCs w:val="21"/>
              </w:rPr>
              <w:t>作承诺</w:t>
            </w:r>
          </w:p>
        </w:tc>
        <w:tc>
          <w:tcPr>
            <w:tcW w:w="1756"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37" w:lineRule="auto" w:before="179"/>
              <w:ind w:left="107" w:right="52"/>
              <w:jc w:val="left"/>
              <w:rPr>
                <w:rFonts w:ascii="宋体" w:hAnsi="宋体" w:cs="宋体" w:eastAsia="宋体" w:hint="default"/>
                <w:sz w:val="21"/>
                <w:szCs w:val="21"/>
              </w:rPr>
            </w:pPr>
            <w:r>
              <w:rPr>
                <w:rFonts w:ascii="宋体" w:hAnsi="宋体" w:cs="宋体" w:eastAsia="宋体" w:hint="default"/>
                <w:spacing w:val="-13"/>
                <w:w w:val="100"/>
                <w:sz w:val="21"/>
                <w:szCs w:val="21"/>
              </w:rPr>
              <w:t>邓志刚、王永业、</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z w:val="21"/>
                <w:szCs w:val="21"/>
              </w:rPr>
              <w:t>张小波、刘屹、</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尹健、卢春明、</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陈西平、尹力光</w:t>
            </w:r>
          </w:p>
        </w:tc>
        <w:tc>
          <w:tcPr>
            <w:tcW w:w="5109" w:type="dxa"/>
            <w:tcBorders>
              <w:top w:val="single" w:sz="4" w:space="0" w:color="000000"/>
              <w:left w:val="nil" w:sz="6" w:space="0" w:color="auto"/>
              <w:bottom w:val="single" w:sz="4" w:space="0" w:color="000000"/>
              <w:right w:val="nil" w:sz="6" w:space="0" w:color="auto"/>
            </w:tcBorders>
          </w:tcPr>
          <w:p>
            <w:pPr>
              <w:pStyle w:val="TableParagraph"/>
              <w:spacing w:line="239" w:lineRule="exact"/>
              <w:ind w:left="5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、本人及本人控制和可以施加重大影响的其他企业</w:t>
            </w:r>
          </w:p>
          <w:p>
            <w:pPr>
              <w:pStyle w:val="TableParagraph"/>
              <w:spacing w:line="237" w:lineRule="auto"/>
              <w:ind w:left="54" w:right="298"/>
              <w:jc w:val="left"/>
              <w:rPr>
                <w:rFonts w:ascii="宋体" w:hAnsi="宋体" w:cs="宋体" w:eastAsia="宋体" w:hint="default"/>
                <w:sz w:val="21"/>
                <w:szCs w:val="21"/>
              </w:rPr>
            </w:pPr>
            <w:r>
              <w:rPr>
                <w:rFonts w:ascii="宋体" w:hAnsi="宋体" w:cs="宋体" w:eastAsia="宋体" w:hint="default"/>
                <w:spacing w:val="3"/>
                <w:sz w:val="21"/>
                <w:szCs w:val="21"/>
              </w:rPr>
              <w:t>目前没有以任何形式从事与发行人及发行人控股企</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3"/>
                <w:sz w:val="21"/>
                <w:szCs w:val="21"/>
              </w:rPr>
              <w:t>业的主营业务构成或可能构成直接或间接竞争关系</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的业务或活动；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2</w:t>
            </w:r>
            <w:r>
              <w:rPr>
                <w:rFonts w:ascii="宋体" w:hAnsi="宋体" w:cs="宋体" w:eastAsia="宋体" w:hint="default"/>
                <w:sz w:val="21"/>
                <w:szCs w:val="21"/>
              </w:rPr>
              <w:t>、本人在作为发行人的实际控制人期间，保证本人</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3"/>
                <w:sz w:val="21"/>
                <w:szCs w:val="21"/>
              </w:rPr>
              <w:t>及本人控制和可以施加重大影响的其他企业不在中</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3"/>
                <w:sz w:val="21"/>
                <w:szCs w:val="21"/>
              </w:rPr>
              <w:t>国境内外以任何形式直接或间接从事与发行人主营</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3"/>
                <w:sz w:val="21"/>
                <w:szCs w:val="21"/>
              </w:rPr>
              <w:t>业务或者主营产品相竞争或者构成竞争威胁的业务</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6"/>
                <w:sz w:val="21"/>
                <w:szCs w:val="21"/>
              </w:rPr>
              <w:t>活动，包括但不限于在中国境内外投资、收购、兼并</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pacing w:val="3"/>
                <w:sz w:val="21"/>
                <w:szCs w:val="21"/>
              </w:rPr>
              <w:t>与发行人主营业务或者主要产品相同或者相似的公</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司、企业或者其他经济组织；</w:t>
            </w: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sz w:val="21"/>
                <w:szCs w:val="21"/>
              </w:rPr>
              <w:t>、本人将不会利用实际控制人地位，通过其他任何</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3"/>
                <w:sz w:val="21"/>
                <w:szCs w:val="21"/>
              </w:rPr>
              <w:t>途径或方式损害发行人及发行人其他股东的合法利</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益。</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5"/>
                <w:w w:val="100"/>
                <w:sz w:val="21"/>
                <w:szCs w:val="21"/>
              </w:rPr>
              <w:t>签字承诺人兹同意：签字承诺人因违反上述承诺而所</w:t>
            </w:r>
            <w:r>
              <w:rPr>
                <w:rFonts w:ascii="宋体" w:hAnsi="宋体" w:cs="宋体" w:eastAsia="宋体" w:hint="default"/>
                <w:w w:val="100"/>
                <w:sz w:val="21"/>
                <w:szCs w:val="21"/>
              </w:rPr>
              <w:t> </w:t>
            </w:r>
            <w:r>
              <w:rPr>
                <w:rFonts w:ascii="宋体" w:hAnsi="宋体" w:cs="宋体" w:eastAsia="宋体" w:hint="default"/>
                <w:spacing w:val="-5"/>
                <w:w w:val="100"/>
                <w:sz w:val="21"/>
                <w:szCs w:val="21"/>
              </w:rPr>
              <w:t>获的利益及权益将归发行人及其控股企业所有；签字</w:t>
            </w:r>
            <w:r>
              <w:rPr>
                <w:rFonts w:ascii="宋体" w:hAnsi="宋体" w:cs="宋体" w:eastAsia="宋体" w:hint="default"/>
                <w:w w:val="100"/>
                <w:sz w:val="21"/>
                <w:szCs w:val="21"/>
              </w:rPr>
              <w:t> </w:t>
            </w:r>
            <w:r>
              <w:rPr>
                <w:rFonts w:ascii="宋体" w:hAnsi="宋体" w:cs="宋体" w:eastAsia="宋体" w:hint="default"/>
                <w:spacing w:val="3"/>
                <w:sz w:val="21"/>
                <w:szCs w:val="21"/>
              </w:rPr>
              <w:t>承诺人同意承担并赔偿因违反上述承诺而给发行人</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5"/>
                <w:w w:val="100"/>
                <w:sz w:val="21"/>
                <w:szCs w:val="21"/>
              </w:rPr>
              <w:t>及其控股企业造成的一切经济损失，以及发行人及其</w:t>
            </w:r>
            <w:r>
              <w:rPr>
                <w:rFonts w:ascii="宋体" w:hAnsi="宋体" w:cs="宋体" w:eastAsia="宋体" w:hint="default"/>
                <w:w w:val="100"/>
                <w:sz w:val="21"/>
                <w:szCs w:val="21"/>
              </w:rPr>
              <w:t> </w:t>
            </w:r>
            <w:r>
              <w:rPr>
                <w:rFonts w:ascii="宋体" w:hAnsi="宋体" w:cs="宋体" w:eastAsia="宋体" w:hint="default"/>
                <w:spacing w:val="-6"/>
                <w:w w:val="100"/>
                <w:sz w:val="21"/>
                <w:szCs w:val="21"/>
              </w:rPr>
              <w:t>控股企业为主张其经济损失而支出的所有费用。”</w:t>
            </w:r>
          </w:p>
        </w:tc>
        <w:tc>
          <w:tcPr>
            <w:tcW w:w="1640"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194"/>
              <w:jc w:val="center"/>
              <w:rPr>
                <w:rFonts w:ascii="宋体" w:hAnsi="宋体" w:cs="宋体" w:eastAsia="宋体" w:hint="default"/>
                <w:sz w:val="21"/>
                <w:szCs w:val="21"/>
              </w:rPr>
            </w:pPr>
            <w:r>
              <w:rPr>
                <w:rFonts w:ascii="宋体" w:hAnsi="宋体" w:cs="宋体" w:eastAsia="宋体" w:hint="default"/>
                <w:sz w:val="21"/>
                <w:szCs w:val="21"/>
              </w:rPr>
              <w:t>严格履行</w:t>
            </w:r>
          </w:p>
        </w:tc>
      </w:tr>
      <w:tr>
        <w:trPr>
          <w:trHeight w:val="1027" w:hRule="exact"/>
        </w:trPr>
        <w:tc>
          <w:tcPr>
            <w:tcW w:w="1136"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73" w:lineRule="exact" w:before="66"/>
              <w:ind w:left="107"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77"/>
                <w:sz w:val="21"/>
                <w:szCs w:val="21"/>
              </w:rPr>
              <w:t> </w:t>
            </w:r>
            <w:r>
              <w:rPr>
                <w:rFonts w:ascii="宋体" w:hAnsi="宋体" w:cs="宋体" w:eastAsia="宋体" w:hint="default"/>
                <w:spacing w:val="11"/>
                <w:sz w:val="21"/>
                <w:szCs w:val="21"/>
              </w:rPr>
              <w:t>他承</w:t>
            </w:r>
            <w:r>
              <w:rPr>
                <w:rFonts w:ascii="宋体" w:hAnsi="宋体" w:cs="宋体" w:eastAsia="宋体" w:hint="default"/>
                <w:spacing w:val="-77"/>
                <w:sz w:val="21"/>
                <w:szCs w:val="21"/>
              </w:rPr>
              <w:t> </w:t>
            </w:r>
            <w:r>
              <w:rPr>
                <w:rFonts w:ascii="宋体" w:hAnsi="宋体" w:cs="宋体" w:eastAsia="宋体" w:hint="default"/>
                <w:sz w:val="21"/>
                <w:szCs w:val="21"/>
              </w:rPr>
              <w:t>诺</w:t>
            </w:r>
          </w:p>
          <w:p>
            <w:pPr>
              <w:pStyle w:val="TableParagraph"/>
              <w:spacing w:line="240" w:lineRule="auto"/>
              <w:ind w:left="107" w:right="104"/>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77"/>
                <w:sz w:val="21"/>
                <w:szCs w:val="21"/>
              </w:rPr>
              <w:t> </w:t>
            </w:r>
            <w:r>
              <w:rPr>
                <w:rFonts w:ascii="宋体" w:hAnsi="宋体" w:cs="宋体" w:eastAsia="宋体" w:hint="default"/>
                <w:spacing w:val="11"/>
                <w:sz w:val="21"/>
                <w:szCs w:val="21"/>
              </w:rPr>
              <w:t>含追</w:t>
            </w:r>
            <w:r>
              <w:rPr>
                <w:rFonts w:ascii="宋体" w:hAnsi="宋体" w:cs="宋体" w:eastAsia="宋体" w:hint="default"/>
                <w:spacing w:val="-77"/>
                <w:sz w:val="21"/>
                <w:szCs w:val="21"/>
              </w:rPr>
              <w:t> </w:t>
            </w:r>
            <w:r>
              <w:rPr>
                <w:rFonts w:ascii="宋体" w:hAnsi="宋体" w:cs="宋体" w:eastAsia="宋体" w:hint="default"/>
                <w:sz w:val="21"/>
                <w:szCs w:val="21"/>
              </w:rPr>
              <w:t>加</w:t>
            </w:r>
            <w:r>
              <w:rPr>
                <w:rFonts w:ascii="宋体" w:hAnsi="宋体" w:cs="宋体" w:eastAsia="宋体" w:hint="default"/>
                <w:w w:val="100"/>
                <w:sz w:val="21"/>
                <w:szCs w:val="21"/>
              </w:rPr>
              <w:t> </w:t>
            </w:r>
            <w:r>
              <w:rPr>
                <w:rFonts w:ascii="宋体" w:hAnsi="宋体" w:cs="宋体" w:eastAsia="宋体" w:hint="default"/>
                <w:sz w:val="21"/>
                <w:szCs w:val="21"/>
              </w:rPr>
              <w:t>承诺）</w:t>
            </w:r>
          </w:p>
        </w:tc>
        <w:tc>
          <w:tcPr>
            <w:tcW w:w="1756"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right="5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5109"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111"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640"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right="196"/>
              <w:jc w:val="center"/>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3"/>
        <w:rPr>
          <w:rFonts w:ascii="宋体" w:hAnsi="宋体" w:cs="宋体" w:eastAsia="宋体" w:hint="default"/>
          <w:b/>
          <w:bCs/>
          <w:sz w:val="19"/>
          <w:szCs w:val="19"/>
        </w:rPr>
      </w:pPr>
    </w:p>
    <w:p>
      <w:pPr>
        <w:pStyle w:val="Heading2"/>
        <w:spacing w:line="240" w:lineRule="auto" w:before="14"/>
        <w:ind w:right="0"/>
        <w:jc w:val="left"/>
        <w:rPr>
          <w:b w:val="0"/>
          <w:bCs w:val="0"/>
        </w:rPr>
      </w:pPr>
      <w:r>
        <w:rPr/>
        <w:t>八、解聘、聘任会计师事务所情况及支付报酬情况</w:t>
      </w:r>
      <w:r>
        <w:rPr>
          <w:b w:val="0"/>
          <w:bCs w:val="0"/>
        </w:rPr>
      </w:r>
    </w:p>
    <w:p>
      <w:pPr>
        <w:spacing w:line="240" w:lineRule="auto" w:before="6"/>
        <w:rPr>
          <w:rFonts w:ascii="宋体" w:hAnsi="宋体" w:cs="宋体" w:eastAsia="宋体" w:hint="default"/>
          <w:b/>
          <w:bCs/>
          <w:sz w:val="27"/>
          <w:szCs w:val="27"/>
        </w:rPr>
      </w:pPr>
    </w:p>
    <w:p>
      <w:pPr>
        <w:pStyle w:val="BodyText"/>
        <w:spacing w:line="240" w:lineRule="auto" w:before="0"/>
        <w:ind w:left="1613" w:right="0"/>
        <w:jc w:val="left"/>
      </w:pPr>
      <w:r>
        <w:rPr/>
        <w:t>报告期内，公司根据股东大会决议聘任中瑞岳华会计师事务所有限公司为公司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p>
    <w:p>
      <w:pPr>
        <w:pStyle w:val="BodyText"/>
        <w:spacing w:line="240" w:lineRule="auto" w:before="109"/>
        <w:ind w:right="0"/>
        <w:jc w:val="left"/>
      </w:pPr>
      <w:r>
        <w:rPr/>
        <w:t>度审计机构， </w:t>
      </w:r>
      <w:r>
        <w:rPr>
          <w:rFonts w:ascii="Times New Roman" w:hAnsi="Times New Roman" w:cs="Times New Roman" w:eastAsia="Times New Roman" w:hint="default"/>
        </w:rPr>
        <w:t>2010 </w:t>
      </w:r>
      <w:r>
        <w:rPr/>
        <w:t>年度审计报酬为人民币</w:t>
      </w:r>
      <w:r>
        <w:rPr>
          <w:spacing w:val="-60"/>
        </w:rPr>
        <w:t> </w:t>
      </w:r>
      <w:r>
        <w:rPr>
          <w:rFonts w:ascii="Times New Roman" w:hAnsi="Times New Roman" w:cs="Times New Roman" w:eastAsia="Times New Roman" w:hint="default"/>
        </w:rPr>
        <w:t>30 </w:t>
      </w:r>
      <w:r>
        <w:rPr/>
        <w:t>万元。</w:t>
      </w:r>
    </w:p>
    <w:p>
      <w:pPr>
        <w:pStyle w:val="BodyText"/>
        <w:spacing w:line="240" w:lineRule="auto" w:before="167"/>
        <w:ind w:left="1613" w:right="0"/>
        <w:jc w:val="left"/>
      </w:pPr>
      <w:r>
        <w:rPr/>
        <w:t>截至报告期末，中瑞岳华会计师事务所有限公司已连续为公司提供审计服务</w:t>
      </w:r>
      <w:r>
        <w:rPr>
          <w:spacing w:val="-59"/>
        </w:rPr>
        <w:t> </w:t>
      </w:r>
      <w:r>
        <w:rPr>
          <w:rFonts w:ascii="Times New Roman" w:hAnsi="Times New Roman" w:cs="Times New Roman" w:eastAsia="Times New Roman" w:hint="default"/>
        </w:rPr>
        <w:t>3 </w:t>
      </w:r>
      <w:r>
        <w:rPr/>
        <w:t>年。</w:t>
      </w:r>
    </w:p>
    <w:p>
      <w:pPr>
        <w:spacing w:line="240" w:lineRule="auto" w:before="13"/>
        <w:rPr>
          <w:rFonts w:ascii="宋体" w:hAnsi="宋体" w:cs="宋体" w:eastAsia="宋体" w:hint="default"/>
          <w:sz w:val="22"/>
          <w:szCs w:val="22"/>
        </w:rPr>
      </w:pPr>
    </w:p>
    <w:p>
      <w:pPr>
        <w:pStyle w:val="Heading2"/>
        <w:spacing w:line="240" w:lineRule="auto"/>
        <w:ind w:right="0"/>
        <w:jc w:val="left"/>
        <w:rPr>
          <w:b w:val="0"/>
          <w:bCs w:val="0"/>
        </w:rPr>
      </w:pPr>
      <w:r>
        <w:rPr/>
        <w:t>九、 受监管部门处罚、通报批评、公开谴责等情况</w:t>
      </w:r>
      <w:r>
        <w:rPr>
          <w:b w:val="0"/>
          <w:bCs w:val="0"/>
        </w:rPr>
      </w:r>
    </w:p>
    <w:p>
      <w:pPr>
        <w:spacing w:line="240" w:lineRule="auto" w:before="9"/>
        <w:rPr>
          <w:rFonts w:ascii="宋体" w:hAnsi="宋体" w:cs="宋体" w:eastAsia="宋体" w:hint="default"/>
          <w:b/>
          <w:bCs/>
          <w:sz w:val="27"/>
          <w:szCs w:val="27"/>
        </w:rPr>
      </w:pPr>
    </w:p>
    <w:p>
      <w:pPr>
        <w:pStyle w:val="BodyText"/>
        <w:spacing w:line="336" w:lineRule="auto" w:before="0"/>
        <w:ind w:right="1171" w:firstLine="480"/>
        <w:jc w:val="both"/>
      </w:pPr>
      <w:r>
        <w:rPr/>
        <w:t>报告期内，公司及董事、监事、高级管理人员、实际控制人不存在受有权机关调查、司 法纪检部门采取强制措施、被移送司法机关或追究刑事责任、中国证监会稽查、中国证监会 行政处罚、证券市场禁入、认定为不适当人选被其他行政管理部门处罚及证券交易所公开谴 责的情形。</w:t>
      </w:r>
    </w:p>
    <w:p>
      <w:pPr>
        <w:spacing w:after="0" w:line="336" w:lineRule="auto"/>
        <w:jc w:val="both"/>
        <w:sectPr>
          <w:pgSz w:w="11910" w:h="16840"/>
          <w:pgMar w:header="702" w:footer="980" w:top="1120" w:bottom="1160" w:left="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pStyle w:val="Heading2"/>
        <w:spacing w:line="240" w:lineRule="auto" w:before="14"/>
        <w:ind w:right="0"/>
        <w:jc w:val="left"/>
        <w:rPr>
          <w:b w:val="0"/>
          <w:bCs w:val="0"/>
        </w:rPr>
      </w:pPr>
      <w:r>
        <w:rPr/>
        <w:t>十、报告期内信息披露公告索引</w:t>
      </w:r>
      <w:r>
        <w:rPr>
          <w:b w:val="0"/>
          <w:bCs w:val="0"/>
        </w:rPr>
      </w:r>
    </w:p>
    <w:p>
      <w:pPr>
        <w:spacing w:line="240" w:lineRule="auto" w:before="0"/>
        <w:rPr>
          <w:rFonts w:ascii="宋体" w:hAnsi="宋体" w:cs="宋体" w:eastAsia="宋体" w:hint="default"/>
          <w:b/>
          <w:bCs/>
          <w:sz w:val="22"/>
          <w:szCs w:val="22"/>
        </w:rPr>
      </w:pPr>
    </w:p>
    <w:tbl>
      <w:tblPr>
        <w:tblW w:w="0" w:type="auto"/>
        <w:jc w:val="left"/>
        <w:tblInd w:w="1022" w:type="dxa"/>
        <w:tblLayout w:type="fixed"/>
        <w:tblCellMar>
          <w:top w:w="0" w:type="dxa"/>
          <w:left w:w="0" w:type="dxa"/>
          <w:bottom w:w="0" w:type="dxa"/>
          <w:right w:w="0" w:type="dxa"/>
        </w:tblCellMar>
        <w:tblLook w:val="01E0"/>
      </w:tblPr>
      <w:tblGrid>
        <w:gridCol w:w="816"/>
        <w:gridCol w:w="1270"/>
        <w:gridCol w:w="1255"/>
        <w:gridCol w:w="2538"/>
        <w:gridCol w:w="3860"/>
      </w:tblGrid>
      <w:tr>
        <w:trPr>
          <w:trHeight w:val="491" w:hRule="exact"/>
        </w:trPr>
        <w:tc>
          <w:tcPr>
            <w:tcW w:w="816" w:type="dxa"/>
            <w:tcBorders>
              <w:top w:val="single" w:sz="4" w:space="0" w:color="000000"/>
              <w:left w:val="nil" w:sz="6" w:space="0" w:color="auto"/>
              <w:bottom w:val="single" w:sz="4" w:space="0" w:color="000000"/>
              <w:right w:val="nil" w:sz="6" w:space="0" w:color="auto"/>
            </w:tcBorders>
            <w:shd w:val="clear" w:color="auto" w:fill="DFDFDF"/>
          </w:tcPr>
          <w:p>
            <w:pPr>
              <w:pStyle w:val="TableParagraph"/>
              <w:spacing w:line="240" w:lineRule="auto" w:before="68"/>
              <w:ind w:right="3"/>
              <w:jc w:val="center"/>
              <w:rPr>
                <w:rFonts w:ascii="宋体" w:hAnsi="宋体" w:cs="宋体" w:eastAsia="宋体" w:hint="default"/>
                <w:sz w:val="21"/>
                <w:szCs w:val="21"/>
              </w:rPr>
            </w:pPr>
            <w:r>
              <w:rPr>
                <w:rFonts w:ascii="宋体" w:hAnsi="宋体" w:cs="宋体" w:eastAsia="宋体" w:hint="default"/>
                <w:sz w:val="21"/>
                <w:szCs w:val="21"/>
              </w:rPr>
              <w:t>序号</w:t>
            </w:r>
          </w:p>
        </w:tc>
        <w:tc>
          <w:tcPr>
            <w:tcW w:w="1270" w:type="dxa"/>
            <w:tcBorders>
              <w:top w:val="single" w:sz="4" w:space="0" w:color="000000"/>
              <w:left w:val="nil" w:sz="6" w:space="0" w:color="auto"/>
              <w:bottom w:val="single" w:sz="4" w:space="0" w:color="000000"/>
              <w:right w:val="nil" w:sz="6" w:space="0" w:color="auto"/>
            </w:tcBorders>
            <w:shd w:val="clear" w:color="auto" w:fill="DFDFDF"/>
          </w:tcPr>
          <w:p>
            <w:pPr>
              <w:pStyle w:val="TableParagraph"/>
              <w:spacing w:line="240" w:lineRule="auto" w:before="68"/>
              <w:ind w:left="33" w:right="0"/>
              <w:jc w:val="center"/>
              <w:rPr>
                <w:rFonts w:ascii="宋体" w:hAnsi="宋体" w:cs="宋体" w:eastAsia="宋体" w:hint="default"/>
                <w:sz w:val="21"/>
                <w:szCs w:val="21"/>
              </w:rPr>
            </w:pPr>
            <w:r>
              <w:rPr>
                <w:rFonts w:ascii="宋体" w:hAnsi="宋体" w:cs="宋体" w:eastAsia="宋体" w:hint="default"/>
                <w:sz w:val="21"/>
                <w:szCs w:val="21"/>
              </w:rPr>
              <w:t>公告编号</w:t>
            </w:r>
          </w:p>
        </w:tc>
        <w:tc>
          <w:tcPr>
            <w:tcW w:w="1255" w:type="dxa"/>
            <w:tcBorders>
              <w:top w:val="single" w:sz="4" w:space="0" w:color="000000"/>
              <w:left w:val="nil" w:sz="6" w:space="0" w:color="auto"/>
              <w:bottom w:val="single" w:sz="4" w:space="0" w:color="000000"/>
              <w:right w:val="nil" w:sz="6" w:space="0" w:color="auto"/>
            </w:tcBorders>
            <w:shd w:val="clear" w:color="auto" w:fill="DFDFDF"/>
          </w:tcPr>
          <w:p>
            <w:pPr>
              <w:pStyle w:val="TableParagraph"/>
              <w:spacing w:line="240" w:lineRule="auto" w:before="68"/>
              <w:ind w:left="48" w:right="0"/>
              <w:jc w:val="center"/>
              <w:rPr>
                <w:rFonts w:ascii="宋体" w:hAnsi="宋体" w:cs="宋体" w:eastAsia="宋体" w:hint="default"/>
                <w:sz w:val="21"/>
                <w:szCs w:val="21"/>
              </w:rPr>
            </w:pPr>
            <w:r>
              <w:rPr>
                <w:rFonts w:ascii="宋体" w:hAnsi="宋体" w:cs="宋体" w:eastAsia="宋体" w:hint="default"/>
                <w:sz w:val="21"/>
                <w:szCs w:val="21"/>
              </w:rPr>
              <w:t>披露日期</w:t>
            </w:r>
          </w:p>
        </w:tc>
        <w:tc>
          <w:tcPr>
            <w:tcW w:w="2538" w:type="dxa"/>
            <w:tcBorders>
              <w:top w:val="single" w:sz="4" w:space="0" w:color="000000"/>
              <w:left w:val="nil" w:sz="6" w:space="0" w:color="auto"/>
              <w:bottom w:val="single" w:sz="4" w:space="0" w:color="000000"/>
              <w:right w:val="nil" w:sz="6" w:space="0" w:color="auto"/>
            </w:tcBorders>
            <w:shd w:val="clear" w:color="auto" w:fill="DFDFDF"/>
          </w:tcPr>
          <w:p>
            <w:pPr>
              <w:pStyle w:val="TableParagraph"/>
              <w:spacing w:line="240" w:lineRule="auto" w:before="68"/>
              <w:ind w:left="113" w:right="0"/>
              <w:jc w:val="left"/>
              <w:rPr>
                <w:rFonts w:ascii="宋体" w:hAnsi="宋体" w:cs="宋体" w:eastAsia="宋体" w:hint="default"/>
                <w:sz w:val="21"/>
                <w:szCs w:val="21"/>
              </w:rPr>
            </w:pPr>
            <w:r>
              <w:rPr>
                <w:rFonts w:ascii="宋体" w:hAnsi="宋体" w:cs="宋体" w:eastAsia="宋体" w:hint="default"/>
                <w:sz w:val="21"/>
                <w:szCs w:val="21"/>
              </w:rPr>
              <w:t>公告内容</w:t>
            </w:r>
          </w:p>
        </w:tc>
        <w:tc>
          <w:tcPr>
            <w:tcW w:w="3860" w:type="dxa"/>
            <w:tcBorders>
              <w:top w:val="single" w:sz="4" w:space="0" w:color="000000"/>
              <w:left w:val="nil" w:sz="6" w:space="0" w:color="auto"/>
              <w:bottom w:val="single" w:sz="4" w:space="0" w:color="000000"/>
              <w:right w:val="nil" w:sz="6" w:space="0" w:color="auto"/>
            </w:tcBorders>
            <w:shd w:val="clear" w:color="auto" w:fill="DFDFDF"/>
          </w:tcPr>
          <w:p>
            <w:pPr>
              <w:pStyle w:val="TableParagraph"/>
              <w:spacing w:line="240" w:lineRule="auto" w:before="68"/>
              <w:ind w:right="12"/>
              <w:jc w:val="center"/>
              <w:rPr>
                <w:rFonts w:ascii="宋体" w:hAnsi="宋体" w:cs="宋体" w:eastAsia="宋体" w:hint="default"/>
                <w:sz w:val="21"/>
                <w:szCs w:val="21"/>
              </w:rPr>
            </w:pPr>
            <w:r>
              <w:rPr>
                <w:rFonts w:ascii="宋体" w:hAnsi="宋体" w:cs="宋体" w:eastAsia="宋体" w:hint="default"/>
                <w:sz w:val="21"/>
                <w:szCs w:val="21"/>
              </w:rPr>
              <w:t>信息披露网站</w:t>
            </w:r>
          </w:p>
        </w:tc>
      </w:tr>
      <w:tr>
        <w:trPr>
          <w:trHeight w:val="1610" w:hRule="exact"/>
        </w:trPr>
        <w:tc>
          <w:tcPr>
            <w:tcW w:w="816" w:type="dxa"/>
            <w:tcBorders>
              <w:top w:val="single" w:sz="4" w:space="0" w:color="000000"/>
              <w:left w:val="nil" w:sz="6" w:space="0" w:color="auto"/>
              <w:bottom w:val="single" w:sz="4" w:space="0" w:color="000000"/>
              <w:right w:val="nil" w:sz="6" w:space="0" w:color="auto"/>
            </w:tcBorders>
            <w:shd w:val="clear" w:color="auto" w:fill="DFDFDF"/>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49"/>
              <w:ind w:right="2"/>
              <w:jc w:val="center"/>
              <w:rPr>
                <w:rFonts w:ascii="Times New Roman" w:hAnsi="Times New Roman" w:cs="Times New Roman" w:eastAsia="Times New Roman" w:hint="default"/>
                <w:sz w:val="21"/>
                <w:szCs w:val="21"/>
              </w:rPr>
            </w:pPr>
            <w:r>
              <w:rPr>
                <w:rFonts w:ascii="Times New Roman"/>
                <w:w w:val="100"/>
                <w:sz w:val="21"/>
              </w:rPr>
              <w:t>1</w:t>
            </w:r>
          </w:p>
        </w:tc>
        <w:tc>
          <w:tcPr>
            <w:tcW w:w="1270"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49"/>
              <w:ind w:left="35" w:right="0"/>
              <w:jc w:val="center"/>
              <w:rPr>
                <w:rFonts w:ascii="Times New Roman" w:hAnsi="Times New Roman" w:cs="Times New Roman" w:eastAsia="Times New Roman" w:hint="default"/>
                <w:sz w:val="21"/>
                <w:szCs w:val="21"/>
              </w:rPr>
            </w:pPr>
            <w:r>
              <w:rPr>
                <w:rFonts w:ascii="Times New Roman"/>
                <w:sz w:val="21"/>
              </w:rPr>
              <w:t>2010-001</w:t>
            </w:r>
          </w:p>
        </w:tc>
        <w:tc>
          <w:tcPr>
            <w:tcW w:w="1255"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49"/>
              <w:ind w:left="46" w:right="0"/>
              <w:jc w:val="center"/>
              <w:rPr>
                <w:rFonts w:ascii="Times New Roman" w:hAnsi="Times New Roman" w:cs="Times New Roman" w:eastAsia="Times New Roman" w:hint="default"/>
                <w:sz w:val="21"/>
                <w:szCs w:val="21"/>
              </w:rPr>
            </w:pPr>
            <w:r>
              <w:rPr>
                <w:rFonts w:ascii="Times New Roman"/>
                <w:sz w:val="21"/>
              </w:rPr>
              <w:t>2010-01-27</w:t>
            </w:r>
          </w:p>
        </w:tc>
        <w:tc>
          <w:tcPr>
            <w:tcW w:w="2538"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20"/>
                <w:szCs w:val="20"/>
              </w:rPr>
            </w:pPr>
          </w:p>
          <w:p>
            <w:pPr>
              <w:pStyle w:val="TableParagraph"/>
              <w:spacing w:line="272" w:lineRule="exact"/>
              <w:ind w:left="113" w:right="94"/>
              <w:jc w:val="left"/>
              <w:rPr>
                <w:rFonts w:ascii="宋体" w:hAnsi="宋体" w:cs="宋体" w:eastAsia="宋体" w:hint="default"/>
                <w:sz w:val="21"/>
                <w:szCs w:val="21"/>
              </w:rPr>
            </w:pPr>
            <w:r>
              <w:rPr>
                <w:rFonts w:ascii="宋体" w:hAnsi="宋体" w:cs="宋体" w:eastAsia="宋体" w:hint="default"/>
                <w:spacing w:val="18"/>
                <w:sz w:val="21"/>
                <w:szCs w:val="21"/>
              </w:rPr>
              <w:t>关于网下配售股票上市</w:t>
            </w:r>
            <w:r>
              <w:rPr>
                <w:rFonts w:ascii="宋体" w:hAnsi="宋体" w:cs="宋体" w:eastAsia="宋体" w:hint="default"/>
                <w:spacing w:val="-85"/>
                <w:sz w:val="21"/>
                <w:szCs w:val="21"/>
              </w:rPr>
              <w:t> </w:t>
            </w:r>
            <w:r>
              <w:rPr>
                <w:rFonts w:ascii="宋体" w:hAnsi="宋体" w:cs="宋体" w:eastAsia="宋体" w:hint="default"/>
                <w:sz w:val="21"/>
                <w:szCs w:val="21"/>
              </w:rPr>
              <w:t>流通的提示性公告</w:t>
            </w:r>
          </w:p>
        </w:tc>
        <w:tc>
          <w:tcPr>
            <w:tcW w:w="3860" w:type="dxa"/>
            <w:tcBorders>
              <w:top w:val="single" w:sz="4" w:space="0" w:color="000000"/>
              <w:left w:val="nil" w:sz="6" w:space="0" w:color="auto"/>
              <w:bottom w:val="single" w:sz="4" w:space="0" w:color="000000"/>
              <w:right w:val="nil" w:sz="6" w:space="0" w:color="auto"/>
            </w:tcBorders>
          </w:tcPr>
          <w:p>
            <w:pPr>
              <w:pStyle w:val="TableParagraph"/>
              <w:spacing w:line="259" w:lineRule="auto" w:before="4"/>
              <w:ind w:left="96" w:right="24" w:hanging="84"/>
              <w:jc w:val="center"/>
              <w:rPr>
                <w:rFonts w:ascii="宋体" w:hAnsi="宋体" w:cs="宋体" w:eastAsia="宋体" w:hint="default"/>
                <w:sz w:val="21"/>
                <w:szCs w:val="21"/>
              </w:rPr>
            </w:pPr>
            <w:r>
              <w:rPr>
                <w:rFonts w:ascii="宋体" w:hAnsi="宋体" w:cs="宋体" w:eastAsia="宋体" w:hint="default"/>
                <w:sz w:val="21"/>
                <w:szCs w:val="21"/>
              </w:rPr>
              <w:t>巨潮资讯网，网址</w:t>
            </w:r>
            <w:r>
              <w:rPr>
                <w:rFonts w:ascii="宋体" w:hAnsi="宋体" w:cs="宋体" w:eastAsia="宋体" w:hint="default"/>
                <w:spacing w:val="-60"/>
                <w:sz w:val="21"/>
                <w:szCs w:val="21"/>
              </w:rPr>
              <w:t> </w:t>
            </w:r>
            <w:r>
              <w:rPr>
                <w:rFonts w:ascii="Times New Roman" w:hAnsi="Times New Roman" w:cs="Times New Roman" w:eastAsia="Times New Roman" w:hint="default"/>
                <w:color w:val="0000FF"/>
                <w:spacing w:val="-60"/>
                <w:sz w:val="21"/>
                <w:szCs w:val="21"/>
              </w:rPr>
            </w:r>
            <w:hyperlink r:id="rId11">
              <w:r>
                <w:rPr>
                  <w:rFonts w:ascii="Times New Roman" w:hAnsi="Times New Roman" w:cs="Times New Roman" w:eastAsia="Times New Roman" w:hint="default"/>
                  <w:color w:val="0000FF"/>
                  <w:sz w:val="21"/>
                  <w:szCs w:val="21"/>
                  <w:u w:val="single" w:color="0000FF"/>
                </w:rPr>
                <w:t>www.cninfo.com.cn</w:t>
              </w:r>
              <w:r>
                <w:rPr>
                  <w:rFonts w:ascii="Times New Roman" w:hAnsi="Times New Roman" w:cs="Times New Roman" w:eastAsia="Times New Roman" w:hint="default"/>
                  <w:color w:val="0000FF"/>
                  <w:sz w:val="21"/>
                  <w:szCs w:val="21"/>
                </w:rPr>
              </w:r>
            </w:hyperlink>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中证网，网址</w:t>
            </w:r>
            <w:r>
              <w:rPr>
                <w:rFonts w:ascii="宋体" w:hAnsi="宋体" w:cs="宋体" w:eastAsia="宋体" w:hint="default"/>
                <w:spacing w:val="-4"/>
                <w:sz w:val="21"/>
                <w:szCs w:val="21"/>
              </w:rPr>
              <w:t> </w:t>
            </w:r>
            <w:hyperlink r:id="rId12">
              <w:r>
                <w:rPr>
                  <w:rFonts w:ascii="Times New Roman" w:hAnsi="Times New Roman" w:cs="Times New Roman" w:eastAsia="Times New Roman" w:hint="default"/>
                  <w:color w:val="0000FF"/>
                  <w:spacing w:val="-4"/>
                  <w:sz w:val="21"/>
                  <w:szCs w:val="21"/>
                </w:rPr>
              </w:r>
              <w:r>
                <w:rPr>
                  <w:rFonts w:ascii="Times New Roman" w:hAnsi="Times New Roman" w:cs="Times New Roman" w:eastAsia="Times New Roman" w:hint="default"/>
                  <w:color w:val="0000FF"/>
                  <w:sz w:val="21"/>
                  <w:szCs w:val="21"/>
                  <w:u w:val="single" w:color="0000FF"/>
                </w:rPr>
                <w:t>www.cs.com.cn</w:t>
              </w:r>
              <w:r>
                <w:rPr>
                  <w:rFonts w:ascii="Times New Roman" w:hAnsi="Times New Roman" w:cs="Times New Roman" w:eastAsia="Times New Roman" w:hint="default"/>
                  <w:color w:val="0000FF"/>
                  <w:sz w:val="21"/>
                  <w:szCs w:val="21"/>
                </w:rPr>
              </w:r>
            </w:hyperlink>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中国证券网，网址</w:t>
            </w:r>
            <w:r>
              <w:rPr>
                <w:rFonts w:ascii="宋体" w:hAnsi="宋体" w:cs="宋体" w:eastAsia="宋体" w:hint="default"/>
                <w:spacing w:val="-59"/>
                <w:sz w:val="21"/>
                <w:szCs w:val="21"/>
              </w:rPr>
              <w:t> </w:t>
            </w:r>
            <w:hyperlink r:id="rId13">
              <w:r>
                <w:rPr>
                  <w:rFonts w:ascii="Times New Roman" w:hAnsi="Times New Roman" w:cs="Times New Roman" w:eastAsia="Times New Roman" w:hint="default"/>
                  <w:color w:val="0000FF"/>
                  <w:spacing w:val="-59"/>
                  <w:sz w:val="21"/>
                  <w:szCs w:val="21"/>
                </w:rPr>
              </w:r>
              <w:r>
                <w:rPr>
                  <w:rFonts w:ascii="Times New Roman" w:hAnsi="Times New Roman" w:cs="Times New Roman" w:eastAsia="Times New Roman" w:hint="default"/>
                  <w:color w:val="0000FF"/>
                  <w:sz w:val="21"/>
                  <w:szCs w:val="21"/>
                  <w:u w:val="single" w:color="0000FF"/>
                </w:rPr>
                <w:t>www.cnstock.com</w:t>
              </w:r>
              <w:r>
                <w:rPr>
                  <w:rFonts w:ascii="Times New Roman" w:hAnsi="Times New Roman" w:cs="Times New Roman" w:eastAsia="Times New Roman" w:hint="default"/>
                  <w:color w:val="0000FF"/>
                  <w:sz w:val="21"/>
                  <w:szCs w:val="21"/>
                </w:rPr>
              </w:r>
            </w:hyperlink>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证券时报网，网址</w:t>
            </w:r>
            <w:r>
              <w:rPr>
                <w:rFonts w:ascii="宋体" w:hAnsi="宋体" w:cs="宋体" w:eastAsia="宋体" w:hint="default"/>
                <w:spacing w:val="-21"/>
                <w:sz w:val="21"/>
                <w:szCs w:val="21"/>
              </w:rPr>
              <w:t> </w:t>
            </w:r>
            <w:hyperlink r:id="rId14">
              <w:r>
                <w:rPr>
                  <w:rFonts w:ascii="Times New Roman" w:hAnsi="Times New Roman" w:cs="Times New Roman" w:eastAsia="Times New Roman" w:hint="default"/>
                  <w:color w:val="0000FF"/>
                  <w:spacing w:val="-21"/>
                  <w:sz w:val="21"/>
                  <w:szCs w:val="21"/>
                </w:rPr>
              </w:r>
              <w:r>
                <w:rPr>
                  <w:rFonts w:ascii="Times New Roman" w:hAnsi="Times New Roman" w:cs="Times New Roman" w:eastAsia="Times New Roman" w:hint="default"/>
                  <w:color w:val="0000FF"/>
                  <w:sz w:val="21"/>
                  <w:szCs w:val="21"/>
                  <w:u w:val="single" w:color="0000FF"/>
                </w:rPr>
                <w:t>www.secutimes.com</w:t>
              </w:r>
              <w:r>
                <w:rPr>
                  <w:rFonts w:ascii="Times New Roman" w:hAnsi="Times New Roman" w:cs="Times New Roman" w:eastAsia="Times New Roman" w:hint="default"/>
                  <w:color w:val="0000FF"/>
                  <w:sz w:val="21"/>
                  <w:szCs w:val="21"/>
                </w:rPr>
              </w:r>
            </w:hyperlink>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pacing w:val="-2"/>
                <w:sz w:val="21"/>
                <w:szCs w:val="21"/>
              </w:rPr>
              <w:t>中国资本证券网，网址</w:t>
            </w:r>
            <w:r>
              <w:rPr>
                <w:rFonts w:ascii="宋体" w:hAnsi="宋体" w:cs="宋体" w:eastAsia="宋体" w:hint="default"/>
                <w:spacing w:val="-21"/>
                <w:sz w:val="21"/>
                <w:szCs w:val="21"/>
              </w:rPr>
              <w:t> </w:t>
            </w:r>
            <w:hyperlink r:id="rId15">
              <w:r>
                <w:rPr>
                  <w:rFonts w:ascii="Times New Roman" w:hAnsi="Times New Roman" w:cs="Times New Roman" w:eastAsia="Times New Roman" w:hint="default"/>
                  <w:color w:val="0000FF"/>
                  <w:spacing w:val="-21"/>
                  <w:sz w:val="21"/>
                  <w:szCs w:val="21"/>
                </w:rPr>
              </w:r>
              <w:r>
                <w:rPr>
                  <w:rFonts w:ascii="Times New Roman" w:hAnsi="Times New Roman" w:cs="Times New Roman" w:eastAsia="Times New Roman" w:hint="default"/>
                  <w:color w:val="0000FF"/>
                  <w:spacing w:val="-2"/>
                  <w:sz w:val="21"/>
                  <w:szCs w:val="21"/>
                  <w:u w:val="single" w:color="0000FF"/>
                </w:rPr>
                <w:t>www.ccstock.cn</w:t>
              </w:r>
              <w:r>
                <w:rPr>
                  <w:rFonts w:ascii="Times New Roman" w:hAnsi="Times New Roman" w:cs="Times New Roman" w:eastAsia="Times New Roman" w:hint="default"/>
                  <w:color w:val="0000FF"/>
                  <w:spacing w:val="-2"/>
                  <w:sz w:val="21"/>
                  <w:szCs w:val="21"/>
                </w:rPr>
              </w:r>
            </w:hyperlink>
            <w:r>
              <w:rPr>
                <w:rFonts w:ascii="宋体" w:hAnsi="宋体" w:cs="宋体" w:eastAsia="宋体" w:hint="default"/>
                <w:spacing w:val="-2"/>
                <w:sz w:val="21"/>
                <w:szCs w:val="21"/>
              </w:rPr>
              <w:t>。</w:t>
            </w:r>
          </w:p>
        </w:tc>
      </w:tr>
      <w:tr>
        <w:trPr>
          <w:trHeight w:val="636" w:hRule="exact"/>
        </w:trPr>
        <w:tc>
          <w:tcPr>
            <w:tcW w:w="816" w:type="dxa"/>
            <w:tcBorders>
              <w:top w:val="single" w:sz="4" w:space="0" w:color="000000"/>
              <w:left w:val="nil" w:sz="6" w:space="0" w:color="auto"/>
              <w:bottom w:val="single" w:sz="4" w:space="0" w:color="000000"/>
              <w:right w:val="nil" w:sz="6" w:space="0" w:color="auto"/>
            </w:tcBorders>
            <w:shd w:val="clear" w:color="auto" w:fill="DFDFDF"/>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100"/>
                <w:sz w:val="21"/>
              </w:rPr>
              <w:t>2</w:t>
            </w:r>
          </w:p>
        </w:tc>
        <w:tc>
          <w:tcPr>
            <w:tcW w:w="1270"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35" w:right="0"/>
              <w:jc w:val="center"/>
              <w:rPr>
                <w:rFonts w:ascii="Times New Roman" w:hAnsi="Times New Roman" w:cs="Times New Roman" w:eastAsia="Times New Roman" w:hint="default"/>
                <w:sz w:val="21"/>
                <w:szCs w:val="21"/>
              </w:rPr>
            </w:pPr>
            <w:r>
              <w:rPr>
                <w:rFonts w:ascii="Times New Roman"/>
                <w:sz w:val="21"/>
              </w:rPr>
              <w:t>2010-002</w:t>
            </w:r>
          </w:p>
        </w:tc>
        <w:tc>
          <w:tcPr>
            <w:tcW w:w="1255"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46" w:right="0"/>
              <w:jc w:val="center"/>
              <w:rPr>
                <w:rFonts w:ascii="Times New Roman" w:hAnsi="Times New Roman" w:cs="Times New Roman" w:eastAsia="Times New Roman" w:hint="default"/>
                <w:sz w:val="21"/>
                <w:szCs w:val="21"/>
              </w:rPr>
            </w:pPr>
            <w:r>
              <w:rPr>
                <w:rFonts w:ascii="Times New Roman"/>
                <w:sz w:val="21"/>
              </w:rPr>
              <w:t>2010-01-30</w:t>
            </w:r>
          </w:p>
        </w:tc>
        <w:tc>
          <w:tcPr>
            <w:tcW w:w="2538" w:type="dxa"/>
            <w:tcBorders>
              <w:top w:val="single" w:sz="4" w:space="0" w:color="000000"/>
              <w:left w:val="nil" w:sz="6" w:space="0" w:color="auto"/>
              <w:bottom w:val="single" w:sz="4" w:space="0" w:color="000000"/>
              <w:right w:val="nil" w:sz="6" w:space="0" w:color="auto"/>
            </w:tcBorders>
          </w:tcPr>
          <w:p>
            <w:pPr>
              <w:pStyle w:val="TableParagraph"/>
              <w:spacing w:line="272" w:lineRule="exact" w:before="37"/>
              <w:ind w:left="113" w:right="94"/>
              <w:jc w:val="left"/>
              <w:rPr>
                <w:rFonts w:ascii="宋体" w:hAnsi="宋体" w:cs="宋体" w:eastAsia="宋体" w:hint="default"/>
                <w:sz w:val="21"/>
                <w:szCs w:val="21"/>
              </w:rPr>
            </w:pPr>
            <w:r>
              <w:rPr>
                <w:rFonts w:ascii="宋体" w:hAnsi="宋体" w:cs="宋体" w:eastAsia="宋体" w:hint="default"/>
                <w:spacing w:val="18"/>
                <w:sz w:val="21"/>
                <w:szCs w:val="21"/>
              </w:rPr>
              <w:t>关于收到政府补助的公</w:t>
            </w:r>
            <w:r>
              <w:rPr>
                <w:rFonts w:ascii="宋体" w:hAnsi="宋体" w:cs="宋体" w:eastAsia="宋体" w:hint="default"/>
                <w:spacing w:val="-85"/>
                <w:sz w:val="21"/>
                <w:szCs w:val="21"/>
              </w:rPr>
              <w:t> </w:t>
            </w:r>
            <w:r>
              <w:rPr>
                <w:rFonts w:ascii="宋体" w:hAnsi="宋体" w:cs="宋体" w:eastAsia="宋体" w:hint="default"/>
                <w:sz w:val="21"/>
                <w:szCs w:val="21"/>
              </w:rPr>
              <w:t>告</w:t>
            </w:r>
          </w:p>
        </w:tc>
        <w:tc>
          <w:tcPr>
            <w:tcW w:w="3860" w:type="dxa"/>
            <w:tcBorders>
              <w:top w:val="single" w:sz="4" w:space="0" w:color="000000"/>
              <w:left w:val="nil" w:sz="6" w:space="0" w:color="auto"/>
              <w:bottom w:val="single" w:sz="4" w:space="0" w:color="000000"/>
              <w:right w:val="nil" w:sz="6" w:space="0" w:color="auto"/>
            </w:tcBorders>
          </w:tcPr>
          <w:p>
            <w:pPr>
              <w:pStyle w:val="TableParagraph"/>
              <w:spacing w:line="240" w:lineRule="auto" w:before="141"/>
              <w:ind w:right="12"/>
              <w:jc w:val="center"/>
              <w:rPr>
                <w:rFonts w:ascii="宋体" w:hAnsi="宋体" w:cs="宋体" w:eastAsia="宋体" w:hint="default"/>
                <w:sz w:val="21"/>
                <w:szCs w:val="21"/>
              </w:rPr>
            </w:pPr>
            <w:r>
              <w:rPr>
                <w:rFonts w:ascii="宋体" w:hAnsi="宋体" w:cs="宋体" w:eastAsia="宋体" w:hint="default"/>
                <w:sz w:val="21"/>
                <w:szCs w:val="21"/>
              </w:rPr>
              <w:t>同上</w:t>
            </w:r>
          </w:p>
        </w:tc>
      </w:tr>
      <w:tr>
        <w:trPr>
          <w:trHeight w:val="517" w:hRule="exact"/>
        </w:trPr>
        <w:tc>
          <w:tcPr>
            <w:tcW w:w="816" w:type="dxa"/>
            <w:tcBorders>
              <w:top w:val="single" w:sz="4" w:space="0" w:color="000000"/>
              <w:left w:val="nil" w:sz="6" w:space="0" w:color="auto"/>
              <w:bottom w:val="single" w:sz="4" w:space="0" w:color="000000"/>
              <w:right w:val="nil" w:sz="6" w:space="0" w:color="auto"/>
            </w:tcBorders>
            <w:shd w:val="clear" w:color="auto" w:fill="DFDFDF"/>
          </w:tcPr>
          <w:p>
            <w:pPr>
              <w:pStyle w:val="TableParagraph"/>
              <w:spacing w:line="240" w:lineRule="auto" w:before="123"/>
              <w:ind w:right="2"/>
              <w:jc w:val="center"/>
              <w:rPr>
                <w:rFonts w:ascii="Times New Roman" w:hAnsi="Times New Roman" w:cs="Times New Roman" w:eastAsia="Times New Roman" w:hint="default"/>
                <w:sz w:val="21"/>
                <w:szCs w:val="21"/>
              </w:rPr>
            </w:pPr>
            <w:r>
              <w:rPr>
                <w:rFonts w:ascii="Times New Roman"/>
                <w:w w:val="100"/>
                <w:sz w:val="21"/>
              </w:rPr>
              <w:t>3</w:t>
            </w:r>
          </w:p>
        </w:tc>
        <w:tc>
          <w:tcPr>
            <w:tcW w:w="1270"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left="35" w:right="0"/>
              <w:jc w:val="center"/>
              <w:rPr>
                <w:rFonts w:ascii="Times New Roman" w:hAnsi="Times New Roman" w:cs="Times New Roman" w:eastAsia="Times New Roman" w:hint="default"/>
                <w:sz w:val="21"/>
                <w:szCs w:val="21"/>
              </w:rPr>
            </w:pPr>
            <w:r>
              <w:rPr>
                <w:rFonts w:ascii="Times New Roman"/>
                <w:sz w:val="21"/>
              </w:rPr>
              <w:t>2010-003</w:t>
            </w:r>
          </w:p>
        </w:tc>
        <w:tc>
          <w:tcPr>
            <w:tcW w:w="1255"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left="46" w:right="0"/>
              <w:jc w:val="center"/>
              <w:rPr>
                <w:rFonts w:ascii="Times New Roman" w:hAnsi="Times New Roman" w:cs="Times New Roman" w:eastAsia="Times New Roman" w:hint="default"/>
                <w:sz w:val="21"/>
                <w:szCs w:val="21"/>
              </w:rPr>
            </w:pPr>
            <w:r>
              <w:rPr>
                <w:rFonts w:ascii="Times New Roman"/>
                <w:sz w:val="21"/>
              </w:rPr>
              <w:t>2010-02-02</w:t>
            </w:r>
          </w:p>
        </w:tc>
        <w:tc>
          <w:tcPr>
            <w:tcW w:w="2538"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left="845" w:right="0"/>
              <w:jc w:val="left"/>
              <w:rPr>
                <w:rFonts w:ascii="宋体" w:hAnsi="宋体" w:cs="宋体" w:eastAsia="宋体" w:hint="default"/>
                <w:sz w:val="21"/>
                <w:szCs w:val="21"/>
              </w:rPr>
            </w:pPr>
            <w:r>
              <w:rPr>
                <w:rFonts w:ascii="宋体" w:hAnsi="宋体" w:cs="宋体" w:eastAsia="宋体" w:hint="default"/>
                <w:sz w:val="21"/>
                <w:szCs w:val="21"/>
              </w:rPr>
              <w:t>中标公告</w:t>
            </w:r>
          </w:p>
        </w:tc>
        <w:tc>
          <w:tcPr>
            <w:tcW w:w="3860"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right="12"/>
              <w:jc w:val="center"/>
              <w:rPr>
                <w:rFonts w:ascii="宋体" w:hAnsi="宋体" w:cs="宋体" w:eastAsia="宋体" w:hint="default"/>
                <w:sz w:val="21"/>
                <w:szCs w:val="21"/>
              </w:rPr>
            </w:pPr>
            <w:r>
              <w:rPr>
                <w:rFonts w:ascii="宋体" w:hAnsi="宋体" w:cs="宋体" w:eastAsia="宋体" w:hint="default"/>
                <w:sz w:val="21"/>
                <w:szCs w:val="21"/>
              </w:rPr>
              <w:t>同上</w:t>
            </w:r>
          </w:p>
        </w:tc>
      </w:tr>
      <w:tr>
        <w:trPr>
          <w:trHeight w:val="634" w:hRule="exact"/>
        </w:trPr>
        <w:tc>
          <w:tcPr>
            <w:tcW w:w="816" w:type="dxa"/>
            <w:tcBorders>
              <w:top w:val="single" w:sz="4" w:space="0" w:color="000000"/>
              <w:left w:val="nil" w:sz="6" w:space="0" w:color="auto"/>
              <w:bottom w:val="single" w:sz="4" w:space="0" w:color="000000"/>
              <w:right w:val="nil" w:sz="6" w:space="0" w:color="auto"/>
            </w:tcBorders>
            <w:shd w:val="clear" w:color="auto" w:fill="DFDFDF"/>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100"/>
                <w:sz w:val="21"/>
              </w:rPr>
              <w:t>4</w:t>
            </w:r>
          </w:p>
        </w:tc>
        <w:tc>
          <w:tcPr>
            <w:tcW w:w="1270"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35" w:right="0"/>
              <w:jc w:val="center"/>
              <w:rPr>
                <w:rFonts w:ascii="Times New Roman" w:hAnsi="Times New Roman" w:cs="Times New Roman" w:eastAsia="Times New Roman" w:hint="default"/>
                <w:sz w:val="21"/>
                <w:szCs w:val="21"/>
              </w:rPr>
            </w:pPr>
            <w:r>
              <w:rPr>
                <w:rFonts w:ascii="Times New Roman"/>
                <w:sz w:val="21"/>
              </w:rPr>
              <w:t>2010-004</w:t>
            </w:r>
          </w:p>
        </w:tc>
        <w:tc>
          <w:tcPr>
            <w:tcW w:w="1255"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46" w:right="0"/>
              <w:jc w:val="center"/>
              <w:rPr>
                <w:rFonts w:ascii="Times New Roman" w:hAnsi="Times New Roman" w:cs="Times New Roman" w:eastAsia="Times New Roman" w:hint="default"/>
                <w:sz w:val="21"/>
                <w:szCs w:val="21"/>
              </w:rPr>
            </w:pPr>
            <w:r>
              <w:rPr>
                <w:rFonts w:ascii="Times New Roman"/>
                <w:sz w:val="21"/>
              </w:rPr>
              <w:t>2010-02-03</w:t>
            </w:r>
          </w:p>
        </w:tc>
        <w:tc>
          <w:tcPr>
            <w:tcW w:w="2538" w:type="dxa"/>
            <w:tcBorders>
              <w:top w:val="single" w:sz="4" w:space="0" w:color="000000"/>
              <w:left w:val="nil" w:sz="6" w:space="0" w:color="auto"/>
              <w:bottom w:val="single" w:sz="4" w:space="0" w:color="000000"/>
              <w:right w:val="nil" w:sz="6" w:space="0" w:color="auto"/>
            </w:tcBorders>
          </w:tcPr>
          <w:p>
            <w:pPr>
              <w:pStyle w:val="TableParagraph"/>
              <w:spacing w:line="272" w:lineRule="exact" w:before="34"/>
              <w:ind w:left="113" w:right="94"/>
              <w:jc w:val="left"/>
              <w:rPr>
                <w:rFonts w:ascii="宋体" w:hAnsi="宋体" w:cs="宋体" w:eastAsia="宋体" w:hint="default"/>
                <w:sz w:val="21"/>
                <w:szCs w:val="21"/>
              </w:rPr>
            </w:pPr>
            <w:r>
              <w:rPr>
                <w:rFonts w:ascii="宋体" w:hAnsi="宋体" w:cs="宋体" w:eastAsia="宋体" w:hint="default"/>
                <w:spacing w:val="18"/>
                <w:sz w:val="21"/>
                <w:szCs w:val="21"/>
              </w:rPr>
              <w:t>关于获得外观设计专利</w:t>
            </w:r>
            <w:r>
              <w:rPr>
                <w:rFonts w:ascii="宋体" w:hAnsi="宋体" w:cs="宋体" w:eastAsia="宋体" w:hint="default"/>
                <w:spacing w:val="-85"/>
                <w:sz w:val="21"/>
                <w:szCs w:val="21"/>
              </w:rPr>
              <w:t> </w:t>
            </w:r>
            <w:r>
              <w:rPr>
                <w:rFonts w:ascii="宋体" w:hAnsi="宋体" w:cs="宋体" w:eastAsia="宋体" w:hint="default"/>
                <w:sz w:val="21"/>
                <w:szCs w:val="21"/>
              </w:rPr>
              <w:t>证书的公告</w:t>
            </w:r>
          </w:p>
        </w:tc>
        <w:tc>
          <w:tcPr>
            <w:tcW w:w="3860" w:type="dxa"/>
            <w:tcBorders>
              <w:top w:val="single" w:sz="4" w:space="0" w:color="000000"/>
              <w:left w:val="nil" w:sz="6" w:space="0" w:color="auto"/>
              <w:bottom w:val="single" w:sz="4" w:space="0" w:color="000000"/>
              <w:right w:val="nil" w:sz="6" w:space="0" w:color="auto"/>
            </w:tcBorders>
          </w:tcPr>
          <w:p>
            <w:pPr>
              <w:pStyle w:val="TableParagraph"/>
              <w:spacing w:line="240" w:lineRule="auto" w:before="138"/>
              <w:ind w:right="12"/>
              <w:jc w:val="center"/>
              <w:rPr>
                <w:rFonts w:ascii="宋体" w:hAnsi="宋体" w:cs="宋体" w:eastAsia="宋体" w:hint="default"/>
                <w:sz w:val="21"/>
                <w:szCs w:val="21"/>
              </w:rPr>
            </w:pPr>
            <w:r>
              <w:rPr>
                <w:rFonts w:ascii="宋体" w:hAnsi="宋体" w:cs="宋体" w:eastAsia="宋体" w:hint="default"/>
                <w:sz w:val="21"/>
                <w:szCs w:val="21"/>
              </w:rPr>
              <w:t>同上</w:t>
            </w:r>
          </w:p>
        </w:tc>
      </w:tr>
      <w:tr>
        <w:trPr>
          <w:trHeight w:val="634" w:hRule="exact"/>
        </w:trPr>
        <w:tc>
          <w:tcPr>
            <w:tcW w:w="816" w:type="dxa"/>
            <w:tcBorders>
              <w:top w:val="single" w:sz="4" w:space="0" w:color="000000"/>
              <w:left w:val="nil" w:sz="6" w:space="0" w:color="auto"/>
              <w:bottom w:val="single" w:sz="4" w:space="0" w:color="000000"/>
              <w:right w:val="nil" w:sz="6" w:space="0" w:color="auto"/>
            </w:tcBorders>
            <w:shd w:val="clear" w:color="auto" w:fill="DFDFDF"/>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100"/>
                <w:sz w:val="21"/>
              </w:rPr>
              <w:t>5</w:t>
            </w:r>
          </w:p>
        </w:tc>
        <w:tc>
          <w:tcPr>
            <w:tcW w:w="1270"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35" w:right="0"/>
              <w:jc w:val="center"/>
              <w:rPr>
                <w:rFonts w:ascii="Times New Roman" w:hAnsi="Times New Roman" w:cs="Times New Roman" w:eastAsia="Times New Roman" w:hint="default"/>
                <w:sz w:val="21"/>
                <w:szCs w:val="21"/>
              </w:rPr>
            </w:pPr>
            <w:r>
              <w:rPr>
                <w:rFonts w:ascii="Times New Roman"/>
                <w:sz w:val="21"/>
              </w:rPr>
              <w:t>2010-005</w:t>
            </w:r>
          </w:p>
        </w:tc>
        <w:tc>
          <w:tcPr>
            <w:tcW w:w="1255"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46" w:right="0"/>
              <w:jc w:val="center"/>
              <w:rPr>
                <w:rFonts w:ascii="Times New Roman" w:hAnsi="Times New Roman" w:cs="Times New Roman" w:eastAsia="Times New Roman" w:hint="default"/>
                <w:sz w:val="21"/>
                <w:szCs w:val="21"/>
              </w:rPr>
            </w:pPr>
            <w:r>
              <w:rPr>
                <w:rFonts w:ascii="Times New Roman"/>
                <w:sz w:val="21"/>
              </w:rPr>
              <w:t>2010-02-26</w:t>
            </w:r>
          </w:p>
        </w:tc>
        <w:tc>
          <w:tcPr>
            <w:tcW w:w="2538" w:type="dxa"/>
            <w:tcBorders>
              <w:top w:val="single" w:sz="4" w:space="0" w:color="000000"/>
              <w:left w:val="nil" w:sz="6" w:space="0" w:color="auto"/>
              <w:bottom w:val="single" w:sz="4" w:space="0" w:color="000000"/>
              <w:right w:val="nil" w:sz="6" w:space="0" w:color="auto"/>
            </w:tcBorders>
          </w:tcPr>
          <w:p>
            <w:pPr>
              <w:pStyle w:val="TableParagraph"/>
              <w:spacing w:line="272" w:lineRule="exact" w:before="34"/>
              <w:ind w:left="113" w:right="94"/>
              <w:jc w:val="left"/>
              <w:rPr>
                <w:rFonts w:ascii="宋体" w:hAnsi="宋体" w:cs="宋体" w:eastAsia="宋体" w:hint="default"/>
                <w:sz w:val="21"/>
                <w:szCs w:val="21"/>
              </w:rPr>
            </w:pPr>
            <w:r>
              <w:rPr>
                <w:rFonts w:ascii="宋体" w:hAnsi="宋体" w:cs="宋体" w:eastAsia="宋体" w:hint="default"/>
                <w:spacing w:val="18"/>
                <w:sz w:val="21"/>
                <w:szCs w:val="21"/>
              </w:rPr>
              <w:t>关于申请股票停牌的公</w:t>
            </w:r>
            <w:r>
              <w:rPr>
                <w:rFonts w:ascii="宋体" w:hAnsi="宋体" w:cs="宋体" w:eastAsia="宋体" w:hint="default"/>
                <w:spacing w:val="-85"/>
                <w:sz w:val="21"/>
                <w:szCs w:val="21"/>
              </w:rPr>
              <w:t> </w:t>
            </w:r>
            <w:r>
              <w:rPr>
                <w:rFonts w:ascii="宋体" w:hAnsi="宋体" w:cs="宋体" w:eastAsia="宋体" w:hint="default"/>
                <w:sz w:val="21"/>
                <w:szCs w:val="21"/>
              </w:rPr>
              <w:t>告</w:t>
            </w:r>
          </w:p>
        </w:tc>
        <w:tc>
          <w:tcPr>
            <w:tcW w:w="3860" w:type="dxa"/>
            <w:tcBorders>
              <w:top w:val="single" w:sz="4" w:space="0" w:color="000000"/>
              <w:left w:val="nil" w:sz="6" w:space="0" w:color="auto"/>
              <w:bottom w:val="single" w:sz="4" w:space="0" w:color="000000"/>
              <w:right w:val="nil" w:sz="6" w:space="0" w:color="auto"/>
            </w:tcBorders>
          </w:tcPr>
          <w:p>
            <w:pPr>
              <w:pStyle w:val="TableParagraph"/>
              <w:spacing w:line="240" w:lineRule="auto" w:before="141"/>
              <w:ind w:right="12"/>
              <w:jc w:val="center"/>
              <w:rPr>
                <w:rFonts w:ascii="宋体" w:hAnsi="宋体" w:cs="宋体" w:eastAsia="宋体" w:hint="default"/>
                <w:sz w:val="21"/>
                <w:szCs w:val="21"/>
              </w:rPr>
            </w:pPr>
            <w:r>
              <w:rPr>
                <w:rFonts w:ascii="宋体" w:hAnsi="宋体" w:cs="宋体" w:eastAsia="宋体" w:hint="default"/>
                <w:sz w:val="21"/>
                <w:szCs w:val="21"/>
              </w:rPr>
              <w:t>同上</w:t>
            </w:r>
          </w:p>
        </w:tc>
      </w:tr>
      <w:tr>
        <w:trPr>
          <w:trHeight w:val="636" w:hRule="exact"/>
        </w:trPr>
        <w:tc>
          <w:tcPr>
            <w:tcW w:w="816" w:type="dxa"/>
            <w:tcBorders>
              <w:top w:val="single" w:sz="4" w:space="0" w:color="000000"/>
              <w:left w:val="nil" w:sz="6" w:space="0" w:color="auto"/>
              <w:bottom w:val="single" w:sz="4" w:space="0" w:color="000000"/>
              <w:right w:val="nil" w:sz="6" w:space="0" w:color="auto"/>
            </w:tcBorders>
            <w:shd w:val="clear" w:color="auto" w:fill="DFDFDF"/>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100"/>
                <w:sz w:val="21"/>
              </w:rPr>
              <w:t>6</w:t>
            </w:r>
          </w:p>
        </w:tc>
        <w:tc>
          <w:tcPr>
            <w:tcW w:w="1270"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35" w:right="0"/>
              <w:jc w:val="center"/>
              <w:rPr>
                <w:rFonts w:ascii="Times New Roman" w:hAnsi="Times New Roman" w:cs="Times New Roman" w:eastAsia="Times New Roman" w:hint="default"/>
                <w:sz w:val="21"/>
                <w:szCs w:val="21"/>
              </w:rPr>
            </w:pPr>
            <w:r>
              <w:rPr>
                <w:rFonts w:ascii="Times New Roman"/>
                <w:sz w:val="21"/>
              </w:rPr>
              <w:t>2010-006</w:t>
            </w:r>
          </w:p>
        </w:tc>
        <w:tc>
          <w:tcPr>
            <w:tcW w:w="1255"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46" w:right="0"/>
              <w:jc w:val="center"/>
              <w:rPr>
                <w:rFonts w:ascii="Times New Roman" w:hAnsi="Times New Roman" w:cs="Times New Roman" w:eastAsia="Times New Roman" w:hint="default"/>
                <w:sz w:val="21"/>
                <w:szCs w:val="21"/>
              </w:rPr>
            </w:pPr>
            <w:r>
              <w:rPr>
                <w:rFonts w:ascii="Times New Roman"/>
                <w:sz w:val="21"/>
              </w:rPr>
              <w:t>2010-02-27</w:t>
            </w:r>
          </w:p>
        </w:tc>
        <w:tc>
          <w:tcPr>
            <w:tcW w:w="2538" w:type="dxa"/>
            <w:tcBorders>
              <w:top w:val="single" w:sz="4" w:space="0" w:color="000000"/>
              <w:left w:val="nil" w:sz="6" w:space="0" w:color="auto"/>
              <w:bottom w:val="single" w:sz="4" w:space="0" w:color="000000"/>
              <w:right w:val="nil" w:sz="6" w:space="0" w:color="auto"/>
            </w:tcBorders>
          </w:tcPr>
          <w:p>
            <w:pPr>
              <w:pStyle w:val="TableParagraph"/>
              <w:spacing w:line="272" w:lineRule="exact" w:before="36"/>
              <w:ind w:left="113" w:right="94"/>
              <w:jc w:val="left"/>
              <w:rPr>
                <w:rFonts w:ascii="宋体" w:hAnsi="宋体" w:cs="宋体" w:eastAsia="宋体" w:hint="default"/>
                <w:sz w:val="21"/>
                <w:szCs w:val="21"/>
              </w:rPr>
            </w:pPr>
            <w:r>
              <w:rPr>
                <w:rFonts w:ascii="宋体" w:hAnsi="宋体" w:cs="宋体" w:eastAsia="宋体" w:hint="default"/>
                <w:spacing w:val="18"/>
                <w:sz w:val="21"/>
                <w:szCs w:val="21"/>
              </w:rPr>
              <w:t>第一届董事会第十次会</w:t>
            </w:r>
            <w:r>
              <w:rPr>
                <w:rFonts w:ascii="宋体" w:hAnsi="宋体" w:cs="宋体" w:eastAsia="宋体" w:hint="default"/>
                <w:spacing w:val="-85"/>
                <w:sz w:val="21"/>
                <w:szCs w:val="21"/>
              </w:rPr>
              <w:t> </w:t>
            </w:r>
            <w:r>
              <w:rPr>
                <w:rFonts w:ascii="宋体" w:hAnsi="宋体" w:cs="宋体" w:eastAsia="宋体" w:hint="default"/>
                <w:sz w:val="21"/>
                <w:szCs w:val="21"/>
              </w:rPr>
              <w:t>议决议公告</w:t>
            </w:r>
          </w:p>
        </w:tc>
        <w:tc>
          <w:tcPr>
            <w:tcW w:w="3860" w:type="dxa"/>
            <w:tcBorders>
              <w:top w:val="single" w:sz="4" w:space="0" w:color="000000"/>
              <w:left w:val="nil" w:sz="6" w:space="0" w:color="auto"/>
              <w:bottom w:val="single" w:sz="4" w:space="0" w:color="000000"/>
              <w:right w:val="nil" w:sz="6" w:space="0" w:color="auto"/>
            </w:tcBorders>
          </w:tcPr>
          <w:p>
            <w:pPr>
              <w:pStyle w:val="TableParagraph"/>
              <w:spacing w:line="240" w:lineRule="auto" w:before="141"/>
              <w:ind w:right="12"/>
              <w:jc w:val="center"/>
              <w:rPr>
                <w:rFonts w:ascii="宋体" w:hAnsi="宋体" w:cs="宋体" w:eastAsia="宋体" w:hint="default"/>
                <w:sz w:val="21"/>
                <w:szCs w:val="21"/>
              </w:rPr>
            </w:pPr>
            <w:r>
              <w:rPr>
                <w:rFonts w:ascii="宋体" w:hAnsi="宋体" w:cs="宋体" w:eastAsia="宋体" w:hint="default"/>
                <w:sz w:val="21"/>
                <w:szCs w:val="21"/>
              </w:rPr>
              <w:t>同上</w:t>
            </w:r>
          </w:p>
        </w:tc>
      </w:tr>
      <w:tr>
        <w:trPr>
          <w:trHeight w:val="634" w:hRule="exact"/>
        </w:trPr>
        <w:tc>
          <w:tcPr>
            <w:tcW w:w="816" w:type="dxa"/>
            <w:tcBorders>
              <w:top w:val="single" w:sz="4" w:space="0" w:color="000000"/>
              <w:left w:val="nil" w:sz="6" w:space="0" w:color="auto"/>
              <w:bottom w:val="single" w:sz="4" w:space="0" w:color="000000"/>
              <w:right w:val="nil" w:sz="6" w:space="0" w:color="auto"/>
            </w:tcBorders>
            <w:shd w:val="clear" w:color="auto" w:fill="DFDFDF"/>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100"/>
                <w:sz w:val="21"/>
              </w:rPr>
              <w:t>7</w:t>
            </w:r>
          </w:p>
        </w:tc>
        <w:tc>
          <w:tcPr>
            <w:tcW w:w="1270"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35" w:right="0"/>
              <w:jc w:val="center"/>
              <w:rPr>
                <w:rFonts w:ascii="Times New Roman" w:hAnsi="Times New Roman" w:cs="Times New Roman" w:eastAsia="Times New Roman" w:hint="default"/>
                <w:sz w:val="21"/>
                <w:szCs w:val="21"/>
              </w:rPr>
            </w:pPr>
            <w:r>
              <w:rPr>
                <w:rFonts w:ascii="Times New Roman"/>
                <w:sz w:val="21"/>
              </w:rPr>
              <w:t>2010-007</w:t>
            </w:r>
          </w:p>
        </w:tc>
        <w:tc>
          <w:tcPr>
            <w:tcW w:w="1255"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46" w:right="0"/>
              <w:jc w:val="center"/>
              <w:rPr>
                <w:rFonts w:ascii="Times New Roman" w:hAnsi="Times New Roman" w:cs="Times New Roman" w:eastAsia="Times New Roman" w:hint="default"/>
                <w:sz w:val="21"/>
                <w:szCs w:val="21"/>
              </w:rPr>
            </w:pPr>
            <w:r>
              <w:rPr>
                <w:rFonts w:ascii="Times New Roman"/>
                <w:sz w:val="21"/>
              </w:rPr>
              <w:t>2010-02-27</w:t>
            </w:r>
          </w:p>
        </w:tc>
        <w:tc>
          <w:tcPr>
            <w:tcW w:w="2538" w:type="dxa"/>
            <w:tcBorders>
              <w:top w:val="single" w:sz="4" w:space="0" w:color="000000"/>
              <w:left w:val="nil" w:sz="6" w:space="0" w:color="auto"/>
              <w:bottom w:val="single" w:sz="4" w:space="0" w:color="000000"/>
              <w:right w:val="nil" w:sz="6" w:space="0" w:color="auto"/>
            </w:tcBorders>
          </w:tcPr>
          <w:p>
            <w:pPr>
              <w:pStyle w:val="TableParagraph"/>
              <w:spacing w:line="272" w:lineRule="exact" w:before="34"/>
              <w:ind w:left="113" w:right="94"/>
              <w:jc w:val="left"/>
              <w:rPr>
                <w:rFonts w:ascii="宋体" w:hAnsi="宋体" w:cs="宋体" w:eastAsia="宋体" w:hint="default"/>
                <w:sz w:val="21"/>
                <w:szCs w:val="21"/>
              </w:rPr>
            </w:pPr>
            <w:r>
              <w:rPr>
                <w:rFonts w:ascii="宋体" w:hAnsi="宋体" w:cs="宋体" w:eastAsia="宋体" w:hint="default"/>
                <w:spacing w:val="18"/>
                <w:sz w:val="21"/>
                <w:szCs w:val="21"/>
              </w:rPr>
              <w:t>第一届监事会第四次会</w:t>
            </w:r>
            <w:r>
              <w:rPr>
                <w:rFonts w:ascii="宋体" w:hAnsi="宋体" w:cs="宋体" w:eastAsia="宋体" w:hint="default"/>
                <w:spacing w:val="-85"/>
                <w:sz w:val="21"/>
                <w:szCs w:val="21"/>
              </w:rPr>
              <w:t> </w:t>
            </w:r>
            <w:r>
              <w:rPr>
                <w:rFonts w:ascii="宋体" w:hAnsi="宋体" w:cs="宋体" w:eastAsia="宋体" w:hint="default"/>
                <w:sz w:val="21"/>
                <w:szCs w:val="21"/>
              </w:rPr>
              <w:t>议决议公告</w:t>
            </w:r>
          </w:p>
        </w:tc>
        <w:tc>
          <w:tcPr>
            <w:tcW w:w="3860" w:type="dxa"/>
            <w:tcBorders>
              <w:top w:val="single" w:sz="4" w:space="0" w:color="000000"/>
              <w:left w:val="nil" w:sz="6" w:space="0" w:color="auto"/>
              <w:bottom w:val="single" w:sz="4" w:space="0" w:color="000000"/>
              <w:right w:val="nil" w:sz="6" w:space="0" w:color="auto"/>
            </w:tcBorders>
          </w:tcPr>
          <w:p>
            <w:pPr>
              <w:pStyle w:val="TableParagraph"/>
              <w:spacing w:line="240" w:lineRule="auto" w:before="141"/>
              <w:ind w:right="12"/>
              <w:jc w:val="center"/>
              <w:rPr>
                <w:rFonts w:ascii="宋体" w:hAnsi="宋体" w:cs="宋体" w:eastAsia="宋体" w:hint="default"/>
                <w:sz w:val="21"/>
                <w:szCs w:val="21"/>
              </w:rPr>
            </w:pPr>
            <w:r>
              <w:rPr>
                <w:rFonts w:ascii="宋体" w:hAnsi="宋体" w:cs="宋体" w:eastAsia="宋体" w:hint="default"/>
                <w:sz w:val="21"/>
                <w:szCs w:val="21"/>
              </w:rPr>
              <w:t>同上</w:t>
            </w:r>
          </w:p>
        </w:tc>
      </w:tr>
      <w:tr>
        <w:trPr>
          <w:trHeight w:val="636" w:hRule="exact"/>
        </w:trPr>
        <w:tc>
          <w:tcPr>
            <w:tcW w:w="816" w:type="dxa"/>
            <w:tcBorders>
              <w:top w:val="single" w:sz="4" w:space="0" w:color="000000"/>
              <w:left w:val="nil" w:sz="6" w:space="0" w:color="auto"/>
              <w:bottom w:val="single" w:sz="4" w:space="0" w:color="000000"/>
              <w:right w:val="nil" w:sz="6" w:space="0" w:color="auto"/>
            </w:tcBorders>
            <w:shd w:val="clear" w:color="auto" w:fill="DFDFDF"/>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100"/>
                <w:sz w:val="21"/>
              </w:rPr>
              <w:t>8</w:t>
            </w:r>
          </w:p>
        </w:tc>
        <w:tc>
          <w:tcPr>
            <w:tcW w:w="1270"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35" w:right="0"/>
              <w:jc w:val="center"/>
              <w:rPr>
                <w:rFonts w:ascii="Times New Roman" w:hAnsi="Times New Roman" w:cs="Times New Roman" w:eastAsia="Times New Roman" w:hint="default"/>
                <w:sz w:val="21"/>
                <w:szCs w:val="21"/>
              </w:rPr>
            </w:pPr>
            <w:r>
              <w:rPr>
                <w:rFonts w:ascii="Times New Roman"/>
                <w:sz w:val="21"/>
              </w:rPr>
              <w:t>2010-008</w:t>
            </w:r>
          </w:p>
        </w:tc>
        <w:tc>
          <w:tcPr>
            <w:tcW w:w="1255"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46" w:right="0"/>
              <w:jc w:val="center"/>
              <w:rPr>
                <w:rFonts w:ascii="Times New Roman" w:hAnsi="Times New Roman" w:cs="Times New Roman" w:eastAsia="Times New Roman" w:hint="default"/>
                <w:sz w:val="21"/>
                <w:szCs w:val="21"/>
              </w:rPr>
            </w:pPr>
            <w:r>
              <w:rPr>
                <w:rFonts w:ascii="Times New Roman"/>
                <w:sz w:val="21"/>
              </w:rPr>
              <w:t>2010-02-27</w:t>
            </w:r>
          </w:p>
        </w:tc>
        <w:tc>
          <w:tcPr>
            <w:tcW w:w="2538" w:type="dxa"/>
            <w:tcBorders>
              <w:top w:val="single" w:sz="4" w:space="0" w:color="000000"/>
              <w:left w:val="nil" w:sz="6" w:space="0" w:color="auto"/>
              <w:bottom w:val="single" w:sz="4" w:space="0" w:color="000000"/>
              <w:right w:val="nil" w:sz="6" w:space="0" w:color="auto"/>
            </w:tcBorders>
          </w:tcPr>
          <w:p>
            <w:pPr>
              <w:pStyle w:val="TableParagraph"/>
              <w:spacing w:line="274" w:lineRule="exact" w:before="33"/>
              <w:ind w:left="113" w:right="115"/>
              <w:jc w:val="left"/>
              <w:rPr>
                <w:rFonts w:ascii="宋体" w:hAnsi="宋体" w:cs="宋体" w:eastAsia="宋体" w:hint="default"/>
                <w:sz w:val="21"/>
                <w:szCs w:val="21"/>
              </w:rPr>
            </w:pPr>
            <w:r>
              <w:rPr>
                <w:rFonts w:ascii="宋体" w:hAnsi="宋体" w:cs="宋体" w:eastAsia="宋体" w:hint="default"/>
                <w:sz w:val="21"/>
                <w:szCs w:val="21"/>
              </w:rPr>
              <w:t>关于召开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45"/>
                <w:sz w:val="21"/>
                <w:szCs w:val="21"/>
              </w:rPr>
              <w:t> </w:t>
            </w:r>
            <w:r>
              <w:rPr>
                <w:rFonts w:ascii="宋体" w:hAnsi="宋体" w:cs="宋体" w:eastAsia="宋体" w:hint="default"/>
                <w:sz w:val="21"/>
                <w:szCs w:val="21"/>
              </w:rPr>
              <w:t>年度股东</w:t>
            </w:r>
            <w:r>
              <w:rPr>
                <w:rFonts w:ascii="宋体" w:hAnsi="宋体" w:cs="宋体" w:eastAsia="宋体" w:hint="default"/>
                <w:w w:val="100"/>
                <w:sz w:val="21"/>
                <w:szCs w:val="21"/>
              </w:rPr>
              <w:t> </w:t>
            </w:r>
            <w:r>
              <w:rPr>
                <w:rFonts w:ascii="宋体" w:hAnsi="宋体" w:cs="宋体" w:eastAsia="宋体" w:hint="default"/>
                <w:sz w:val="21"/>
                <w:szCs w:val="21"/>
              </w:rPr>
              <w:t>大会通知的公告</w:t>
            </w:r>
          </w:p>
        </w:tc>
        <w:tc>
          <w:tcPr>
            <w:tcW w:w="3860" w:type="dxa"/>
            <w:tcBorders>
              <w:top w:val="single" w:sz="4" w:space="0" w:color="000000"/>
              <w:left w:val="nil" w:sz="6" w:space="0" w:color="auto"/>
              <w:bottom w:val="single" w:sz="4" w:space="0" w:color="000000"/>
              <w:right w:val="nil" w:sz="6" w:space="0" w:color="auto"/>
            </w:tcBorders>
          </w:tcPr>
          <w:p>
            <w:pPr>
              <w:pStyle w:val="TableParagraph"/>
              <w:spacing w:line="240" w:lineRule="auto" w:before="141"/>
              <w:ind w:right="12"/>
              <w:jc w:val="center"/>
              <w:rPr>
                <w:rFonts w:ascii="宋体" w:hAnsi="宋体" w:cs="宋体" w:eastAsia="宋体" w:hint="default"/>
                <w:sz w:val="21"/>
                <w:szCs w:val="21"/>
              </w:rPr>
            </w:pPr>
            <w:r>
              <w:rPr>
                <w:rFonts w:ascii="宋体" w:hAnsi="宋体" w:cs="宋体" w:eastAsia="宋体" w:hint="default"/>
                <w:sz w:val="21"/>
                <w:szCs w:val="21"/>
              </w:rPr>
              <w:t>同上</w:t>
            </w:r>
          </w:p>
        </w:tc>
      </w:tr>
      <w:tr>
        <w:trPr>
          <w:trHeight w:val="514" w:hRule="exact"/>
        </w:trPr>
        <w:tc>
          <w:tcPr>
            <w:tcW w:w="816" w:type="dxa"/>
            <w:tcBorders>
              <w:top w:val="single" w:sz="4" w:space="0" w:color="000000"/>
              <w:left w:val="nil" w:sz="6" w:space="0" w:color="auto"/>
              <w:bottom w:val="single" w:sz="4" w:space="0" w:color="000000"/>
              <w:right w:val="nil" w:sz="6" w:space="0" w:color="auto"/>
            </w:tcBorders>
            <w:shd w:val="clear" w:color="auto" w:fill="DFDFDF"/>
          </w:tcPr>
          <w:p>
            <w:pPr>
              <w:pStyle w:val="TableParagraph"/>
              <w:spacing w:line="240" w:lineRule="auto" w:before="123"/>
              <w:ind w:right="2"/>
              <w:jc w:val="center"/>
              <w:rPr>
                <w:rFonts w:ascii="Times New Roman" w:hAnsi="Times New Roman" w:cs="Times New Roman" w:eastAsia="Times New Roman" w:hint="default"/>
                <w:sz w:val="21"/>
                <w:szCs w:val="21"/>
              </w:rPr>
            </w:pPr>
            <w:r>
              <w:rPr>
                <w:rFonts w:ascii="Times New Roman"/>
                <w:w w:val="100"/>
                <w:sz w:val="21"/>
              </w:rPr>
              <w:t>9</w:t>
            </w:r>
          </w:p>
        </w:tc>
        <w:tc>
          <w:tcPr>
            <w:tcW w:w="1270"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left="35" w:right="0"/>
              <w:jc w:val="center"/>
              <w:rPr>
                <w:rFonts w:ascii="Times New Roman" w:hAnsi="Times New Roman" w:cs="Times New Roman" w:eastAsia="Times New Roman" w:hint="default"/>
                <w:sz w:val="21"/>
                <w:szCs w:val="21"/>
              </w:rPr>
            </w:pPr>
            <w:r>
              <w:rPr>
                <w:rFonts w:ascii="Times New Roman"/>
                <w:sz w:val="21"/>
              </w:rPr>
              <w:t>2010-009</w:t>
            </w:r>
          </w:p>
        </w:tc>
        <w:tc>
          <w:tcPr>
            <w:tcW w:w="1255"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left="46" w:right="0"/>
              <w:jc w:val="center"/>
              <w:rPr>
                <w:rFonts w:ascii="Times New Roman" w:hAnsi="Times New Roman" w:cs="Times New Roman" w:eastAsia="Times New Roman" w:hint="default"/>
                <w:sz w:val="21"/>
                <w:szCs w:val="21"/>
              </w:rPr>
            </w:pPr>
            <w:r>
              <w:rPr>
                <w:rFonts w:ascii="Times New Roman"/>
                <w:sz w:val="21"/>
              </w:rPr>
              <w:t>2010-02-27</w:t>
            </w:r>
          </w:p>
        </w:tc>
        <w:tc>
          <w:tcPr>
            <w:tcW w:w="2538"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left="29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年年度报告摘要</w:t>
            </w:r>
          </w:p>
        </w:tc>
        <w:tc>
          <w:tcPr>
            <w:tcW w:w="3860"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right="12"/>
              <w:jc w:val="center"/>
              <w:rPr>
                <w:rFonts w:ascii="宋体" w:hAnsi="宋体" w:cs="宋体" w:eastAsia="宋体" w:hint="default"/>
                <w:sz w:val="21"/>
                <w:szCs w:val="21"/>
              </w:rPr>
            </w:pPr>
            <w:r>
              <w:rPr>
                <w:rFonts w:ascii="宋体" w:hAnsi="宋体" w:cs="宋体" w:eastAsia="宋体" w:hint="default"/>
                <w:sz w:val="21"/>
                <w:szCs w:val="21"/>
              </w:rPr>
              <w:t>同上</w:t>
            </w:r>
          </w:p>
        </w:tc>
      </w:tr>
      <w:tr>
        <w:trPr>
          <w:trHeight w:val="516" w:hRule="exact"/>
        </w:trPr>
        <w:tc>
          <w:tcPr>
            <w:tcW w:w="816" w:type="dxa"/>
            <w:tcBorders>
              <w:top w:val="single" w:sz="4" w:space="0" w:color="000000"/>
              <w:left w:val="nil" w:sz="6" w:space="0" w:color="auto"/>
              <w:bottom w:val="single" w:sz="4" w:space="0" w:color="000000"/>
              <w:right w:val="nil" w:sz="6" w:space="0" w:color="auto"/>
            </w:tcBorders>
            <w:shd w:val="clear" w:color="auto" w:fill="DFDFDF"/>
          </w:tcPr>
          <w:p>
            <w:pPr>
              <w:pStyle w:val="TableParagraph"/>
              <w:spacing w:line="240" w:lineRule="auto" w:before="125"/>
              <w:ind w:right="2"/>
              <w:jc w:val="center"/>
              <w:rPr>
                <w:rFonts w:ascii="Times New Roman" w:hAnsi="Times New Roman" w:cs="Times New Roman" w:eastAsia="Times New Roman" w:hint="default"/>
                <w:sz w:val="21"/>
                <w:szCs w:val="21"/>
              </w:rPr>
            </w:pPr>
            <w:r>
              <w:rPr>
                <w:rFonts w:ascii="Times New Roman"/>
                <w:sz w:val="21"/>
              </w:rPr>
              <w:t>10</w:t>
            </w:r>
          </w:p>
        </w:tc>
        <w:tc>
          <w:tcPr>
            <w:tcW w:w="1270" w:type="dxa"/>
            <w:tcBorders>
              <w:top w:val="single" w:sz="4" w:space="0" w:color="000000"/>
              <w:left w:val="nil" w:sz="6" w:space="0" w:color="auto"/>
              <w:bottom w:val="single" w:sz="4" w:space="0" w:color="000000"/>
              <w:right w:val="nil" w:sz="6" w:space="0" w:color="auto"/>
            </w:tcBorders>
          </w:tcPr>
          <w:p>
            <w:pPr>
              <w:pStyle w:val="TableParagraph"/>
              <w:spacing w:line="240" w:lineRule="auto" w:before="125"/>
              <w:ind w:left="35" w:right="0"/>
              <w:jc w:val="center"/>
              <w:rPr>
                <w:rFonts w:ascii="Times New Roman" w:hAnsi="Times New Roman" w:cs="Times New Roman" w:eastAsia="Times New Roman" w:hint="default"/>
                <w:sz w:val="21"/>
                <w:szCs w:val="21"/>
              </w:rPr>
            </w:pPr>
            <w:r>
              <w:rPr>
                <w:rFonts w:ascii="Times New Roman"/>
                <w:sz w:val="21"/>
              </w:rPr>
              <w:t>2010-010</w:t>
            </w:r>
          </w:p>
        </w:tc>
        <w:tc>
          <w:tcPr>
            <w:tcW w:w="1255" w:type="dxa"/>
            <w:tcBorders>
              <w:top w:val="single" w:sz="4" w:space="0" w:color="000000"/>
              <w:left w:val="nil" w:sz="6" w:space="0" w:color="auto"/>
              <w:bottom w:val="single" w:sz="4" w:space="0" w:color="000000"/>
              <w:right w:val="nil" w:sz="6" w:space="0" w:color="auto"/>
            </w:tcBorders>
          </w:tcPr>
          <w:p>
            <w:pPr>
              <w:pStyle w:val="TableParagraph"/>
              <w:spacing w:line="240" w:lineRule="auto" w:before="125"/>
              <w:ind w:left="46" w:right="0"/>
              <w:jc w:val="center"/>
              <w:rPr>
                <w:rFonts w:ascii="Times New Roman" w:hAnsi="Times New Roman" w:cs="Times New Roman" w:eastAsia="Times New Roman" w:hint="default"/>
                <w:sz w:val="21"/>
                <w:szCs w:val="21"/>
              </w:rPr>
            </w:pPr>
            <w:r>
              <w:rPr>
                <w:rFonts w:ascii="Times New Roman"/>
                <w:sz w:val="21"/>
              </w:rPr>
              <w:t>2010-03-04</w:t>
            </w:r>
          </w:p>
        </w:tc>
        <w:tc>
          <w:tcPr>
            <w:tcW w:w="2538"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left="845" w:right="0"/>
              <w:jc w:val="left"/>
              <w:rPr>
                <w:rFonts w:ascii="宋体" w:hAnsi="宋体" w:cs="宋体" w:eastAsia="宋体" w:hint="default"/>
                <w:sz w:val="21"/>
                <w:szCs w:val="21"/>
              </w:rPr>
            </w:pPr>
            <w:r>
              <w:rPr>
                <w:rFonts w:ascii="宋体" w:hAnsi="宋体" w:cs="宋体" w:eastAsia="宋体" w:hint="default"/>
                <w:sz w:val="21"/>
                <w:szCs w:val="21"/>
              </w:rPr>
              <w:t>更正公告</w:t>
            </w:r>
          </w:p>
        </w:tc>
        <w:tc>
          <w:tcPr>
            <w:tcW w:w="3860"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right="12"/>
              <w:jc w:val="center"/>
              <w:rPr>
                <w:rFonts w:ascii="宋体" w:hAnsi="宋体" w:cs="宋体" w:eastAsia="宋体" w:hint="default"/>
                <w:sz w:val="21"/>
                <w:szCs w:val="21"/>
              </w:rPr>
            </w:pPr>
            <w:r>
              <w:rPr>
                <w:rFonts w:ascii="宋体" w:hAnsi="宋体" w:cs="宋体" w:eastAsia="宋体" w:hint="default"/>
                <w:sz w:val="21"/>
                <w:szCs w:val="21"/>
              </w:rPr>
              <w:t>同上</w:t>
            </w:r>
          </w:p>
        </w:tc>
      </w:tr>
      <w:tr>
        <w:trPr>
          <w:trHeight w:val="634" w:hRule="exact"/>
        </w:trPr>
        <w:tc>
          <w:tcPr>
            <w:tcW w:w="816" w:type="dxa"/>
            <w:tcBorders>
              <w:top w:val="single" w:sz="4" w:space="0" w:color="000000"/>
              <w:left w:val="nil" w:sz="6" w:space="0" w:color="auto"/>
              <w:bottom w:val="single" w:sz="4" w:space="0" w:color="000000"/>
              <w:right w:val="nil" w:sz="6" w:space="0" w:color="auto"/>
            </w:tcBorders>
            <w:shd w:val="clear" w:color="auto" w:fill="DFDFDF"/>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7"/>
              <w:jc w:val="center"/>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1270"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35" w:right="0"/>
              <w:jc w:val="center"/>
              <w:rPr>
                <w:rFonts w:ascii="Times New Roman" w:hAnsi="Times New Roman" w:cs="Times New Roman" w:eastAsia="Times New Roman" w:hint="default"/>
                <w:sz w:val="21"/>
                <w:szCs w:val="21"/>
              </w:rPr>
            </w:pPr>
            <w:r>
              <w:rPr>
                <w:rFonts w:ascii="Times New Roman"/>
                <w:sz w:val="21"/>
              </w:rPr>
              <w:t>2010-011</w:t>
            </w:r>
          </w:p>
        </w:tc>
        <w:tc>
          <w:tcPr>
            <w:tcW w:w="1255"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46" w:right="0"/>
              <w:jc w:val="center"/>
              <w:rPr>
                <w:rFonts w:ascii="Times New Roman" w:hAnsi="Times New Roman" w:cs="Times New Roman" w:eastAsia="Times New Roman" w:hint="default"/>
                <w:sz w:val="21"/>
                <w:szCs w:val="21"/>
              </w:rPr>
            </w:pPr>
            <w:r>
              <w:rPr>
                <w:rFonts w:ascii="Times New Roman"/>
                <w:sz w:val="21"/>
              </w:rPr>
              <w:t>2010-03-22</w:t>
            </w:r>
          </w:p>
        </w:tc>
        <w:tc>
          <w:tcPr>
            <w:tcW w:w="2538" w:type="dxa"/>
            <w:tcBorders>
              <w:top w:val="single" w:sz="4" w:space="0" w:color="000000"/>
              <w:left w:val="nil" w:sz="6" w:space="0" w:color="auto"/>
              <w:bottom w:val="single" w:sz="4" w:space="0" w:color="000000"/>
              <w:right w:val="nil" w:sz="6" w:space="0" w:color="auto"/>
            </w:tcBorders>
          </w:tcPr>
          <w:p>
            <w:pPr>
              <w:pStyle w:val="TableParagraph"/>
              <w:spacing w:line="272" w:lineRule="exact" w:before="34"/>
              <w:ind w:left="113" w:right="115"/>
              <w:jc w:val="left"/>
              <w:rPr>
                <w:rFonts w:ascii="宋体" w:hAnsi="宋体" w:cs="宋体" w:eastAsia="宋体" w:hint="default"/>
                <w:sz w:val="21"/>
                <w:szCs w:val="21"/>
              </w:rPr>
            </w:pPr>
            <w:r>
              <w:rPr>
                <w:rFonts w:ascii="宋体" w:hAnsi="宋体" w:cs="宋体" w:eastAsia="宋体" w:hint="default"/>
                <w:sz w:val="21"/>
                <w:szCs w:val="21"/>
              </w:rPr>
              <w:t>关于举行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45"/>
                <w:sz w:val="21"/>
                <w:szCs w:val="21"/>
              </w:rPr>
              <w:t> </w:t>
            </w:r>
            <w:r>
              <w:rPr>
                <w:rFonts w:ascii="宋体" w:hAnsi="宋体" w:cs="宋体" w:eastAsia="宋体" w:hint="default"/>
                <w:sz w:val="21"/>
                <w:szCs w:val="21"/>
              </w:rPr>
              <w:t>年年度报</w:t>
            </w:r>
            <w:r>
              <w:rPr>
                <w:rFonts w:ascii="宋体" w:hAnsi="宋体" w:cs="宋体" w:eastAsia="宋体" w:hint="default"/>
                <w:w w:val="100"/>
                <w:sz w:val="21"/>
                <w:szCs w:val="21"/>
              </w:rPr>
              <w:t> </w:t>
            </w:r>
            <w:r>
              <w:rPr>
                <w:rFonts w:ascii="宋体" w:hAnsi="宋体" w:cs="宋体" w:eastAsia="宋体" w:hint="default"/>
                <w:sz w:val="21"/>
                <w:szCs w:val="21"/>
              </w:rPr>
              <w:t>告网上说明会的公告</w:t>
            </w:r>
          </w:p>
        </w:tc>
        <w:tc>
          <w:tcPr>
            <w:tcW w:w="3860" w:type="dxa"/>
            <w:tcBorders>
              <w:top w:val="single" w:sz="4" w:space="0" w:color="000000"/>
              <w:left w:val="nil" w:sz="6" w:space="0" w:color="auto"/>
              <w:bottom w:val="single" w:sz="4" w:space="0" w:color="000000"/>
              <w:right w:val="nil" w:sz="6" w:space="0" w:color="auto"/>
            </w:tcBorders>
          </w:tcPr>
          <w:p>
            <w:pPr>
              <w:pStyle w:val="TableParagraph"/>
              <w:spacing w:line="240" w:lineRule="auto" w:before="141"/>
              <w:ind w:right="12"/>
              <w:jc w:val="center"/>
              <w:rPr>
                <w:rFonts w:ascii="宋体" w:hAnsi="宋体" w:cs="宋体" w:eastAsia="宋体" w:hint="default"/>
                <w:sz w:val="21"/>
                <w:szCs w:val="21"/>
              </w:rPr>
            </w:pPr>
            <w:r>
              <w:rPr>
                <w:rFonts w:ascii="宋体" w:hAnsi="宋体" w:cs="宋体" w:eastAsia="宋体" w:hint="default"/>
                <w:sz w:val="21"/>
                <w:szCs w:val="21"/>
              </w:rPr>
              <w:t>同上</w:t>
            </w:r>
          </w:p>
        </w:tc>
      </w:tr>
      <w:tr>
        <w:trPr>
          <w:trHeight w:val="636" w:hRule="exact"/>
        </w:trPr>
        <w:tc>
          <w:tcPr>
            <w:tcW w:w="816" w:type="dxa"/>
            <w:tcBorders>
              <w:top w:val="single" w:sz="4" w:space="0" w:color="000000"/>
              <w:left w:val="nil" w:sz="6" w:space="0" w:color="auto"/>
              <w:bottom w:val="single" w:sz="4" w:space="0" w:color="000000"/>
              <w:right w:val="nil" w:sz="6" w:space="0" w:color="auto"/>
            </w:tcBorders>
            <w:shd w:val="clear" w:color="auto" w:fill="DFDFDF"/>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12</w:t>
            </w:r>
          </w:p>
        </w:tc>
        <w:tc>
          <w:tcPr>
            <w:tcW w:w="1270"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141" w:right="0"/>
              <w:jc w:val="center"/>
              <w:rPr>
                <w:rFonts w:ascii="Times New Roman" w:hAnsi="Times New Roman" w:cs="Times New Roman" w:eastAsia="Times New Roman" w:hint="default"/>
                <w:sz w:val="21"/>
                <w:szCs w:val="21"/>
              </w:rPr>
            </w:pPr>
            <w:r>
              <w:rPr>
                <w:rFonts w:ascii="Times New Roman"/>
                <w:sz w:val="21"/>
              </w:rPr>
              <w:t>2010-012</w:t>
            </w:r>
          </w:p>
        </w:tc>
        <w:tc>
          <w:tcPr>
            <w:tcW w:w="1255"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46" w:right="0"/>
              <w:jc w:val="center"/>
              <w:rPr>
                <w:rFonts w:ascii="Times New Roman" w:hAnsi="Times New Roman" w:cs="Times New Roman" w:eastAsia="Times New Roman" w:hint="default"/>
                <w:sz w:val="21"/>
                <w:szCs w:val="21"/>
              </w:rPr>
            </w:pPr>
            <w:r>
              <w:rPr>
                <w:rFonts w:ascii="Times New Roman"/>
                <w:sz w:val="21"/>
              </w:rPr>
              <w:t>2010-04-10</w:t>
            </w:r>
          </w:p>
        </w:tc>
        <w:tc>
          <w:tcPr>
            <w:tcW w:w="2538" w:type="dxa"/>
            <w:tcBorders>
              <w:top w:val="single" w:sz="4" w:space="0" w:color="000000"/>
              <w:left w:val="nil" w:sz="6" w:space="0" w:color="auto"/>
              <w:bottom w:val="single" w:sz="4" w:space="0" w:color="000000"/>
              <w:right w:val="nil" w:sz="6" w:space="0" w:color="auto"/>
            </w:tcBorders>
          </w:tcPr>
          <w:p>
            <w:pPr>
              <w:pStyle w:val="TableParagraph"/>
              <w:spacing w:line="272" w:lineRule="exact" w:before="36"/>
              <w:ind w:left="113" w:right="117"/>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9"/>
                <w:sz w:val="21"/>
                <w:szCs w:val="21"/>
              </w:rPr>
              <w:t> </w:t>
            </w:r>
            <w:r>
              <w:rPr>
                <w:rFonts w:ascii="宋体" w:hAnsi="宋体" w:cs="宋体" w:eastAsia="宋体" w:hint="default"/>
                <w:spacing w:val="8"/>
                <w:sz w:val="21"/>
                <w:szCs w:val="21"/>
              </w:rPr>
              <w:t>年度股东大会决议</w:t>
            </w:r>
            <w:r>
              <w:rPr>
                <w:rFonts w:ascii="宋体" w:hAnsi="宋体" w:cs="宋体" w:eastAsia="宋体" w:hint="default"/>
                <w:w w:val="100"/>
                <w:sz w:val="21"/>
                <w:szCs w:val="21"/>
              </w:rPr>
              <w:t> </w:t>
            </w:r>
            <w:r>
              <w:rPr>
                <w:rFonts w:ascii="宋体" w:hAnsi="宋体" w:cs="宋体" w:eastAsia="宋体" w:hint="default"/>
                <w:sz w:val="21"/>
                <w:szCs w:val="21"/>
              </w:rPr>
              <w:t>公告</w:t>
            </w:r>
          </w:p>
        </w:tc>
        <w:tc>
          <w:tcPr>
            <w:tcW w:w="3860" w:type="dxa"/>
            <w:tcBorders>
              <w:top w:val="single" w:sz="4" w:space="0" w:color="000000"/>
              <w:left w:val="nil" w:sz="6" w:space="0" w:color="auto"/>
              <w:bottom w:val="single" w:sz="4" w:space="0" w:color="000000"/>
              <w:right w:val="nil" w:sz="6" w:space="0" w:color="auto"/>
            </w:tcBorders>
          </w:tcPr>
          <w:p>
            <w:pPr>
              <w:pStyle w:val="TableParagraph"/>
              <w:spacing w:line="240" w:lineRule="auto" w:before="141"/>
              <w:ind w:right="12"/>
              <w:jc w:val="center"/>
              <w:rPr>
                <w:rFonts w:ascii="宋体" w:hAnsi="宋体" w:cs="宋体" w:eastAsia="宋体" w:hint="default"/>
                <w:sz w:val="21"/>
                <w:szCs w:val="21"/>
              </w:rPr>
            </w:pPr>
            <w:r>
              <w:rPr>
                <w:rFonts w:ascii="宋体" w:hAnsi="宋体" w:cs="宋体" w:eastAsia="宋体" w:hint="default"/>
                <w:sz w:val="21"/>
                <w:szCs w:val="21"/>
              </w:rPr>
              <w:t>同上</w:t>
            </w:r>
          </w:p>
        </w:tc>
      </w:tr>
      <w:tr>
        <w:trPr>
          <w:trHeight w:val="634" w:hRule="exact"/>
        </w:trPr>
        <w:tc>
          <w:tcPr>
            <w:tcW w:w="816" w:type="dxa"/>
            <w:tcBorders>
              <w:top w:val="single" w:sz="4" w:space="0" w:color="000000"/>
              <w:left w:val="nil" w:sz="6" w:space="0" w:color="auto"/>
              <w:bottom w:val="single" w:sz="4" w:space="0" w:color="000000"/>
              <w:right w:val="nil" w:sz="6" w:space="0" w:color="auto"/>
            </w:tcBorders>
            <w:shd w:val="clear" w:color="auto" w:fill="DFDFDF"/>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13</w:t>
            </w:r>
          </w:p>
        </w:tc>
        <w:tc>
          <w:tcPr>
            <w:tcW w:w="1270"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141" w:right="0"/>
              <w:jc w:val="center"/>
              <w:rPr>
                <w:rFonts w:ascii="Times New Roman" w:hAnsi="Times New Roman" w:cs="Times New Roman" w:eastAsia="Times New Roman" w:hint="default"/>
                <w:sz w:val="21"/>
                <w:szCs w:val="21"/>
              </w:rPr>
            </w:pPr>
            <w:r>
              <w:rPr>
                <w:rFonts w:ascii="Times New Roman"/>
                <w:sz w:val="21"/>
              </w:rPr>
              <w:t>2010-013</w:t>
            </w:r>
          </w:p>
        </w:tc>
        <w:tc>
          <w:tcPr>
            <w:tcW w:w="1255"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46" w:right="0"/>
              <w:jc w:val="center"/>
              <w:rPr>
                <w:rFonts w:ascii="Times New Roman" w:hAnsi="Times New Roman" w:cs="Times New Roman" w:eastAsia="Times New Roman" w:hint="default"/>
                <w:sz w:val="21"/>
                <w:szCs w:val="21"/>
              </w:rPr>
            </w:pPr>
            <w:r>
              <w:rPr>
                <w:rFonts w:ascii="Times New Roman"/>
                <w:sz w:val="21"/>
              </w:rPr>
              <w:t>2010-04-13</w:t>
            </w:r>
          </w:p>
        </w:tc>
        <w:tc>
          <w:tcPr>
            <w:tcW w:w="2538" w:type="dxa"/>
            <w:tcBorders>
              <w:top w:val="single" w:sz="4" w:space="0" w:color="000000"/>
              <w:left w:val="nil" w:sz="6" w:space="0" w:color="auto"/>
              <w:bottom w:val="single" w:sz="4" w:space="0" w:color="000000"/>
              <w:right w:val="nil" w:sz="6" w:space="0" w:color="auto"/>
            </w:tcBorders>
          </w:tcPr>
          <w:p>
            <w:pPr>
              <w:pStyle w:val="TableParagraph"/>
              <w:spacing w:line="272" w:lineRule="exact" w:before="34"/>
              <w:ind w:left="113" w:right="94"/>
              <w:jc w:val="left"/>
              <w:rPr>
                <w:rFonts w:ascii="宋体" w:hAnsi="宋体" w:cs="宋体" w:eastAsia="宋体" w:hint="default"/>
                <w:sz w:val="21"/>
                <w:szCs w:val="21"/>
              </w:rPr>
            </w:pPr>
            <w:r>
              <w:rPr>
                <w:rFonts w:ascii="宋体" w:hAnsi="宋体" w:cs="宋体" w:eastAsia="宋体" w:hint="default"/>
                <w:spacing w:val="18"/>
                <w:sz w:val="21"/>
                <w:szCs w:val="21"/>
              </w:rPr>
              <w:t>第一届董事会第十一次</w:t>
            </w:r>
            <w:r>
              <w:rPr>
                <w:rFonts w:ascii="宋体" w:hAnsi="宋体" w:cs="宋体" w:eastAsia="宋体" w:hint="default"/>
                <w:spacing w:val="-85"/>
                <w:sz w:val="21"/>
                <w:szCs w:val="21"/>
              </w:rPr>
              <w:t> </w:t>
            </w:r>
            <w:r>
              <w:rPr>
                <w:rFonts w:ascii="宋体" w:hAnsi="宋体" w:cs="宋体" w:eastAsia="宋体" w:hint="default"/>
                <w:sz w:val="21"/>
                <w:szCs w:val="21"/>
              </w:rPr>
              <w:t>会议决议公告</w:t>
            </w:r>
          </w:p>
        </w:tc>
        <w:tc>
          <w:tcPr>
            <w:tcW w:w="3860" w:type="dxa"/>
            <w:tcBorders>
              <w:top w:val="single" w:sz="4" w:space="0" w:color="000000"/>
              <w:left w:val="nil" w:sz="6" w:space="0" w:color="auto"/>
              <w:bottom w:val="single" w:sz="4" w:space="0" w:color="000000"/>
              <w:right w:val="nil" w:sz="6" w:space="0" w:color="auto"/>
            </w:tcBorders>
          </w:tcPr>
          <w:p>
            <w:pPr>
              <w:pStyle w:val="TableParagraph"/>
              <w:spacing w:line="240" w:lineRule="auto" w:before="141"/>
              <w:ind w:right="12"/>
              <w:jc w:val="center"/>
              <w:rPr>
                <w:rFonts w:ascii="宋体" w:hAnsi="宋体" w:cs="宋体" w:eastAsia="宋体" w:hint="default"/>
                <w:sz w:val="21"/>
                <w:szCs w:val="21"/>
              </w:rPr>
            </w:pPr>
            <w:r>
              <w:rPr>
                <w:rFonts w:ascii="宋体" w:hAnsi="宋体" w:cs="宋体" w:eastAsia="宋体" w:hint="default"/>
                <w:sz w:val="21"/>
                <w:szCs w:val="21"/>
              </w:rPr>
              <w:t>同上</w:t>
            </w:r>
          </w:p>
        </w:tc>
      </w:tr>
      <w:tr>
        <w:trPr>
          <w:trHeight w:val="636" w:hRule="exact"/>
        </w:trPr>
        <w:tc>
          <w:tcPr>
            <w:tcW w:w="816" w:type="dxa"/>
            <w:tcBorders>
              <w:top w:val="single" w:sz="4" w:space="0" w:color="000000"/>
              <w:left w:val="nil" w:sz="6" w:space="0" w:color="auto"/>
              <w:bottom w:val="single" w:sz="4" w:space="0" w:color="000000"/>
              <w:right w:val="nil" w:sz="6" w:space="0" w:color="auto"/>
            </w:tcBorders>
            <w:shd w:val="clear" w:color="auto" w:fill="DFDFDF"/>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14</w:t>
            </w:r>
          </w:p>
        </w:tc>
        <w:tc>
          <w:tcPr>
            <w:tcW w:w="1270"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141" w:right="0"/>
              <w:jc w:val="center"/>
              <w:rPr>
                <w:rFonts w:ascii="Times New Roman" w:hAnsi="Times New Roman" w:cs="Times New Roman" w:eastAsia="Times New Roman" w:hint="default"/>
                <w:sz w:val="21"/>
                <w:szCs w:val="21"/>
              </w:rPr>
            </w:pPr>
            <w:r>
              <w:rPr>
                <w:rFonts w:ascii="Times New Roman"/>
                <w:sz w:val="21"/>
              </w:rPr>
              <w:t>2010-014</w:t>
            </w:r>
          </w:p>
        </w:tc>
        <w:tc>
          <w:tcPr>
            <w:tcW w:w="1255"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46" w:right="0"/>
              <w:jc w:val="center"/>
              <w:rPr>
                <w:rFonts w:ascii="Times New Roman" w:hAnsi="Times New Roman" w:cs="Times New Roman" w:eastAsia="Times New Roman" w:hint="default"/>
                <w:sz w:val="21"/>
                <w:szCs w:val="21"/>
              </w:rPr>
            </w:pPr>
            <w:r>
              <w:rPr>
                <w:rFonts w:ascii="Times New Roman"/>
                <w:sz w:val="21"/>
              </w:rPr>
              <w:t>2010-04-13</w:t>
            </w:r>
          </w:p>
        </w:tc>
        <w:tc>
          <w:tcPr>
            <w:tcW w:w="2538"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left="113" w:right="94"/>
              <w:jc w:val="left"/>
              <w:rPr>
                <w:rFonts w:ascii="宋体" w:hAnsi="宋体" w:cs="宋体" w:eastAsia="宋体" w:hint="default"/>
                <w:sz w:val="21"/>
                <w:szCs w:val="21"/>
              </w:rPr>
            </w:pPr>
            <w:r>
              <w:rPr>
                <w:rFonts w:ascii="宋体" w:hAnsi="宋体" w:cs="宋体" w:eastAsia="宋体" w:hint="default"/>
                <w:spacing w:val="18"/>
                <w:sz w:val="21"/>
                <w:szCs w:val="21"/>
              </w:rPr>
              <w:t>关于超募资金使用计划</w:t>
            </w:r>
            <w:r>
              <w:rPr>
                <w:rFonts w:ascii="宋体" w:hAnsi="宋体" w:cs="宋体" w:eastAsia="宋体" w:hint="default"/>
                <w:spacing w:val="-85"/>
                <w:sz w:val="21"/>
                <w:szCs w:val="21"/>
              </w:rPr>
              <w:t> </w:t>
            </w:r>
            <w:r>
              <w:rPr>
                <w:rFonts w:ascii="宋体" w:hAnsi="宋体" w:cs="宋体" w:eastAsia="宋体" w:hint="default"/>
                <w:sz w:val="21"/>
                <w:szCs w:val="21"/>
              </w:rPr>
              <w:t>的公告</w:t>
            </w:r>
          </w:p>
        </w:tc>
        <w:tc>
          <w:tcPr>
            <w:tcW w:w="3860" w:type="dxa"/>
            <w:tcBorders>
              <w:top w:val="single" w:sz="4" w:space="0" w:color="000000"/>
              <w:left w:val="nil" w:sz="6" w:space="0" w:color="auto"/>
              <w:bottom w:val="single" w:sz="4" w:space="0" w:color="000000"/>
              <w:right w:val="nil" w:sz="6" w:space="0" w:color="auto"/>
            </w:tcBorders>
          </w:tcPr>
          <w:p>
            <w:pPr>
              <w:pStyle w:val="TableParagraph"/>
              <w:spacing w:line="240" w:lineRule="auto" w:before="141"/>
              <w:ind w:right="12"/>
              <w:jc w:val="center"/>
              <w:rPr>
                <w:rFonts w:ascii="宋体" w:hAnsi="宋体" w:cs="宋体" w:eastAsia="宋体" w:hint="default"/>
                <w:sz w:val="21"/>
                <w:szCs w:val="21"/>
              </w:rPr>
            </w:pPr>
            <w:r>
              <w:rPr>
                <w:rFonts w:ascii="宋体" w:hAnsi="宋体" w:cs="宋体" w:eastAsia="宋体" w:hint="default"/>
                <w:sz w:val="21"/>
                <w:szCs w:val="21"/>
              </w:rPr>
              <w:t>同上</w:t>
            </w:r>
          </w:p>
        </w:tc>
      </w:tr>
      <w:tr>
        <w:trPr>
          <w:trHeight w:val="634" w:hRule="exact"/>
        </w:trPr>
        <w:tc>
          <w:tcPr>
            <w:tcW w:w="816" w:type="dxa"/>
            <w:tcBorders>
              <w:top w:val="single" w:sz="4" w:space="0" w:color="000000"/>
              <w:left w:val="nil" w:sz="6" w:space="0" w:color="auto"/>
              <w:bottom w:val="single" w:sz="4" w:space="0" w:color="000000"/>
              <w:right w:val="nil" w:sz="6" w:space="0" w:color="auto"/>
            </w:tcBorders>
            <w:shd w:val="clear" w:color="auto" w:fill="DFDFDF"/>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15</w:t>
            </w:r>
          </w:p>
        </w:tc>
        <w:tc>
          <w:tcPr>
            <w:tcW w:w="1270" w:type="dxa"/>
            <w:tcBorders>
              <w:top w:val="single" w:sz="4" w:space="0" w:color="000000"/>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141" w:right="0"/>
              <w:jc w:val="center"/>
              <w:rPr>
                <w:rFonts w:ascii="Times New Roman" w:hAnsi="Times New Roman" w:cs="Times New Roman" w:eastAsia="Times New Roman" w:hint="default"/>
                <w:sz w:val="21"/>
                <w:szCs w:val="21"/>
              </w:rPr>
            </w:pPr>
            <w:r>
              <w:rPr>
                <w:rFonts w:ascii="Times New Roman"/>
                <w:sz w:val="21"/>
              </w:rPr>
              <w:t>2010-015</w:t>
            </w:r>
          </w:p>
        </w:tc>
        <w:tc>
          <w:tcPr>
            <w:tcW w:w="1255" w:type="dxa"/>
            <w:tcBorders>
              <w:top w:val="single" w:sz="4" w:space="0" w:color="000000"/>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46" w:right="0"/>
              <w:jc w:val="center"/>
              <w:rPr>
                <w:rFonts w:ascii="Times New Roman" w:hAnsi="Times New Roman" w:cs="Times New Roman" w:eastAsia="Times New Roman" w:hint="default"/>
                <w:sz w:val="21"/>
                <w:szCs w:val="21"/>
              </w:rPr>
            </w:pPr>
            <w:r>
              <w:rPr>
                <w:rFonts w:ascii="Times New Roman"/>
                <w:sz w:val="21"/>
              </w:rPr>
              <w:t>2010-04-16</w:t>
            </w:r>
          </w:p>
        </w:tc>
        <w:tc>
          <w:tcPr>
            <w:tcW w:w="2538" w:type="dxa"/>
            <w:tcBorders>
              <w:top w:val="single" w:sz="4" w:space="0" w:color="000000"/>
              <w:left w:val="nil" w:sz="6" w:space="0" w:color="auto"/>
              <w:bottom w:val="single" w:sz="4" w:space="0" w:color="000000"/>
              <w:right w:val="nil" w:sz="6" w:space="0" w:color="auto"/>
            </w:tcBorders>
          </w:tcPr>
          <w:p>
            <w:pPr>
              <w:pStyle w:val="TableParagraph"/>
              <w:spacing w:line="272" w:lineRule="exact" w:before="35"/>
              <w:ind w:left="113" w:right="117"/>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9"/>
                <w:sz w:val="21"/>
                <w:szCs w:val="21"/>
              </w:rPr>
              <w:t> </w:t>
            </w:r>
            <w:r>
              <w:rPr>
                <w:rFonts w:ascii="宋体" w:hAnsi="宋体" w:cs="宋体" w:eastAsia="宋体" w:hint="default"/>
                <w:spacing w:val="8"/>
                <w:sz w:val="21"/>
                <w:szCs w:val="21"/>
              </w:rPr>
              <w:t>年度权益分派实施</w:t>
            </w:r>
            <w:r>
              <w:rPr>
                <w:rFonts w:ascii="宋体" w:hAnsi="宋体" w:cs="宋体" w:eastAsia="宋体" w:hint="default"/>
                <w:w w:val="100"/>
                <w:sz w:val="21"/>
                <w:szCs w:val="21"/>
              </w:rPr>
              <w:t> </w:t>
            </w:r>
            <w:r>
              <w:rPr>
                <w:rFonts w:ascii="宋体" w:hAnsi="宋体" w:cs="宋体" w:eastAsia="宋体" w:hint="default"/>
                <w:sz w:val="21"/>
                <w:szCs w:val="21"/>
              </w:rPr>
              <w:t>公告</w:t>
            </w:r>
          </w:p>
        </w:tc>
        <w:tc>
          <w:tcPr>
            <w:tcW w:w="3860" w:type="dxa"/>
            <w:tcBorders>
              <w:top w:val="single" w:sz="4" w:space="0" w:color="000000"/>
              <w:left w:val="nil" w:sz="6" w:space="0" w:color="auto"/>
              <w:bottom w:val="single" w:sz="4" w:space="0" w:color="000000"/>
              <w:right w:val="nil" w:sz="6" w:space="0" w:color="auto"/>
            </w:tcBorders>
          </w:tcPr>
          <w:p>
            <w:pPr>
              <w:pStyle w:val="TableParagraph"/>
              <w:spacing w:line="240" w:lineRule="auto" w:before="141"/>
              <w:ind w:right="12"/>
              <w:jc w:val="center"/>
              <w:rPr>
                <w:rFonts w:ascii="宋体" w:hAnsi="宋体" w:cs="宋体" w:eastAsia="宋体" w:hint="default"/>
                <w:sz w:val="21"/>
                <w:szCs w:val="21"/>
              </w:rPr>
            </w:pPr>
            <w:r>
              <w:rPr>
                <w:rFonts w:ascii="宋体" w:hAnsi="宋体" w:cs="宋体" w:eastAsia="宋体" w:hint="default"/>
                <w:sz w:val="21"/>
                <w:szCs w:val="21"/>
              </w:rPr>
              <w:t>同上</w:t>
            </w:r>
          </w:p>
        </w:tc>
      </w:tr>
      <w:tr>
        <w:trPr>
          <w:trHeight w:val="636" w:hRule="exact"/>
        </w:trPr>
        <w:tc>
          <w:tcPr>
            <w:tcW w:w="816" w:type="dxa"/>
            <w:tcBorders>
              <w:top w:val="single" w:sz="4" w:space="0" w:color="000000"/>
              <w:left w:val="nil" w:sz="6" w:space="0" w:color="auto"/>
              <w:bottom w:val="single" w:sz="4" w:space="0" w:color="000000"/>
              <w:right w:val="nil" w:sz="6" w:space="0" w:color="auto"/>
            </w:tcBorders>
            <w:shd w:val="clear" w:color="auto" w:fill="DFDFDF"/>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16</w:t>
            </w:r>
          </w:p>
        </w:tc>
        <w:tc>
          <w:tcPr>
            <w:tcW w:w="1270"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141" w:right="0"/>
              <w:jc w:val="center"/>
              <w:rPr>
                <w:rFonts w:ascii="Times New Roman" w:hAnsi="Times New Roman" w:cs="Times New Roman" w:eastAsia="Times New Roman" w:hint="default"/>
                <w:sz w:val="21"/>
                <w:szCs w:val="21"/>
              </w:rPr>
            </w:pPr>
            <w:r>
              <w:rPr>
                <w:rFonts w:ascii="Times New Roman"/>
                <w:sz w:val="21"/>
              </w:rPr>
              <w:t>2010-016</w:t>
            </w:r>
          </w:p>
        </w:tc>
        <w:tc>
          <w:tcPr>
            <w:tcW w:w="1255"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46" w:right="0"/>
              <w:jc w:val="center"/>
              <w:rPr>
                <w:rFonts w:ascii="Times New Roman" w:hAnsi="Times New Roman" w:cs="Times New Roman" w:eastAsia="Times New Roman" w:hint="default"/>
                <w:sz w:val="21"/>
                <w:szCs w:val="21"/>
              </w:rPr>
            </w:pPr>
            <w:r>
              <w:rPr>
                <w:rFonts w:ascii="Times New Roman"/>
                <w:sz w:val="21"/>
              </w:rPr>
              <w:t>2010-04-21</w:t>
            </w:r>
          </w:p>
        </w:tc>
        <w:tc>
          <w:tcPr>
            <w:tcW w:w="2538" w:type="dxa"/>
            <w:tcBorders>
              <w:top w:val="single" w:sz="4" w:space="0" w:color="000000"/>
              <w:left w:val="nil" w:sz="6" w:space="0" w:color="auto"/>
              <w:bottom w:val="single" w:sz="4" w:space="0" w:color="000000"/>
              <w:right w:val="nil" w:sz="6" w:space="0" w:color="auto"/>
            </w:tcBorders>
          </w:tcPr>
          <w:p>
            <w:pPr>
              <w:pStyle w:val="TableParagraph"/>
              <w:spacing w:line="274" w:lineRule="exact" w:before="32"/>
              <w:ind w:left="113" w:right="117"/>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9"/>
                <w:sz w:val="21"/>
                <w:szCs w:val="21"/>
              </w:rPr>
              <w:t> </w:t>
            </w:r>
            <w:r>
              <w:rPr>
                <w:rFonts w:ascii="宋体" w:hAnsi="宋体" w:cs="宋体" w:eastAsia="宋体" w:hint="default"/>
                <w:spacing w:val="8"/>
                <w:sz w:val="21"/>
                <w:szCs w:val="21"/>
              </w:rPr>
              <w:t>年第一季度季度报</w:t>
            </w:r>
            <w:r>
              <w:rPr>
                <w:rFonts w:ascii="宋体" w:hAnsi="宋体" w:cs="宋体" w:eastAsia="宋体" w:hint="default"/>
                <w:w w:val="100"/>
                <w:sz w:val="21"/>
                <w:szCs w:val="21"/>
              </w:rPr>
              <w:t> </w:t>
            </w:r>
            <w:r>
              <w:rPr>
                <w:rFonts w:ascii="宋体" w:hAnsi="宋体" w:cs="宋体" w:eastAsia="宋体" w:hint="default"/>
                <w:sz w:val="21"/>
                <w:szCs w:val="21"/>
              </w:rPr>
              <w:t>告正文</w:t>
            </w:r>
          </w:p>
        </w:tc>
        <w:tc>
          <w:tcPr>
            <w:tcW w:w="3860" w:type="dxa"/>
            <w:tcBorders>
              <w:top w:val="single" w:sz="4" w:space="0" w:color="000000"/>
              <w:left w:val="nil" w:sz="6" w:space="0" w:color="auto"/>
              <w:bottom w:val="single" w:sz="4" w:space="0" w:color="000000"/>
              <w:right w:val="nil" w:sz="6" w:space="0" w:color="auto"/>
            </w:tcBorders>
          </w:tcPr>
          <w:p>
            <w:pPr>
              <w:pStyle w:val="TableParagraph"/>
              <w:spacing w:line="240" w:lineRule="auto" w:before="141"/>
              <w:ind w:right="12"/>
              <w:jc w:val="center"/>
              <w:rPr>
                <w:rFonts w:ascii="宋体" w:hAnsi="宋体" w:cs="宋体" w:eastAsia="宋体" w:hint="default"/>
                <w:sz w:val="21"/>
                <w:szCs w:val="21"/>
              </w:rPr>
            </w:pPr>
            <w:r>
              <w:rPr>
                <w:rFonts w:ascii="宋体" w:hAnsi="宋体" w:cs="宋体" w:eastAsia="宋体" w:hint="default"/>
                <w:sz w:val="21"/>
                <w:szCs w:val="21"/>
              </w:rPr>
              <w:t>同上</w:t>
            </w:r>
          </w:p>
        </w:tc>
      </w:tr>
      <w:tr>
        <w:trPr>
          <w:trHeight w:val="634" w:hRule="exact"/>
        </w:trPr>
        <w:tc>
          <w:tcPr>
            <w:tcW w:w="816" w:type="dxa"/>
            <w:tcBorders>
              <w:top w:val="single" w:sz="4" w:space="0" w:color="000000"/>
              <w:left w:val="nil" w:sz="6" w:space="0" w:color="auto"/>
              <w:bottom w:val="single" w:sz="4" w:space="0" w:color="000000"/>
              <w:right w:val="nil" w:sz="6" w:space="0" w:color="auto"/>
            </w:tcBorders>
            <w:shd w:val="clear" w:color="auto" w:fill="DFDFDF"/>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17</w:t>
            </w:r>
          </w:p>
        </w:tc>
        <w:tc>
          <w:tcPr>
            <w:tcW w:w="1270"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141" w:right="0"/>
              <w:jc w:val="center"/>
              <w:rPr>
                <w:rFonts w:ascii="Times New Roman" w:hAnsi="Times New Roman" w:cs="Times New Roman" w:eastAsia="Times New Roman" w:hint="default"/>
                <w:sz w:val="21"/>
                <w:szCs w:val="21"/>
              </w:rPr>
            </w:pPr>
            <w:r>
              <w:rPr>
                <w:rFonts w:ascii="Times New Roman"/>
                <w:sz w:val="21"/>
              </w:rPr>
              <w:t>2010-017</w:t>
            </w:r>
          </w:p>
        </w:tc>
        <w:tc>
          <w:tcPr>
            <w:tcW w:w="1255"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46" w:right="0"/>
              <w:jc w:val="center"/>
              <w:rPr>
                <w:rFonts w:ascii="Times New Roman" w:hAnsi="Times New Roman" w:cs="Times New Roman" w:eastAsia="Times New Roman" w:hint="default"/>
                <w:sz w:val="21"/>
                <w:szCs w:val="21"/>
              </w:rPr>
            </w:pPr>
            <w:r>
              <w:rPr>
                <w:rFonts w:ascii="Times New Roman"/>
                <w:sz w:val="21"/>
              </w:rPr>
              <w:t>2010-04-24</w:t>
            </w:r>
          </w:p>
        </w:tc>
        <w:tc>
          <w:tcPr>
            <w:tcW w:w="2538" w:type="dxa"/>
            <w:tcBorders>
              <w:top w:val="single" w:sz="4" w:space="0" w:color="000000"/>
              <w:left w:val="nil" w:sz="6" w:space="0" w:color="auto"/>
              <w:bottom w:val="single" w:sz="4" w:space="0" w:color="000000"/>
              <w:right w:val="nil" w:sz="6" w:space="0" w:color="auto"/>
            </w:tcBorders>
          </w:tcPr>
          <w:p>
            <w:pPr>
              <w:pStyle w:val="TableParagraph"/>
              <w:spacing w:line="272" w:lineRule="exact" w:before="34"/>
              <w:ind w:left="113" w:right="94"/>
              <w:jc w:val="left"/>
              <w:rPr>
                <w:rFonts w:ascii="宋体" w:hAnsi="宋体" w:cs="宋体" w:eastAsia="宋体" w:hint="default"/>
                <w:sz w:val="21"/>
                <w:szCs w:val="21"/>
              </w:rPr>
            </w:pPr>
            <w:r>
              <w:rPr>
                <w:rFonts w:ascii="宋体" w:hAnsi="宋体" w:cs="宋体" w:eastAsia="宋体" w:hint="default"/>
                <w:spacing w:val="18"/>
                <w:sz w:val="21"/>
                <w:szCs w:val="21"/>
              </w:rPr>
              <w:t>五项产品通过科学技术</w:t>
            </w:r>
            <w:r>
              <w:rPr>
                <w:rFonts w:ascii="宋体" w:hAnsi="宋体" w:cs="宋体" w:eastAsia="宋体" w:hint="default"/>
                <w:spacing w:val="-85"/>
                <w:sz w:val="21"/>
                <w:szCs w:val="21"/>
              </w:rPr>
              <w:t> </w:t>
            </w:r>
            <w:r>
              <w:rPr>
                <w:rFonts w:ascii="宋体" w:hAnsi="宋体" w:cs="宋体" w:eastAsia="宋体" w:hint="default"/>
                <w:sz w:val="21"/>
                <w:szCs w:val="21"/>
              </w:rPr>
              <w:t>成果鉴定的公告</w:t>
            </w:r>
          </w:p>
        </w:tc>
        <w:tc>
          <w:tcPr>
            <w:tcW w:w="3860" w:type="dxa"/>
            <w:tcBorders>
              <w:top w:val="single" w:sz="4" w:space="0" w:color="000000"/>
              <w:left w:val="nil" w:sz="6" w:space="0" w:color="auto"/>
              <w:bottom w:val="single" w:sz="4" w:space="0" w:color="000000"/>
              <w:right w:val="nil" w:sz="6" w:space="0" w:color="auto"/>
            </w:tcBorders>
          </w:tcPr>
          <w:p>
            <w:pPr>
              <w:pStyle w:val="TableParagraph"/>
              <w:spacing w:line="240" w:lineRule="auto" w:before="141"/>
              <w:ind w:right="12"/>
              <w:jc w:val="center"/>
              <w:rPr>
                <w:rFonts w:ascii="宋体" w:hAnsi="宋体" w:cs="宋体" w:eastAsia="宋体" w:hint="default"/>
                <w:sz w:val="21"/>
                <w:szCs w:val="21"/>
              </w:rPr>
            </w:pPr>
            <w:r>
              <w:rPr>
                <w:rFonts w:ascii="宋体" w:hAnsi="宋体" w:cs="宋体" w:eastAsia="宋体" w:hint="default"/>
                <w:sz w:val="21"/>
                <w:szCs w:val="21"/>
              </w:rPr>
              <w:t>同上</w:t>
            </w:r>
          </w:p>
        </w:tc>
      </w:tr>
      <w:tr>
        <w:trPr>
          <w:trHeight w:val="636" w:hRule="exact"/>
        </w:trPr>
        <w:tc>
          <w:tcPr>
            <w:tcW w:w="816" w:type="dxa"/>
            <w:tcBorders>
              <w:top w:val="single" w:sz="4" w:space="0" w:color="000000"/>
              <w:left w:val="nil" w:sz="6" w:space="0" w:color="auto"/>
              <w:bottom w:val="single" w:sz="4" w:space="0" w:color="000000"/>
              <w:right w:val="nil" w:sz="6" w:space="0" w:color="auto"/>
            </w:tcBorders>
            <w:shd w:val="clear" w:color="auto" w:fill="DFDFDF"/>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18</w:t>
            </w:r>
          </w:p>
        </w:tc>
        <w:tc>
          <w:tcPr>
            <w:tcW w:w="1270"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141" w:right="0"/>
              <w:jc w:val="center"/>
              <w:rPr>
                <w:rFonts w:ascii="Times New Roman" w:hAnsi="Times New Roman" w:cs="Times New Roman" w:eastAsia="Times New Roman" w:hint="default"/>
                <w:sz w:val="21"/>
                <w:szCs w:val="21"/>
              </w:rPr>
            </w:pPr>
            <w:r>
              <w:rPr>
                <w:rFonts w:ascii="Times New Roman"/>
                <w:sz w:val="21"/>
              </w:rPr>
              <w:t>2010-018</w:t>
            </w:r>
          </w:p>
        </w:tc>
        <w:tc>
          <w:tcPr>
            <w:tcW w:w="1255"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46" w:right="0"/>
              <w:jc w:val="center"/>
              <w:rPr>
                <w:rFonts w:ascii="Times New Roman" w:hAnsi="Times New Roman" w:cs="Times New Roman" w:eastAsia="Times New Roman" w:hint="default"/>
                <w:sz w:val="21"/>
                <w:szCs w:val="21"/>
              </w:rPr>
            </w:pPr>
            <w:r>
              <w:rPr>
                <w:rFonts w:ascii="Times New Roman"/>
                <w:sz w:val="21"/>
              </w:rPr>
              <w:t>2010-04-24</w:t>
            </w:r>
          </w:p>
        </w:tc>
        <w:tc>
          <w:tcPr>
            <w:tcW w:w="2538" w:type="dxa"/>
            <w:tcBorders>
              <w:top w:val="single" w:sz="4" w:space="0" w:color="000000"/>
              <w:left w:val="nil" w:sz="6" w:space="0" w:color="auto"/>
              <w:bottom w:val="single" w:sz="4" w:space="0" w:color="000000"/>
              <w:right w:val="nil" w:sz="6" w:space="0" w:color="auto"/>
            </w:tcBorders>
          </w:tcPr>
          <w:p>
            <w:pPr>
              <w:pStyle w:val="TableParagraph"/>
              <w:spacing w:line="272" w:lineRule="exact" w:before="34"/>
              <w:ind w:left="113" w:right="94"/>
              <w:jc w:val="left"/>
              <w:rPr>
                <w:rFonts w:ascii="宋体" w:hAnsi="宋体" w:cs="宋体" w:eastAsia="宋体" w:hint="default"/>
                <w:sz w:val="21"/>
                <w:szCs w:val="21"/>
              </w:rPr>
            </w:pPr>
            <w:r>
              <w:rPr>
                <w:rFonts w:ascii="宋体" w:hAnsi="宋体" w:cs="宋体" w:eastAsia="宋体" w:hint="default"/>
                <w:spacing w:val="18"/>
                <w:sz w:val="21"/>
                <w:szCs w:val="21"/>
              </w:rPr>
              <w:t>关于获得外观设计专利</w:t>
            </w:r>
            <w:r>
              <w:rPr>
                <w:rFonts w:ascii="宋体" w:hAnsi="宋体" w:cs="宋体" w:eastAsia="宋体" w:hint="default"/>
                <w:spacing w:val="-85"/>
                <w:sz w:val="21"/>
                <w:szCs w:val="21"/>
              </w:rPr>
              <w:t> </w:t>
            </w:r>
            <w:r>
              <w:rPr>
                <w:rFonts w:ascii="宋体" w:hAnsi="宋体" w:cs="宋体" w:eastAsia="宋体" w:hint="default"/>
                <w:sz w:val="21"/>
                <w:szCs w:val="21"/>
              </w:rPr>
              <w:t>证书的公告</w:t>
            </w:r>
          </w:p>
        </w:tc>
        <w:tc>
          <w:tcPr>
            <w:tcW w:w="3860" w:type="dxa"/>
            <w:tcBorders>
              <w:top w:val="single" w:sz="4" w:space="0" w:color="000000"/>
              <w:left w:val="nil" w:sz="6" w:space="0" w:color="auto"/>
              <w:bottom w:val="single" w:sz="4" w:space="0" w:color="000000"/>
              <w:right w:val="nil" w:sz="6" w:space="0" w:color="auto"/>
            </w:tcBorders>
          </w:tcPr>
          <w:p>
            <w:pPr>
              <w:pStyle w:val="TableParagraph"/>
              <w:spacing w:line="240" w:lineRule="auto" w:before="141"/>
              <w:ind w:right="12"/>
              <w:jc w:val="center"/>
              <w:rPr>
                <w:rFonts w:ascii="宋体" w:hAnsi="宋体" w:cs="宋体" w:eastAsia="宋体" w:hint="default"/>
                <w:sz w:val="21"/>
                <w:szCs w:val="21"/>
              </w:rPr>
            </w:pPr>
            <w:r>
              <w:rPr>
                <w:rFonts w:ascii="宋体" w:hAnsi="宋体" w:cs="宋体" w:eastAsia="宋体" w:hint="default"/>
                <w:sz w:val="21"/>
                <w:szCs w:val="21"/>
              </w:rPr>
              <w:t>同上</w:t>
            </w:r>
          </w:p>
        </w:tc>
      </w:tr>
    </w:tbl>
    <w:p>
      <w:pPr>
        <w:spacing w:after="0" w:line="240" w:lineRule="auto"/>
        <w:jc w:val="center"/>
        <w:rPr>
          <w:rFonts w:ascii="宋体" w:hAnsi="宋体" w:cs="宋体" w:eastAsia="宋体" w:hint="default"/>
          <w:sz w:val="21"/>
          <w:szCs w:val="21"/>
        </w:rPr>
        <w:sectPr>
          <w:pgSz w:w="11910" w:h="16840"/>
          <w:pgMar w:header="702" w:footer="980" w:top="1120" w:bottom="1160" w:left="0" w:right="0"/>
        </w:sectPr>
      </w:pPr>
    </w:p>
    <w:p>
      <w:pPr>
        <w:spacing w:line="240" w:lineRule="auto" w:before="3"/>
        <w:rPr>
          <w:rFonts w:ascii="Times New Roman" w:hAnsi="Times New Roman" w:cs="Times New Roman" w:eastAsia="Times New Roman" w:hint="default"/>
          <w:sz w:val="26"/>
          <w:szCs w:val="26"/>
        </w:rPr>
      </w:pPr>
    </w:p>
    <w:tbl>
      <w:tblPr>
        <w:tblW w:w="0" w:type="auto"/>
        <w:jc w:val="left"/>
        <w:tblInd w:w="1022" w:type="dxa"/>
        <w:tblLayout w:type="fixed"/>
        <w:tblCellMar>
          <w:top w:w="0" w:type="dxa"/>
          <w:left w:w="0" w:type="dxa"/>
          <w:bottom w:w="0" w:type="dxa"/>
          <w:right w:w="0" w:type="dxa"/>
        </w:tblCellMar>
        <w:tblLook w:val="01E0"/>
      </w:tblPr>
      <w:tblGrid>
        <w:gridCol w:w="816"/>
        <w:gridCol w:w="1270"/>
        <w:gridCol w:w="1255"/>
        <w:gridCol w:w="3346"/>
        <w:gridCol w:w="3052"/>
      </w:tblGrid>
      <w:tr>
        <w:trPr>
          <w:trHeight w:val="634" w:hRule="exact"/>
        </w:trPr>
        <w:tc>
          <w:tcPr>
            <w:tcW w:w="816" w:type="dxa"/>
            <w:tcBorders>
              <w:top w:val="single" w:sz="4" w:space="0" w:color="000000"/>
              <w:left w:val="nil" w:sz="6" w:space="0" w:color="auto"/>
              <w:bottom w:val="single" w:sz="4" w:space="0" w:color="000000"/>
              <w:right w:val="nil" w:sz="6" w:space="0" w:color="auto"/>
            </w:tcBorders>
            <w:shd w:val="clear" w:color="auto" w:fill="DFDFDF"/>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19</w:t>
            </w:r>
          </w:p>
        </w:tc>
        <w:tc>
          <w:tcPr>
            <w:tcW w:w="1270"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58"/>
              <w:jc w:val="right"/>
              <w:rPr>
                <w:rFonts w:ascii="Times New Roman" w:hAnsi="Times New Roman" w:cs="Times New Roman" w:eastAsia="Times New Roman" w:hint="default"/>
                <w:sz w:val="21"/>
                <w:szCs w:val="21"/>
              </w:rPr>
            </w:pPr>
            <w:r>
              <w:rPr>
                <w:rFonts w:ascii="Times New Roman"/>
                <w:spacing w:val="-1"/>
                <w:sz w:val="21"/>
              </w:rPr>
              <w:t>2010-019</w:t>
            </w:r>
          </w:p>
        </w:tc>
        <w:tc>
          <w:tcPr>
            <w:tcW w:w="1255"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46" w:right="0"/>
              <w:jc w:val="center"/>
              <w:rPr>
                <w:rFonts w:ascii="Times New Roman" w:hAnsi="Times New Roman" w:cs="Times New Roman" w:eastAsia="Times New Roman" w:hint="default"/>
                <w:sz w:val="21"/>
                <w:szCs w:val="21"/>
              </w:rPr>
            </w:pPr>
            <w:r>
              <w:rPr>
                <w:rFonts w:ascii="Times New Roman"/>
                <w:sz w:val="21"/>
              </w:rPr>
              <w:t>2010-05-25</w:t>
            </w:r>
          </w:p>
        </w:tc>
        <w:tc>
          <w:tcPr>
            <w:tcW w:w="3346" w:type="dxa"/>
            <w:tcBorders>
              <w:top w:val="single" w:sz="4" w:space="0" w:color="000000"/>
              <w:left w:val="nil" w:sz="6" w:space="0" w:color="auto"/>
              <w:bottom w:val="single" w:sz="4" w:space="0" w:color="000000"/>
              <w:right w:val="nil" w:sz="6" w:space="0" w:color="auto"/>
            </w:tcBorders>
          </w:tcPr>
          <w:p>
            <w:pPr>
              <w:pStyle w:val="TableParagraph"/>
              <w:spacing w:line="272" w:lineRule="exact" w:before="34"/>
              <w:ind w:left="113" w:right="901"/>
              <w:jc w:val="left"/>
              <w:rPr>
                <w:rFonts w:ascii="宋体" w:hAnsi="宋体" w:cs="宋体" w:eastAsia="宋体" w:hint="default"/>
                <w:sz w:val="21"/>
                <w:szCs w:val="21"/>
              </w:rPr>
            </w:pPr>
            <w:r>
              <w:rPr>
                <w:rFonts w:ascii="宋体" w:hAnsi="宋体" w:cs="宋体" w:eastAsia="宋体" w:hint="default"/>
                <w:spacing w:val="18"/>
                <w:sz w:val="21"/>
                <w:szCs w:val="21"/>
              </w:rPr>
              <w:t>关于完成注册资本工商</w:t>
            </w:r>
            <w:r>
              <w:rPr>
                <w:rFonts w:ascii="宋体" w:hAnsi="宋体" w:cs="宋体" w:eastAsia="宋体" w:hint="default"/>
                <w:spacing w:val="-85"/>
                <w:sz w:val="21"/>
                <w:szCs w:val="21"/>
              </w:rPr>
              <w:t> </w:t>
            </w:r>
            <w:r>
              <w:rPr>
                <w:rFonts w:ascii="宋体" w:hAnsi="宋体" w:cs="宋体" w:eastAsia="宋体" w:hint="default"/>
                <w:sz w:val="21"/>
                <w:szCs w:val="21"/>
              </w:rPr>
              <w:t>变更登记的公告</w:t>
            </w:r>
          </w:p>
        </w:tc>
        <w:tc>
          <w:tcPr>
            <w:tcW w:w="3052" w:type="dxa"/>
            <w:tcBorders>
              <w:top w:val="single" w:sz="4" w:space="0" w:color="000000"/>
              <w:left w:val="nil" w:sz="6" w:space="0" w:color="auto"/>
              <w:bottom w:val="single" w:sz="4" w:space="0" w:color="000000"/>
              <w:right w:val="nil" w:sz="6" w:space="0" w:color="auto"/>
            </w:tcBorders>
          </w:tcPr>
          <w:p>
            <w:pPr>
              <w:pStyle w:val="TableParagraph"/>
              <w:spacing w:line="240" w:lineRule="auto" w:before="141"/>
              <w:ind w:left="903" w:right="0"/>
              <w:jc w:val="left"/>
              <w:rPr>
                <w:rFonts w:ascii="宋体" w:hAnsi="宋体" w:cs="宋体" w:eastAsia="宋体" w:hint="default"/>
                <w:sz w:val="21"/>
                <w:szCs w:val="21"/>
              </w:rPr>
            </w:pPr>
            <w:r>
              <w:rPr>
                <w:rFonts w:ascii="宋体" w:hAnsi="宋体" w:cs="宋体" w:eastAsia="宋体" w:hint="default"/>
                <w:sz w:val="21"/>
                <w:szCs w:val="21"/>
              </w:rPr>
              <w:t>同上</w:t>
            </w:r>
          </w:p>
        </w:tc>
      </w:tr>
      <w:tr>
        <w:trPr>
          <w:trHeight w:val="636" w:hRule="exact"/>
        </w:trPr>
        <w:tc>
          <w:tcPr>
            <w:tcW w:w="816" w:type="dxa"/>
            <w:tcBorders>
              <w:top w:val="single" w:sz="4" w:space="0" w:color="000000"/>
              <w:left w:val="nil" w:sz="6" w:space="0" w:color="auto"/>
              <w:bottom w:val="single" w:sz="4" w:space="0" w:color="000000"/>
              <w:right w:val="nil" w:sz="6" w:space="0" w:color="auto"/>
            </w:tcBorders>
            <w:shd w:val="clear" w:color="auto" w:fill="DFDFDF"/>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20</w:t>
            </w:r>
          </w:p>
        </w:tc>
        <w:tc>
          <w:tcPr>
            <w:tcW w:w="1270"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58"/>
              <w:jc w:val="right"/>
              <w:rPr>
                <w:rFonts w:ascii="Times New Roman" w:hAnsi="Times New Roman" w:cs="Times New Roman" w:eastAsia="Times New Roman" w:hint="default"/>
                <w:sz w:val="21"/>
                <w:szCs w:val="21"/>
              </w:rPr>
            </w:pPr>
            <w:r>
              <w:rPr>
                <w:rFonts w:ascii="Times New Roman"/>
                <w:spacing w:val="-1"/>
                <w:sz w:val="21"/>
              </w:rPr>
              <w:t>2010-020</w:t>
            </w:r>
          </w:p>
        </w:tc>
        <w:tc>
          <w:tcPr>
            <w:tcW w:w="1255"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46" w:right="0"/>
              <w:jc w:val="center"/>
              <w:rPr>
                <w:rFonts w:ascii="Times New Roman" w:hAnsi="Times New Roman" w:cs="Times New Roman" w:eastAsia="Times New Roman" w:hint="default"/>
                <w:sz w:val="21"/>
                <w:szCs w:val="21"/>
              </w:rPr>
            </w:pPr>
            <w:r>
              <w:rPr>
                <w:rFonts w:ascii="Times New Roman"/>
                <w:sz w:val="21"/>
              </w:rPr>
              <w:t>2010-06-29</w:t>
            </w:r>
          </w:p>
        </w:tc>
        <w:tc>
          <w:tcPr>
            <w:tcW w:w="3346" w:type="dxa"/>
            <w:tcBorders>
              <w:top w:val="single" w:sz="4" w:space="0" w:color="000000"/>
              <w:left w:val="nil" w:sz="6" w:space="0" w:color="auto"/>
              <w:bottom w:val="single" w:sz="4" w:space="0" w:color="000000"/>
              <w:right w:val="nil" w:sz="6" w:space="0" w:color="auto"/>
            </w:tcBorders>
          </w:tcPr>
          <w:p>
            <w:pPr>
              <w:pStyle w:val="TableParagraph"/>
              <w:spacing w:line="272" w:lineRule="exact" w:before="36"/>
              <w:ind w:left="113" w:right="901"/>
              <w:jc w:val="left"/>
              <w:rPr>
                <w:rFonts w:ascii="宋体" w:hAnsi="宋体" w:cs="宋体" w:eastAsia="宋体" w:hint="default"/>
                <w:sz w:val="21"/>
                <w:szCs w:val="21"/>
              </w:rPr>
            </w:pPr>
            <w:r>
              <w:rPr>
                <w:rFonts w:ascii="宋体" w:hAnsi="宋体" w:cs="宋体" w:eastAsia="宋体" w:hint="default"/>
                <w:spacing w:val="18"/>
                <w:sz w:val="21"/>
                <w:szCs w:val="21"/>
              </w:rPr>
              <w:t>关于所属全资子公司完</w:t>
            </w:r>
            <w:r>
              <w:rPr>
                <w:rFonts w:ascii="宋体" w:hAnsi="宋体" w:cs="宋体" w:eastAsia="宋体" w:hint="default"/>
                <w:spacing w:val="-85"/>
                <w:sz w:val="21"/>
                <w:szCs w:val="21"/>
              </w:rPr>
              <w:t> </w:t>
            </w:r>
            <w:r>
              <w:rPr>
                <w:rFonts w:ascii="宋体" w:hAnsi="宋体" w:cs="宋体" w:eastAsia="宋体" w:hint="default"/>
                <w:sz w:val="21"/>
                <w:szCs w:val="21"/>
              </w:rPr>
              <w:t>成工商变更登记的公告</w:t>
            </w:r>
          </w:p>
        </w:tc>
        <w:tc>
          <w:tcPr>
            <w:tcW w:w="3052" w:type="dxa"/>
            <w:tcBorders>
              <w:top w:val="single" w:sz="4" w:space="0" w:color="000000"/>
              <w:left w:val="nil" w:sz="6" w:space="0" w:color="auto"/>
              <w:bottom w:val="single" w:sz="4" w:space="0" w:color="000000"/>
              <w:right w:val="nil" w:sz="6" w:space="0" w:color="auto"/>
            </w:tcBorders>
          </w:tcPr>
          <w:p>
            <w:pPr>
              <w:pStyle w:val="TableParagraph"/>
              <w:spacing w:line="240" w:lineRule="auto" w:before="141"/>
              <w:ind w:left="903" w:right="0"/>
              <w:jc w:val="left"/>
              <w:rPr>
                <w:rFonts w:ascii="宋体" w:hAnsi="宋体" w:cs="宋体" w:eastAsia="宋体" w:hint="default"/>
                <w:sz w:val="21"/>
                <w:szCs w:val="21"/>
              </w:rPr>
            </w:pPr>
            <w:r>
              <w:rPr>
                <w:rFonts w:ascii="宋体" w:hAnsi="宋体" w:cs="宋体" w:eastAsia="宋体" w:hint="default"/>
                <w:sz w:val="21"/>
                <w:szCs w:val="21"/>
              </w:rPr>
              <w:t>同上</w:t>
            </w:r>
          </w:p>
        </w:tc>
      </w:tr>
      <w:tr>
        <w:trPr>
          <w:trHeight w:val="634" w:hRule="exact"/>
        </w:trPr>
        <w:tc>
          <w:tcPr>
            <w:tcW w:w="816" w:type="dxa"/>
            <w:tcBorders>
              <w:top w:val="single" w:sz="4" w:space="0" w:color="000000"/>
              <w:left w:val="nil" w:sz="6" w:space="0" w:color="auto"/>
              <w:bottom w:val="single" w:sz="4" w:space="0" w:color="000000"/>
              <w:right w:val="nil" w:sz="6" w:space="0" w:color="auto"/>
            </w:tcBorders>
            <w:shd w:val="clear" w:color="auto" w:fill="DFDFDF"/>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21</w:t>
            </w:r>
          </w:p>
        </w:tc>
        <w:tc>
          <w:tcPr>
            <w:tcW w:w="1270"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58"/>
              <w:jc w:val="right"/>
              <w:rPr>
                <w:rFonts w:ascii="Times New Roman" w:hAnsi="Times New Roman" w:cs="Times New Roman" w:eastAsia="Times New Roman" w:hint="default"/>
                <w:sz w:val="21"/>
                <w:szCs w:val="21"/>
              </w:rPr>
            </w:pPr>
            <w:r>
              <w:rPr>
                <w:rFonts w:ascii="Times New Roman"/>
                <w:spacing w:val="-1"/>
                <w:sz w:val="21"/>
              </w:rPr>
              <w:t>2010-021</w:t>
            </w:r>
          </w:p>
        </w:tc>
        <w:tc>
          <w:tcPr>
            <w:tcW w:w="1255"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46" w:right="0"/>
              <w:jc w:val="center"/>
              <w:rPr>
                <w:rFonts w:ascii="Times New Roman" w:hAnsi="Times New Roman" w:cs="Times New Roman" w:eastAsia="Times New Roman" w:hint="default"/>
                <w:sz w:val="21"/>
                <w:szCs w:val="21"/>
              </w:rPr>
            </w:pPr>
            <w:r>
              <w:rPr>
                <w:rFonts w:ascii="Times New Roman"/>
                <w:sz w:val="21"/>
              </w:rPr>
              <w:t>2010-06-29</w:t>
            </w:r>
          </w:p>
        </w:tc>
        <w:tc>
          <w:tcPr>
            <w:tcW w:w="3346" w:type="dxa"/>
            <w:tcBorders>
              <w:top w:val="single" w:sz="4" w:space="0" w:color="000000"/>
              <w:left w:val="nil" w:sz="6" w:space="0" w:color="auto"/>
              <w:bottom w:val="single" w:sz="4" w:space="0" w:color="000000"/>
              <w:right w:val="nil" w:sz="6" w:space="0" w:color="auto"/>
            </w:tcBorders>
          </w:tcPr>
          <w:p>
            <w:pPr>
              <w:pStyle w:val="TableParagraph"/>
              <w:spacing w:line="272" w:lineRule="exact" w:before="34"/>
              <w:ind w:left="113" w:right="901"/>
              <w:jc w:val="left"/>
              <w:rPr>
                <w:rFonts w:ascii="宋体" w:hAnsi="宋体" w:cs="宋体" w:eastAsia="宋体" w:hint="default"/>
                <w:sz w:val="21"/>
                <w:szCs w:val="21"/>
              </w:rPr>
            </w:pPr>
            <w:r>
              <w:rPr>
                <w:rFonts w:ascii="宋体" w:hAnsi="宋体" w:cs="宋体" w:eastAsia="宋体" w:hint="default"/>
                <w:spacing w:val="18"/>
                <w:sz w:val="21"/>
                <w:szCs w:val="21"/>
              </w:rPr>
              <w:t>关于签署募集资金三方</w:t>
            </w:r>
            <w:r>
              <w:rPr>
                <w:rFonts w:ascii="宋体" w:hAnsi="宋体" w:cs="宋体" w:eastAsia="宋体" w:hint="default"/>
                <w:spacing w:val="-85"/>
                <w:sz w:val="21"/>
                <w:szCs w:val="21"/>
              </w:rPr>
              <w:t> </w:t>
            </w:r>
            <w:r>
              <w:rPr>
                <w:rFonts w:ascii="宋体" w:hAnsi="宋体" w:cs="宋体" w:eastAsia="宋体" w:hint="default"/>
                <w:sz w:val="21"/>
                <w:szCs w:val="21"/>
              </w:rPr>
              <w:t>监管协议之补充公告</w:t>
            </w:r>
          </w:p>
        </w:tc>
        <w:tc>
          <w:tcPr>
            <w:tcW w:w="3052" w:type="dxa"/>
            <w:tcBorders>
              <w:top w:val="single" w:sz="4" w:space="0" w:color="000000"/>
              <w:left w:val="nil" w:sz="6" w:space="0" w:color="auto"/>
              <w:bottom w:val="single" w:sz="4" w:space="0" w:color="000000"/>
              <w:right w:val="nil" w:sz="6" w:space="0" w:color="auto"/>
            </w:tcBorders>
          </w:tcPr>
          <w:p>
            <w:pPr>
              <w:pStyle w:val="TableParagraph"/>
              <w:spacing w:line="240" w:lineRule="auto" w:before="141"/>
              <w:ind w:left="903" w:right="0"/>
              <w:jc w:val="left"/>
              <w:rPr>
                <w:rFonts w:ascii="宋体" w:hAnsi="宋体" w:cs="宋体" w:eastAsia="宋体" w:hint="default"/>
                <w:sz w:val="21"/>
                <w:szCs w:val="21"/>
              </w:rPr>
            </w:pPr>
            <w:r>
              <w:rPr>
                <w:rFonts w:ascii="宋体" w:hAnsi="宋体" w:cs="宋体" w:eastAsia="宋体" w:hint="default"/>
                <w:sz w:val="21"/>
                <w:szCs w:val="21"/>
              </w:rPr>
              <w:t>同上</w:t>
            </w:r>
          </w:p>
        </w:tc>
      </w:tr>
      <w:tr>
        <w:trPr>
          <w:trHeight w:val="636" w:hRule="exact"/>
        </w:trPr>
        <w:tc>
          <w:tcPr>
            <w:tcW w:w="816" w:type="dxa"/>
            <w:tcBorders>
              <w:top w:val="single" w:sz="4" w:space="0" w:color="000000"/>
              <w:left w:val="nil" w:sz="6" w:space="0" w:color="auto"/>
              <w:bottom w:val="single" w:sz="4" w:space="0" w:color="000000"/>
              <w:right w:val="nil" w:sz="6" w:space="0" w:color="auto"/>
            </w:tcBorders>
            <w:shd w:val="clear" w:color="auto" w:fill="DFDFDF"/>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22</w:t>
            </w:r>
          </w:p>
        </w:tc>
        <w:tc>
          <w:tcPr>
            <w:tcW w:w="1270"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58"/>
              <w:jc w:val="right"/>
              <w:rPr>
                <w:rFonts w:ascii="Times New Roman" w:hAnsi="Times New Roman" w:cs="Times New Roman" w:eastAsia="Times New Roman" w:hint="default"/>
                <w:sz w:val="21"/>
                <w:szCs w:val="21"/>
              </w:rPr>
            </w:pPr>
            <w:r>
              <w:rPr>
                <w:rFonts w:ascii="Times New Roman"/>
                <w:spacing w:val="-1"/>
                <w:sz w:val="21"/>
              </w:rPr>
              <w:t>2010-022</w:t>
            </w:r>
          </w:p>
        </w:tc>
        <w:tc>
          <w:tcPr>
            <w:tcW w:w="1255"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46" w:right="0"/>
              <w:jc w:val="center"/>
              <w:rPr>
                <w:rFonts w:ascii="Times New Roman" w:hAnsi="Times New Roman" w:cs="Times New Roman" w:eastAsia="Times New Roman" w:hint="default"/>
                <w:sz w:val="21"/>
                <w:szCs w:val="21"/>
              </w:rPr>
            </w:pPr>
            <w:r>
              <w:rPr>
                <w:rFonts w:ascii="Times New Roman"/>
                <w:sz w:val="21"/>
              </w:rPr>
              <w:t>2010-08-03</w:t>
            </w:r>
          </w:p>
        </w:tc>
        <w:tc>
          <w:tcPr>
            <w:tcW w:w="3346" w:type="dxa"/>
            <w:tcBorders>
              <w:top w:val="single" w:sz="4" w:space="0" w:color="000000"/>
              <w:left w:val="nil" w:sz="6" w:space="0" w:color="auto"/>
              <w:bottom w:val="single" w:sz="4" w:space="0" w:color="000000"/>
              <w:right w:val="nil" w:sz="6" w:space="0" w:color="auto"/>
            </w:tcBorders>
          </w:tcPr>
          <w:p>
            <w:pPr>
              <w:pStyle w:val="TableParagraph"/>
              <w:spacing w:line="272" w:lineRule="exact" w:before="37"/>
              <w:ind w:left="113" w:right="901"/>
              <w:jc w:val="left"/>
              <w:rPr>
                <w:rFonts w:ascii="宋体" w:hAnsi="宋体" w:cs="宋体" w:eastAsia="宋体" w:hint="default"/>
                <w:sz w:val="21"/>
                <w:szCs w:val="21"/>
              </w:rPr>
            </w:pPr>
            <w:r>
              <w:rPr>
                <w:rFonts w:ascii="宋体" w:hAnsi="宋体" w:cs="宋体" w:eastAsia="宋体" w:hint="default"/>
                <w:spacing w:val="18"/>
                <w:sz w:val="21"/>
                <w:szCs w:val="21"/>
              </w:rPr>
              <w:t>关于获得计算机软件著</w:t>
            </w:r>
            <w:r>
              <w:rPr>
                <w:rFonts w:ascii="宋体" w:hAnsi="宋体" w:cs="宋体" w:eastAsia="宋体" w:hint="default"/>
                <w:spacing w:val="-85"/>
                <w:sz w:val="21"/>
                <w:szCs w:val="21"/>
              </w:rPr>
              <w:t> </w:t>
            </w:r>
            <w:r>
              <w:rPr>
                <w:rFonts w:ascii="宋体" w:hAnsi="宋体" w:cs="宋体" w:eastAsia="宋体" w:hint="default"/>
                <w:sz w:val="21"/>
                <w:szCs w:val="21"/>
              </w:rPr>
              <w:t>作权登记证书的公告</w:t>
            </w:r>
          </w:p>
        </w:tc>
        <w:tc>
          <w:tcPr>
            <w:tcW w:w="3052" w:type="dxa"/>
            <w:tcBorders>
              <w:top w:val="single" w:sz="4" w:space="0" w:color="000000"/>
              <w:left w:val="nil" w:sz="6" w:space="0" w:color="auto"/>
              <w:bottom w:val="single" w:sz="4" w:space="0" w:color="000000"/>
              <w:right w:val="nil" w:sz="6" w:space="0" w:color="auto"/>
            </w:tcBorders>
          </w:tcPr>
          <w:p>
            <w:pPr>
              <w:pStyle w:val="TableParagraph"/>
              <w:spacing w:line="240" w:lineRule="auto" w:before="141"/>
              <w:ind w:left="903" w:right="0"/>
              <w:jc w:val="left"/>
              <w:rPr>
                <w:rFonts w:ascii="宋体" w:hAnsi="宋体" w:cs="宋体" w:eastAsia="宋体" w:hint="default"/>
                <w:sz w:val="21"/>
                <w:szCs w:val="21"/>
              </w:rPr>
            </w:pPr>
            <w:r>
              <w:rPr>
                <w:rFonts w:ascii="宋体" w:hAnsi="宋体" w:cs="宋体" w:eastAsia="宋体" w:hint="default"/>
                <w:sz w:val="21"/>
                <w:szCs w:val="21"/>
              </w:rPr>
              <w:t>同上</w:t>
            </w:r>
          </w:p>
        </w:tc>
      </w:tr>
      <w:tr>
        <w:trPr>
          <w:trHeight w:val="514" w:hRule="exact"/>
        </w:trPr>
        <w:tc>
          <w:tcPr>
            <w:tcW w:w="816" w:type="dxa"/>
            <w:tcBorders>
              <w:top w:val="single" w:sz="4" w:space="0" w:color="000000"/>
              <w:left w:val="nil" w:sz="6" w:space="0" w:color="auto"/>
              <w:bottom w:val="single" w:sz="4" w:space="0" w:color="000000"/>
              <w:right w:val="nil" w:sz="6" w:space="0" w:color="auto"/>
            </w:tcBorders>
            <w:shd w:val="clear" w:color="auto" w:fill="DFDFDF"/>
          </w:tcPr>
          <w:p>
            <w:pPr>
              <w:pStyle w:val="TableParagraph"/>
              <w:spacing w:line="240" w:lineRule="auto" w:before="123"/>
              <w:ind w:right="2"/>
              <w:jc w:val="center"/>
              <w:rPr>
                <w:rFonts w:ascii="Times New Roman" w:hAnsi="Times New Roman" w:cs="Times New Roman" w:eastAsia="Times New Roman" w:hint="default"/>
                <w:sz w:val="21"/>
                <w:szCs w:val="21"/>
              </w:rPr>
            </w:pPr>
            <w:r>
              <w:rPr>
                <w:rFonts w:ascii="Times New Roman"/>
                <w:sz w:val="21"/>
              </w:rPr>
              <w:t>23</w:t>
            </w:r>
          </w:p>
        </w:tc>
        <w:tc>
          <w:tcPr>
            <w:tcW w:w="1270"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right="158"/>
              <w:jc w:val="right"/>
              <w:rPr>
                <w:rFonts w:ascii="Times New Roman" w:hAnsi="Times New Roman" w:cs="Times New Roman" w:eastAsia="Times New Roman" w:hint="default"/>
                <w:sz w:val="21"/>
                <w:szCs w:val="21"/>
              </w:rPr>
            </w:pPr>
            <w:r>
              <w:rPr>
                <w:rFonts w:ascii="Times New Roman"/>
                <w:spacing w:val="-1"/>
                <w:sz w:val="21"/>
              </w:rPr>
              <w:t>2010-023</w:t>
            </w:r>
          </w:p>
        </w:tc>
        <w:tc>
          <w:tcPr>
            <w:tcW w:w="1255"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left="46" w:right="0"/>
              <w:jc w:val="center"/>
              <w:rPr>
                <w:rFonts w:ascii="Times New Roman" w:hAnsi="Times New Roman" w:cs="Times New Roman" w:eastAsia="Times New Roman" w:hint="default"/>
                <w:sz w:val="21"/>
                <w:szCs w:val="21"/>
              </w:rPr>
            </w:pPr>
            <w:r>
              <w:rPr>
                <w:rFonts w:ascii="Times New Roman"/>
                <w:sz w:val="21"/>
              </w:rPr>
              <w:t>2010-08-21</w:t>
            </w:r>
          </w:p>
        </w:tc>
        <w:tc>
          <w:tcPr>
            <w:tcW w:w="3346"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left="18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年半年度报告摘要</w:t>
            </w:r>
          </w:p>
        </w:tc>
        <w:tc>
          <w:tcPr>
            <w:tcW w:w="3052"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left="903" w:right="0"/>
              <w:jc w:val="left"/>
              <w:rPr>
                <w:rFonts w:ascii="宋体" w:hAnsi="宋体" w:cs="宋体" w:eastAsia="宋体" w:hint="default"/>
                <w:sz w:val="21"/>
                <w:szCs w:val="21"/>
              </w:rPr>
            </w:pPr>
            <w:r>
              <w:rPr>
                <w:rFonts w:ascii="宋体" w:hAnsi="宋体" w:cs="宋体" w:eastAsia="宋体" w:hint="default"/>
                <w:sz w:val="21"/>
                <w:szCs w:val="21"/>
              </w:rPr>
              <w:t>同上</w:t>
            </w:r>
          </w:p>
        </w:tc>
      </w:tr>
      <w:tr>
        <w:trPr>
          <w:trHeight w:val="636" w:hRule="exact"/>
        </w:trPr>
        <w:tc>
          <w:tcPr>
            <w:tcW w:w="816" w:type="dxa"/>
            <w:tcBorders>
              <w:top w:val="single" w:sz="4" w:space="0" w:color="000000"/>
              <w:left w:val="nil" w:sz="6" w:space="0" w:color="auto"/>
              <w:bottom w:val="single" w:sz="4" w:space="0" w:color="000000"/>
              <w:right w:val="nil" w:sz="6" w:space="0" w:color="auto"/>
            </w:tcBorders>
            <w:shd w:val="clear" w:color="auto" w:fill="DFDFDF"/>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24</w:t>
            </w:r>
          </w:p>
        </w:tc>
        <w:tc>
          <w:tcPr>
            <w:tcW w:w="1270"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58"/>
              <w:jc w:val="right"/>
              <w:rPr>
                <w:rFonts w:ascii="Times New Roman" w:hAnsi="Times New Roman" w:cs="Times New Roman" w:eastAsia="Times New Roman" w:hint="default"/>
                <w:sz w:val="21"/>
                <w:szCs w:val="21"/>
              </w:rPr>
            </w:pPr>
            <w:r>
              <w:rPr>
                <w:rFonts w:ascii="Times New Roman"/>
                <w:spacing w:val="-1"/>
                <w:sz w:val="21"/>
              </w:rPr>
              <w:t>2010-024</w:t>
            </w:r>
          </w:p>
        </w:tc>
        <w:tc>
          <w:tcPr>
            <w:tcW w:w="1255"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46" w:right="0"/>
              <w:jc w:val="center"/>
              <w:rPr>
                <w:rFonts w:ascii="Times New Roman" w:hAnsi="Times New Roman" w:cs="Times New Roman" w:eastAsia="Times New Roman" w:hint="default"/>
                <w:sz w:val="21"/>
                <w:szCs w:val="21"/>
              </w:rPr>
            </w:pPr>
            <w:r>
              <w:rPr>
                <w:rFonts w:ascii="Times New Roman"/>
                <w:sz w:val="21"/>
              </w:rPr>
              <w:t>2010-10-22</w:t>
            </w:r>
          </w:p>
        </w:tc>
        <w:tc>
          <w:tcPr>
            <w:tcW w:w="3346" w:type="dxa"/>
            <w:tcBorders>
              <w:top w:val="single" w:sz="4" w:space="0" w:color="000000"/>
              <w:left w:val="nil" w:sz="6" w:space="0" w:color="auto"/>
              <w:bottom w:val="single" w:sz="4" w:space="0" w:color="000000"/>
              <w:right w:val="nil" w:sz="6" w:space="0" w:color="auto"/>
            </w:tcBorders>
          </w:tcPr>
          <w:p>
            <w:pPr>
              <w:pStyle w:val="TableParagraph"/>
              <w:spacing w:line="272" w:lineRule="exact" w:before="37"/>
              <w:ind w:left="113" w:right="925"/>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9"/>
                <w:sz w:val="21"/>
                <w:szCs w:val="21"/>
              </w:rPr>
              <w:t> </w:t>
            </w:r>
            <w:r>
              <w:rPr>
                <w:rFonts w:ascii="宋体" w:hAnsi="宋体" w:cs="宋体" w:eastAsia="宋体" w:hint="default"/>
                <w:spacing w:val="8"/>
                <w:sz w:val="21"/>
                <w:szCs w:val="21"/>
              </w:rPr>
              <w:t>年第三季度季度报</w:t>
            </w:r>
            <w:r>
              <w:rPr>
                <w:rFonts w:ascii="宋体" w:hAnsi="宋体" w:cs="宋体" w:eastAsia="宋体" w:hint="default"/>
                <w:w w:val="100"/>
                <w:sz w:val="21"/>
                <w:szCs w:val="21"/>
              </w:rPr>
              <w:t> </w:t>
            </w:r>
            <w:r>
              <w:rPr>
                <w:rFonts w:ascii="宋体" w:hAnsi="宋体" w:cs="宋体" w:eastAsia="宋体" w:hint="default"/>
                <w:sz w:val="21"/>
                <w:szCs w:val="21"/>
              </w:rPr>
              <w:t>告正文</w:t>
            </w:r>
          </w:p>
        </w:tc>
        <w:tc>
          <w:tcPr>
            <w:tcW w:w="3052" w:type="dxa"/>
            <w:tcBorders>
              <w:top w:val="single" w:sz="4" w:space="0" w:color="000000"/>
              <w:left w:val="nil" w:sz="6" w:space="0" w:color="auto"/>
              <w:bottom w:val="single" w:sz="4" w:space="0" w:color="000000"/>
              <w:right w:val="nil" w:sz="6" w:space="0" w:color="auto"/>
            </w:tcBorders>
          </w:tcPr>
          <w:p>
            <w:pPr>
              <w:pStyle w:val="TableParagraph"/>
              <w:spacing w:line="240" w:lineRule="auto" w:before="141"/>
              <w:ind w:left="903" w:right="0"/>
              <w:jc w:val="left"/>
              <w:rPr>
                <w:rFonts w:ascii="宋体" w:hAnsi="宋体" w:cs="宋体" w:eastAsia="宋体" w:hint="default"/>
                <w:sz w:val="21"/>
                <w:szCs w:val="21"/>
              </w:rPr>
            </w:pPr>
            <w:r>
              <w:rPr>
                <w:rFonts w:ascii="宋体" w:hAnsi="宋体" w:cs="宋体" w:eastAsia="宋体" w:hint="default"/>
                <w:sz w:val="21"/>
                <w:szCs w:val="21"/>
              </w:rPr>
              <w:t>同上</w:t>
            </w:r>
          </w:p>
        </w:tc>
      </w:tr>
      <w:tr>
        <w:trPr>
          <w:trHeight w:val="908" w:hRule="exact"/>
        </w:trPr>
        <w:tc>
          <w:tcPr>
            <w:tcW w:w="816" w:type="dxa"/>
            <w:tcBorders>
              <w:top w:val="single" w:sz="4" w:space="0" w:color="000000"/>
              <w:left w:val="nil" w:sz="6" w:space="0" w:color="auto"/>
              <w:bottom w:val="single" w:sz="4" w:space="0" w:color="000000"/>
              <w:right w:val="nil" w:sz="6" w:space="0" w:color="auto"/>
            </w:tcBorders>
            <w:shd w:val="clear" w:color="auto" w:fill="DFDFDF"/>
          </w:tcPr>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25</w:t>
            </w:r>
          </w:p>
        </w:tc>
        <w:tc>
          <w:tcPr>
            <w:tcW w:w="1270"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right="158"/>
              <w:jc w:val="right"/>
              <w:rPr>
                <w:rFonts w:ascii="Times New Roman" w:hAnsi="Times New Roman" w:cs="Times New Roman" w:eastAsia="Times New Roman" w:hint="default"/>
                <w:sz w:val="21"/>
                <w:szCs w:val="21"/>
              </w:rPr>
            </w:pPr>
            <w:r>
              <w:rPr>
                <w:rFonts w:ascii="Times New Roman"/>
                <w:spacing w:val="-1"/>
                <w:sz w:val="21"/>
              </w:rPr>
              <w:t>2010-025</w:t>
            </w:r>
          </w:p>
        </w:tc>
        <w:tc>
          <w:tcPr>
            <w:tcW w:w="1255"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left="46" w:right="0"/>
              <w:jc w:val="center"/>
              <w:rPr>
                <w:rFonts w:ascii="Times New Roman" w:hAnsi="Times New Roman" w:cs="Times New Roman" w:eastAsia="Times New Roman" w:hint="default"/>
                <w:sz w:val="21"/>
                <w:szCs w:val="21"/>
              </w:rPr>
            </w:pPr>
            <w:r>
              <w:rPr>
                <w:rFonts w:ascii="Times New Roman"/>
                <w:sz w:val="21"/>
              </w:rPr>
              <w:t>2010-10-28</w:t>
            </w:r>
          </w:p>
        </w:tc>
        <w:tc>
          <w:tcPr>
            <w:tcW w:w="3346" w:type="dxa"/>
            <w:tcBorders>
              <w:top w:val="single" w:sz="4" w:space="0" w:color="000000"/>
              <w:left w:val="nil" w:sz="6" w:space="0" w:color="auto"/>
              <w:bottom w:val="single" w:sz="4" w:space="0" w:color="000000"/>
              <w:right w:val="nil" w:sz="6" w:space="0" w:color="auto"/>
            </w:tcBorders>
          </w:tcPr>
          <w:p>
            <w:pPr>
              <w:pStyle w:val="TableParagraph"/>
              <w:spacing w:line="237" w:lineRule="auto" w:before="9"/>
              <w:ind w:left="113" w:right="901"/>
              <w:jc w:val="both"/>
              <w:rPr>
                <w:rFonts w:ascii="宋体" w:hAnsi="宋体" w:cs="宋体" w:eastAsia="宋体" w:hint="default"/>
                <w:sz w:val="21"/>
                <w:szCs w:val="21"/>
              </w:rPr>
            </w:pPr>
            <w:r>
              <w:rPr>
                <w:rFonts w:ascii="宋体" w:hAnsi="宋体" w:cs="宋体" w:eastAsia="宋体" w:hint="default"/>
                <w:spacing w:val="18"/>
                <w:sz w:val="21"/>
                <w:szCs w:val="21"/>
              </w:rPr>
              <w:t>首次公开发行前已发行</w:t>
            </w:r>
            <w:r>
              <w:rPr>
                <w:rFonts w:ascii="宋体" w:hAnsi="宋体" w:cs="宋体" w:eastAsia="宋体" w:hint="default"/>
                <w:spacing w:val="-85"/>
                <w:sz w:val="21"/>
                <w:szCs w:val="21"/>
              </w:rPr>
              <w:t> </w:t>
            </w:r>
            <w:r>
              <w:rPr>
                <w:rFonts w:ascii="宋体" w:hAnsi="宋体" w:cs="宋体" w:eastAsia="宋体" w:hint="default"/>
                <w:spacing w:val="18"/>
                <w:sz w:val="21"/>
                <w:szCs w:val="21"/>
              </w:rPr>
              <w:t>股份上市流通提示性公</w:t>
            </w:r>
            <w:r>
              <w:rPr>
                <w:rFonts w:ascii="宋体" w:hAnsi="宋体" w:cs="宋体" w:eastAsia="宋体" w:hint="default"/>
                <w:spacing w:val="-85"/>
                <w:sz w:val="21"/>
                <w:szCs w:val="21"/>
              </w:rPr>
              <w:t> </w:t>
            </w:r>
            <w:r>
              <w:rPr>
                <w:rFonts w:ascii="宋体" w:hAnsi="宋体" w:cs="宋体" w:eastAsia="宋体" w:hint="default"/>
                <w:sz w:val="21"/>
                <w:szCs w:val="21"/>
              </w:rPr>
              <w:t>告</w:t>
            </w:r>
          </w:p>
        </w:tc>
        <w:tc>
          <w:tcPr>
            <w:tcW w:w="3052"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left="903" w:right="0"/>
              <w:jc w:val="left"/>
              <w:rPr>
                <w:rFonts w:ascii="宋体" w:hAnsi="宋体" w:cs="宋体" w:eastAsia="宋体" w:hint="default"/>
                <w:sz w:val="21"/>
                <w:szCs w:val="21"/>
              </w:rPr>
            </w:pPr>
            <w:r>
              <w:rPr>
                <w:rFonts w:ascii="宋体" w:hAnsi="宋体" w:cs="宋体" w:eastAsia="宋体" w:hint="default"/>
                <w:sz w:val="21"/>
                <w:szCs w:val="21"/>
              </w:rPr>
              <w:t>同上</w:t>
            </w:r>
          </w:p>
        </w:tc>
      </w:tr>
      <w:tr>
        <w:trPr>
          <w:trHeight w:val="634" w:hRule="exact"/>
        </w:trPr>
        <w:tc>
          <w:tcPr>
            <w:tcW w:w="816" w:type="dxa"/>
            <w:tcBorders>
              <w:top w:val="single" w:sz="4" w:space="0" w:color="000000"/>
              <w:left w:val="nil" w:sz="6" w:space="0" w:color="auto"/>
              <w:bottom w:val="single" w:sz="4" w:space="0" w:color="000000"/>
              <w:right w:val="nil" w:sz="6" w:space="0" w:color="auto"/>
            </w:tcBorders>
            <w:shd w:val="clear" w:color="auto" w:fill="DFDFDF"/>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26</w:t>
            </w:r>
          </w:p>
        </w:tc>
        <w:tc>
          <w:tcPr>
            <w:tcW w:w="1270"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58"/>
              <w:jc w:val="right"/>
              <w:rPr>
                <w:rFonts w:ascii="Times New Roman" w:hAnsi="Times New Roman" w:cs="Times New Roman" w:eastAsia="Times New Roman" w:hint="default"/>
                <w:sz w:val="21"/>
                <w:szCs w:val="21"/>
              </w:rPr>
            </w:pPr>
            <w:r>
              <w:rPr>
                <w:rFonts w:ascii="Times New Roman"/>
                <w:spacing w:val="-1"/>
                <w:sz w:val="21"/>
              </w:rPr>
              <w:t>2010-026</w:t>
            </w:r>
          </w:p>
        </w:tc>
        <w:tc>
          <w:tcPr>
            <w:tcW w:w="1255"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46" w:right="0"/>
              <w:jc w:val="center"/>
              <w:rPr>
                <w:rFonts w:ascii="Times New Roman" w:hAnsi="Times New Roman" w:cs="Times New Roman" w:eastAsia="Times New Roman" w:hint="default"/>
                <w:sz w:val="21"/>
                <w:szCs w:val="21"/>
              </w:rPr>
            </w:pPr>
            <w:r>
              <w:rPr>
                <w:rFonts w:ascii="Times New Roman"/>
                <w:sz w:val="21"/>
              </w:rPr>
              <w:t>2010-11-05</w:t>
            </w:r>
          </w:p>
        </w:tc>
        <w:tc>
          <w:tcPr>
            <w:tcW w:w="3346" w:type="dxa"/>
            <w:tcBorders>
              <w:top w:val="single" w:sz="4" w:space="0" w:color="000000"/>
              <w:left w:val="nil" w:sz="6" w:space="0" w:color="auto"/>
              <w:bottom w:val="single" w:sz="4" w:space="0" w:color="000000"/>
              <w:right w:val="nil" w:sz="6" w:space="0" w:color="auto"/>
            </w:tcBorders>
          </w:tcPr>
          <w:p>
            <w:pPr>
              <w:pStyle w:val="TableParagraph"/>
              <w:spacing w:line="272" w:lineRule="exact" w:before="34"/>
              <w:ind w:left="113" w:right="923"/>
              <w:jc w:val="left"/>
              <w:rPr>
                <w:rFonts w:ascii="宋体" w:hAnsi="宋体" w:cs="宋体" w:eastAsia="宋体" w:hint="default"/>
                <w:sz w:val="21"/>
                <w:szCs w:val="21"/>
              </w:rPr>
            </w:pPr>
            <w:r>
              <w:rPr>
                <w:rFonts w:ascii="宋体" w:hAnsi="宋体" w:cs="宋体" w:eastAsia="宋体" w:hint="default"/>
                <w:spacing w:val="-2"/>
                <w:sz w:val="21"/>
                <w:szCs w:val="21"/>
              </w:rPr>
              <w:t>董事、监事、高级管理人</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员持股变动公告</w:t>
            </w:r>
          </w:p>
        </w:tc>
        <w:tc>
          <w:tcPr>
            <w:tcW w:w="3052" w:type="dxa"/>
            <w:tcBorders>
              <w:top w:val="single" w:sz="4" w:space="0" w:color="000000"/>
              <w:left w:val="nil" w:sz="6" w:space="0" w:color="auto"/>
              <w:bottom w:val="single" w:sz="4" w:space="0" w:color="000000"/>
              <w:right w:val="nil" w:sz="6" w:space="0" w:color="auto"/>
            </w:tcBorders>
          </w:tcPr>
          <w:p>
            <w:pPr>
              <w:pStyle w:val="TableParagraph"/>
              <w:spacing w:line="240" w:lineRule="auto" w:before="141"/>
              <w:ind w:left="903" w:right="0"/>
              <w:jc w:val="left"/>
              <w:rPr>
                <w:rFonts w:ascii="宋体" w:hAnsi="宋体" w:cs="宋体" w:eastAsia="宋体" w:hint="default"/>
                <w:sz w:val="21"/>
                <w:szCs w:val="21"/>
              </w:rPr>
            </w:pPr>
            <w:r>
              <w:rPr>
                <w:rFonts w:ascii="宋体" w:hAnsi="宋体" w:cs="宋体" w:eastAsia="宋体" w:hint="default"/>
                <w:sz w:val="21"/>
                <w:szCs w:val="21"/>
              </w:rPr>
              <w:t>同上</w:t>
            </w:r>
          </w:p>
        </w:tc>
      </w:tr>
      <w:tr>
        <w:trPr>
          <w:trHeight w:val="636" w:hRule="exact"/>
        </w:trPr>
        <w:tc>
          <w:tcPr>
            <w:tcW w:w="816" w:type="dxa"/>
            <w:tcBorders>
              <w:top w:val="single" w:sz="4" w:space="0" w:color="000000"/>
              <w:left w:val="nil" w:sz="6" w:space="0" w:color="auto"/>
              <w:bottom w:val="single" w:sz="4" w:space="0" w:color="000000"/>
              <w:right w:val="nil" w:sz="6" w:space="0" w:color="auto"/>
            </w:tcBorders>
            <w:shd w:val="clear" w:color="auto" w:fill="DFDFDF"/>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27</w:t>
            </w:r>
          </w:p>
        </w:tc>
        <w:tc>
          <w:tcPr>
            <w:tcW w:w="1270"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58"/>
              <w:jc w:val="right"/>
              <w:rPr>
                <w:rFonts w:ascii="Times New Roman" w:hAnsi="Times New Roman" w:cs="Times New Roman" w:eastAsia="Times New Roman" w:hint="default"/>
                <w:sz w:val="21"/>
                <w:szCs w:val="21"/>
              </w:rPr>
            </w:pPr>
            <w:r>
              <w:rPr>
                <w:rFonts w:ascii="Times New Roman"/>
                <w:spacing w:val="-1"/>
                <w:sz w:val="21"/>
              </w:rPr>
              <w:t>2010-027</w:t>
            </w:r>
          </w:p>
        </w:tc>
        <w:tc>
          <w:tcPr>
            <w:tcW w:w="1255"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46" w:right="0"/>
              <w:jc w:val="center"/>
              <w:rPr>
                <w:rFonts w:ascii="Times New Roman" w:hAnsi="Times New Roman" w:cs="Times New Roman" w:eastAsia="Times New Roman" w:hint="default"/>
                <w:sz w:val="21"/>
                <w:szCs w:val="21"/>
              </w:rPr>
            </w:pPr>
            <w:r>
              <w:rPr>
                <w:rFonts w:ascii="Times New Roman"/>
                <w:sz w:val="21"/>
              </w:rPr>
              <w:t>2010-11-08</w:t>
            </w:r>
          </w:p>
        </w:tc>
        <w:tc>
          <w:tcPr>
            <w:tcW w:w="3346" w:type="dxa"/>
            <w:tcBorders>
              <w:top w:val="single" w:sz="4" w:space="0" w:color="000000"/>
              <w:left w:val="nil" w:sz="6" w:space="0" w:color="auto"/>
              <w:bottom w:val="single" w:sz="4" w:space="0" w:color="000000"/>
              <w:right w:val="nil" w:sz="6" w:space="0" w:color="auto"/>
            </w:tcBorders>
          </w:tcPr>
          <w:p>
            <w:pPr>
              <w:pStyle w:val="TableParagraph"/>
              <w:spacing w:line="274" w:lineRule="exact" w:before="33"/>
              <w:ind w:left="113" w:right="924"/>
              <w:jc w:val="left"/>
              <w:rPr>
                <w:rFonts w:ascii="宋体" w:hAnsi="宋体" w:cs="宋体" w:eastAsia="宋体" w:hint="default"/>
                <w:sz w:val="21"/>
                <w:szCs w:val="21"/>
              </w:rPr>
            </w:pPr>
            <w:r>
              <w:rPr>
                <w:rFonts w:ascii="宋体" w:hAnsi="宋体" w:cs="宋体" w:eastAsia="宋体" w:hint="default"/>
                <w:sz w:val="21"/>
                <w:szCs w:val="21"/>
              </w:rPr>
              <w:t>关于持股</w:t>
            </w:r>
            <w:r>
              <w:rPr>
                <w:rFonts w:ascii="宋体" w:hAnsi="宋体" w:cs="宋体" w:eastAsia="宋体" w:hint="default"/>
                <w:spacing w:val="27"/>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以上股东减</w:t>
            </w:r>
            <w:r>
              <w:rPr>
                <w:rFonts w:ascii="宋体" w:hAnsi="宋体" w:cs="宋体" w:eastAsia="宋体" w:hint="default"/>
                <w:w w:val="100"/>
                <w:sz w:val="21"/>
                <w:szCs w:val="21"/>
              </w:rPr>
              <w:t> </w:t>
            </w:r>
            <w:r>
              <w:rPr>
                <w:rFonts w:ascii="宋体" w:hAnsi="宋体" w:cs="宋体" w:eastAsia="宋体" w:hint="default"/>
                <w:sz w:val="21"/>
                <w:szCs w:val="21"/>
              </w:rPr>
              <w:t>持股份的提示性公告</w:t>
            </w:r>
          </w:p>
        </w:tc>
        <w:tc>
          <w:tcPr>
            <w:tcW w:w="3052" w:type="dxa"/>
            <w:tcBorders>
              <w:top w:val="single" w:sz="4" w:space="0" w:color="000000"/>
              <w:left w:val="nil" w:sz="6" w:space="0" w:color="auto"/>
              <w:bottom w:val="single" w:sz="4" w:space="0" w:color="000000"/>
              <w:right w:val="nil" w:sz="6" w:space="0" w:color="auto"/>
            </w:tcBorders>
          </w:tcPr>
          <w:p>
            <w:pPr>
              <w:pStyle w:val="TableParagraph"/>
              <w:spacing w:line="240" w:lineRule="auto" w:before="141"/>
              <w:ind w:left="903" w:right="0"/>
              <w:jc w:val="left"/>
              <w:rPr>
                <w:rFonts w:ascii="宋体" w:hAnsi="宋体" w:cs="宋体" w:eastAsia="宋体" w:hint="default"/>
                <w:sz w:val="21"/>
                <w:szCs w:val="21"/>
              </w:rPr>
            </w:pPr>
            <w:r>
              <w:rPr>
                <w:rFonts w:ascii="宋体" w:hAnsi="宋体" w:cs="宋体" w:eastAsia="宋体" w:hint="default"/>
                <w:sz w:val="21"/>
                <w:szCs w:val="21"/>
              </w:rPr>
              <w:t>同上</w:t>
            </w:r>
          </w:p>
        </w:tc>
      </w:tr>
      <w:tr>
        <w:trPr>
          <w:trHeight w:val="634" w:hRule="exact"/>
        </w:trPr>
        <w:tc>
          <w:tcPr>
            <w:tcW w:w="816" w:type="dxa"/>
            <w:tcBorders>
              <w:top w:val="single" w:sz="4" w:space="0" w:color="000000"/>
              <w:left w:val="nil" w:sz="6" w:space="0" w:color="auto"/>
              <w:bottom w:val="single" w:sz="4" w:space="0" w:color="000000"/>
              <w:right w:val="nil" w:sz="6" w:space="0" w:color="auto"/>
            </w:tcBorders>
            <w:shd w:val="clear" w:color="auto" w:fill="DFDFDF"/>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28</w:t>
            </w:r>
          </w:p>
        </w:tc>
        <w:tc>
          <w:tcPr>
            <w:tcW w:w="1270"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58"/>
              <w:jc w:val="right"/>
              <w:rPr>
                <w:rFonts w:ascii="Times New Roman" w:hAnsi="Times New Roman" w:cs="Times New Roman" w:eastAsia="Times New Roman" w:hint="default"/>
                <w:sz w:val="21"/>
                <w:szCs w:val="21"/>
              </w:rPr>
            </w:pPr>
            <w:r>
              <w:rPr>
                <w:rFonts w:ascii="Times New Roman"/>
                <w:spacing w:val="-1"/>
                <w:sz w:val="21"/>
              </w:rPr>
              <w:t>2010-028</w:t>
            </w:r>
          </w:p>
        </w:tc>
        <w:tc>
          <w:tcPr>
            <w:tcW w:w="1255"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46" w:right="0"/>
              <w:jc w:val="center"/>
              <w:rPr>
                <w:rFonts w:ascii="Times New Roman" w:hAnsi="Times New Roman" w:cs="Times New Roman" w:eastAsia="Times New Roman" w:hint="default"/>
                <w:sz w:val="21"/>
                <w:szCs w:val="21"/>
              </w:rPr>
            </w:pPr>
            <w:r>
              <w:rPr>
                <w:rFonts w:ascii="Times New Roman"/>
                <w:sz w:val="21"/>
              </w:rPr>
              <w:t>2010-11-25</w:t>
            </w:r>
          </w:p>
        </w:tc>
        <w:tc>
          <w:tcPr>
            <w:tcW w:w="3346" w:type="dxa"/>
            <w:tcBorders>
              <w:top w:val="single" w:sz="4" w:space="0" w:color="000000"/>
              <w:left w:val="nil" w:sz="6" w:space="0" w:color="auto"/>
              <w:bottom w:val="single" w:sz="4" w:space="0" w:color="000000"/>
              <w:right w:val="nil" w:sz="6" w:space="0" w:color="auto"/>
            </w:tcBorders>
          </w:tcPr>
          <w:p>
            <w:pPr>
              <w:pStyle w:val="TableParagraph"/>
              <w:spacing w:line="272" w:lineRule="exact" w:before="34"/>
              <w:ind w:left="113" w:right="901"/>
              <w:jc w:val="left"/>
              <w:rPr>
                <w:rFonts w:ascii="宋体" w:hAnsi="宋体" w:cs="宋体" w:eastAsia="宋体" w:hint="default"/>
                <w:sz w:val="21"/>
                <w:szCs w:val="21"/>
              </w:rPr>
            </w:pPr>
            <w:r>
              <w:rPr>
                <w:rFonts w:ascii="宋体" w:hAnsi="宋体" w:cs="宋体" w:eastAsia="宋体" w:hint="default"/>
                <w:spacing w:val="18"/>
                <w:sz w:val="21"/>
                <w:szCs w:val="21"/>
              </w:rPr>
              <w:t>第一届董事会第十五次</w:t>
            </w:r>
            <w:r>
              <w:rPr>
                <w:rFonts w:ascii="宋体" w:hAnsi="宋体" w:cs="宋体" w:eastAsia="宋体" w:hint="default"/>
                <w:spacing w:val="-85"/>
                <w:sz w:val="21"/>
                <w:szCs w:val="21"/>
              </w:rPr>
              <w:t> </w:t>
            </w:r>
            <w:r>
              <w:rPr>
                <w:rFonts w:ascii="宋体" w:hAnsi="宋体" w:cs="宋体" w:eastAsia="宋体" w:hint="default"/>
                <w:sz w:val="21"/>
                <w:szCs w:val="21"/>
              </w:rPr>
              <w:t>会议决议公告</w:t>
            </w:r>
          </w:p>
        </w:tc>
        <w:tc>
          <w:tcPr>
            <w:tcW w:w="3052" w:type="dxa"/>
            <w:tcBorders>
              <w:top w:val="single" w:sz="4" w:space="0" w:color="000000"/>
              <w:left w:val="nil" w:sz="6" w:space="0" w:color="auto"/>
              <w:bottom w:val="single" w:sz="4" w:space="0" w:color="000000"/>
              <w:right w:val="nil" w:sz="6" w:space="0" w:color="auto"/>
            </w:tcBorders>
          </w:tcPr>
          <w:p>
            <w:pPr>
              <w:pStyle w:val="TableParagraph"/>
              <w:spacing w:line="240" w:lineRule="auto" w:before="141"/>
              <w:ind w:left="903" w:right="0"/>
              <w:jc w:val="left"/>
              <w:rPr>
                <w:rFonts w:ascii="宋体" w:hAnsi="宋体" w:cs="宋体" w:eastAsia="宋体" w:hint="default"/>
                <w:sz w:val="21"/>
                <w:szCs w:val="21"/>
              </w:rPr>
            </w:pPr>
            <w:r>
              <w:rPr>
                <w:rFonts w:ascii="宋体" w:hAnsi="宋体" w:cs="宋体" w:eastAsia="宋体" w:hint="default"/>
                <w:sz w:val="21"/>
                <w:szCs w:val="21"/>
              </w:rPr>
              <w:t>同上</w:t>
            </w:r>
          </w:p>
        </w:tc>
      </w:tr>
      <w:tr>
        <w:trPr>
          <w:trHeight w:val="636" w:hRule="exact"/>
        </w:trPr>
        <w:tc>
          <w:tcPr>
            <w:tcW w:w="816" w:type="dxa"/>
            <w:tcBorders>
              <w:top w:val="single" w:sz="4" w:space="0" w:color="000000"/>
              <w:left w:val="nil" w:sz="6" w:space="0" w:color="auto"/>
              <w:bottom w:val="single" w:sz="4" w:space="0" w:color="000000"/>
              <w:right w:val="nil" w:sz="6" w:space="0" w:color="auto"/>
            </w:tcBorders>
            <w:shd w:val="clear" w:color="auto" w:fill="DFDFDF"/>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29</w:t>
            </w:r>
          </w:p>
        </w:tc>
        <w:tc>
          <w:tcPr>
            <w:tcW w:w="1270"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58"/>
              <w:jc w:val="right"/>
              <w:rPr>
                <w:rFonts w:ascii="Times New Roman" w:hAnsi="Times New Roman" w:cs="Times New Roman" w:eastAsia="Times New Roman" w:hint="default"/>
                <w:sz w:val="21"/>
                <w:szCs w:val="21"/>
              </w:rPr>
            </w:pPr>
            <w:r>
              <w:rPr>
                <w:rFonts w:ascii="Times New Roman"/>
                <w:spacing w:val="-1"/>
                <w:sz w:val="21"/>
              </w:rPr>
              <w:t>2010-029</w:t>
            </w:r>
          </w:p>
        </w:tc>
        <w:tc>
          <w:tcPr>
            <w:tcW w:w="1255"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46" w:right="0"/>
              <w:jc w:val="center"/>
              <w:rPr>
                <w:rFonts w:ascii="Times New Roman" w:hAnsi="Times New Roman" w:cs="Times New Roman" w:eastAsia="Times New Roman" w:hint="default"/>
                <w:sz w:val="21"/>
                <w:szCs w:val="21"/>
              </w:rPr>
            </w:pPr>
            <w:r>
              <w:rPr>
                <w:rFonts w:ascii="Times New Roman"/>
                <w:sz w:val="21"/>
              </w:rPr>
              <w:t>2010-11-25</w:t>
            </w:r>
          </w:p>
        </w:tc>
        <w:tc>
          <w:tcPr>
            <w:tcW w:w="3346" w:type="dxa"/>
            <w:tcBorders>
              <w:top w:val="single" w:sz="4" w:space="0" w:color="000000"/>
              <w:left w:val="nil" w:sz="6" w:space="0" w:color="auto"/>
              <w:bottom w:val="single" w:sz="4" w:space="0" w:color="000000"/>
              <w:right w:val="nil" w:sz="6" w:space="0" w:color="auto"/>
            </w:tcBorders>
          </w:tcPr>
          <w:p>
            <w:pPr>
              <w:pStyle w:val="TableParagraph"/>
              <w:spacing w:line="272" w:lineRule="exact" w:before="34"/>
              <w:ind w:left="113" w:right="901"/>
              <w:jc w:val="left"/>
              <w:rPr>
                <w:rFonts w:ascii="宋体" w:hAnsi="宋体" w:cs="宋体" w:eastAsia="宋体" w:hint="default"/>
                <w:sz w:val="21"/>
                <w:szCs w:val="21"/>
              </w:rPr>
            </w:pPr>
            <w:r>
              <w:rPr>
                <w:rFonts w:ascii="宋体" w:hAnsi="宋体" w:cs="宋体" w:eastAsia="宋体" w:hint="default"/>
                <w:spacing w:val="18"/>
                <w:sz w:val="21"/>
                <w:szCs w:val="21"/>
              </w:rPr>
              <w:t>关于拟签订《招商意向</w:t>
            </w:r>
            <w:r>
              <w:rPr>
                <w:rFonts w:ascii="宋体" w:hAnsi="宋体" w:cs="宋体" w:eastAsia="宋体" w:hint="default"/>
                <w:spacing w:val="-85"/>
                <w:sz w:val="21"/>
                <w:szCs w:val="21"/>
              </w:rPr>
              <w:t> </w:t>
            </w:r>
            <w:r>
              <w:rPr>
                <w:rFonts w:ascii="宋体" w:hAnsi="宋体" w:cs="宋体" w:eastAsia="宋体" w:hint="default"/>
                <w:sz w:val="21"/>
                <w:szCs w:val="21"/>
              </w:rPr>
              <w:t>书》的公告</w:t>
            </w:r>
          </w:p>
        </w:tc>
        <w:tc>
          <w:tcPr>
            <w:tcW w:w="3052" w:type="dxa"/>
            <w:tcBorders>
              <w:top w:val="single" w:sz="4" w:space="0" w:color="000000"/>
              <w:left w:val="nil" w:sz="6" w:space="0" w:color="auto"/>
              <w:bottom w:val="single" w:sz="4" w:space="0" w:color="000000"/>
              <w:right w:val="nil" w:sz="6" w:space="0" w:color="auto"/>
            </w:tcBorders>
          </w:tcPr>
          <w:p>
            <w:pPr>
              <w:pStyle w:val="TableParagraph"/>
              <w:spacing w:line="240" w:lineRule="auto" w:before="141"/>
              <w:ind w:left="903" w:right="0"/>
              <w:jc w:val="left"/>
              <w:rPr>
                <w:rFonts w:ascii="宋体" w:hAnsi="宋体" w:cs="宋体" w:eastAsia="宋体" w:hint="default"/>
                <w:sz w:val="21"/>
                <w:szCs w:val="21"/>
              </w:rPr>
            </w:pPr>
            <w:r>
              <w:rPr>
                <w:rFonts w:ascii="宋体" w:hAnsi="宋体" w:cs="宋体" w:eastAsia="宋体" w:hint="default"/>
                <w:sz w:val="21"/>
                <w:szCs w:val="21"/>
              </w:rPr>
              <w:t>同上</w:t>
            </w:r>
          </w:p>
        </w:tc>
      </w:tr>
      <w:tr>
        <w:trPr>
          <w:trHeight w:val="634" w:hRule="exact"/>
        </w:trPr>
        <w:tc>
          <w:tcPr>
            <w:tcW w:w="816" w:type="dxa"/>
            <w:tcBorders>
              <w:top w:val="single" w:sz="4" w:space="0" w:color="000000"/>
              <w:left w:val="nil" w:sz="6" w:space="0" w:color="auto"/>
              <w:bottom w:val="single" w:sz="4" w:space="0" w:color="000000"/>
              <w:right w:val="nil" w:sz="6" w:space="0" w:color="auto"/>
            </w:tcBorders>
            <w:shd w:val="clear" w:color="auto" w:fill="DFDFDF"/>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30</w:t>
            </w:r>
          </w:p>
        </w:tc>
        <w:tc>
          <w:tcPr>
            <w:tcW w:w="1270"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58"/>
              <w:jc w:val="right"/>
              <w:rPr>
                <w:rFonts w:ascii="Times New Roman" w:hAnsi="Times New Roman" w:cs="Times New Roman" w:eastAsia="Times New Roman" w:hint="default"/>
                <w:sz w:val="21"/>
                <w:szCs w:val="21"/>
              </w:rPr>
            </w:pPr>
            <w:r>
              <w:rPr>
                <w:rFonts w:ascii="Times New Roman"/>
                <w:spacing w:val="-1"/>
                <w:sz w:val="21"/>
              </w:rPr>
              <w:t>2010-030</w:t>
            </w:r>
          </w:p>
        </w:tc>
        <w:tc>
          <w:tcPr>
            <w:tcW w:w="1255"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46" w:right="0"/>
              <w:jc w:val="center"/>
              <w:rPr>
                <w:rFonts w:ascii="Times New Roman" w:hAnsi="Times New Roman" w:cs="Times New Roman" w:eastAsia="Times New Roman" w:hint="default"/>
                <w:sz w:val="21"/>
                <w:szCs w:val="21"/>
              </w:rPr>
            </w:pPr>
            <w:r>
              <w:rPr>
                <w:rFonts w:ascii="Times New Roman"/>
                <w:sz w:val="21"/>
              </w:rPr>
              <w:t>2010-11-25</w:t>
            </w:r>
          </w:p>
        </w:tc>
        <w:tc>
          <w:tcPr>
            <w:tcW w:w="3346" w:type="dxa"/>
            <w:tcBorders>
              <w:top w:val="single" w:sz="4" w:space="0" w:color="000000"/>
              <w:left w:val="nil" w:sz="6" w:space="0" w:color="auto"/>
              <w:bottom w:val="single" w:sz="4" w:space="0" w:color="000000"/>
              <w:right w:val="nil" w:sz="6" w:space="0" w:color="auto"/>
            </w:tcBorders>
          </w:tcPr>
          <w:p>
            <w:pPr>
              <w:pStyle w:val="TableParagraph"/>
              <w:spacing w:line="272" w:lineRule="exact" w:before="34"/>
              <w:ind w:left="113" w:right="901"/>
              <w:jc w:val="left"/>
              <w:rPr>
                <w:rFonts w:ascii="宋体" w:hAnsi="宋体" w:cs="宋体" w:eastAsia="宋体" w:hint="default"/>
                <w:sz w:val="21"/>
                <w:szCs w:val="21"/>
              </w:rPr>
            </w:pPr>
            <w:r>
              <w:rPr>
                <w:rFonts w:ascii="宋体" w:hAnsi="宋体" w:cs="宋体" w:eastAsia="宋体" w:hint="default"/>
                <w:spacing w:val="18"/>
                <w:sz w:val="21"/>
                <w:szCs w:val="21"/>
              </w:rPr>
              <w:t>关于超募资金使用计划</w:t>
            </w:r>
            <w:r>
              <w:rPr>
                <w:rFonts w:ascii="宋体" w:hAnsi="宋体" w:cs="宋体" w:eastAsia="宋体" w:hint="default"/>
                <w:spacing w:val="-85"/>
                <w:sz w:val="21"/>
                <w:szCs w:val="21"/>
              </w:rPr>
              <w:t> </w:t>
            </w:r>
            <w:r>
              <w:rPr>
                <w:rFonts w:ascii="宋体" w:hAnsi="宋体" w:cs="宋体" w:eastAsia="宋体" w:hint="default"/>
                <w:sz w:val="21"/>
                <w:szCs w:val="21"/>
              </w:rPr>
              <w:t>的公告</w:t>
            </w:r>
          </w:p>
        </w:tc>
        <w:tc>
          <w:tcPr>
            <w:tcW w:w="3052" w:type="dxa"/>
            <w:tcBorders>
              <w:top w:val="single" w:sz="4" w:space="0" w:color="000000"/>
              <w:left w:val="nil" w:sz="6" w:space="0" w:color="auto"/>
              <w:bottom w:val="single" w:sz="4" w:space="0" w:color="000000"/>
              <w:right w:val="nil" w:sz="6" w:space="0" w:color="auto"/>
            </w:tcBorders>
          </w:tcPr>
          <w:p>
            <w:pPr>
              <w:pStyle w:val="TableParagraph"/>
              <w:spacing w:line="240" w:lineRule="auto" w:before="139"/>
              <w:ind w:left="903" w:right="0"/>
              <w:jc w:val="left"/>
              <w:rPr>
                <w:rFonts w:ascii="宋体" w:hAnsi="宋体" w:cs="宋体" w:eastAsia="宋体" w:hint="default"/>
                <w:sz w:val="21"/>
                <w:szCs w:val="21"/>
              </w:rPr>
            </w:pPr>
            <w:r>
              <w:rPr>
                <w:rFonts w:ascii="宋体" w:hAnsi="宋体" w:cs="宋体" w:eastAsia="宋体" w:hint="default"/>
                <w:sz w:val="21"/>
                <w:szCs w:val="21"/>
              </w:rPr>
              <w:t>同上</w:t>
            </w:r>
          </w:p>
        </w:tc>
      </w:tr>
    </w:tbl>
    <w:p>
      <w:pPr>
        <w:spacing w:after="0" w:line="240" w:lineRule="auto"/>
        <w:jc w:val="left"/>
        <w:rPr>
          <w:rFonts w:ascii="宋体" w:hAnsi="宋体" w:cs="宋体" w:eastAsia="宋体" w:hint="default"/>
          <w:sz w:val="21"/>
          <w:szCs w:val="21"/>
        </w:rPr>
        <w:sectPr>
          <w:pgSz w:w="11910" w:h="16840"/>
          <w:pgMar w:header="702" w:footer="980" w:top="1120" w:bottom="1160" w:left="0" w:right="0"/>
        </w:sectPr>
      </w:pPr>
    </w:p>
    <w:p>
      <w:pPr>
        <w:spacing w:line="240" w:lineRule="auto" w:before="4"/>
        <w:rPr>
          <w:rFonts w:ascii="Times New Roman" w:hAnsi="Times New Roman" w:cs="Times New Roman" w:eastAsia="Times New Roman" w:hint="default"/>
          <w:sz w:val="27"/>
          <w:szCs w:val="27"/>
        </w:rPr>
      </w:pPr>
    </w:p>
    <w:p>
      <w:pPr>
        <w:pStyle w:val="Heading2"/>
        <w:spacing w:line="240" w:lineRule="auto" w:before="14"/>
        <w:ind w:right="0"/>
        <w:jc w:val="left"/>
        <w:rPr>
          <w:b w:val="0"/>
          <w:bCs w:val="0"/>
        </w:rPr>
      </w:pPr>
      <w:r>
        <w:rPr/>
        <w:t>十一、其他需要披露的事项</w:t>
      </w:r>
      <w:r>
        <w:rPr>
          <w:b w:val="0"/>
          <w:bCs w:val="0"/>
        </w:rPr>
      </w:r>
    </w:p>
    <w:p>
      <w:pPr>
        <w:spacing w:line="240" w:lineRule="auto" w:before="6"/>
        <w:rPr>
          <w:rFonts w:ascii="宋体" w:hAnsi="宋体" w:cs="宋体" w:eastAsia="宋体" w:hint="default"/>
          <w:b/>
          <w:bCs/>
          <w:sz w:val="27"/>
          <w:szCs w:val="27"/>
        </w:rPr>
      </w:pPr>
    </w:p>
    <w:p>
      <w:pPr>
        <w:pStyle w:val="BodyText"/>
        <w:spacing w:line="384" w:lineRule="auto" w:before="0"/>
        <w:ind w:left="1613" w:right="4513"/>
        <w:jc w:val="left"/>
      </w:pPr>
      <w:r>
        <w:rPr/>
        <w:t>报告期内，公司增加《上海证券报》为选定披露媒体。 除上述事项外，报告期内公司无其他需要披露的事项。</w:t>
      </w:r>
    </w:p>
    <w:p>
      <w:pPr>
        <w:spacing w:after="0" w:line="384" w:lineRule="auto"/>
        <w:jc w:val="left"/>
        <w:sectPr>
          <w:pgSz w:w="11910" w:h="16840"/>
          <w:pgMar w:header="702" w:footer="980" w:top="1120" w:bottom="1160" w:left="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pStyle w:val="Heading1"/>
        <w:tabs>
          <w:tab w:pos="2335" w:val="left" w:leader="none"/>
        </w:tabs>
        <w:spacing w:line="240" w:lineRule="auto"/>
        <w:ind w:right="0"/>
        <w:jc w:val="left"/>
        <w:rPr>
          <w:b w:val="0"/>
          <w:bCs w:val="0"/>
        </w:rPr>
      </w:pPr>
      <w:bookmarkStart w:name="_TOC_250005" w:id="6"/>
      <w:r>
        <w:rPr>
          <w:w w:val="95"/>
        </w:rPr>
        <w:t>第六节</w:t>
        <w:tab/>
      </w:r>
      <w:r>
        <w:rPr/>
        <w:t>股本变动及股东情况</w:t>
      </w:r>
      <w:bookmarkEnd w:id="6"/>
      <w:r>
        <w:rPr>
          <w:b w:val="0"/>
          <w:bCs w:val="0"/>
        </w:rPr>
      </w:r>
    </w:p>
    <w:p>
      <w:pPr>
        <w:spacing w:line="240" w:lineRule="auto" w:before="4"/>
        <w:rPr>
          <w:rFonts w:ascii="宋体" w:hAnsi="宋体" w:cs="宋体" w:eastAsia="宋体" w:hint="default"/>
          <w:b/>
          <w:bCs/>
          <w:sz w:val="28"/>
          <w:szCs w:val="28"/>
        </w:rPr>
      </w:pPr>
    </w:p>
    <w:p>
      <w:pPr>
        <w:pStyle w:val="Heading2"/>
        <w:spacing w:line="240" w:lineRule="auto"/>
        <w:ind w:right="0"/>
        <w:jc w:val="left"/>
        <w:rPr>
          <w:b w:val="0"/>
          <w:bCs w:val="0"/>
        </w:rPr>
      </w:pPr>
      <w:r>
        <w:rPr/>
        <w:t>一、股份变动情况表</w:t>
      </w:r>
      <w:r>
        <w:rPr>
          <w:b w:val="0"/>
          <w:bCs w:val="0"/>
        </w:rPr>
      </w:r>
    </w:p>
    <w:p>
      <w:pPr>
        <w:spacing w:line="240" w:lineRule="auto" w:before="10"/>
        <w:rPr>
          <w:rFonts w:ascii="宋体" w:hAnsi="宋体" w:cs="宋体" w:eastAsia="宋体" w:hint="default"/>
          <w:b/>
          <w:bCs/>
          <w:sz w:val="16"/>
          <w:szCs w:val="16"/>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单位：股</w:t>
      </w:r>
    </w:p>
    <w:p>
      <w:pPr>
        <w:spacing w:line="240" w:lineRule="auto" w:before="6"/>
        <w:rPr>
          <w:rFonts w:ascii="宋体" w:hAnsi="宋体" w:cs="宋体" w:eastAsia="宋体" w:hint="default"/>
          <w:sz w:val="5"/>
          <w:szCs w:val="5"/>
        </w:rPr>
      </w:pPr>
    </w:p>
    <w:tbl>
      <w:tblPr>
        <w:tblW w:w="0" w:type="auto"/>
        <w:jc w:val="left"/>
        <w:tblInd w:w="1142" w:type="dxa"/>
        <w:tblLayout w:type="fixed"/>
        <w:tblCellMar>
          <w:top w:w="0" w:type="dxa"/>
          <w:left w:w="0" w:type="dxa"/>
          <w:bottom w:w="0" w:type="dxa"/>
          <w:right w:w="0" w:type="dxa"/>
        </w:tblCellMar>
        <w:tblLook w:val="01E0"/>
      </w:tblPr>
      <w:tblGrid>
        <w:gridCol w:w="1248"/>
        <w:gridCol w:w="1148"/>
        <w:gridCol w:w="866"/>
        <w:gridCol w:w="553"/>
        <w:gridCol w:w="412"/>
        <w:gridCol w:w="1148"/>
        <w:gridCol w:w="1134"/>
        <w:gridCol w:w="1134"/>
        <w:gridCol w:w="1134"/>
        <w:gridCol w:w="836"/>
      </w:tblGrid>
      <w:tr>
        <w:trPr>
          <w:trHeight w:val="362" w:hRule="exact"/>
        </w:trPr>
        <w:tc>
          <w:tcPr>
            <w:tcW w:w="1248" w:type="dxa"/>
            <w:tcBorders>
              <w:top w:val="single" w:sz="4" w:space="0" w:color="000000"/>
              <w:left w:val="nil" w:sz="6" w:space="0" w:color="auto"/>
              <w:bottom w:val="nil" w:sz="6" w:space="0" w:color="auto"/>
              <w:right w:val="nil" w:sz="6" w:space="0" w:color="auto"/>
            </w:tcBorders>
            <w:shd w:val="clear" w:color="auto" w:fill="DCDCDC"/>
          </w:tcPr>
          <w:p>
            <w:pPr/>
          </w:p>
        </w:tc>
        <w:tc>
          <w:tcPr>
            <w:tcW w:w="2014" w:type="dxa"/>
            <w:gridSpan w:val="2"/>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before="4"/>
              <w:ind w:left="482"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381" w:type="dxa"/>
            <w:gridSpan w:val="5"/>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before="4"/>
              <w:ind w:left="1142"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971" w:type="dxa"/>
            <w:gridSpan w:val="2"/>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before="4"/>
              <w:ind w:left="465"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42" w:hRule="exact"/>
        </w:trPr>
        <w:tc>
          <w:tcPr>
            <w:tcW w:w="1248" w:type="dxa"/>
            <w:vMerge w:val="restart"/>
            <w:tcBorders>
              <w:top w:val="nil" w:sz="6" w:space="0" w:color="auto"/>
              <w:left w:val="nil" w:sz="6" w:space="0" w:color="auto"/>
              <w:right w:val="nil" w:sz="6" w:space="0" w:color="auto"/>
            </w:tcBorders>
            <w:shd w:val="clear" w:color="auto" w:fill="DCDCDC"/>
          </w:tcPr>
          <w:p>
            <w:pPr/>
          </w:p>
        </w:tc>
        <w:tc>
          <w:tcPr>
            <w:tcW w:w="2014" w:type="dxa"/>
            <w:gridSpan w:val="2"/>
            <w:tcBorders>
              <w:top w:val="single" w:sz="4" w:space="0" w:color="000000"/>
              <w:left w:val="nil" w:sz="6" w:space="0" w:color="auto"/>
              <w:bottom w:val="nil" w:sz="6" w:space="0" w:color="auto"/>
              <w:right w:val="nil" w:sz="6" w:space="0" w:color="auto"/>
            </w:tcBorders>
            <w:shd w:val="clear" w:color="auto" w:fill="DCDCDC"/>
          </w:tcPr>
          <w:p>
            <w:pPr/>
          </w:p>
        </w:tc>
        <w:tc>
          <w:tcPr>
            <w:tcW w:w="553" w:type="dxa"/>
            <w:vMerge w:val="restart"/>
            <w:tcBorders>
              <w:top w:val="single" w:sz="4" w:space="0" w:color="000000"/>
              <w:left w:val="nil" w:sz="6" w:space="0" w:color="auto"/>
              <w:right w:val="nil" w:sz="6" w:space="0" w:color="auto"/>
            </w:tcBorders>
            <w:shd w:val="clear" w:color="auto" w:fill="DCDCDC"/>
          </w:tcPr>
          <w:p>
            <w:pPr>
              <w:pStyle w:val="TableParagraph"/>
              <w:spacing w:line="272" w:lineRule="exact" w:before="34"/>
              <w:ind w:left="60" w:right="68"/>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spacing w:val="-103"/>
                <w:sz w:val="21"/>
                <w:szCs w:val="21"/>
              </w:rPr>
              <w:t> </w:t>
            </w:r>
            <w:r>
              <w:rPr>
                <w:rFonts w:ascii="宋体" w:hAnsi="宋体" w:cs="宋体" w:eastAsia="宋体" w:hint="default"/>
                <w:sz w:val="21"/>
                <w:szCs w:val="21"/>
              </w:rPr>
              <w:t>新股</w:t>
            </w:r>
          </w:p>
        </w:tc>
        <w:tc>
          <w:tcPr>
            <w:tcW w:w="412" w:type="dxa"/>
            <w:vMerge w:val="restart"/>
            <w:tcBorders>
              <w:top w:val="single" w:sz="4" w:space="0" w:color="000000"/>
              <w:left w:val="nil" w:sz="6" w:space="0" w:color="auto"/>
              <w:right w:val="nil" w:sz="6" w:space="0" w:color="auto"/>
            </w:tcBorders>
            <w:shd w:val="clear" w:color="auto" w:fill="DCDCDC"/>
          </w:tcPr>
          <w:p>
            <w:pPr>
              <w:pStyle w:val="TableParagraph"/>
              <w:spacing w:line="272" w:lineRule="exact" w:before="34"/>
              <w:ind w:left="106" w:right="91"/>
              <w:jc w:val="left"/>
              <w:rPr>
                <w:rFonts w:ascii="宋体" w:hAnsi="宋体" w:cs="宋体" w:eastAsia="宋体" w:hint="default"/>
                <w:sz w:val="21"/>
                <w:szCs w:val="21"/>
              </w:rPr>
            </w:pPr>
            <w:r>
              <w:rPr>
                <w:rFonts w:ascii="宋体" w:hAnsi="宋体" w:cs="宋体" w:eastAsia="宋体" w:hint="default"/>
                <w:sz w:val="21"/>
                <w:szCs w:val="21"/>
              </w:rPr>
              <w:t>送</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5387" w:type="dxa"/>
            <w:gridSpan w:val="5"/>
            <w:tcBorders>
              <w:top w:val="single" w:sz="4" w:space="0" w:color="000000"/>
              <w:left w:val="nil" w:sz="6" w:space="0" w:color="auto"/>
              <w:bottom w:val="nil" w:sz="6" w:space="0" w:color="auto"/>
              <w:right w:val="nil" w:sz="6" w:space="0" w:color="auto"/>
            </w:tcBorders>
            <w:shd w:val="clear" w:color="auto" w:fill="DCDCDC"/>
          </w:tcPr>
          <w:p>
            <w:pPr/>
          </w:p>
        </w:tc>
      </w:tr>
      <w:tr>
        <w:trPr>
          <w:trHeight w:val="156" w:hRule="exact"/>
        </w:trPr>
        <w:tc>
          <w:tcPr>
            <w:tcW w:w="1248" w:type="dxa"/>
            <w:vMerge/>
            <w:tcBorders>
              <w:left w:val="nil" w:sz="6" w:space="0" w:color="auto"/>
              <w:bottom w:val="nil" w:sz="6" w:space="0" w:color="auto"/>
              <w:right w:val="nil" w:sz="6" w:space="0" w:color="auto"/>
            </w:tcBorders>
            <w:shd w:val="clear" w:color="auto" w:fill="DCDCDC"/>
          </w:tcPr>
          <w:p>
            <w:pPr/>
          </w:p>
        </w:tc>
        <w:tc>
          <w:tcPr>
            <w:tcW w:w="1148" w:type="dxa"/>
            <w:vMerge w:val="restart"/>
            <w:tcBorders>
              <w:top w:val="nil" w:sz="6" w:space="0" w:color="auto"/>
              <w:left w:val="nil" w:sz="6" w:space="0" w:color="auto"/>
              <w:right w:val="nil" w:sz="6" w:space="0" w:color="auto"/>
            </w:tcBorders>
            <w:shd w:val="clear" w:color="auto" w:fill="DCDCDC"/>
          </w:tcPr>
          <w:p>
            <w:pPr>
              <w:pStyle w:val="TableParagraph"/>
              <w:spacing w:line="240" w:lineRule="auto" w:before="4"/>
              <w:ind w:left="371"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866" w:type="dxa"/>
            <w:vMerge w:val="restart"/>
            <w:tcBorders>
              <w:top w:val="nil" w:sz="6" w:space="0" w:color="auto"/>
              <w:left w:val="nil" w:sz="6" w:space="0" w:color="auto"/>
              <w:right w:val="nil" w:sz="6" w:space="0" w:color="auto"/>
            </w:tcBorders>
            <w:shd w:val="clear" w:color="auto" w:fill="DCDCDC"/>
          </w:tcPr>
          <w:p>
            <w:pPr>
              <w:pStyle w:val="TableParagraph"/>
              <w:spacing w:line="240" w:lineRule="auto" w:before="4"/>
              <w:ind w:left="214"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553" w:type="dxa"/>
            <w:vMerge/>
            <w:tcBorders>
              <w:left w:val="nil" w:sz="6" w:space="0" w:color="auto"/>
              <w:right w:val="nil" w:sz="6" w:space="0" w:color="auto"/>
            </w:tcBorders>
            <w:shd w:val="clear" w:color="auto" w:fill="DCDCDC"/>
          </w:tcPr>
          <w:p>
            <w:pPr/>
          </w:p>
        </w:tc>
        <w:tc>
          <w:tcPr>
            <w:tcW w:w="412" w:type="dxa"/>
            <w:vMerge/>
            <w:tcBorders>
              <w:left w:val="nil" w:sz="6" w:space="0" w:color="auto"/>
              <w:right w:val="nil" w:sz="6" w:space="0" w:color="auto"/>
            </w:tcBorders>
            <w:shd w:val="clear" w:color="auto" w:fill="DCDCDC"/>
          </w:tcPr>
          <w:p>
            <w:pPr/>
          </w:p>
        </w:tc>
        <w:tc>
          <w:tcPr>
            <w:tcW w:w="1148" w:type="dxa"/>
            <w:vMerge w:val="restart"/>
            <w:tcBorders>
              <w:top w:val="nil" w:sz="6" w:space="0" w:color="auto"/>
              <w:left w:val="nil" w:sz="6" w:space="0" w:color="auto"/>
              <w:right w:val="nil" w:sz="6" w:space="0" w:color="auto"/>
            </w:tcBorders>
            <w:shd w:val="clear" w:color="auto" w:fill="DCDCDC"/>
          </w:tcPr>
          <w:p>
            <w:pPr>
              <w:pStyle w:val="TableParagraph"/>
              <w:spacing w:line="240" w:lineRule="auto" w:before="4"/>
              <w:ind w:left="52" w:right="0"/>
              <w:jc w:val="left"/>
              <w:rPr>
                <w:rFonts w:ascii="宋体" w:hAnsi="宋体" w:cs="宋体" w:eastAsia="宋体" w:hint="default"/>
                <w:sz w:val="21"/>
                <w:szCs w:val="21"/>
              </w:rPr>
            </w:pPr>
            <w:r>
              <w:rPr>
                <w:rFonts w:ascii="宋体" w:hAnsi="宋体" w:cs="宋体" w:eastAsia="宋体" w:hint="default"/>
                <w:sz w:val="21"/>
                <w:szCs w:val="21"/>
              </w:rPr>
              <w:t>公积金转股</w:t>
            </w:r>
          </w:p>
        </w:tc>
        <w:tc>
          <w:tcPr>
            <w:tcW w:w="1134" w:type="dxa"/>
            <w:vMerge w:val="restart"/>
            <w:tcBorders>
              <w:top w:val="nil" w:sz="6" w:space="0" w:color="auto"/>
              <w:left w:val="nil" w:sz="6" w:space="0" w:color="auto"/>
              <w:right w:val="nil" w:sz="6" w:space="0" w:color="auto"/>
            </w:tcBorders>
            <w:shd w:val="clear" w:color="auto" w:fill="DCDCDC"/>
          </w:tcPr>
          <w:p>
            <w:pPr>
              <w:pStyle w:val="TableParagraph"/>
              <w:spacing w:line="240" w:lineRule="auto" w:before="4"/>
              <w:ind w:left="35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34" w:type="dxa"/>
            <w:vMerge w:val="restart"/>
            <w:tcBorders>
              <w:top w:val="nil" w:sz="6" w:space="0" w:color="auto"/>
              <w:left w:val="nil" w:sz="6" w:space="0" w:color="auto"/>
              <w:right w:val="nil" w:sz="6" w:space="0" w:color="auto"/>
            </w:tcBorders>
            <w:shd w:val="clear" w:color="auto" w:fill="DCDCDC"/>
          </w:tcPr>
          <w:p>
            <w:pPr>
              <w:pStyle w:val="TableParagraph"/>
              <w:spacing w:line="240" w:lineRule="auto" w:before="4"/>
              <w:ind w:left="356"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134" w:type="dxa"/>
            <w:vMerge w:val="restart"/>
            <w:tcBorders>
              <w:top w:val="nil" w:sz="6" w:space="0" w:color="auto"/>
              <w:left w:val="nil" w:sz="6" w:space="0" w:color="auto"/>
              <w:right w:val="nil" w:sz="6" w:space="0" w:color="auto"/>
            </w:tcBorders>
            <w:shd w:val="clear" w:color="auto" w:fill="DCDCDC"/>
          </w:tcPr>
          <w:p>
            <w:pPr>
              <w:pStyle w:val="TableParagraph"/>
              <w:spacing w:line="240" w:lineRule="auto" w:before="4"/>
              <w:ind w:left="357"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836" w:type="dxa"/>
            <w:vMerge w:val="restart"/>
            <w:tcBorders>
              <w:top w:val="nil" w:sz="6" w:space="0" w:color="auto"/>
              <w:left w:val="nil" w:sz="6" w:space="0" w:color="auto"/>
              <w:right w:val="nil" w:sz="6" w:space="0" w:color="auto"/>
            </w:tcBorders>
            <w:shd w:val="clear" w:color="auto" w:fill="DCDCDC"/>
          </w:tcPr>
          <w:p>
            <w:pPr>
              <w:pStyle w:val="TableParagraph"/>
              <w:spacing w:line="240" w:lineRule="auto" w:before="4"/>
              <w:ind w:left="214"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197" w:hRule="exact"/>
        </w:trPr>
        <w:tc>
          <w:tcPr>
            <w:tcW w:w="1248" w:type="dxa"/>
            <w:vMerge w:val="restart"/>
            <w:tcBorders>
              <w:top w:val="nil" w:sz="6" w:space="0" w:color="auto"/>
              <w:left w:val="nil" w:sz="6" w:space="0" w:color="auto"/>
              <w:right w:val="nil" w:sz="6" w:space="0" w:color="auto"/>
            </w:tcBorders>
            <w:shd w:val="clear" w:color="auto" w:fill="DCDCDC"/>
          </w:tcPr>
          <w:p>
            <w:pPr/>
          </w:p>
        </w:tc>
        <w:tc>
          <w:tcPr>
            <w:tcW w:w="1148" w:type="dxa"/>
            <w:vMerge/>
            <w:tcBorders>
              <w:left w:val="nil" w:sz="6" w:space="0" w:color="auto"/>
              <w:bottom w:val="nil" w:sz="6" w:space="0" w:color="auto"/>
              <w:right w:val="nil" w:sz="6" w:space="0" w:color="auto"/>
            </w:tcBorders>
            <w:shd w:val="clear" w:color="auto" w:fill="DCDCDC"/>
          </w:tcPr>
          <w:p>
            <w:pPr/>
          </w:p>
        </w:tc>
        <w:tc>
          <w:tcPr>
            <w:tcW w:w="866" w:type="dxa"/>
            <w:vMerge/>
            <w:tcBorders>
              <w:left w:val="nil" w:sz="6" w:space="0" w:color="auto"/>
              <w:bottom w:val="nil" w:sz="6" w:space="0" w:color="auto"/>
              <w:right w:val="nil" w:sz="6" w:space="0" w:color="auto"/>
            </w:tcBorders>
            <w:shd w:val="clear" w:color="auto" w:fill="DCDCDC"/>
          </w:tcPr>
          <w:p>
            <w:pPr/>
          </w:p>
        </w:tc>
        <w:tc>
          <w:tcPr>
            <w:tcW w:w="553" w:type="dxa"/>
            <w:vMerge/>
            <w:tcBorders>
              <w:left w:val="nil" w:sz="6" w:space="0" w:color="auto"/>
              <w:right w:val="nil" w:sz="6" w:space="0" w:color="auto"/>
            </w:tcBorders>
            <w:shd w:val="clear" w:color="auto" w:fill="DCDCDC"/>
          </w:tcPr>
          <w:p>
            <w:pPr/>
          </w:p>
        </w:tc>
        <w:tc>
          <w:tcPr>
            <w:tcW w:w="412" w:type="dxa"/>
            <w:vMerge/>
            <w:tcBorders>
              <w:left w:val="nil" w:sz="6" w:space="0" w:color="auto"/>
              <w:right w:val="nil" w:sz="6" w:space="0" w:color="auto"/>
            </w:tcBorders>
            <w:shd w:val="clear" w:color="auto" w:fill="DCDCDC"/>
          </w:tcPr>
          <w:p>
            <w:pPr/>
          </w:p>
        </w:tc>
        <w:tc>
          <w:tcPr>
            <w:tcW w:w="1148" w:type="dxa"/>
            <w:vMerge/>
            <w:tcBorders>
              <w:left w:val="nil" w:sz="6" w:space="0" w:color="auto"/>
              <w:bottom w:val="nil" w:sz="6" w:space="0" w:color="auto"/>
              <w:right w:val="nil" w:sz="6" w:space="0" w:color="auto"/>
            </w:tcBorders>
            <w:shd w:val="clear" w:color="auto" w:fill="DCDCDC"/>
          </w:tcPr>
          <w:p>
            <w:pPr/>
          </w:p>
        </w:tc>
        <w:tc>
          <w:tcPr>
            <w:tcW w:w="1134" w:type="dxa"/>
            <w:vMerge/>
            <w:tcBorders>
              <w:left w:val="nil" w:sz="6" w:space="0" w:color="auto"/>
              <w:bottom w:val="nil" w:sz="6" w:space="0" w:color="auto"/>
              <w:right w:val="nil" w:sz="6" w:space="0" w:color="auto"/>
            </w:tcBorders>
            <w:shd w:val="clear" w:color="auto" w:fill="DCDCDC"/>
          </w:tcPr>
          <w:p>
            <w:pPr/>
          </w:p>
        </w:tc>
        <w:tc>
          <w:tcPr>
            <w:tcW w:w="1134" w:type="dxa"/>
            <w:vMerge/>
            <w:tcBorders>
              <w:left w:val="nil" w:sz="6" w:space="0" w:color="auto"/>
              <w:bottom w:val="nil" w:sz="6" w:space="0" w:color="auto"/>
              <w:right w:val="nil" w:sz="6" w:space="0" w:color="auto"/>
            </w:tcBorders>
            <w:shd w:val="clear" w:color="auto" w:fill="DCDCDC"/>
          </w:tcPr>
          <w:p>
            <w:pPr/>
          </w:p>
        </w:tc>
        <w:tc>
          <w:tcPr>
            <w:tcW w:w="1134" w:type="dxa"/>
            <w:vMerge/>
            <w:tcBorders>
              <w:left w:val="nil" w:sz="6" w:space="0" w:color="auto"/>
              <w:bottom w:val="nil" w:sz="6" w:space="0" w:color="auto"/>
              <w:right w:val="nil" w:sz="6" w:space="0" w:color="auto"/>
            </w:tcBorders>
            <w:shd w:val="clear" w:color="auto" w:fill="DCDCDC"/>
          </w:tcPr>
          <w:p>
            <w:pPr/>
          </w:p>
        </w:tc>
        <w:tc>
          <w:tcPr>
            <w:tcW w:w="836" w:type="dxa"/>
            <w:vMerge/>
            <w:tcBorders>
              <w:left w:val="nil" w:sz="6" w:space="0" w:color="auto"/>
              <w:bottom w:val="nil" w:sz="6" w:space="0" w:color="auto"/>
              <w:right w:val="nil" w:sz="6" w:space="0" w:color="auto"/>
            </w:tcBorders>
            <w:shd w:val="clear" w:color="auto" w:fill="DCDCDC"/>
          </w:tcPr>
          <w:p>
            <w:pPr/>
          </w:p>
        </w:tc>
      </w:tr>
      <w:tr>
        <w:trPr>
          <w:trHeight w:val="139" w:hRule="exact"/>
        </w:trPr>
        <w:tc>
          <w:tcPr>
            <w:tcW w:w="1248" w:type="dxa"/>
            <w:vMerge/>
            <w:tcBorders>
              <w:left w:val="nil" w:sz="6" w:space="0" w:color="auto"/>
              <w:bottom w:val="single" w:sz="4" w:space="0" w:color="000000"/>
              <w:right w:val="nil" w:sz="6" w:space="0" w:color="auto"/>
            </w:tcBorders>
            <w:shd w:val="clear" w:color="auto" w:fill="DCDCDC"/>
          </w:tcPr>
          <w:p>
            <w:pPr/>
          </w:p>
        </w:tc>
        <w:tc>
          <w:tcPr>
            <w:tcW w:w="2014" w:type="dxa"/>
            <w:gridSpan w:val="2"/>
            <w:tcBorders>
              <w:top w:val="nil" w:sz="6" w:space="0" w:color="auto"/>
              <w:left w:val="nil" w:sz="6" w:space="0" w:color="auto"/>
              <w:bottom w:val="single" w:sz="4" w:space="0" w:color="000000"/>
              <w:right w:val="nil" w:sz="6" w:space="0" w:color="auto"/>
            </w:tcBorders>
            <w:shd w:val="clear" w:color="auto" w:fill="DCDCDC"/>
          </w:tcPr>
          <w:p>
            <w:pPr/>
          </w:p>
        </w:tc>
        <w:tc>
          <w:tcPr>
            <w:tcW w:w="553" w:type="dxa"/>
            <w:vMerge/>
            <w:tcBorders>
              <w:left w:val="nil" w:sz="6" w:space="0" w:color="auto"/>
              <w:bottom w:val="single" w:sz="4" w:space="0" w:color="000000"/>
              <w:right w:val="nil" w:sz="6" w:space="0" w:color="auto"/>
            </w:tcBorders>
            <w:shd w:val="clear" w:color="auto" w:fill="DCDCDC"/>
          </w:tcPr>
          <w:p>
            <w:pPr/>
          </w:p>
        </w:tc>
        <w:tc>
          <w:tcPr>
            <w:tcW w:w="412" w:type="dxa"/>
            <w:vMerge/>
            <w:tcBorders>
              <w:left w:val="nil" w:sz="6" w:space="0" w:color="auto"/>
              <w:bottom w:val="single" w:sz="4" w:space="0" w:color="000000"/>
              <w:right w:val="nil" w:sz="6" w:space="0" w:color="auto"/>
            </w:tcBorders>
            <w:shd w:val="clear" w:color="auto" w:fill="DCDCDC"/>
          </w:tcPr>
          <w:p>
            <w:pPr/>
          </w:p>
        </w:tc>
        <w:tc>
          <w:tcPr>
            <w:tcW w:w="5387" w:type="dxa"/>
            <w:gridSpan w:val="5"/>
            <w:tcBorders>
              <w:top w:val="nil" w:sz="6" w:space="0" w:color="auto"/>
              <w:left w:val="nil" w:sz="6" w:space="0" w:color="auto"/>
              <w:bottom w:val="single" w:sz="4" w:space="0" w:color="000000"/>
              <w:right w:val="nil" w:sz="6" w:space="0" w:color="auto"/>
            </w:tcBorders>
            <w:shd w:val="clear" w:color="auto" w:fill="DCDCDC"/>
          </w:tcPr>
          <w:p>
            <w:pPr/>
          </w:p>
        </w:tc>
      </w:tr>
      <w:tr>
        <w:trPr>
          <w:trHeight w:val="636" w:hRule="exact"/>
        </w:trPr>
        <w:tc>
          <w:tcPr>
            <w:tcW w:w="1248"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before="6"/>
              <w:ind w:left="14" w:right="10"/>
              <w:jc w:val="left"/>
              <w:rPr>
                <w:rFonts w:ascii="宋体" w:hAnsi="宋体" w:cs="宋体" w:eastAsia="宋体" w:hint="default"/>
                <w:sz w:val="21"/>
                <w:szCs w:val="21"/>
              </w:rPr>
            </w:pPr>
            <w:r>
              <w:rPr>
                <w:rFonts w:ascii="宋体" w:hAnsi="宋体" w:cs="宋体" w:eastAsia="宋体" w:hint="default"/>
                <w:spacing w:val="-8"/>
                <w:sz w:val="21"/>
                <w:szCs w:val="21"/>
              </w:rPr>
              <w:t>一、有限售条</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件股份</w:t>
            </w:r>
          </w:p>
        </w:tc>
        <w:tc>
          <w:tcPr>
            <w:tcW w:w="1148" w:type="dxa"/>
            <w:tcBorders>
              <w:top w:val="single" w:sz="58" w:space="0" w:color="DCDCDC"/>
              <w:left w:val="single" w:sz="12" w:space="0" w:color="DCDCDC"/>
              <w:bottom w:val="single" w:sz="4" w:space="0" w:color="000000"/>
              <w:right w:val="nil" w:sz="6" w:space="0" w:color="auto"/>
            </w:tcBorders>
          </w:tcPr>
          <w:p>
            <w:pPr>
              <w:pStyle w:val="TableParagraph"/>
              <w:spacing w:line="240" w:lineRule="auto" w:before="118"/>
              <w:ind w:right="23"/>
              <w:jc w:val="right"/>
              <w:rPr>
                <w:rFonts w:ascii="Times New Roman" w:hAnsi="Times New Roman" w:cs="Times New Roman" w:eastAsia="Times New Roman" w:hint="default"/>
                <w:sz w:val="21"/>
                <w:szCs w:val="21"/>
              </w:rPr>
            </w:pPr>
            <w:r>
              <w:rPr>
                <w:rFonts w:ascii="Times New Roman"/>
                <w:spacing w:val="-1"/>
                <w:sz w:val="21"/>
              </w:rPr>
              <w:t>51,920,000</w:t>
            </w:r>
          </w:p>
        </w:tc>
        <w:tc>
          <w:tcPr>
            <w:tcW w:w="866" w:type="dxa"/>
            <w:tcBorders>
              <w:top w:val="single" w:sz="58" w:space="0" w:color="DCDCDC"/>
              <w:left w:val="nil" w:sz="6" w:space="0" w:color="auto"/>
              <w:bottom w:val="single" w:sz="4" w:space="0" w:color="000000"/>
              <w:right w:val="nil" w:sz="6" w:space="0" w:color="auto"/>
            </w:tcBorders>
          </w:tcPr>
          <w:p>
            <w:pPr>
              <w:pStyle w:val="TableParagraph"/>
              <w:spacing w:line="240" w:lineRule="auto" w:before="118"/>
              <w:ind w:right="38"/>
              <w:jc w:val="right"/>
              <w:rPr>
                <w:rFonts w:ascii="Times New Roman" w:hAnsi="Times New Roman" w:cs="Times New Roman" w:eastAsia="Times New Roman" w:hint="default"/>
                <w:sz w:val="21"/>
                <w:szCs w:val="21"/>
              </w:rPr>
            </w:pPr>
            <w:r>
              <w:rPr>
                <w:rFonts w:ascii="Times New Roman"/>
                <w:sz w:val="21"/>
              </w:rPr>
              <w:t>79.88%</w:t>
            </w:r>
          </w:p>
        </w:tc>
        <w:tc>
          <w:tcPr>
            <w:tcW w:w="553" w:type="dxa"/>
            <w:tcBorders>
              <w:top w:val="single" w:sz="4" w:space="0" w:color="000000"/>
              <w:left w:val="nil" w:sz="6" w:space="0" w:color="auto"/>
              <w:bottom w:val="single" w:sz="4" w:space="0" w:color="000000"/>
              <w:right w:val="nil" w:sz="6" w:space="0" w:color="auto"/>
            </w:tcBorders>
          </w:tcPr>
          <w:p>
            <w:pPr/>
          </w:p>
        </w:tc>
        <w:tc>
          <w:tcPr>
            <w:tcW w:w="412" w:type="dxa"/>
            <w:tcBorders>
              <w:top w:val="single" w:sz="4" w:space="0" w:color="000000"/>
              <w:left w:val="nil" w:sz="6" w:space="0" w:color="auto"/>
              <w:bottom w:val="single" w:sz="4" w:space="0" w:color="000000"/>
              <w:right w:val="nil" w:sz="6" w:space="0" w:color="auto"/>
            </w:tcBorders>
          </w:tcPr>
          <w:p>
            <w:pPr/>
          </w:p>
        </w:tc>
        <w:tc>
          <w:tcPr>
            <w:tcW w:w="1148" w:type="dxa"/>
            <w:tcBorders>
              <w:top w:val="single" w:sz="58" w:space="0" w:color="DCDCDC"/>
              <w:left w:val="nil" w:sz="6" w:space="0" w:color="auto"/>
              <w:bottom w:val="single" w:sz="4" w:space="0" w:color="000000"/>
              <w:right w:val="nil" w:sz="6" w:space="0" w:color="auto"/>
            </w:tcBorders>
          </w:tcPr>
          <w:p>
            <w:pPr>
              <w:pStyle w:val="TableParagraph"/>
              <w:spacing w:line="240" w:lineRule="auto" w:before="118"/>
              <w:ind w:right="24"/>
              <w:jc w:val="right"/>
              <w:rPr>
                <w:rFonts w:ascii="Times New Roman" w:hAnsi="Times New Roman" w:cs="Times New Roman" w:eastAsia="Times New Roman" w:hint="default"/>
                <w:sz w:val="21"/>
                <w:szCs w:val="21"/>
              </w:rPr>
            </w:pPr>
            <w:r>
              <w:rPr>
                <w:rFonts w:ascii="Times New Roman"/>
                <w:spacing w:val="-1"/>
                <w:sz w:val="21"/>
              </w:rPr>
              <w:t>51,920,000</w:t>
            </w:r>
          </w:p>
        </w:tc>
        <w:tc>
          <w:tcPr>
            <w:tcW w:w="1134" w:type="dxa"/>
            <w:tcBorders>
              <w:top w:val="single" w:sz="58" w:space="0" w:color="DCDCDC"/>
              <w:left w:val="nil" w:sz="6" w:space="0" w:color="auto"/>
              <w:bottom w:val="single" w:sz="4" w:space="0" w:color="000000"/>
              <w:right w:val="nil" w:sz="6" w:space="0" w:color="auto"/>
            </w:tcBorders>
          </w:tcPr>
          <w:p>
            <w:pPr>
              <w:pStyle w:val="TableParagraph"/>
              <w:spacing w:line="240" w:lineRule="auto" w:before="118"/>
              <w:ind w:right="23"/>
              <w:jc w:val="right"/>
              <w:rPr>
                <w:rFonts w:ascii="Times New Roman" w:hAnsi="Times New Roman" w:cs="Times New Roman" w:eastAsia="Times New Roman" w:hint="default"/>
                <w:sz w:val="21"/>
                <w:szCs w:val="21"/>
              </w:rPr>
            </w:pPr>
            <w:r>
              <w:rPr>
                <w:rFonts w:ascii="Times New Roman"/>
                <w:spacing w:val="-1"/>
                <w:sz w:val="21"/>
              </w:rPr>
              <w:t>-33,742,500</w:t>
            </w:r>
          </w:p>
        </w:tc>
        <w:tc>
          <w:tcPr>
            <w:tcW w:w="1134" w:type="dxa"/>
            <w:tcBorders>
              <w:top w:val="single" w:sz="58" w:space="0" w:color="DCDCDC"/>
              <w:left w:val="nil" w:sz="6" w:space="0" w:color="auto"/>
              <w:bottom w:val="single" w:sz="4" w:space="0" w:color="000000"/>
              <w:right w:val="nil" w:sz="6" w:space="0" w:color="auto"/>
            </w:tcBorders>
          </w:tcPr>
          <w:p>
            <w:pPr>
              <w:pStyle w:val="TableParagraph"/>
              <w:spacing w:line="240" w:lineRule="auto" w:before="118"/>
              <w:ind w:right="24"/>
              <w:jc w:val="right"/>
              <w:rPr>
                <w:rFonts w:ascii="Times New Roman" w:hAnsi="Times New Roman" w:cs="Times New Roman" w:eastAsia="Times New Roman" w:hint="default"/>
                <w:sz w:val="21"/>
                <w:szCs w:val="21"/>
              </w:rPr>
            </w:pPr>
            <w:r>
              <w:rPr>
                <w:rFonts w:ascii="Times New Roman"/>
                <w:spacing w:val="-1"/>
                <w:sz w:val="21"/>
              </w:rPr>
              <w:t>18,177,500</w:t>
            </w:r>
          </w:p>
        </w:tc>
        <w:tc>
          <w:tcPr>
            <w:tcW w:w="1134" w:type="dxa"/>
            <w:tcBorders>
              <w:top w:val="single" w:sz="58" w:space="0" w:color="DCDCDC"/>
              <w:left w:val="nil" w:sz="6" w:space="0" w:color="auto"/>
              <w:bottom w:val="single" w:sz="4" w:space="0" w:color="000000"/>
              <w:right w:val="nil" w:sz="6" w:space="0" w:color="auto"/>
            </w:tcBorders>
          </w:tcPr>
          <w:p>
            <w:pPr>
              <w:pStyle w:val="TableParagraph"/>
              <w:spacing w:line="240" w:lineRule="auto" w:before="118"/>
              <w:ind w:right="23"/>
              <w:jc w:val="right"/>
              <w:rPr>
                <w:rFonts w:ascii="Times New Roman" w:hAnsi="Times New Roman" w:cs="Times New Roman" w:eastAsia="Times New Roman" w:hint="default"/>
                <w:sz w:val="21"/>
                <w:szCs w:val="21"/>
              </w:rPr>
            </w:pPr>
            <w:r>
              <w:rPr>
                <w:rFonts w:ascii="Times New Roman"/>
                <w:spacing w:val="-1"/>
                <w:sz w:val="21"/>
              </w:rPr>
              <w:t>70,097,500</w:t>
            </w:r>
          </w:p>
        </w:tc>
        <w:tc>
          <w:tcPr>
            <w:tcW w:w="836" w:type="dxa"/>
            <w:tcBorders>
              <w:top w:val="single" w:sz="58" w:space="0" w:color="DCDCDC"/>
              <w:left w:val="nil" w:sz="6" w:space="0" w:color="auto"/>
              <w:bottom w:val="single" w:sz="4" w:space="0" w:color="000000"/>
              <w:right w:val="nil" w:sz="6" w:space="0" w:color="auto"/>
            </w:tcBorders>
          </w:tcPr>
          <w:p>
            <w:pPr>
              <w:pStyle w:val="TableParagraph"/>
              <w:spacing w:line="240" w:lineRule="auto" w:before="118"/>
              <w:ind w:left="162" w:right="0"/>
              <w:jc w:val="center"/>
              <w:rPr>
                <w:rFonts w:ascii="Times New Roman" w:hAnsi="Times New Roman" w:cs="Times New Roman" w:eastAsia="Times New Roman" w:hint="default"/>
                <w:sz w:val="21"/>
                <w:szCs w:val="21"/>
              </w:rPr>
            </w:pPr>
            <w:r>
              <w:rPr>
                <w:rFonts w:ascii="Times New Roman"/>
                <w:sz w:val="21"/>
              </w:rPr>
              <w:t>53.92%</w:t>
            </w:r>
          </w:p>
        </w:tc>
      </w:tr>
      <w:tr>
        <w:trPr>
          <w:trHeight w:val="363" w:hRule="exact"/>
        </w:trPr>
        <w:tc>
          <w:tcPr>
            <w:tcW w:w="1248"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before="5"/>
              <w:ind w:left="1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1148" w:type="dxa"/>
            <w:tcBorders>
              <w:top w:val="single" w:sz="4" w:space="0" w:color="000000"/>
              <w:left w:val="single" w:sz="12" w:space="0" w:color="DCDCDC"/>
              <w:bottom w:val="single" w:sz="4" w:space="0" w:color="000000"/>
              <w:right w:val="nil" w:sz="6" w:space="0" w:color="auto"/>
            </w:tcBorders>
          </w:tcPr>
          <w:p>
            <w:pPr>
              <w:pStyle w:val="TableParagraph"/>
              <w:spacing w:line="240" w:lineRule="auto" w:before="47"/>
              <w:ind w:right="23"/>
              <w:jc w:val="right"/>
              <w:rPr>
                <w:rFonts w:ascii="Times New Roman" w:hAnsi="Times New Roman" w:cs="Times New Roman" w:eastAsia="Times New Roman" w:hint="default"/>
                <w:sz w:val="21"/>
                <w:szCs w:val="21"/>
              </w:rPr>
            </w:pPr>
            <w:r>
              <w:rPr>
                <w:rFonts w:ascii="Times New Roman"/>
                <w:sz w:val="21"/>
              </w:rPr>
              <w:t>44,226</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47"/>
              <w:ind w:right="38"/>
              <w:jc w:val="right"/>
              <w:rPr>
                <w:rFonts w:ascii="Times New Roman" w:hAnsi="Times New Roman" w:cs="Times New Roman" w:eastAsia="Times New Roman" w:hint="default"/>
                <w:sz w:val="21"/>
                <w:szCs w:val="21"/>
              </w:rPr>
            </w:pPr>
            <w:r>
              <w:rPr>
                <w:rFonts w:ascii="Times New Roman"/>
                <w:sz w:val="21"/>
              </w:rPr>
              <w:t>0.07%</w:t>
            </w:r>
          </w:p>
        </w:tc>
        <w:tc>
          <w:tcPr>
            <w:tcW w:w="553" w:type="dxa"/>
            <w:tcBorders>
              <w:top w:val="single" w:sz="4" w:space="0" w:color="000000"/>
              <w:left w:val="nil" w:sz="6" w:space="0" w:color="auto"/>
              <w:bottom w:val="single" w:sz="4" w:space="0" w:color="000000"/>
              <w:right w:val="nil" w:sz="6" w:space="0" w:color="auto"/>
            </w:tcBorders>
          </w:tcPr>
          <w:p>
            <w:pPr/>
          </w:p>
        </w:tc>
        <w:tc>
          <w:tcPr>
            <w:tcW w:w="412" w:type="dxa"/>
            <w:tcBorders>
              <w:top w:val="single" w:sz="4" w:space="0" w:color="000000"/>
              <w:left w:val="nil" w:sz="6" w:space="0" w:color="auto"/>
              <w:bottom w:val="single" w:sz="4" w:space="0" w:color="000000"/>
              <w:right w:val="nil" w:sz="6" w:space="0" w:color="auto"/>
            </w:tcBorders>
          </w:tcPr>
          <w:p>
            <w:pPr/>
          </w:p>
        </w:tc>
        <w:tc>
          <w:tcPr>
            <w:tcW w:w="1148" w:type="dxa"/>
            <w:tcBorders>
              <w:top w:val="single" w:sz="4" w:space="0" w:color="000000"/>
              <w:left w:val="nil" w:sz="6" w:space="0" w:color="auto"/>
              <w:bottom w:val="single" w:sz="4" w:space="0" w:color="000000"/>
              <w:right w:val="nil" w:sz="6" w:space="0" w:color="auto"/>
            </w:tcBorders>
          </w:tcPr>
          <w:p>
            <w:pPr>
              <w:pStyle w:val="TableParagraph"/>
              <w:spacing w:line="240" w:lineRule="auto" w:before="47"/>
              <w:ind w:right="24"/>
              <w:jc w:val="right"/>
              <w:rPr>
                <w:rFonts w:ascii="Times New Roman" w:hAnsi="Times New Roman" w:cs="Times New Roman" w:eastAsia="Times New Roman" w:hint="default"/>
                <w:sz w:val="21"/>
                <w:szCs w:val="21"/>
              </w:rPr>
            </w:pPr>
            <w:r>
              <w:rPr>
                <w:rFonts w:ascii="Times New Roman"/>
                <w:sz w:val="21"/>
              </w:rPr>
              <w:t>44,226</w:t>
            </w:r>
          </w:p>
        </w:tc>
        <w:tc>
          <w:tcPr>
            <w:tcW w:w="1134" w:type="dxa"/>
            <w:tcBorders>
              <w:top w:val="single" w:sz="4" w:space="0" w:color="000000"/>
              <w:left w:val="nil" w:sz="6" w:space="0" w:color="auto"/>
              <w:bottom w:val="single" w:sz="4" w:space="0" w:color="000000"/>
              <w:right w:val="nil" w:sz="6" w:space="0" w:color="auto"/>
            </w:tcBorders>
          </w:tcPr>
          <w:p>
            <w:pPr>
              <w:pStyle w:val="TableParagraph"/>
              <w:spacing w:line="240" w:lineRule="auto" w:before="47"/>
              <w:ind w:right="25"/>
              <w:jc w:val="right"/>
              <w:rPr>
                <w:rFonts w:ascii="Times New Roman" w:hAnsi="Times New Roman" w:cs="Times New Roman" w:eastAsia="Times New Roman" w:hint="default"/>
                <w:sz w:val="21"/>
                <w:szCs w:val="21"/>
              </w:rPr>
            </w:pPr>
            <w:r>
              <w:rPr>
                <w:rFonts w:ascii="Times New Roman"/>
                <w:spacing w:val="-1"/>
                <w:sz w:val="21"/>
              </w:rPr>
              <w:t>-88,452</w:t>
            </w:r>
          </w:p>
        </w:tc>
        <w:tc>
          <w:tcPr>
            <w:tcW w:w="1134" w:type="dxa"/>
            <w:tcBorders>
              <w:top w:val="single" w:sz="4" w:space="0" w:color="000000"/>
              <w:left w:val="nil" w:sz="6" w:space="0" w:color="auto"/>
              <w:bottom w:val="single" w:sz="4" w:space="0" w:color="000000"/>
              <w:right w:val="nil" w:sz="6" w:space="0" w:color="auto"/>
            </w:tcBorders>
          </w:tcPr>
          <w:p>
            <w:pPr>
              <w:pStyle w:val="TableParagraph"/>
              <w:spacing w:line="240" w:lineRule="auto" w:before="47"/>
              <w:ind w:right="27"/>
              <w:jc w:val="right"/>
              <w:rPr>
                <w:rFonts w:ascii="Times New Roman" w:hAnsi="Times New Roman" w:cs="Times New Roman" w:eastAsia="Times New Roman" w:hint="default"/>
                <w:sz w:val="21"/>
                <w:szCs w:val="21"/>
              </w:rPr>
            </w:pPr>
            <w:r>
              <w:rPr>
                <w:rFonts w:ascii="Times New Roman"/>
                <w:spacing w:val="-1"/>
                <w:sz w:val="21"/>
              </w:rPr>
              <w:t>-44,226</w:t>
            </w:r>
          </w:p>
        </w:tc>
        <w:tc>
          <w:tcPr>
            <w:tcW w:w="1134" w:type="dxa"/>
            <w:tcBorders>
              <w:top w:val="single" w:sz="4" w:space="0" w:color="000000"/>
              <w:left w:val="nil" w:sz="6" w:space="0" w:color="auto"/>
              <w:bottom w:val="single" w:sz="4" w:space="0" w:color="000000"/>
              <w:right w:val="nil" w:sz="6" w:space="0" w:color="auto"/>
            </w:tcBorders>
          </w:tcPr>
          <w:p>
            <w:pPr>
              <w:pStyle w:val="TableParagraph"/>
              <w:spacing w:line="240" w:lineRule="auto" w:before="47"/>
              <w:ind w:right="25"/>
              <w:jc w:val="right"/>
              <w:rPr>
                <w:rFonts w:ascii="Times New Roman" w:hAnsi="Times New Roman" w:cs="Times New Roman" w:eastAsia="Times New Roman" w:hint="default"/>
                <w:sz w:val="21"/>
                <w:szCs w:val="21"/>
              </w:rPr>
            </w:pPr>
            <w:r>
              <w:rPr>
                <w:rFonts w:ascii="Times New Roman"/>
                <w:w w:val="100"/>
                <w:sz w:val="21"/>
              </w:rPr>
              <w:t>0</w:t>
            </w:r>
          </w:p>
        </w:tc>
        <w:tc>
          <w:tcPr>
            <w:tcW w:w="836" w:type="dxa"/>
            <w:tcBorders>
              <w:top w:val="single" w:sz="4" w:space="0" w:color="000000"/>
              <w:left w:val="nil" w:sz="6" w:space="0" w:color="auto"/>
              <w:bottom w:val="single" w:sz="4" w:space="0" w:color="000000"/>
              <w:right w:val="nil" w:sz="6" w:space="0" w:color="auto"/>
            </w:tcBorders>
          </w:tcPr>
          <w:p>
            <w:pPr>
              <w:pStyle w:val="TableParagraph"/>
              <w:spacing w:line="240" w:lineRule="auto" w:before="47"/>
              <w:ind w:left="268" w:right="0"/>
              <w:jc w:val="center"/>
              <w:rPr>
                <w:rFonts w:ascii="Times New Roman" w:hAnsi="Times New Roman" w:cs="Times New Roman" w:eastAsia="Times New Roman" w:hint="default"/>
                <w:sz w:val="21"/>
                <w:szCs w:val="21"/>
              </w:rPr>
            </w:pPr>
            <w:r>
              <w:rPr>
                <w:rFonts w:ascii="Times New Roman"/>
                <w:sz w:val="21"/>
              </w:rPr>
              <w:t>0.00%</w:t>
            </w:r>
          </w:p>
        </w:tc>
      </w:tr>
      <w:tr>
        <w:trPr>
          <w:trHeight w:val="634" w:hRule="exact"/>
        </w:trPr>
        <w:tc>
          <w:tcPr>
            <w:tcW w:w="1248"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72" w:lineRule="exact" w:before="34"/>
              <w:ind w:left="14" w:right="74"/>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、国有法人</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持股</w:t>
            </w:r>
          </w:p>
        </w:tc>
        <w:tc>
          <w:tcPr>
            <w:tcW w:w="1148" w:type="dxa"/>
            <w:tcBorders>
              <w:top w:val="single" w:sz="4" w:space="0" w:color="000000"/>
              <w:left w:val="single" w:sz="12" w:space="0" w:color="DCDCDC"/>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2"/>
                <w:sz w:val="21"/>
              </w:rPr>
              <w:t>1,115,369</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38"/>
              <w:jc w:val="right"/>
              <w:rPr>
                <w:rFonts w:ascii="Times New Roman" w:hAnsi="Times New Roman" w:cs="Times New Roman" w:eastAsia="Times New Roman" w:hint="default"/>
                <w:sz w:val="21"/>
                <w:szCs w:val="21"/>
              </w:rPr>
            </w:pPr>
            <w:r>
              <w:rPr>
                <w:rFonts w:ascii="Times New Roman"/>
                <w:sz w:val="21"/>
              </w:rPr>
              <w:t>1.72%</w:t>
            </w:r>
          </w:p>
        </w:tc>
        <w:tc>
          <w:tcPr>
            <w:tcW w:w="553" w:type="dxa"/>
            <w:tcBorders>
              <w:top w:val="single" w:sz="4" w:space="0" w:color="000000"/>
              <w:left w:val="nil" w:sz="6" w:space="0" w:color="auto"/>
              <w:bottom w:val="single" w:sz="4" w:space="0" w:color="000000"/>
              <w:right w:val="nil" w:sz="6" w:space="0" w:color="auto"/>
            </w:tcBorders>
          </w:tcPr>
          <w:p>
            <w:pPr/>
          </w:p>
        </w:tc>
        <w:tc>
          <w:tcPr>
            <w:tcW w:w="412" w:type="dxa"/>
            <w:tcBorders>
              <w:top w:val="single" w:sz="4" w:space="0" w:color="000000"/>
              <w:left w:val="nil" w:sz="6" w:space="0" w:color="auto"/>
              <w:bottom w:val="single" w:sz="4" w:space="0" w:color="000000"/>
              <w:right w:val="nil" w:sz="6" w:space="0" w:color="auto"/>
            </w:tcBorders>
          </w:tcPr>
          <w:p>
            <w:pPr/>
          </w:p>
        </w:tc>
        <w:tc>
          <w:tcPr>
            <w:tcW w:w="1148"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2"/>
                <w:sz w:val="21"/>
              </w:rPr>
              <w:t>1,115,369</w:t>
            </w:r>
          </w:p>
        </w:tc>
        <w:tc>
          <w:tcPr>
            <w:tcW w:w="1134"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-2,230,738</w:t>
            </w:r>
          </w:p>
        </w:tc>
        <w:tc>
          <w:tcPr>
            <w:tcW w:w="1134"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2"/>
                <w:sz w:val="21"/>
              </w:rPr>
              <w:t>-1,115,369</w:t>
            </w:r>
          </w:p>
        </w:tc>
        <w:tc>
          <w:tcPr>
            <w:tcW w:w="1134"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100"/>
                <w:sz w:val="21"/>
              </w:rPr>
              <w:t>0</w:t>
            </w:r>
          </w:p>
        </w:tc>
        <w:tc>
          <w:tcPr>
            <w:tcW w:w="836"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68" w:right="0"/>
              <w:jc w:val="center"/>
              <w:rPr>
                <w:rFonts w:ascii="Times New Roman" w:hAnsi="Times New Roman" w:cs="Times New Roman" w:eastAsia="Times New Roman" w:hint="default"/>
                <w:sz w:val="21"/>
                <w:szCs w:val="21"/>
              </w:rPr>
            </w:pPr>
            <w:r>
              <w:rPr>
                <w:rFonts w:ascii="Times New Roman"/>
                <w:sz w:val="21"/>
              </w:rPr>
              <w:t>0.00%</w:t>
            </w:r>
          </w:p>
        </w:tc>
      </w:tr>
      <w:tr>
        <w:trPr>
          <w:trHeight w:val="636" w:hRule="exact"/>
        </w:trPr>
        <w:tc>
          <w:tcPr>
            <w:tcW w:w="1248"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72" w:lineRule="exact" w:before="34"/>
              <w:ind w:left="14" w:right="74"/>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、其他内资</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持股</w:t>
            </w:r>
          </w:p>
        </w:tc>
        <w:tc>
          <w:tcPr>
            <w:tcW w:w="1148" w:type="dxa"/>
            <w:tcBorders>
              <w:top w:val="single" w:sz="4" w:space="0" w:color="000000"/>
              <w:left w:val="single" w:sz="12" w:space="0" w:color="DCDCDC"/>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50,760,405</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38"/>
              <w:jc w:val="right"/>
              <w:rPr>
                <w:rFonts w:ascii="Times New Roman" w:hAnsi="Times New Roman" w:cs="Times New Roman" w:eastAsia="Times New Roman" w:hint="default"/>
                <w:sz w:val="21"/>
                <w:szCs w:val="21"/>
              </w:rPr>
            </w:pPr>
            <w:r>
              <w:rPr>
                <w:rFonts w:ascii="Times New Roman"/>
                <w:sz w:val="21"/>
              </w:rPr>
              <w:t>78.09%</w:t>
            </w:r>
          </w:p>
        </w:tc>
        <w:tc>
          <w:tcPr>
            <w:tcW w:w="553" w:type="dxa"/>
            <w:tcBorders>
              <w:top w:val="single" w:sz="4" w:space="0" w:color="000000"/>
              <w:left w:val="nil" w:sz="6" w:space="0" w:color="auto"/>
              <w:bottom w:val="single" w:sz="4" w:space="0" w:color="000000"/>
              <w:right w:val="nil" w:sz="6" w:space="0" w:color="auto"/>
            </w:tcBorders>
          </w:tcPr>
          <w:p>
            <w:pPr/>
          </w:p>
        </w:tc>
        <w:tc>
          <w:tcPr>
            <w:tcW w:w="412" w:type="dxa"/>
            <w:tcBorders>
              <w:top w:val="single" w:sz="4" w:space="0" w:color="000000"/>
              <w:left w:val="nil" w:sz="6" w:space="0" w:color="auto"/>
              <w:bottom w:val="single" w:sz="4" w:space="0" w:color="000000"/>
              <w:right w:val="nil" w:sz="6" w:space="0" w:color="auto"/>
            </w:tcBorders>
          </w:tcPr>
          <w:p>
            <w:pPr/>
          </w:p>
        </w:tc>
        <w:tc>
          <w:tcPr>
            <w:tcW w:w="1148"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50,760,405</w:t>
            </w:r>
          </w:p>
        </w:tc>
        <w:tc>
          <w:tcPr>
            <w:tcW w:w="1134"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-34,460,810</w:t>
            </w:r>
          </w:p>
        </w:tc>
        <w:tc>
          <w:tcPr>
            <w:tcW w:w="1134"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16,299,595</w:t>
            </w:r>
          </w:p>
        </w:tc>
        <w:tc>
          <w:tcPr>
            <w:tcW w:w="1134"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67,060,000</w:t>
            </w:r>
          </w:p>
        </w:tc>
        <w:tc>
          <w:tcPr>
            <w:tcW w:w="836"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62" w:right="0"/>
              <w:jc w:val="center"/>
              <w:rPr>
                <w:rFonts w:ascii="Times New Roman" w:hAnsi="Times New Roman" w:cs="Times New Roman" w:eastAsia="Times New Roman" w:hint="default"/>
                <w:sz w:val="21"/>
                <w:szCs w:val="21"/>
              </w:rPr>
            </w:pPr>
            <w:r>
              <w:rPr>
                <w:rFonts w:ascii="Times New Roman"/>
                <w:sz w:val="21"/>
              </w:rPr>
              <w:t>51.58%</w:t>
            </w:r>
          </w:p>
        </w:tc>
      </w:tr>
      <w:tr>
        <w:trPr>
          <w:trHeight w:val="907" w:hRule="exact"/>
        </w:trPr>
        <w:tc>
          <w:tcPr>
            <w:tcW w:w="1248"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72" w:lineRule="exact" w:before="34"/>
              <w:ind w:left="14" w:right="74" w:firstLine="106"/>
              <w:jc w:val="left"/>
              <w:rPr>
                <w:rFonts w:ascii="宋体" w:hAnsi="宋体" w:cs="宋体" w:eastAsia="宋体" w:hint="default"/>
                <w:sz w:val="21"/>
                <w:szCs w:val="21"/>
              </w:rPr>
            </w:pPr>
            <w:r>
              <w:rPr>
                <w:rFonts w:ascii="宋体" w:hAnsi="宋体" w:cs="宋体" w:eastAsia="宋体" w:hint="default"/>
                <w:spacing w:val="-2"/>
                <w:sz w:val="21"/>
                <w:szCs w:val="21"/>
              </w:rPr>
              <w:t>其中：境内</w:t>
            </w:r>
            <w:r>
              <w:rPr>
                <w:rFonts w:ascii="宋体" w:hAnsi="宋体" w:cs="宋体" w:eastAsia="宋体" w:hint="default"/>
                <w:w w:val="100"/>
                <w:sz w:val="21"/>
                <w:szCs w:val="21"/>
              </w:rPr>
              <w:t> </w:t>
            </w:r>
            <w:r>
              <w:rPr>
                <w:rFonts w:ascii="宋体" w:hAnsi="宋体" w:cs="宋体" w:eastAsia="宋体" w:hint="default"/>
                <w:sz w:val="21"/>
                <w:szCs w:val="21"/>
              </w:rPr>
              <w:t>非国有法人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持股</w:t>
            </w:r>
          </w:p>
        </w:tc>
        <w:tc>
          <w:tcPr>
            <w:tcW w:w="1148" w:type="dxa"/>
            <w:tcBorders>
              <w:top w:val="single" w:sz="4" w:space="0" w:color="000000"/>
              <w:left w:val="single" w:sz="12" w:space="0" w:color="DCDCDC"/>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5,760,405</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38"/>
              <w:jc w:val="right"/>
              <w:rPr>
                <w:rFonts w:ascii="Times New Roman" w:hAnsi="Times New Roman" w:cs="Times New Roman" w:eastAsia="Times New Roman" w:hint="default"/>
                <w:sz w:val="21"/>
                <w:szCs w:val="21"/>
              </w:rPr>
            </w:pPr>
            <w:r>
              <w:rPr>
                <w:rFonts w:ascii="Times New Roman"/>
                <w:sz w:val="21"/>
              </w:rPr>
              <w:t>8.86%</w:t>
            </w:r>
          </w:p>
        </w:tc>
        <w:tc>
          <w:tcPr>
            <w:tcW w:w="553" w:type="dxa"/>
            <w:tcBorders>
              <w:top w:val="single" w:sz="4" w:space="0" w:color="000000"/>
              <w:left w:val="nil" w:sz="6" w:space="0" w:color="auto"/>
              <w:bottom w:val="single" w:sz="4" w:space="0" w:color="000000"/>
              <w:right w:val="nil" w:sz="6" w:space="0" w:color="auto"/>
            </w:tcBorders>
          </w:tcPr>
          <w:p>
            <w:pPr/>
          </w:p>
        </w:tc>
        <w:tc>
          <w:tcPr>
            <w:tcW w:w="412" w:type="dxa"/>
            <w:tcBorders>
              <w:top w:val="single" w:sz="4" w:space="0" w:color="000000"/>
              <w:left w:val="nil" w:sz="6" w:space="0" w:color="auto"/>
              <w:bottom w:val="single" w:sz="4" w:space="0" w:color="000000"/>
              <w:right w:val="nil" w:sz="6" w:space="0" w:color="auto"/>
            </w:tcBorders>
          </w:tcPr>
          <w:p>
            <w:pPr/>
          </w:p>
        </w:tc>
        <w:tc>
          <w:tcPr>
            <w:tcW w:w="1148"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5,760,405</w:t>
            </w:r>
          </w:p>
        </w:tc>
        <w:tc>
          <w:tcPr>
            <w:tcW w:w="1134"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-4,220,810</w:t>
            </w:r>
          </w:p>
        </w:tc>
        <w:tc>
          <w:tcPr>
            <w:tcW w:w="1134"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1,539,595</w:t>
            </w:r>
          </w:p>
        </w:tc>
        <w:tc>
          <w:tcPr>
            <w:tcW w:w="1134"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7,300,000</w:t>
            </w:r>
          </w:p>
        </w:tc>
        <w:tc>
          <w:tcPr>
            <w:tcW w:w="836"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68" w:right="0"/>
              <w:jc w:val="center"/>
              <w:rPr>
                <w:rFonts w:ascii="Times New Roman" w:hAnsi="Times New Roman" w:cs="Times New Roman" w:eastAsia="Times New Roman" w:hint="default"/>
                <w:sz w:val="21"/>
                <w:szCs w:val="21"/>
              </w:rPr>
            </w:pPr>
            <w:r>
              <w:rPr>
                <w:rFonts w:ascii="Times New Roman"/>
                <w:sz w:val="21"/>
              </w:rPr>
              <w:t>5.61%</w:t>
            </w:r>
          </w:p>
        </w:tc>
      </w:tr>
      <w:tr>
        <w:trPr>
          <w:trHeight w:val="634" w:hRule="exact"/>
        </w:trPr>
        <w:tc>
          <w:tcPr>
            <w:tcW w:w="1248"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72" w:lineRule="exact" w:before="34"/>
              <w:ind w:left="14" w:right="74" w:firstLine="526"/>
              <w:jc w:val="left"/>
              <w:rPr>
                <w:rFonts w:ascii="宋体" w:hAnsi="宋体" w:cs="宋体" w:eastAsia="宋体" w:hint="default"/>
                <w:sz w:val="21"/>
                <w:szCs w:val="21"/>
              </w:rPr>
            </w:pPr>
            <w:r>
              <w:rPr>
                <w:rFonts w:ascii="宋体" w:hAnsi="宋体" w:cs="宋体" w:eastAsia="宋体" w:hint="default"/>
                <w:spacing w:val="-1"/>
                <w:sz w:val="21"/>
                <w:szCs w:val="21"/>
              </w:rPr>
              <w:t>境内自</w:t>
            </w:r>
            <w:r>
              <w:rPr>
                <w:rFonts w:ascii="宋体" w:hAnsi="宋体" w:cs="宋体" w:eastAsia="宋体" w:hint="default"/>
                <w:w w:val="100"/>
                <w:sz w:val="21"/>
                <w:szCs w:val="21"/>
              </w:rPr>
              <w:t> </w:t>
            </w:r>
            <w:r>
              <w:rPr>
                <w:rFonts w:ascii="宋体" w:hAnsi="宋体" w:cs="宋体" w:eastAsia="宋体" w:hint="default"/>
                <w:sz w:val="21"/>
                <w:szCs w:val="21"/>
              </w:rPr>
              <w:t>然人持股</w:t>
            </w:r>
          </w:p>
        </w:tc>
        <w:tc>
          <w:tcPr>
            <w:tcW w:w="1148" w:type="dxa"/>
            <w:tcBorders>
              <w:top w:val="single" w:sz="4" w:space="0" w:color="000000"/>
              <w:left w:val="single" w:sz="12" w:space="0" w:color="DCDCDC"/>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45,000,000</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38"/>
              <w:jc w:val="right"/>
              <w:rPr>
                <w:rFonts w:ascii="Times New Roman" w:hAnsi="Times New Roman" w:cs="Times New Roman" w:eastAsia="Times New Roman" w:hint="default"/>
                <w:sz w:val="21"/>
                <w:szCs w:val="21"/>
              </w:rPr>
            </w:pPr>
            <w:r>
              <w:rPr>
                <w:rFonts w:ascii="Times New Roman"/>
                <w:sz w:val="21"/>
              </w:rPr>
              <w:t>69.23%</w:t>
            </w:r>
          </w:p>
        </w:tc>
        <w:tc>
          <w:tcPr>
            <w:tcW w:w="553" w:type="dxa"/>
            <w:tcBorders>
              <w:top w:val="single" w:sz="4" w:space="0" w:color="000000"/>
              <w:left w:val="nil" w:sz="6" w:space="0" w:color="auto"/>
              <w:bottom w:val="single" w:sz="4" w:space="0" w:color="000000"/>
              <w:right w:val="nil" w:sz="6" w:space="0" w:color="auto"/>
            </w:tcBorders>
          </w:tcPr>
          <w:p>
            <w:pPr/>
          </w:p>
        </w:tc>
        <w:tc>
          <w:tcPr>
            <w:tcW w:w="412" w:type="dxa"/>
            <w:tcBorders>
              <w:top w:val="single" w:sz="4" w:space="0" w:color="000000"/>
              <w:left w:val="nil" w:sz="6" w:space="0" w:color="auto"/>
              <w:bottom w:val="single" w:sz="4" w:space="0" w:color="000000"/>
              <w:right w:val="nil" w:sz="6" w:space="0" w:color="auto"/>
            </w:tcBorders>
          </w:tcPr>
          <w:p>
            <w:pPr/>
          </w:p>
        </w:tc>
        <w:tc>
          <w:tcPr>
            <w:tcW w:w="1148"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45,000,000</w:t>
            </w:r>
          </w:p>
        </w:tc>
        <w:tc>
          <w:tcPr>
            <w:tcW w:w="1134"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-30,240,000</w:t>
            </w:r>
          </w:p>
        </w:tc>
        <w:tc>
          <w:tcPr>
            <w:tcW w:w="1134"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14,760,000</w:t>
            </w:r>
          </w:p>
        </w:tc>
        <w:tc>
          <w:tcPr>
            <w:tcW w:w="1134"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59,760,000</w:t>
            </w:r>
          </w:p>
        </w:tc>
        <w:tc>
          <w:tcPr>
            <w:tcW w:w="836"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62" w:right="0"/>
              <w:jc w:val="center"/>
              <w:rPr>
                <w:rFonts w:ascii="Times New Roman" w:hAnsi="Times New Roman" w:cs="Times New Roman" w:eastAsia="Times New Roman" w:hint="default"/>
                <w:sz w:val="21"/>
                <w:szCs w:val="21"/>
              </w:rPr>
            </w:pPr>
            <w:r>
              <w:rPr>
                <w:rFonts w:ascii="Times New Roman"/>
                <w:sz w:val="21"/>
              </w:rPr>
              <w:t>45.97%</w:t>
            </w:r>
          </w:p>
        </w:tc>
      </w:tr>
      <w:tr>
        <w:trPr>
          <w:trHeight w:val="362" w:hRule="exact"/>
        </w:trPr>
        <w:tc>
          <w:tcPr>
            <w:tcW w:w="1248"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before="4"/>
              <w:ind w:left="1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、外资持股</w:t>
            </w:r>
          </w:p>
        </w:tc>
        <w:tc>
          <w:tcPr>
            <w:tcW w:w="8366" w:type="dxa"/>
            <w:gridSpan w:val="9"/>
            <w:tcBorders>
              <w:top w:val="single" w:sz="4" w:space="0" w:color="000000"/>
              <w:left w:val="single" w:sz="12" w:space="0" w:color="DCDCDC"/>
              <w:bottom w:val="single" w:sz="4" w:space="0" w:color="000000"/>
              <w:right w:val="nil" w:sz="6" w:space="0" w:color="auto"/>
            </w:tcBorders>
          </w:tcPr>
          <w:p>
            <w:pPr/>
          </w:p>
        </w:tc>
      </w:tr>
      <w:tr>
        <w:trPr>
          <w:trHeight w:val="634" w:hRule="exact"/>
        </w:trPr>
        <w:tc>
          <w:tcPr>
            <w:tcW w:w="1248"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72" w:lineRule="exact" w:before="34"/>
              <w:ind w:left="14" w:right="74" w:firstLine="106"/>
              <w:jc w:val="left"/>
              <w:rPr>
                <w:rFonts w:ascii="宋体" w:hAnsi="宋体" w:cs="宋体" w:eastAsia="宋体" w:hint="default"/>
                <w:sz w:val="21"/>
                <w:szCs w:val="21"/>
              </w:rPr>
            </w:pPr>
            <w:r>
              <w:rPr>
                <w:rFonts w:ascii="宋体" w:hAnsi="宋体" w:cs="宋体" w:eastAsia="宋体" w:hint="default"/>
                <w:spacing w:val="-2"/>
                <w:sz w:val="21"/>
                <w:szCs w:val="21"/>
              </w:rPr>
              <w:t>其中：境外</w:t>
            </w:r>
            <w:r>
              <w:rPr>
                <w:rFonts w:ascii="宋体" w:hAnsi="宋体" w:cs="宋体" w:eastAsia="宋体" w:hint="default"/>
                <w:w w:val="100"/>
                <w:sz w:val="21"/>
                <w:szCs w:val="21"/>
              </w:rPr>
              <w:t> </w:t>
            </w:r>
            <w:r>
              <w:rPr>
                <w:rFonts w:ascii="宋体" w:hAnsi="宋体" w:cs="宋体" w:eastAsia="宋体" w:hint="default"/>
                <w:sz w:val="21"/>
                <w:szCs w:val="21"/>
              </w:rPr>
              <w:t>法人持股</w:t>
            </w:r>
          </w:p>
        </w:tc>
        <w:tc>
          <w:tcPr>
            <w:tcW w:w="8366" w:type="dxa"/>
            <w:gridSpan w:val="9"/>
            <w:tcBorders>
              <w:top w:val="single" w:sz="4" w:space="0" w:color="000000"/>
              <w:left w:val="single" w:sz="12" w:space="0" w:color="DCDCDC"/>
              <w:bottom w:val="single" w:sz="4" w:space="0" w:color="000000"/>
              <w:right w:val="nil" w:sz="6" w:space="0" w:color="auto"/>
            </w:tcBorders>
          </w:tcPr>
          <w:p>
            <w:pPr/>
          </w:p>
        </w:tc>
      </w:tr>
      <w:tr>
        <w:trPr>
          <w:trHeight w:val="636" w:hRule="exact"/>
        </w:trPr>
        <w:tc>
          <w:tcPr>
            <w:tcW w:w="1248"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72" w:lineRule="exact" w:before="36"/>
              <w:ind w:left="14" w:right="74" w:firstLine="526"/>
              <w:jc w:val="left"/>
              <w:rPr>
                <w:rFonts w:ascii="宋体" w:hAnsi="宋体" w:cs="宋体" w:eastAsia="宋体" w:hint="default"/>
                <w:sz w:val="21"/>
                <w:szCs w:val="21"/>
              </w:rPr>
            </w:pPr>
            <w:r>
              <w:rPr>
                <w:rFonts w:ascii="宋体" w:hAnsi="宋体" w:cs="宋体" w:eastAsia="宋体" w:hint="default"/>
                <w:spacing w:val="-1"/>
                <w:sz w:val="21"/>
                <w:szCs w:val="21"/>
              </w:rPr>
              <w:t>境外自</w:t>
            </w:r>
            <w:r>
              <w:rPr>
                <w:rFonts w:ascii="宋体" w:hAnsi="宋体" w:cs="宋体" w:eastAsia="宋体" w:hint="default"/>
                <w:w w:val="100"/>
                <w:sz w:val="21"/>
                <w:szCs w:val="21"/>
              </w:rPr>
              <w:t> </w:t>
            </w:r>
            <w:r>
              <w:rPr>
                <w:rFonts w:ascii="宋体" w:hAnsi="宋体" w:cs="宋体" w:eastAsia="宋体" w:hint="default"/>
                <w:sz w:val="21"/>
                <w:szCs w:val="21"/>
              </w:rPr>
              <w:t>然人持股</w:t>
            </w:r>
          </w:p>
        </w:tc>
        <w:tc>
          <w:tcPr>
            <w:tcW w:w="8366" w:type="dxa"/>
            <w:gridSpan w:val="9"/>
            <w:tcBorders>
              <w:top w:val="single" w:sz="4" w:space="0" w:color="000000"/>
              <w:left w:val="single" w:sz="12" w:space="0" w:color="DCDCDC"/>
              <w:bottom w:val="single" w:sz="4" w:space="0" w:color="000000"/>
              <w:right w:val="nil" w:sz="6" w:space="0" w:color="auto"/>
            </w:tcBorders>
          </w:tcPr>
          <w:p>
            <w:pPr/>
          </w:p>
        </w:tc>
      </w:tr>
      <w:tr>
        <w:trPr>
          <w:trHeight w:val="362" w:hRule="exact"/>
        </w:trPr>
        <w:tc>
          <w:tcPr>
            <w:tcW w:w="1248"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before="4"/>
              <w:ind w:left="1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、高管股份</w:t>
            </w:r>
          </w:p>
        </w:tc>
        <w:tc>
          <w:tcPr>
            <w:tcW w:w="1148" w:type="dxa"/>
            <w:tcBorders>
              <w:top w:val="single" w:sz="4" w:space="0" w:color="000000"/>
              <w:left w:val="single" w:sz="12" w:space="0" w:color="DCDCDC"/>
              <w:bottom w:val="single" w:sz="4" w:space="0" w:color="000000"/>
              <w:right w:val="nil" w:sz="6" w:space="0" w:color="auto"/>
            </w:tcBorders>
          </w:tcPr>
          <w:p>
            <w:pPr>
              <w:pStyle w:val="TableParagraph"/>
              <w:spacing w:line="240" w:lineRule="auto" w:before="46"/>
              <w:ind w:right="25"/>
              <w:jc w:val="right"/>
              <w:rPr>
                <w:rFonts w:ascii="Times New Roman" w:hAnsi="Times New Roman" w:cs="Times New Roman" w:eastAsia="Times New Roman" w:hint="default"/>
                <w:sz w:val="21"/>
                <w:szCs w:val="21"/>
              </w:rPr>
            </w:pPr>
            <w:r>
              <w:rPr>
                <w:rFonts w:ascii="Times New Roman"/>
                <w:w w:val="100"/>
                <w:sz w:val="21"/>
              </w:rPr>
              <w:t>0</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38"/>
              <w:jc w:val="right"/>
              <w:rPr>
                <w:rFonts w:ascii="Times New Roman" w:hAnsi="Times New Roman" w:cs="Times New Roman" w:eastAsia="Times New Roman" w:hint="default"/>
                <w:sz w:val="21"/>
                <w:szCs w:val="21"/>
              </w:rPr>
            </w:pPr>
            <w:r>
              <w:rPr>
                <w:rFonts w:ascii="Times New Roman"/>
                <w:sz w:val="21"/>
              </w:rPr>
              <w:t>0.00%</w:t>
            </w:r>
          </w:p>
        </w:tc>
        <w:tc>
          <w:tcPr>
            <w:tcW w:w="553" w:type="dxa"/>
            <w:tcBorders>
              <w:top w:val="single" w:sz="4" w:space="0" w:color="000000"/>
              <w:left w:val="nil" w:sz="6" w:space="0" w:color="auto"/>
              <w:bottom w:val="single" w:sz="4" w:space="0" w:color="000000"/>
              <w:right w:val="nil" w:sz="6" w:space="0" w:color="auto"/>
            </w:tcBorders>
          </w:tcPr>
          <w:p>
            <w:pPr/>
          </w:p>
        </w:tc>
        <w:tc>
          <w:tcPr>
            <w:tcW w:w="412" w:type="dxa"/>
            <w:tcBorders>
              <w:top w:val="single" w:sz="4" w:space="0" w:color="000000"/>
              <w:left w:val="nil" w:sz="6" w:space="0" w:color="auto"/>
              <w:bottom w:val="single" w:sz="4" w:space="0" w:color="000000"/>
              <w:right w:val="nil" w:sz="6" w:space="0" w:color="auto"/>
            </w:tcBorders>
          </w:tcPr>
          <w:p>
            <w:pPr/>
          </w:p>
        </w:tc>
        <w:tc>
          <w:tcPr>
            <w:tcW w:w="1148" w:type="dxa"/>
            <w:tcBorders>
              <w:top w:val="single" w:sz="4" w:space="0" w:color="000000"/>
              <w:left w:val="nil" w:sz="6" w:space="0" w:color="auto"/>
              <w:bottom w:val="single" w:sz="4" w:space="0" w:color="000000"/>
              <w:right w:val="nil" w:sz="6" w:space="0" w:color="auto"/>
            </w:tcBorders>
          </w:tcPr>
          <w:p>
            <w:pPr/>
          </w:p>
        </w:tc>
        <w:tc>
          <w:tcPr>
            <w:tcW w:w="1134"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23"/>
              <w:jc w:val="right"/>
              <w:rPr>
                <w:rFonts w:ascii="Times New Roman" w:hAnsi="Times New Roman" w:cs="Times New Roman" w:eastAsia="Times New Roman" w:hint="default"/>
                <w:sz w:val="21"/>
                <w:szCs w:val="21"/>
              </w:rPr>
            </w:pPr>
            <w:r>
              <w:rPr>
                <w:rFonts w:ascii="Times New Roman"/>
                <w:spacing w:val="-1"/>
                <w:sz w:val="21"/>
              </w:rPr>
              <w:t>3,037,500</w:t>
            </w:r>
          </w:p>
        </w:tc>
        <w:tc>
          <w:tcPr>
            <w:tcW w:w="1134"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24"/>
              <w:jc w:val="right"/>
              <w:rPr>
                <w:rFonts w:ascii="Times New Roman" w:hAnsi="Times New Roman" w:cs="Times New Roman" w:eastAsia="Times New Roman" w:hint="default"/>
                <w:sz w:val="21"/>
                <w:szCs w:val="21"/>
              </w:rPr>
            </w:pPr>
            <w:r>
              <w:rPr>
                <w:rFonts w:ascii="Times New Roman"/>
                <w:spacing w:val="-1"/>
                <w:sz w:val="21"/>
              </w:rPr>
              <w:t>3,037,500</w:t>
            </w:r>
          </w:p>
        </w:tc>
        <w:tc>
          <w:tcPr>
            <w:tcW w:w="1134"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23"/>
              <w:jc w:val="right"/>
              <w:rPr>
                <w:rFonts w:ascii="Times New Roman" w:hAnsi="Times New Roman" w:cs="Times New Roman" w:eastAsia="Times New Roman" w:hint="default"/>
                <w:sz w:val="21"/>
                <w:szCs w:val="21"/>
              </w:rPr>
            </w:pPr>
            <w:r>
              <w:rPr>
                <w:rFonts w:ascii="Times New Roman"/>
                <w:spacing w:val="-1"/>
                <w:sz w:val="21"/>
              </w:rPr>
              <w:t>3,037,500</w:t>
            </w:r>
          </w:p>
        </w:tc>
        <w:tc>
          <w:tcPr>
            <w:tcW w:w="836"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left="268" w:right="0"/>
              <w:jc w:val="center"/>
              <w:rPr>
                <w:rFonts w:ascii="Times New Roman" w:hAnsi="Times New Roman" w:cs="Times New Roman" w:eastAsia="Times New Roman" w:hint="default"/>
                <w:sz w:val="21"/>
                <w:szCs w:val="21"/>
              </w:rPr>
            </w:pPr>
            <w:r>
              <w:rPr>
                <w:rFonts w:ascii="Times New Roman"/>
                <w:sz w:val="21"/>
              </w:rPr>
              <w:t>2.34%</w:t>
            </w:r>
          </w:p>
        </w:tc>
      </w:tr>
      <w:tr>
        <w:trPr>
          <w:trHeight w:val="634" w:hRule="exact"/>
        </w:trPr>
        <w:tc>
          <w:tcPr>
            <w:tcW w:w="1248"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72" w:lineRule="exact" w:before="34"/>
              <w:ind w:left="14" w:right="10"/>
              <w:jc w:val="left"/>
              <w:rPr>
                <w:rFonts w:ascii="宋体" w:hAnsi="宋体" w:cs="宋体" w:eastAsia="宋体" w:hint="default"/>
                <w:sz w:val="21"/>
                <w:szCs w:val="21"/>
              </w:rPr>
            </w:pPr>
            <w:r>
              <w:rPr>
                <w:rFonts w:ascii="宋体" w:hAnsi="宋体" w:cs="宋体" w:eastAsia="宋体" w:hint="default"/>
                <w:spacing w:val="-8"/>
                <w:sz w:val="21"/>
                <w:szCs w:val="21"/>
              </w:rPr>
              <w:t>二、无限售条</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件股份</w:t>
            </w:r>
          </w:p>
        </w:tc>
        <w:tc>
          <w:tcPr>
            <w:tcW w:w="1148" w:type="dxa"/>
            <w:tcBorders>
              <w:top w:val="single" w:sz="4" w:space="0" w:color="000000"/>
              <w:left w:val="single" w:sz="12" w:space="0" w:color="DCDCDC"/>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13,080,000</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38"/>
              <w:jc w:val="right"/>
              <w:rPr>
                <w:rFonts w:ascii="Times New Roman" w:hAnsi="Times New Roman" w:cs="Times New Roman" w:eastAsia="Times New Roman" w:hint="default"/>
                <w:sz w:val="21"/>
                <w:szCs w:val="21"/>
              </w:rPr>
            </w:pPr>
            <w:r>
              <w:rPr>
                <w:rFonts w:ascii="Times New Roman"/>
                <w:sz w:val="21"/>
              </w:rPr>
              <w:t>20.12%</w:t>
            </w:r>
          </w:p>
        </w:tc>
        <w:tc>
          <w:tcPr>
            <w:tcW w:w="553" w:type="dxa"/>
            <w:tcBorders>
              <w:top w:val="single" w:sz="4" w:space="0" w:color="000000"/>
              <w:left w:val="nil" w:sz="6" w:space="0" w:color="auto"/>
              <w:bottom w:val="single" w:sz="4" w:space="0" w:color="000000"/>
              <w:right w:val="nil" w:sz="6" w:space="0" w:color="auto"/>
            </w:tcBorders>
          </w:tcPr>
          <w:p>
            <w:pPr/>
          </w:p>
        </w:tc>
        <w:tc>
          <w:tcPr>
            <w:tcW w:w="412" w:type="dxa"/>
            <w:tcBorders>
              <w:top w:val="single" w:sz="4" w:space="0" w:color="000000"/>
              <w:left w:val="nil" w:sz="6" w:space="0" w:color="auto"/>
              <w:bottom w:val="single" w:sz="4" w:space="0" w:color="000000"/>
              <w:right w:val="nil" w:sz="6" w:space="0" w:color="auto"/>
            </w:tcBorders>
          </w:tcPr>
          <w:p>
            <w:pPr/>
          </w:p>
        </w:tc>
        <w:tc>
          <w:tcPr>
            <w:tcW w:w="1148"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13,080,000</w:t>
            </w:r>
          </w:p>
        </w:tc>
        <w:tc>
          <w:tcPr>
            <w:tcW w:w="1134"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33,742,500</w:t>
            </w:r>
          </w:p>
        </w:tc>
        <w:tc>
          <w:tcPr>
            <w:tcW w:w="1134"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46,822,500</w:t>
            </w:r>
          </w:p>
        </w:tc>
        <w:tc>
          <w:tcPr>
            <w:tcW w:w="1134"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59,902,500</w:t>
            </w:r>
          </w:p>
        </w:tc>
        <w:tc>
          <w:tcPr>
            <w:tcW w:w="836"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62" w:right="0"/>
              <w:jc w:val="center"/>
              <w:rPr>
                <w:rFonts w:ascii="Times New Roman" w:hAnsi="Times New Roman" w:cs="Times New Roman" w:eastAsia="Times New Roman" w:hint="default"/>
                <w:sz w:val="21"/>
                <w:szCs w:val="21"/>
              </w:rPr>
            </w:pPr>
            <w:r>
              <w:rPr>
                <w:rFonts w:ascii="Times New Roman"/>
                <w:sz w:val="21"/>
              </w:rPr>
              <w:t>46.08%</w:t>
            </w:r>
          </w:p>
        </w:tc>
      </w:tr>
      <w:tr>
        <w:trPr>
          <w:trHeight w:val="636" w:hRule="exact"/>
        </w:trPr>
        <w:tc>
          <w:tcPr>
            <w:tcW w:w="1248"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74" w:lineRule="exact" w:before="33"/>
              <w:ind w:left="14" w:right="74"/>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、人民币普</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通股</w:t>
            </w:r>
          </w:p>
        </w:tc>
        <w:tc>
          <w:tcPr>
            <w:tcW w:w="1148" w:type="dxa"/>
            <w:tcBorders>
              <w:top w:val="single" w:sz="4" w:space="0" w:color="000000"/>
              <w:left w:val="single" w:sz="12" w:space="0" w:color="DCDCDC"/>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13,080,000</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38"/>
              <w:jc w:val="right"/>
              <w:rPr>
                <w:rFonts w:ascii="Times New Roman" w:hAnsi="Times New Roman" w:cs="Times New Roman" w:eastAsia="Times New Roman" w:hint="default"/>
                <w:sz w:val="21"/>
                <w:szCs w:val="21"/>
              </w:rPr>
            </w:pPr>
            <w:r>
              <w:rPr>
                <w:rFonts w:ascii="Times New Roman"/>
                <w:sz w:val="21"/>
              </w:rPr>
              <w:t>20.12%</w:t>
            </w:r>
          </w:p>
        </w:tc>
        <w:tc>
          <w:tcPr>
            <w:tcW w:w="553" w:type="dxa"/>
            <w:tcBorders>
              <w:top w:val="single" w:sz="4" w:space="0" w:color="000000"/>
              <w:left w:val="nil" w:sz="6" w:space="0" w:color="auto"/>
              <w:bottom w:val="single" w:sz="4" w:space="0" w:color="000000"/>
              <w:right w:val="nil" w:sz="6" w:space="0" w:color="auto"/>
            </w:tcBorders>
          </w:tcPr>
          <w:p>
            <w:pPr/>
          </w:p>
        </w:tc>
        <w:tc>
          <w:tcPr>
            <w:tcW w:w="412" w:type="dxa"/>
            <w:tcBorders>
              <w:top w:val="single" w:sz="4" w:space="0" w:color="000000"/>
              <w:left w:val="nil" w:sz="6" w:space="0" w:color="auto"/>
              <w:bottom w:val="single" w:sz="4" w:space="0" w:color="000000"/>
              <w:right w:val="nil" w:sz="6" w:space="0" w:color="auto"/>
            </w:tcBorders>
          </w:tcPr>
          <w:p>
            <w:pPr/>
          </w:p>
        </w:tc>
        <w:tc>
          <w:tcPr>
            <w:tcW w:w="1148"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13,080,000</w:t>
            </w:r>
          </w:p>
        </w:tc>
        <w:tc>
          <w:tcPr>
            <w:tcW w:w="1134"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33,742,500</w:t>
            </w:r>
          </w:p>
        </w:tc>
        <w:tc>
          <w:tcPr>
            <w:tcW w:w="1134"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46,822,500</w:t>
            </w:r>
          </w:p>
        </w:tc>
        <w:tc>
          <w:tcPr>
            <w:tcW w:w="1134"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59,902,500</w:t>
            </w:r>
          </w:p>
        </w:tc>
        <w:tc>
          <w:tcPr>
            <w:tcW w:w="836"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62" w:right="0"/>
              <w:jc w:val="center"/>
              <w:rPr>
                <w:rFonts w:ascii="Times New Roman" w:hAnsi="Times New Roman" w:cs="Times New Roman" w:eastAsia="Times New Roman" w:hint="default"/>
                <w:sz w:val="21"/>
                <w:szCs w:val="21"/>
              </w:rPr>
            </w:pPr>
            <w:r>
              <w:rPr>
                <w:rFonts w:ascii="Times New Roman"/>
                <w:sz w:val="21"/>
              </w:rPr>
              <w:t>46.08%</w:t>
            </w:r>
          </w:p>
        </w:tc>
      </w:tr>
      <w:tr>
        <w:trPr>
          <w:trHeight w:val="634" w:hRule="exact"/>
        </w:trPr>
        <w:tc>
          <w:tcPr>
            <w:tcW w:w="1248"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72" w:lineRule="exact" w:before="34"/>
              <w:ind w:left="14" w:right="74"/>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、境内上市</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的外资股</w:t>
            </w:r>
          </w:p>
        </w:tc>
        <w:tc>
          <w:tcPr>
            <w:tcW w:w="8366" w:type="dxa"/>
            <w:gridSpan w:val="9"/>
            <w:tcBorders>
              <w:top w:val="single" w:sz="4" w:space="0" w:color="000000"/>
              <w:left w:val="single" w:sz="12" w:space="0" w:color="DCDCDC"/>
              <w:bottom w:val="single" w:sz="4" w:space="0" w:color="000000"/>
              <w:right w:val="nil" w:sz="6" w:space="0" w:color="auto"/>
            </w:tcBorders>
          </w:tcPr>
          <w:p>
            <w:pPr/>
          </w:p>
        </w:tc>
      </w:tr>
      <w:tr>
        <w:trPr>
          <w:trHeight w:val="637" w:hRule="exact"/>
        </w:trPr>
        <w:tc>
          <w:tcPr>
            <w:tcW w:w="1248"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72" w:lineRule="exact" w:before="34"/>
              <w:ind w:left="14" w:right="74"/>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、境外上市</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的外资股</w:t>
            </w:r>
          </w:p>
        </w:tc>
        <w:tc>
          <w:tcPr>
            <w:tcW w:w="8366" w:type="dxa"/>
            <w:gridSpan w:val="9"/>
            <w:tcBorders>
              <w:top w:val="single" w:sz="4" w:space="0" w:color="000000"/>
              <w:left w:val="single" w:sz="12" w:space="0" w:color="DCDCDC"/>
              <w:bottom w:val="single" w:sz="4" w:space="0" w:color="000000"/>
              <w:right w:val="nil" w:sz="6" w:space="0" w:color="auto"/>
            </w:tcBorders>
          </w:tcPr>
          <w:p>
            <w:pPr/>
          </w:p>
        </w:tc>
      </w:tr>
      <w:tr>
        <w:trPr>
          <w:trHeight w:val="362" w:hRule="exact"/>
        </w:trPr>
        <w:tc>
          <w:tcPr>
            <w:tcW w:w="1248"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before="4"/>
              <w:ind w:left="1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8366" w:type="dxa"/>
            <w:gridSpan w:val="9"/>
            <w:tcBorders>
              <w:top w:val="single" w:sz="4" w:space="0" w:color="000000"/>
              <w:left w:val="single" w:sz="12" w:space="0" w:color="DCDCDC"/>
              <w:bottom w:val="single" w:sz="4" w:space="0" w:color="000000"/>
              <w:right w:val="nil" w:sz="6" w:space="0" w:color="auto"/>
            </w:tcBorders>
          </w:tcPr>
          <w:p>
            <w:pPr/>
          </w:p>
        </w:tc>
      </w:tr>
      <w:tr>
        <w:trPr>
          <w:trHeight w:val="362" w:hRule="exact"/>
        </w:trPr>
        <w:tc>
          <w:tcPr>
            <w:tcW w:w="1248"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before="4"/>
              <w:ind w:left="14" w:right="0"/>
              <w:jc w:val="left"/>
              <w:rPr>
                <w:rFonts w:ascii="宋体" w:hAnsi="宋体" w:cs="宋体" w:eastAsia="宋体" w:hint="default"/>
                <w:sz w:val="21"/>
                <w:szCs w:val="21"/>
              </w:rPr>
            </w:pPr>
            <w:r>
              <w:rPr>
                <w:rFonts w:ascii="宋体" w:hAnsi="宋体" w:cs="宋体" w:eastAsia="宋体" w:hint="default"/>
                <w:spacing w:val="-8"/>
                <w:sz w:val="21"/>
                <w:szCs w:val="21"/>
              </w:rPr>
              <w:t>三、股份总数</w:t>
            </w:r>
          </w:p>
        </w:tc>
        <w:tc>
          <w:tcPr>
            <w:tcW w:w="1148" w:type="dxa"/>
            <w:tcBorders>
              <w:top w:val="single" w:sz="4" w:space="0" w:color="000000"/>
              <w:left w:val="single" w:sz="12" w:space="0" w:color="DCDCDC"/>
              <w:bottom w:val="single" w:sz="4" w:space="0" w:color="000000"/>
              <w:right w:val="nil" w:sz="6" w:space="0" w:color="auto"/>
            </w:tcBorders>
          </w:tcPr>
          <w:p>
            <w:pPr>
              <w:pStyle w:val="TableParagraph"/>
              <w:spacing w:line="240" w:lineRule="auto" w:before="46"/>
              <w:ind w:right="23"/>
              <w:jc w:val="right"/>
              <w:rPr>
                <w:rFonts w:ascii="Times New Roman" w:hAnsi="Times New Roman" w:cs="Times New Roman" w:eastAsia="Times New Roman" w:hint="default"/>
                <w:sz w:val="21"/>
                <w:szCs w:val="21"/>
              </w:rPr>
            </w:pPr>
            <w:r>
              <w:rPr>
                <w:rFonts w:ascii="Times New Roman"/>
                <w:spacing w:val="-1"/>
                <w:sz w:val="21"/>
              </w:rPr>
              <w:t>65,000,000</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38"/>
              <w:jc w:val="right"/>
              <w:rPr>
                <w:rFonts w:ascii="Times New Roman" w:hAnsi="Times New Roman" w:cs="Times New Roman" w:eastAsia="Times New Roman" w:hint="default"/>
                <w:sz w:val="21"/>
                <w:szCs w:val="21"/>
              </w:rPr>
            </w:pPr>
            <w:r>
              <w:rPr>
                <w:rFonts w:ascii="Times New Roman"/>
                <w:sz w:val="21"/>
              </w:rPr>
              <w:t>100.00%</w:t>
            </w:r>
          </w:p>
        </w:tc>
        <w:tc>
          <w:tcPr>
            <w:tcW w:w="553" w:type="dxa"/>
            <w:tcBorders>
              <w:top w:val="single" w:sz="4" w:space="0" w:color="000000"/>
              <w:left w:val="nil" w:sz="6" w:space="0" w:color="auto"/>
              <w:bottom w:val="single" w:sz="4" w:space="0" w:color="000000"/>
              <w:right w:val="nil" w:sz="6" w:space="0" w:color="auto"/>
            </w:tcBorders>
          </w:tcPr>
          <w:p>
            <w:pPr/>
          </w:p>
        </w:tc>
        <w:tc>
          <w:tcPr>
            <w:tcW w:w="412" w:type="dxa"/>
            <w:tcBorders>
              <w:top w:val="single" w:sz="4" w:space="0" w:color="000000"/>
              <w:left w:val="nil" w:sz="6" w:space="0" w:color="auto"/>
              <w:bottom w:val="single" w:sz="4" w:space="0" w:color="000000"/>
              <w:right w:val="nil" w:sz="6" w:space="0" w:color="auto"/>
            </w:tcBorders>
          </w:tcPr>
          <w:p>
            <w:pPr/>
          </w:p>
        </w:tc>
        <w:tc>
          <w:tcPr>
            <w:tcW w:w="1148"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24"/>
              <w:jc w:val="right"/>
              <w:rPr>
                <w:rFonts w:ascii="Times New Roman" w:hAnsi="Times New Roman" w:cs="Times New Roman" w:eastAsia="Times New Roman" w:hint="default"/>
                <w:sz w:val="21"/>
                <w:szCs w:val="21"/>
              </w:rPr>
            </w:pPr>
            <w:r>
              <w:rPr>
                <w:rFonts w:ascii="Times New Roman"/>
                <w:spacing w:val="-1"/>
                <w:sz w:val="21"/>
              </w:rPr>
              <w:t>65,000,000</w:t>
            </w:r>
          </w:p>
        </w:tc>
        <w:tc>
          <w:tcPr>
            <w:tcW w:w="1134"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25"/>
              <w:jc w:val="right"/>
              <w:rPr>
                <w:rFonts w:ascii="Times New Roman" w:hAnsi="Times New Roman" w:cs="Times New Roman" w:eastAsia="Times New Roman" w:hint="default"/>
                <w:sz w:val="21"/>
                <w:szCs w:val="21"/>
              </w:rPr>
            </w:pPr>
            <w:r>
              <w:rPr>
                <w:rFonts w:ascii="Times New Roman"/>
                <w:w w:val="100"/>
                <w:sz w:val="21"/>
              </w:rPr>
              <w:t>0</w:t>
            </w:r>
          </w:p>
        </w:tc>
        <w:tc>
          <w:tcPr>
            <w:tcW w:w="1134"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24"/>
              <w:jc w:val="right"/>
              <w:rPr>
                <w:rFonts w:ascii="Times New Roman" w:hAnsi="Times New Roman" w:cs="Times New Roman" w:eastAsia="Times New Roman" w:hint="default"/>
                <w:sz w:val="21"/>
                <w:szCs w:val="21"/>
              </w:rPr>
            </w:pPr>
            <w:r>
              <w:rPr>
                <w:rFonts w:ascii="Times New Roman"/>
                <w:spacing w:val="-1"/>
                <w:sz w:val="21"/>
              </w:rPr>
              <w:t>65,000,000</w:t>
            </w:r>
          </w:p>
        </w:tc>
        <w:tc>
          <w:tcPr>
            <w:tcW w:w="1134"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23"/>
              <w:jc w:val="right"/>
              <w:rPr>
                <w:rFonts w:ascii="Times New Roman" w:hAnsi="Times New Roman" w:cs="Times New Roman" w:eastAsia="Times New Roman" w:hint="default"/>
                <w:sz w:val="21"/>
                <w:szCs w:val="21"/>
              </w:rPr>
            </w:pPr>
            <w:r>
              <w:rPr>
                <w:rFonts w:ascii="Times New Roman"/>
                <w:spacing w:val="-1"/>
                <w:sz w:val="21"/>
              </w:rPr>
              <w:t>130,000,000</w:t>
            </w:r>
          </w:p>
        </w:tc>
        <w:tc>
          <w:tcPr>
            <w:tcW w:w="836"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left="57" w:right="0"/>
              <w:jc w:val="center"/>
              <w:rPr>
                <w:rFonts w:ascii="Times New Roman" w:hAnsi="Times New Roman" w:cs="Times New Roman" w:eastAsia="Times New Roman" w:hint="default"/>
                <w:sz w:val="21"/>
                <w:szCs w:val="21"/>
              </w:rPr>
            </w:pPr>
            <w:r>
              <w:rPr>
                <w:rFonts w:ascii="Times New Roman"/>
                <w:sz w:val="21"/>
              </w:rPr>
              <w:t>100.00%</w:t>
            </w:r>
          </w:p>
        </w:tc>
      </w:tr>
    </w:tbl>
    <w:p>
      <w:pPr>
        <w:spacing w:after="0" w:line="240" w:lineRule="auto"/>
        <w:jc w:val="center"/>
        <w:rPr>
          <w:rFonts w:ascii="Times New Roman" w:hAnsi="Times New Roman" w:cs="Times New Roman" w:eastAsia="Times New Roman" w:hint="default"/>
          <w:sz w:val="21"/>
          <w:szCs w:val="21"/>
        </w:rPr>
        <w:sectPr>
          <w:pgSz w:w="11910" w:h="16840"/>
          <w:pgMar w:header="702" w:footer="980" w:top="1120" w:bottom="1160" w:left="0" w:right="0"/>
        </w:sectPr>
      </w:pPr>
    </w:p>
    <w:p>
      <w:pPr>
        <w:spacing w:line="240" w:lineRule="auto" w:before="0"/>
        <w:rPr>
          <w:rFonts w:ascii="宋体" w:hAnsi="宋体" w:cs="宋体" w:eastAsia="宋体" w:hint="default"/>
          <w:sz w:val="24"/>
          <w:szCs w:val="24"/>
        </w:rPr>
      </w:pPr>
    </w:p>
    <w:p>
      <w:pPr>
        <w:pStyle w:val="Heading2"/>
        <w:spacing w:line="240" w:lineRule="auto" w:before="14"/>
        <w:ind w:right="0"/>
        <w:jc w:val="left"/>
        <w:rPr>
          <w:b w:val="0"/>
          <w:bCs w:val="0"/>
        </w:rPr>
      </w:pPr>
      <w:r>
        <w:rPr/>
        <w:t>二、限售股份变动情况表</w:t>
      </w:r>
      <w:r>
        <w:rPr>
          <w:b w:val="0"/>
          <w:bCs w:val="0"/>
        </w:rPr>
      </w:r>
    </w:p>
    <w:p>
      <w:pPr>
        <w:spacing w:line="240" w:lineRule="auto" w:before="7"/>
        <w:rPr>
          <w:rFonts w:ascii="宋体" w:hAnsi="宋体" w:cs="宋体" w:eastAsia="宋体" w:hint="default"/>
          <w:b/>
          <w:bCs/>
          <w:sz w:val="16"/>
          <w:szCs w:val="16"/>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单位：股</w:t>
      </w:r>
    </w:p>
    <w:p>
      <w:pPr>
        <w:spacing w:line="240" w:lineRule="auto" w:before="3"/>
        <w:rPr>
          <w:rFonts w:ascii="宋体" w:hAnsi="宋体" w:cs="宋体" w:eastAsia="宋体" w:hint="default"/>
          <w:sz w:val="5"/>
          <w:szCs w:val="5"/>
        </w:rPr>
      </w:pPr>
    </w:p>
    <w:p>
      <w:pPr>
        <w:spacing w:line="693" w:lineRule="exact"/>
        <w:ind w:left="1128" w:right="0" w:firstLine="0"/>
        <w:rPr>
          <w:rFonts w:ascii="宋体" w:hAnsi="宋体" w:cs="宋体" w:eastAsia="宋体" w:hint="default"/>
          <w:sz w:val="20"/>
          <w:szCs w:val="20"/>
        </w:rPr>
      </w:pPr>
      <w:r>
        <w:rPr>
          <w:rFonts w:ascii="宋体" w:hAnsi="宋体" w:cs="宋体" w:eastAsia="宋体" w:hint="default"/>
          <w:position w:val="-13"/>
          <w:sz w:val="20"/>
          <w:szCs w:val="20"/>
        </w:rPr>
        <w:pict>
          <v:group style="width:489.6pt;height:34.7pt;mso-position-horizontal-relative:char;mso-position-vertical-relative:line" coordorigin="0,0" coordsize="9792,694">
            <v:group style="position:absolute;left:5;top:14;width:1136;height:156" coordorigin="5,14" coordsize="1136,156">
              <v:shape style="position:absolute;left:5;top:14;width:1136;height:156" coordorigin="5,14" coordsize="1136,156" path="m5,170l1140,170,1140,14,5,14,5,170xe" filled="true" fillcolor="#dcdcdc" stroked="false">
                <v:path arrowok="t"/>
                <v:fill type="solid"/>
              </v:shape>
            </v:group>
            <v:group style="position:absolute;left:19;top:170;width:2;height:353" coordorigin="19,170" coordsize="2,353">
              <v:shape style="position:absolute;left:19;top:170;width:2;height:353" coordorigin="19,170" coordsize="0,353" path="m19,170l19,523e" filled="false" stroked="true" strokeweight="1.44pt" strokecolor="#dcdcdc">
                <v:path arrowok="t"/>
              </v:shape>
            </v:group>
            <v:group style="position:absolute;left:1112;top:170;width:29;height:353" coordorigin="1112,170" coordsize="29,353">
              <v:shape style="position:absolute;left:1112;top:170;width:29;height:353" coordorigin="1112,170" coordsize="29,353" path="m1112,523l1140,523,1140,170,1112,170,1112,523xe" filled="true" fillcolor="#dcdcdc" stroked="false">
                <v:path arrowok="t"/>
                <v:fill type="solid"/>
              </v:shape>
            </v:group>
            <v:group style="position:absolute;left:5;top:523;width:1136;height:156" coordorigin="5,523" coordsize="1136,156">
              <v:shape style="position:absolute;left:5;top:523;width:1136;height:156" coordorigin="5,523" coordsize="1136,156" path="m5,679l1140,679,1140,523,5,523,5,679xe" filled="true" fillcolor="#dcdcdc" stroked="false">
                <v:path arrowok="t"/>
                <v:fill type="solid"/>
              </v:shape>
            </v:group>
            <v:group style="position:absolute;left:34;top:170;width:1079;height:353" coordorigin="34,170" coordsize="1079,353">
              <v:shape style="position:absolute;left:34;top:170;width:1079;height:353" coordorigin="34,170" coordsize="1079,353" path="m34,523l1112,523,1112,170,34,170,34,523xe" filled="true" fillcolor="#dcdcdc" stroked="false">
                <v:path arrowok="t"/>
                <v:fill type="solid"/>
              </v:shape>
            </v:group>
            <v:group style="position:absolute;left:1140;top:14;width:1419;height:156" coordorigin="1140,14" coordsize="1419,156">
              <v:shape style="position:absolute;left:1140;top:14;width:1419;height:156" coordorigin="1140,14" coordsize="1419,156" path="m1140,170l2559,170,2559,14,1140,14,1140,170xe" filled="true" fillcolor="#dcdcdc" stroked="false">
                <v:path arrowok="t"/>
                <v:fill type="solid"/>
              </v:shape>
            </v:group>
            <v:group style="position:absolute;left:1140;top:170;width:29;height:353" coordorigin="1140,170" coordsize="29,353">
              <v:shape style="position:absolute;left:1140;top:170;width:29;height:353" coordorigin="1140,170" coordsize="29,353" path="m1140,523l1169,523,1169,170,1140,170,1140,523xe" filled="true" fillcolor="#dcdcdc" stroked="false">
                <v:path arrowok="t"/>
                <v:fill type="solid"/>
              </v:shape>
            </v:group>
            <v:group style="position:absolute;left:2544;top:170;width:2;height:353" coordorigin="2544,170" coordsize="2,353">
              <v:shape style="position:absolute;left:2544;top:170;width:2;height:353" coordorigin="2544,170" coordsize="0,353" path="m2544,170l2544,523e" filled="false" stroked="true" strokeweight="1.44pt" strokecolor="#dcdcdc">
                <v:path arrowok="t"/>
              </v:shape>
            </v:group>
            <v:group style="position:absolute;left:1140;top:523;width:1419;height:156" coordorigin="1140,523" coordsize="1419,156">
              <v:shape style="position:absolute;left:1140;top:523;width:1419;height:156" coordorigin="1140,523" coordsize="1419,156" path="m1140,679l2559,679,2559,523,1140,523,1140,679xe" filled="true" fillcolor="#dcdcdc" stroked="false">
                <v:path arrowok="t"/>
                <v:fill type="solid"/>
              </v:shape>
            </v:group>
            <v:group style="position:absolute;left:1169;top:170;width:1361;height:353" coordorigin="1169,170" coordsize="1361,353">
              <v:shape style="position:absolute;left:1169;top:170;width:1361;height:353" coordorigin="1169,170" coordsize="1361,353" path="m1169,523l2530,523,2530,170,1169,170,1169,523xe" filled="true" fillcolor="#dcdcdc" stroked="false">
                <v:path arrowok="t"/>
                <v:fill type="solid"/>
              </v:shape>
            </v:group>
            <v:group style="position:absolute;left:2572;top:14;width:2;height:665" coordorigin="2572,14" coordsize="2,665">
              <v:shape style="position:absolute;left:2572;top:14;width:2;height:665" coordorigin="2572,14" coordsize="0,665" path="m2572,14l2572,679e" filled="false" stroked="true" strokeweight="1.32pt" strokecolor="#dcdcdc">
                <v:path arrowok="t"/>
              </v:shape>
            </v:group>
            <v:group style="position:absolute;left:3807;top:14;width:29;height:665" coordorigin="3807,14" coordsize="29,665">
              <v:shape style="position:absolute;left:3807;top:14;width:29;height:665" coordorigin="3807,14" coordsize="29,665" path="m3807,679l3836,679,3836,14,3807,14,3807,679xe" filled="true" fillcolor="#dcdcdc" stroked="false">
                <v:path arrowok="t"/>
                <v:fill type="solid"/>
              </v:shape>
            </v:group>
            <v:group style="position:absolute;left:2585;top:14;width:1223;height:351" coordorigin="2585,14" coordsize="1223,351">
              <v:shape style="position:absolute;left:2585;top:14;width:1223;height:351" coordorigin="2585,14" coordsize="1223,351" path="m2585,365l3807,365,3807,14,2585,14,2585,365xe" filled="true" fillcolor="#dcdcdc" stroked="false">
                <v:path arrowok="t"/>
                <v:fill type="solid"/>
              </v:shape>
            </v:group>
            <v:group style="position:absolute;left:2585;top:365;width:1223;height:315" coordorigin="2585,365" coordsize="1223,315">
              <v:shape style="position:absolute;left:2585;top:365;width:1223;height:315" coordorigin="2585,365" coordsize="1223,315" path="m2585,679l3807,679,3807,365,2585,365,2585,679xe" filled="true" fillcolor="#dcdcdc" stroked="false">
                <v:path arrowok="t"/>
                <v:fill type="solid"/>
              </v:shape>
            </v:group>
            <v:group style="position:absolute;left:3834;top:14;width:29;height:665" coordorigin="3834,14" coordsize="29,665">
              <v:shape style="position:absolute;left:3834;top:14;width:29;height:665" coordorigin="3834,14" coordsize="29,665" path="m3834,679l3863,679,3863,14,3834,14,3834,679xe" filled="true" fillcolor="#dcdcdc" stroked="false">
                <v:path arrowok="t"/>
                <v:fill type="solid"/>
              </v:shape>
            </v:group>
            <v:group style="position:absolute;left:5380;top:14;width:2;height:665" coordorigin="5380,14" coordsize="2,665">
              <v:shape style="position:absolute;left:5380;top:14;width:2;height:665" coordorigin="5380,14" coordsize="0,665" path="m5380,14l5380,679e" filled="false" stroked="true" strokeweight="1.44pt" strokecolor="#dcdcdc">
                <v:path arrowok="t"/>
              </v:shape>
            </v:group>
            <v:group style="position:absolute;left:3863;top:14;width:1503;height:351" coordorigin="3863,14" coordsize="1503,351">
              <v:shape style="position:absolute;left:3863;top:14;width:1503;height:351" coordorigin="3863,14" coordsize="1503,351" path="m3863,365l5365,365,5365,14,3863,14,3863,365xe" filled="true" fillcolor="#dcdcdc" stroked="false">
                <v:path arrowok="t"/>
                <v:fill type="solid"/>
              </v:shape>
            </v:group>
            <v:group style="position:absolute;left:3863;top:365;width:1503;height:315" coordorigin="3863,365" coordsize="1503,315">
              <v:shape style="position:absolute;left:3863;top:365;width:1503;height:315" coordorigin="3863,365" coordsize="1503,315" path="m3863,679l5365,679,5365,365,3863,365,3863,679xe" filled="true" fillcolor="#dcdcdc" stroked="false">
                <v:path arrowok="t"/>
                <v:fill type="solid"/>
              </v:shape>
            </v:group>
            <v:group style="position:absolute;left:5394;top:14;width:1419;height:156" coordorigin="5394,14" coordsize="1419,156">
              <v:shape style="position:absolute;left:5394;top:14;width:1419;height:156" coordorigin="5394,14" coordsize="1419,156" path="m5394,170l6813,170,6813,14,5394,14,5394,170xe" filled="true" fillcolor="#dcdcdc" stroked="false">
                <v:path arrowok="t"/>
                <v:fill type="solid"/>
              </v:shape>
            </v:group>
            <v:group style="position:absolute;left:5409;top:170;width:2;height:353" coordorigin="5409,170" coordsize="2,353">
              <v:shape style="position:absolute;left:5409;top:170;width:2;height:353" coordorigin="5409,170" coordsize="0,353" path="m5409,170l5409,523e" filled="false" stroked="true" strokeweight="1.44pt" strokecolor="#dcdcdc">
                <v:path arrowok="t"/>
              </v:shape>
            </v:group>
            <v:group style="position:absolute;left:6784;top:170;width:29;height:353" coordorigin="6784,170" coordsize="29,353">
              <v:shape style="position:absolute;left:6784;top:170;width:29;height:353" coordorigin="6784,170" coordsize="29,353" path="m6784,523l6813,523,6813,170,6784,170,6784,523xe" filled="true" fillcolor="#dcdcdc" stroked="false">
                <v:path arrowok="t"/>
                <v:fill type="solid"/>
              </v:shape>
            </v:group>
            <v:group style="position:absolute;left:5394;top:523;width:1419;height:156" coordorigin="5394,523" coordsize="1419,156">
              <v:shape style="position:absolute;left:5394;top:523;width:1419;height:156" coordorigin="5394,523" coordsize="1419,156" path="m5394,679l6813,679,6813,523,5394,523,5394,679xe" filled="true" fillcolor="#dcdcdc" stroked="false">
                <v:path arrowok="t"/>
                <v:fill type="solid"/>
              </v:shape>
            </v:group>
            <v:group style="position:absolute;left:5423;top:170;width:1361;height:353" coordorigin="5423,170" coordsize="1361,353">
              <v:shape style="position:absolute;left:5423;top:170;width:1361;height:353" coordorigin="5423,170" coordsize="1361,353" path="m5423,523l6784,523,6784,170,5423,170,5423,523xe" filled="true" fillcolor="#dcdcdc" stroked="false">
                <v:path arrowok="t"/>
                <v:fill type="solid"/>
              </v:shape>
            </v:group>
            <v:group style="position:absolute;left:6810;top:14;width:1561;height:156" coordorigin="6810,14" coordsize="1561,156">
              <v:shape style="position:absolute;left:6810;top:14;width:1561;height:156" coordorigin="6810,14" coordsize="1561,156" path="m6810,170l8371,170,8371,14,6810,14,6810,170xe" filled="true" fillcolor="#dcdcdc" stroked="false">
                <v:path arrowok="t"/>
                <v:fill type="solid"/>
              </v:shape>
            </v:group>
            <v:group style="position:absolute;left:6810;top:170;width:29;height:353" coordorigin="6810,170" coordsize="29,353">
              <v:shape style="position:absolute;left:6810;top:170;width:29;height:353" coordorigin="6810,170" coordsize="29,353" path="m6810,523l6839,523,6839,170,6810,170,6810,523xe" filled="true" fillcolor="#dcdcdc" stroked="false">
                <v:path arrowok="t"/>
                <v:fill type="solid"/>
              </v:shape>
            </v:group>
            <v:group style="position:absolute;left:8344;top:170;width:27;height:353" coordorigin="8344,170" coordsize="27,353">
              <v:shape style="position:absolute;left:8344;top:170;width:27;height:353" coordorigin="8344,170" coordsize="27,353" path="m8344,523l8371,523,8371,170,8344,170,8344,523xe" filled="true" fillcolor="#dcdcdc" stroked="false">
                <v:path arrowok="t"/>
                <v:fill type="solid"/>
              </v:shape>
            </v:group>
            <v:group style="position:absolute;left:6810;top:523;width:1561;height:156" coordorigin="6810,523" coordsize="1561,156">
              <v:shape style="position:absolute;left:6810;top:523;width:1561;height:156" coordorigin="6810,523" coordsize="1561,156" path="m6810,679l8371,679,8371,523,6810,523,6810,679xe" filled="true" fillcolor="#dcdcdc" stroked="false">
                <v:path arrowok="t"/>
                <v:fill type="solid"/>
              </v:shape>
            </v:group>
            <v:group style="position:absolute;left:6839;top:170;width:1506;height:353" coordorigin="6839,170" coordsize="1506,353">
              <v:shape style="position:absolute;left:6839;top:170;width:1506;height:353" coordorigin="6839,170" coordsize="1506,353" path="m6839,523l8344,523,8344,170,6839,170,6839,523xe" filled="true" fillcolor="#dcdcdc" stroked="false">
                <v:path arrowok="t"/>
                <v:fill type="solid"/>
              </v:shape>
            </v:group>
            <v:group style="position:absolute;left:8371;top:14;width:1419;height:156" coordorigin="8371,14" coordsize="1419,156">
              <v:shape style="position:absolute;left:8371;top:14;width:1419;height:156" coordorigin="8371,14" coordsize="1419,156" path="m8371,170l9789,170,9789,14,8371,14,8371,170xe" filled="true" fillcolor="#dcdcdc" stroked="false">
                <v:path arrowok="t"/>
                <v:fill type="solid"/>
              </v:shape>
            </v:group>
            <v:group style="position:absolute;left:8371;top:170;width:29;height:353" coordorigin="8371,170" coordsize="29,353">
              <v:shape style="position:absolute;left:8371;top:170;width:29;height:353" coordorigin="8371,170" coordsize="29,353" path="m8371,523l8400,523,8400,170,8371,170,8371,523xe" filled="true" fillcolor="#dcdcdc" stroked="false">
                <v:path arrowok="t"/>
                <v:fill type="solid"/>
              </v:shape>
            </v:group>
            <v:group style="position:absolute;left:9775;top:170;width:2;height:353" coordorigin="9775,170" coordsize="2,353">
              <v:shape style="position:absolute;left:9775;top:170;width:2;height:353" coordorigin="9775,170" coordsize="0,353" path="m9775,170l9775,523e" filled="false" stroked="true" strokeweight="1.44pt" strokecolor="#dcdcdc">
                <v:path arrowok="t"/>
              </v:shape>
            </v:group>
            <v:group style="position:absolute;left:8371;top:523;width:1419;height:156" coordorigin="8371,523" coordsize="1419,156">
              <v:shape style="position:absolute;left:8371;top:523;width:1419;height:156" coordorigin="8371,523" coordsize="1419,156" path="m8371,679l9789,679,9789,523,8371,523,8371,679xe" filled="true" fillcolor="#dcdcdc" stroked="false">
                <v:path arrowok="t"/>
                <v:fill type="solid"/>
              </v:shape>
            </v:group>
            <v:group style="position:absolute;left:8400;top:170;width:1361;height:353" coordorigin="8400,170" coordsize="1361,353">
              <v:shape style="position:absolute;left:8400;top:170;width:1361;height:353" coordorigin="8400,170" coordsize="1361,353" path="m8400,523l9760,523,9760,170,8400,170,8400,523xe" filled="true" fillcolor="#dcdcdc" stroked="false">
                <v:path arrowok="t"/>
                <v:fill type="solid"/>
              </v:shape>
            </v:group>
            <v:group style="position:absolute;left:5;top:7;width:1136;height:2" coordorigin="5,7" coordsize="1136,2">
              <v:shape style="position:absolute;left:5;top:7;width:1136;height:2" coordorigin="5,7" coordsize="1136,0" path="m5,7l1140,7e" filled="false" stroked="true" strokeweight=".48pt" strokecolor="#000000">
                <v:path arrowok="t"/>
              </v:shape>
            </v:group>
            <v:group style="position:absolute;left:1140;top:7;width:10;height:2" coordorigin="1140,7" coordsize="10,2">
              <v:shape style="position:absolute;left:1140;top:7;width:10;height:2" coordorigin="1140,7" coordsize="10,0" path="m1140,7l1150,7e" filled="false" stroked="true" strokeweight=".48pt" strokecolor="#000000">
                <v:path arrowok="t"/>
              </v:shape>
            </v:group>
            <v:group style="position:absolute;left:1150;top:7;width:1407;height:2" coordorigin="1150,7" coordsize="1407,2">
              <v:shape style="position:absolute;left:1150;top:7;width:1407;height:2" coordorigin="1150,7" coordsize="1407,0" path="m1150,7l2556,7e" filled="false" stroked="true" strokeweight=".48pt" strokecolor="#000000">
                <v:path arrowok="t"/>
              </v:shape>
            </v:group>
            <v:group style="position:absolute;left:2556;top:7;width:10;height:2" coordorigin="2556,7" coordsize="10,2">
              <v:shape style="position:absolute;left:2556;top:7;width:10;height:2" coordorigin="2556,7" coordsize="10,0" path="m2556,7l2566,7e" filled="false" stroked="true" strokeweight=".48pt" strokecolor="#000000">
                <v:path arrowok="t"/>
              </v:shape>
            </v:group>
            <v:group style="position:absolute;left:2566;top:7;width:1268;height:2" coordorigin="2566,7" coordsize="1268,2">
              <v:shape style="position:absolute;left:2566;top:7;width:1268;height:2" coordorigin="2566,7" coordsize="1268,0" path="m2566,7l3834,7e" filled="false" stroked="true" strokeweight=".48pt" strokecolor="#000000">
                <v:path arrowok="t"/>
              </v:shape>
            </v:group>
            <v:group style="position:absolute;left:3834;top:7;width:10;height:2" coordorigin="3834,7" coordsize="10,2">
              <v:shape style="position:absolute;left:3834;top:7;width:10;height:2" coordorigin="3834,7" coordsize="10,0" path="m3834,7l3843,7e" filled="false" stroked="true" strokeweight=".48pt" strokecolor="#000000">
                <v:path arrowok="t"/>
              </v:shape>
            </v:group>
            <v:group style="position:absolute;left:3843;top:7;width:1551;height:2" coordorigin="3843,7" coordsize="1551,2">
              <v:shape style="position:absolute;left:3843;top:7;width:1551;height:2" coordorigin="3843,7" coordsize="1551,0" path="m3843,7l5394,7e" filled="false" stroked="true" strokeweight=".48pt" strokecolor="#000000">
                <v:path arrowok="t"/>
              </v:shape>
            </v:group>
            <v:group style="position:absolute;left:5394;top:7;width:10;height:2" coordorigin="5394,7" coordsize="10,2">
              <v:shape style="position:absolute;left:5394;top:7;width:10;height:2" coordorigin="5394,7" coordsize="10,0" path="m5394,7l5404,7e" filled="false" stroked="true" strokeweight=".48pt" strokecolor="#000000">
                <v:path arrowok="t"/>
              </v:shape>
            </v:group>
            <v:group style="position:absolute;left:5404;top:7;width:1407;height:2" coordorigin="5404,7" coordsize="1407,2">
              <v:shape style="position:absolute;left:5404;top:7;width:1407;height:2" coordorigin="5404,7" coordsize="1407,0" path="m5404,7l6810,7e" filled="false" stroked="true" strokeweight=".48pt" strokecolor="#000000">
                <v:path arrowok="t"/>
              </v:shape>
            </v:group>
            <v:group style="position:absolute;left:6810;top:7;width:10;height:2" coordorigin="6810,7" coordsize="10,2">
              <v:shape style="position:absolute;left:6810;top:7;width:10;height:2" coordorigin="6810,7" coordsize="10,0" path="m6810,7l6820,7e" filled="false" stroked="true" strokeweight=".48pt" strokecolor="#000000">
                <v:path arrowok="t"/>
              </v:shape>
            </v:group>
            <v:group style="position:absolute;left:6820;top:7;width:1551;height:2" coordorigin="6820,7" coordsize="1551,2">
              <v:shape style="position:absolute;left:6820;top:7;width:1551;height:2" coordorigin="6820,7" coordsize="1551,0" path="m6820,7l8371,7e" filled="false" stroked="true" strokeweight=".48pt" strokecolor="#000000">
                <v:path arrowok="t"/>
              </v:shape>
            </v:group>
            <v:group style="position:absolute;left:8371;top:7;width:10;height:2" coordorigin="8371,7" coordsize="10,2">
              <v:shape style="position:absolute;left:8371;top:7;width:10;height:2" coordorigin="8371,7" coordsize="10,0" path="m8371,7l8380,7e" filled="false" stroked="true" strokeweight=".48pt" strokecolor="#000000">
                <v:path arrowok="t"/>
              </v:shape>
            </v:group>
            <v:group style="position:absolute;left:8380;top:7;width:1407;height:2" coordorigin="8380,7" coordsize="1407,2">
              <v:shape style="position:absolute;left:8380;top:7;width:1407;height:2" coordorigin="8380,7" coordsize="1407,0" path="m8380,7l9787,7e" filled="false" stroked="true" strokeweight=".48pt" strokecolor="#000000">
                <v:path arrowok="t"/>
              </v:shape>
            </v:group>
            <v:group style="position:absolute;left:5;top:684;width:1136;height:2" coordorigin="5,684" coordsize="1136,2">
              <v:shape style="position:absolute;left:5;top:684;width:1136;height:2" coordorigin="5,684" coordsize="1136,0" path="m5,684l1140,684e" filled="false" stroked="true" strokeweight=".48001pt" strokecolor="#000000">
                <v:path arrowok="t"/>
              </v:shape>
            </v:group>
            <v:group style="position:absolute;left:1140;top:684;width:10;height:2" coordorigin="1140,684" coordsize="10,2">
              <v:shape style="position:absolute;left:1140;top:684;width:10;height:2" coordorigin="1140,684" coordsize="10,0" path="m1140,684l1150,684e" filled="false" stroked="true" strokeweight=".48001pt" strokecolor="#000000">
                <v:path arrowok="t"/>
              </v:shape>
            </v:group>
            <v:group style="position:absolute;left:1150;top:684;width:1407;height:2" coordorigin="1150,684" coordsize="1407,2">
              <v:shape style="position:absolute;left:1150;top:684;width:1407;height:2" coordorigin="1150,684" coordsize="1407,0" path="m1150,684l2556,684e" filled="false" stroked="true" strokeweight=".48001pt" strokecolor="#000000">
                <v:path arrowok="t"/>
              </v:shape>
            </v:group>
            <v:group style="position:absolute;left:2556;top:684;width:10;height:2" coordorigin="2556,684" coordsize="10,2">
              <v:shape style="position:absolute;left:2556;top:684;width:10;height:2" coordorigin="2556,684" coordsize="10,0" path="m2556,684l2566,684e" filled="false" stroked="true" strokeweight=".48001pt" strokecolor="#000000">
                <v:path arrowok="t"/>
              </v:shape>
            </v:group>
            <v:group style="position:absolute;left:2566;top:684;width:1268;height:2" coordorigin="2566,684" coordsize="1268,2">
              <v:shape style="position:absolute;left:2566;top:684;width:1268;height:2" coordorigin="2566,684" coordsize="1268,0" path="m2566,684l3834,684e" filled="false" stroked="true" strokeweight=".48001pt" strokecolor="#000000">
                <v:path arrowok="t"/>
              </v:shape>
            </v:group>
            <v:group style="position:absolute;left:3834;top:684;width:10;height:2" coordorigin="3834,684" coordsize="10,2">
              <v:shape style="position:absolute;left:3834;top:684;width:10;height:2" coordorigin="3834,684" coordsize="10,0" path="m3834,684l3843,684e" filled="false" stroked="true" strokeweight=".48001pt" strokecolor="#000000">
                <v:path arrowok="t"/>
              </v:shape>
            </v:group>
            <v:group style="position:absolute;left:3843;top:684;width:1551;height:2" coordorigin="3843,684" coordsize="1551,2">
              <v:shape style="position:absolute;left:3843;top:684;width:1551;height:2" coordorigin="3843,684" coordsize="1551,0" path="m3843,684l5394,684e" filled="false" stroked="true" strokeweight=".48001pt" strokecolor="#000000">
                <v:path arrowok="t"/>
              </v:shape>
            </v:group>
            <v:group style="position:absolute;left:5394;top:684;width:10;height:2" coordorigin="5394,684" coordsize="10,2">
              <v:shape style="position:absolute;left:5394;top:684;width:10;height:2" coordorigin="5394,684" coordsize="10,0" path="m5394,684l5404,684e" filled="false" stroked="true" strokeweight=".48001pt" strokecolor="#000000">
                <v:path arrowok="t"/>
              </v:shape>
            </v:group>
            <v:group style="position:absolute;left:5404;top:684;width:1407;height:2" coordorigin="5404,684" coordsize="1407,2">
              <v:shape style="position:absolute;left:5404;top:684;width:1407;height:2" coordorigin="5404,684" coordsize="1407,0" path="m5404,684l6810,684e" filled="false" stroked="true" strokeweight=".48001pt" strokecolor="#000000">
                <v:path arrowok="t"/>
              </v:shape>
            </v:group>
            <v:group style="position:absolute;left:6810;top:684;width:10;height:2" coordorigin="6810,684" coordsize="10,2">
              <v:shape style="position:absolute;left:6810;top:684;width:10;height:2" coordorigin="6810,684" coordsize="10,0" path="m6810,684l6820,684e" filled="false" stroked="true" strokeweight=".48001pt" strokecolor="#000000">
                <v:path arrowok="t"/>
              </v:shape>
            </v:group>
            <v:group style="position:absolute;left:6820;top:684;width:1551;height:2" coordorigin="6820,684" coordsize="1551,2">
              <v:shape style="position:absolute;left:6820;top:684;width:1551;height:2" coordorigin="6820,684" coordsize="1551,0" path="m6820,684l8371,684e" filled="false" stroked="true" strokeweight=".48001pt" strokecolor="#000000">
                <v:path arrowok="t"/>
              </v:shape>
            </v:group>
            <v:group style="position:absolute;left:8371;top:684;width:10;height:2" coordorigin="8371,684" coordsize="10,2">
              <v:shape style="position:absolute;left:8371;top:684;width:10;height:2" coordorigin="8371,684" coordsize="10,0" path="m8371,684l8380,684e" filled="false" stroked="true" strokeweight=".48001pt" strokecolor="#000000">
                <v:path arrowok="t"/>
              </v:shape>
            </v:group>
            <v:group style="position:absolute;left:8380;top:684;width:1407;height:2" coordorigin="8380,684" coordsize="1407,2">
              <v:shape style="position:absolute;left:8380;top:684;width:1407;height:2" coordorigin="8380,684" coordsize="1407,0" path="m8380,684l9787,684e" filled="false" stroked="true" strokeweight=".48001pt" strokecolor="#000000">
                <v:path arrowok="t"/>
              </v:shape>
              <v:shape style="position:absolute;left:152;top:83;width:3467;height:524" type="#_x0000_t202" filled="false" stroked="false">
                <v:textbox inset="0,0,0,0">
                  <w:txbxContent>
                    <w:p>
                      <w:pPr>
                        <w:spacing w:line="152" w:lineRule="exact" w:before="0"/>
                        <w:ind w:left="0" w:right="0" w:firstLine="0"/>
                        <w:jc w:val="right"/>
                        <w:rPr>
                          <w:rFonts w:ascii="宋体" w:hAnsi="宋体" w:cs="宋体" w:eastAsia="宋体" w:hint="default"/>
                          <w:sz w:val="21"/>
                          <w:szCs w:val="21"/>
                        </w:rPr>
                      </w:pPr>
                      <w:r>
                        <w:rPr>
                          <w:rFonts w:ascii="宋体" w:hAnsi="宋体" w:cs="宋体" w:eastAsia="宋体" w:hint="default"/>
                          <w:spacing w:val="-1"/>
                          <w:w w:val="95"/>
                          <w:sz w:val="21"/>
                          <w:szCs w:val="21"/>
                        </w:rPr>
                        <w:t>本年解除</w:t>
                      </w:r>
                    </w:p>
                    <w:p>
                      <w:pPr>
                        <w:tabs>
                          <w:tab w:pos="1067" w:val="left" w:leader="none"/>
                        </w:tabs>
                        <w:spacing w:line="156" w:lineRule="exact" w:before="0"/>
                        <w:ind w:left="0" w:right="0" w:firstLine="0"/>
                        <w:jc w:val="left"/>
                        <w:rPr>
                          <w:rFonts w:ascii="宋体" w:hAnsi="宋体" w:cs="宋体" w:eastAsia="宋体" w:hint="default"/>
                          <w:sz w:val="21"/>
                          <w:szCs w:val="21"/>
                        </w:rPr>
                      </w:pPr>
                      <w:r>
                        <w:rPr>
                          <w:rFonts w:ascii="宋体" w:hAnsi="宋体" w:cs="宋体" w:eastAsia="宋体" w:hint="default"/>
                          <w:spacing w:val="-1"/>
                          <w:sz w:val="21"/>
                          <w:szCs w:val="21"/>
                        </w:rPr>
                        <w:t>股东名称</w:t>
                        <w:tab/>
                        <w:t>年初限售股数</w:t>
                      </w:r>
                    </w:p>
                    <w:p>
                      <w:pPr>
                        <w:spacing w:line="215" w:lineRule="exact" w:before="0"/>
                        <w:ind w:left="0" w:right="0" w:firstLine="0"/>
                        <w:jc w:val="right"/>
                        <w:rPr>
                          <w:rFonts w:ascii="宋体" w:hAnsi="宋体" w:cs="宋体" w:eastAsia="宋体" w:hint="default"/>
                          <w:sz w:val="21"/>
                          <w:szCs w:val="21"/>
                        </w:rPr>
                      </w:pPr>
                      <w:r>
                        <w:rPr>
                          <w:rFonts w:ascii="宋体" w:hAnsi="宋体" w:cs="宋体" w:eastAsia="宋体" w:hint="default"/>
                          <w:spacing w:val="-1"/>
                          <w:w w:val="95"/>
                          <w:sz w:val="21"/>
                          <w:szCs w:val="21"/>
                        </w:rPr>
                        <w:t>限售股数</w:t>
                      </w:r>
                    </w:p>
                  </w:txbxContent>
                </v:textbox>
                <w10:wrap type="none"/>
              </v:shape>
              <v:shape style="position:absolute;left:4194;top:83;width:843;height:524"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本年增加</w:t>
                      </w:r>
                    </w:p>
                    <w:p>
                      <w:pPr>
                        <w:spacing w:before="37"/>
                        <w:ind w:left="0" w:right="0" w:firstLine="0"/>
                        <w:jc w:val="left"/>
                        <w:rPr>
                          <w:rFonts w:ascii="宋体" w:hAnsi="宋体" w:cs="宋体" w:eastAsia="宋体" w:hint="default"/>
                          <w:sz w:val="21"/>
                          <w:szCs w:val="21"/>
                        </w:rPr>
                      </w:pPr>
                      <w:r>
                        <w:rPr>
                          <w:rFonts w:ascii="宋体" w:hAnsi="宋体" w:cs="宋体" w:eastAsia="宋体" w:hint="default"/>
                          <w:sz w:val="21"/>
                          <w:szCs w:val="21"/>
                        </w:rPr>
                        <w:t>限售股数</w:t>
                      </w:r>
                    </w:p>
                  </w:txbxContent>
                </v:textbox>
                <w10:wrap type="none"/>
              </v:shape>
              <v:shape style="position:absolute;left:5473;top:239;width:1263;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年末限售股数</w:t>
                      </w:r>
                    </w:p>
                  </w:txbxContent>
                </v:textbox>
                <w10:wrap type="none"/>
              </v:shape>
              <v:shape style="position:absolute;left:7170;top:239;width:843;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限售原因</w:t>
                      </w:r>
                    </w:p>
                  </w:txbxContent>
                </v:textbox>
                <w10:wrap type="none"/>
              </v:shape>
              <v:shape style="position:absolute;left:8450;top:239;width:1263;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解除限售日期</w:t>
                      </w:r>
                    </w:p>
                  </w:txbxContent>
                </v:textbox>
                <w10:wrap type="none"/>
              </v:shape>
            </v:group>
          </v:group>
        </w:pict>
      </w:r>
      <w:r>
        <w:rPr>
          <w:rFonts w:ascii="宋体" w:hAnsi="宋体" w:cs="宋体" w:eastAsia="宋体" w:hint="default"/>
          <w:position w:val="-13"/>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spacing w:before="36"/>
        <w:ind w:left="1385" w:right="0" w:firstLine="0"/>
        <w:jc w:val="left"/>
        <w:rPr>
          <w:rFonts w:ascii="宋体" w:hAnsi="宋体" w:cs="宋体" w:eastAsia="宋体" w:hint="default"/>
          <w:sz w:val="21"/>
          <w:szCs w:val="21"/>
        </w:rPr>
      </w:pPr>
      <w:r>
        <w:rPr/>
        <w:pict>
          <v:shape style="position:absolute;margin-left:56.639999pt;margin-top:-208.361328pt;width:489.1pt;height:328.9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36"/>
                    <w:gridCol w:w="1610"/>
                    <w:gridCol w:w="1416"/>
                    <w:gridCol w:w="1440"/>
                    <w:gridCol w:w="1372"/>
                    <w:gridCol w:w="1410"/>
                    <w:gridCol w:w="1398"/>
                  </w:tblGrid>
                  <w:tr>
                    <w:trPr>
                      <w:trHeight w:val="390" w:hRule="exact"/>
                    </w:trPr>
                    <w:tc>
                      <w:tcPr>
                        <w:tcW w:w="1136"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2" w:right="0"/>
                          <w:jc w:val="center"/>
                          <w:rPr>
                            <w:rFonts w:ascii="宋体" w:hAnsi="宋体" w:cs="宋体" w:eastAsia="宋体" w:hint="default"/>
                            <w:sz w:val="21"/>
                            <w:szCs w:val="21"/>
                          </w:rPr>
                        </w:pPr>
                        <w:r>
                          <w:rPr>
                            <w:rFonts w:ascii="宋体" w:hAnsi="宋体" w:cs="宋体" w:eastAsia="宋体" w:hint="default"/>
                            <w:sz w:val="21"/>
                            <w:szCs w:val="21"/>
                          </w:rPr>
                          <w:t>邓志刚</w:t>
                        </w:r>
                      </w:p>
                    </w:tc>
                    <w:tc>
                      <w:tcPr>
                        <w:tcW w:w="1610" w:type="dxa"/>
                        <w:tcBorders>
                          <w:top w:val="nil" w:sz="6" w:space="0" w:color="auto"/>
                          <w:left w:val="nil" w:sz="6" w:space="0" w:color="auto"/>
                          <w:bottom w:val="single" w:sz="4" w:space="0" w:color="000000"/>
                          <w:right w:val="nil" w:sz="6" w:space="0" w:color="auto"/>
                        </w:tcBorders>
                      </w:tcPr>
                      <w:p>
                        <w:pPr>
                          <w:pStyle w:val="TableParagraph"/>
                          <w:spacing w:line="240" w:lineRule="auto" w:before="78"/>
                          <w:ind w:right="213"/>
                          <w:jc w:val="right"/>
                          <w:rPr>
                            <w:rFonts w:ascii="Times New Roman" w:hAnsi="Times New Roman" w:cs="Times New Roman" w:eastAsia="Times New Roman" w:hint="default"/>
                            <w:sz w:val="21"/>
                            <w:szCs w:val="21"/>
                          </w:rPr>
                        </w:pPr>
                        <w:r>
                          <w:rPr>
                            <w:rFonts w:ascii="Times New Roman"/>
                            <w:spacing w:val="-1"/>
                            <w:sz w:val="21"/>
                          </w:rPr>
                          <w:t>5,850,000</w:t>
                        </w:r>
                      </w:p>
                    </w:tc>
                    <w:tc>
                      <w:tcPr>
                        <w:tcW w:w="1416" w:type="dxa"/>
                        <w:tcBorders>
                          <w:top w:val="nil" w:sz="6" w:space="0" w:color="auto"/>
                          <w:left w:val="nil" w:sz="6" w:space="0" w:color="auto"/>
                          <w:bottom w:val="single" w:sz="4" w:space="0" w:color="000000"/>
                          <w:right w:val="nil" w:sz="6" w:space="0" w:color="auto"/>
                        </w:tcBorders>
                      </w:tcPr>
                      <w:p>
                        <w:pPr>
                          <w:pStyle w:val="TableParagraph"/>
                          <w:spacing w:line="240" w:lineRule="auto" w:before="78"/>
                          <w:ind w:right="359"/>
                          <w:jc w:val="right"/>
                          <w:rPr>
                            <w:rFonts w:ascii="Times New Roman" w:hAnsi="Times New Roman" w:cs="Times New Roman" w:eastAsia="Times New Roman" w:hint="default"/>
                            <w:sz w:val="21"/>
                            <w:szCs w:val="21"/>
                          </w:rPr>
                        </w:pPr>
                        <w:r>
                          <w:rPr>
                            <w:rFonts w:ascii="Times New Roman"/>
                            <w:w w:val="100"/>
                            <w:sz w:val="21"/>
                          </w:rPr>
                          <w:t>0</w:t>
                        </w:r>
                      </w:p>
                    </w:tc>
                    <w:tc>
                      <w:tcPr>
                        <w:tcW w:w="1440" w:type="dxa"/>
                        <w:tcBorders>
                          <w:top w:val="nil" w:sz="6" w:space="0" w:color="auto"/>
                          <w:left w:val="nil" w:sz="6" w:space="0" w:color="auto"/>
                          <w:bottom w:val="single" w:sz="4" w:space="0" w:color="000000"/>
                          <w:right w:val="nil" w:sz="6" w:space="0" w:color="auto"/>
                        </w:tcBorders>
                      </w:tcPr>
                      <w:p>
                        <w:pPr>
                          <w:pStyle w:val="TableParagraph"/>
                          <w:spacing w:line="240" w:lineRule="auto" w:before="78"/>
                          <w:ind w:right="236"/>
                          <w:jc w:val="right"/>
                          <w:rPr>
                            <w:rFonts w:ascii="Times New Roman" w:hAnsi="Times New Roman" w:cs="Times New Roman" w:eastAsia="Times New Roman" w:hint="default"/>
                            <w:sz w:val="21"/>
                            <w:szCs w:val="21"/>
                          </w:rPr>
                        </w:pPr>
                        <w:r>
                          <w:rPr>
                            <w:rFonts w:ascii="Times New Roman"/>
                            <w:spacing w:val="-1"/>
                            <w:sz w:val="21"/>
                          </w:rPr>
                          <w:t>5,850,000</w:t>
                        </w:r>
                      </w:p>
                    </w:tc>
                    <w:tc>
                      <w:tcPr>
                        <w:tcW w:w="1372" w:type="dxa"/>
                        <w:tcBorders>
                          <w:top w:val="nil" w:sz="6" w:space="0" w:color="auto"/>
                          <w:left w:val="nil" w:sz="6" w:space="0" w:color="auto"/>
                          <w:bottom w:val="single" w:sz="4" w:space="0" w:color="000000"/>
                          <w:right w:val="nil" w:sz="6" w:space="0" w:color="auto"/>
                        </w:tcBorders>
                      </w:tcPr>
                      <w:p>
                        <w:pPr>
                          <w:pStyle w:val="TableParagraph"/>
                          <w:spacing w:line="240" w:lineRule="auto" w:before="78"/>
                          <w:ind w:right="189"/>
                          <w:jc w:val="right"/>
                          <w:rPr>
                            <w:rFonts w:ascii="Times New Roman" w:hAnsi="Times New Roman" w:cs="Times New Roman" w:eastAsia="Times New Roman" w:hint="default"/>
                            <w:sz w:val="21"/>
                            <w:szCs w:val="21"/>
                          </w:rPr>
                        </w:pPr>
                        <w:r>
                          <w:rPr>
                            <w:rFonts w:ascii="Times New Roman"/>
                            <w:spacing w:val="-2"/>
                            <w:sz w:val="21"/>
                          </w:rPr>
                          <w:t>11,700,000</w:t>
                        </w:r>
                      </w:p>
                    </w:tc>
                    <w:tc>
                      <w:tcPr>
                        <w:tcW w:w="1410"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191" w:right="0"/>
                          <w:jc w:val="left"/>
                          <w:rPr>
                            <w:rFonts w:ascii="宋体" w:hAnsi="宋体" w:cs="宋体" w:eastAsia="宋体" w:hint="default"/>
                            <w:sz w:val="21"/>
                            <w:szCs w:val="21"/>
                          </w:rPr>
                        </w:pPr>
                        <w:r>
                          <w:rPr>
                            <w:rFonts w:ascii="宋体" w:hAnsi="宋体" w:cs="宋体" w:eastAsia="宋体" w:hint="default"/>
                            <w:sz w:val="21"/>
                            <w:szCs w:val="21"/>
                          </w:rPr>
                          <w:t>上市承诺</w:t>
                        </w:r>
                      </w:p>
                    </w:tc>
                    <w:tc>
                      <w:tcPr>
                        <w:tcW w:w="1398" w:type="dxa"/>
                        <w:tcBorders>
                          <w:top w:val="nil" w:sz="6" w:space="0" w:color="auto"/>
                          <w:left w:val="nil" w:sz="6" w:space="0" w:color="auto"/>
                          <w:bottom w:val="single" w:sz="4" w:space="0" w:color="000000"/>
                          <w:right w:val="nil" w:sz="6" w:space="0" w:color="auto"/>
                        </w:tcBorders>
                      </w:tcPr>
                      <w:p>
                        <w:pPr>
                          <w:pStyle w:val="TableParagraph"/>
                          <w:spacing w:line="240" w:lineRule="auto" w:before="78"/>
                          <w:ind w:left="392" w:right="0"/>
                          <w:jc w:val="left"/>
                          <w:rPr>
                            <w:rFonts w:ascii="Times New Roman" w:hAnsi="Times New Roman" w:cs="Times New Roman" w:eastAsia="Times New Roman" w:hint="default"/>
                            <w:sz w:val="21"/>
                            <w:szCs w:val="21"/>
                          </w:rPr>
                        </w:pPr>
                        <w:r>
                          <w:rPr>
                            <w:rFonts w:ascii="Times New Roman"/>
                            <w:sz w:val="21"/>
                          </w:rPr>
                          <w:t>2012-10-30</w:t>
                        </w:r>
                      </w:p>
                    </w:tc>
                  </w:tr>
                  <w:tr>
                    <w:trPr>
                      <w:trHeight w:val="362" w:hRule="exact"/>
                    </w:trPr>
                    <w:tc>
                      <w:tcPr>
                        <w:tcW w:w="1136"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王永业</w:t>
                        </w:r>
                      </w:p>
                    </w:tc>
                    <w:tc>
                      <w:tcPr>
                        <w:tcW w:w="1610"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213"/>
                          <w:jc w:val="right"/>
                          <w:rPr>
                            <w:rFonts w:ascii="Times New Roman" w:hAnsi="Times New Roman" w:cs="Times New Roman" w:eastAsia="Times New Roman" w:hint="default"/>
                            <w:sz w:val="21"/>
                            <w:szCs w:val="21"/>
                          </w:rPr>
                        </w:pPr>
                        <w:r>
                          <w:rPr>
                            <w:rFonts w:ascii="Times New Roman"/>
                            <w:spacing w:val="-1"/>
                            <w:sz w:val="21"/>
                          </w:rPr>
                          <w:t>4,500,000</w:t>
                        </w:r>
                      </w:p>
                    </w:tc>
                    <w:tc>
                      <w:tcPr>
                        <w:tcW w:w="1416"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359"/>
                          <w:jc w:val="right"/>
                          <w:rPr>
                            <w:rFonts w:ascii="Times New Roman" w:hAnsi="Times New Roman" w:cs="Times New Roman" w:eastAsia="Times New Roman" w:hint="default"/>
                            <w:sz w:val="21"/>
                            <w:szCs w:val="21"/>
                          </w:rPr>
                        </w:pPr>
                        <w:r>
                          <w:rPr>
                            <w:rFonts w:ascii="Times New Roman"/>
                            <w:w w:val="100"/>
                            <w:sz w:val="21"/>
                          </w:rPr>
                          <w:t>0</w:t>
                        </w:r>
                      </w:p>
                    </w:tc>
                    <w:tc>
                      <w:tcPr>
                        <w:tcW w:w="1440"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236"/>
                          <w:jc w:val="right"/>
                          <w:rPr>
                            <w:rFonts w:ascii="Times New Roman" w:hAnsi="Times New Roman" w:cs="Times New Roman" w:eastAsia="Times New Roman" w:hint="default"/>
                            <w:sz w:val="21"/>
                            <w:szCs w:val="21"/>
                          </w:rPr>
                        </w:pPr>
                        <w:r>
                          <w:rPr>
                            <w:rFonts w:ascii="Times New Roman"/>
                            <w:spacing w:val="-1"/>
                            <w:sz w:val="21"/>
                          </w:rPr>
                          <w:t>4,500,000</w:t>
                        </w:r>
                      </w:p>
                    </w:tc>
                    <w:tc>
                      <w:tcPr>
                        <w:tcW w:w="1372"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189"/>
                          <w:jc w:val="right"/>
                          <w:rPr>
                            <w:rFonts w:ascii="Times New Roman" w:hAnsi="Times New Roman" w:cs="Times New Roman" w:eastAsia="Times New Roman" w:hint="default"/>
                            <w:sz w:val="21"/>
                            <w:szCs w:val="21"/>
                          </w:rPr>
                        </w:pPr>
                        <w:r>
                          <w:rPr>
                            <w:rFonts w:ascii="Times New Roman"/>
                            <w:spacing w:val="-1"/>
                            <w:sz w:val="21"/>
                          </w:rPr>
                          <w:t>9,000,000</w:t>
                        </w:r>
                      </w:p>
                    </w:tc>
                    <w:tc>
                      <w:tcPr>
                        <w:tcW w:w="1410"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left="191" w:right="0"/>
                          <w:jc w:val="left"/>
                          <w:rPr>
                            <w:rFonts w:ascii="宋体" w:hAnsi="宋体" w:cs="宋体" w:eastAsia="宋体" w:hint="default"/>
                            <w:sz w:val="21"/>
                            <w:szCs w:val="21"/>
                          </w:rPr>
                        </w:pPr>
                        <w:r>
                          <w:rPr>
                            <w:rFonts w:ascii="宋体" w:hAnsi="宋体" w:cs="宋体" w:eastAsia="宋体" w:hint="default"/>
                            <w:sz w:val="21"/>
                            <w:szCs w:val="21"/>
                          </w:rPr>
                          <w:t>上市承诺</w:t>
                        </w:r>
                      </w:p>
                    </w:tc>
                    <w:tc>
                      <w:tcPr>
                        <w:tcW w:w="1398"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left="392" w:right="0"/>
                          <w:jc w:val="left"/>
                          <w:rPr>
                            <w:rFonts w:ascii="Times New Roman" w:hAnsi="Times New Roman" w:cs="Times New Roman" w:eastAsia="Times New Roman" w:hint="default"/>
                            <w:sz w:val="21"/>
                            <w:szCs w:val="21"/>
                          </w:rPr>
                        </w:pPr>
                        <w:r>
                          <w:rPr>
                            <w:rFonts w:ascii="Times New Roman"/>
                            <w:sz w:val="21"/>
                          </w:rPr>
                          <w:t>2012-10-30</w:t>
                        </w:r>
                      </w:p>
                    </w:tc>
                  </w:tr>
                  <w:tr>
                    <w:trPr>
                      <w:trHeight w:val="362" w:hRule="exact"/>
                    </w:trPr>
                    <w:tc>
                      <w:tcPr>
                        <w:tcW w:w="1136"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张小波</w:t>
                        </w:r>
                      </w:p>
                    </w:tc>
                    <w:tc>
                      <w:tcPr>
                        <w:tcW w:w="1610"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213"/>
                          <w:jc w:val="right"/>
                          <w:rPr>
                            <w:rFonts w:ascii="Times New Roman" w:hAnsi="Times New Roman" w:cs="Times New Roman" w:eastAsia="Times New Roman" w:hint="default"/>
                            <w:sz w:val="21"/>
                            <w:szCs w:val="21"/>
                          </w:rPr>
                        </w:pPr>
                        <w:r>
                          <w:rPr>
                            <w:rFonts w:ascii="Times New Roman"/>
                            <w:spacing w:val="-1"/>
                            <w:sz w:val="21"/>
                          </w:rPr>
                          <w:t>4,500,000</w:t>
                        </w:r>
                      </w:p>
                    </w:tc>
                    <w:tc>
                      <w:tcPr>
                        <w:tcW w:w="1416"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359"/>
                          <w:jc w:val="right"/>
                          <w:rPr>
                            <w:rFonts w:ascii="Times New Roman" w:hAnsi="Times New Roman" w:cs="Times New Roman" w:eastAsia="Times New Roman" w:hint="default"/>
                            <w:sz w:val="21"/>
                            <w:szCs w:val="21"/>
                          </w:rPr>
                        </w:pPr>
                        <w:r>
                          <w:rPr>
                            <w:rFonts w:ascii="Times New Roman"/>
                            <w:w w:val="100"/>
                            <w:sz w:val="21"/>
                          </w:rPr>
                          <w:t>0</w:t>
                        </w:r>
                      </w:p>
                    </w:tc>
                    <w:tc>
                      <w:tcPr>
                        <w:tcW w:w="1440"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236"/>
                          <w:jc w:val="right"/>
                          <w:rPr>
                            <w:rFonts w:ascii="Times New Roman" w:hAnsi="Times New Roman" w:cs="Times New Roman" w:eastAsia="Times New Roman" w:hint="default"/>
                            <w:sz w:val="21"/>
                            <w:szCs w:val="21"/>
                          </w:rPr>
                        </w:pPr>
                        <w:r>
                          <w:rPr>
                            <w:rFonts w:ascii="Times New Roman"/>
                            <w:spacing w:val="-1"/>
                            <w:sz w:val="21"/>
                          </w:rPr>
                          <w:t>4,500,000</w:t>
                        </w:r>
                      </w:p>
                    </w:tc>
                    <w:tc>
                      <w:tcPr>
                        <w:tcW w:w="1372"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189"/>
                          <w:jc w:val="right"/>
                          <w:rPr>
                            <w:rFonts w:ascii="Times New Roman" w:hAnsi="Times New Roman" w:cs="Times New Roman" w:eastAsia="Times New Roman" w:hint="default"/>
                            <w:sz w:val="21"/>
                            <w:szCs w:val="21"/>
                          </w:rPr>
                        </w:pPr>
                        <w:r>
                          <w:rPr>
                            <w:rFonts w:ascii="Times New Roman"/>
                            <w:spacing w:val="-1"/>
                            <w:sz w:val="21"/>
                          </w:rPr>
                          <w:t>9,000,000</w:t>
                        </w:r>
                      </w:p>
                    </w:tc>
                    <w:tc>
                      <w:tcPr>
                        <w:tcW w:w="1410"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left="191" w:right="0"/>
                          <w:jc w:val="left"/>
                          <w:rPr>
                            <w:rFonts w:ascii="宋体" w:hAnsi="宋体" w:cs="宋体" w:eastAsia="宋体" w:hint="default"/>
                            <w:sz w:val="21"/>
                            <w:szCs w:val="21"/>
                          </w:rPr>
                        </w:pPr>
                        <w:r>
                          <w:rPr>
                            <w:rFonts w:ascii="宋体" w:hAnsi="宋体" w:cs="宋体" w:eastAsia="宋体" w:hint="default"/>
                            <w:sz w:val="21"/>
                            <w:szCs w:val="21"/>
                          </w:rPr>
                          <w:t>上市承诺</w:t>
                        </w:r>
                      </w:p>
                    </w:tc>
                    <w:tc>
                      <w:tcPr>
                        <w:tcW w:w="1398"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left="392" w:right="0"/>
                          <w:jc w:val="left"/>
                          <w:rPr>
                            <w:rFonts w:ascii="Times New Roman" w:hAnsi="Times New Roman" w:cs="Times New Roman" w:eastAsia="Times New Roman" w:hint="default"/>
                            <w:sz w:val="21"/>
                            <w:szCs w:val="21"/>
                          </w:rPr>
                        </w:pPr>
                        <w:r>
                          <w:rPr>
                            <w:rFonts w:ascii="Times New Roman"/>
                            <w:sz w:val="21"/>
                          </w:rPr>
                          <w:t>2012-10-30</w:t>
                        </w:r>
                      </w:p>
                    </w:tc>
                  </w:tr>
                  <w:tr>
                    <w:trPr>
                      <w:trHeight w:val="362" w:hRule="exact"/>
                    </w:trPr>
                    <w:tc>
                      <w:tcPr>
                        <w:tcW w:w="1136" w:type="dxa"/>
                        <w:tcBorders>
                          <w:top w:val="single" w:sz="4" w:space="0" w:color="000000"/>
                          <w:left w:val="nil" w:sz="6" w:space="0" w:color="auto"/>
                          <w:bottom w:val="single" w:sz="4" w:space="0" w:color="000000"/>
                          <w:right w:val="nil" w:sz="6" w:space="0" w:color="auto"/>
                        </w:tcBorders>
                      </w:tcPr>
                      <w:p>
                        <w:pPr>
                          <w:pStyle w:val="TableParagraph"/>
                          <w:tabs>
                            <w:tab w:pos="425" w:val="left" w:leader="none"/>
                          </w:tabs>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刘</w:t>
                          <w:tab/>
                          <w:t>屹</w:t>
                        </w:r>
                      </w:p>
                    </w:tc>
                    <w:tc>
                      <w:tcPr>
                        <w:tcW w:w="1610"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213"/>
                          <w:jc w:val="right"/>
                          <w:rPr>
                            <w:rFonts w:ascii="Times New Roman" w:hAnsi="Times New Roman" w:cs="Times New Roman" w:eastAsia="Times New Roman" w:hint="default"/>
                            <w:sz w:val="21"/>
                            <w:szCs w:val="21"/>
                          </w:rPr>
                        </w:pPr>
                        <w:r>
                          <w:rPr>
                            <w:rFonts w:ascii="Times New Roman"/>
                            <w:spacing w:val="-1"/>
                            <w:sz w:val="21"/>
                          </w:rPr>
                          <w:t>4,050,000</w:t>
                        </w:r>
                      </w:p>
                    </w:tc>
                    <w:tc>
                      <w:tcPr>
                        <w:tcW w:w="1416"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359"/>
                          <w:jc w:val="right"/>
                          <w:rPr>
                            <w:rFonts w:ascii="Times New Roman" w:hAnsi="Times New Roman" w:cs="Times New Roman" w:eastAsia="Times New Roman" w:hint="default"/>
                            <w:sz w:val="21"/>
                            <w:szCs w:val="21"/>
                          </w:rPr>
                        </w:pPr>
                        <w:r>
                          <w:rPr>
                            <w:rFonts w:ascii="Times New Roman"/>
                            <w:w w:val="100"/>
                            <w:sz w:val="21"/>
                          </w:rPr>
                          <w:t>0</w:t>
                        </w:r>
                      </w:p>
                    </w:tc>
                    <w:tc>
                      <w:tcPr>
                        <w:tcW w:w="1440"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236"/>
                          <w:jc w:val="right"/>
                          <w:rPr>
                            <w:rFonts w:ascii="Times New Roman" w:hAnsi="Times New Roman" w:cs="Times New Roman" w:eastAsia="Times New Roman" w:hint="default"/>
                            <w:sz w:val="21"/>
                            <w:szCs w:val="21"/>
                          </w:rPr>
                        </w:pPr>
                        <w:r>
                          <w:rPr>
                            <w:rFonts w:ascii="Times New Roman"/>
                            <w:spacing w:val="-1"/>
                            <w:sz w:val="21"/>
                          </w:rPr>
                          <w:t>4,050,000</w:t>
                        </w:r>
                      </w:p>
                    </w:tc>
                    <w:tc>
                      <w:tcPr>
                        <w:tcW w:w="1372"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189"/>
                          <w:jc w:val="right"/>
                          <w:rPr>
                            <w:rFonts w:ascii="Times New Roman" w:hAnsi="Times New Roman" w:cs="Times New Roman" w:eastAsia="Times New Roman" w:hint="default"/>
                            <w:sz w:val="21"/>
                            <w:szCs w:val="21"/>
                          </w:rPr>
                        </w:pPr>
                        <w:r>
                          <w:rPr>
                            <w:rFonts w:ascii="Times New Roman"/>
                            <w:spacing w:val="-1"/>
                            <w:sz w:val="21"/>
                          </w:rPr>
                          <w:t>8,100,000</w:t>
                        </w:r>
                      </w:p>
                    </w:tc>
                    <w:tc>
                      <w:tcPr>
                        <w:tcW w:w="1410"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left="191" w:right="0"/>
                          <w:jc w:val="left"/>
                          <w:rPr>
                            <w:rFonts w:ascii="宋体" w:hAnsi="宋体" w:cs="宋体" w:eastAsia="宋体" w:hint="default"/>
                            <w:sz w:val="21"/>
                            <w:szCs w:val="21"/>
                          </w:rPr>
                        </w:pPr>
                        <w:r>
                          <w:rPr>
                            <w:rFonts w:ascii="宋体" w:hAnsi="宋体" w:cs="宋体" w:eastAsia="宋体" w:hint="default"/>
                            <w:sz w:val="21"/>
                            <w:szCs w:val="21"/>
                          </w:rPr>
                          <w:t>上市承诺</w:t>
                        </w:r>
                      </w:p>
                    </w:tc>
                    <w:tc>
                      <w:tcPr>
                        <w:tcW w:w="1398"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left="392" w:right="0"/>
                          <w:jc w:val="left"/>
                          <w:rPr>
                            <w:rFonts w:ascii="Times New Roman" w:hAnsi="Times New Roman" w:cs="Times New Roman" w:eastAsia="Times New Roman" w:hint="default"/>
                            <w:sz w:val="21"/>
                            <w:szCs w:val="21"/>
                          </w:rPr>
                        </w:pPr>
                        <w:r>
                          <w:rPr>
                            <w:rFonts w:ascii="Times New Roman"/>
                            <w:sz w:val="21"/>
                          </w:rPr>
                          <w:t>2012-10-30</w:t>
                        </w:r>
                      </w:p>
                    </w:tc>
                  </w:tr>
                  <w:tr>
                    <w:trPr>
                      <w:trHeight w:val="360" w:hRule="exact"/>
                    </w:trPr>
                    <w:tc>
                      <w:tcPr>
                        <w:tcW w:w="1136" w:type="dxa"/>
                        <w:tcBorders>
                          <w:top w:val="single" w:sz="4" w:space="0" w:color="000000"/>
                          <w:left w:val="nil" w:sz="6" w:space="0" w:color="auto"/>
                          <w:bottom w:val="single" w:sz="4" w:space="0" w:color="000000"/>
                          <w:right w:val="nil" w:sz="6" w:space="0" w:color="auto"/>
                        </w:tcBorders>
                      </w:tcPr>
                      <w:p>
                        <w:pPr>
                          <w:pStyle w:val="TableParagraph"/>
                          <w:tabs>
                            <w:tab w:pos="425" w:val="left" w:leader="none"/>
                          </w:tabs>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尹</w:t>
                          <w:tab/>
                          <w:t>健</w:t>
                        </w:r>
                      </w:p>
                    </w:tc>
                    <w:tc>
                      <w:tcPr>
                        <w:tcW w:w="1610"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213"/>
                          <w:jc w:val="right"/>
                          <w:rPr>
                            <w:rFonts w:ascii="Times New Roman" w:hAnsi="Times New Roman" w:cs="Times New Roman" w:eastAsia="Times New Roman" w:hint="default"/>
                            <w:sz w:val="21"/>
                            <w:szCs w:val="21"/>
                          </w:rPr>
                        </w:pPr>
                        <w:r>
                          <w:rPr>
                            <w:rFonts w:ascii="Times New Roman"/>
                            <w:spacing w:val="-1"/>
                            <w:sz w:val="21"/>
                          </w:rPr>
                          <w:t>3,150,000</w:t>
                        </w:r>
                      </w:p>
                    </w:tc>
                    <w:tc>
                      <w:tcPr>
                        <w:tcW w:w="1416"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359"/>
                          <w:jc w:val="right"/>
                          <w:rPr>
                            <w:rFonts w:ascii="Times New Roman" w:hAnsi="Times New Roman" w:cs="Times New Roman" w:eastAsia="Times New Roman" w:hint="default"/>
                            <w:sz w:val="21"/>
                            <w:szCs w:val="21"/>
                          </w:rPr>
                        </w:pPr>
                        <w:r>
                          <w:rPr>
                            <w:rFonts w:ascii="Times New Roman"/>
                            <w:w w:val="100"/>
                            <w:sz w:val="21"/>
                          </w:rPr>
                          <w:t>0</w:t>
                        </w:r>
                      </w:p>
                    </w:tc>
                    <w:tc>
                      <w:tcPr>
                        <w:tcW w:w="1440"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236"/>
                          <w:jc w:val="right"/>
                          <w:rPr>
                            <w:rFonts w:ascii="Times New Roman" w:hAnsi="Times New Roman" w:cs="Times New Roman" w:eastAsia="Times New Roman" w:hint="default"/>
                            <w:sz w:val="21"/>
                            <w:szCs w:val="21"/>
                          </w:rPr>
                        </w:pPr>
                        <w:r>
                          <w:rPr>
                            <w:rFonts w:ascii="Times New Roman"/>
                            <w:spacing w:val="-1"/>
                            <w:sz w:val="21"/>
                          </w:rPr>
                          <w:t>3,150,000</w:t>
                        </w:r>
                      </w:p>
                    </w:tc>
                    <w:tc>
                      <w:tcPr>
                        <w:tcW w:w="1372"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189"/>
                          <w:jc w:val="right"/>
                          <w:rPr>
                            <w:rFonts w:ascii="Times New Roman" w:hAnsi="Times New Roman" w:cs="Times New Roman" w:eastAsia="Times New Roman" w:hint="default"/>
                            <w:sz w:val="21"/>
                            <w:szCs w:val="21"/>
                          </w:rPr>
                        </w:pPr>
                        <w:r>
                          <w:rPr>
                            <w:rFonts w:ascii="Times New Roman"/>
                            <w:spacing w:val="-1"/>
                            <w:sz w:val="21"/>
                          </w:rPr>
                          <w:t>6,300,000</w:t>
                        </w:r>
                      </w:p>
                    </w:tc>
                    <w:tc>
                      <w:tcPr>
                        <w:tcW w:w="1410"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left="191" w:right="0"/>
                          <w:jc w:val="left"/>
                          <w:rPr>
                            <w:rFonts w:ascii="宋体" w:hAnsi="宋体" w:cs="宋体" w:eastAsia="宋体" w:hint="default"/>
                            <w:sz w:val="21"/>
                            <w:szCs w:val="21"/>
                          </w:rPr>
                        </w:pPr>
                        <w:r>
                          <w:rPr>
                            <w:rFonts w:ascii="宋体" w:hAnsi="宋体" w:cs="宋体" w:eastAsia="宋体" w:hint="default"/>
                            <w:sz w:val="21"/>
                            <w:szCs w:val="21"/>
                          </w:rPr>
                          <w:t>上市承诺</w:t>
                        </w:r>
                      </w:p>
                    </w:tc>
                    <w:tc>
                      <w:tcPr>
                        <w:tcW w:w="1398"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left="392" w:right="0"/>
                          <w:jc w:val="left"/>
                          <w:rPr>
                            <w:rFonts w:ascii="Times New Roman" w:hAnsi="Times New Roman" w:cs="Times New Roman" w:eastAsia="Times New Roman" w:hint="default"/>
                            <w:sz w:val="21"/>
                            <w:szCs w:val="21"/>
                          </w:rPr>
                        </w:pPr>
                        <w:r>
                          <w:rPr>
                            <w:rFonts w:ascii="Times New Roman"/>
                            <w:sz w:val="21"/>
                          </w:rPr>
                          <w:t>2012-10-30</w:t>
                        </w:r>
                      </w:p>
                    </w:tc>
                  </w:tr>
                  <w:tr>
                    <w:trPr>
                      <w:trHeight w:val="362" w:hRule="exact"/>
                    </w:trPr>
                    <w:tc>
                      <w:tcPr>
                        <w:tcW w:w="1136"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卢春明</w:t>
                        </w:r>
                      </w:p>
                    </w:tc>
                    <w:tc>
                      <w:tcPr>
                        <w:tcW w:w="1610"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213"/>
                          <w:jc w:val="right"/>
                          <w:rPr>
                            <w:rFonts w:ascii="Times New Roman" w:hAnsi="Times New Roman" w:cs="Times New Roman" w:eastAsia="Times New Roman" w:hint="default"/>
                            <w:sz w:val="21"/>
                            <w:szCs w:val="21"/>
                          </w:rPr>
                        </w:pPr>
                        <w:r>
                          <w:rPr>
                            <w:rFonts w:ascii="Times New Roman"/>
                            <w:spacing w:val="-1"/>
                            <w:sz w:val="21"/>
                          </w:rPr>
                          <w:t>3,150,000</w:t>
                        </w:r>
                      </w:p>
                    </w:tc>
                    <w:tc>
                      <w:tcPr>
                        <w:tcW w:w="1416"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359"/>
                          <w:jc w:val="right"/>
                          <w:rPr>
                            <w:rFonts w:ascii="Times New Roman" w:hAnsi="Times New Roman" w:cs="Times New Roman" w:eastAsia="Times New Roman" w:hint="default"/>
                            <w:sz w:val="21"/>
                            <w:szCs w:val="21"/>
                          </w:rPr>
                        </w:pPr>
                        <w:r>
                          <w:rPr>
                            <w:rFonts w:ascii="Times New Roman"/>
                            <w:w w:val="100"/>
                            <w:sz w:val="21"/>
                          </w:rPr>
                          <w:t>0</w:t>
                        </w:r>
                      </w:p>
                    </w:tc>
                    <w:tc>
                      <w:tcPr>
                        <w:tcW w:w="1440"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236"/>
                          <w:jc w:val="right"/>
                          <w:rPr>
                            <w:rFonts w:ascii="Times New Roman" w:hAnsi="Times New Roman" w:cs="Times New Roman" w:eastAsia="Times New Roman" w:hint="default"/>
                            <w:sz w:val="21"/>
                            <w:szCs w:val="21"/>
                          </w:rPr>
                        </w:pPr>
                        <w:r>
                          <w:rPr>
                            <w:rFonts w:ascii="Times New Roman"/>
                            <w:spacing w:val="-1"/>
                            <w:sz w:val="21"/>
                          </w:rPr>
                          <w:t>3,150,000</w:t>
                        </w:r>
                      </w:p>
                    </w:tc>
                    <w:tc>
                      <w:tcPr>
                        <w:tcW w:w="1372"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89"/>
                          <w:jc w:val="right"/>
                          <w:rPr>
                            <w:rFonts w:ascii="Times New Roman" w:hAnsi="Times New Roman" w:cs="Times New Roman" w:eastAsia="Times New Roman" w:hint="default"/>
                            <w:sz w:val="21"/>
                            <w:szCs w:val="21"/>
                          </w:rPr>
                        </w:pPr>
                        <w:r>
                          <w:rPr>
                            <w:rFonts w:ascii="Times New Roman"/>
                            <w:spacing w:val="-1"/>
                            <w:sz w:val="21"/>
                          </w:rPr>
                          <w:t>6,300,000</w:t>
                        </w:r>
                      </w:p>
                    </w:tc>
                    <w:tc>
                      <w:tcPr>
                        <w:tcW w:w="1410"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left="191" w:right="0"/>
                          <w:jc w:val="left"/>
                          <w:rPr>
                            <w:rFonts w:ascii="宋体" w:hAnsi="宋体" w:cs="宋体" w:eastAsia="宋体" w:hint="default"/>
                            <w:sz w:val="21"/>
                            <w:szCs w:val="21"/>
                          </w:rPr>
                        </w:pPr>
                        <w:r>
                          <w:rPr>
                            <w:rFonts w:ascii="宋体" w:hAnsi="宋体" w:cs="宋体" w:eastAsia="宋体" w:hint="default"/>
                            <w:sz w:val="21"/>
                            <w:szCs w:val="21"/>
                          </w:rPr>
                          <w:t>上市承诺</w:t>
                        </w:r>
                      </w:p>
                    </w:tc>
                    <w:tc>
                      <w:tcPr>
                        <w:tcW w:w="1398"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left="392" w:right="0"/>
                          <w:jc w:val="left"/>
                          <w:rPr>
                            <w:rFonts w:ascii="Times New Roman" w:hAnsi="Times New Roman" w:cs="Times New Roman" w:eastAsia="Times New Roman" w:hint="default"/>
                            <w:sz w:val="21"/>
                            <w:szCs w:val="21"/>
                          </w:rPr>
                        </w:pPr>
                        <w:r>
                          <w:rPr>
                            <w:rFonts w:ascii="Times New Roman"/>
                            <w:sz w:val="21"/>
                          </w:rPr>
                          <w:t>2012-10-30</w:t>
                        </w:r>
                      </w:p>
                    </w:tc>
                  </w:tr>
                  <w:tr>
                    <w:trPr>
                      <w:trHeight w:val="363" w:hRule="exact"/>
                    </w:trPr>
                    <w:tc>
                      <w:tcPr>
                        <w:tcW w:w="1136"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left="2" w:right="0"/>
                          <w:jc w:val="center"/>
                          <w:rPr>
                            <w:rFonts w:ascii="宋体" w:hAnsi="宋体" w:cs="宋体" w:eastAsia="宋体" w:hint="default"/>
                            <w:sz w:val="21"/>
                            <w:szCs w:val="21"/>
                          </w:rPr>
                        </w:pPr>
                        <w:r>
                          <w:rPr>
                            <w:rFonts w:ascii="宋体" w:hAnsi="宋体" w:cs="宋体" w:eastAsia="宋体" w:hint="default"/>
                            <w:sz w:val="21"/>
                            <w:szCs w:val="21"/>
                          </w:rPr>
                          <w:t>陈西平</w:t>
                        </w:r>
                      </w:p>
                    </w:tc>
                    <w:tc>
                      <w:tcPr>
                        <w:tcW w:w="1610"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213"/>
                          <w:jc w:val="right"/>
                          <w:rPr>
                            <w:rFonts w:ascii="Times New Roman" w:hAnsi="Times New Roman" w:cs="Times New Roman" w:eastAsia="Times New Roman" w:hint="default"/>
                            <w:sz w:val="21"/>
                            <w:szCs w:val="21"/>
                          </w:rPr>
                        </w:pPr>
                        <w:r>
                          <w:rPr>
                            <w:rFonts w:ascii="Times New Roman"/>
                            <w:spacing w:val="-1"/>
                            <w:sz w:val="21"/>
                          </w:rPr>
                          <w:t>2,430,000</w:t>
                        </w:r>
                      </w:p>
                    </w:tc>
                    <w:tc>
                      <w:tcPr>
                        <w:tcW w:w="1416"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359"/>
                          <w:jc w:val="right"/>
                          <w:rPr>
                            <w:rFonts w:ascii="Times New Roman" w:hAnsi="Times New Roman" w:cs="Times New Roman" w:eastAsia="Times New Roman" w:hint="default"/>
                            <w:sz w:val="21"/>
                            <w:szCs w:val="21"/>
                          </w:rPr>
                        </w:pPr>
                        <w:r>
                          <w:rPr>
                            <w:rFonts w:ascii="Times New Roman"/>
                            <w:w w:val="100"/>
                            <w:sz w:val="21"/>
                          </w:rPr>
                          <w:t>0</w:t>
                        </w:r>
                      </w:p>
                    </w:tc>
                    <w:tc>
                      <w:tcPr>
                        <w:tcW w:w="1440"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236"/>
                          <w:jc w:val="right"/>
                          <w:rPr>
                            <w:rFonts w:ascii="Times New Roman" w:hAnsi="Times New Roman" w:cs="Times New Roman" w:eastAsia="Times New Roman" w:hint="default"/>
                            <w:sz w:val="21"/>
                            <w:szCs w:val="21"/>
                          </w:rPr>
                        </w:pPr>
                        <w:r>
                          <w:rPr>
                            <w:rFonts w:ascii="Times New Roman"/>
                            <w:spacing w:val="-1"/>
                            <w:sz w:val="21"/>
                          </w:rPr>
                          <w:t>2,430,000</w:t>
                        </w:r>
                      </w:p>
                    </w:tc>
                    <w:tc>
                      <w:tcPr>
                        <w:tcW w:w="1372"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189"/>
                          <w:jc w:val="right"/>
                          <w:rPr>
                            <w:rFonts w:ascii="Times New Roman" w:hAnsi="Times New Roman" w:cs="Times New Roman" w:eastAsia="Times New Roman" w:hint="default"/>
                            <w:sz w:val="21"/>
                            <w:szCs w:val="21"/>
                          </w:rPr>
                        </w:pPr>
                        <w:r>
                          <w:rPr>
                            <w:rFonts w:ascii="Times New Roman"/>
                            <w:spacing w:val="-1"/>
                            <w:sz w:val="21"/>
                          </w:rPr>
                          <w:t>4,860,000</w:t>
                        </w:r>
                      </w:p>
                    </w:tc>
                    <w:tc>
                      <w:tcPr>
                        <w:tcW w:w="1410"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left="191" w:right="0"/>
                          <w:jc w:val="left"/>
                          <w:rPr>
                            <w:rFonts w:ascii="宋体" w:hAnsi="宋体" w:cs="宋体" w:eastAsia="宋体" w:hint="default"/>
                            <w:sz w:val="21"/>
                            <w:szCs w:val="21"/>
                          </w:rPr>
                        </w:pPr>
                        <w:r>
                          <w:rPr>
                            <w:rFonts w:ascii="宋体" w:hAnsi="宋体" w:cs="宋体" w:eastAsia="宋体" w:hint="default"/>
                            <w:sz w:val="21"/>
                            <w:szCs w:val="21"/>
                          </w:rPr>
                          <w:t>上市承诺</w:t>
                        </w:r>
                      </w:p>
                    </w:tc>
                    <w:tc>
                      <w:tcPr>
                        <w:tcW w:w="1398"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392" w:right="0"/>
                          <w:jc w:val="left"/>
                          <w:rPr>
                            <w:rFonts w:ascii="Times New Roman" w:hAnsi="Times New Roman" w:cs="Times New Roman" w:eastAsia="Times New Roman" w:hint="default"/>
                            <w:sz w:val="21"/>
                            <w:szCs w:val="21"/>
                          </w:rPr>
                        </w:pPr>
                        <w:r>
                          <w:rPr>
                            <w:rFonts w:ascii="Times New Roman"/>
                            <w:sz w:val="21"/>
                          </w:rPr>
                          <w:t>2012-10-30</w:t>
                        </w:r>
                      </w:p>
                    </w:tc>
                  </w:tr>
                  <w:tr>
                    <w:trPr>
                      <w:trHeight w:val="362" w:hRule="exact"/>
                    </w:trPr>
                    <w:tc>
                      <w:tcPr>
                        <w:tcW w:w="1136"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尹力光</w:t>
                        </w:r>
                      </w:p>
                    </w:tc>
                    <w:tc>
                      <w:tcPr>
                        <w:tcW w:w="1610"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213"/>
                          <w:jc w:val="right"/>
                          <w:rPr>
                            <w:rFonts w:ascii="Times New Roman" w:hAnsi="Times New Roman" w:cs="Times New Roman" w:eastAsia="Times New Roman" w:hint="default"/>
                            <w:sz w:val="21"/>
                            <w:szCs w:val="21"/>
                          </w:rPr>
                        </w:pPr>
                        <w:r>
                          <w:rPr>
                            <w:rFonts w:ascii="Times New Roman"/>
                            <w:spacing w:val="-1"/>
                            <w:sz w:val="21"/>
                          </w:rPr>
                          <w:t>2,250,000</w:t>
                        </w:r>
                      </w:p>
                    </w:tc>
                    <w:tc>
                      <w:tcPr>
                        <w:tcW w:w="1416"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359"/>
                          <w:jc w:val="right"/>
                          <w:rPr>
                            <w:rFonts w:ascii="Times New Roman" w:hAnsi="Times New Roman" w:cs="Times New Roman" w:eastAsia="Times New Roman" w:hint="default"/>
                            <w:sz w:val="21"/>
                            <w:szCs w:val="21"/>
                          </w:rPr>
                        </w:pPr>
                        <w:r>
                          <w:rPr>
                            <w:rFonts w:ascii="Times New Roman"/>
                            <w:w w:val="100"/>
                            <w:sz w:val="21"/>
                          </w:rPr>
                          <w:t>0</w:t>
                        </w:r>
                      </w:p>
                    </w:tc>
                    <w:tc>
                      <w:tcPr>
                        <w:tcW w:w="1440"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236"/>
                          <w:jc w:val="right"/>
                          <w:rPr>
                            <w:rFonts w:ascii="Times New Roman" w:hAnsi="Times New Roman" w:cs="Times New Roman" w:eastAsia="Times New Roman" w:hint="default"/>
                            <w:sz w:val="21"/>
                            <w:szCs w:val="21"/>
                          </w:rPr>
                        </w:pPr>
                        <w:r>
                          <w:rPr>
                            <w:rFonts w:ascii="Times New Roman"/>
                            <w:spacing w:val="-1"/>
                            <w:sz w:val="21"/>
                          </w:rPr>
                          <w:t>2,250,000</w:t>
                        </w:r>
                      </w:p>
                    </w:tc>
                    <w:tc>
                      <w:tcPr>
                        <w:tcW w:w="1372"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89"/>
                          <w:jc w:val="right"/>
                          <w:rPr>
                            <w:rFonts w:ascii="Times New Roman" w:hAnsi="Times New Roman" w:cs="Times New Roman" w:eastAsia="Times New Roman" w:hint="default"/>
                            <w:sz w:val="21"/>
                            <w:szCs w:val="21"/>
                          </w:rPr>
                        </w:pPr>
                        <w:r>
                          <w:rPr>
                            <w:rFonts w:ascii="Times New Roman"/>
                            <w:spacing w:val="-1"/>
                            <w:sz w:val="21"/>
                          </w:rPr>
                          <w:t>4,500,000</w:t>
                        </w:r>
                      </w:p>
                    </w:tc>
                    <w:tc>
                      <w:tcPr>
                        <w:tcW w:w="1410"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left="191" w:right="0"/>
                          <w:jc w:val="left"/>
                          <w:rPr>
                            <w:rFonts w:ascii="宋体" w:hAnsi="宋体" w:cs="宋体" w:eastAsia="宋体" w:hint="default"/>
                            <w:sz w:val="21"/>
                            <w:szCs w:val="21"/>
                          </w:rPr>
                        </w:pPr>
                        <w:r>
                          <w:rPr>
                            <w:rFonts w:ascii="宋体" w:hAnsi="宋体" w:cs="宋体" w:eastAsia="宋体" w:hint="default"/>
                            <w:sz w:val="21"/>
                            <w:szCs w:val="21"/>
                          </w:rPr>
                          <w:t>上市承诺</w:t>
                        </w:r>
                      </w:p>
                    </w:tc>
                    <w:tc>
                      <w:tcPr>
                        <w:tcW w:w="1398"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left="392" w:right="0"/>
                          <w:jc w:val="left"/>
                          <w:rPr>
                            <w:rFonts w:ascii="Times New Roman" w:hAnsi="Times New Roman" w:cs="Times New Roman" w:eastAsia="Times New Roman" w:hint="default"/>
                            <w:sz w:val="21"/>
                            <w:szCs w:val="21"/>
                          </w:rPr>
                        </w:pPr>
                        <w:r>
                          <w:rPr>
                            <w:rFonts w:ascii="Times New Roman"/>
                            <w:sz w:val="21"/>
                          </w:rPr>
                          <w:t>2012-10-30</w:t>
                        </w:r>
                      </w:p>
                    </w:tc>
                  </w:tr>
                  <w:tr>
                    <w:trPr>
                      <w:trHeight w:val="362" w:hRule="exact"/>
                    </w:trPr>
                    <w:tc>
                      <w:tcPr>
                        <w:tcW w:w="1136"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中比基金</w:t>
                        </w:r>
                      </w:p>
                    </w:tc>
                    <w:tc>
                      <w:tcPr>
                        <w:tcW w:w="1610"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213"/>
                          <w:jc w:val="right"/>
                          <w:rPr>
                            <w:rFonts w:ascii="Times New Roman" w:hAnsi="Times New Roman" w:cs="Times New Roman" w:eastAsia="Times New Roman" w:hint="default"/>
                            <w:sz w:val="21"/>
                            <w:szCs w:val="21"/>
                          </w:rPr>
                        </w:pPr>
                        <w:r>
                          <w:rPr>
                            <w:rFonts w:ascii="Times New Roman"/>
                            <w:spacing w:val="-1"/>
                            <w:sz w:val="21"/>
                          </w:rPr>
                          <w:t>3,650,000</w:t>
                        </w:r>
                      </w:p>
                    </w:tc>
                    <w:tc>
                      <w:tcPr>
                        <w:tcW w:w="1416"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359"/>
                          <w:jc w:val="right"/>
                          <w:rPr>
                            <w:rFonts w:ascii="Times New Roman" w:hAnsi="Times New Roman" w:cs="Times New Roman" w:eastAsia="Times New Roman" w:hint="default"/>
                            <w:sz w:val="21"/>
                            <w:szCs w:val="21"/>
                          </w:rPr>
                        </w:pPr>
                        <w:r>
                          <w:rPr>
                            <w:rFonts w:ascii="Times New Roman"/>
                            <w:w w:val="100"/>
                            <w:sz w:val="21"/>
                          </w:rPr>
                          <w:t>0</w:t>
                        </w:r>
                      </w:p>
                    </w:tc>
                    <w:tc>
                      <w:tcPr>
                        <w:tcW w:w="1440"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236"/>
                          <w:jc w:val="right"/>
                          <w:rPr>
                            <w:rFonts w:ascii="Times New Roman" w:hAnsi="Times New Roman" w:cs="Times New Roman" w:eastAsia="Times New Roman" w:hint="default"/>
                            <w:sz w:val="21"/>
                            <w:szCs w:val="21"/>
                          </w:rPr>
                        </w:pPr>
                        <w:r>
                          <w:rPr>
                            <w:rFonts w:ascii="Times New Roman"/>
                            <w:spacing w:val="-1"/>
                            <w:sz w:val="21"/>
                          </w:rPr>
                          <w:t>3,650,000</w:t>
                        </w:r>
                      </w:p>
                    </w:tc>
                    <w:tc>
                      <w:tcPr>
                        <w:tcW w:w="1372"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89"/>
                          <w:jc w:val="right"/>
                          <w:rPr>
                            <w:rFonts w:ascii="Times New Roman" w:hAnsi="Times New Roman" w:cs="Times New Roman" w:eastAsia="Times New Roman" w:hint="default"/>
                            <w:sz w:val="21"/>
                            <w:szCs w:val="21"/>
                          </w:rPr>
                        </w:pPr>
                        <w:r>
                          <w:rPr>
                            <w:rFonts w:ascii="Times New Roman"/>
                            <w:spacing w:val="-1"/>
                            <w:sz w:val="21"/>
                          </w:rPr>
                          <w:t>7,300,000</w:t>
                        </w:r>
                      </w:p>
                    </w:tc>
                    <w:tc>
                      <w:tcPr>
                        <w:tcW w:w="1410"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left="191" w:right="0"/>
                          <w:jc w:val="left"/>
                          <w:rPr>
                            <w:rFonts w:ascii="宋体" w:hAnsi="宋体" w:cs="宋体" w:eastAsia="宋体" w:hint="default"/>
                            <w:sz w:val="21"/>
                            <w:szCs w:val="21"/>
                          </w:rPr>
                        </w:pPr>
                        <w:r>
                          <w:rPr>
                            <w:rFonts w:ascii="宋体" w:hAnsi="宋体" w:cs="宋体" w:eastAsia="宋体" w:hint="default"/>
                            <w:sz w:val="21"/>
                            <w:szCs w:val="21"/>
                          </w:rPr>
                          <w:t>上市承诺</w:t>
                        </w:r>
                      </w:p>
                    </w:tc>
                    <w:tc>
                      <w:tcPr>
                        <w:tcW w:w="1398"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left="392" w:right="0"/>
                          <w:jc w:val="left"/>
                          <w:rPr>
                            <w:rFonts w:ascii="Times New Roman" w:hAnsi="Times New Roman" w:cs="Times New Roman" w:eastAsia="Times New Roman" w:hint="default"/>
                            <w:sz w:val="21"/>
                            <w:szCs w:val="21"/>
                          </w:rPr>
                        </w:pPr>
                        <w:r>
                          <w:rPr>
                            <w:rFonts w:ascii="Times New Roman"/>
                            <w:sz w:val="21"/>
                          </w:rPr>
                          <w:t>2012-02-06</w:t>
                        </w:r>
                      </w:p>
                    </w:tc>
                  </w:tr>
                  <w:tr>
                    <w:trPr>
                      <w:trHeight w:val="362" w:hRule="exact"/>
                    </w:trPr>
                    <w:tc>
                      <w:tcPr>
                        <w:tcW w:w="1136"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叶蕴璠</w:t>
                        </w:r>
                      </w:p>
                    </w:tc>
                    <w:tc>
                      <w:tcPr>
                        <w:tcW w:w="1610"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213"/>
                          <w:jc w:val="right"/>
                          <w:rPr>
                            <w:rFonts w:ascii="Times New Roman" w:hAnsi="Times New Roman" w:cs="Times New Roman" w:eastAsia="Times New Roman" w:hint="default"/>
                            <w:sz w:val="21"/>
                            <w:szCs w:val="21"/>
                          </w:rPr>
                        </w:pPr>
                        <w:r>
                          <w:rPr>
                            <w:rFonts w:ascii="Times New Roman"/>
                            <w:spacing w:val="-1"/>
                            <w:sz w:val="21"/>
                          </w:rPr>
                          <w:t>3,285,000</w:t>
                        </w:r>
                      </w:p>
                    </w:tc>
                    <w:tc>
                      <w:tcPr>
                        <w:tcW w:w="1416"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356"/>
                          <w:jc w:val="right"/>
                          <w:rPr>
                            <w:rFonts w:ascii="Times New Roman" w:hAnsi="Times New Roman" w:cs="Times New Roman" w:eastAsia="Times New Roman" w:hint="default"/>
                            <w:sz w:val="21"/>
                            <w:szCs w:val="21"/>
                          </w:rPr>
                        </w:pPr>
                        <w:r>
                          <w:rPr>
                            <w:rFonts w:ascii="Times New Roman"/>
                            <w:spacing w:val="-1"/>
                            <w:sz w:val="21"/>
                          </w:rPr>
                          <w:t>6,570,000</w:t>
                        </w:r>
                      </w:p>
                    </w:tc>
                    <w:tc>
                      <w:tcPr>
                        <w:tcW w:w="1440"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236"/>
                          <w:jc w:val="right"/>
                          <w:rPr>
                            <w:rFonts w:ascii="Times New Roman" w:hAnsi="Times New Roman" w:cs="Times New Roman" w:eastAsia="Times New Roman" w:hint="default"/>
                            <w:sz w:val="21"/>
                            <w:szCs w:val="21"/>
                          </w:rPr>
                        </w:pPr>
                        <w:r>
                          <w:rPr>
                            <w:rFonts w:ascii="Times New Roman"/>
                            <w:spacing w:val="-1"/>
                            <w:sz w:val="21"/>
                          </w:rPr>
                          <w:t>3,285,000</w:t>
                        </w:r>
                      </w:p>
                    </w:tc>
                    <w:tc>
                      <w:tcPr>
                        <w:tcW w:w="1372"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92"/>
                          <w:jc w:val="right"/>
                          <w:rPr>
                            <w:rFonts w:ascii="Times New Roman" w:hAnsi="Times New Roman" w:cs="Times New Roman" w:eastAsia="Times New Roman" w:hint="default"/>
                            <w:sz w:val="21"/>
                            <w:szCs w:val="21"/>
                          </w:rPr>
                        </w:pPr>
                        <w:r>
                          <w:rPr>
                            <w:rFonts w:ascii="Times New Roman"/>
                            <w:w w:val="100"/>
                            <w:sz w:val="21"/>
                          </w:rPr>
                          <w:t>0</w:t>
                        </w:r>
                      </w:p>
                    </w:tc>
                    <w:tc>
                      <w:tcPr>
                        <w:tcW w:w="1410"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left="191" w:right="0"/>
                          <w:jc w:val="left"/>
                          <w:rPr>
                            <w:rFonts w:ascii="宋体" w:hAnsi="宋体" w:cs="宋体" w:eastAsia="宋体" w:hint="default"/>
                            <w:sz w:val="21"/>
                            <w:szCs w:val="21"/>
                          </w:rPr>
                        </w:pPr>
                        <w:r>
                          <w:rPr>
                            <w:rFonts w:ascii="宋体" w:hAnsi="宋体" w:cs="宋体" w:eastAsia="宋体" w:hint="default"/>
                            <w:sz w:val="21"/>
                            <w:szCs w:val="21"/>
                          </w:rPr>
                          <w:t>上市承诺</w:t>
                        </w:r>
                      </w:p>
                    </w:tc>
                    <w:tc>
                      <w:tcPr>
                        <w:tcW w:w="1398"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left="392" w:right="0"/>
                          <w:jc w:val="left"/>
                          <w:rPr>
                            <w:rFonts w:ascii="Times New Roman" w:hAnsi="Times New Roman" w:cs="Times New Roman" w:eastAsia="Times New Roman" w:hint="default"/>
                            <w:sz w:val="21"/>
                            <w:szCs w:val="21"/>
                          </w:rPr>
                        </w:pPr>
                        <w:r>
                          <w:rPr>
                            <w:rFonts w:ascii="Times New Roman"/>
                            <w:sz w:val="21"/>
                          </w:rPr>
                          <w:t>2010-10-30</w:t>
                        </w:r>
                      </w:p>
                    </w:tc>
                  </w:tr>
                  <w:tr>
                    <w:trPr>
                      <w:trHeight w:val="362" w:hRule="exact"/>
                    </w:trPr>
                    <w:tc>
                      <w:tcPr>
                        <w:tcW w:w="1136"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方大卫</w:t>
                        </w:r>
                      </w:p>
                    </w:tc>
                    <w:tc>
                      <w:tcPr>
                        <w:tcW w:w="1610"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213"/>
                          <w:jc w:val="right"/>
                          <w:rPr>
                            <w:rFonts w:ascii="Times New Roman" w:hAnsi="Times New Roman" w:cs="Times New Roman" w:eastAsia="Times New Roman" w:hint="default"/>
                            <w:sz w:val="21"/>
                            <w:szCs w:val="21"/>
                          </w:rPr>
                        </w:pPr>
                        <w:r>
                          <w:rPr>
                            <w:rFonts w:ascii="Times New Roman"/>
                            <w:spacing w:val="-1"/>
                            <w:sz w:val="21"/>
                          </w:rPr>
                          <w:t>3,285,000</w:t>
                        </w:r>
                      </w:p>
                    </w:tc>
                    <w:tc>
                      <w:tcPr>
                        <w:tcW w:w="1416"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356"/>
                          <w:jc w:val="right"/>
                          <w:rPr>
                            <w:rFonts w:ascii="Times New Roman" w:hAnsi="Times New Roman" w:cs="Times New Roman" w:eastAsia="Times New Roman" w:hint="default"/>
                            <w:sz w:val="21"/>
                            <w:szCs w:val="21"/>
                          </w:rPr>
                        </w:pPr>
                        <w:r>
                          <w:rPr>
                            <w:rFonts w:ascii="Times New Roman"/>
                            <w:spacing w:val="-1"/>
                            <w:sz w:val="21"/>
                          </w:rPr>
                          <w:t>6,570,000</w:t>
                        </w:r>
                      </w:p>
                    </w:tc>
                    <w:tc>
                      <w:tcPr>
                        <w:tcW w:w="1440"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236"/>
                          <w:jc w:val="right"/>
                          <w:rPr>
                            <w:rFonts w:ascii="Times New Roman" w:hAnsi="Times New Roman" w:cs="Times New Roman" w:eastAsia="Times New Roman" w:hint="default"/>
                            <w:sz w:val="21"/>
                            <w:szCs w:val="21"/>
                          </w:rPr>
                        </w:pPr>
                        <w:r>
                          <w:rPr>
                            <w:rFonts w:ascii="Times New Roman"/>
                            <w:spacing w:val="-1"/>
                            <w:sz w:val="21"/>
                          </w:rPr>
                          <w:t>3,285,000</w:t>
                        </w:r>
                      </w:p>
                    </w:tc>
                    <w:tc>
                      <w:tcPr>
                        <w:tcW w:w="1372"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92"/>
                          <w:jc w:val="right"/>
                          <w:rPr>
                            <w:rFonts w:ascii="Times New Roman" w:hAnsi="Times New Roman" w:cs="Times New Roman" w:eastAsia="Times New Roman" w:hint="default"/>
                            <w:sz w:val="21"/>
                            <w:szCs w:val="21"/>
                          </w:rPr>
                        </w:pPr>
                        <w:r>
                          <w:rPr>
                            <w:rFonts w:ascii="Times New Roman"/>
                            <w:w w:val="100"/>
                            <w:sz w:val="21"/>
                          </w:rPr>
                          <w:t>0</w:t>
                        </w:r>
                      </w:p>
                    </w:tc>
                    <w:tc>
                      <w:tcPr>
                        <w:tcW w:w="1410"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left="191" w:right="0"/>
                          <w:jc w:val="left"/>
                          <w:rPr>
                            <w:rFonts w:ascii="宋体" w:hAnsi="宋体" w:cs="宋体" w:eastAsia="宋体" w:hint="default"/>
                            <w:sz w:val="21"/>
                            <w:szCs w:val="21"/>
                          </w:rPr>
                        </w:pPr>
                        <w:r>
                          <w:rPr>
                            <w:rFonts w:ascii="宋体" w:hAnsi="宋体" w:cs="宋体" w:eastAsia="宋体" w:hint="default"/>
                            <w:sz w:val="21"/>
                            <w:szCs w:val="21"/>
                          </w:rPr>
                          <w:t>上市承诺</w:t>
                        </w:r>
                      </w:p>
                    </w:tc>
                    <w:tc>
                      <w:tcPr>
                        <w:tcW w:w="1398"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left="392" w:right="0"/>
                          <w:jc w:val="left"/>
                          <w:rPr>
                            <w:rFonts w:ascii="Times New Roman" w:hAnsi="Times New Roman" w:cs="Times New Roman" w:eastAsia="Times New Roman" w:hint="default"/>
                            <w:sz w:val="21"/>
                            <w:szCs w:val="21"/>
                          </w:rPr>
                        </w:pPr>
                        <w:r>
                          <w:rPr>
                            <w:rFonts w:ascii="Times New Roman"/>
                            <w:sz w:val="21"/>
                          </w:rPr>
                          <w:t>2010-10-30</w:t>
                        </w:r>
                      </w:p>
                    </w:tc>
                  </w:tr>
                  <w:tr>
                    <w:trPr>
                      <w:trHeight w:val="362" w:hRule="exact"/>
                    </w:trPr>
                    <w:tc>
                      <w:tcPr>
                        <w:tcW w:w="1136" w:type="dxa"/>
                        <w:tcBorders>
                          <w:top w:val="single" w:sz="4" w:space="0" w:color="000000"/>
                          <w:left w:val="nil" w:sz="6" w:space="0" w:color="auto"/>
                          <w:bottom w:val="nil" w:sz="6" w:space="0" w:color="auto"/>
                          <w:right w:val="nil" w:sz="6" w:space="0" w:color="auto"/>
                        </w:tcBorders>
                      </w:tcPr>
                      <w:p>
                        <w:pPr/>
                      </w:p>
                    </w:tc>
                    <w:tc>
                      <w:tcPr>
                        <w:tcW w:w="1610"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213"/>
                          <w:jc w:val="right"/>
                          <w:rPr>
                            <w:rFonts w:ascii="Times New Roman" w:hAnsi="Times New Roman" w:cs="Times New Roman" w:eastAsia="Times New Roman" w:hint="default"/>
                            <w:sz w:val="21"/>
                            <w:szCs w:val="21"/>
                          </w:rPr>
                        </w:pPr>
                        <w:r>
                          <w:rPr>
                            <w:rFonts w:ascii="Times New Roman"/>
                            <w:spacing w:val="-1"/>
                            <w:sz w:val="21"/>
                          </w:rPr>
                          <w:t>2,025,000</w:t>
                        </w:r>
                      </w:p>
                    </w:tc>
                    <w:tc>
                      <w:tcPr>
                        <w:tcW w:w="1416"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356"/>
                          <w:jc w:val="right"/>
                          <w:rPr>
                            <w:rFonts w:ascii="Times New Roman" w:hAnsi="Times New Roman" w:cs="Times New Roman" w:eastAsia="Times New Roman" w:hint="default"/>
                            <w:sz w:val="21"/>
                            <w:szCs w:val="21"/>
                          </w:rPr>
                        </w:pPr>
                        <w:r>
                          <w:rPr>
                            <w:rFonts w:ascii="Times New Roman"/>
                            <w:spacing w:val="-1"/>
                            <w:sz w:val="21"/>
                          </w:rPr>
                          <w:t>4,050,000</w:t>
                        </w:r>
                      </w:p>
                    </w:tc>
                    <w:tc>
                      <w:tcPr>
                        <w:tcW w:w="1440"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236"/>
                          <w:jc w:val="right"/>
                          <w:rPr>
                            <w:rFonts w:ascii="Times New Roman" w:hAnsi="Times New Roman" w:cs="Times New Roman" w:eastAsia="Times New Roman" w:hint="default"/>
                            <w:sz w:val="21"/>
                            <w:szCs w:val="21"/>
                          </w:rPr>
                        </w:pPr>
                        <w:r>
                          <w:rPr>
                            <w:rFonts w:ascii="Times New Roman"/>
                            <w:spacing w:val="-1"/>
                            <w:sz w:val="21"/>
                          </w:rPr>
                          <w:t>2,025,000</w:t>
                        </w:r>
                      </w:p>
                    </w:tc>
                    <w:tc>
                      <w:tcPr>
                        <w:tcW w:w="1372"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92"/>
                          <w:jc w:val="right"/>
                          <w:rPr>
                            <w:rFonts w:ascii="Times New Roman" w:hAnsi="Times New Roman" w:cs="Times New Roman" w:eastAsia="Times New Roman" w:hint="default"/>
                            <w:sz w:val="21"/>
                            <w:szCs w:val="21"/>
                          </w:rPr>
                        </w:pPr>
                        <w:r>
                          <w:rPr>
                            <w:rFonts w:ascii="Times New Roman"/>
                            <w:w w:val="100"/>
                            <w:sz w:val="21"/>
                          </w:rPr>
                          <w:t>0</w:t>
                        </w:r>
                      </w:p>
                    </w:tc>
                    <w:tc>
                      <w:tcPr>
                        <w:tcW w:w="1410"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left="191" w:right="0"/>
                          <w:jc w:val="left"/>
                          <w:rPr>
                            <w:rFonts w:ascii="宋体" w:hAnsi="宋体" w:cs="宋体" w:eastAsia="宋体" w:hint="default"/>
                            <w:sz w:val="21"/>
                            <w:szCs w:val="21"/>
                          </w:rPr>
                        </w:pPr>
                        <w:r>
                          <w:rPr>
                            <w:rFonts w:ascii="宋体" w:hAnsi="宋体" w:cs="宋体" w:eastAsia="宋体" w:hint="default"/>
                            <w:sz w:val="21"/>
                            <w:szCs w:val="21"/>
                          </w:rPr>
                          <w:t>上市承诺</w:t>
                        </w:r>
                      </w:p>
                    </w:tc>
                    <w:tc>
                      <w:tcPr>
                        <w:tcW w:w="1398"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left="392" w:right="0"/>
                          <w:jc w:val="left"/>
                          <w:rPr>
                            <w:rFonts w:ascii="Times New Roman" w:hAnsi="Times New Roman" w:cs="Times New Roman" w:eastAsia="Times New Roman" w:hint="default"/>
                            <w:sz w:val="21"/>
                            <w:szCs w:val="21"/>
                          </w:rPr>
                        </w:pPr>
                        <w:r>
                          <w:rPr>
                            <w:rFonts w:ascii="Times New Roman"/>
                            <w:sz w:val="21"/>
                          </w:rPr>
                          <w:t>2010-10-30</w:t>
                        </w:r>
                      </w:p>
                    </w:tc>
                  </w:tr>
                  <w:tr>
                    <w:trPr>
                      <w:trHeight w:val="362" w:hRule="exact"/>
                    </w:trPr>
                    <w:tc>
                      <w:tcPr>
                        <w:tcW w:w="1136" w:type="dxa"/>
                        <w:tcBorders>
                          <w:top w:val="nil" w:sz="6" w:space="0" w:color="auto"/>
                          <w:left w:val="nil" w:sz="6" w:space="0" w:color="auto"/>
                          <w:bottom w:val="single" w:sz="4" w:space="0" w:color="000000"/>
                          <w:right w:val="nil" w:sz="6" w:space="0" w:color="auto"/>
                        </w:tcBorders>
                      </w:tcPr>
                      <w:p>
                        <w:pPr/>
                      </w:p>
                    </w:tc>
                    <w:tc>
                      <w:tcPr>
                        <w:tcW w:w="1610"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15"/>
                          <w:jc w:val="right"/>
                          <w:rPr>
                            <w:rFonts w:ascii="Times New Roman" w:hAnsi="Times New Roman" w:cs="Times New Roman" w:eastAsia="Times New Roman" w:hint="default"/>
                            <w:sz w:val="21"/>
                            <w:szCs w:val="21"/>
                          </w:rPr>
                        </w:pPr>
                        <w:r>
                          <w:rPr>
                            <w:rFonts w:ascii="Times New Roman"/>
                            <w:w w:val="100"/>
                            <w:sz w:val="21"/>
                          </w:rPr>
                          <w:t>0</w:t>
                        </w:r>
                      </w:p>
                    </w:tc>
                    <w:tc>
                      <w:tcPr>
                        <w:tcW w:w="1416"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359"/>
                          <w:jc w:val="right"/>
                          <w:rPr>
                            <w:rFonts w:ascii="Times New Roman" w:hAnsi="Times New Roman" w:cs="Times New Roman" w:eastAsia="Times New Roman" w:hint="default"/>
                            <w:sz w:val="21"/>
                            <w:szCs w:val="21"/>
                          </w:rPr>
                        </w:pPr>
                        <w:r>
                          <w:rPr>
                            <w:rFonts w:ascii="Times New Roman"/>
                            <w:w w:val="100"/>
                            <w:sz w:val="21"/>
                          </w:rPr>
                          <w:t>0</w:t>
                        </w:r>
                      </w:p>
                    </w:tc>
                    <w:tc>
                      <w:tcPr>
                        <w:tcW w:w="1440"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36"/>
                          <w:jc w:val="right"/>
                          <w:rPr>
                            <w:rFonts w:ascii="Times New Roman" w:hAnsi="Times New Roman" w:cs="Times New Roman" w:eastAsia="Times New Roman" w:hint="default"/>
                            <w:sz w:val="21"/>
                            <w:szCs w:val="21"/>
                          </w:rPr>
                        </w:pPr>
                        <w:r>
                          <w:rPr>
                            <w:rFonts w:ascii="Times New Roman"/>
                            <w:spacing w:val="-1"/>
                            <w:sz w:val="21"/>
                          </w:rPr>
                          <w:t>3,037,500</w:t>
                        </w:r>
                      </w:p>
                    </w:tc>
                    <w:tc>
                      <w:tcPr>
                        <w:tcW w:w="1372"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89"/>
                          <w:jc w:val="right"/>
                          <w:rPr>
                            <w:rFonts w:ascii="Times New Roman" w:hAnsi="Times New Roman" w:cs="Times New Roman" w:eastAsia="Times New Roman" w:hint="default"/>
                            <w:sz w:val="21"/>
                            <w:szCs w:val="21"/>
                          </w:rPr>
                        </w:pPr>
                        <w:r>
                          <w:rPr>
                            <w:rFonts w:ascii="Times New Roman"/>
                            <w:spacing w:val="-1"/>
                            <w:sz w:val="21"/>
                          </w:rPr>
                          <w:t>3,037,500</w:t>
                        </w:r>
                      </w:p>
                    </w:tc>
                    <w:tc>
                      <w:tcPr>
                        <w:tcW w:w="1410" w:type="dxa"/>
                        <w:tcBorders>
                          <w:top w:val="nil" w:sz="6" w:space="0" w:color="auto"/>
                          <w:left w:val="nil" w:sz="6" w:space="0" w:color="auto"/>
                          <w:bottom w:val="single" w:sz="4" w:space="0" w:color="000000"/>
                          <w:right w:val="nil" w:sz="6" w:space="0" w:color="auto"/>
                        </w:tcBorders>
                      </w:tcPr>
                      <w:p>
                        <w:pPr>
                          <w:pStyle w:val="TableParagraph"/>
                          <w:spacing w:line="240" w:lineRule="auto" w:before="9"/>
                          <w:ind w:left="191" w:right="0"/>
                          <w:jc w:val="left"/>
                          <w:rPr>
                            <w:rFonts w:ascii="宋体" w:hAnsi="宋体" w:cs="宋体" w:eastAsia="宋体" w:hint="default"/>
                            <w:sz w:val="21"/>
                            <w:szCs w:val="21"/>
                          </w:rPr>
                        </w:pPr>
                        <w:r>
                          <w:rPr>
                            <w:rFonts w:ascii="宋体" w:hAnsi="宋体" w:cs="宋体" w:eastAsia="宋体" w:hint="default"/>
                            <w:sz w:val="21"/>
                            <w:szCs w:val="21"/>
                          </w:rPr>
                          <w:t>高管股份</w:t>
                        </w:r>
                      </w:p>
                    </w:tc>
                    <w:tc>
                      <w:tcPr>
                        <w:tcW w:w="1398" w:type="dxa"/>
                        <w:tcBorders>
                          <w:top w:val="nil" w:sz="6" w:space="0" w:color="auto"/>
                          <w:left w:val="nil" w:sz="6" w:space="0" w:color="auto"/>
                          <w:bottom w:val="single" w:sz="4" w:space="0" w:color="000000"/>
                          <w:right w:val="nil" w:sz="6" w:space="0" w:color="auto"/>
                        </w:tcBorders>
                      </w:tcPr>
                      <w:p>
                        <w:pPr>
                          <w:pStyle w:val="TableParagraph"/>
                          <w:spacing w:line="240" w:lineRule="auto" w:before="9"/>
                          <w:ind w:left="375" w:right="0"/>
                          <w:jc w:val="left"/>
                          <w:rPr>
                            <w:rFonts w:ascii="宋体" w:hAnsi="宋体" w:cs="宋体" w:eastAsia="宋体" w:hint="default"/>
                            <w:sz w:val="21"/>
                            <w:szCs w:val="21"/>
                          </w:rPr>
                        </w:pPr>
                        <w:r>
                          <w:rPr>
                            <w:rFonts w:ascii="宋体" w:hAnsi="宋体" w:cs="宋体" w:eastAsia="宋体" w:hint="default"/>
                            <w:sz w:val="21"/>
                            <w:szCs w:val="21"/>
                          </w:rPr>
                          <w:t>见说明</w:t>
                        </w:r>
                      </w:p>
                    </w:tc>
                  </w:tr>
                  <w:tr>
                    <w:trPr>
                      <w:trHeight w:val="362" w:hRule="exact"/>
                    </w:trPr>
                    <w:tc>
                      <w:tcPr>
                        <w:tcW w:w="1136"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韩汉清</w:t>
                        </w:r>
                      </w:p>
                    </w:tc>
                    <w:tc>
                      <w:tcPr>
                        <w:tcW w:w="1610"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213"/>
                          <w:jc w:val="right"/>
                          <w:rPr>
                            <w:rFonts w:ascii="Times New Roman" w:hAnsi="Times New Roman" w:cs="Times New Roman" w:eastAsia="Times New Roman" w:hint="default"/>
                            <w:sz w:val="21"/>
                            <w:szCs w:val="21"/>
                          </w:rPr>
                        </w:pPr>
                        <w:r>
                          <w:rPr>
                            <w:rFonts w:ascii="Times New Roman"/>
                            <w:spacing w:val="-1"/>
                            <w:sz w:val="21"/>
                          </w:rPr>
                          <w:t>2,025,000</w:t>
                        </w:r>
                      </w:p>
                    </w:tc>
                    <w:tc>
                      <w:tcPr>
                        <w:tcW w:w="1416"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356"/>
                          <w:jc w:val="right"/>
                          <w:rPr>
                            <w:rFonts w:ascii="Times New Roman" w:hAnsi="Times New Roman" w:cs="Times New Roman" w:eastAsia="Times New Roman" w:hint="default"/>
                            <w:sz w:val="21"/>
                            <w:szCs w:val="21"/>
                          </w:rPr>
                        </w:pPr>
                        <w:r>
                          <w:rPr>
                            <w:rFonts w:ascii="Times New Roman"/>
                            <w:spacing w:val="-1"/>
                            <w:sz w:val="21"/>
                          </w:rPr>
                          <w:t>4,050,000</w:t>
                        </w:r>
                      </w:p>
                    </w:tc>
                    <w:tc>
                      <w:tcPr>
                        <w:tcW w:w="1440"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236"/>
                          <w:jc w:val="right"/>
                          <w:rPr>
                            <w:rFonts w:ascii="Times New Roman" w:hAnsi="Times New Roman" w:cs="Times New Roman" w:eastAsia="Times New Roman" w:hint="default"/>
                            <w:sz w:val="21"/>
                            <w:szCs w:val="21"/>
                          </w:rPr>
                        </w:pPr>
                        <w:r>
                          <w:rPr>
                            <w:rFonts w:ascii="Times New Roman"/>
                            <w:spacing w:val="-1"/>
                            <w:sz w:val="21"/>
                          </w:rPr>
                          <w:t>2,025,000</w:t>
                        </w:r>
                      </w:p>
                    </w:tc>
                    <w:tc>
                      <w:tcPr>
                        <w:tcW w:w="1372"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92"/>
                          <w:jc w:val="right"/>
                          <w:rPr>
                            <w:rFonts w:ascii="Times New Roman" w:hAnsi="Times New Roman" w:cs="Times New Roman" w:eastAsia="Times New Roman" w:hint="default"/>
                            <w:sz w:val="21"/>
                            <w:szCs w:val="21"/>
                          </w:rPr>
                        </w:pPr>
                        <w:r>
                          <w:rPr>
                            <w:rFonts w:ascii="Times New Roman"/>
                            <w:w w:val="100"/>
                            <w:sz w:val="21"/>
                          </w:rPr>
                          <w:t>0</w:t>
                        </w:r>
                      </w:p>
                    </w:tc>
                    <w:tc>
                      <w:tcPr>
                        <w:tcW w:w="1410"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left="191" w:right="0"/>
                          <w:jc w:val="left"/>
                          <w:rPr>
                            <w:rFonts w:ascii="宋体" w:hAnsi="宋体" w:cs="宋体" w:eastAsia="宋体" w:hint="default"/>
                            <w:sz w:val="21"/>
                            <w:szCs w:val="21"/>
                          </w:rPr>
                        </w:pPr>
                        <w:r>
                          <w:rPr>
                            <w:rFonts w:ascii="宋体" w:hAnsi="宋体" w:cs="宋体" w:eastAsia="宋体" w:hint="default"/>
                            <w:sz w:val="21"/>
                            <w:szCs w:val="21"/>
                          </w:rPr>
                          <w:t>上市承诺</w:t>
                        </w:r>
                      </w:p>
                    </w:tc>
                    <w:tc>
                      <w:tcPr>
                        <w:tcW w:w="1398"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left="392" w:right="0"/>
                          <w:jc w:val="left"/>
                          <w:rPr>
                            <w:rFonts w:ascii="Times New Roman" w:hAnsi="Times New Roman" w:cs="Times New Roman" w:eastAsia="Times New Roman" w:hint="default"/>
                            <w:sz w:val="21"/>
                            <w:szCs w:val="21"/>
                          </w:rPr>
                        </w:pPr>
                        <w:r>
                          <w:rPr>
                            <w:rFonts w:ascii="Times New Roman"/>
                            <w:sz w:val="21"/>
                          </w:rPr>
                          <w:t>2010-10-30</w:t>
                        </w:r>
                      </w:p>
                    </w:tc>
                  </w:tr>
                  <w:tr>
                    <w:trPr>
                      <w:trHeight w:val="362" w:hRule="exact"/>
                    </w:trPr>
                    <w:tc>
                      <w:tcPr>
                        <w:tcW w:w="1136"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杨经超</w:t>
                        </w:r>
                      </w:p>
                    </w:tc>
                    <w:tc>
                      <w:tcPr>
                        <w:tcW w:w="1610"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213"/>
                          <w:jc w:val="right"/>
                          <w:rPr>
                            <w:rFonts w:ascii="Times New Roman" w:hAnsi="Times New Roman" w:cs="Times New Roman" w:eastAsia="Times New Roman" w:hint="default"/>
                            <w:sz w:val="21"/>
                            <w:szCs w:val="21"/>
                          </w:rPr>
                        </w:pPr>
                        <w:r>
                          <w:rPr>
                            <w:rFonts w:ascii="Times New Roman"/>
                            <w:spacing w:val="-1"/>
                            <w:sz w:val="21"/>
                          </w:rPr>
                          <w:t>1,350,000</w:t>
                        </w:r>
                      </w:p>
                    </w:tc>
                    <w:tc>
                      <w:tcPr>
                        <w:tcW w:w="1416"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356"/>
                          <w:jc w:val="right"/>
                          <w:rPr>
                            <w:rFonts w:ascii="Times New Roman" w:hAnsi="Times New Roman" w:cs="Times New Roman" w:eastAsia="Times New Roman" w:hint="default"/>
                            <w:sz w:val="21"/>
                            <w:szCs w:val="21"/>
                          </w:rPr>
                        </w:pPr>
                        <w:r>
                          <w:rPr>
                            <w:rFonts w:ascii="Times New Roman"/>
                            <w:spacing w:val="-1"/>
                            <w:sz w:val="21"/>
                          </w:rPr>
                          <w:t>2,700,000</w:t>
                        </w:r>
                      </w:p>
                    </w:tc>
                    <w:tc>
                      <w:tcPr>
                        <w:tcW w:w="1440"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236"/>
                          <w:jc w:val="right"/>
                          <w:rPr>
                            <w:rFonts w:ascii="Times New Roman" w:hAnsi="Times New Roman" w:cs="Times New Roman" w:eastAsia="Times New Roman" w:hint="default"/>
                            <w:sz w:val="21"/>
                            <w:szCs w:val="21"/>
                          </w:rPr>
                        </w:pPr>
                        <w:r>
                          <w:rPr>
                            <w:rFonts w:ascii="Times New Roman"/>
                            <w:spacing w:val="-1"/>
                            <w:sz w:val="21"/>
                          </w:rPr>
                          <w:t>1,350,000</w:t>
                        </w:r>
                      </w:p>
                    </w:tc>
                    <w:tc>
                      <w:tcPr>
                        <w:tcW w:w="1372"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92"/>
                          <w:jc w:val="right"/>
                          <w:rPr>
                            <w:rFonts w:ascii="Times New Roman" w:hAnsi="Times New Roman" w:cs="Times New Roman" w:eastAsia="Times New Roman" w:hint="default"/>
                            <w:sz w:val="21"/>
                            <w:szCs w:val="21"/>
                          </w:rPr>
                        </w:pPr>
                        <w:r>
                          <w:rPr>
                            <w:rFonts w:ascii="Times New Roman"/>
                            <w:w w:val="100"/>
                            <w:sz w:val="21"/>
                          </w:rPr>
                          <w:t>0</w:t>
                        </w:r>
                      </w:p>
                    </w:tc>
                    <w:tc>
                      <w:tcPr>
                        <w:tcW w:w="1410"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left="191" w:right="0"/>
                          <w:jc w:val="left"/>
                          <w:rPr>
                            <w:rFonts w:ascii="宋体" w:hAnsi="宋体" w:cs="宋体" w:eastAsia="宋体" w:hint="default"/>
                            <w:sz w:val="21"/>
                            <w:szCs w:val="21"/>
                          </w:rPr>
                        </w:pPr>
                        <w:r>
                          <w:rPr>
                            <w:rFonts w:ascii="宋体" w:hAnsi="宋体" w:cs="宋体" w:eastAsia="宋体" w:hint="default"/>
                            <w:sz w:val="21"/>
                            <w:szCs w:val="21"/>
                          </w:rPr>
                          <w:t>上市承诺</w:t>
                        </w:r>
                      </w:p>
                    </w:tc>
                    <w:tc>
                      <w:tcPr>
                        <w:tcW w:w="1398"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left="392" w:right="0"/>
                          <w:jc w:val="left"/>
                          <w:rPr>
                            <w:rFonts w:ascii="Times New Roman" w:hAnsi="Times New Roman" w:cs="Times New Roman" w:eastAsia="Times New Roman" w:hint="default"/>
                            <w:sz w:val="21"/>
                            <w:szCs w:val="21"/>
                          </w:rPr>
                        </w:pPr>
                        <w:r>
                          <w:rPr>
                            <w:rFonts w:ascii="Times New Roman"/>
                            <w:sz w:val="21"/>
                          </w:rPr>
                          <w:t>2010-10-30</w:t>
                        </w:r>
                      </w:p>
                    </w:tc>
                  </w:tr>
                  <w:tr>
                    <w:trPr>
                      <w:trHeight w:val="363" w:hRule="exact"/>
                    </w:trPr>
                    <w:tc>
                      <w:tcPr>
                        <w:tcW w:w="1136"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王志华</w:t>
                        </w:r>
                      </w:p>
                    </w:tc>
                    <w:tc>
                      <w:tcPr>
                        <w:tcW w:w="1610"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213"/>
                          <w:jc w:val="right"/>
                          <w:rPr>
                            <w:rFonts w:ascii="Times New Roman" w:hAnsi="Times New Roman" w:cs="Times New Roman" w:eastAsia="Times New Roman" w:hint="default"/>
                            <w:sz w:val="21"/>
                            <w:szCs w:val="21"/>
                          </w:rPr>
                        </w:pPr>
                        <w:r>
                          <w:rPr>
                            <w:rFonts w:ascii="Times New Roman"/>
                            <w:spacing w:val="-1"/>
                            <w:sz w:val="21"/>
                          </w:rPr>
                          <w:t>1,350,000</w:t>
                        </w:r>
                      </w:p>
                    </w:tc>
                    <w:tc>
                      <w:tcPr>
                        <w:tcW w:w="1416"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356"/>
                          <w:jc w:val="right"/>
                          <w:rPr>
                            <w:rFonts w:ascii="Times New Roman" w:hAnsi="Times New Roman" w:cs="Times New Roman" w:eastAsia="Times New Roman" w:hint="default"/>
                            <w:sz w:val="21"/>
                            <w:szCs w:val="21"/>
                          </w:rPr>
                        </w:pPr>
                        <w:r>
                          <w:rPr>
                            <w:rFonts w:ascii="Times New Roman"/>
                            <w:spacing w:val="-1"/>
                            <w:sz w:val="21"/>
                          </w:rPr>
                          <w:t>2,700,000</w:t>
                        </w:r>
                      </w:p>
                    </w:tc>
                    <w:tc>
                      <w:tcPr>
                        <w:tcW w:w="1440"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236"/>
                          <w:jc w:val="right"/>
                          <w:rPr>
                            <w:rFonts w:ascii="Times New Roman" w:hAnsi="Times New Roman" w:cs="Times New Roman" w:eastAsia="Times New Roman" w:hint="default"/>
                            <w:sz w:val="21"/>
                            <w:szCs w:val="21"/>
                          </w:rPr>
                        </w:pPr>
                        <w:r>
                          <w:rPr>
                            <w:rFonts w:ascii="Times New Roman"/>
                            <w:spacing w:val="-1"/>
                            <w:sz w:val="21"/>
                          </w:rPr>
                          <w:t>1,350,000</w:t>
                        </w:r>
                      </w:p>
                    </w:tc>
                    <w:tc>
                      <w:tcPr>
                        <w:tcW w:w="1372"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92"/>
                          <w:jc w:val="right"/>
                          <w:rPr>
                            <w:rFonts w:ascii="Times New Roman" w:hAnsi="Times New Roman" w:cs="Times New Roman" w:eastAsia="Times New Roman" w:hint="default"/>
                            <w:sz w:val="21"/>
                            <w:szCs w:val="21"/>
                          </w:rPr>
                        </w:pPr>
                        <w:r>
                          <w:rPr>
                            <w:rFonts w:ascii="Times New Roman"/>
                            <w:w w:val="100"/>
                            <w:sz w:val="21"/>
                          </w:rPr>
                          <w:t>0</w:t>
                        </w:r>
                      </w:p>
                    </w:tc>
                    <w:tc>
                      <w:tcPr>
                        <w:tcW w:w="1410"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left="191" w:right="0"/>
                          <w:jc w:val="left"/>
                          <w:rPr>
                            <w:rFonts w:ascii="宋体" w:hAnsi="宋体" w:cs="宋体" w:eastAsia="宋体" w:hint="default"/>
                            <w:sz w:val="21"/>
                            <w:szCs w:val="21"/>
                          </w:rPr>
                        </w:pPr>
                        <w:r>
                          <w:rPr>
                            <w:rFonts w:ascii="宋体" w:hAnsi="宋体" w:cs="宋体" w:eastAsia="宋体" w:hint="default"/>
                            <w:sz w:val="21"/>
                            <w:szCs w:val="21"/>
                          </w:rPr>
                          <w:t>上市承诺</w:t>
                        </w:r>
                      </w:p>
                    </w:tc>
                    <w:tc>
                      <w:tcPr>
                        <w:tcW w:w="1398"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left="392" w:right="0"/>
                          <w:jc w:val="left"/>
                          <w:rPr>
                            <w:rFonts w:ascii="Times New Roman" w:hAnsi="Times New Roman" w:cs="Times New Roman" w:eastAsia="Times New Roman" w:hint="default"/>
                            <w:sz w:val="21"/>
                            <w:szCs w:val="21"/>
                          </w:rPr>
                        </w:pPr>
                        <w:r>
                          <w:rPr>
                            <w:rFonts w:ascii="Times New Roman"/>
                            <w:sz w:val="21"/>
                          </w:rPr>
                          <w:t>2010-10-30</w:t>
                        </w:r>
                      </w:p>
                    </w:tc>
                  </w:tr>
                  <w:tr>
                    <w:trPr>
                      <w:trHeight w:val="363" w:hRule="exact"/>
                    </w:trPr>
                    <w:tc>
                      <w:tcPr>
                        <w:tcW w:w="1136" w:type="dxa"/>
                        <w:tcBorders>
                          <w:top w:val="single" w:sz="4" w:space="0" w:color="000000"/>
                          <w:left w:val="nil" w:sz="6" w:space="0" w:color="auto"/>
                          <w:bottom w:val="single" w:sz="4" w:space="0" w:color="000000"/>
                          <w:right w:val="nil" w:sz="6" w:space="0" w:color="auto"/>
                        </w:tcBorders>
                      </w:tcPr>
                      <w:p>
                        <w:pPr>
                          <w:pStyle w:val="TableParagraph"/>
                          <w:tabs>
                            <w:tab w:pos="425" w:val="left" w:leader="none"/>
                          </w:tabs>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姚</w:t>
                          <w:tab/>
                          <w:t>勇</w:t>
                        </w:r>
                      </w:p>
                    </w:tc>
                    <w:tc>
                      <w:tcPr>
                        <w:tcW w:w="1610"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213"/>
                          <w:jc w:val="right"/>
                          <w:rPr>
                            <w:rFonts w:ascii="Times New Roman" w:hAnsi="Times New Roman" w:cs="Times New Roman" w:eastAsia="Times New Roman" w:hint="default"/>
                            <w:sz w:val="21"/>
                            <w:szCs w:val="21"/>
                          </w:rPr>
                        </w:pPr>
                        <w:r>
                          <w:rPr>
                            <w:rFonts w:ascii="Times New Roman"/>
                            <w:spacing w:val="-1"/>
                            <w:sz w:val="21"/>
                          </w:rPr>
                          <w:t>900,000</w:t>
                        </w:r>
                      </w:p>
                    </w:tc>
                    <w:tc>
                      <w:tcPr>
                        <w:tcW w:w="1416"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356"/>
                          <w:jc w:val="right"/>
                          <w:rPr>
                            <w:rFonts w:ascii="Times New Roman" w:hAnsi="Times New Roman" w:cs="Times New Roman" w:eastAsia="Times New Roman" w:hint="default"/>
                            <w:sz w:val="21"/>
                            <w:szCs w:val="21"/>
                          </w:rPr>
                        </w:pPr>
                        <w:r>
                          <w:rPr>
                            <w:rFonts w:ascii="Times New Roman"/>
                            <w:spacing w:val="-1"/>
                            <w:sz w:val="21"/>
                          </w:rPr>
                          <w:t>1,800,000</w:t>
                        </w:r>
                      </w:p>
                    </w:tc>
                    <w:tc>
                      <w:tcPr>
                        <w:tcW w:w="1440"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236"/>
                          <w:jc w:val="right"/>
                          <w:rPr>
                            <w:rFonts w:ascii="Times New Roman" w:hAnsi="Times New Roman" w:cs="Times New Roman" w:eastAsia="Times New Roman" w:hint="default"/>
                            <w:sz w:val="21"/>
                            <w:szCs w:val="21"/>
                          </w:rPr>
                        </w:pPr>
                        <w:r>
                          <w:rPr>
                            <w:rFonts w:ascii="Times New Roman"/>
                            <w:spacing w:val="-1"/>
                            <w:sz w:val="21"/>
                          </w:rPr>
                          <w:t>900,000</w:t>
                        </w:r>
                      </w:p>
                    </w:tc>
                    <w:tc>
                      <w:tcPr>
                        <w:tcW w:w="1372"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92"/>
                          <w:jc w:val="right"/>
                          <w:rPr>
                            <w:rFonts w:ascii="Times New Roman" w:hAnsi="Times New Roman" w:cs="Times New Roman" w:eastAsia="Times New Roman" w:hint="default"/>
                            <w:sz w:val="21"/>
                            <w:szCs w:val="21"/>
                          </w:rPr>
                        </w:pPr>
                        <w:r>
                          <w:rPr>
                            <w:rFonts w:ascii="Times New Roman"/>
                            <w:w w:val="100"/>
                            <w:sz w:val="21"/>
                          </w:rPr>
                          <w:t>0</w:t>
                        </w:r>
                      </w:p>
                    </w:tc>
                    <w:tc>
                      <w:tcPr>
                        <w:tcW w:w="1410"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left="191" w:right="0"/>
                          <w:jc w:val="left"/>
                          <w:rPr>
                            <w:rFonts w:ascii="宋体" w:hAnsi="宋体" w:cs="宋体" w:eastAsia="宋体" w:hint="default"/>
                            <w:sz w:val="21"/>
                            <w:szCs w:val="21"/>
                          </w:rPr>
                        </w:pPr>
                        <w:r>
                          <w:rPr>
                            <w:rFonts w:ascii="宋体" w:hAnsi="宋体" w:cs="宋体" w:eastAsia="宋体" w:hint="default"/>
                            <w:sz w:val="21"/>
                            <w:szCs w:val="21"/>
                          </w:rPr>
                          <w:t>上市承诺</w:t>
                        </w:r>
                      </w:p>
                    </w:tc>
                    <w:tc>
                      <w:tcPr>
                        <w:tcW w:w="1398"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left="392" w:right="0"/>
                          <w:jc w:val="left"/>
                          <w:rPr>
                            <w:rFonts w:ascii="Times New Roman" w:hAnsi="Times New Roman" w:cs="Times New Roman" w:eastAsia="Times New Roman" w:hint="default"/>
                            <w:sz w:val="21"/>
                            <w:szCs w:val="21"/>
                          </w:rPr>
                        </w:pPr>
                        <w:r>
                          <w:rPr>
                            <w:rFonts w:ascii="Times New Roman"/>
                            <w:sz w:val="21"/>
                          </w:rPr>
                          <w:t>2010-10-30</w:t>
                        </w:r>
                      </w:p>
                    </w:tc>
                  </w:tr>
                  <w:tr>
                    <w:trPr>
                      <w:trHeight w:val="391" w:hRule="exact"/>
                    </w:trPr>
                    <w:tc>
                      <w:tcPr>
                        <w:tcW w:w="1136" w:type="dxa"/>
                        <w:tcBorders>
                          <w:top w:val="single" w:sz="4" w:space="0" w:color="000000"/>
                          <w:left w:val="nil" w:sz="6" w:space="0" w:color="auto"/>
                          <w:bottom w:val="nil" w:sz="6" w:space="0" w:color="auto"/>
                          <w:right w:val="nil" w:sz="6" w:space="0" w:color="auto"/>
                        </w:tcBorders>
                      </w:tcPr>
                      <w:p>
                        <w:pPr>
                          <w:pStyle w:val="TableParagraph"/>
                          <w:tabs>
                            <w:tab w:pos="425" w:val="left" w:leader="none"/>
                          </w:tabs>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钟</w:t>
                          <w:tab/>
                          <w:t>民</w:t>
                        </w:r>
                      </w:p>
                    </w:tc>
                    <w:tc>
                      <w:tcPr>
                        <w:tcW w:w="1610"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13"/>
                          <w:jc w:val="right"/>
                          <w:rPr>
                            <w:rFonts w:ascii="Times New Roman" w:hAnsi="Times New Roman" w:cs="Times New Roman" w:eastAsia="Times New Roman" w:hint="default"/>
                            <w:sz w:val="21"/>
                            <w:szCs w:val="21"/>
                          </w:rPr>
                        </w:pPr>
                        <w:r>
                          <w:rPr>
                            <w:rFonts w:ascii="Times New Roman"/>
                            <w:spacing w:val="-1"/>
                            <w:sz w:val="21"/>
                          </w:rPr>
                          <w:t>900,000</w:t>
                        </w:r>
                      </w:p>
                    </w:tc>
                    <w:tc>
                      <w:tcPr>
                        <w:tcW w:w="1416"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356"/>
                          <w:jc w:val="right"/>
                          <w:rPr>
                            <w:rFonts w:ascii="Times New Roman" w:hAnsi="Times New Roman" w:cs="Times New Roman" w:eastAsia="Times New Roman" w:hint="default"/>
                            <w:sz w:val="21"/>
                            <w:szCs w:val="21"/>
                          </w:rPr>
                        </w:pPr>
                        <w:r>
                          <w:rPr>
                            <w:rFonts w:ascii="Times New Roman"/>
                            <w:spacing w:val="-1"/>
                            <w:sz w:val="21"/>
                          </w:rPr>
                          <w:t>1,800,000</w:t>
                        </w:r>
                      </w:p>
                    </w:tc>
                    <w:tc>
                      <w:tcPr>
                        <w:tcW w:w="1440"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36"/>
                          <w:jc w:val="right"/>
                          <w:rPr>
                            <w:rFonts w:ascii="Times New Roman" w:hAnsi="Times New Roman" w:cs="Times New Roman" w:eastAsia="Times New Roman" w:hint="default"/>
                            <w:sz w:val="21"/>
                            <w:szCs w:val="21"/>
                          </w:rPr>
                        </w:pPr>
                        <w:r>
                          <w:rPr>
                            <w:rFonts w:ascii="Times New Roman"/>
                            <w:spacing w:val="-1"/>
                            <w:sz w:val="21"/>
                          </w:rPr>
                          <w:t>900,000</w:t>
                        </w:r>
                      </w:p>
                    </w:tc>
                    <w:tc>
                      <w:tcPr>
                        <w:tcW w:w="1372"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192"/>
                          <w:jc w:val="right"/>
                          <w:rPr>
                            <w:rFonts w:ascii="Times New Roman" w:hAnsi="Times New Roman" w:cs="Times New Roman" w:eastAsia="Times New Roman" w:hint="default"/>
                            <w:sz w:val="21"/>
                            <w:szCs w:val="21"/>
                          </w:rPr>
                        </w:pPr>
                        <w:r>
                          <w:rPr>
                            <w:rFonts w:ascii="Times New Roman"/>
                            <w:w w:val="100"/>
                            <w:sz w:val="21"/>
                          </w:rPr>
                          <w:t>0</w:t>
                        </w:r>
                      </w:p>
                    </w:tc>
                    <w:tc>
                      <w:tcPr>
                        <w:tcW w:w="1410"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191" w:right="0"/>
                          <w:jc w:val="left"/>
                          <w:rPr>
                            <w:rFonts w:ascii="宋体" w:hAnsi="宋体" w:cs="宋体" w:eastAsia="宋体" w:hint="default"/>
                            <w:sz w:val="21"/>
                            <w:szCs w:val="21"/>
                          </w:rPr>
                        </w:pPr>
                        <w:r>
                          <w:rPr>
                            <w:rFonts w:ascii="宋体" w:hAnsi="宋体" w:cs="宋体" w:eastAsia="宋体" w:hint="default"/>
                            <w:sz w:val="21"/>
                            <w:szCs w:val="21"/>
                          </w:rPr>
                          <w:t>上市承诺</w:t>
                        </w:r>
                      </w:p>
                    </w:tc>
                    <w:tc>
                      <w:tcPr>
                        <w:tcW w:w="1398"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left="392" w:right="0"/>
                          <w:jc w:val="left"/>
                          <w:rPr>
                            <w:rFonts w:ascii="Times New Roman" w:hAnsi="Times New Roman" w:cs="Times New Roman" w:eastAsia="Times New Roman" w:hint="default"/>
                            <w:sz w:val="21"/>
                            <w:szCs w:val="21"/>
                          </w:rPr>
                        </w:pPr>
                        <w:r>
                          <w:rPr>
                            <w:rFonts w:ascii="Times New Roman"/>
                            <w:sz w:val="21"/>
                          </w:rPr>
                          <w:t>2010-10-30</w:t>
                        </w:r>
                      </w:p>
                    </w:tc>
                  </w:tr>
                </w:tbl>
                <w:p>
                  <w:pPr/>
                </w:p>
              </w:txbxContent>
            </v:textbox>
            <w10:wrap type="none"/>
          </v:shape>
        </w:pict>
      </w:r>
      <w:r>
        <w:rPr>
          <w:rFonts w:ascii="宋体" w:hAnsi="宋体" w:cs="宋体" w:eastAsia="宋体" w:hint="default"/>
          <w:sz w:val="21"/>
          <w:szCs w:val="21"/>
        </w:rPr>
        <w:t>郭晓鸣</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tbl>
      <w:tblPr>
        <w:tblW w:w="0" w:type="auto"/>
        <w:jc w:val="left"/>
        <w:tblInd w:w="1128" w:type="dxa"/>
        <w:tblLayout w:type="fixed"/>
        <w:tblCellMar>
          <w:top w:w="0" w:type="dxa"/>
          <w:left w:w="0" w:type="dxa"/>
          <w:bottom w:w="0" w:type="dxa"/>
          <w:right w:w="0" w:type="dxa"/>
        </w:tblCellMar>
        <w:tblLook w:val="01E0"/>
      </w:tblPr>
      <w:tblGrid>
        <w:gridCol w:w="1136"/>
        <w:gridCol w:w="1557"/>
        <w:gridCol w:w="1416"/>
        <w:gridCol w:w="1489"/>
        <w:gridCol w:w="1207"/>
        <w:gridCol w:w="1524"/>
        <w:gridCol w:w="1455"/>
      </w:tblGrid>
      <w:tr>
        <w:trPr>
          <w:trHeight w:val="362" w:hRule="exact"/>
        </w:trPr>
        <w:tc>
          <w:tcPr>
            <w:tcW w:w="1136"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before="4"/>
              <w:ind w:left="35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57"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left="446" w:right="0"/>
              <w:jc w:val="left"/>
              <w:rPr>
                <w:rFonts w:ascii="Times New Roman" w:hAnsi="Times New Roman" w:cs="Times New Roman" w:eastAsia="Times New Roman" w:hint="default"/>
                <w:sz w:val="21"/>
                <w:szCs w:val="21"/>
              </w:rPr>
            </w:pPr>
            <w:r>
              <w:rPr>
                <w:rFonts w:ascii="Times New Roman"/>
                <w:sz w:val="21"/>
              </w:rPr>
              <w:t>48,650,000</w:t>
            </w:r>
          </w:p>
        </w:tc>
        <w:tc>
          <w:tcPr>
            <w:tcW w:w="1416"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left="162" w:right="0"/>
              <w:jc w:val="left"/>
              <w:rPr>
                <w:rFonts w:ascii="Times New Roman" w:hAnsi="Times New Roman" w:cs="Times New Roman" w:eastAsia="Times New Roman" w:hint="default"/>
                <w:sz w:val="21"/>
                <w:szCs w:val="21"/>
              </w:rPr>
            </w:pPr>
            <w:r>
              <w:rPr>
                <w:rFonts w:ascii="Times New Roman"/>
                <w:sz w:val="21"/>
              </w:rPr>
              <w:t>27,202,500</w:t>
            </w:r>
          </w:p>
        </w:tc>
        <w:tc>
          <w:tcPr>
            <w:tcW w:w="1489"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left="305" w:right="0"/>
              <w:jc w:val="left"/>
              <w:rPr>
                <w:rFonts w:ascii="Times New Roman" w:hAnsi="Times New Roman" w:cs="Times New Roman" w:eastAsia="Times New Roman" w:hint="default"/>
                <w:sz w:val="21"/>
                <w:szCs w:val="21"/>
              </w:rPr>
            </w:pPr>
            <w:r>
              <w:rPr>
                <w:rFonts w:ascii="Times New Roman"/>
                <w:sz w:val="21"/>
              </w:rPr>
              <w:t>48,650,000</w:t>
            </w:r>
          </w:p>
        </w:tc>
        <w:tc>
          <w:tcPr>
            <w:tcW w:w="1207"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left="235" w:right="0"/>
              <w:jc w:val="left"/>
              <w:rPr>
                <w:rFonts w:ascii="Times New Roman" w:hAnsi="Times New Roman" w:cs="Times New Roman" w:eastAsia="Times New Roman" w:hint="default"/>
                <w:sz w:val="21"/>
                <w:szCs w:val="21"/>
              </w:rPr>
            </w:pPr>
            <w:r>
              <w:rPr>
                <w:rFonts w:ascii="Times New Roman"/>
                <w:sz w:val="21"/>
              </w:rPr>
              <w:t>70,097,500</w:t>
            </w:r>
          </w:p>
        </w:tc>
        <w:tc>
          <w:tcPr>
            <w:tcW w:w="1524"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before="4"/>
              <w:ind w:left="35"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455"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before="4"/>
              <w:ind w:left="33" w:right="0"/>
              <w:jc w:val="center"/>
              <w:rPr>
                <w:rFonts w:ascii="宋体" w:hAnsi="宋体" w:cs="宋体" w:eastAsia="宋体" w:hint="default"/>
                <w:sz w:val="21"/>
                <w:szCs w:val="21"/>
              </w:rPr>
            </w:pPr>
            <w:r>
              <w:rPr>
                <w:rFonts w:ascii="宋体" w:hAnsi="宋体" w:cs="宋体" w:eastAsia="宋体" w:hint="default"/>
                <w:w w:val="100"/>
                <w:sz w:val="21"/>
                <w:szCs w:val="21"/>
              </w:rPr>
              <w:t>－</w:t>
            </w:r>
          </w:p>
        </w:tc>
      </w:tr>
    </w:tbl>
    <w:p>
      <w:pPr>
        <w:pStyle w:val="BodyText"/>
        <w:spacing w:line="292" w:lineRule="exact" w:before="0"/>
        <w:ind w:left="1613" w:right="0"/>
        <w:jc w:val="left"/>
      </w:pPr>
      <w:r>
        <w:rPr/>
        <w:t>说明：</w:t>
      </w:r>
      <w:r>
        <w:rPr>
          <w:rFonts w:ascii="Times New Roman" w:hAnsi="Times New Roman" w:cs="Times New Roman" w:eastAsia="Times New Roman" w:hint="default"/>
        </w:rPr>
        <w:t>1</w:t>
      </w:r>
      <w:r>
        <w:rPr/>
        <w:t>、上表中“中比基金”系指中国</w:t>
      </w:r>
      <w:r>
        <w:rPr>
          <w:rFonts w:ascii="Times New Roman" w:hAnsi="Times New Roman" w:cs="Times New Roman" w:eastAsia="Times New Roman" w:hint="default"/>
        </w:rPr>
        <w:t>-</w:t>
      </w:r>
      <w:r>
        <w:rPr/>
        <w:t>比利时直接股权投资基金，下同；</w:t>
      </w:r>
    </w:p>
    <w:p>
      <w:pPr>
        <w:pStyle w:val="BodyText"/>
        <w:spacing w:line="338" w:lineRule="auto" w:before="135"/>
        <w:ind w:left="2390" w:right="1131" w:hanging="120"/>
        <w:jc w:val="both"/>
      </w:pPr>
      <w:r>
        <w:rPr>
          <w:rFonts w:ascii="Times New Roman" w:hAnsi="Times New Roman" w:cs="Times New Roman" w:eastAsia="Times New Roman" w:hint="default"/>
        </w:rPr>
        <w:t>2</w:t>
      </w:r>
      <w:r>
        <w:rPr/>
        <w:t>、监事郭晓鸣所持的公开发行前已发行股份</w:t>
      </w:r>
      <w:r>
        <w:rPr>
          <w:spacing w:val="-62"/>
        </w:rPr>
        <w:t> </w:t>
      </w:r>
      <w:r>
        <w:rPr>
          <w:rFonts w:ascii="Times New Roman" w:hAnsi="Times New Roman" w:cs="Times New Roman" w:eastAsia="Times New Roman" w:hint="default"/>
        </w:rPr>
        <w:t>4,050,000</w:t>
      </w:r>
      <w:r>
        <w:rPr>
          <w:rFonts w:ascii="Times New Roman" w:hAnsi="Times New Roman" w:cs="Times New Roman" w:eastAsia="Times New Roman" w:hint="default"/>
          <w:spacing w:val="-3"/>
        </w:rPr>
        <w:t> </w:t>
      </w:r>
      <w:r>
        <w:rPr/>
        <w:t>股在</w:t>
      </w:r>
      <w:r>
        <w:rPr>
          <w:spacing w:val="-6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30</w:t>
      </w:r>
      <w:r>
        <w:rPr>
          <w:rFonts w:ascii="Times New Roman" w:hAnsi="Times New Roman" w:cs="Times New Roman" w:eastAsia="Times New Roman" w:hint="default"/>
          <w:spacing w:val="-3"/>
        </w:rPr>
        <w:t> </w:t>
      </w:r>
      <w:r>
        <w:rPr/>
        <w:t>日解 除限售条件后，其所持全部股份的</w:t>
      </w:r>
      <w:r>
        <w:rPr>
          <w:spacing w:val="-95"/>
        </w:rPr>
        <w:t> </w:t>
      </w:r>
      <w:r>
        <w:rPr>
          <w:rFonts w:ascii="Times New Roman" w:hAnsi="Times New Roman" w:cs="Times New Roman" w:eastAsia="Times New Roman" w:hint="default"/>
        </w:rPr>
        <w:t>75%</w:t>
      </w:r>
      <w:r>
        <w:rPr/>
        <w:t>继续按照高管股份锁定，因此报告期内实 际解除限售股份数为</w:t>
      </w:r>
      <w:r>
        <w:rPr>
          <w:spacing w:val="-60"/>
        </w:rPr>
        <w:t> </w:t>
      </w:r>
      <w:r>
        <w:rPr>
          <w:rFonts w:ascii="Times New Roman" w:hAnsi="Times New Roman" w:cs="Times New Roman" w:eastAsia="Times New Roman" w:hint="default"/>
        </w:rPr>
        <w:t>1,012,500 </w:t>
      </w:r>
      <w:r>
        <w:rPr/>
        <w:t>股。</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三、证券发行与上市情况</w:t>
      </w:r>
      <w:r>
        <w:rPr>
          <w:b w:val="0"/>
          <w:bCs w:val="0"/>
        </w:rPr>
      </w:r>
    </w:p>
    <w:p>
      <w:pPr>
        <w:spacing w:line="240" w:lineRule="auto" w:before="9"/>
        <w:rPr>
          <w:rFonts w:ascii="宋体" w:hAnsi="宋体" w:cs="宋体" w:eastAsia="宋体" w:hint="default"/>
          <w:b/>
          <w:bCs/>
          <w:sz w:val="27"/>
          <w:szCs w:val="27"/>
        </w:rPr>
      </w:pPr>
    </w:p>
    <w:p>
      <w:pPr>
        <w:pStyle w:val="BodyText"/>
        <w:spacing w:line="240" w:lineRule="auto" w:before="0"/>
        <w:ind w:left="1613" w:right="0"/>
        <w:jc w:val="left"/>
      </w:pPr>
      <w:r>
        <w:rPr/>
        <w:t>报告期内，公司没有发行证券。</w:t>
      </w:r>
    </w:p>
    <w:p>
      <w:pPr>
        <w:spacing w:after="0" w:line="240" w:lineRule="auto"/>
        <w:jc w:val="left"/>
        <w:sectPr>
          <w:pgSz w:w="11910" w:h="16840"/>
          <w:pgMar w:header="702" w:footer="980" w:top="1120" w:bottom="1160" w:left="0" w:right="0"/>
        </w:sectPr>
      </w:pPr>
    </w:p>
    <w:p>
      <w:pPr>
        <w:spacing w:line="240" w:lineRule="auto" w:before="0"/>
        <w:rPr>
          <w:rFonts w:ascii="宋体" w:hAnsi="宋体" w:cs="宋体" w:eastAsia="宋体" w:hint="default"/>
          <w:sz w:val="24"/>
          <w:szCs w:val="24"/>
        </w:rPr>
      </w:pPr>
    </w:p>
    <w:p>
      <w:pPr>
        <w:pStyle w:val="Heading2"/>
        <w:spacing w:line="240" w:lineRule="auto" w:before="14"/>
        <w:ind w:right="0"/>
        <w:jc w:val="left"/>
        <w:rPr>
          <w:b w:val="0"/>
          <w:bCs w:val="0"/>
        </w:rPr>
      </w:pPr>
      <w:r>
        <w:rPr/>
        <w:t>四、前</w:t>
      </w:r>
      <w:r>
        <w:rPr>
          <w:spacing w:val="-73"/>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名股东、前</w:t>
      </w:r>
      <w:r>
        <w:rPr>
          <w:spacing w:val="-70"/>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名无限售流通股股东持股情况表</w:t>
      </w:r>
      <w:r>
        <w:rPr>
          <w:b w:val="0"/>
          <w:bCs w:val="0"/>
        </w:rPr>
      </w:r>
    </w:p>
    <w:p>
      <w:pPr>
        <w:spacing w:line="240" w:lineRule="auto" w:before="12"/>
        <w:rPr>
          <w:rFonts w:ascii="宋体" w:hAnsi="宋体" w:cs="宋体" w:eastAsia="宋体" w:hint="default"/>
          <w:b/>
          <w:bCs/>
          <w:sz w:val="14"/>
          <w:szCs w:val="14"/>
        </w:rPr>
      </w:pPr>
    </w:p>
    <w:p>
      <w:pPr>
        <w:spacing w:before="36"/>
        <w:ind w:left="0" w:right="1128" w:firstLine="0"/>
        <w:jc w:val="right"/>
        <w:rPr>
          <w:rFonts w:ascii="宋体" w:hAnsi="宋体" w:cs="宋体" w:eastAsia="宋体" w:hint="default"/>
          <w:sz w:val="21"/>
          <w:szCs w:val="21"/>
        </w:rPr>
      </w:pPr>
      <w:r>
        <w:rPr/>
        <w:pict>
          <v:group style="position:absolute;margin-left:56.399994pt;margin-top:18.983677pt;width:489.6pt;height:68.9pt;mso-position-horizontal-relative:page;mso-position-vertical-relative:paragraph;z-index:-689488" coordorigin="1128,380" coordsize="9792,1378">
            <v:group style="position:absolute;left:1147;top:394;width:2;height:351" coordorigin="1147,394" coordsize="2,351">
              <v:shape style="position:absolute;left:1147;top:394;width:2;height:351" coordorigin="1147,394" coordsize="0,351" path="m1147,394l1147,744e" filled="false" stroked="true" strokeweight="1.44pt" strokecolor="#dcdcdc">
                <v:path arrowok="t"/>
              </v:shape>
            </v:group>
            <v:group style="position:absolute;left:3460;top:394;width:2;height:351" coordorigin="3460,394" coordsize="2,351">
              <v:shape style="position:absolute;left:3460;top:394;width:2;height:351" coordorigin="3460,394" coordsize="0,351" path="m3460,394l3460,744e" filled="false" stroked="true" strokeweight="1.32pt" strokecolor="#dcdcdc">
                <v:path arrowok="t"/>
              </v:shape>
            </v:group>
            <v:group style="position:absolute;left:1162;top:394;width:2286;height:351" coordorigin="1162,394" coordsize="2286,351">
              <v:shape style="position:absolute;left:1162;top:394;width:2286;height:351" coordorigin="1162,394" coordsize="2286,351" path="m1162,744l3447,744,3447,394,1162,394,1162,744xe" filled="true" fillcolor="#dcdcdc" stroked="false">
                <v:path arrowok="t"/>
                <v:fill type="solid"/>
              </v:shape>
            </v:group>
            <v:group style="position:absolute;left:1133;top:387;width:2341;height:2" coordorigin="1133,387" coordsize="2341,2">
              <v:shape style="position:absolute;left:1133;top:387;width:2341;height:2" coordorigin="1133,387" coordsize="2341,0" path="m1133,387l3473,387e" filled="false" stroked="true" strokeweight=".48pt" strokecolor="#000000">
                <v:path arrowok="t"/>
              </v:shape>
            </v:group>
            <v:group style="position:absolute;left:3473;top:387;width:10;height:2" coordorigin="3473,387" coordsize="10,2">
              <v:shape style="position:absolute;left:3473;top:387;width:10;height:2" coordorigin="3473,387" coordsize="10,0" path="m3473,387l3483,387e" filled="false" stroked="true" strokeweight=".48pt" strokecolor="#000000">
                <v:path arrowok="t"/>
              </v:shape>
            </v:group>
            <v:group style="position:absolute;left:3483;top:387;width:7432;height:2" coordorigin="3483,387" coordsize="7432,2">
              <v:shape style="position:absolute;left:3483;top:387;width:7432;height:2" coordorigin="3483,387" coordsize="7432,0" path="m3483,387l10915,387e" filled="false" stroked="true" strokeweight=".48pt" strokecolor="#000000">
                <v:path arrowok="t"/>
              </v:shape>
            </v:group>
            <v:group style="position:absolute;left:1147;top:756;width:2;height:351" coordorigin="1147,756" coordsize="2,351">
              <v:shape style="position:absolute;left:1147;top:756;width:2;height:351" coordorigin="1147,756" coordsize="0,351" path="m1147,756l1147,1107e" filled="false" stroked="true" strokeweight="1.44pt" strokecolor="#dcdcdc">
                <v:path arrowok="t"/>
              </v:shape>
            </v:group>
            <v:group style="position:absolute;left:10903;top:756;width:2;height:351" coordorigin="10903,756" coordsize="2,351">
              <v:shape style="position:absolute;left:10903;top:756;width:2;height:351" coordorigin="10903,756" coordsize="0,351" path="m10903,756l10903,1107e" filled="false" stroked="true" strokeweight="1.44pt" strokecolor="#dcdcdc">
                <v:path arrowok="t"/>
              </v:shape>
            </v:group>
            <v:group style="position:absolute;left:1162;top:756;width:9727;height:351" coordorigin="1162,756" coordsize="9727,351">
              <v:shape style="position:absolute;left:1162;top:756;width:9727;height:351" coordorigin="1162,756" coordsize="9727,351" path="m1162,1107l10888,1107,10888,756,1162,756,1162,1107xe" filled="true" fillcolor="#dcdcdc" stroked="false">
                <v:path arrowok="t"/>
                <v:fill type="solid"/>
              </v:shape>
            </v:group>
            <v:group style="position:absolute;left:1133;top:749;width:2341;height:2" coordorigin="1133,749" coordsize="2341,2">
              <v:shape style="position:absolute;left:1133;top:749;width:2341;height:2" coordorigin="1133,749" coordsize="2341,0" path="m1133,749l3473,749e" filled="false" stroked="true" strokeweight=".48001pt" strokecolor="#000000">
                <v:path arrowok="t"/>
              </v:shape>
            </v:group>
            <v:group style="position:absolute;left:3473;top:749;width:10;height:2" coordorigin="3473,749" coordsize="10,2">
              <v:shape style="position:absolute;left:3473;top:749;width:10;height:2" coordorigin="3473,749" coordsize="10,0" path="m3473,749l3483,749e" filled="false" stroked="true" strokeweight=".48001pt" strokecolor="#000000">
                <v:path arrowok="t"/>
              </v:shape>
            </v:group>
            <v:group style="position:absolute;left:3483;top:749;width:7432;height:2" coordorigin="3483,749" coordsize="7432,2">
              <v:shape style="position:absolute;left:3483;top:749;width:7432;height:2" coordorigin="3483,749" coordsize="7432,0" path="m3483,749l10915,749e" filled="false" stroked="true" strokeweight=".48001pt" strokecolor="#000000">
                <v:path arrowok="t"/>
              </v:shape>
            </v:group>
            <v:group style="position:absolute;left:1133;top:1119;width:1261;height:135" coordorigin="1133,1119" coordsize="1261,135">
              <v:shape style="position:absolute;left:1133;top:1119;width:1261;height:135" coordorigin="1133,1119" coordsize="1261,135" path="m1133,1253l2393,1253,2393,1119,1133,1119,1133,1253xe" filled="true" fillcolor="#dcdcdc" stroked="false">
                <v:path arrowok="t"/>
                <v:fill type="solid"/>
              </v:shape>
            </v:group>
            <v:group style="position:absolute;left:1147;top:1253;width:2;height:353" coordorigin="1147,1253" coordsize="2,353">
              <v:shape style="position:absolute;left:1147;top:1253;width:2;height:353" coordorigin="1147,1253" coordsize="0,353" path="m1147,1253l1147,1606e" filled="false" stroked="true" strokeweight="1.44pt" strokecolor="#dcdcdc">
                <v:path arrowok="t"/>
              </v:shape>
            </v:group>
            <v:group style="position:absolute;left:2367;top:1253;width:27;height:353" coordorigin="2367,1253" coordsize="27,353">
              <v:shape style="position:absolute;left:2367;top:1253;width:27;height:353" coordorigin="2367,1253" coordsize="27,353" path="m2367,1606l2393,1606,2393,1253,2367,1253,2367,1606xe" filled="true" fillcolor="#dcdcdc" stroked="false">
                <v:path arrowok="t"/>
                <v:fill type="solid"/>
              </v:shape>
            </v:group>
            <v:group style="position:absolute;left:1133;top:1606;width:1261;height:137" coordorigin="1133,1606" coordsize="1261,137">
              <v:shape style="position:absolute;left:1133;top:1606;width:1261;height:137" coordorigin="1133,1606" coordsize="1261,137" path="m1133,1743l2393,1743,2393,1606,1133,1606,1133,1743xe" filled="true" fillcolor="#dcdcdc" stroked="false">
                <v:path arrowok="t"/>
                <v:fill type="solid"/>
              </v:shape>
            </v:group>
            <v:group style="position:absolute;left:1162;top:1253;width:1206;height:353" coordorigin="1162,1253" coordsize="1206,353">
              <v:shape style="position:absolute;left:1162;top:1253;width:1206;height:353" coordorigin="1162,1253" coordsize="1206,353" path="m1162,1606l2367,1606,2367,1253,1162,1253,1162,1606xe" filled="true" fillcolor="#dcdcdc" stroked="false">
                <v:path arrowok="t"/>
                <v:fill type="solid"/>
              </v:shape>
            </v:group>
            <v:group style="position:absolute;left:2393;top:1119;width:1861;height:135" coordorigin="2393,1119" coordsize="1861,135">
              <v:shape style="position:absolute;left:2393;top:1119;width:1861;height:135" coordorigin="2393,1119" coordsize="1861,135" path="m2393,1253l4254,1253,4254,1119,2393,1119,2393,1253xe" filled="true" fillcolor="#dcdcdc" stroked="false">
                <v:path arrowok="t"/>
                <v:fill type="solid"/>
              </v:shape>
            </v:group>
            <v:group style="position:absolute;left:2393;top:1253;width:29;height:353" coordorigin="2393,1253" coordsize="29,353">
              <v:shape style="position:absolute;left:2393;top:1253;width:29;height:353" coordorigin="2393,1253" coordsize="29,353" path="m2393,1606l2422,1606,2422,1253,2393,1253,2393,1606xe" filled="true" fillcolor="#dcdcdc" stroked="false">
                <v:path arrowok="t"/>
                <v:fill type="solid"/>
              </v:shape>
            </v:group>
            <v:group style="position:absolute;left:4225;top:1253;width:29;height:353" coordorigin="4225,1253" coordsize="29,353">
              <v:shape style="position:absolute;left:4225;top:1253;width:29;height:353" coordorigin="4225,1253" coordsize="29,353" path="m4225,1606l4254,1606,4254,1253,4225,1253,4225,1606xe" filled="true" fillcolor="#dcdcdc" stroked="false">
                <v:path arrowok="t"/>
                <v:fill type="solid"/>
              </v:shape>
            </v:group>
            <v:group style="position:absolute;left:2393;top:1606;width:1861;height:137" coordorigin="2393,1606" coordsize="1861,137">
              <v:shape style="position:absolute;left:2393;top:1606;width:1861;height:137" coordorigin="2393,1606" coordsize="1861,137" path="m2393,1743l4254,1743,4254,1606,2393,1606,2393,1743xe" filled="true" fillcolor="#dcdcdc" stroked="false">
                <v:path arrowok="t"/>
                <v:fill type="solid"/>
              </v:shape>
            </v:group>
            <v:group style="position:absolute;left:2422;top:1253;width:1803;height:353" coordorigin="2422,1253" coordsize="1803,353">
              <v:shape style="position:absolute;left:2422;top:1253;width:1803;height:353" coordorigin="2422,1253" coordsize="1803,353" path="m2422,1606l4225,1606,4225,1253,2422,1253,2422,1606xe" filled="true" fillcolor="#dcdcdc" stroked="false">
                <v:path arrowok="t"/>
                <v:fill type="solid"/>
              </v:shape>
            </v:group>
            <v:group style="position:absolute;left:4254;top:1119;width:1702;height:135" coordorigin="4254,1119" coordsize="1702,135">
              <v:shape style="position:absolute;left:4254;top:1119;width:1702;height:135" coordorigin="4254,1119" coordsize="1702,135" path="m4254,1253l5955,1253,5955,1119,4254,1119,4254,1253xe" filled="true" fillcolor="#dcdcdc" stroked="false">
                <v:path arrowok="t"/>
                <v:fill type="solid"/>
              </v:shape>
            </v:group>
            <v:group style="position:absolute;left:4254;top:1253;width:29;height:353" coordorigin="4254,1253" coordsize="29,353">
              <v:shape style="position:absolute;left:4254;top:1253;width:29;height:353" coordorigin="4254,1253" coordsize="29,353" path="m4254,1606l4283,1606,4283,1253,4254,1253,4254,1606xe" filled="true" fillcolor="#dcdcdc" stroked="false">
                <v:path arrowok="t"/>
                <v:fill type="solid"/>
              </v:shape>
            </v:group>
            <v:group style="position:absolute;left:5927;top:1253;width:29;height:353" coordorigin="5927,1253" coordsize="29,353">
              <v:shape style="position:absolute;left:5927;top:1253;width:29;height:353" coordorigin="5927,1253" coordsize="29,353" path="m5927,1606l5955,1606,5955,1253,5927,1253,5927,1606xe" filled="true" fillcolor="#dcdcdc" stroked="false">
                <v:path arrowok="t"/>
                <v:fill type="solid"/>
              </v:shape>
            </v:group>
            <v:group style="position:absolute;left:4254;top:1606;width:1702;height:137" coordorigin="4254,1606" coordsize="1702,137">
              <v:shape style="position:absolute;left:4254;top:1606;width:1702;height:137" coordorigin="4254,1606" coordsize="1702,137" path="m4254,1743l5955,1743,5955,1606,4254,1606,4254,1743xe" filled="true" fillcolor="#dcdcdc" stroked="false">
                <v:path arrowok="t"/>
                <v:fill type="solid"/>
              </v:shape>
            </v:group>
            <v:group style="position:absolute;left:4283;top:1253;width:1644;height:353" coordorigin="4283,1253" coordsize="1644,353">
              <v:shape style="position:absolute;left:4283;top:1253;width:1644;height:353" coordorigin="4283,1253" coordsize="1644,353" path="m4283,1606l5927,1606,5927,1253,4283,1253,4283,1606xe" filled="true" fillcolor="#dcdcdc" stroked="false">
                <v:path arrowok="t"/>
                <v:fill type="solid"/>
              </v:shape>
            </v:group>
            <v:group style="position:absolute;left:5955;top:1119;width:2127;height:135" coordorigin="5955,1119" coordsize="2127,135">
              <v:shape style="position:absolute;left:5955;top:1119;width:2127;height:135" coordorigin="5955,1119" coordsize="2127,135" path="m5955,1253l8082,1253,8082,1119,5955,1119,5955,1253xe" filled="true" fillcolor="#dcdcdc" stroked="false">
                <v:path arrowok="t"/>
                <v:fill type="solid"/>
              </v:shape>
            </v:group>
            <v:group style="position:absolute;left:5955;top:1253;width:27;height:353" coordorigin="5955,1253" coordsize="27,353">
              <v:shape style="position:absolute;left:5955;top:1253;width:27;height:353" coordorigin="5955,1253" coordsize="27,353" path="m5955,1606l5982,1606,5982,1253,5955,1253,5955,1606xe" filled="true" fillcolor="#dcdcdc" stroked="false">
                <v:path arrowok="t"/>
                <v:fill type="solid"/>
              </v:shape>
            </v:group>
            <v:group style="position:absolute;left:8068;top:1253;width:2;height:353" coordorigin="8068,1253" coordsize="2,353">
              <v:shape style="position:absolute;left:8068;top:1253;width:2;height:353" coordorigin="8068,1253" coordsize="0,353" path="m8068,1253l8068,1606e" filled="false" stroked="true" strokeweight="1.44pt" strokecolor="#dcdcdc">
                <v:path arrowok="t"/>
              </v:shape>
            </v:group>
            <v:group style="position:absolute;left:5955;top:1606;width:2127;height:137" coordorigin="5955,1606" coordsize="2127,137">
              <v:shape style="position:absolute;left:5955;top:1606;width:2127;height:137" coordorigin="5955,1606" coordsize="2127,137" path="m5955,1743l8082,1743,8082,1606,5955,1606,5955,1743xe" filled="true" fillcolor="#dcdcdc" stroked="false">
                <v:path arrowok="t"/>
                <v:fill type="solid"/>
              </v:shape>
            </v:group>
            <v:group style="position:absolute;left:5982;top:1253;width:2072;height:353" coordorigin="5982,1253" coordsize="2072,353">
              <v:shape style="position:absolute;left:5982;top:1253;width:2072;height:353" coordorigin="5982,1253" coordsize="2072,353" path="m5982,1606l8053,1606,8053,1253,5982,1253,5982,1606xe" filled="true" fillcolor="#dcdcdc" stroked="false">
                <v:path arrowok="t"/>
                <v:fill type="solid"/>
              </v:shape>
            </v:group>
            <v:group style="position:absolute;left:8095;top:1119;width:2;height:624" coordorigin="8095,1119" coordsize="2,624">
              <v:shape style="position:absolute;left:8095;top:1119;width:2;height:624" coordorigin="8095,1119" coordsize="0,624" path="m8095,1119l8095,1743e" filled="false" stroked="true" strokeweight="1.32pt" strokecolor="#dcdcdc">
                <v:path arrowok="t"/>
              </v:shape>
            </v:group>
            <v:group style="position:absolute;left:9614;top:1119;width:27;height:624" coordorigin="9614,1119" coordsize="27,624">
              <v:shape style="position:absolute;left:9614;top:1119;width:27;height:624" coordorigin="9614,1119" coordsize="27,624" path="m9614,1743l9640,1743,9640,1119,9614,1119,9614,1743xe" filled="true" fillcolor="#dcdcdc" stroked="false">
                <v:path arrowok="t"/>
                <v:fill type="solid"/>
              </v:shape>
            </v:group>
            <v:group style="position:absolute;left:8109;top:1119;width:1506;height:312" coordorigin="8109,1119" coordsize="1506,312">
              <v:shape style="position:absolute;left:8109;top:1119;width:1506;height:312" coordorigin="8109,1119" coordsize="1506,312" path="m8109,1431l9614,1431,9614,1119,8109,1119,8109,1431xe" filled="true" fillcolor="#dcdcdc" stroked="false">
                <v:path arrowok="t"/>
                <v:fill type="solid"/>
              </v:shape>
            </v:group>
            <v:group style="position:absolute;left:8109;top:1431;width:1506;height:312" coordorigin="8109,1431" coordsize="1506,312">
              <v:shape style="position:absolute;left:8109;top:1431;width:1506;height:312" coordorigin="8109,1431" coordsize="1506,312" path="m8109,1743l9614,1743,9614,1431,8109,1431,8109,1743xe" filled="true" fillcolor="#dcdcdc" stroked="false">
                <v:path arrowok="t"/>
                <v:fill type="solid"/>
              </v:shape>
            </v:group>
            <v:group style="position:absolute;left:9640;top:1119;width:29;height:624" coordorigin="9640,1119" coordsize="29,624">
              <v:shape style="position:absolute;left:9640;top:1119;width:29;height:624" coordorigin="9640,1119" coordsize="29,624" path="m9640,1743l9669,1743,9669,1119,9640,1119,9640,1743xe" filled="true" fillcolor="#dcdcdc" stroked="false">
                <v:path arrowok="t"/>
                <v:fill type="solid"/>
              </v:shape>
            </v:group>
            <v:group style="position:absolute;left:10903;top:1119;width:2;height:624" coordorigin="10903,1119" coordsize="2,624">
              <v:shape style="position:absolute;left:10903;top:1119;width:2;height:624" coordorigin="10903,1119" coordsize="0,624" path="m10903,1119l10903,1743e" filled="false" stroked="true" strokeweight="1.44pt" strokecolor="#dcdcdc">
                <v:path arrowok="t"/>
              </v:shape>
            </v:group>
            <v:group style="position:absolute;left:9669;top:1119;width:1220;height:312" coordorigin="9669,1119" coordsize="1220,312">
              <v:shape style="position:absolute;left:9669;top:1119;width:1220;height:312" coordorigin="9669,1119" coordsize="1220,312" path="m9669,1431l10888,1431,10888,1119,9669,1119,9669,1431xe" filled="true" fillcolor="#dcdcdc" stroked="false">
                <v:path arrowok="t"/>
                <v:fill type="solid"/>
              </v:shape>
            </v:group>
            <v:group style="position:absolute;left:9669;top:1431;width:1220;height:312" coordorigin="9669,1431" coordsize="1220,312">
              <v:shape style="position:absolute;left:9669;top:1431;width:1220;height:312" coordorigin="9669,1431" coordsize="1220,312" path="m9669,1743l10888,1743,10888,1431,9669,1431,9669,1743xe" filled="true" fillcolor="#dcdcdc" stroked="false">
                <v:path arrowok="t"/>
                <v:fill type="solid"/>
              </v:shape>
            </v:group>
            <v:group style="position:absolute;left:1133;top:1112;width:1261;height:2" coordorigin="1133,1112" coordsize="1261,2">
              <v:shape style="position:absolute;left:1133;top:1112;width:1261;height:2" coordorigin="1133,1112" coordsize="1261,0" path="m1133,1112l2393,1112e" filled="false" stroked="true" strokeweight=".48pt" strokecolor="#000000">
                <v:path arrowok="t"/>
              </v:shape>
            </v:group>
            <v:group style="position:absolute;left:2393;top:1112;width:10;height:2" coordorigin="2393,1112" coordsize="10,2">
              <v:shape style="position:absolute;left:2393;top:1112;width:10;height:2" coordorigin="2393,1112" coordsize="10,0" path="m2393,1112l2403,1112e" filled="false" stroked="true" strokeweight=".48pt" strokecolor="#000000">
                <v:path arrowok="t"/>
              </v:shape>
            </v:group>
            <v:group style="position:absolute;left:2403;top:1112;width:1851;height:2" coordorigin="2403,1112" coordsize="1851,2">
              <v:shape style="position:absolute;left:2403;top:1112;width:1851;height:2" coordorigin="2403,1112" coordsize="1851,0" path="m2403,1112l4254,1112e" filled="false" stroked="true" strokeweight=".48pt" strokecolor="#000000">
                <v:path arrowok="t"/>
              </v:shape>
            </v:group>
            <v:group style="position:absolute;left:4254;top:1112;width:10;height:2" coordorigin="4254,1112" coordsize="10,2">
              <v:shape style="position:absolute;left:4254;top:1112;width:10;height:2" coordorigin="4254,1112" coordsize="10,0" path="m4254,1112l4263,1112e" filled="false" stroked="true" strokeweight=".48pt" strokecolor="#000000">
                <v:path arrowok="t"/>
              </v:shape>
            </v:group>
            <v:group style="position:absolute;left:4263;top:1112;width:1690;height:2" coordorigin="4263,1112" coordsize="1690,2">
              <v:shape style="position:absolute;left:4263;top:1112;width:1690;height:2" coordorigin="4263,1112" coordsize="1690,0" path="m4263,1112l5953,1112e" filled="false" stroked="true" strokeweight=".48pt" strokecolor="#000000">
                <v:path arrowok="t"/>
              </v:shape>
            </v:group>
            <v:group style="position:absolute;left:5953;top:1112;width:10;height:2" coordorigin="5953,1112" coordsize="10,2">
              <v:shape style="position:absolute;left:5953;top:1112;width:10;height:2" coordorigin="5953,1112" coordsize="10,0" path="m5953,1112l5963,1112e" filled="false" stroked="true" strokeweight=".48pt" strokecolor="#000000">
                <v:path arrowok="t"/>
              </v:shape>
            </v:group>
            <v:group style="position:absolute;left:5963;top:1112;width:2118;height:2" coordorigin="5963,1112" coordsize="2118,2">
              <v:shape style="position:absolute;left:5963;top:1112;width:2118;height:2" coordorigin="5963,1112" coordsize="2118,0" path="m5963,1112l8080,1112e" filled="false" stroked="true" strokeweight=".48pt" strokecolor="#000000">
                <v:path arrowok="t"/>
              </v:shape>
            </v:group>
            <v:group style="position:absolute;left:8080;top:1112;width:10;height:2" coordorigin="8080,1112" coordsize="10,2">
              <v:shape style="position:absolute;left:8080;top:1112;width:10;height:2" coordorigin="8080,1112" coordsize="10,0" path="m8080,1112l8089,1112e" filled="false" stroked="true" strokeweight=".48pt" strokecolor="#000000">
                <v:path arrowok="t"/>
              </v:shape>
            </v:group>
            <v:group style="position:absolute;left:8089;top:1112;width:1551;height:2" coordorigin="8089,1112" coordsize="1551,2">
              <v:shape style="position:absolute;left:8089;top:1112;width:1551;height:2" coordorigin="8089,1112" coordsize="1551,0" path="m8089,1112l9640,1112e" filled="false" stroked="true" strokeweight=".48pt" strokecolor="#000000">
                <v:path arrowok="t"/>
              </v:shape>
            </v:group>
            <v:group style="position:absolute;left:9640;top:1112;width:10;height:2" coordorigin="9640,1112" coordsize="10,2">
              <v:shape style="position:absolute;left:9640;top:1112;width:10;height:2" coordorigin="9640,1112" coordsize="10,0" path="m9640,1112l9650,1112e" filled="false" stroked="true" strokeweight=".48pt" strokecolor="#000000">
                <v:path arrowok="t"/>
              </v:shape>
            </v:group>
            <v:group style="position:absolute;left:9650;top:1112;width:1265;height:2" coordorigin="9650,1112" coordsize="1265,2">
              <v:shape style="position:absolute;left:9650;top:1112;width:1265;height:2" coordorigin="9650,1112" coordsize="1265,0" path="m9650,1112l10915,1112e" filled="false" stroked="true" strokeweight=".48pt" strokecolor="#000000">
                <v:path arrowok="t"/>
              </v:shape>
            </v:group>
            <v:group style="position:absolute;left:1133;top:1748;width:1261;height:2" coordorigin="1133,1748" coordsize="1261,2">
              <v:shape style="position:absolute;left:1133;top:1748;width:1261;height:2" coordorigin="1133,1748" coordsize="1261,0" path="m1133,1748l2393,1748e" filled="false" stroked="true" strokeweight=".48pt" strokecolor="#000000">
                <v:path arrowok="t"/>
              </v:shape>
            </v:group>
            <v:group style="position:absolute;left:2393;top:1748;width:10;height:2" coordorigin="2393,1748" coordsize="10,2">
              <v:shape style="position:absolute;left:2393;top:1748;width:10;height:2" coordorigin="2393,1748" coordsize="10,0" path="m2393,1748l2403,1748e" filled="false" stroked="true" strokeweight=".48pt" strokecolor="#000000">
                <v:path arrowok="t"/>
              </v:shape>
            </v:group>
            <v:group style="position:absolute;left:2403;top:1748;width:1851;height:2" coordorigin="2403,1748" coordsize="1851,2">
              <v:shape style="position:absolute;left:2403;top:1748;width:1851;height:2" coordorigin="2403,1748" coordsize="1851,0" path="m2403,1748l4254,1748e" filled="false" stroked="true" strokeweight=".48pt" strokecolor="#000000">
                <v:path arrowok="t"/>
              </v:shape>
            </v:group>
            <v:group style="position:absolute;left:4254;top:1748;width:10;height:2" coordorigin="4254,1748" coordsize="10,2">
              <v:shape style="position:absolute;left:4254;top:1748;width:10;height:2" coordorigin="4254,1748" coordsize="10,0" path="m4254,1748l4263,1748e" filled="false" stroked="true" strokeweight=".48pt" strokecolor="#000000">
                <v:path arrowok="t"/>
              </v:shape>
            </v:group>
            <v:group style="position:absolute;left:4263;top:1748;width:1690;height:2" coordorigin="4263,1748" coordsize="1690,2">
              <v:shape style="position:absolute;left:4263;top:1748;width:1690;height:2" coordorigin="4263,1748" coordsize="1690,0" path="m4263,1748l5953,1748e" filled="false" stroked="true" strokeweight=".48pt" strokecolor="#000000">
                <v:path arrowok="t"/>
              </v:shape>
            </v:group>
            <v:group style="position:absolute;left:5953;top:1748;width:10;height:2" coordorigin="5953,1748" coordsize="10,2">
              <v:shape style="position:absolute;left:5953;top:1748;width:10;height:2" coordorigin="5953,1748" coordsize="10,0" path="m5953,1748l5963,1748e" filled="false" stroked="true" strokeweight=".48pt" strokecolor="#000000">
                <v:path arrowok="t"/>
              </v:shape>
            </v:group>
            <v:group style="position:absolute;left:5963;top:1748;width:2118;height:2" coordorigin="5963,1748" coordsize="2118,2">
              <v:shape style="position:absolute;left:5963;top:1748;width:2118;height:2" coordorigin="5963,1748" coordsize="2118,0" path="m5963,1748l8080,1748e" filled="false" stroked="true" strokeweight=".48pt" strokecolor="#000000">
                <v:path arrowok="t"/>
              </v:shape>
            </v:group>
            <v:group style="position:absolute;left:8080;top:1748;width:10;height:2" coordorigin="8080,1748" coordsize="10,2">
              <v:shape style="position:absolute;left:8080;top:1748;width:10;height:2" coordorigin="8080,1748" coordsize="10,0" path="m8080,1748l8089,1748e" filled="false" stroked="true" strokeweight=".48pt" strokecolor="#000000">
                <v:path arrowok="t"/>
              </v:shape>
            </v:group>
            <v:group style="position:absolute;left:8089;top:1748;width:1551;height:2" coordorigin="8089,1748" coordsize="1551,2">
              <v:shape style="position:absolute;left:8089;top:1748;width:1551;height:2" coordorigin="8089,1748" coordsize="1551,0" path="m8089,1748l9640,1748e" filled="false" stroked="true" strokeweight=".48pt" strokecolor="#000000">
                <v:path arrowok="t"/>
              </v:shape>
            </v:group>
            <v:group style="position:absolute;left:9640;top:1748;width:10;height:2" coordorigin="9640,1748" coordsize="10,2">
              <v:shape style="position:absolute;left:9640;top:1748;width:10;height:2" coordorigin="9640,1748" coordsize="10,0" path="m9640,1748l9650,1748e" filled="false" stroked="true" strokeweight=".48pt" strokecolor="#000000">
                <v:path arrowok="t"/>
              </v:shape>
            </v:group>
            <v:group style="position:absolute;left:9650;top:1748;width:1265;height:2" coordorigin="9650,1748" coordsize="1265,2">
              <v:shape style="position:absolute;left:9650;top:1748;width:1265;height:2" coordorigin="9650,1748" coordsize="1265,0" path="m9650,1748l10915,1748e" filled="false" stroked="true" strokeweight=".48pt" strokecolor="#000000">
                <v:path arrowok="t"/>
              </v:shape>
            </v:group>
            <w10:wrap type="none"/>
          </v:group>
        </w:pict>
      </w:r>
      <w:r>
        <w:rPr>
          <w:rFonts w:ascii="宋体" w:hAnsi="宋体" w:cs="宋体" w:eastAsia="宋体" w:hint="default"/>
          <w:spacing w:val="-1"/>
          <w:sz w:val="21"/>
          <w:szCs w:val="21"/>
        </w:rPr>
        <w:t>单位：股</w:t>
      </w:r>
    </w:p>
    <w:p>
      <w:pPr>
        <w:spacing w:line="240" w:lineRule="auto" w:before="11"/>
        <w:rPr>
          <w:rFonts w:ascii="宋体" w:hAnsi="宋体" w:cs="宋体" w:eastAsia="宋体" w:hint="default"/>
          <w:sz w:val="5"/>
          <w:szCs w:val="5"/>
        </w:rPr>
      </w:pPr>
    </w:p>
    <w:tbl>
      <w:tblPr>
        <w:tblW w:w="0" w:type="auto"/>
        <w:jc w:val="left"/>
        <w:tblInd w:w="1142" w:type="dxa"/>
        <w:tblLayout w:type="fixed"/>
        <w:tblCellMar>
          <w:top w:w="0" w:type="dxa"/>
          <w:left w:w="0" w:type="dxa"/>
          <w:bottom w:w="0" w:type="dxa"/>
          <w:right w:w="0" w:type="dxa"/>
        </w:tblCellMar>
        <w:tblLook w:val="01E0"/>
      </w:tblPr>
      <w:tblGrid>
        <w:gridCol w:w="1247"/>
        <w:gridCol w:w="1066"/>
        <w:gridCol w:w="794"/>
        <w:gridCol w:w="1700"/>
        <w:gridCol w:w="2141"/>
        <w:gridCol w:w="899"/>
        <w:gridCol w:w="647"/>
        <w:gridCol w:w="1261"/>
      </w:tblGrid>
      <w:tr>
        <w:trPr>
          <w:trHeight w:val="364" w:hRule="exact"/>
        </w:trPr>
        <w:tc>
          <w:tcPr>
            <w:tcW w:w="2313" w:type="dxa"/>
            <w:gridSpan w:val="2"/>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11"/>
              <w:ind w:left="737" w:right="0"/>
              <w:jc w:val="left"/>
              <w:rPr>
                <w:rFonts w:ascii="宋体" w:hAnsi="宋体" w:cs="宋体" w:eastAsia="宋体" w:hint="default"/>
                <w:sz w:val="21"/>
                <w:szCs w:val="21"/>
              </w:rPr>
            </w:pPr>
            <w:r>
              <w:rPr>
                <w:rFonts w:ascii="宋体" w:hAnsi="宋体" w:cs="宋体" w:eastAsia="宋体" w:hint="default"/>
                <w:sz w:val="21"/>
                <w:szCs w:val="21"/>
              </w:rPr>
              <w:t>股东总数</w:t>
            </w:r>
          </w:p>
        </w:tc>
        <w:tc>
          <w:tcPr>
            <w:tcW w:w="794"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
        </w:tc>
        <w:tc>
          <w:tcPr>
            <w:tcW w:w="2141" w:type="dxa"/>
            <w:tcBorders>
              <w:top w:val="nil" w:sz="6" w:space="0" w:color="auto"/>
              <w:left w:val="nil" w:sz="6" w:space="0" w:color="auto"/>
              <w:bottom w:val="nil" w:sz="6" w:space="0" w:color="auto"/>
              <w:right w:val="nil" w:sz="6" w:space="0" w:color="auto"/>
            </w:tcBorders>
          </w:tcPr>
          <w:p>
            <w:pPr/>
          </w:p>
        </w:tc>
        <w:tc>
          <w:tcPr>
            <w:tcW w:w="899" w:type="dxa"/>
            <w:tcBorders>
              <w:top w:val="nil" w:sz="6" w:space="0" w:color="auto"/>
              <w:left w:val="nil" w:sz="6" w:space="0" w:color="auto"/>
              <w:bottom w:val="nil" w:sz="6" w:space="0" w:color="auto"/>
              <w:right w:val="nil" w:sz="6" w:space="0" w:color="auto"/>
            </w:tcBorders>
          </w:tcPr>
          <w:p>
            <w:pPr/>
          </w:p>
        </w:tc>
        <w:tc>
          <w:tcPr>
            <w:tcW w:w="647"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
              <w:jc w:val="right"/>
              <w:rPr>
                <w:rFonts w:ascii="Times New Roman" w:hAnsi="Times New Roman" w:cs="Times New Roman" w:eastAsia="Times New Roman" w:hint="default"/>
                <w:sz w:val="21"/>
                <w:szCs w:val="21"/>
              </w:rPr>
            </w:pPr>
            <w:r>
              <w:rPr>
                <w:rFonts w:ascii="Times New Roman"/>
                <w:sz w:val="21"/>
              </w:rPr>
              <w:t>13,270</w:t>
            </w:r>
          </w:p>
        </w:tc>
      </w:tr>
      <w:tr>
        <w:trPr>
          <w:trHeight w:val="368" w:hRule="exact"/>
        </w:trPr>
        <w:tc>
          <w:tcPr>
            <w:tcW w:w="9756" w:type="dxa"/>
            <w:gridSpan w:val="8"/>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10"/>
              <w:ind w:left="14"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名股东持股情况</w:t>
            </w:r>
          </w:p>
        </w:tc>
      </w:tr>
      <w:tr>
        <w:trPr>
          <w:trHeight w:val="70" w:hRule="exact"/>
        </w:trPr>
        <w:tc>
          <w:tcPr>
            <w:tcW w:w="1247" w:type="dxa"/>
            <w:tcBorders>
              <w:top w:val="nil" w:sz="6" w:space="0" w:color="auto"/>
              <w:left w:val="nil" w:sz="6" w:space="0" w:color="auto"/>
              <w:bottom w:val="nil" w:sz="6" w:space="0" w:color="auto"/>
              <w:right w:val="nil" w:sz="6" w:space="0" w:color="auto"/>
            </w:tcBorders>
            <w:shd w:val="clear" w:color="auto" w:fill="DCDCDC"/>
          </w:tcPr>
          <w:p>
            <w:pPr/>
          </w:p>
        </w:tc>
        <w:tc>
          <w:tcPr>
            <w:tcW w:w="1859" w:type="dxa"/>
            <w:gridSpan w:val="2"/>
            <w:tcBorders>
              <w:top w:val="nil" w:sz="6" w:space="0" w:color="auto"/>
              <w:left w:val="nil" w:sz="6" w:space="0" w:color="auto"/>
              <w:bottom w:val="nil" w:sz="6" w:space="0" w:color="auto"/>
              <w:right w:val="nil" w:sz="6" w:space="0" w:color="auto"/>
            </w:tcBorders>
            <w:shd w:val="clear" w:color="auto" w:fill="DCDCDC"/>
          </w:tcPr>
          <w:p>
            <w:pPr/>
          </w:p>
        </w:tc>
        <w:tc>
          <w:tcPr>
            <w:tcW w:w="1700" w:type="dxa"/>
            <w:tcBorders>
              <w:top w:val="nil" w:sz="6" w:space="0" w:color="auto"/>
              <w:left w:val="nil" w:sz="6" w:space="0" w:color="auto"/>
              <w:bottom w:val="nil" w:sz="6" w:space="0" w:color="auto"/>
              <w:right w:val="nil" w:sz="6" w:space="0" w:color="auto"/>
            </w:tcBorders>
            <w:shd w:val="clear" w:color="auto" w:fill="DCDCDC"/>
          </w:tcPr>
          <w:p>
            <w:pPr/>
          </w:p>
        </w:tc>
        <w:tc>
          <w:tcPr>
            <w:tcW w:w="2141" w:type="dxa"/>
            <w:tcBorders>
              <w:top w:val="nil" w:sz="6" w:space="0" w:color="auto"/>
              <w:left w:val="nil" w:sz="6" w:space="0" w:color="auto"/>
              <w:bottom w:val="nil" w:sz="6" w:space="0" w:color="auto"/>
              <w:right w:val="nil" w:sz="6" w:space="0" w:color="auto"/>
            </w:tcBorders>
            <w:shd w:val="clear" w:color="auto" w:fill="DCDCDC"/>
          </w:tcPr>
          <w:p>
            <w:pPr/>
          </w:p>
        </w:tc>
        <w:tc>
          <w:tcPr>
            <w:tcW w:w="1546" w:type="dxa"/>
            <w:gridSpan w:val="2"/>
            <w:tcBorders>
              <w:top w:val="nil" w:sz="6" w:space="0" w:color="auto"/>
              <w:left w:val="nil" w:sz="6" w:space="0" w:color="auto"/>
              <w:bottom w:val="nil" w:sz="6" w:space="0" w:color="auto"/>
              <w:right w:val="nil" w:sz="6" w:space="0" w:color="auto"/>
            </w:tcBorders>
            <w:shd w:val="clear" w:color="auto" w:fill="DCDCDC"/>
          </w:tcPr>
          <w:p>
            <w:pPr/>
          </w:p>
        </w:tc>
        <w:tc>
          <w:tcPr>
            <w:tcW w:w="1261" w:type="dxa"/>
            <w:tcBorders>
              <w:top w:val="nil" w:sz="6" w:space="0" w:color="auto"/>
              <w:left w:val="nil" w:sz="6" w:space="0" w:color="auto"/>
              <w:bottom w:val="nil" w:sz="6" w:space="0" w:color="auto"/>
              <w:right w:val="nil" w:sz="6" w:space="0" w:color="auto"/>
            </w:tcBorders>
            <w:shd w:val="clear" w:color="auto" w:fill="DCDCDC"/>
          </w:tcPr>
          <w:p>
            <w:pPr/>
          </w:p>
        </w:tc>
      </w:tr>
      <w:tr>
        <w:trPr>
          <w:trHeight w:val="417" w:hRule="exact"/>
        </w:trPr>
        <w:tc>
          <w:tcPr>
            <w:tcW w:w="1247"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68"/>
              <w:ind w:right="8"/>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859" w:type="dxa"/>
            <w:gridSpan w:val="2"/>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68"/>
              <w:ind w:left="507"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1700"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68"/>
              <w:ind w:left="429" w:right="0"/>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2141"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68"/>
              <w:ind w:left="642"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546" w:type="dxa"/>
            <w:gridSpan w:val="2"/>
            <w:tcBorders>
              <w:top w:val="nil" w:sz="6" w:space="0" w:color="auto"/>
              <w:left w:val="nil" w:sz="6" w:space="0" w:color="auto"/>
              <w:bottom w:val="nil" w:sz="6" w:space="0" w:color="auto"/>
              <w:right w:val="nil" w:sz="6" w:space="0" w:color="auto"/>
            </w:tcBorders>
            <w:shd w:val="clear" w:color="auto" w:fill="DCDCDC"/>
          </w:tcPr>
          <w:p>
            <w:pPr>
              <w:pStyle w:val="TableParagraph"/>
              <w:spacing w:line="209" w:lineRule="exact"/>
              <w:ind w:left="13" w:right="0"/>
              <w:jc w:val="left"/>
              <w:rPr>
                <w:rFonts w:ascii="宋体" w:hAnsi="宋体" w:cs="宋体" w:eastAsia="宋体" w:hint="default"/>
                <w:sz w:val="21"/>
                <w:szCs w:val="21"/>
              </w:rPr>
            </w:pPr>
            <w:r>
              <w:rPr>
                <w:rFonts w:ascii="宋体" w:hAnsi="宋体" w:cs="宋体" w:eastAsia="宋体" w:hint="default"/>
                <w:spacing w:val="2"/>
                <w:sz w:val="21"/>
                <w:szCs w:val="21"/>
              </w:rPr>
              <w:t>持有有限售条件</w:t>
            </w:r>
          </w:p>
          <w:p>
            <w:pPr>
              <w:pStyle w:val="TableParagraph"/>
              <w:spacing w:line="247" w:lineRule="exact"/>
              <w:ind w:left="13" w:right="0"/>
              <w:jc w:val="left"/>
              <w:rPr>
                <w:rFonts w:ascii="宋体" w:hAnsi="宋体" w:cs="宋体" w:eastAsia="宋体" w:hint="default"/>
                <w:sz w:val="21"/>
                <w:szCs w:val="21"/>
              </w:rPr>
            </w:pPr>
            <w:r>
              <w:rPr>
                <w:rFonts w:ascii="宋体" w:hAnsi="宋体" w:cs="宋体" w:eastAsia="宋体" w:hint="default"/>
                <w:sz w:val="21"/>
                <w:szCs w:val="21"/>
              </w:rPr>
              <w:t>股份数量</w:t>
            </w:r>
          </w:p>
        </w:tc>
        <w:tc>
          <w:tcPr>
            <w:tcW w:w="1261"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09" w:lineRule="exact"/>
              <w:ind w:left="27" w:right="0"/>
              <w:jc w:val="left"/>
              <w:rPr>
                <w:rFonts w:ascii="宋体" w:hAnsi="宋体" w:cs="宋体" w:eastAsia="宋体" w:hint="default"/>
                <w:sz w:val="21"/>
                <w:szCs w:val="21"/>
              </w:rPr>
            </w:pPr>
            <w:r>
              <w:rPr>
                <w:rFonts w:ascii="宋体" w:hAnsi="宋体" w:cs="宋体" w:eastAsia="宋体" w:hint="default"/>
                <w:sz w:val="21"/>
                <w:szCs w:val="21"/>
              </w:rPr>
              <w:t>质</w:t>
            </w:r>
            <w:r>
              <w:rPr>
                <w:rFonts w:ascii="宋体" w:hAnsi="宋体" w:cs="宋体" w:eastAsia="宋体" w:hint="default"/>
                <w:spacing w:val="-64"/>
                <w:sz w:val="21"/>
                <w:szCs w:val="21"/>
              </w:rPr>
              <w:t> </w:t>
            </w:r>
            <w:r>
              <w:rPr>
                <w:rFonts w:ascii="宋体" w:hAnsi="宋体" w:cs="宋体" w:eastAsia="宋体" w:hint="default"/>
                <w:sz w:val="21"/>
                <w:szCs w:val="21"/>
              </w:rPr>
              <w:t>押</w:t>
            </w:r>
            <w:r>
              <w:rPr>
                <w:rFonts w:ascii="宋体" w:hAnsi="宋体" w:cs="宋体" w:eastAsia="宋体" w:hint="default"/>
                <w:spacing w:val="-61"/>
                <w:sz w:val="21"/>
                <w:szCs w:val="21"/>
              </w:rPr>
              <w:t> </w:t>
            </w:r>
            <w:r>
              <w:rPr>
                <w:rFonts w:ascii="宋体" w:hAnsi="宋体" w:cs="宋体" w:eastAsia="宋体" w:hint="default"/>
                <w:sz w:val="21"/>
                <w:szCs w:val="21"/>
              </w:rPr>
              <w:t>或</w:t>
            </w:r>
            <w:r>
              <w:rPr>
                <w:rFonts w:ascii="宋体" w:hAnsi="宋体" w:cs="宋体" w:eastAsia="宋体" w:hint="default"/>
                <w:spacing w:val="-64"/>
                <w:sz w:val="21"/>
                <w:szCs w:val="21"/>
              </w:rPr>
              <w:t> </w:t>
            </w:r>
            <w:r>
              <w:rPr>
                <w:rFonts w:ascii="宋体" w:hAnsi="宋体" w:cs="宋体" w:eastAsia="宋体" w:hint="default"/>
                <w:sz w:val="21"/>
                <w:szCs w:val="21"/>
              </w:rPr>
              <w:t>冻</w:t>
            </w:r>
            <w:r>
              <w:rPr>
                <w:rFonts w:ascii="宋体" w:hAnsi="宋体" w:cs="宋体" w:eastAsia="宋体" w:hint="default"/>
                <w:spacing w:val="-64"/>
                <w:sz w:val="21"/>
                <w:szCs w:val="21"/>
              </w:rPr>
              <w:t> </w:t>
            </w:r>
            <w:r>
              <w:rPr>
                <w:rFonts w:ascii="宋体" w:hAnsi="宋体" w:cs="宋体" w:eastAsia="宋体" w:hint="default"/>
                <w:sz w:val="21"/>
                <w:szCs w:val="21"/>
              </w:rPr>
              <w:t>结</w:t>
            </w:r>
          </w:p>
          <w:p>
            <w:pPr>
              <w:pStyle w:val="TableParagraph"/>
              <w:spacing w:line="247" w:lineRule="exact"/>
              <w:ind w:left="27" w:right="0"/>
              <w:jc w:val="left"/>
              <w:rPr>
                <w:rFonts w:ascii="宋体" w:hAnsi="宋体" w:cs="宋体" w:eastAsia="宋体" w:hint="default"/>
                <w:sz w:val="21"/>
                <w:szCs w:val="21"/>
              </w:rPr>
            </w:pPr>
            <w:r>
              <w:rPr>
                <w:rFonts w:ascii="宋体" w:hAnsi="宋体" w:cs="宋体" w:eastAsia="宋体" w:hint="default"/>
                <w:sz w:val="21"/>
                <w:szCs w:val="21"/>
              </w:rPr>
              <w:t>的股份数量</w:t>
            </w:r>
          </w:p>
        </w:tc>
      </w:tr>
      <w:tr>
        <w:trPr>
          <w:trHeight w:val="142" w:hRule="exact"/>
        </w:trPr>
        <w:tc>
          <w:tcPr>
            <w:tcW w:w="1247" w:type="dxa"/>
            <w:tcBorders>
              <w:top w:val="nil" w:sz="6" w:space="0" w:color="auto"/>
              <w:left w:val="nil" w:sz="6" w:space="0" w:color="auto"/>
              <w:bottom w:val="nil" w:sz="6" w:space="0" w:color="auto"/>
              <w:right w:val="nil" w:sz="6" w:space="0" w:color="auto"/>
            </w:tcBorders>
            <w:shd w:val="clear" w:color="auto" w:fill="DCDCDC"/>
          </w:tcPr>
          <w:p>
            <w:pPr/>
          </w:p>
        </w:tc>
        <w:tc>
          <w:tcPr>
            <w:tcW w:w="1859" w:type="dxa"/>
            <w:gridSpan w:val="2"/>
            <w:tcBorders>
              <w:top w:val="nil" w:sz="6" w:space="0" w:color="auto"/>
              <w:left w:val="nil" w:sz="6" w:space="0" w:color="auto"/>
              <w:bottom w:val="nil" w:sz="6" w:space="0" w:color="auto"/>
              <w:right w:val="nil" w:sz="6" w:space="0" w:color="auto"/>
            </w:tcBorders>
            <w:shd w:val="clear" w:color="auto" w:fill="DCDCDC"/>
          </w:tcPr>
          <w:p>
            <w:pPr/>
          </w:p>
        </w:tc>
        <w:tc>
          <w:tcPr>
            <w:tcW w:w="1700" w:type="dxa"/>
            <w:tcBorders>
              <w:top w:val="nil" w:sz="6" w:space="0" w:color="auto"/>
              <w:left w:val="nil" w:sz="6" w:space="0" w:color="auto"/>
              <w:bottom w:val="nil" w:sz="6" w:space="0" w:color="auto"/>
              <w:right w:val="nil" w:sz="6" w:space="0" w:color="auto"/>
            </w:tcBorders>
            <w:shd w:val="clear" w:color="auto" w:fill="DCDCDC"/>
          </w:tcPr>
          <w:p>
            <w:pPr/>
          </w:p>
        </w:tc>
        <w:tc>
          <w:tcPr>
            <w:tcW w:w="2141" w:type="dxa"/>
            <w:tcBorders>
              <w:top w:val="nil" w:sz="6" w:space="0" w:color="auto"/>
              <w:left w:val="nil" w:sz="6" w:space="0" w:color="auto"/>
              <w:bottom w:val="nil" w:sz="6" w:space="0" w:color="auto"/>
              <w:right w:val="nil" w:sz="6" w:space="0" w:color="auto"/>
            </w:tcBorders>
            <w:shd w:val="clear" w:color="auto" w:fill="DCDCDC"/>
          </w:tcPr>
          <w:p>
            <w:pPr/>
          </w:p>
        </w:tc>
        <w:tc>
          <w:tcPr>
            <w:tcW w:w="1546" w:type="dxa"/>
            <w:gridSpan w:val="2"/>
            <w:tcBorders>
              <w:top w:val="nil" w:sz="6" w:space="0" w:color="auto"/>
              <w:left w:val="nil" w:sz="6" w:space="0" w:color="auto"/>
              <w:bottom w:val="nil" w:sz="6" w:space="0" w:color="auto"/>
              <w:right w:val="nil" w:sz="6" w:space="0" w:color="auto"/>
            </w:tcBorders>
            <w:shd w:val="clear" w:color="auto" w:fill="DCDCDC"/>
          </w:tcPr>
          <w:p>
            <w:pPr/>
          </w:p>
        </w:tc>
        <w:tc>
          <w:tcPr>
            <w:tcW w:w="1261" w:type="dxa"/>
            <w:tcBorders>
              <w:top w:val="nil" w:sz="6" w:space="0" w:color="auto"/>
              <w:left w:val="nil" w:sz="6" w:space="0" w:color="auto"/>
              <w:bottom w:val="nil" w:sz="6" w:space="0" w:color="auto"/>
              <w:right w:val="nil" w:sz="6" w:space="0" w:color="auto"/>
            </w:tcBorders>
            <w:shd w:val="clear" w:color="auto" w:fill="DCDCDC"/>
          </w:tcPr>
          <w:p>
            <w:pPr/>
          </w:p>
        </w:tc>
      </w:tr>
      <w:tr>
        <w:trPr>
          <w:trHeight w:val="362" w:hRule="exact"/>
        </w:trPr>
        <w:tc>
          <w:tcPr>
            <w:tcW w:w="1247"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10"/>
              <w:jc w:val="center"/>
              <w:rPr>
                <w:rFonts w:ascii="宋体" w:hAnsi="宋体" w:cs="宋体" w:eastAsia="宋体" w:hint="default"/>
                <w:sz w:val="21"/>
                <w:szCs w:val="21"/>
              </w:rPr>
            </w:pPr>
            <w:r>
              <w:rPr>
                <w:rFonts w:ascii="宋体" w:hAnsi="宋体" w:cs="宋体" w:eastAsia="宋体" w:hint="default"/>
                <w:sz w:val="21"/>
                <w:szCs w:val="21"/>
              </w:rPr>
              <w:t>邓志刚</w:t>
            </w:r>
          </w:p>
        </w:tc>
        <w:tc>
          <w:tcPr>
            <w:tcW w:w="1859"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9"/>
              <w:ind w:left="401"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700"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22"/>
              <w:jc w:val="right"/>
              <w:rPr>
                <w:rFonts w:ascii="Times New Roman" w:hAnsi="Times New Roman" w:cs="Times New Roman" w:eastAsia="Times New Roman" w:hint="default"/>
                <w:sz w:val="21"/>
                <w:szCs w:val="21"/>
              </w:rPr>
            </w:pPr>
            <w:r>
              <w:rPr>
                <w:rFonts w:ascii="Times New Roman"/>
                <w:sz w:val="21"/>
              </w:rPr>
              <w:t>9.00%</w:t>
            </w:r>
          </w:p>
        </w:tc>
        <w:tc>
          <w:tcPr>
            <w:tcW w:w="2141"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37"/>
              <w:jc w:val="right"/>
              <w:rPr>
                <w:rFonts w:ascii="Times New Roman" w:hAnsi="Times New Roman" w:cs="Times New Roman" w:eastAsia="Times New Roman" w:hint="default"/>
                <w:sz w:val="21"/>
                <w:szCs w:val="21"/>
              </w:rPr>
            </w:pPr>
            <w:r>
              <w:rPr>
                <w:rFonts w:ascii="Times New Roman"/>
                <w:spacing w:val="-2"/>
                <w:sz w:val="21"/>
              </w:rPr>
              <w:t>11,700,000</w:t>
            </w:r>
          </w:p>
        </w:tc>
        <w:tc>
          <w:tcPr>
            <w:tcW w:w="1546"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51"/>
              <w:ind w:left="577" w:right="0"/>
              <w:jc w:val="left"/>
              <w:rPr>
                <w:rFonts w:ascii="Times New Roman" w:hAnsi="Times New Roman" w:cs="Times New Roman" w:eastAsia="Times New Roman" w:hint="default"/>
                <w:sz w:val="21"/>
                <w:szCs w:val="21"/>
              </w:rPr>
            </w:pPr>
            <w:r>
              <w:rPr>
                <w:rFonts w:ascii="Times New Roman"/>
                <w:sz w:val="21"/>
              </w:rPr>
              <w:t>11,700,000</w:t>
            </w:r>
          </w:p>
        </w:tc>
        <w:tc>
          <w:tcPr>
            <w:tcW w:w="1261"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12"/>
              <w:jc w:val="right"/>
              <w:rPr>
                <w:rFonts w:ascii="Times New Roman" w:hAnsi="Times New Roman" w:cs="Times New Roman" w:eastAsia="Times New Roman" w:hint="default"/>
                <w:sz w:val="21"/>
                <w:szCs w:val="21"/>
              </w:rPr>
            </w:pPr>
            <w:r>
              <w:rPr>
                <w:rFonts w:ascii="Times New Roman"/>
                <w:w w:val="100"/>
                <w:sz w:val="21"/>
              </w:rPr>
              <w:t>0</w:t>
            </w:r>
          </w:p>
        </w:tc>
      </w:tr>
      <w:tr>
        <w:trPr>
          <w:trHeight w:val="362" w:hRule="exact"/>
        </w:trPr>
        <w:tc>
          <w:tcPr>
            <w:tcW w:w="1247"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10"/>
              <w:jc w:val="center"/>
              <w:rPr>
                <w:rFonts w:ascii="宋体" w:hAnsi="宋体" w:cs="宋体" w:eastAsia="宋体" w:hint="default"/>
                <w:sz w:val="21"/>
                <w:szCs w:val="21"/>
              </w:rPr>
            </w:pPr>
            <w:r>
              <w:rPr>
                <w:rFonts w:ascii="宋体" w:hAnsi="宋体" w:cs="宋体" w:eastAsia="宋体" w:hint="default"/>
                <w:sz w:val="21"/>
                <w:szCs w:val="21"/>
              </w:rPr>
              <w:t>张小波</w:t>
            </w:r>
          </w:p>
        </w:tc>
        <w:tc>
          <w:tcPr>
            <w:tcW w:w="1859"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4"/>
              <w:ind w:left="401"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700"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22"/>
              <w:jc w:val="right"/>
              <w:rPr>
                <w:rFonts w:ascii="Times New Roman" w:hAnsi="Times New Roman" w:cs="Times New Roman" w:eastAsia="Times New Roman" w:hint="default"/>
                <w:sz w:val="21"/>
                <w:szCs w:val="21"/>
              </w:rPr>
            </w:pPr>
            <w:r>
              <w:rPr>
                <w:rFonts w:ascii="Times New Roman"/>
                <w:sz w:val="21"/>
              </w:rPr>
              <w:t>6.92%</w:t>
            </w:r>
          </w:p>
        </w:tc>
        <w:tc>
          <w:tcPr>
            <w:tcW w:w="2141"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37"/>
              <w:jc w:val="right"/>
              <w:rPr>
                <w:rFonts w:ascii="Times New Roman" w:hAnsi="Times New Roman" w:cs="Times New Roman" w:eastAsia="Times New Roman" w:hint="default"/>
                <w:sz w:val="21"/>
                <w:szCs w:val="21"/>
              </w:rPr>
            </w:pPr>
            <w:r>
              <w:rPr>
                <w:rFonts w:ascii="Times New Roman"/>
                <w:spacing w:val="-1"/>
                <w:sz w:val="21"/>
              </w:rPr>
              <w:t>9,000,000</w:t>
            </w:r>
          </w:p>
        </w:tc>
        <w:tc>
          <w:tcPr>
            <w:tcW w:w="1546"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46"/>
              <w:ind w:left="675" w:right="0"/>
              <w:jc w:val="left"/>
              <w:rPr>
                <w:rFonts w:ascii="Times New Roman" w:hAnsi="Times New Roman" w:cs="Times New Roman" w:eastAsia="Times New Roman" w:hint="default"/>
                <w:sz w:val="21"/>
                <w:szCs w:val="21"/>
              </w:rPr>
            </w:pPr>
            <w:r>
              <w:rPr>
                <w:rFonts w:ascii="Times New Roman"/>
                <w:sz w:val="21"/>
              </w:rPr>
              <w:t>9,000,000</w:t>
            </w:r>
          </w:p>
        </w:tc>
        <w:tc>
          <w:tcPr>
            <w:tcW w:w="1261"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12"/>
              <w:jc w:val="right"/>
              <w:rPr>
                <w:rFonts w:ascii="Times New Roman" w:hAnsi="Times New Roman" w:cs="Times New Roman" w:eastAsia="Times New Roman" w:hint="default"/>
                <w:sz w:val="21"/>
                <w:szCs w:val="21"/>
              </w:rPr>
            </w:pPr>
            <w:r>
              <w:rPr>
                <w:rFonts w:ascii="Times New Roman"/>
                <w:w w:val="100"/>
                <w:sz w:val="21"/>
              </w:rPr>
              <w:t>0</w:t>
            </w:r>
          </w:p>
        </w:tc>
      </w:tr>
      <w:tr>
        <w:trPr>
          <w:trHeight w:val="362" w:hRule="exact"/>
        </w:trPr>
        <w:tc>
          <w:tcPr>
            <w:tcW w:w="1247"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10"/>
              <w:jc w:val="center"/>
              <w:rPr>
                <w:rFonts w:ascii="宋体" w:hAnsi="宋体" w:cs="宋体" w:eastAsia="宋体" w:hint="default"/>
                <w:sz w:val="21"/>
                <w:szCs w:val="21"/>
              </w:rPr>
            </w:pPr>
            <w:r>
              <w:rPr>
                <w:rFonts w:ascii="宋体" w:hAnsi="宋体" w:cs="宋体" w:eastAsia="宋体" w:hint="default"/>
                <w:sz w:val="21"/>
                <w:szCs w:val="21"/>
              </w:rPr>
              <w:t>王永业</w:t>
            </w:r>
          </w:p>
        </w:tc>
        <w:tc>
          <w:tcPr>
            <w:tcW w:w="1859"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4"/>
              <w:ind w:left="401"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700"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22"/>
              <w:jc w:val="right"/>
              <w:rPr>
                <w:rFonts w:ascii="Times New Roman" w:hAnsi="Times New Roman" w:cs="Times New Roman" w:eastAsia="Times New Roman" w:hint="default"/>
                <w:sz w:val="21"/>
                <w:szCs w:val="21"/>
              </w:rPr>
            </w:pPr>
            <w:r>
              <w:rPr>
                <w:rFonts w:ascii="Times New Roman"/>
                <w:sz w:val="21"/>
              </w:rPr>
              <w:t>6.92%</w:t>
            </w:r>
          </w:p>
        </w:tc>
        <w:tc>
          <w:tcPr>
            <w:tcW w:w="2141"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37"/>
              <w:jc w:val="right"/>
              <w:rPr>
                <w:rFonts w:ascii="Times New Roman" w:hAnsi="Times New Roman" w:cs="Times New Roman" w:eastAsia="Times New Roman" w:hint="default"/>
                <w:sz w:val="21"/>
                <w:szCs w:val="21"/>
              </w:rPr>
            </w:pPr>
            <w:r>
              <w:rPr>
                <w:rFonts w:ascii="Times New Roman"/>
                <w:spacing w:val="-1"/>
                <w:sz w:val="21"/>
              </w:rPr>
              <w:t>9,000,000</w:t>
            </w:r>
          </w:p>
        </w:tc>
        <w:tc>
          <w:tcPr>
            <w:tcW w:w="1546"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46"/>
              <w:ind w:left="675" w:right="0"/>
              <w:jc w:val="left"/>
              <w:rPr>
                <w:rFonts w:ascii="Times New Roman" w:hAnsi="Times New Roman" w:cs="Times New Roman" w:eastAsia="Times New Roman" w:hint="default"/>
                <w:sz w:val="21"/>
                <w:szCs w:val="21"/>
              </w:rPr>
            </w:pPr>
            <w:r>
              <w:rPr>
                <w:rFonts w:ascii="Times New Roman"/>
                <w:sz w:val="21"/>
              </w:rPr>
              <w:t>9,000,000</w:t>
            </w:r>
          </w:p>
        </w:tc>
        <w:tc>
          <w:tcPr>
            <w:tcW w:w="1261"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12"/>
              <w:jc w:val="right"/>
              <w:rPr>
                <w:rFonts w:ascii="Times New Roman" w:hAnsi="Times New Roman" w:cs="Times New Roman" w:eastAsia="Times New Roman" w:hint="default"/>
                <w:sz w:val="21"/>
                <w:szCs w:val="21"/>
              </w:rPr>
            </w:pPr>
            <w:r>
              <w:rPr>
                <w:rFonts w:ascii="Times New Roman"/>
                <w:w w:val="100"/>
                <w:sz w:val="21"/>
              </w:rPr>
              <w:t>0</w:t>
            </w:r>
          </w:p>
        </w:tc>
      </w:tr>
      <w:tr>
        <w:trPr>
          <w:trHeight w:val="362" w:hRule="exact"/>
        </w:trPr>
        <w:tc>
          <w:tcPr>
            <w:tcW w:w="1247" w:type="dxa"/>
            <w:tcBorders>
              <w:top w:val="single" w:sz="4" w:space="0" w:color="000000"/>
              <w:left w:val="nil" w:sz="6" w:space="0" w:color="auto"/>
              <w:bottom w:val="single" w:sz="4" w:space="0" w:color="000000"/>
              <w:right w:val="nil" w:sz="6" w:space="0" w:color="auto"/>
            </w:tcBorders>
          </w:tcPr>
          <w:p>
            <w:pPr>
              <w:pStyle w:val="TableParagraph"/>
              <w:tabs>
                <w:tab w:pos="422" w:val="left" w:leader="none"/>
              </w:tabs>
              <w:spacing w:line="240" w:lineRule="auto" w:before="4"/>
              <w:ind w:right="10"/>
              <w:jc w:val="center"/>
              <w:rPr>
                <w:rFonts w:ascii="宋体" w:hAnsi="宋体" w:cs="宋体" w:eastAsia="宋体" w:hint="default"/>
                <w:sz w:val="21"/>
                <w:szCs w:val="21"/>
              </w:rPr>
            </w:pPr>
            <w:r>
              <w:rPr>
                <w:rFonts w:ascii="宋体" w:hAnsi="宋体" w:cs="宋体" w:eastAsia="宋体" w:hint="default"/>
                <w:sz w:val="21"/>
                <w:szCs w:val="21"/>
              </w:rPr>
              <w:t>刘</w:t>
              <w:tab/>
              <w:t>屹</w:t>
            </w:r>
          </w:p>
        </w:tc>
        <w:tc>
          <w:tcPr>
            <w:tcW w:w="1859"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4"/>
              <w:ind w:left="401"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700"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22"/>
              <w:jc w:val="right"/>
              <w:rPr>
                <w:rFonts w:ascii="Times New Roman" w:hAnsi="Times New Roman" w:cs="Times New Roman" w:eastAsia="Times New Roman" w:hint="default"/>
                <w:sz w:val="21"/>
                <w:szCs w:val="21"/>
              </w:rPr>
            </w:pPr>
            <w:r>
              <w:rPr>
                <w:rFonts w:ascii="Times New Roman"/>
                <w:sz w:val="21"/>
              </w:rPr>
              <w:t>6.23%</w:t>
            </w:r>
          </w:p>
        </w:tc>
        <w:tc>
          <w:tcPr>
            <w:tcW w:w="2141"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37"/>
              <w:jc w:val="right"/>
              <w:rPr>
                <w:rFonts w:ascii="Times New Roman" w:hAnsi="Times New Roman" w:cs="Times New Roman" w:eastAsia="Times New Roman" w:hint="default"/>
                <w:sz w:val="21"/>
                <w:szCs w:val="21"/>
              </w:rPr>
            </w:pPr>
            <w:r>
              <w:rPr>
                <w:rFonts w:ascii="Times New Roman"/>
                <w:spacing w:val="-1"/>
                <w:sz w:val="21"/>
              </w:rPr>
              <w:t>8,100,000</w:t>
            </w:r>
          </w:p>
        </w:tc>
        <w:tc>
          <w:tcPr>
            <w:tcW w:w="1546"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46"/>
              <w:ind w:left="675" w:right="0"/>
              <w:jc w:val="left"/>
              <w:rPr>
                <w:rFonts w:ascii="Times New Roman" w:hAnsi="Times New Roman" w:cs="Times New Roman" w:eastAsia="Times New Roman" w:hint="default"/>
                <w:sz w:val="21"/>
                <w:szCs w:val="21"/>
              </w:rPr>
            </w:pPr>
            <w:r>
              <w:rPr>
                <w:rFonts w:ascii="Times New Roman"/>
                <w:sz w:val="21"/>
              </w:rPr>
              <w:t>8,100,000</w:t>
            </w:r>
          </w:p>
        </w:tc>
        <w:tc>
          <w:tcPr>
            <w:tcW w:w="1261"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12"/>
              <w:jc w:val="right"/>
              <w:rPr>
                <w:rFonts w:ascii="Times New Roman" w:hAnsi="Times New Roman" w:cs="Times New Roman" w:eastAsia="Times New Roman" w:hint="default"/>
                <w:sz w:val="21"/>
                <w:szCs w:val="21"/>
              </w:rPr>
            </w:pPr>
            <w:r>
              <w:rPr>
                <w:rFonts w:ascii="Times New Roman"/>
                <w:w w:val="100"/>
                <w:sz w:val="21"/>
              </w:rPr>
              <w:t>0</w:t>
            </w:r>
          </w:p>
        </w:tc>
      </w:tr>
      <w:tr>
        <w:trPr>
          <w:trHeight w:val="363" w:hRule="exact"/>
        </w:trPr>
        <w:tc>
          <w:tcPr>
            <w:tcW w:w="1247"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8"/>
              <w:jc w:val="center"/>
              <w:rPr>
                <w:rFonts w:ascii="宋体" w:hAnsi="宋体" w:cs="宋体" w:eastAsia="宋体" w:hint="default"/>
                <w:sz w:val="21"/>
                <w:szCs w:val="21"/>
              </w:rPr>
            </w:pPr>
            <w:r>
              <w:rPr>
                <w:rFonts w:ascii="宋体" w:hAnsi="宋体" w:cs="宋体" w:eastAsia="宋体" w:hint="default"/>
                <w:sz w:val="21"/>
                <w:szCs w:val="21"/>
              </w:rPr>
              <w:t>中比基金</w:t>
            </w:r>
          </w:p>
        </w:tc>
        <w:tc>
          <w:tcPr>
            <w:tcW w:w="1859"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5"/>
              <w:ind w:left="193"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1700" w:type="dxa"/>
            <w:tcBorders>
              <w:top w:val="single" w:sz="4" w:space="0" w:color="000000"/>
              <w:left w:val="nil" w:sz="6" w:space="0" w:color="auto"/>
              <w:bottom w:val="single" w:sz="4" w:space="0" w:color="000000"/>
              <w:right w:val="nil" w:sz="6" w:space="0" w:color="auto"/>
            </w:tcBorders>
          </w:tcPr>
          <w:p>
            <w:pPr>
              <w:pStyle w:val="TableParagraph"/>
              <w:spacing w:line="240" w:lineRule="auto" w:before="47"/>
              <w:ind w:right="22"/>
              <w:jc w:val="right"/>
              <w:rPr>
                <w:rFonts w:ascii="Times New Roman" w:hAnsi="Times New Roman" w:cs="Times New Roman" w:eastAsia="Times New Roman" w:hint="default"/>
                <w:sz w:val="21"/>
                <w:szCs w:val="21"/>
              </w:rPr>
            </w:pPr>
            <w:r>
              <w:rPr>
                <w:rFonts w:ascii="Times New Roman"/>
                <w:sz w:val="21"/>
              </w:rPr>
              <w:t>5.62%</w:t>
            </w:r>
          </w:p>
        </w:tc>
        <w:tc>
          <w:tcPr>
            <w:tcW w:w="2141" w:type="dxa"/>
            <w:tcBorders>
              <w:top w:val="single" w:sz="4" w:space="0" w:color="000000"/>
              <w:left w:val="nil" w:sz="6" w:space="0" w:color="auto"/>
              <w:bottom w:val="single" w:sz="4" w:space="0" w:color="000000"/>
              <w:right w:val="nil" w:sz="6" w:space="0" w:color="auto"/>
            </w:tcBorders>
          </w:tcPr>
          <w:p>
            <w:pPr>
              <w:pStyle w:val="TableParagraph"/>
              <w:spacing w:line="240" w:lineRule="auto" w:before="47"/>
              <w:ind w:right="37"/>
              <w:jc w:val="right"/>
              <w:rPr>
                <w:rFonts w:ascii="Times New Roman" w:hAnsi="Times New Roman" w:cs="Times New Roman" w:eastAsia="Times New Roman" w:hint="default"/>
                <w:sz w:val="21"/>
                <w:szCs w:val="21"/>
              </w:rPr>
            </w:pPr>
            <w:r>
              <w:rPr>
                <w:rFonts w:ascii="Times New Roman"/>
                <w:spacing w:val="-1"/>
                <w:sz w:val="21"/>
              </w:rPr>
              <w:t>7,300,000</w:t>
            </w:r>
          </w:p>
        </w:tc>
        <w:tc>
          <w:tcPr>
            <w:tcW w:w="1546"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47"/>
              <w:ind w:left="675" w:right="0"/>
              <w:jc w:val="left"/>
              <w:rPr>
                <w:rFonts w:ascii="Times New Roman" w:hAnsi="Times New Roman" w:cs="Times New Roman" w:eastAsia="Times New Roman" w:hint="default"/>
                <w:sz w:val="21"/>
                <w:szCs w:val="21"/>
              </w:rPr>
            </w:pPr>
            <w:r>
              <w:rPr>
                <w:rFonts w:ascii="Times New Roman"/>
                <w:sz w:val="21"/>
              </w:rPr>
              <w:t>7,300,000</w:t>
            </w:r>
          </w:p>
        </w:tc>
        <w:tc>
          <w:tcPr>
            <w:tcW w:w="1261" w:type="dxa"/>
            <w:tcBorders>
              <w:top w:val="single" w:sz="4" w:space="0" w:color="000000"/>
              <w:left w:val="nil" w:sz="6" w:space="0" w:color="auto"/>
              <w:bottom w:val="single" w:sz="4" w:space="0" w:color="000000"/>
              <w:right w:val="nil" w:sz="6" w:space="0" w:color="auto"/>
            </w:tcBorders>
          </w:tcPr>
          <w:p>
            <w:pPr>
              <w:pStyle w:val="TableParagraph"/>
              <w:spacing w:line="240" w:lineRule="auto" w:before="47"/>
              <w:ind w:right="12"/>
              <w:jc w:val="right"/>
              <w:rPr>
                <w:rFonts w:ascii="Times New Roman" w:hAnsi="Times New Roman" w:cs="Times New Roman" w:eastAsia="Times New Roman" w:hint="default"/>
                <w:sz w:val="21"/>
                <w:szCs w:val="21"/>
              </w:rPr>
            </w:pPr>
            <w:r>
              <w:rPr>
                <w:rFonts w:ascii="Times New Roman"/>
                <w:w w:val="100"/>
                <w:sz w:val="21"/>
              </w:rPr>
              <w:t>0</w:t>
            </w:r>
          </w:p>
        </w:tc>
      </w:tr>
      <w:tr>
        <w:trPr>
          <w:trHeight w:val="362" w:hRule="exact"/>
        </w:trPr>
        <w:tc>
          <w:tcPr>
            <w:tcW w:w="1247" w:type="dxa"/>
            <w:tcBorders>
              <w:top w:val="single" w:sz="4" w:space="0" w:color="000000"/>
              <w:left w:val="nil" w:sz="6" w:space="0" w:color="auto"/>
              <w:bottom w:val="single" w:sz="4" w:space="0" w:color="000000"/>
              <w:right w:val="nil" w:sz="6" w:space="0" w:color="auto"/>
            </w:tcBorders>
          </w:tcPr>
          <w:p>
            <w:pPr>
              <w:pStyle w:val="TableParagraph"/>
              <w:tabs>
                <w:tab w:pos="422" w:val="left" w:leader="none"/>
              </w:tabs>
              <w:spacing w:line="240" w:lineRule="auto" w:before="4"/>
              <w:ind w:right="10"/>
              <w:jc w:val="center"/>
              <w:rPr>
                <w:rFonts w:ascii="宋体" w:hAnsi="宋体" w:cs="宋体" w:eastAsia="宋体" w:hint="default"/>
                <w:sz w:val="21"/>
                <w:szCs w:val="21"/>
              </w:rPr>
            </w:pPr>
            <w:r>
              <w:rPr>
                <w:rFonts w:ascii="宋体" w:hAnsi="宋体" w:cs="宋体" w:eastAsia="宋体" w:hint="default"/>
                <w:sz w:val="21"/>
                <w:szCs w:val="21"/>
              </w:rPr>
              <w:t>尹</w:t>
              <w:tab/>
              <w:t>健</w:t>
            </w:r>
          </w:p>
        </w:tc>
        <w:tc>
          <w:tcPr>
            <w:tcW w:w="1859"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4"/>
              <w:ind w:left="401"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700"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22"/>
              <w:jc w:val="right"/>
              <w:rPr>
                <w:rFonts w:ascii="Times New Roman" w:hAnsi="Times New Roman" w:cs="Times New Roman" w:eastAsia="Times New Roman" w:hint="default"/>
                <w:sz w:val="21"/>
                <w:szCs w:val="21"/>
              </w:rPr>
            </w:pPr>
            <w:r>
              <w:rPr>
                <w:rFonts w:ascii="Times New Roman"/>
                <w:sz w:val="21"/>
              </w:rPr>
              <w:t>4.85%</w:t>
            </w:r>
          </w:p>
        </w:tc>
        <w:tc>
          <w:tcPr>
            <w:tcW w:w="2141"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37"/>
              <w:jc w:val="right"/>
              <w:rPr>
                <w:rFonts w:ascii="Times New Roman" w:hAnsi="Times New Roman" w:cs="Times New Roman" w:eastAsia="Times New Roman" w:hint="default"/>
                <w:sz w:val="21"/>
                <w:szCs w:val="21"/>
              </w:rPr>
            </w:pPr>
            <w:r>
              <w:rPr>
                <w:rFonts w:ascii="Times New Roman"/>
                <w:spacing w:val="-1"/>
                <w:sz w:val="21"/>
              </w:rPr>
              <w:t>6,300,000</w:t>
            </w:r>
          </w:p>
        </w:tc>
        <w:tc>
          <w:tcPr>
            <w:tcW w:w="1546"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46"/>
              <w:ind w:left="675" w:right="0"/>
              <w:jc w:val="left"/>
              <w:rPr>
                <w:rFonts w:ascii="Times New Roman" w:hAnsi="Times New Roman" w:cs="Times New Roman" w:eastAsia="Times New Roman" w:hint="default"/>
                <w:sz w:val="21"/>
                <w:szCs w:val="21"/>
              </w:rPr>
            </w:pPr>
            <w:r>
              <w:rPr>
                <w:rFonts w:ascii="Times New Roman"/>
                <w:sz w:val="21"/>
              </w:rPr>
              <w:t>6,300,000</w:t>
            </w:r>
          </w:p>
        </w:tc>
        <w:tc>
          <w:tcPr>
            <w:tcW w:w="1261"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12"/>
              <w:jc w:val="right"/>
              <w:rPr>
                <w:rFonts w:ascii="Times New Roman" w:hAnsi="Times New Roman" w:cs="Times New Roman" w:eastAsia="Times New Roman" w:hint="default"/>
                <w:sz w:val="21"/>
                <w:szCs w:val="21"/>
              </w:rPr>
            </w:pPr>
            <w:r>
              <w:rPr>
                <w:rFonts w:ascii="Times New Roman"/>
                <w:w w:val="100"/>
                <w:sz w:val="21"/>
              </w:rPr>
              <w:t>0</w:t>
            </w:r>
          </w:p>
        </w:tc>
      </w:tr>
      <w:tr>
        <w:trPr>
          <w:trHeight w:val="362" w:hRule="exact"/>
        </w:trPr>
        <w:tc>
          <w:tcPr>
            <w:tcW w:w="1247"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10"/>
              <w:jc w:val="center"/>
              <w:rPr>
                <w:rFonts w:ascii="宋体" w:hAnsi="宋体" w:cs="宋体" w:eastAsia="宋体" w:hint="default"/>
                <w:sz w:val="21"/>
                <w:szCs w:val="21"/>
              </w:rPr>
            </w:pPr>
            <w:r>
              <w:rPr>
                <w:rFonts w:ascii="宋体" w:hAnsi="宋体" w:cs="宋体" w:eastAsia="宋体" w:hint="default"/>
                <w:sz w:val="21"/>
                <w:szCs w:val="21"/>
              </w:rPr>
              <w:t>卢春明</w:t>
            </w:r>
          </w:p>
        </w:tc>
        <w:tc>
          <w:tcPr>
            <w:tcW w:w="1859"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4"/>
              <w:ind w:left="401"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700"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22"/>
              <w:jc w:val="right"/>
              <w:rPr>
                <w:rFonts w:ascii="Times New Roman" w:hAnsi="Times New Roman" w:cs="Times New Roman" w:eastAsia="Times New Roman" w:hint="default"/>
                <w:sz w:val="21"/>
                <w:szCs w:val="21"/>
              </w:rPr>
            </w:pPr>
            <w:r>
              <w:rPr>
                <w:rFonts w:ascii="Times New Roman"/>
                <w:sz w:val="21"/>
              </w:rPr>
              <w:t>4.85%</w:t>
            </w:r>
          </w:p>
        </w:tc>
        <w:tc>
          <w:tcPr>
            <w:tcW w:w="2141"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37"/>
              <w:jc w:val="right"/>
              <w:rPr>
                <w:rFonts w:ascii="Times New Roman" w:hAnsi="Times New Roman" w:cs="Times New Roman" w:eastAsia="Times New Roman" w:hint="default"/>
                <w:sz w:val="21"/>
                <w:szCs w:val="21"/>
              </w:rPr>
            </w:pPr>
            <w:r>
              <w:rPr>
                <w:rFonts w:ascii="Times New Roman"/>
                <w:spacing w:val="-1"/>
                <w:sz w:val="21"/>
              </w:rPr>
              <w:t>6,300,000</w:t>
            </w:r>
          </w:p>
        </w:tc>
        <w:tc>
          <w:tcPr>
            <w:tcW w:w="1546"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46"/>
              <w:ind w:left="675" w:right="0"/>
              <w:jc w:val="left"/>
              <w:rPr>
                <w:rFonts w:ascii="Times New Roman" w:hAnsi="Times New Roman" w:cs="Times New Roman" w:eastAsia="Times New Roman" w:hint="default"/>
                <w:sz w:val="21"/>
                <w:szCs w:val="21"/>
              </w:rPr>
            </w:pPr>
            <w:r>
              <w:rPr>
                <w:rFonts w:ascii="Times New Roman"/>
                <w:sz w:val="21"/>
              </w:rPr>
              <w:t>6,300,000</w:t>
            </w:r>
          </w:p>
        </w:tc>
        <w:tc>
          <w:tcPr>
            <w:tcW w:w="1261"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12"/>
              <w:jc w:val="right"/>
              <w:rPr>
                <w:rFonts w:ascii="Times New Roman" w:hAnsi="Times New Roman" w:cs="Times New Roman" w:eastAsia="Times New Roman" w:hint="default"/>
                <w:sz w:val="21"/>
                <w:szCs w:val="21"/>
              </w:rPr>
            </w:pPr>
            <w:r>
              <w:rPr>
                <w:rFonts w:ascii="Times New Roman"/>
                <w:w w:val="100"/>
                <w:sz w:val="21"/>
              </w:rPr>
              <w:t>0</w:t>
            </w:r>
          </w:p>
        </w:tc>
      </w:tr>
      <w:tr>
        <w:trPr>
          <w:trHeight w:val="362" w:hRule="exact"/>
        </w:trPr>
        <w:tc>
          <w:tcPr>
            <w:tcW w:w="1247"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10"/>
              <w:jc w:val="center"/>
              <w:rPr>
                <w:rFonts w:ascii="宋体" w:hAnsi="宋体" w:cs="宋体" w:eastAsia="宋体" w:hint="default"/>
                <w:sz w:val="21"/>
                <w:szCs w:val="21"/>
              </w:rPr>
            </w:pPr>
            <w:r>
              <w:rPr>
                <w:rFonts w:ascii="宋体" w:hAnsi="宋体" w:cs="宋体" w:eastAsia="宋体" w:hint="default"/>
                <w:sz w:val="21"/>
                <w:szCs w:val="21"/>
              </w:rPr>
              <w:t>叶蕴璠</w:t>
            </w:r>
          </w:p>
        </w:tc>
        <w:tc>
          <w:tcPr>
            <w:tcW w:w="1859"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4"/>
              <w:ind w:left="401"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700"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22"/>
              <w:jc w:val="right"/>
              <w:rPr>
                <w:rFonts w:ascii="Times New Roman" w:hAnsi="Times New Roman" w:cs="Times New Roman" w:eastAsia="Times New Roman" w:hint="default"/>
                <w:sz w:val="21"/>
                <w:szCs w:val="21"/>
              </w:rPr>
            </w:pPr>
            <w:r>
              <w:rPr>
                <w:rFonts w:ascii="Times New Roman"/>
                <w:sz w:val="21"/>
              </w:rPr>
              <w:t>3.98%</w:t>
            </w:r>
          </w:p>
        </w:tc>
        <w:tc>
          <w:tcPr>
            <w:tcW w:w="2141"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37"/>
              <w:jc w:val="right"/>
              <w:rPr>
                <w:rFonts w:ascii="Times New Roman" w:hAnsi="Times New Roman" w:cs="Times New Roman" w:eastAsia="Times New Roman" w:hint="default"/>
                <w:sz w:val="21"/>
                <w:szCs w:val="21"/>
              </w:rPr>
            </w:pPr>
            <w:r>
              <w:rPr>
                <w:rFonts w:ascii="Times New Roman"/>
                <w:spacing w:val="-1"/>
                <w:sz w:val="21"/>
              </w:rPr>
              <w:t>5,170,000</w:t>
            </w:r>
          </w:p>
        </w:tc>
        <w:tc>
          <w:tcPr>
            <w:tcW w:w="899" w:type="dxa"/>
            <w:tcBorders>
              <w:top w:val="single" w:sz="4" w:space="0" w:color="000000"/>
              <w:left w:val="nil" w:sz="6" w:space="0" w:color="auto"/>
              <w:bottom w:val="single" w:sz="4" w:space="0" w:color="000000"/>
              <w:right w:val="nil" w:sz="6" w:space="0" w:color="auto"/>
            </w:tcBorders>
          </w:tcPr>
          <w:p>
            <w:pPr/>
          </w:p>
        </w:tc>
        <w:tc>
          <w:tcPr>
            <w:tcW w:w="647"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27"/>
              <w:jc w:val="right"/>
              <w:rPr>
                <w:rFonts w:ascii="Times New Roman" w:hAnsi="Times New Roman" w:cs="Times New Roman" w:eastAsia="Times New Roman" w:hint="default"/>
                <w:sz w:val="21"/>
                <w:szCs w:val="21"/>
              </w:rPr>
            </w:pPr>
            <w:r>
              <w:rPr>
                <w:rFonts w:ascii="Times New Roman"/>
                <w:w w:val="100"/>
                <w:sz w:val="21"/>
              </w:rPr>
              <w:t>0</w:t>
            </w:r>
          </w:p>
        </w:tc>
        <w:tc>
          <w:tcPr>
            <w:tcW w:w="1261"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12"/>
              <w:jc w:val="right"/>
              <w:rPr>
                <w:rFonts w:ascii="Times New Roman" w:hAnsi="Times New Roman" w:cs="Times New Roman" w:eastAsia="Times New Roman" w:hint="default"/>
                <w:sz w:val="21"/>
                <w:szCs w:val="21"/>
              </w:rPr>
            </w:pPr>
            <w:r>
              <w:rPr>
                <w:rFonts w:ascii="Times New Roman"/>
                <w:w w:val="100"/>
                <w:sz w:val="21"/>
              </w:rPr>
              <w:t>0</w:t>
            </w:r>
          </w:p>
        </w:tc>
      </w:tr>
      <w:tr>
        <w:trPr>
          <w:trHeight w:val="362" w:hRule="exact"/>
        </w:trPr>
        <w:tc>
          <w:tcPr>
            <w:tcW w:w="1247"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10"/>
              <w:jc w:val="center"/>
              <w:rPr>
                <w:rFonts w:ascii="宋体" w:hAnsi="宋体" w:cs="宋体" w:eastAsia="宋体" w:hint="default"/>
                <w:sz w:val="21"/>
                <w:szCs w:val="21"/>
              </w:rPr>
            </w:pPr>
            <w:r>
              <w:rPr>
                <w:rFonts w:ascii="宋体" w:hAnsi="宋体" w:cs="宋体" w:eastAsia="宋体" w:hint="default"/>
                <w:sz w:val="21"/>
                <w:szCs w:val="21"/>
              </w:rPr>
              <w:t>陈西平</w:t>
            </w:r>
          </w:p>
        </w:tc>
        <w:tc>
          <w:tcPr>
            <w:tcW w:w="1859"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4"/>
              <w:ind w:left="401"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700"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22"/>
              <w:jc w:val="right"/>
              <w:rPr>
                <w:rFonts w:ascii="Times New Roman" w:hAnsi="Times New Roman" w:cs="Times New Roman" w:eastAsia="Times New Roman" w:hint="default"/>
                <w:sz w:val="21"/>
                <w:szCs w:val="21"/>
              </w:rPr>
            </w:pPr>
            <w:r>
              <w:rPr>
                <w:rFonts w:ascii="Times New Roman"/>
                <w:sz w:val="21"/>
              </w:rPr>
              <w:t>3.74%</w:t>
            </w:r>
          </w:p>
        </w:tc>
        <w:tc>
          <w:tcPr>
            <w:tcW w:w="2141"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37"/>
              <w:jc w:val="right"/>
              <w:rPr>
                <w:rFonts w:ascii="Times New Roman" w:hAnsi="Times New Roman" w:cs="Times New Roman" w:eastAsia="Times New Roman" w:hint="default"/>
                <w:sz w:val="21"/>
                <w:szCs w:val="21"/>
              </w:rPr>
            </w:pPr>
            <w:r>
              <w:rPr>
                <w:rFonts w:ascii="Times New Roman"/>
                <w:spacing w:val="-1"/>
                <w:sz w:val="21"/>
              </w:rPr>
              <w:t>4,860,000</w:t>
            </w:r>
          </w:p>
        </w:tc>
        <w:tc>
          <w:tcPr>
            <w:tcW w:w="1546"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46"/>
              <w:ind w:left="675" w:right="0"/>
              <w:jc w:val="left"/>
              <w:rPr>
                <w:rFonts w:ascii="Times New Roman" w:hAnsi="Times New Roman" w:cs="Times New Roman" w:eastAsia="Times New Roman" w:hint="default"/>
                <w:sz w:val="21"/>
                <w:szCs w:val="21"/>
              </w:rPr>
            </w:pPr>
            <w:r>
              <w:rPr>
                <w:rFonts w:ascii="Times New Roman"/>
                <w:sz w:val="21"/>
              </w:rPr>
              <w:t>4,860,000</w:t>
            </w:r>
          </w:p>
        </w:tc>
        <w:tc>
          <w:tcPr>
            <w:tcW w:w="1261"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12"/>
              <w:jc w:val="right"/>
              <w:rPr>
                <w:rFonts w:ascii="Times New Roman" w:hAnsi="Times New Roman" w:cs="Times New Roman" w:eastAsia="Times New Roman" w:hint="default"/>
                <w:sz w:val="21"/>
                <w:szCs w:val="21"/>
              </w:rPr>
            </w:pPr>
            <w:r>
              <w:rPr>
                <w:rFonts w:ascii="Times New Roman"/>
                <w:w w:val="100"/>
                <w:sz w:val="21"/>
              </w:rPr>
              <w:t>0</w:t>
            </w:r>
          </w:p>
        </w:tc>
      </w:tr>
      <w:tr>
        <w:trPr>
          <w:trHeight w:val="362" w:hRule="exact"/>
        </w:trPr>
        <w:tc>
          <w:tcPr>
            <w:tcW w:w="1247"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10"/>
              <w:jc w:val="center"/>
              <w:rPr>
                <w:rFonts w:ascii="宋体" w:hAnsi="宋体" w:cs="宋体" w:eastAsia="宋体" w:hint="default"/>
                <w:sz w:val="21"/>
                <w:szCs w:val="21"/>
              </w:rPr>
            </w:pPr>
            <w:r>
              <w:rPr>
                <w:rFonts w:ascii="宋体" w:hAnsi="宋体" w:cs="宋体" w:eastAsia="宋体" w:hint="default"/>
                <w:sz w:val="21"/>
                <w:szCs w:val="21"/>
              </w:rPr>
              <w:t>方大卫</w:t>
            </w:r>
          </w:p>
        </w:tc>
        <w:tc>
          <w:tcPr>
            <w:tcW w:w="1859"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4"/>
              <w:ind w:left="401"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700"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22"/>
              <w:jc w:val="right"/>
              <w:rPr>
                <w:rFonts w:ascii="Times New Roman" w:hAnsi="Times New Roman" w:cs="Times New Roman" w:eastAsia="Times New Roman" w:hint="default"/>
                <w:sz w:val="21"/>
                <w:szCs w:val="21"/>
              </w:rPr>
            </w:pPr>
            <w:r>
              <w:rPr>
                <w:rFonts w:ascii="Times New Roman"/>
                <w:sz w:val="21"/>
              </w:rPr>
              <w:t>3.74%</w:t>
            </w:r>
          </w:p>
        </w:tc>
        <w:tc>
          <w:tcPr>
            <w:tcW w:w="2141"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37"/>
              <w:jc w:val="right"/>
              <w:rPr>
                <w:rFonts w:ascii="Times New Roman" w:hAnsi="Times New Roman" w:cs="Times New Roman" w:eastAsia="Times New Roman" w:hint="default"/>
                <w:sz w:val="21"/>
                <w:szCs w:val="21"/>
              </w:rPr>
            </w:pPr>
            <w:r>
              <w:rPr>
                <w:rFonts w:ascii="Times New Roman"/>
                <w:spacing w:val="-1"/>
                <w:sz w:val="21"/>
              </w:rPr>
              <w:t>4,857,800</w:t>
            </w:r>
          </w:p>
        </w:tc>
        <w:tc>
          <w:tcPr>
            <w:tcW w:w="899" w:type="dxa"/>
            <w:tcBorders>
              <w:top w:val="single" w:sz="4" w:space="0" w:color="000000"/>
              <w:left w:val="nil" w:sz="6" w:space="0" w:color="auto"/>
              <w:bottom w:val="single" w:sz="4" w:space="0" w:color="000000"/>
              <w:right w:val="nil" w:sz="6" w:space="0" w:color="auto"/>
            </w:tcBorders>
          </w:tcPr>
          <w:p>
            <w:pPr/>
          </w:p>
        </w:tc>
        <w:tc>
          <w:tcPr>
            <w:tcW w:w="647"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27"/>
              <w:jc w:val="right"/>
              <w:rPr>
                <w:rFonts w:ascii="Times New Roman" w:hAnsi="Times New Roman" w:cs="Times New Roman" w:eastAsia="Times New Roman" w:hint="default"/>
                <w:sz w:val="21"/>
                <w:szCs w:val="21"/>
              </w:rPr>
            </w:pPr>
            <w:r>
              <w:rPr>
                <w:rFonts w:ascii="Times New Roman"/>
                <w:w w:val="100"/>
                <w:sz w:val="21"/>
              </w:rPr>
              <w:t>0</w:t>
            </w:r>
          </w:p>
        </w:tc>
        <w:tc>
          <w:tcPr>
            <w:tcW w:w="1261"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12"/>
              <w:jc w:val="right"/>
              <w:rPr>
                <w:rFonts w:ascii="Times New Roman" w:hAnsi="Times New Roman" w:cs="Times New Roman" w:eastAsia="Times New Roman" w:hint="default"/>
                <w:sz w:val="21"/>
                <w:szCs w:val="21"/>
              </w:rPr>
            </w:pPr>
            <w:r>
              <w:rPr>
                <w:rFonts w:ascii="Times New Roman"/>
                <w:w w:val="100"/>
                <w:sz w:val="21"/>
              </w:rPr>
              <w:t>0</w:t>
            </w:r>
          </w:p>
        </w:tc>
      </w:tr>
      <w:tr>
        <w:trPr>
          <w:trHeight w:val="362" w:hRule="exact"/>
        </w:trPr>
        <w:tc>
          <w:tcPr>
            <w:tcW w:w="9756" w:type="dxa"/>
            <w:gridSpan w:val="8"/>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名无限售条件股东持股情况</w:t>
            </w:r>
          </w:p>
        </w:tc>
      </w:tr>
      <w:tr>
        <w:trPr>
          <w:trHeight w:val="362" w:hRule="exact"/>
        </w:trPr>
        <w:tc>
          <w:tcPr>
            <w:tcW w:w="1247" w:type="dxa"/>
            <w:tcBorders>
              <w:top w:val="single" w:sz="4" w:space="0" w:color="000000"/>
              <w:left w:val="nil" w:sz="6" w:space="0" w:color="auto"/>
              <w:bottom w:val="single" w:sz="4" w:space="0" w:color="000000"/>
              <w:right w:val="nil" w:sz="6" w:space="0" w:color="auto"/>
            </w:tcBorders>
            <w:shd w:val="clear" w:color="auto" w:fill="DCDCDC"/>
          </w:tcPr>
          <w:p>
            <w:pPr/>
          </w:p>
        </w:tc>
        <w:tc>
          <w:tcPr>
            <w:tcW w:w="1859" w:type="dxa"/>
            <w:gridSpan w:val="2"/>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before="4"/>
              <w:ind w:left="728"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700" w:type="dxa"/>
            <w:tcBorders>
              <w:top w:val="single" w:sz="4" w:space="0" w:color="000000"/>
              <w:left w:val="nil" w:sz="6" w:space="0" w:color="auto"/>
              <w:bottom w:val="single" w:sz="4" w:space="0" w:color="000000"/>
              <w:right w:val="nil" w:sz="6" w:space="0" w:color="auto"/>
            </w:tcBorders>
            <w:shd w:val="clear" w:color="auto" w:fill="DCDCDC"/>
          </w:tcPr>
          <w:p>
            <w:pPr/>
          </w:p>
        </w:tc>
        <w:tc>
          <w:tcPr>
            <w:tcW w:w="3040" w:type="dxa"/>
            <w:gridSpan w:val="2"/>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before="4"/>
              <w:ind w:left="260" w:right="0"/>
              <w:jc w:val="left"/>
              <w:rPr>
                <w:rFonts w:ascii="宋体" w:hAnsi="宋体" w:cs="宋体" w:eastAsia="宋体" w:hint="default"/>
                <w:sz w:val="21"/>
                <w:szCs w:val="21"/>
              </w:rPr>
            </w:pPr>
            <w:r>
              <w:rPr>
                <w:rFonts w:ascii="宋体" w:hAnsi="宋体" w:cs="宋体" w:eastAsia="宋体" w:hint="default"/>
                <w:sz w:val="21"/>
                <w:szCs w:val="21"/>
              </w:rPr>
              <w:t>持有无限售条件股份数量</w:t>
            </w:r>
          </w:p>
        </w:tc>
        <w:tc>
          <w:tcPr>
            <w:tcW w:w="1908" w:type="dxa"/>
            <w:gridSpan w:val="2"/>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before="4"/>
              <w:ind w:left="439" w:right="0"/>
              <w:jc w:val="left"/>
              <w:rPr>
                <w:rFonts w:ascii="宋体" w:hAnsi="宋体" w:cs="宋体" w:eastAsia="宋体" w:hint="default"/>
                <w:sz w:val="21"/>
                <w:szCs w:val="21"/>
              </w:rPr>
            </w:pPr>
            <w:r>
              <w:rPr>
                <w:rFonts w:ascii="宋体" w:hAnsi="宋体" w:cs="宋体" w:eastAsia="宋体" w:hint="default"/>
                <w:sz w:val="21"/>
                <w:szCs w:val="21"/>
              </w:rPr>
              <w:t>股份种类</w:t>
            </w:r>
          </w:p>
        </w:tc>
      </w:tr>
      <w:tr>
        <w:trPr>
          <w:trHeight w:val="362" w:hRule="exact"/>
        </w:trPr>
        <w:tc>
          <w:tcPr>
            <w:tcW w:w="1247" w:type="dxa"/>
            <w:tcBorders>
              <w:top w:val="single" w:sz="4" w:space="0" w:color="000000"/>
              <w:left w:val="nil" w:sz="6" w:space="0" w:color="auto"/>
              <w:bottom w:val="single" w:sz="4" w:space="0" w:color="000000"/>
              <w:right w:val="nil" w:sz="6" w:space="0" w:color="auto"/>
            </w:tcBorders>
          </w:tcPr>
          <w:p>
            <w:pPr/>
          </w:p>
        </w:tc>
        <w:tc>
          <w:tcPr>
            <w:tcW w:w="1859"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4"/>
              <w:ind w:left="833" w:right="0"/>
              <w:jc w:val="left"/>
              <w:rPr>
                <w:rFonts w:ascii="宋体" w:hAnsi="宋体" w:cs="宋体" w:eastAsia="宋体" w:hint="default"/>
                <w:sz w:val="21"/>
                <w:szCs w:val="21"/>
              </w:rPr>
            </w:pPr>
            <w:r>
              <w:rPr>
                <w:rFonts w:ascii="宋体" w:hAnsi="宋体" w:cs="宋体" w:eastAsia="宋体" w:hint="default"/>
                <w:sz w:val="21"/>
                <w:szCs w:val="21"/>
              </w:rPr>
              <w:t>叶蕴璠</w:t>
            </w:r>
          </w:p>
        </w:tc>
        <w:tc>
          <w:tcPr>
            <w:tcW w:w="1700" w:type="dxa"/>
            <w:tcBorders>
              <w:top w:val="single" w:sz="4" w:space="0" w:color="000000"/>
              <w:left w:val="nil" w:sz="6" w:space="0" w:color="auto"/>
              <w:bottom w:val="single" w:sz="4" w:space="0" w:color="000000"/>
              <w:right w:val="nil" w:sz="6" w:space="0" w:color="auto"/>
            </w:tcBorders>
          </w:tcPr>
          <w:p>
            <w:pPr/>
          </w:p>
        </w:tc>
        <w:tc>
          <w:tcPr>
            <w:tcW w:w="3040"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46"/>
              <w:ind w:left="1967" w:right="0"/>
              <w:jc w:val="left"/>
              <w:rPr>
                <w:rFonts w:ascii="Times New Roman" w:hAnsi="Times New Roman" w:cs="Times New Roman" w:eastAsia="Times New Roman" w:hint="default"/>
                <w:sz w:val="21"/>
                <w:szCs w:val="21"/>
              </w:rPr>
            </w:pPr>
            <w:r>
              <w:rPr>
                <w:rFonts w:ascii="Times New Roman"/>
                <w:sz w:val="21"/>
              </w:rPr>
              <w:t>5,170,000</w:t>
            </w:r>
          </w:p>
        </w:tc>
        <w:tc>
          <w:tcPr>
            <w:tcW w:w="1908"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4"/>
              <w:ind w:left="23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62" w:hRule="exact"/>
        </w:trPr>
        <w:tc>
          <w:tcPr>
            <w:tcW w:w="1247" w:type="dxa"/>
            <w:tcBorders>
              <w:top w:val="single" w:sz="4" w:space="0" w:color="000000"/>
              <w:left w:val="nil" w:sz="6" w:space="0" w:color="auto"/>
              <w:bottom w:val="single" w:sz="4" w:space="0" w:color="000000"/>
              <w:right w:val="nil" w:sz="6" w:space="0" w:color="auto"/>
            </w:tcBorders>
          </w:tcPr>
          <w:p>
            <w:pPr/>
          </w:p>
        </w:tc>
        <w:tc>
          <w:tcPr>
            <w:tcW w:w="1859"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4"/>
              <w:ind w:left="833" w:right="0"/>
              <w:jc w:val="left"/>
              <w:rPr>
                <w:rFonts w:ascii="宋体" w:hAnsi="宋体" w:cs="宋体" w:eastAsia="宋体" w:hint="default"/>
                <w:sz w:val="21"/>
                <w:szCs w:val="21"/>
              </w:rPr>
            </w:pPr>
            <w:r>
              <w:rPr>
                <w:rFonts w:ascii="宋体" w:hAnsi="宋体" w:cs="宋体" w:eastAsia="宋体" w:hint="default"/>
                <w:sz w:val="21"/>
                <w:szCs w:val="21"/>
              </w:rPr>
              <w:t>方大卫</w:t>
            </w:r>
          </w:p>
        </w:tc>
        <w:tc>
          <w:tcPr>
            <w:tcW w:w="1700" w:type="dxa"/>
            <w:tcBorders>
              <w:top w:val="single" w:sz="4" w:space="0" w:color="000000"/>
              <w:left w:val="nil" w:sz="6" w:space="0" w:color="auto"/>
              <w:bottom w:val="single" w:sz="4" w:space="0" w:color="000000"/>
              <w:right w:val="nil" w:sz="6" w:space="0" w:color="auto"/>
            </w:tcBorders>
          </w:tcPr>
          <w:p>
            <w:pPr/>
          </w:p>
        </w:tc>
        <w:tc>
          <w:tcPr>
            <w:tcW w:w="3040"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46"/>
              <w:ind w:left="1967" w:right="0"/>
              <w:jc w:val="left"/>
              <w:rPr>
                <w:rFonts w:ascii="Times New Roman" w:hAnsi="Times New Roman" w:cs="Times New Roman" w:eastAsia="Times New Roman" w:hint="default"/>
                <w:sz w:val="21"/>
                <w:szCs w:val="21"/>
              </w:rPr>
            </w:pPr>
            <w:r>
              <w:rPr>
                <w:rFonts w:ascii="Times New Roman"/>
                <w:sz w:val="21"/>
              </w:rPr>
              <w:t>4,857,800</w:t>
            </w:r>
          </w:p>
        </w:tc>
        <w:tc>
          <w:tcPr>
            <w:tcW w:w="1908"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4"/>
              <w:ind w:left="23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63" w:hRule="exact"/>
        </w:trPr>
        <w:tc>
          <w:tcPr>
            <w:tcW w:w="1247" w:type="dxa"/>
            <w:tcBorders>
              <w:top w:val="single" w:sz="4" w:space="0" w:color="000000"/>
              <w:left w:val="nil" w:sz="6" w:space="0" w:color="auto"/>
              <w:bottom w:val="single" w:sz="4" w:space="0" w:color="000000"/>
              <w:right w:val="nil" w:sz="6" w:space="0" w:color="auto"/>
            </w:tcBorders>
          </w:tcPr>
          <w:p>
            <w:pPr/>
          </w:p>
        </w:tc>
        <w:tc>
          <w:tcPr>
            <w:tcW w:w="1859"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4"/>
              <w:ind w:left="833" w:right="0"/>
              <w:jc w:val="left"/>
              <w:rPr>
                <w:rFonts w:ascii="宋体" w:hAnsi="宋体" w:cs="宋体" w:eastAsia="宋体" w:hint="default"/>
                <w:sz w:val="21"/>
                <w:szCs w:val="21"/>
              </w:rPr>
            </w:pPr>
            <w:r>
              <w:rPr>
                <w:rFonts w:ascii="宋体" w:hAnsi="宋体" w:cs="宋体" w:eastAsia="宋体" w:hint="default"/>
                <w:sz w:val="21"/>
                <w:szCs w:val="21"/>
              </w:rPr>
              <w:t>杨经超</w:t>
            </w:r>
          </w:p>
        </w:tc>
        <w:tc>
          <w:tcPr>
            <w:tcW w:w="1700" w:type="dxa"/>
            <w:tcBorders>
              <w:top w:val="single" w:sz="4" w:space="0" w:color="000000"/>
              <w:left w:val="nil" w:sz="6" w:space="0" w:color="auto"/>
              <w:bottom w:val="single" w:sz="4" w:space="0" w:color="000000"/>
              <w:right w:val="nil" w:sz="6" w:space="0" w:color="auto"/>
            </w:tcBorders>
          </w:tcPr>
          <w:p>
            <w:pPr/>
          </w:p>
        </w:tc>
        <w:tc>
          <w:tcPr>
            <w:tcW w:w="3040"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46"/>
              <w:ind w:left="1967" w:right="0"/>
              <w:jc w:val="left"/>
              <w:rPr>
                <w:rFonts w:ascii="Times New Roman" w:hAnsi="Times New Roman" w:cs="Times New Roman" w:eastAsia="Times New Roman" w:hint="default"/>
                <w:sz w:val="21"/>
                <w:szCs w:val="21"/>
              </w:rPr>
            </w:pPr>
            <w:r>
              <w:rPr>
                <w:rFonts w:ascii="Times New Roman"/>
                <w:sz w:val="21"/>
              </w:rPr>
              <w:t>2,200,000</w:t>
            </w:r>
          </w:p>
        </w:tc>
        <w:tc>
          <w:tcPr>
            <w:tcW w:w="1908"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4"/>
              <w:ind w:left="23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62" w:hRule="exact"/>
        </w:trPr>
        <w:tc>
          <w:tcPr>
            <w:tcW w:w="1247" w:type="dxa"/>
            <w:tcBorders>
              <w:top w:val="single" w:sz="4" w:space="0" w:color="000000"/>
              <w:left w:val="nil" w:sz="6" w:space="0" w:color="auto"/>
              <w:bottom w:val="single" w:sz="4" w:space="0" w:color="000000"/>
              <w:right w:val="nil" w:sz="6" w:space="0" w:color="auto"/>
            </w:tcBorders>
          </w:tcPr>
          <w:p>
            <w:pPr/>
          </w:p>
        </w:tc>
        <w:tc>
          <w:tcPr>
            <w:tcW w:w="1859"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4"/>
              <w:ind w:left="833" w:right="0"/>
              <w:jc w:val="left"/>
              <w:rPr>
                <w:rFonts w:ascii="宋体" w:hAnsi="宋体" w:cs="宋体" w:eastAsia="宋体" w:hint="default"/>
                <w:sz w:val="21"/>
                <w:szCs w:val="21"/>
              </w:rPr>
            </w:pPr>
            <w:r>
              <w:rPr>
                <w:rFonts w:ascii="宋体" w:hAnsi="宋体" w:cs="宋体" w:eastAsia="宋体" w:hint="default"/>
                <w:sz w:val="21"/>
                <w:szCs w:val="21"/>
              </w:rPr>
              <w:t>王志华</w:t>
            </w:r>
          </w:p>
        </w:tc>
        <w:tc>
          <w:tcPr>
            <w:tcW w:w="1700" w:type="dxa"/>
            <w:tcBorders>
              <w:top w:val="single" w:sz="4" w:space="0" w:color="000000"/>
              <w:left w:val="nil" w:sz="6" w:space="0" w:color="auto"/>
              <w:bottom w:val="single" w:sz="4" w:space="0" w:color="000000"/>
              <w:right w:val="nil" w:sz="6" w:space="0" w:color="auto"/>
            </w:tcBorders>
          </w:tcPr>
          <w:p>
            <w:pPr/>
          </w:p>
        </w:tc>
        <w:tc>
          <w:tcPr>
            <w:tcW w:w="3040"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46"/>
              <w:ind w:left="1967" w:right="0"/>
              <w:jc w:val="left"/>
              <w:rPr>
                <w:rFonts w:ascii="Times New Roman" w:hAnsi="Times New Roman" w:cs="Times New Roman" w:eastAsia="Times New Roman" w:hint="default"/>
                <w:sz w:val="21"/>
                <w:szCs w:val="21"/>
              </w:rPr>
            </w:pPr>
            <w:r>
              <w:rPr>
                <w:rFonts w:ascii="Times New Roman"/>
                <w:sz w:val="21"/>
              </w:rPr>
              <w:t>2,200,000</w:t>
            </w:r>
          </w:p>
        </w:tc>
        <w:tc>
          <w:tcPr>
            <w:tcW w:w="1908"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4"/>
              <w:ind w:left="23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60" w:hRule="exact"/>
        </w:trPr>
        <w:tc>
          <w:tcPr>
            <w:tcW w:w="1247" w:type="dxa"/>
            <w:tcBorders>
              <w:top w:val="single" w:sz="4" w:space="0" w:color="000000"/>
              <w:left w:val="nil" w:sz="6" w:space="0" w:color="auto"/>
              <w:bottom w:val="single" w:sz="4" w:space="0" w:color="000000"/>
              <w:right w:val="nil" w:sz="6" w:space="0" w:color="auto"/>
            </w:tcBorders>
          </w:tcPr>
          <w:p>
            <w:pPr/>
          </w:p>
        </w:tc>
        <w:tc>
          <w:tcPr>
            <w:tcW w:w="1859"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4"/>
              <w:ind w:left="833" w:right="0"/>
              <w:jc w:val="left"/>
              <w:rPr>
                <w:rFonts w:ascii="宋体" w:hAnsi="宋体" w:cs="宋体" w:eastAsia="宋体" w:hint="default"/>
                <w:sz w:val="21"/>
                <w:szCs w:val="21"/>
              </w:rPr>
            </w:pPr>
            <w:r>
              <w:rPr>
                <w:rFonts w:ascii="宋体" w:hAnsi="宋体" w:cs="宋体" w:eastAsia="宋体" w:hint="default"/>
                <w:sz w:val="21"/>
                <w:szCs w:val="21"/>
              </w:rPr>
              <w:t>韩汉清</w:t>
            </w:r>
          </w:p>
        </w:tc>
        <w:tc>
          <w:tcPr>
            <w:tcW w:w="1700" w:type="dxa"/>
            <w:tcBorders>
              <w:top w:val="single" w:sz="4" w:space="0" w:color="000000"/>
              <w:left w:val="nil" w:sz="6" w:space="0" w:color="auto"/>
              <w:bottom w:val="single" w:sz="4" w:space="0" w:color="000000"/>
              <w:right w:val="nil" w:sz="6" w:space="0" w:color="auto"/>
            </w:tcBorders>
          </w:tcPr>
          <w:p>
            <w:pPr/>
          </w:p>
        </w:tc>
        <w:tc>
          <w:tcPr>
            <w:tcW w:w="3040"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46"/>
              <w:ind w:left="1967" w:right="0"/>
              <w:jc w:val="left"/>
              <w:rPr>
                <w:rFonts w:ascii="Times New Roman" w:hAnsi="Times New Roman" w:cs="Times New Roman" w:eastAsia="Times New Roman" w:hint="default"/>
                <w:sz w:val="21"/>
                <w:szCs w:val="21"/>
              </w:rPr>
            </w:pPr>
            <w:r>
              <w:rPr>
                <w:rFonts w:ascii="Times New Roman"/>
                <w:sz w:val="21"/>
              </w:rPr>
              <w:t>2,050,000</w:t>
            </w:r>
          </w:p>
        </w:tc>
        <w:tc>
          <w:tcPr>
            <w:tcW w:w="1908"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4"/>
              <w:ind w:left="23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62" w:hRule="exact"/>
        </w:trPr>
        <w:tc>
          <w:tcPr>
            <w:tcW w:w="1247" w:type="dxa"/>
            <w:tcBorders>
              <w:top w:val="single" w:sz="4" w:space="0" w:color="000000"/>
              <w:left w:val="nil" w:sz="6" w:space="0" w:color="auto"/>
              <w:bottom w:val="single" w:sz="4" w:space="0" w:color="000000"/>
              <w:right w:val="nil" w:sz="6" w:space="0" w:color="auto"/>
            </w:tcBorders>
          </w:tcPr>
          <w:p>
            <w:pPr/>
          </w:p>
        </w:tc>
        <w:tc>
          <w:tcPr>
            <w:tcW w:w="1859" w:type="dxa"/>
            <w:gridSpan w:val="2"/>
            <w:tcBorders>
              <w:top w:val="single" w:sz="4" w:space="0" w:color="000000"/>
              <w:left w:val="nil" w:sz="6" w:space="0" w:color="auto"/>
              <w:bottom w:val="single" w:sz="4" w:space="0" w:color="000000"/>
              <w:right w:val="nil" w:sz="6" w:space="0" w:color="auto"/>
            </w:tcBorders>
          </w:tcPr>
          <w:p>
            <w:pPr>
              <w:pStyle w:val="TableParagraph"/>
              <w:tabs>
                <w:tab w:pos="1256" w:val="left" w:leader="none"/>
              </w:tabs>
              <w:spacing w:line="240" w:lineRule="auto" w:before="6"/>
              <w:ind w:left="833" w:right="0"/>
              <w:jc w:val="left"/>
              <w:rPr>
                <w:rFonts w:ascii="宋体" w:hAnsi="宋体" w:cs="宋体" w:eastAsia="宋体" w:hint="default"/>
                <w:sz w:val="21"/>
                <w:szCs w:val="21"/>
              </w:rPr>
            </w:pPr>
            <w:r>
              <w:rPr>
                <w:rFonts w:ascii="宋体" w:hAnsi="宋体" w:cs="宋体" w:eastAsia="宋体" w:hint="default"/>
                <w:sz w:val="21"/>
                <w:szCs w:val="21"/>
              </w:rPr>
              <w:t>姚</w:t>
              <w:tab/>
              <w:t>勇</w:t>
            </w:r>
          </w:p>
        </w:tc>
        <w:tc>
          <w:tcPr>
            <w:tcW w:w="1700" w:type="dxa"/>
            <w:tcBorders>
              <w:top w:val="single" w:sz="4" w:space="0" w:color="000000"/>
              <w:left w:val="nil" w:sz="6" w:space="0" w:color="auto"/>
              <w:bottom w:val="single" w:sz="4" w:space="0" w:color="000000"/>
              <w:right w:val="nil" w:sz="6" w:space="0" w:color="auto"/>
            </w:tcBorders>
          </w:tcPr>
          <w:p>
            <w:pPr/>
          </w:p>
        </w:tc>
        <w:tc>
          <w:tcPr>
            <w:tcW w:w="3040"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48"/>
              <w:ind w:left="1967" w:right="0"/>
              <w:jc w:val="left"/>
              <w:rPr>
                <w:rFonts w:ascii="Times New Roman" w:hAnsi="Times New Roman" w:cs="Times New Roman" w:eastAsia="Times New Roman" w:hint="default"/>
                <w:sz w:val="21"/>
                <w:szCs w:val="21"/>
              </w:rPr>
            </w:pPr>
            <w:r>
              <w:rPr>
                <w:rFonts w:ascii="Times New Roman"/>
                <w:sz w:val="21"/>
              </w:rPr>
              <w:t>1,367,000</w:t>
            </w:r>
          </w:p>
        </w:tc>
        <w:tc>
          <w:tcPr>
            <w:tcW w:w="1908"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6"/>
              <w:ind w:left="23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62" w:hRule="exact"/>
        </w:trPr>
        <w:tc>
          <w:tcPr>
            <w:tcW w:w="4807" w:type="dxa"/>
            <w:gridSpan w:val="4"/>
            <w:tcBorders>
              <w:top w:val="single" w:sz="4" w:space="0" w:color="000000"/>
              <w:left w:val="nil" w:sz="6" w:space="0" w:color="auto"/>
              <w:bottom w:val="single" w:sz="4" w:space="0" w:color="000000"/>
              <w:right w:val="nil" w:sz="6" w:space="0" w:color="auto"/>
            </w:tcBorders>
          </w:tcPr>
          <w:p>
            <w:pPr>
              <w:pStyle w:val="TableParagraph"/>
              <w:spacing w:line="240" w:lineRule="auto" w:before="6"/>
              <w:ind w:left="84" w:right="0"/>
              <w:jc w:val="left"/>
              <w:rPr>
                <w:rFonts w:ascii="宋体" w:hAnsi="宋体" w:cs="宋体" w:eastAsia="宋体" w:hint="default"/>
                <w:sz w:val="21"/>
                <w:szCs w:val="21"/>
              </w:rPr>
            </w:pPr>
            <w:r>
              <w:rPr>
                <w:rFonts w:ascii="宋体" w:hAnsi="宋体" w:cs="宋体" w:eastAsia="宋体" w:hint="default"/>
                <w:sz w:val="21"/>
                <w:szCs w:val="21"/>
              </w:rPr>
              <w:t>中国工商银行－银华成长先锋混合型证券投资基金</w:t>
            </w:r>
          </w:p>
        </w:tc>
        <w:tc>
          <w:tcPr>
            <w:tcW w:w="3040"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48"/>
              <w:ind w:left="1967" w:right="0"/>
              <w:jc w:val="left"/>
              <w:rPr>
                <w:rFonts w:ascii="Times New Roman" w:hAnsi="Times New Roman" w:cs="Times New Roman" w:eastAsia="Times New Roman" w:hint="default"/>
                <w:sz w:val="21"/>
                <w:szCs w:val="21"/>
              </w:rPr>
            </w:pPr>
            <w:r>
              <w:rPr>
                <w:rFonts w:ascii="Times New Roman"/>
                <w:sz w:val="21"/>
              </w:rPr>
              <w:t>1,322,683</w:t>
            </w:r>
          </w:p>
        </w:tc>
        <w:tc>
          <w:tcPr>
            <w:tcW w:w="1908"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6"/>
              <w:ind w:left="23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62" w:hRule="exact"/>
        </w:trPr>
        <w:tc>
          <w:tcPr>
            <w:tcW w:w="4807" w:type="dxa"/>
            <w:gridSpan w:val="4"/>
            <w:tcBorders>
              <w:top w:val="single" w:sz="4" w:space="0" w:color="000000"/>
              <w:left w:val="nil" w:sz="6" w:space="0" w:color="auto"/>
              <w:bottom w:val="single" w:sz="4" w:space="0" w:color="000000"/>
              <w:right w:val="nil" w:sz="6" w:space="0" w:color="auto"/>
            </w:tcBorders>
          </w:tcPr>
          <w:p>
            <w:pPr>
              <w:pStyle w:val="TableParagraph"/>
              <w:spacing w:line="240" w:lineRule="auto" w:before="6"/>
              <w:ind w:left="156" w:right="0"/>
              <w:jc w:val="left"/>
              <w:rPr>
                <w:rFonts w:ascii="宋体" w:hAnsi="宋体" w:cs="宋体" w:eastAsia="宋体" w:hint="default"/>
                <w:sz w:val="21"/>
                <w:szCs w:val="21"/>
              </w:rPr>
            </w:pPr>
            <w:r>
              <w:rPr>
                <w:rFonts w:ascii="宋体" w:hAnsi="宋体" w:cs="宋体" w:eastAsia="宋体" w:hint="default"/>
                <w:sz w:val="21"/>
                <w:szCs w:val="21"/>
              </w:rPr>
              <w:t>中国农业银行</w:t>
            </w:r>
            <w:r>
              <w:rPr>
                <w:rFonts w:ascii="Times New Roman" w:hAnsi="Times New Roman" w:cs="Times New Roman" w:eastAsia="Times New Roman" w:hint="default"/>
                <w:sz w:val="21"/>
                <w:szCs w:val="21"/>
              </w:rPr>
              <w:t>-</w:t>
            </w:r>
            <w:r>
              <w:rPr>
                <w:rFonts w:ascii="宋体" w:hAnsi="宋体" w:cs="宋体" w:eastAsia="宋体" w:hint="default"/>
                <w:sz w:val="21"/>
                <w:szCs w:val="21"/>
              </w:rPr>
              <w:t>银华内需精选股票型证券投资基金</w:t>
            </w:r>
          </w:p>
        </w:tc>
        <w:tc>
          <w:tcPr>
            <w:tcW w:w="3040"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48"/>
              <w:ind w:left="1967" w:right="0"/>
              <w:jc w:val="left"/>
              <w:rPr>
                <w:rFonts w:ascii="Times New Roman" w:hAnsi="Times New Roman" w:cs="Times New Roman" w:eastAsia="Times New Roman" w:hint="default"/>
                <w:sz w:val="21"/>
                <w:szCs w:val="21"/>
              </w:rPr>
            </w:pPr>
            <w:r>
              <w:rPr>
                <w:rFonts w:ascii="Times New Roman"/>
                <w:sz w:val="21"/>
              </w:rPr>
              <w:t>1,169,809</w:t>
            </w:r>
          </w:p>
        </w:tc>
        <w:tc>
          <w:tcPr>
            <w:tcW w:w="1908"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6"/>
              <w:ind w:left="23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62" w:hRule="exact"/>
        </w:trPr>
        <w:tc>
          <w:tcPr>
            <w:tcW w:w="4807" w:type="dxa"/>
            <w:gridSpan w:val="4"/>
            <w:tcBorders>
              <w:top w:val="single" w:sz="4" w:space="0" w:color="000000"/>
              <w:left w:val="nil" w:sz="6" w:space="0" w:color="auto"/>
              <w:bottom w:val="single" w:sz="4" w:space="0" w:color="000000"/>
              <w:right w:val="nil" w:sz="6" w:space="0" w:color="auto"/>
            </w:tcBorders>
          </w:tcPr>
          <w:p>
            <w:pPr>
              <w:pStyle w:val="TableParagraph"/>
              <w:spacing w:line="240" w:lineRule="auto" w:before="6"/>
              <w:ind w:left="84" w:right="0"/>
              <w:jc w:val="left"/>
              <w:rPr>
                <w:rFonts w:ascii="宋体" w:hAnsi="宋体" w:cs="宋体" w:eastAsia="宋体" w:hint="default"/>
                <w:sz w:val="21"/>
                <w:szCs w:val="21"/>
              </w:rPr>
            </w:pPr>
            <w:r>
              <w:rPr>
                <w:rFonts w:ascii="宋体" w:hAnsi="宋体" w:cs="宋体" w:eastAsia="宋体" w:hint="default"/>
                <w:sz w:val="21"/>
                <w:szCs w:val="21"/>
              </w:rPr>
              <w:t>中国农业银行－博时创业成长股票型证券投资基金</w:t>
            </w:r>
          </w:p>
        </w:tc>
        <w:tc>
          <w:tcPr>
            <w:tcW w:w="2141" w:type="dxa"/>
            <w:tcBorders>
              <w:top w:val="single" w:sz="4" w:space="0" w:color="000000"/>
              <w:left w:val="nil" w:sz="6" w:space="0" w:color="auto"/>
              <w:bottom w:val="single" w:sz="4" w:space="0" w:color="000000"/>
              <w:right w:val="nil" w:sz="6" w:space="0" w:color="auto"/>
            </w:tcBorders>
          </w:tcPr>
          <w:p>
            <w:pPr/>
          </w:p>
        </w:tc>
        <w:tc>
          <w:tcPr>
            <w:tcW w:w="899"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left="-16" w:right="0"/>
              <w:jc w:val="left"/>
              <w:rPr>
                <w:rFonts w:ascii="Times New Roman" w:hAnsi="Times New Roman" w:cs="Times New Roman" w:eastAsia="Times New Roman" w:hint="default"/>
                <w:sz w:val="21"/>
                <w:szCs w:val="21"/>
              </w:rPr>
            </w:pPr>
            <w:r>
              <w:rPr>
                <w:rFonts w:ascii="Times New Roman"/>
                <w:sz w:val="21"/>
              </w:rPr>
              <w:t>999,850</w:t>
            </w:r>
          </w:p>
        </w:tc>
        <w:tc>
          <w:tcPr>
            <w:tcW w:w="1908"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6"/>
              <w:ind w:left="23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62" w:hRule="exact"/>
        </w:trPr>
        <w:tc>
          <w:tcPr>
            <w:tcW w:w="1247" w:type="dxa"/>
            <w:tcBorders>
              <w:top w:val="single" w:sz="4" w:space="0" w:color="000000"/>
              <w:left w:val="nil" w:sz="6" w:space="0" w:color="auto"/>
              <w:bottom w:val="single" w:sz="4" w:space="0" w:color="000000"/>
              <w:right w:val="nil" w:sz="6" w:space="0" w:color="auto"/>
            </w:tcBorders>
          </w:tcPr>
          <w:p>
            <w:pPr/>
          </w:p>
        </w:tc>
        <w:tc>
          <w:tcPr>
            <w:tcW w:w="1859" w:type="dxa"/>
            <w:gridSpan w:val="2"/>
            <w:tcBorders>
              <w:top w:val="single" w:sz="4" w:space="0" w:color="000000"/>
              <w:left w:val="nil" w:sz="6" w:space="0" w:color="auto"/>
              <w:bottom w:val="single" w:sz="4" w:space="0" w:color="000000"/>
              <w:right w:val="nil" w:sz="6" w:space="0" w:color="auto"/>
            </w:tcBorders>
          </w:tcPr>
          <w:p>
            <w:pPr>
              <w:pStyle w:val="TableParagraph"/>
              <w:tabs>
                <w:tab w:pos="1256" w:val="left" w:leader="none"/>
              </w:tabs>
              <w:spacing w:line="240" w:lineRule="auto" w:before="6"/>
              <w:ind w:left="833" w:right="0"/>
              <w:jc w:val="left"/>
              <w:rPr>
                <w:rFonts w:ascii="宋体" w:hAnsi="宋体" w:cs="宋体" w:eastAsia="宋体" w:hint="default"/>
                <w:sz w:val="21"/>
                <w:szCs w:val="21"/>
              </w:rPr>
            </w:pPr>
            <w:r>
              <w:rPr>
                <w:rFonts w:ascii="宋体" w:hAnsi="宋体" w:cs="宋体" w:eastAsia="宋体" w:hint="default"/>
                <w:sz w:val="21"/>
                <w:szCs w:val="21"/>
              </w:rPr>
              <w:t>钟</w:t>
              <w:tab/>
              <w:t>民</w:t>
            </w:r>
          </w:p>
        </w:tc>
        <w:tc>
          <w:tcPr>
            <w:tcW w:w="1700" w:type="dxa"/>
            <w:tcBorders>
              <w:top w:val="single" w:sz="4" w:space="0" w:color="000000"/>
              <w:left w:val="nil" w:sz="6" w:space="0" w:color="auto"/>
              <w:bottom w:val="single" w:sz="4" w:space="0" w:color="000000"/>
              <w:right w:val="nil" w:sz="6" w:space="0" w:color="auto"/>
            </w:tcBorders>
          </w:tcPr>
          <w:p>
            <w:pPr/>
          </w:p>
        </w:tc>
        <w:tc>
          <w:tcPr>
            <w:tcW w:w="2141" w:type="dxa"/>
            <w:tcBorders>
              <w:top w:val="single" w:sz="4" w:space="0" w:color="000000"/>
              <w:left w:val="nil" w:sz="6" w:space="0" w:color="auto"/>
              <w:bottom w:val="single" w:sz="4" w:space="0" w:color="000000"/>
              <w:right w:val="nil" w:sz="6" w:space="0" w:color="auto"/>
            </w:tcBorders>
          </w:tcPr>
          <w:p>
            <w:pPr/>
          </w:p>
        </w:tc>
        <w:tc>
          <w:tcPr>
            <w:tcW w:w="899"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left="-16" w:right="0"/>
              <w:jc w:val="left"/>
              <w:rPr>
                <w:rFonts w:ascii="Times New Roman" w:hAnsi="Times New Roman" w:cs="Times New Roman" w:eastAsia="Times New Roman" w:hint="default"/>
                <w:sz w:val="21"/>
                <w:szCs w:val="21"/>
              </w:rPr>
            </w:pPr>
            <w:r>
              <w:rPr>
                <w:rFonts w:ascii="Times New Roman"/>
                <w:sz w:val="21"/>
              </w:rPr>
              <w:t>797,000</w:t>
            </w:r>
          </w:p>
        </w:tc>
        <w:tc>
          <w:tcPr>
            <w:tcW w:w="1908"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6"/>
              <w:ind w:left="23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908" w:hRule="exact"/>
        </w:trPr>
        <w:tc>
          <w:tcPr>
            <w:tcW w:w="2313" w:type="dxa"/>
            <w:gridSpan w:val="2"/>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72" w:lineRule="exact" w:before="171"/>
              <w:ind w:left="28" w:right="-3"/>
              <w:jc w:val="left"/>
              <w:rPr>
                <w:rFonts w:ascii="宋体" w:hAnsi="宋体" w:cs="宋体" w:eastAsia="宋体" w:hint="default"/>
                <w:sz w:val="21"/>
                <w:szCs w:val="21"/>
              </w:rPr>
            </w:pPr>
            <w:r>
              <w:rPr>
                <w:rFonts w:ascii="宋体" w:hAnsi="宋体" w:cs="宋体" w:eastAsia="宋体" w:hint="default"/>
                <w:spacing w:val="16"/>
                <w:sz w:val="21"/>
                <w:szCs w:val="21"/>
              </w:rPr>
              <w:t>上述股东关联关系或一</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致行动的说明</w:t>
            </w:r>
          </w:p>
        </w:tc>
        <w:tc>
          <w:tcPr>
            <w:tcW w:w="7443" w:type="dxa"/>
            <w:gridSpan w:val="6"/>
            <w:tcBorders>
              <w:top w:val="single" w:sz="4" w:space="0" w:color="000000"/>
              <w:left w:val="nil" w:sz="6" w:space="0" w:color="auto"/>
              <w:bottom w:val="single" w:sz="4" w:space="0" w:color="000000"/>
              <w:right w:val="nil" w:sz="6" w:space="0" w:color="auto"/>
            </w:tcBorders>
          </w:tcPr>
          <w:p>
            <w:pPr>
              <w:pStyle w:val="TableParagraph"/>
              <w:spacing w:line="237" w:lineRule="auto" w:before="11"/>
              <w:ind w:left="28" w:right="26"/>
              <w:jc w:val="both"/>
              <w:rPr>
                <w:rFonts w:ascii="宋体" w:hAnsi="宋体" w:cs="宋体" w:eastAsia="宋体" w:hint="default"/>
                <w:sz w:val="21"/>
                <w:szCs w:val="21"/>
              </w:rPr>
            </w:pPr>
            <w:r>
              <w:rPr>
                <w:rFonts w:ascii="宋体" w:hAnsi="宋体" w:cs="宋体" w:eastAsia="宋体" w:hint="default"/>
                <w:spacing w:val="-1"/>
                <w:sz w:val="21"/>
                <w:szCs w:val="21"/>
              </w:rPr>
              <w:t>邓志刚、王永业、张小波、刘屹、尹健、卢春明、陈西平为公司一致行动人，上</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pacing w:val="-1"/>
                <w:sz w:val="21"/>
                <w:szCs w:val="21"/>
              </w:rPr>
              <w:t>述股东之间不存在关联关系。公司未知前十名无限售条件股东之间是否存在关联</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关系，也未知是否属于一致行动人。</w:t>
            </w:r>
          </w:p>
        </w:tc>
      </w:tr>
    </w:tbl>
    <w:p>
      <w:pPr>
        <w:spacing w:line="240" w:lineRule="auto" w:before="3"/>
        <w:rPr>
          <w:rFonts w:ascii="宋体" w:hAnsi="宋体" w:cs="宋体" w:eastAsia="宋体" w:hint="default"/>
          <w:sz w:val="19"/>
          <w:szCs w:val="19"/>
        </w:rPr>
      </w:pPr>
    </w:p>
    <w:p>
      <w:pPr>
        <w:pStyle w:val="Heading2"/>
        <w:spacing w:line="240" w:lineRule="auto" w:before="14"/>
        <w:ind w:right="0"/>
        <w:jc w:val="left"/>
        <w:rPr>
          <w:b w:val="0"/>
          <w:bCs w:val="0"/>
        </w:rPr>
      </w:pPr>
      <w:r>
        <w:rPr/>
        <w:t>五、公司控股股东情况</w:t>
      </w:r>
      <w:r>
        <w:rPr>
          <w:b w:val="0"/>
          <w:bCs w:val="0"/>
        </w:rPr>
      </w:r>
    </w:p>
    <w:p>
      <w:pPr>
        <w:pStyle w:val="BodyText"/>
        <w:spacing w:line="240" w:lineRule="auto" w:before="249"/>
        <w:ind w:left="1613" w:right="0"/>
        <w:jc w:val="left"/>
      </w:pPr>
      <w:r>
        <w:rPr/>
        <w:t>公司不存在控股股东。</w:t>
      </w:r>
    </w:p>
    <w:p>
      <w:pPr>
        <w:spacing w:after="0" w:line="240" w:lineRule="auto"/>
        <w:jc w:val="left"/>
        <w:sectPr>
          <w:pgSz w:w="11910" w:h="16840"/>
          <w:pgMar w:header="702" w:footer="980" w:top="1120" w:bottom="1160" w:left="0" w:right="0"/>
        </w:sectPr>
      </w:pPr>
    </w:p>
    <w:p>
      <w:pPr>
        <w:spacing w:line="240" w:lineRule="auto" w:before="6"/>
        <w:rPr>
          <w:rFonts w:ascii="宋体" w:hAnsi="宋体" w:cs="宋体" w:eastAsia="宋体" w:hint="default"/>
          <w:sz w:val="26"/>
          <w:szCs w:val="26"/>
        </w:rPr>
      </w:pPr>
      <w:r>
        <w:rPr/>
        <w:pict>
          <v:group style="position:absolute;margin-left:54.84pt;margin-top:35.099983pt;width:485.65pt;height:21.8pt;mso-position-horizontal-relative:page;mso-position-vertical-relative:page;z-index:-689464" coordorigin="1097,702" coordsize="9713,436">
            <v:group style="position:absolute;left:1104;top:1130;width:9698;height:2" coordorigin="1104,1130" coordsize="9698,2">
              <v:shape style="position:absolute;left:1104;top:1130;width:9698;height:2" coordorigin="1104,1130" coordsize="9698,0" path="m1104,1130l10802,1130e" filled="false" stroked="true" strokeweight=".72pt" strokecolor="#000000">
                <v:path arrowok="t"/>
              </v:shape>
              <v:shape style="position:absolute;left:1137;top:702;width:1155;height:426" type="#_x0000_t75" stroked="false">
                <v:imagedata r:id="rId22" o:title=""/>
              </v:shape>
            </v:group>
            <w10:wrap type="none"/>
          </v:group>
        </w:pict>
      </w:r>
    </w:p>
    <w:p>
      <w:pPr>
        <w:pStyle w:val="Heading2"/>
        <w:spacing w:line="240" w:lineRule="auto" w:before="14"/>
        <w:ind w:right="0"/>
        <w:jc w:val="both"/>
        <w:rPr>
          <w:b w:val="0"/>
          <w:bCs w:val="0"/>
        </w:rPr>
      </w:pPr>
      <w:r>
        <w:rPr/>
        <w:t>六、公司实际控制人情况</w:t>
      </w:r>
      <w:r>
        <w:rPr>
          <w:b w:val="0"/>
          <w:bCs w:val="0"/>
        </w:rPr>
      </w:r>
    </w:p>
    <w:p>
      <w:pPr>
        <w:spacing w:line="240" w:lineRule="auto" w:before="6"/>
        <w:rPr>
          <w:rFonts w:ascii="宋体" w:hAnsi="宋体" w:cs="宋体" w:eastAsia="宋体" w:hint="default"/>
          <w:b/>
          <w:bCs/>
          <w:sz w:val="27"/>
          <w:szCs w:val="27"/>
        </w:rPr>
      </w:pPr>
    </w:p>
    <w:p>
      <w:pPr>
        <w:pStyle w:val="BodyText"/>
        <w:spacing w:line="240" w:lineRule="auto" w:before="0"/>
        <w:ind w:left="1613" w:right="0"/>
        <w:jc w:val="left"/>
      </w:pPr>
      <w:r>
        <w:rPr/>
        <w:t>邓志刚、王永业、张小波、刘屹、尹健、卢春明、陈西平、尹力光 </w:t>
      </w:r>
      <w:r>
        <w:rPr>
          <w:rFonts w:ascii="Times New Roman" w:hAnsi="Times New Roman" w:cs="Times New Roman" w:eastAsia="Times New Roman" w:hint="default"/>
        </w:rPr>
        <w:t>8</w:t>
      </w:r>
      <w:r>
        <w:rPr>
          <w:rFonts w:ascii="Times New Roman" w:hAnsi="Times New Roman" w:cs="Times New Roman" w:eastAsia="Times New Roman" w:hint="default"/>
          <w:spacing w:val="-21"/>
        </w:rPr>
        <w:t> </w:t>
      </w:r>
      <w:r>
        <w:rPr/>
        <w:t>位自然人为公司实</w:t>
      </w:r>
    </w:p>
    <w:p>
      <w:pPr>
        <w:pStyle w:val="BodyText"/>
        <w:spacing w:line="240" w:lineRule="auto" w:before="109"/>
        <w:ind w:right="0"/>
        <w:jc w:val="both"/>
      </w:pPr>
      <w:r>
        <w:rPr/>
        <w:t>际控制人。上述</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位自然人股东于</w:t>
      </w:r>
      <w:r>
        <w:rPr>
          <w:spacing w:val="-55"/>
        </w:rPr>
        <w:t> </w:t>
      </w:r>
      <w:r>
        <w:rPr>
          <w:rFonts w:ascii="Times New Roman" w:hAnsi="Times New Roman" w:cs="Times New Roman" w:eastAsia="Times New Roman" w:hint="default"/>
        </w:rPr>
        <w:t>2005</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t>日签订《一致行动协议</w:t>
      </w:r>
      <w:r>
        <w:rPr>
          <w:spacing w:val="-120"/>
        </w:rPr>
        <w:t>》</w:t>
      </w:r>
      <w:r>
        <w:rPr/>
        <w:t>，约定在涉及公司</w:t>
      </w:r>
    </w:p>
    <w:p>
      <w:pPr>
        <w:pStyle w:val="BodyText"/>
        <w:spacing w:line="326" w:lineRule="auto" w:before="107"/>
        <w:ind w:right="1132"/>
        <w:jc w:val="both"/>
      </w:pPr>
      <w:r>
        <w:rPr>
          <w:spacing w:val="-3"/>
        </w:rPr>
        <w:t>重大经营事项的决策中意思表达一致；</w:t>
      </w:r>
      <w:r>
        <w:rPr>
          <w:rFonts w:ascii="Times New Roman" w:hAnsi="Times New Roman" w:cs="Times New Roman" w:eastAsia="Times New Roman" w:hint="default"/>
          <w:spacing w:val="-3"/>
        </w:rPr>
        <w:t>2009</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16</w:t>
      </w:r>
      <w:r>
        <w:rPr>
          <w:rFonts w:ascii="Times New Roman" w:hAnsi="Times New Roman" w:cs="Times New Roman" w:eastAsia="Times New Roman" w:hint="default"/>
          <w:spacing w:val="2"/>
        </w:rPr>
        <w:t> </w:t>
      </w:r>
      <w:r>
        <w:rPr>
          <w:spacing w:val="-7"/>
        </w:rPr>
        <w:t>日，各方又签订《关于</w:t>
      </w:r>
      <w:r>
        <w:rPr>
          <w:rFonts w:ascii="Times New Roman" w:hAnsi="Times New Roman" w:cs="Times New Roman" w:eastAsia="Times New Roman" w:hint="default"/>
          <w:spacing w:val="-7"/>
        </w:rPr>
        <w:t>&lt;</w:t>
      </w:r>
      <w:r>
        <w:rPr>
          <w:spacing w:val="-7"/>
        </w:rPr>
        <w:t>一致行动协议</w:t>
      </w:r>
      <w:r>
        <w:rPr>
          <w:rFonts w:ascii="Times New Roman" w:hAnsi="Times New Roman" w:cs="Times New Roman" w:eastAsia="Times New Roman" w:hint="default"/>
          <w:spacing w:val="-7"/>
        </w:rPr>
        <w:t>&gt;</w:t>
      </w:r>
      <w:r>
        <w:rPr>
          <w:rFonts w:ascii="Times New Roman" w:hAnsi="Times New Roman" w:cs="Times New Roman" w:eastAsia="Times New Roman" w:hint="default"/>
        </w:rPr>
        <w:t> </w:t>
      </w:r>
      <w:r>
        <w:rPr>
          <w:spacing w:val="-5"/>
        </w:rPr>
        <w:t>之补充协议》，进一步明确了控制关系。公司与实际控制人之间的产权及控制关系的方框图如</w:t>
      </w:r>
      <w:r>
        <w:rPr>
          <w:spacing w:val="-117"/>
        </w:rPr>
        <w:t> </w:t>
      </w:r>
      <w:r>
        <w:rPr>
          <w:spacing w:val="-117"/>
        </w:rPr>
      </w:r>
      <w:r>
        <w:rPr/>
        <w:t>下：</w:t>
      </w:r>
    </w:p>
    <w:p>
      <w:pPr>
        <w:spacing w:line="1575" w:lineRule="exact"/>
        <w:ind w:left="4399" w:right="0" w:firstLine="0"/>
        <w:rPr>
          <w:rFonts w:ascii="宋体" w:hAnsi="宋体" w:cs="宋体" w:eastAsia="宋体" w:hint="default"/>
          <w:sz w:val="20"/>
          <w:szCs w:val="20"/>
        </w:rPr>
      </w:pPr>
      <w:r>
        <w:rPr>
          <w:rFonts w:ascii="宋体" w:hAnsi="宋体" w:cs="宋体" w:eastAsia="宋体" w:hint="default"/>
          <w:position w:val="-31"/>
          <w:sz w:val="20"/>
          <w:szCs w:val="20"/>
        </w:rPr>
        <w:drawing>
          <wp:inline distT="0" distB="0" distL="0" distR="0">
            <wp:extent cx="1972310" cy="1000125"/>
            <wp:effectExtent l="0" t="0" r="0" b="0"/>
            <wp:docPr id="5" name="image18.png" descr=""/>
            <wp:cNvGraphicFramePr>
              <a:graphicFrameLocks noChangeAspect="1"/>
            </wp:cNvGraphicFramePr>
            <a:graphic>
              <a:graphicData uri="http://schemas.openxmlformats.org/drawingml/2006/picture">
                <pic:pic>
                  <pic:nvPicPr>
                    <pic:cNvPr id="6" name="image18.png"/>
                    <pic:cNvPicPr/>
                  </pic:nvPicPr>
                  <pic:blipFill>
                    <a:blip r:embed="rId23" cstate="print"/>
                    <a:stretch>
                      <a:fillRect/>
                    </a:stretch>
                  </pic:blipFill>
                  <pic:spPr>
                    <a:xfrm>
                      <a:off x="0" y="0"/>
                      <a:ext cx="1972310" cy="1000125"/>
                    </a:xfrm>
                    <a:prstGeom prst="rect">
                      <a:avLst/>
                    </a:prstGeom>
                  </pic:spPr>
                </pic:pic>
              </a:graphicData>
            </a:graphic>
          </wp:inline>
        </w:drawing>
      </w:r>
      <w:r>
        <w:rPr>
          <w:rFonts w:ascii="宋体" w:hAnsi="宋体" w:cs="宋体" w:eastAsia="宋体" w:hint="default"/>
          <w:position w:val="-31"/>
          <w:sz w:val="20"/>
          <w:szCs w:val="20"/>
        </w:rPr>
      </w:r>
    </w:p>
    <w:p>
      <w:pPr>
        <w:spacing w:line="240" w:lineRule="auto" w:before="11"/>
        <w:rPr>
          <w:rFonts w:ascii="宋体" w:hAnsi="宋体" w:cs="宋体" w:eastAsia="宋体" w:hint="default"/>
          <w:sz w:val="20"/>
          <w:szCs w:val="20"/>
        </w:rPr>
      </w:pPr>
    </w:p>
    <w:p>
      <w:pPr>
        <w:pStyle w:val="Heading2"/>
        <w:spacing w:line="240" w:lineRule="auto"/>
        <w:ind w:right="0"/>
        <w:jc w:val="both"/>
        <w:rPr>
          <w:b w:val="0"/>
          <w:bCs w:val="0"/>
        </w:rPr>
      </w:pPr>
      <w:r>
        <w:rPr/>
        <w:t>七、其他持股在</w:t>
      </w:r>
      <w:r>
        <w:rPr>
          <w:spacing w:val="-73"/>
        </w:rPr>
        <w:t> </w:t>
      </w:r>
      <w:r>
        <w:rPr>
          <w:rFonts w:ascii="Times New Roman" w:hAnsi="Times New Roman" w:cs="Times New Roman" w:eastAsia="Times New Roman" w:hint="default"/>
        </w:rPr>
        <w:t>10%</w:t>
      </w:r>
      <w:r>
        <w:rPr/>
        <w:t>以上（含</w:t>
      </w:r>
      <w:r>
        <w:rPr>
          <w:spacing w:val="-73"/>
        </w:rPr>
        <w:t> </w:t>
      </w:r>
      <w:r>
        <w:rPr>
          <w:rFonts w:ascii="Times New Roman" w:hAnsi="Times New Roman" w:cs="Times New Roman" w:eastAsia="Times New Roman" w:hint="default"/>
        </w:rPr>
        <w:t>10%</w:t>
      </w:r>
      <w:r>
        <w:rPr/>
        <w:t>）的法人股东</w:t>
      </w:r>
      <w:r>
        <w:rPr>
          <w:b w:val="0"/>
          <w:bCs w:val="0"/>
        </w:rPr>
      </w:r>
    </w:p>
    <w:p>
      <w:pPr>
        <w:pStyle w:val="BodyText"/>
        <w:spacing w:line="240" w:lineRule="auto" w:before="225"/>
        <w:ind w:right="0"/>
        <w:jc w:val="both"/>
      </w:pPr>
      <w:r>
        <w:rPr/>
        <w:t>截至本报告期末，公司无其他持股在</w:t>
      </w:r>
      <w:r>
        <w:rPr>
          <w:spacing w:val="-60"/>
        </w:rPr>
        <w:t> </w:t>
      </w:r>
      <w:r>
        <w:rPr>
          <w:rFonts w:ascii="Times New Roman" w:hAnsi="Times New Roman" w:cs="Times New Roman" w:eastAsia="Times New Roman" w:hint="default"/>
        </w:rPr>
        <w:t>10%</w:t>
      </w:r>
      <w:r>
        <w:rPr/>
        <w:t>以上（含</w:t>
      </w:r>
      <w:r>
        <w:rPr>
          <w:spacing w:val="-61"/>
        </w:rPr>
        <w:t> </w:t>
      </w:r>
      <w:r>
        <w:rPr>
          <w:rFonts w:ascii="Times New Roman" w:hAnsi="Times New Roman" w:cs="Times New Roman" w:eastAsia="Times New Roman" w:hint="default"/>
        </w:rPr>
        <w:t>10%</w:t>
      </w:r>
      <w:r>
        <w:rPr/>
        <w:t>）的法人股东。</w:t>
      </w:r>
    </w:p>
    <w:p>
      <w:pPr>
        <w:spacing w:after="0" w:line="240" w:lineRule="auto"/>
        <w:jc w:val="both"/>
        <w:sectPr>
          <w:headerReference w:type="default" r:id="rId21"/>
          <w:pgSz w:w="11910" w:h="16840"/>
          <w:pgMar w:header="784" w:footer="980" w:top="1100" w:bottom="1160" w:left="0" w:right="0"/>
        </w:sectPr>
      </w:pPr>
    </w:p>
    <w:p>
      <w:pPr>
        <w:spacing w:line="240" w:lineRule="auto" w:before="0"/>
        <w:rPr>
          <w:rFonts w:ascii="宋体" w:hAnsi="宋体" w:cs="宋体" w:eastAsia="宋体" w:hint="default"/>
          <w:sz w:val="20"/>
          <w:szCs w:val="20"/>
        </w:rPr>
      </w:pPr>
      <w:r>
        <w:rPr/>
        <w:pict>
          <v:group style="position:absolute;margin-left:54.84pt;margin-top:28.549982pt;width:485.65pt;height:21.85pt;mso-position-horizontal-relative:page;mso-position-vertical-relative:page;z-index:1432" coordorigin="1097,571" coordsize="9713,437">
            <v:group style="position:absolute;left:1104;top:1001;width:9698;height:2" coordorigin="1104,1001" coordsize="9698,2">
              <v:shape style="position:absolute;left:1104;top:1001;width:9698;height:2" coordorigin="1104,1001" coordsize="9698,0" path="m1104,1001l10802,1001e" filled="false" stroked="true" strokeweight=".72pt" strokecolor="#000000">
                <v:path arrowok="t"/>
              </v:shape>
              <v:shape style="position:absolute;left:1137;top:571;width:1155;height:426" type="#_x0000_t75" stroked="false">
                <v:imagedata r:id="rId22" o:title=""/>
              </v:shape>
            </v:group>
            <w10:wrap type="none"/>
          </v:group>
        </w:pict>
      </w:r>
    </w:p>
    <w:p>
      <w:pPr>
        <w:spacing w:line="240" w:lineRule="auto" w:before="0"/>
        <w:rPr>
          <w:rFonts w:ascii="宋体" w:hAnsi="宋体" w:cs="宋体" w:eastAsia="宋体" w:hint="default"/>
          <w:sz w:val="25"/>
          <w:szCs w:val="25"/>
        </w:rPr>
      </w:pPr>
    </w:p>
    <w:p>
      <w:pPr>
        <w:pStyle w:val="Heading1"/>
        <w:tabs>
          <w:tab w:pos="2335" w:val="left" w:leader="none"/>
        </w:tabs>
        <w:spacing w:line="240" w:lineRule="auto"/>
        <w:ind w:right="0"/>
        <w:jc w:val="left"/>
        <w:rPr>
          <w:b w:val="0"/>
          <w:bCs w:val="0"/>
        </w:rPr>
      </w:pPr>
      <w:bookmarkStart w:name="_TOC_250004" w:id="7"/>
      <w:r>
        <w:rPr>
          <w:w w:val="95"/>
        </w:rPr>
        <w:t>第七节</w:t>
        <w:tab/>
      </w:r>
      <w:r>
        <w:rPr/>
        <w:t>董事、监事、高级管理人员和员工情况</w:t>
      </w:r>
      <w:bookmarkEnd w:id="7"/>
      <w:r>
        <w:rPr>
          <w:b w:val="0"/>
          <w:bCs w:val="0"/>
        </w:rPr>
      </w:r>
    </w:p>
    <w:p>
      <w:pPr>
        <w:spacing w:line="240" w:lineRule="auto" w:before="6"/>
        <w:rPr>
          <w:rFonts w:ascii="宋体" w:hAnsi="宋体" w:cs="宋体" w:eastAsia="宋体" w:hint="default"/>
          <w:b/>
          <w:bCs/>
          <w:sz w:val="28"/>
          <w:szCs w:val="28"/>
        </w:rPr>
      </w:pPr>
    </w:p>
    <w:p>
      <w:pPr>
        <w:pStyle w:val="Heading2"/>
        <w:spacing w:line="240" w:lineRule="auto"/>
        <w:ind w:right="0"/>
        <w:jc w:val="left"/>
        <w:rPr>
          <w:b w:val="0"/>
          <w:bCs w:val="0"/>
        </w:rPr>
      </w:pPr>
      <w:r>
        <w:rPr/>
        <w:t>一、董事、监事和高级管理人员的基本情况</w:t>
      </w:r>
      <w:r>
        <w:rPr>
          <w:b w:val="0"/>
          <w:bCs w:val="0"/>
        </w:rPr>
      </w:r>
    </w:p>
    <w:p>
      <w:pPr>
        <w:spacing w:line="240" w:lineRule="auto" w:before="6"/>
        <w:rPr>
          <w:rFonts w:ascii="宋体" w:hAnsi="宋体" w:cs="宋体" w:eastAsia="宋体" w:hint="default"/>
          <w:b/>
          <w:bCs/>
          <w:sz w:val="27"/>
          <w:szCs w:val="27"/>
        </w:rPr>
      </w:pPr>
    </w:p>
    <w:p>
      <w:pPr>
        <w:pStyle w:val="Heading3"/>
        <w:spacing w:line="240" w:lineRule="auto" w:before="0"/>
        <w:ind w:right="0"/>
        <w:jc w:val="left"/>
        <w:rPr>
          <w:b w:val="0"/>
          <w:bCs w:val="0"/>
        </w:rPr>
      </w:pPr>
      <w:r>
        <w:rPr/>
        <w:t>（一）董事、监事和高级管理人员持股变动及报酬情况</w:t>
      </w:r>
      <w:r>
        <w:rPr>
          <w:b w:val="0"/>
          <w:bCs w:val="0"/>
        </w:rPr>
      </w:r>
    </w:p>
    <w:p>
      <w:pPr>
        <w:spacing w:line="240" w:lineRule="auto" w:before="4"/>
        <w:rPr>
          <w:rFonts w:ascii="宋体" w:hAnsi="宋体" w:cs="宋体" w:eastAsia="宋体" w:hint="default"/>
          <w:b/>
          <w:bCs/>
          <w:sz w:val="13"/>
          <w:szCs w:val="13"/>
        </w:rPr>
      </w:pPr>
    </w:p>
    <w:tbl>
      <w:tblPr>
        <w:tblW w:w="0" w:type="auto"/>
        <w:jc w:val="left"/>
        <w:tblInd w:w="986" w:type="dxa"/>
        <w:tblLayout w:type="fixed"/>
        <w:tblCellMar>
          <w:top w:w="0" w:type="dxa"/>
          <w:left w:w="0" w:type="dxa"/>
          <w:bottom w:w="0" w:type="dxa"/>
          <w:right w:w="0" w:type="dxa"/>
        </w:tblCellMar>
        <w:tblLook w:val="01E0"/>
      </w:tblPr>
      <w:tblGrid>
        <w:gridCol w:w="711"/>
        <w:gridCol w:w="1279"/>
        <w:gridCol w:w="278"/>
        <w:gridCol w:w="334"/>
        <w:gridCol w:w="1138"/>
        <w:gridCol w:w="1087"/>
        <w:gridCol w:w="1135"/>
        <w:gridCol w:w="1152"/>
        <w:gridCol w:w="945"/>
        <w:gridCol w:w="916"/>
        <w:gridCol w:w="809"/>
      </w:tblGrid>
      <w:tr>
        <w:trPr>
          <w:trHeight w:val="1996" w:hRule="exact"/>
        </w:trPr>
        <w:tc>
          <w:tcPr>
            <w:tcW w:w="711"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279"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职务</w:t>
            </w:r>
          </w:p>
        </w:tc>
        <w:tc>
          <w:tcPr>
            <w:tcW w:w="278"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14"/>
                <w:szCs w:val="14"/>
              </w:rPr>
            </w:pPr>
          </w:p>
          <w:p>
            <w:pPr>
              <w:pStyle w:val="TableParagraph"/>
              <w:spacing w:line="272" w:lineRule="exact"/>
              <w:ind w:left="31" w:right="35"/>
              <w:jc w:val="left"/>
              <w:rPr>
                <w:rFonts w:ascii="宋体" w:hAnsi="宋体" w:cs="宋体" w:eastAsia="宋体" w:hint="default"/>
                <w:sz w:val="21"/>
                <w:szCs w:val="21"/>
              </w:rPr>
            </w:pPr>
            <w:r>
              <w:rPr>
                <w:rFonts w:ascii="宋体" w:hAnsi="宋体" w:cs="宋体" w:eastAsia="宋体" w:hint="default"/>
                <w:sz w:val="21"/>
                <w:szCs w:val="21"/>
              </w:rPr>
              <w:t>性</w:t>
            </w:r>
            <w:r>
              <w:rPr>
                <w:rFonts w:ascii="宋体" w:hAnsi="宋体" w:cs="宋体" w:eastAsia="宋体" w:hint="default"/>
                <w:w w:val="100"/>
                <w:sz w:val="21"/>
                <w:szCs w:val="21"/>
              </w:rPr>
              <w:t> </w:t>
            </w:r>
            <w:r>
              <w:rPr>
                <w:rFonts w:ascii="宋体" w:hAnsi="宋体" w:cs="宋体" w:eastAsia="宋体" w:hint="default"/>
                <w:sz w:val="21"/>
                <w:szCs w:val="21"/>
              </w:rPr>
              <w:t>别</w:t>
            </w:r>
          </w:p>
        </w:tc>
        <w:tc>
          <w:tcPr>
            <w:tcW w:w="334"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14"/>
                <w:szCs w:val="14"/>
              </w:rPr>
            </w:pPr>
          </w:p>
          <w:p>
            <w:pPr>
              <w:pStyle w:val="TableParagraph"/>
              <w:spacing w:line="272" w:lineRule="exact"/>
              <w:ind w:left="35" w:right="84"/>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龄</w:t>
            </w:r>
          </w:p>
        </w:tc>
        <w:tc>
          <w:tcPr>
            <w:tcW w:w="1138"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73" w:lineRule="auto" w:before="142"/>
              <w:ind w:left="95" w:right="198" w:firstLine="211"/>
              <w:jc w:val="left"/>
              <w:rPr>
                <w:rFonts w:ascii="宋体" w:hAnsi="宋体" w:cs="宋体" w:eastAsia="宋体" w:hint="default"/>
                <w:sz w:val="21"/>
                <w:szCs w:val="21"/>
              </w:rPr>
            </w:pPr>
            <w:r>
              <w:rPr>
                <w:rFonts w:ascii="宋体" w:hAnsi="宋体" w:cs="宋体" w:eastAsia="宋体" w:hint="default"/>
                <w:sz w:val="21"/>
                <w:szCs w:val="21"/>
              </w:rPr>
              <w:t>任期</w:t>
            </w:r>
            <w:r>
              <w:rPr>
                <w:rFonts w:ascii="宋体" w:hAnsi="宋体" w:cs="宋体" w:eastAsia="宋体" w:hint="default"/>
                <w:w w:val="100"/>
                <w:sz w:val="21"/>
                <w:szCs w:val="21"/>
              </w:rPr>
              <w:t> </w:t>
            </w:r>
            <w:r>
              <w:rPr>
                <w:rFonts w:ascii="宋体" w:hAnsi="宋体" w:cs="宋体" w:eastAsia="宋体" w:hint="default"/>
                <w:spacing w:val="-1"/>
                <w:sz w:val="21"/>
                <w:szCs w:val="21"/>
              </w:rPr>
              <w:t>起始日期</w:t>
            </w:r>
          </w:p>
        </w:tc>
        <w:tc>
          <w:tcPr>
            <w:tcW w:w="1087"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73" w:lineRule="auto" w:before="142"/>
              <w:ind w:left="93" w:right="149" w:firstLine="211"/>
              <w:jc w:val="left"/>
              <w:rPr>
                <w:rFonts w:ascii="宋体" w:hAnsi="宋体" w:cs="宋体" w:eastAsia="宋体" w:hint="default"/>
                <w:sz w:val="21"/>
                <w:szCs w:val="21"/>
              </w:rPr>
            </w:pPr>
            <w:r>
              <w:rPr>
                <w:rFonts w:ascii="宋体" w:hAnsi="宋体" w:cs="宋体" w:eastAsia="宋体" w:hint="default"/>
                <w:sz w:val="21"/>
                <w:szCs w:val="21"/>
              </w:rPr>
              <w:t>任期</w:t>
            </w:r>
            <w:r>
              <w:rPr>
                <w:rFonts w:ascii="宋体" w:hAnsi="宋体" w:cs="宋体" w:eastAsia="宋体" w:hint="default"/>
                <w:w w:val="100"/>
                <w:sz w:val="21"/>
                <w:szCs w:val="21"/>
              </w:rPr>
              <w:t> </w:t>
            </w:r>
            <w:r>
              <w:rPr>
                <w:rFonts w:ascii="宋体" w:hAnsi="宋体" w:cs="宋体" w:eastAsia="宋体" w:hint="default"/>
                <w:spacing w:val="-1"/>
                <w:sz w:val="21"/>
                <w:szCs w:val="21"/>
              </w:rPr>
              <w:t>终止日期</w:t>
            </w:r>
          </w:p>
        </w:tc>
        <w:tc>
          <w:tcPr>
            <w:tcW w:w="1135"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46"/>
              <w:jc w:val="right"/>
              <w:rPr>
                <w:rFonts w:ascii="宋体" w:hAnsi="宋体" w:cs="宋体" w:eastAsia="宋体" w:hint="default"/>
                <w:sz w:val="21"/>
                <w:szCs w:val="21"/>
              </w:rPr>
            </w:pPr>
            <w:r>
              <w:rPr>
                <w:rFonts w:ascii="宋体" w:hAnsi="宋体" w:cs="宋体" w:eastAsia="宋体" w:hint="default"/>
                <w:spacing w:val="-1"/>
                <w:sz w:val="21"/>
                <w:szCs w:val="21"/>
              </w:rPr>
              <w:t>年初持股数</w:t>
            </w:r>
          </w:p>
        </w:tc>
        <w:tc>
          <w:tcPr>
            <w:tcW w:w="1152"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62"/>
              <w:jc w:val="right"/>
              <w:rPr>
                <w:rFonts w:ascii="宋体" w:hAnsi="宋体" w:cs="宋体" w:eastAsia="宋体" w:hint="default"/>
                <w:sz w:val="21"/>
                <w:szCs w:val="21"/>
              </w:rPr>
            </w:pPr>
            <w:r>
              <w:rPr>
                <w:rFonts w:ascii="宋体" w:hAnsi="宋体" w:cs="宋体" w:eastAsia="宋体" w:hint="default"/>
                <w:spacing w:val="-1"/>
                <w:sz w:val="21"/>
                <w:szCs w:val="21"/>
              </w:rPr>
              <w:t>年末持股数</w:t>
            </w:r>
          </w:p>
        </w:tc>
        <w:tc>
          <w:tcPr>
            <w:tcW w:w="945"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变动原因</w:t>
            </w:r>
          </w:p>
        </w:tc>
        <w:tc>
          <w:tcPr>
            <w:tcW w:w="916"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37" w:lineRule="auto" w:before="10"/>
              <w:ind w:left="51" w:right="65" w:hanging="1"/>
              <w:jc w:val="center"/>
              <w:rPr>
                <w:rFonts w:ascii="宋体" w:hAnsi="宋体" w:cs="宋体" w:eastAsia="宋体" w:hint="default"/>
                <w:sz w:val="21"/>
                <w:szCs w:val="21"/>
              </w:rPr>
            </w:pPr>
            <w:r>
              <w:rPr>
                <w:rFonts w:ascii="宋体" w:hAnsi="宋体" w:cs="宋体" w:eastAsia="宋体" w:hint="default"/>
                <w:sz w:val="21"/>
                <w:szCs w:val="21"/>
              </w:rPr>
              <w:t>报告期</w:t>
            </w:r>
            <w:r>
              <w:rPr>
                <w:rFonts w:ascii="宋体" w:hAnsi="宋体" w:cs="宋体" w:eastAsia="宋体" w:hint="default"/>
                <w:w w:val="100"/>
                <w:sz w:val="21"/>
                <w:szCs w:val="21"/>
              </w:rPr>
              <w:t> </w:t>
            </w:r>
            <w:r>
              <w:rPr>
                <w:rFonts w:ascii="宋体" w:hAnsi="宋体" w:cs="宋体" w:eastAsia="宋体" w:hint="default"/>
                <w:sz w:val="21"/>
                <w:szCs w:val="21"/>
              </w:rPr>
              <w:t>内从公</w:t>
            </w:r>
            <w:r>
              <w:rPr>
                <w:rFonts w:ascii="宋体" w:hAnsi="宋体" w:cs="宋体" w:eastAsia="宋体" w:hint="default"/>
                <w:w w:val="100"/>
                <w:sz w:val="21"/>
                <w:szCs w:val="21"/>
              </w:rPr>
              <w:t> </w:t>
            </w:r>
            <w:r>
              <w:rPr>
                <w:rFonts w:ascii="宋体" w:hAnsi="宋体" w:cs="宋体" w:eastAsia="宋体" w:hint="default"/>
                <w:sz w:val="21"/>
                <w:szCs w:val="21"/>
              </w:rPr>
              <w:t>司领取</w:t>
            </w:r>
            <w:r>
              <w:rPr>
                <w:rFonts w:ascii="宋体" w:hAnsi="宋体" w:cs="宋体" w:eastAsia="宋体" w:hint="default"/>
                <w:w w:val="100"/>
                <w:sz w:val="21"/>
                <w:szCs w:val="21"/>
              </w:rPr>
              <w:t> </w:t>
            </w:r>
            <w:r>
              <w:rPr>
                <w:rFonts w:ascii="宋体" w:hAnsi="宋体" w:cs="宋体" w:eastAsia="宋体" w:hint="default"/>
                <w:sz w:val="21"/>
                <w:szCs w:val="21"/>
              </w:rPr>
              <w:t>的报酬</w:t>
            </w:r>
            <w:r>
              <w:rPr>
                <w:rFonts w:ascii="宋体" w:hAnsi="宋体" w:cs="宋体" w:eastAsia="宋体" w:hint="default"/>
                <w:w w:val="100"/>
                <w:sz w:val="21"/>
                <w:szCs w:val="21"/>
              </w:rPr>
              <w:t> </w:t>
            </w:r>
            <w:r>
              <w:rPr>
                <w:rFonts w:ascii="宋体" w:hAnsi="宋体" w:cs="宋体" w:eastAsia="宋体" w:hint="default"/>
                <w:spacing w:val="-13"/>
                <w:sz w:val="21"/>
                <w:szCs w:val="21"/>
              </w:rPr>
              <w:t>总额（万</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8"/>
                <w:w w:val="100"/>
                <w:sz w:val="21"/>
                <w:szCs w:val="21"/>
              </w:rPr>
              <w:t>元）（税</w:t>
            </w:r>
            <w:r>
              <w:rPr>
                <w:rFonts w:ascii="宋体" w:hAnsi="宋体" w:cs="宋体" w:eastAsia="宋体" w:hint="default"/>
                <w:w w:val="100"/>
                <w:sz w:val="21"/>
                <w:szCs w:val="21"/>
              </w:rPr>
              <w:t> </w:t>
            </w:r>
            <w:r>
              <w:rPr>
                <w:rFonts w:ascii="宋体" w:hAnsi="宋体" w:cs="宋体" w:eastAsia="宋体" w:hint="default"/>
                <w:sz w:val="21"/>
                <w:szCs w:val="21"/>
              </w:rPr>
              <w:t>前）</w:t>
            </w:r>
          </w:p>
        </w:tc>
        <w:tc>
          <w:tcPr>
            <w:tcW w:w="809"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37" w:lineRule="auto" w:before="144"/>
              <w:ind w:left="67" w:right="107"/>
              <w:jc w:val="both"/>
              <w:rPr>
                <w:rFonts w:ascii="宋体" w:hAnsi="宋体" w:cs="宋体" w:eastAsia="宋体" w:hint="default"/>
                <w:sz w:val="21"/>
                <w:szCs w:val="21"/>
              </w:rPr>
            </w:pPr>
            <w:r>
              <w:rPr>
                <w:rFonts w:ascii="宋体" w:hAnsi="宋体" w:cs="宋体" w:eastAsia="宋体" w:hint="default"/>
                <w:sz w:val="21"/>
                <w:szCs w:val="21"/>
              </w:rPr>
              <w:t>是否在</w:t>
            </w:r>
            <w:r>
              <w:rPr>
                <w:rFonts w:ascii="宋体" w:hAnsi="宋体" w:cs="宋体" w:eastAsia="宋体" w:hint="default"/>
                <w:spacing w:val="-102"/>
                <w:sz w:val="21"/>
                <w:szCs w:val="21"/>
              </w:rPr>
              <w:t> </w:t>
            </w:r>
            <w:r>
              <w:rPr>
                <w:rFonts w:ascii="宋体" w:hAnsi="宋体" w:cs="宋体" w:eastAsia="宋体" w:hint="default"/>
                <w:sz w:val="21"/>
                <w:szCs w:val="21"/>
              </w:rPr>
              <w:t>股东单</w:t>
            </w:r>
            <w:r>
              <w:rPr>
                <w:rFonts w:ascii="宋体" w:hAnsi="宋体" w:cs="宋体" w:eastAsia="宋体" w:hint="default"/>
                <w:spacing w:val="-102"/>
                <w:sz w:val="21"/>
                <w:szCs w:val="21"/>
              </w:rPr>
              <w:t> </w:t>
            </w:r>
            <w:r>
              <w:rPr>
                <w:rFonts w:ascii="宋体" w:hAnsi="宋体" w:cs="宋体" w:eastAsia="宋体" w:hint="default"/>
                <w:sz w:val="21"/>
                <w:szCs w:val="21"/>
              </w:rPr>
              <w:t>位或其</w:t>
            </w:r>
            <w:r>
              <w:rPr>
                <w:rFonts w:ascii="宋体" w:hAnsi="宋体" w:cs="宋体" w:eastAsia="宋体" w:hint="default"/>
                <w:spacing w:val="-102"/>
                <w:sz w:val="21"/>
                <w:szCs w:val="21"/>
              </w:rPr>
              <w:t> </w:t>
            </w:r>
            <w:r>
              <w:rPr>
                <w:rFonts w:ascii="宋体" w:hAnsi="宋体" w:cs="宋体" w:eastAsia="宋体" w:hint="default"/>
                <w:sz w:val="21"/>
                <w:szCs w:val="21"/>
              </w:rPr>
              <w:t>他关联</w:t>
            </w:r>
            <w:r>
              <w:rPr>
                <w:rFonts w:ascii="宋体" w:hAnsi="宋体" w:cs="宋体" w:eastAsia="宋体" w:hint="default"/>
                <w:spacing w:val="-102"/>
                <w:sz w:val="21"/>
                <w:szCs w:val="21"/>
              </w:rPr>
              <w:t> </w:t>
            </w:r>
            <w:r>
              <w:rPr>
                <w:rFonts w:ascii="宋体" w:hAnsi="宋体" w:cs="宋体" w:eastAsia="宋体" w:hint="default"/>
                <w:sz w:val="21"/>
                <w:szCs w:val="21"/>
              </w:rPr>
              <w:t>单位领</w:t>
            </w:r>
            <w:r>
              <w:rPr>
                <w:rFonts w:ascii="宋体" w:hAnsi="宋体" w:cs="宋体" w:eastAsia="宋体" w:hint="default"/>
                <w:spacing w:val="-102"/>
                <w:sz w:val="21"/>
                <w:szCs w:val="21"/>
              </w:rPr>
              <w:t> </w:t>
            </w:r>
            <w:r>
              <w:rPr>
                <w:rFonts w:ascii="宋体" w:hAnsi="宋体" w:cs="宋体" w:eastAsia="宋体" w:hint="default"/>
                <w:sz w:val="21"/>
                <w:szCs w:val="21"/>
              </w:rPr>
              <w:t>取薪酬</w:t>
            </w:r>
          </w:p>
        </w:tc>
      </w:tr>
      <w:tr>
        <w:trPr>
          <w:trHeight w:val="362" w:hRule="exact"/>
        </w:trPr>
        <w:tc>
          <w:tcPr>
            <w:tcW w:w="711"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邓志刚</w:t>
            </w:r>
          </w:p>
        </w:tc>
        <w:tc>
          <w:tcPr>
            <w:tcW w:w="127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5"/>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78"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2"/>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334"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75"/>
              <w:jc w:val="right"/>
              <w:rPr>
                <w:rFonts w:ascii="Times New Roman" w:hAnsi="Times New Roman" w:cs="Times New Roman" w:eastAsia="Times New Roman" w:hint="default"/>
                <w:sz w:val="21"/>
                <w:szCs w:val="21"/>
              </w:rPr>
            </w:pPr>
            <w:r>
              <w:rPr>
                <w:rFonts w:ascii="Times New Roman"/>
                <w:sz w:val="21"/>
              </w:rPr>
              <w:t>52</w:t>
            </w:r>
          </w:p>
        </w:tc>
        <w:tc>
          <w:tcPr>
            <w:tcW w:w="1138"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79"/>
              <w:jc w:val="right"/>
              <w:rPr>
                <w:rFonts w:ascii="Times New Roman" w:hAnsi="Times New Roman" w:cs="Times New Roman" w:eastAsia="Times New Roman" w:hint="default"/>
                <w:sz w:val="21"/>
                <w:szCs w:val="21"/>
              </w:rPr>
            </w:pPr>
            <w:r>
              <w:rPr>
                <w:rFonts w:ascii="Times New Roman"/>
                <w:spacing w:val="-1"/>
                <w:sz w:val="21"/>
              </w:rPr>
              <w:t>2008-09-19</w:t>
            </w:r>
          </w:p>
        </w:tc>
        <w:tc>
          <w:tcPr>
            <w:tcW w:w="1087"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31"/>
              <w:jc w:val="right"/>
              <w:rPr>
                <w:rFonts w:ascii="Times New Roman" w:hAnsi="Times New Roman" w:cs="Times New Roman" w:eastAsia="Times New Roman" w:hint="default"/>
                <w:sz w:val="21"/>
                <w:szCs w:val="21"/>
              </w:rPr>
            </w:pPr>
            <w:r>
              <w:rPr>
                <w:rFonts w:ascii="Times New Roman"/>
                <w:spacing w:val="-2"/>
                <w:sz w:val="21"/>
              </w:rPr>
              <w:t>2011-09-18</w:t>
            </w:r>
          </w:p>
        </w:tc>
        <w:tc>
          <w:tcPr>
            <w:tcW w:w="1135"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31"/>
              <w:jc w:val="right"/>
              <w:rPr>
                <w:rFonts w:ascii="Times New Roman" w:hAnsi="Times New Roman" w:cs="Times New Roman" w:eastAsia="Times New Roman" w:hint="default"/>
                <w:sz w:val="21"/>
                <w:szCs w:val="21"/>
              </w:rPr>
            </w:pPr>
            <w:r>
              <w:rPr>
                <w:rFonts w:ascii="Times New Roman"/>
                <w:spacing w:val="-1"/>
                <w:sz w:val="21"/>
              </w:rPr>
              <w:t>5,850,000</w:t>
            </w:r>
          </w:p>
        </w:tc>
        <w:tc>
          <w:tcPr>
            <w:tcW w:w="1152"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48"/>
              <w:jc w:val="right"/>
              <w:rPr>
                <w:rFonts w:ascii="Times New Roman" w:hAnsi="Times New Roman" w:cs="Times New Roman" w:eastAsia="Times New Roman" w:hint="default"/>
                <w:sz w:val="21"/>
                <w:szCs w:val="21"/>
              </w:rPr>
            </w:pPr>
            <w:r>
              <w:rPr>
                <w:rFonts w:ascii="Times New Roman"/>
                <w:spacing w:val="-2"/>
                <w:sz w:val="21"/>
              </w:rPr>
              <w:t>11,700,000</w:t>
            </w:r>
          </w:p>
        </w:tc>
        <w:tc>
          <w:tcPr>
            <w:tcW w:w="945"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1"/>
              <w:jc w:val="center"/>
              <w:rPr>
                <w:rFonts w:ascii="宋体" w:hAnsi="宋体" w:cs="宋体" w:eastAsia="宋体" w:hint="default"/>
                <w:sz w:val="21"/>
                <w:szCs w:val="21"/>
              </w:rPr>
            </w:pPr>
            <w:r>
              <w:rPr>
                <w:rFonts w:ascii="宋体" w:hAnsi="宋体" w:cs="宋体" w:eastAsia="宋体" w:hint="default"/>
                <w:sz w:val="21"/>
                <w:szCs w:val="21"/>
              </w:rPr>
              <w:t>权益分派</w:t>
            </w:r>
          </w:p>
        </w:tc>
        <w:tc>
          <w:tcPr>
            <w:tcW w:w="916"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67"/>
              <w:jc w:val="right"/>
              <w:rPr>
                <w:rFonts w:ascii="Times New Roman" w:hAnsi="Times New Roman" w:cs="Times New Roman" w:eastAsia="Times New Roman" w:hint="default"/>
                <w:sz w:val="21"/>
                <w:szCs w:val="21"/>
              </w:rPr>
            </w:pPr>
            <w:r>
              <w:rPr>
                <w:rFonts w:ascii="Times New Roman"/>
                <w:sz w:val="21"/>
              </w:rPr>
              <w:t>51</w:t>
            </w:r>
          </w:p>
        </w:tc>
        <w:tc>
          <w:tcPr>
            <w:tcW w:w="80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left="27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62" w:hRule="exact"/>
        </w:trPr>
        <w:tc>
          <w:tcPr>
            <w:tcW w:w="711"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卢春明</w:t>
            </w:r>
          </w:p>
        </w:tc>
        <w:tc>
          <w:tcPr>
            <w:tcW w:w="127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2"/>
              <w:jc w:val="center"/>
              <w:rPr>
                <w:rFonts w:ascii="宋体" w:hAnsi="宋体" w:cs="宋体" w:eastAsia="宋体" w:hint="default"/>
                <w:sz w:val="21"/>
                <w:szCs w:val="21"/>
              </w:rPr>
            </w:pPr>
            <w:r>
              <w:rPr>
                <w:rFonts w:ascii="宋体" w:hAnsi="宋体" w:cs="宋体" w:eastAsia="宋体" w:hint="default"/>
                <w:sz w:val="21"/>
                <w:szCs w:val="21"/>
              </w:rPr>
              <w:t>副董事长</w:t>
            </w:r>
          </w:p>
        </w:tc>
        <w:tc>
          <w:tcPr>
            <w:tcW w:w="278"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2"/>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334"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75"/>
              <w:jc w:val="right"/>
              <w:rPr>
                <w:rFonts w:ascii="Times New Roman" w:hAnsi="Times New Roman" w:cs="Times New Roman" w:eastAsia="Times New Roman" w:hint="default"/>
                <w:sz w:val="21"/>
                <w:szCs w:val="21"/>
              </w:rPr>
            </w:pPr>
            <w:r>
              <w:rPr>
                <w:rFonts w:ascii="Times New Roman"/>
                <w:sz w:val="21"/>
              </w:rPr>
              <w:t>38</w:t>
            </w:r>
          </w:p>
        </w:tc>
        <w:tc>
          <w:tcPr>
            <w:tcW w:w="1138"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79"/>
              <w:jc w:val="right"/>
              <w:rPr>
                <w:rFonts w:ascii="Times New Roman" w:hAnsi="Times New Roman" w:cs="Times New Roman" w:eastAsia="Times New Roman" w:hint="default"/>
                <w:sz w:val="21"/>
                <w:szCs w:val="21"/>
              </w:rPr>
            </w:pPr>
            <w:r>
              <w:rPr>
                <w:rFonts w:ascii="Times New Roman"/>
                <w:spacing w:val="-1"/>
                <w:sz w:val="21"/>
              </w:rPr>
              <w:t>2008-09-19</w:t>
            </w:r>
          </w:p>
        </w:tc>
        <w:tc>
          <w:tcPr>
            <w:tcW w:w="1087"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31"/>
              <w:jc w:val="right"/>
              <w:rPr>
                <w:rFonts w:ascii="Times New Roman" w:hAnsi="Times New Roman" w:cs="Times New Roman" w:eastAsia="Times New Roman" w:hint="default"/>
                <w:sz w:val="21"/>
                <w:szCs w:val="21"/>
              </w:rPr>
            </w:pPr>
            <w:r>
              <w:rPr>
                <w:rFonts w:ascii="Times New Roman"/>
                <w:spacing w:val="-2"/>
                <w:sz w:val="21"/>
              </w:rPr>
              <w:t>2011-09-18</w:t>
            </w:r>
          </w:p>
        </w:tc>
        <w:tc>
          <w:tcPr>
            <w:tcW w:w="1135"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31"/>
              <w:jc w:val="right"/>
              <w:rPr>
                <w:rFonts w:ascii="Times New Roman" w:hAnsi="Times New Roman" w:cs="Times New Roman" w:eastAsia="Times New Roman" w:hint="default"/>
                <w:sz w:val="21"/>
                <w:szCs w:val="21"/>
              </w:rPr>
            </w:pPr>
            <w:r>
              <w:rPr>
                <w:rFonts w:ascii="Times New Roman"/>
                <w:spacing w:val="-1"/>
                <w:sz w:val="21"/>
              </w:rPr>
              <w:t>3,150,000</w:t>
            </w:r>
          </w:p>
        </w:tc>
        <w:tc>
          <w:tcPr>
            <w:tcW w:w="1152"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48"/>
              <w:jc w:val="right"/>
              <w:rPr>
                <w:rFonts w:ascii="Times New Roman" w:hAnsi="Times New Roman" w:cs="Times New Roman" w:eastAsia="Times New Roman" w:hint="default"/>
                <w:sz w:val="21"/>
                <w:szCs w:val="21"/>
              </w:rPr>
            </w:pPr>
            <w:r>
              <w:rPr>
                <w:rFonts w:ascii="Times New Roman"/>
                <w:spacing w:val="-1"/>
                <w:sz w:val="21"/>
              </w:rPr>
              <w:t>6,300,000</w:t>
            </w:r>
          </w:p>
        </w:tc>
        <w:tc>
          <w:tcPr>
            <w:tcW w:w="945"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1"/>
              <w:jc w:val="center"/>
              <w:rPr>
                <w:rFonts w:ascii="宋体" w:hAnsi="宋体" w:cs="宋体" w:eastAsia="宋体" w:hint="default"/>
                <w:sz w:val="21"/>
                <w:szCs w:val="21"/>
              </w:rPr>
            </w:pPr>
            <w:r>
              <w:rPr>
                <w:rFonts w:ascii="宋体" w:hAnsi="宋体" w:cs="宋体" w:eastAsia="宋体" w:hint="default"/>
                <w:sz w:val="21"/>
                <w:szCs w:val="21"/>
              </w:rPr>
              <w:t>权益分派</w:t>
            </w:r>
          </w:p>
        </w:tc>
        <w:tc>
          <w:tcPr>
            <w:tcW w:w="916"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67"/>
              <w:jc w:val="right"/>
              <w:rPr>
                <w:rFonts w:ascii="Times New Roman" w:hAnsi="Times New Roman" w:cs="Times New Roman" w:eastAsia="Times New Roman" w:hint="default"/>
                <w:sz w:val="21"/>
                <w:szCs w:val="21"/>
              </w:rPr>
            </w:pPr>
            <w:r>
              <w:rPr>
                <w:rFonts w:ascii="Times New Roman"/>
                <w:sz w:val="21"/>
              </w:rPr>
              <w:t>50</w:t>
            </w:r>
          </w:p>
        </w:tc>
        <w:tc>
          <w:tcPr>
            <w:tcW w:w="80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left="27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62" w:hRule="exact"/>
        </w:trPr>
        <w:tc>
          <w:tcPr>
            <w:tcW w:w="711"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王永业</w:t>
            </w:r>
          </w:p>
        </w:tc>
        <w:tc>
          <w:tcPr>
            <w:tcW w:w="127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2"/>
              <w:jc w:val="center"/>
              <w:rPr>
                <w:rFonts w:ascii="宋体" w:hAnsi="宋体" w:cs="宋体" w:eastAsia="宋体" w:hint="default"/>
                <w:sz w:val="21"/>
                <w:szCs w:val="21"/>
              </w:rPr>
            </w:pPr>
            <w:r>
              <w:rPr>
                <w:rFonts w:ascii="宋体" w:hAnsi="宋体" w:cs="宋体" w:eastAsia="宋体" w:hint="default"/>
                <w:spacing w:val="-8"/>
                <w:sz w:val="21"/>
                <w:szCs w:val="21"/>
              </w:rPr>
              <w:t>董事、总经理</w:t>
            </w:r>
          </w:p>
        </w:tc>
        <w:tc>
          <w:tcPr>
            <w:tcW w:w="278"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2"/>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334"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75"/>
              <w:jc w:val="right"/>
              <w:rPr>
                <w:rFonts w:ascii="Times New Roman" w:hAnsi="Times New Roman" w:cs="Times New Roman" w:eastAsia="Times New Roman" w:hint="default"/>
                <w:sz w:val="21"/>
                <w:szCs w:val="21"/>
              </w:rPr>
            </w:pPr>
            <w:r>
              <w:rPr>
                <w:rFonts w:ascii="Times New Roman"/>
                <w:sz w:val="21"/>
              </w:rPr>
              <w:t>42</w:t>
            </w:r>
          </w:p>
        </w:tc>
        <w:tc>
          <w:tcPr>
            <w:tcW w:w="1138"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79"/>
              <w:jc w:val="right"/>
              <w:rPr>
                <w:rFonts w:ascii="Times New Roman" w:hAnsi="Times New Roman" w:cs="Times New Roman" w:eastAsia="Times New Roman" w:hint="default"/>
                <w:sz w:val="21"/>
                <w:szCs w:val="21"/>
              </w:rPr>
            </w:pPr>
            <w:r>
              <w:rPr>
                <w:rFonts w:ascii="Times New Roman"/>
                <w:spacing w:val="-1"/>
                <w:sz w:val="21"/>
              </w:rPr>
              <w:t>2008-09-19</w:t>
            </w:r>
          </w:p>
        </w:tc>
        <w:tc>
          <w:tcPr>
            <w:tcW w:w="1087"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31"/>
              <w:jc w:val="right"/>
              <w:rPr>
                <w:rFonts w:ascii="Times New Roman" w:hAnsi="Times New Roman" w:cs="Times New Roman" w:eastAsia="Times New Roman" w:hint="default"/>
                <w:sz w:val="21"/>
                <w:szCs w:val="21"/>
              </w:rPr>
            </w:pPr>
            <w:r>
              <w:rPr>
                <w:rFonts w:ascii="Times New Roman"/>
                <w:spacing w:val="-2"/>
                <w:sz w:val="21"/>
              </w:rPr>
              <w:t>2011-09-18</w:t>
            </w:r>
          </w:p>
        </w:tc>
        <w:tc>
          <w:tcPr>
            <w:tcW w:w="1135"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31"/>
              <w:jc w:val="right"/>
              <w:rPr>
                <w:rFonts w:ascii="Times New Roman" w:hAnsi="Times New Roman" w:cs="Times New Roman" w:eastAsia="Times New Roman" w:hint="default"/>
                <w:sz w:val="21"/>
                <w:szCs w:val="21"/>
              </w:rPr>
            </w:pPr>
            <w:r>
              <w:rPr>
                <w:rFonts w:ascii="Times New Roman"/>
                <w:spacing w:val="-1"/>
                <w:sz w:val="21"/>
              </w:rPr>
              <w:t>4,500,000</w:t>
            </w:r>
          </w:p>
        </w:tc>
        <w:tc>
          <w:tcPr>
            <w:tcW w:w="1152"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48"/>
              <w:jc w:val="right"/>
              <w:rPr>
                <w:rFonts w:ascii="Times New Roman" w:hAnsi="Times New Roman" w:cs="Times New Roman" w:eastAsia="Times New Roman" w:hint="default"/>
                <w:sz w:val="21"/>
                <w:szCs w:val="21"/>
              </w:rPr>
            </w:pPr>
            <w:r>
              <w:rPr>
                <w:rFonts w:ascii="Times New Roman"/>
                <w:spacing w:val="-1"/>
                <w:sz w:val="21"/>
              </w:rPr>
              <w:t>9,000,000</w:t>
            </w:r>
          </w:p>
        </w:tc>
        <w:tc>
          <w:tcPr>
            <w:tcW w:w="945"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1"/>
              <w:jc w:val="center"/>
              <w:rPr>
                <w:rFonts w:ascii="宋体" w:hAnsi="宋体" w:cs="宋体" w:eastAsia="宋体" w:hint="default"/>
                <w:sz w:val="21"/>
                <w:szCs w:val="21"/>
              </w:rPr>
            </w:pPr>
            <w:r>
              <w:rPr>
                <w:rFonts w:ascii="宋体" w:hAnsi="宋体" w:cs="宋体" w:eastAsia="宋体" w:hint="default"/>
                <w:sz w:val="21"/>
                <w:szCs w:val="21"/>
              </w:rPr>
              <w:t>权益分派</w:t>
            </w:r>
          </w:p>
        </w:tc>
        <w:tc>
          <w:tcPr>
            <w:tcW w:w="916"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67"/>
              <w:jc w:val="right"/>
              <w:rPr>
                <w:rFonts w:ascii="Times New Roman" w:hAnsi="Times New Roman" w:cs="Times New Roman" w:eastAsia="Times New Roman" w:hint="default"/>
                <w:sz w:val="21"/>
                <w:szCs w:val="21"/>
              </w:rPr>
            </w:pPr>
            <w:r>
              <w:rPr>
                <w:rFonts w:ascii="Times New Roman"/>
                <w:sz w:val="21"/>
              </w:rPr>
              <w:t>50</w:t>
            </w:r>
          </w:p>
        </w:tc>
        <w:tc>
          <w:tcPr>
            <w:tcW w:w="80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left="27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907" w:hRule="exact"/>
        </w:trPr>
        <w:tc>
          <w:tcPr>
            <w:tcW w:w="711"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陈志兵</w:t>
            </w:r>
          </w:p>
        </w:tc>
        <w:tc>
          <w:tcPr>
            <w:tcW w:w="1279" w:type="dxa"/>
            <w:tcBorders>
              <w:top w:val="single" w:sz="4" w:space="0" w:color="000000"/>
              <w:left w:val="nil" w:sz="6" w:space="0" w:color="auto"/>
              <w:bottom w:val="single" w:sz="4" w:space="0" w:color="000000"/>
              <w:right w:val="nil" w:sz="6" w:space="0" w:color="auto"/>
            </w:tcBorders>
          </w:tcPr>
          <w:p>
            <w:pPr>
              <w:pStyle w:val="TableParagraph"/>
              <w:spacing w:line="237" w:lineRule="auto" w:before="9"/>
              <w:ind w:left="26" w:right="29"/>
              <w:jc w:val="both"/>
              <w:rPr>
                <w:rFonts w:ascii="宋体" w:hAnsi="宋体" w:cs="宋体" w:eastAsia="宋体" w:hint="default"/>
                <w:sz w:val="21"/>
                <w:szCs w:val="21"/>
              </w:rPr>
            </w:pPr>
            <w:r>
              <w:rPr>
                <w:rFonts w:ascii="宋体" w:hAnsi="宋体" w:cs="宋体" w:eastAsia="宋体" w:hint="default"/>
                <w:spacing w:val="-8"/>
                <w:sz w:val="21"/>
                <w:szCs w:val="21"/>
              </w:rPr>
              <w:t>董事、董事会</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8"/>
                <w:sz w:val="21"/>
                <w:szCs w:val="21"/>
              </w:rPr>
              <w:t>秘书、副总经</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理</w:t>
            </w:r>
          </w:p>
        </w:tc>
        <w:tc>
          <w:tcPr>
            <w:tcW w:w="278"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334"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75"/>
              <w:jc w:val="right"/>
              <w:rPr>
                <w:rFonts w:ascii="Times New Roman" w:hAnsi="Times New Roman" w:cs="Times New Roman" w:eastAsia="Times New Roman" w:hint="default"/>
                <w:sz w:val="21"/>
                <w:szCs w:val="21"/>
              </w:rPr>
            </w:pPr>
            <w:r>
              <w:rPr>
                <w:rFonts w:ascii="Times New Roman"/>
                <w:sz w:val="21"/>
              </w:rPr>
              <w:t>50</w:t>
            </w:r>
          </w:p>
        </w:tc>
        <w:tc>
          <w:tcPr>
            <w:tcW w:w="1138"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79"/>
              <w:jc w:val="right"/>
              <w:rPr>
                <w:rFonts w:ascii="Times New Roman" w:hAnsi="Times New Roman" w:cs="Times New Roman" w:eastAsia="Times New Roman" w:hint="default"/>
                <w:sz w:val="21"/>
                <w:szCs w:val="21"/>
              </w:rPr>
            </w:pPr>
            <w:r>
              <w:rPr>
                <w:rFonts w:ascii="Times New Roman"/>
                <w:spacing w:val="-1"/>
                <w:sz w:val="21"/>
              </w:rPr>
              <w:t>2008-09-19</w:t>
            </w:r>
          </w:p>
        </w:tc>
        <w:tc>
          <w:tcPr>
            <w:tcW w:w="1087"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31"/>
              <w:jc w:val="right"/>
              <w:rPr>
                <w:rFonts w:ascii="Times New Roman" w:hAnsi="Times New Roman" w:cs="Times New Roman" w:eastAsia="Times New Roman" w:hint="default"/>
                <w:sz w:val="21"/>
                <w:szCs w:val="21"/>
              </w:rPr>
            </w:pPr>
            <w:r>
              <w:rPr>
                <w:rFonts w:ascii="Times New Roman"/>
                <w:spacing w:val="-2"/>
                <w:sz w:val="21"/>
              </w:rPr>
              <w:t>2011-09-18</w:t>
            </w:r>
          </w:p>
        </w:tc>
        <w:tc>
          <w:tcPr>
            <w:tcW w:w="1135"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33"/>
              <w:jc w:val="right"/>
              <w:rPr>
                <w:rFonts w:ascii="Times New Roman" w:hAnsi="Times New Roman" w:cs="Times New Roman" w:eastAsia="Times New Roman" w:hint="default"/>
                <w:sz w:val="21"/>
                <w:szCs w:val="21"/>
              </w:rPr>
            </w:pPr>
            <w:r>
              <w:rPr>
                <w:rFonts w:ascii="Times New Roman"/>
                <w:w w:val="100"/>
                <w:sz w:val="21"/>
              </w:rPr>
              <w:t>0</w:t>
            </w:r>
          </w:p>
        </w:tc>
        <w:tc>
          <w:tcPr>
            <w:tcW w:w="1152"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50"/>
              <w:jc w:val="right"/>
              <w:rPr>
                <w:rFonts w:ascii="Times New Roman" w:hAnsi="Times New Roman" w:cs="Times New Roman" w:eastAsia="Times New Roman" w:hint="default"/>
                <w:sz w:val="21"/>
                <w:szCs w:val="21"/>
              </w:rPr>
            </w:pPr>
            <w:r>
              <w:rPr>
                <w:rFonts w:ascii="Times New Roman"/>
                <w:w w:val="100"/>
                <w:sz w:val="21"/>
              </w:rPr>
              <w:t>0</w:t>
            </w:r>
          </w:p>
        </w:tc>
        <w:tc>
          <w:tcPr>
            <w:tcW w:w="945"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不适用</w:t>
            </w:r>
          </w:p>
        </w:tc>
        <w:tc>
          <w:tcPr>
            <w:tcW w:w="916"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67"/>
              <w:jc w:val="right"/>
              <w:rPr>
                <w:rFonts w:ascii="Times New Roman" w:hAnsi="Times New Roman" w:cs="Times New Roman" w:eastAsia="Times New Roman" w:hint="default"/>
                <w:sz w:val="21"/>
                <w:szCs w:val="21"/>
              </w:rPr>
            </w:pPr>
            <w:r>
              <w:rPr>
                <w:rFonts w:ascii="Times New Roman"/>
                <w:sz w:val="21"/>
              </w:rPr>
              <w:t>49</w:t>
            </w:r>
          </w:p>
        </w:tc>
        <w:tc>
          <w:tcPr>
            <w:tcW w:w="809"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left="27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4" w:hRule="exact"/>
        </w:trPr>
        <w:tc>
          <w:tcPr>
            <w:tcW w:w="711" w:type="dxa"/>
            <w:tcBorders>
              <w:top w:val="single" w:sz="4" w:space="0" w:color="000000"/>
              <w:left w:val="nil" w:sz="6" w:space="0" w:color="auto"/>
              <w:bottom w:val="single" w:sz="4" w:space="0" w:color="000000"/>
              <w:right w:val="nil" w:sz="6" w:space="0" w:color="auto"/>
            </w:tcBorders>
          </w:tcPr>
          <w:p>
            <w:pPr>
              <w:pStyle w:val="TableParagraph"/>
              <w:tabs>
                <w:tab w:pos="422" w:val="left" w:leader="none"/>
              </w:tabs>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尹</w:t>
              <w:tab/>
              <w:t>健</w:t>
            </w:r>
          </w:p>
        </w:tc>
        <w:tc>
          <w:tcPr>
            <w:tcW w:w="1279" w:type="dxa"/>
            <w:tcBorders>
              <w:top w:val="single" w:sz="4" w:space="0" w:color="000000"/>
              <w:left w:val="nil" w:sz="6" w:space="0" w:color="auto"/>
              <w:bottom w:val="single" w:sz="4" w:space="0" w:color="000000"/>
              <w:right w:val="nil" w:sz="6" w:space="0" w:color="auto"/>
            </w:tcBorders>
          </w:tcPr>
          <w:p>
            <w:pPr>
              <w:pStyle w:val="TableParagraph"/>
              <w:spacing w:line="272" w:lineRule="exact" w:before="34"/>
              <w:ind w:left="26" w:right="29"/>
              <w:jc w:val="left"/>
              <w:rPr>
                <w:rFonts w:ascii="宋体" w:hAnsi="宋体" w:cs="宋体" w:eastAsia="宋体" w:hint="default"/>
                <w:sz w:val="21"/>
                <w:szCs w:val="21"/>
              </w:rPr>
            </w:pPr>
            <w:r>
              <w:rPr>
                <w:rFonts w:ascii="宋体" w:hAnsi="宋体" w:cs="宋体" w:eastAsia="宋体" w:hint="default"/>
                <w:spacing w:val="-8"/>
                <w:sz w:val="21"/>
                <w:szCs w:val="21"/>
              </w:rPr>
              <w:t>董事、副总经</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理</w:t>
            </w:r>
          </w:p>
        </w:tc>
        <w:tc>
          <w:tcPr>
            <w:tcW w:w="278" w:type="dxa"/>
            <w:tcBorders>
              <w:top w:val="single" w:sz="4" w:space="0" w:color="000000"/>
              <w:left w:val="nil" w:sz="6" w:space="0" w:color="auto"/>
              <w:bottom w:val="single" w:sz="4" w:space="0" w:color="000000"/>
              <w:right w:val="nil" w:sz="6" w:space="0" w:color="auto"/>
            </w:tcBorders>
          </w:tcPr>
          <w:p>
            <w:pPr>
              <w:pStyle w:val="TableParagraph"/>
              <w:spacing w:line="240" w:lineRule="auto" w:before="141"/>
              <w:ind w:right="2"/>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334"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75"/>
              <w:jc w:val="right"/>
              <w:rPr>
                <w:rFonts w:ascii="Times New Roman" w:hAnsi="Times New Roman" w:cs="Times New Roman" w:eastAsia="Times New Roman" w:hint="default"/>
                <w:sz w:val="21"/>
                <w:szCs w:val="21"/>
              </w:rPr>
            </w:pPr>
            <w:r>
              <w:rPr>
                <w:rFonts w:ascii="Times New Roman"/>
                <w:sz w:val="21"/>
              </w:rPr>
              <w:t>44</w:t>
            </w:r>
          </w:p>
        </w:tc>
        <w:tc>
          <w:tcPr>
            <w:tcW w:w="1138"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79"/>
              <w:jc w:val="right"/>
              <w:rPr>
                <w:rFonts w:ascii="Times New Roman" w:hAnsi="Times New Roman" w:cs="Times New Roman" w:eastAsia="Times New Roman" w:hint="default"/>
                <w:sz w:val="21"/>
                <w:szCs w:val="21"/>
              </w:rPr>
            </w:pPr>
            <w:r>
              <w:rPr>
                <w:rFonts w:ascii="Times New Roman"/>
                <w:spacing w:val="-1"/>
                <w:sz w:val="21"/>
              </w:rPr>
              <w:t>2008-09-19</w:t>
            </w:r>
          </w:p>
        </w:tc>
        <w:tc>
          <w:tcPr>
            <w:tcW w:w="1087"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31"/>
              <w:jc w:val="right"/>
              <w:rPr>
                <w:rFonts w:ascii="Times New Roman" w:hAnsi="Times New Roman" w:cs="Times New Roman" w:eastAsia="Times New Roman" w:hint="default"/>
                <w:sz w:val="21"/>
                <w:szCs w:val="21"/>
              </w:rPr>
            </w:pPr>
            <w:r>
              <w:rPr>
                <w:rFonts w:ascii="Times New Roman"/>
                <w:spacing w:val="-2"/>
                <w:sz w:val="21"/>
              </w:rPr>
              <w:t>2011-09-18</w:t>
            </w:r>
          </w:p>
        </w:tc>
        <w:tc>
          <w:tcPr>
            <w:tcW w:w="1135"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31"/>
              <w:jc w:val="right"/>
              <w:rPr>
                <w:rFonts w:ascii="Times New Roman" w:hAnsi="Times New Roman" w:cs="Times New Roman" w:eastAsia="Times New Roman" w:hint="default"/>
                <w:sz w:val="21"/>
                <w:szCs w:val="21"/>
              </w:rPr>
            </w:pPr>
            <w:r>
              <w:rPr>
                <w:rFonts w:ascii="Times New Roman"/>
                <w:spacing w:val="-1"/>
                <w:sz w:val="21"/>
              </w:rPr>
              <w:t>3,150,000</w:t>
            </w:r>
          </w:p>
        </w:tc>
        <w:tc>
          <w:tcPr>
            <w:tcW w:w="1152"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48"/>
              <w:jc w:val="right"/>
              <w:rPr>
                <w:rFonts w:ascii="Times New Roman" w:hAnsi="Times New Roman" w:cs="Times New Roman" w:eastAsia="Times New Roman" w:hint="default"/>
                <w:sz w:val="21"/>
                <w:szCs w:val="21"/>
              </w:rPr>
            </w:pPr>
            <w:r>
              <w:rPr>
                <w:rFonts w:ascii="Times New Roman"/>
                <w:spacing w:val="-1"/>
                <w:sz w:val="21"/>
              </w:rPr>
              <w:t>6,300,000</w:t>
            </w:r>
          </w:p>
        </w:tc>
        <w:tc>
          <w:tcPr>
            <w:tcW w:w="945" w:type="dxa"/>
            <w:tcBorders>
              <w:top w:val="single" w:sz="4" w:space="0" w:color="000000"/>
              <w:left w:val="nil" w:sz="6" w:space="0" w:color="auto"/>
              <w:bottom w:val="single" w:sz="4" w:space="0" w:color="000000"/>
              <w:right w:val="nil" w:sz="6" w:space="0" w:color="auto"/>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权益分派</w:t>
            </w:r>
          </w:p>
        </w:tc>
        <w:tc>
          <w:tcPr>
            <w:tcW w:w="916"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67"/>
              <w:jc w:val="right"/>
              <w:rPr>
                <w:rFonts w:ascii="Times New Roman" w:hAnsi="Times New Roman" w:cs="Times New Roman" w:eastAsia="Times New Roman" w:hint="default"/>
                <w:sz w:val="21"/>
                <w:szCs w:val="21"/>
              </w:rPr>
            </w:pPr>
            <w:r>
              <w:rPr>
                <w:rFonts w:ascii="Times New Roman"/>
                <w:sz w:val="21"/>
              </w:rPr>
              <w:t>50</w:t>
            </w:r>
          </w:p>
        </w:tc>
        <w:tc>
          <w:tcPr>
            <w:tcW w:w="809" w:type="dxa"/>
            <w:tcBorders>
              <w:top w:val="single" w:sz="4" w:space="0" w:color="000000"/>
              <w:left w:val="nil" w:sz="6" w:space="0" w:color="auto"/>
              <w:bottom w:val="single" w:sz="4" w:space="0" w:color="000000"/>
              <w:right w:val="nil" w:sz="6" w:space="0" w:color="auto"/>
            </w:tcBorders>
          </w:tcPr>
          <w:p>
            <w:pPr>
              <w:pStyle w:val="TableParagraph"/>
              <w:spacing w:line="240" w:lineRule="auto" w:before="141"/>
              <w:ind w:left="27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6" w:hRule="exact"/>
        </w:trPr>
        <w:tc>
          <w:tcPr>
            <w:tcW w:w="711" w:type="dxa"/>
            <w:tcBorders>
              <w:top w:val="single" w:sz="4" w:space="0" w:color="000000"/>
              <w:left w:val="nil" w:sz="6" w:space="0" w:color="auto"/>
              <w:bottom w:val="single" w:sz="4" w:space="0" w:color="000000"/>
              <w:right w:val="nil" w:sz="6" w:space="0" w:color="auto"/>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张小波</w:t>
            </w:r>
          </w:p>
        </w:tc>
        <w:tc>
          <w:tcPr>
            <w:tcW w:w="1279" w:type="dxa"/>
            <w:tcBorders>
              <w:top w:val="single" w:sz="4" w:space="0" w:color="000000"/>
              <w:left w:val="nil" w:sz="6" w:space="0" w:color="auto"/>
              <w:bottom w:val="single" w:sz="4" w:space="0" w:color="000000"/>
              <w:right w:val="nil" w:sz="6" w:space="0" w:color="auto"/>
            </w:tcBorders>
          </w:tcPr>
          <w:p>
            <w:pPr>
              <w:pStyle w:val="TableParagraph"/>
              <w:spacing w:line="272" w:lineRule="exact" w:before="36"/>
              <w:ind w:left="26" w:right="29"/>
              <w:jc w:val="left"/>
              <w:rPr>
                <w:rFonts w:ascii="宋体" w:hAnsi="宋体" w:cs="宋体" w:eastAsia="宋体" w:hint="default"/>
                <w:sz w:val="21"/>
                <w:szCs w:val="21"/>
              </w:rPr>
            </w:pPr>
            <w:r>
              <w:rPr>
                <w:rFonts w:ascii="宋体" w:hAnsi="宋体" w:cs="宋体" w:eastAsia="宋体" w:hint="default"/>
                <w:spacing w:val="-8"/>
                <w:sz w:val="21"/>
                <w:szCs w:val="21"/>
              </w:rPr>
              <w:t>董事、总工程</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师</w:t>
            </w:r>
          </w:p>
        </w:tc>
        <w:tc>
          <w:tcPr>
            <w:tcW w:w="278" w:type="dxa"/>
            <w:tcBorders>
              <w:top w:val="single" w:sz="4" w:space="0" w:color="000000"/>
              <w:left w:val="nil" w:sz="6" w:space="0" w:color="auto"/>
              <w:bottom w:val="single" w:sz="4" w:space="0" w:color="000000"/>
              <w:right w:val="nil" w:sz="6" w:space="0" w:color="auto"/>
            </w:tcBorders>
          </w:tcPr>
          <w:p>
            <w:pPr>
              <w:pStyle w:val="TableParagraph"/>
              <w:spacing w:line="240" w:lineRule="auto" w:before="141"/>
              <w:ind w:right="2"/>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334"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75"/>
              <w:jc w:val="right"/>
              <w:rPr>
                <w:rFonts w:ascii="Times New Roman" w:hAnsi="Times New Roman" w:cs="Times New Roman" w:eastAsia="Times New Roman" w:hint="default"/>
                <w:sz w:val="21"/>
                <w:szCs w:val="21"/>
              </w:rPr>
            </w:pPr>
            <w:r>
              <w:rPr>
                <w:rFonts w:ascii="Times New Roman"/>
                <w:sz w:val="21"/>
              </w:rPr>
              <w:t>40</w:t>
            </w:r>
          </w:p>
        </w:tc>
        <w:tc>
          <w:tcPr>
            <w:tcW w:w="1138"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79"/>
              <w:jc w:val="right"/>
              <w:rPr>
                <w:rFonts w:ascii="Times New Roman" w:hAnsi="Times New Roman" w:cs="Times New Roman" w:eastAsia="Times New Roman" w:hint="default"/>
                <w:sz w:val="21"/>
                <w:szCs w:val="21"/>
              </w:rPr>
            </w:pPr>
            <w:r>
              <w:rPr>
                <w:rFonts w:ascii="Times New Roman"/>
                <w:spacing w:val="-1"/>
                <w:sz w:val="21"/>
              </w:rPr>
              <w:t>2008-09-19</w:t>
            </w:r>
          </w:p>
        </w:tc>
        <w:tc>
          <w:tcPr>
            <w:tcW w:w="1087"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31"/>
              <w:jc w:val="right"/>
              <w:rPr>
                <w:rFonts w:ascii="Times New Roman" w:hAnsi="Times New Roman" w:cs="Times New Roman" w:eastAsia="Times New Roman" w:hint="default"/>
                <w:sz w:val="21"/>
                <w:szCs w:val="21"/>
              </w:rPr>
            </w:pPr>
            <w:r>
              <w:rPr>
                <w:rFonts w:ascii="Times New Roman"/>
                <w:spacing w:val="-2"/>
                <w:sz w:val="21"/>
              </w:rPr>
              <w:t>2011-09-18</w:t>
            </w:r>
          </w:p>
        </w:tc>
        <w:tc>
          <w:tcPr>
            <w:tcW w:w="1135"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31"/>
              <w:jc w:val="right"/>
              <w:rPr>
                <w:rFonts w:ascii="Times New Roman" w:hAnsi="Times New Roman" w:cs="Times New Roman" w:eastAsia="Times New Roman" w:hint="default"/>
                <w:sz w:val="21"/>
                <w:szCs w:val="21"/>
              </w:rPr>
            </w:pPr>
            <w:r>
              <w:rPr>
                <w:rFonts w:ascii="Times New Roman"/>
                <w:spacing w:val="-1"/>
                <w:sz w:val="21"/>
              </w:rPr>
              <w:t>4,500,000</w:t>
            </w:r>
          </w:p>
        </w:tc>
        <w:tc>
          <w:tcPr>
            <w:tcW w:w="1152"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48"/>
              <w:jc w:val="right"/>
              <w:rPr>
                <w:rFonts w:ascii="Times New Roman" w:hAnsi="Times New Roman" w:cs="Times New Roman" w:eastAsia="Times New Roman" w:hint="default"/>
                <w:sz w:val="21"/>
                <w:szCs w:val="21"/>
              </w:rPr>
            </w:pPr>
            <w:r>
              <w:rPr>
                <w:rFonts w:ascii="Times New Roman"/>
                <w:spacing w:val="-1"/>
                <w:sz w:val="21"/>
              </w:rPr>
              <w:t>9,000,000</w:t>
            </w:r>
          </w:p>
        </w:tc>
        <w:tc>
          <w:tcPr>
            <w:tcW w:w="945" w:type="dxa"/>
            <w:tcBorders>
              <w:top w:val="single" w:sz="4" w:space="0" w:color="000000"/>
              <w:left w:val="nil" w:sz="6" w:space="0" w:color="auto"/>
              <w:bottom w:val="single" w:sz="4" w:space="0" w:color="000000"/>
              <w:right w:val="nil" w:sz="6" w:space="0" w:color="auto"/>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权益分派</w:t>
            </w:r>
          </w:p>
        </w:tc>
        <w:tc>
          <w:tcPr>
            <w:tcW w:w="916"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67"/>
              <w:jc w:val="right"/>
              <w:rPr>
                <w:rFonts w:ascii="Times New Roman" w:hAnsi="Times New Roman" w:cs="Times New Roman" w:eastAsia="Times New Roman" w:hint="default"/>
                <w:sz w:val="21"/>
                <w:szCs w:val="21"/>
              </w:rPr>
            </w:pPr>
            <w:r>
              <w:rPr>
                <w:rFonts w:ascii="Times New Roman"/>
                <w:sz w:val="21"/>
              </w:rPr>
              <w:t>49</w:t>
            </w:r>
          </w:p>
        </w:tc>
        <w:tc>
          <w:tcPr>
            <w:tcW w:w="809" w:type="dxa"/>
            <w:tcBorders>
              <w:top w:val="single" w:sz="4" w:space="0" w:color="000000"/>
              <w:left w:val="nil" w:sz="6" w:space="0" w:color="auto"/>
              <w:bottom w:val="single" w:sz="4" w:space="0" w:color="000000"/>
              <w:right w:val="nil" w:sz="6" w:space="0" w:color="auto"/>
            </w:tcBorders>
          </w:tcPr>
          <w:p>
            <w:pPr>
              <w:pStyle w:val="TableParagraph"/>
              <w:spacing w:line="240" w:lineRule="auto" w:before="141"/>
              <w:ind w:left="27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62" w:hRule="exact"/>
        </w:trPr>
        <w:tc>
          <w:tcPr>
            <w:tcW w:w="711" w:type="dxa"/>
            <w:tcBorders>
              <w:top w:val="single" w:sz="4" w:space="0" w:color="000000"/>
              <w:left w:val="nil" w:sz="6" w:space="0" w:color="auto"/>
              <w:bottom w:val="single" w:sz="4" w:space="0" w:color="000000"/>
              <w:right w:val="nil" w:sz="6" w:space="0" w:color="auto"/>
            </w:tcBorders>
          </w:tcPr>
          <w:p>
            <w:pPr>
              <w:pStyle w:val="TableParagraph"/>
              <w:tabs>
                <w:tab w:pos="422" w:val="left" w:leader="none"/>
              </w:tabs>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顾</w:t>
              <w:tab/>
              <w:t>弘</w:t>
            </w:r>
          </w:p>
        </w:tc>
        <w:tc>
          <w:tcPr>
            <w:tcW w:w="127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5"/>
              <w:jc w:val="center"/>
              <w:rPr>
                <w:rFonts w:ascii="宋体" w:hAnsi="宋体" w:cs="宋体" w:eastAsia="宋体" w:hint="default"/>
                <w:sz w:val="21"/>
                <w:szCs w:val="21"/>
              </w:rPr>
            </w:pPr>
            <w:r>
              <w:rPr>
                <w:rFonts w:ascii="宋体" w:hAnsi="宋体" w:cs="宋体" w:eastAsia="宋体" w:hint="default"/>
                <w:sz w:val="21"/>
                <w:szCs w:val="21"/>
              </w:rPr>
              <w:t>董事</w:t>
            </w:r>
          </w:p>
        </w:tc>
        <w:tc>
          <w:tcPr>
            <w:tcW w:w="278"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2"/>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334"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75"/>
              <w:jc w:val="right"/>
              <w:rPr>
                <w:rFonts w:ascii="Times New Roman" w:hAnsi="Times New Roman" w:cs="Times New Roman" w:eastAsia="Times New Roman" w:hint="default"/>
                <w:sz w:val="21"/>
                <w:szCs w:val="21"/>
              </w:rPr>
            </w:pPr>
            <w:r>
              <w:rPr>
                <w:rFonts w:ascii="Times New Roman"/>
                <w:sz w:val="21"/>
              </w:rPr>
              <w:t>43</w:t>
            </w:r>
          </w:p>
        </w:tc>
        <w:tc>
          <w:tcPr>
            <w:tcW w:w="1138"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79"/>
              <w:jc w:val="right"/>
              <w:rPr>
                <w:rFonts w:ascii="Times New Roman" w:hAnsi="Times New Roman" w:cs="Times New Roman" w:eastAsia="Times New Roman" w:hint="default"/>
                <w:sz w:val="21"/>
                <w:szCs w:val="21"/>
              </w:rPr>
            </w:pPr>
            <w:r>
              <w:rPr>
                <w:rFonts w:ascii="Times New Roman"/>
                <w:spacing w:val="-1"/>
                <w:sz w:val="21"/>
              </w:rPr>
              <w:t>2009-02-21</w:t>
            </w:r>
          </w:p>
        </w:tc>
        <w:tc>
          <w:tcPr>
            <w:tcW w:w="1087"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31"/>
              <w:jc w:val="right"/>
              <w:rPr>
                <w:rFonts w:ascii="Times New Roman" w:hAnsi="Times New Roman" w:cs="Times New Roman" w:eastAsia="Times New Roman" w:hint="default"/>
                <w:sz w:val="21"/>
                <w:szCs w:val="21"/>
              </w:rPr>
            </w:pPr>
            <w:r>
              <w:rPr>
                <w:rFonts w:ascii="Times New Roman"/>
                <w:spacing w:val="-2"/>
                <w:sz w:val="21"/>
              </w:rPr>
              <w:t>2011-09-18</w:t>
            </w:r>
          </w:p>
        </w:tc>
        <w:tc>
          <w:tcPr>
            <w:tcW w:w="1135"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33"/>
              <w:jc w:val="right"/>
              <w:rPr>
                <w:rFonts w:ascii="Times New Roman" w:hAnsi="Times New Roman" w:cs="Times New Roman" w:eastAsia="Times New Roman" w:hint="default"/>
                <w:sz w:val="21"/>
                <w:szCs w:val="21"/>
              </w:rPr>
            </w:pPr>
            <w:r>
              <w:rPr>
                <w:rFonts w:ascii="Times New Roman"/>
                <w:w w:val="100"/>
                <w:sz w:val="21"/>
              </w:rPr>
              <w:t>0</w:t>
            </w:r>
          </w:p>
        </w:tc>
        <w:tc>
          <w:tcPr>
            <w:tcW w:w="1152"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50"/>
              <w:jc w:val="right"/>
              <w:rPr>
                <w:rFonts w:ascii="Times New Roman" w:hAnsi="Times New Roman" w:cs="Times New Roman" w:eastAsia="Times New Roman" w:hint="default"/>
                <w:sz w:val="21"/>
                <w:szCs w:val="21"/>
              </w:rPr>
            </w:pPr>
            <w:r>
              <w:rPr>
                <w:rFonts w:ascii="Times New Roman"/>
                <w:w w:val="100"/>
                <w:sz w:val="21"/>
              </w:rPr>
              <w:t>0</w:t>
            </w:r>
          </w:p>
        </w:tc>
        <w:tc>
          <w:tcPr>
            <w:tcW w:w="945"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3"/>
              <w:jc w:val="center"/>
              <w:rPr>
                <w:rFonts w:ascii="宋体" w:hAnsi="宋体" w:cs="宋体" w:eastAsia="宋体" w:hint="default"/>
                <w:sz w:val="21"/>
                <w:szCs w:val="21"/>
              </w:rPr>
            </w:pPr>
            <w:r>
              <w:rPr>
                <w:rFonts w:ascii="宋体" w:hAnsi="宋体" w:cs="宋体" w:eastAsia="宋体" w:hint="default"/>
                <w:sz w:val="21"/>
                <w:szCs w:val="21"/>
              </w:rPr>
              <w:t>不适用</w:t>
            </w:r>
          </w:p>
        </w:tc>
        <w:tc>
          <w:tcPr>
            <w:tcW w:w="916"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67"/>
              <w:jc w:val="right"/>
              <w:rPr>
                <w:rFonts w:ascii="Times New Roman" w:hAnsi="Times New Roman" w:cs="Times New Roman" w:eastAsia="Times New Roman" w:hint="default"/>
                <w:sz w:val="21"/>
                <w:szCs w:val="21"/>
              </w:rPr>
            </w:pPr>
            <w:r>
              <w:rPr>
                <w:rFonts w:ascii="Times New Roman"/>
                <w:w w:val="100"/>
                <w:sz w:val="21"/>
              </w:rPr>
              <w:t>4</w:t>
            </w:r>
          </w:p>
        </w:tc>
        <w:tc>
          <w:tcPr>
            <w:tcW w:w="80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left="27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62" w:hRule="exact"/>
        </w:trPr>
        <w:tc>
          <w:tcPr>
            <w:tcW w:w="711"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程时杰</w:t>
            </w:r>
          </w:p>
        </w:tc>
        <w:tc>
          <w:tcPr>
            <w:tcW w:w="127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2"/>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78"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2"/>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334"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75"/>
              <w:jc w:val="right"/>
              <w:rPr>
                <w:rFonts w:ascii="Times New Roman" w:hAnsi="Times New Roman" w:cs="Times New Roman" w:eastAsia="Times New Roman" w:hint="default"/>
                <w:sz w:val="21"/>
                <w:szCs w:val="21"/>
              </w:rPr>
            </w:pPr>
            <w:r>
              <w:rPr>
                <w:rFonts w:ascii="Times New Roman"/>
                <w:sz w:val="21"/>
              </w:rPr>
              <w:t>66</w:t>
            </w:r>
          </w:p>
        </w:tc>
        <w:tc>
          <w:tcPr>
            <w:tcW w:w="1138"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79"/>
              <w:jc w:val="right"/>
              <w:rPr>
                <w:rFonts w:ascii="Times New Roman" w:hAnsi="Times New Roman" w:cs="Times New Roman" w:eastAsia="Times New Roman" w:hint="default"/>
                <w:sz w:val="21"/>
                <w:szCs w:val="21"/>
              </w:rPr>
            </w:pPr>
            <w:r>
              <w:rPr>
                <w:rFonts w:ascii="Times New Roman"/>
                <w:spacing w:val="-1"/>
                <w:sz w:val="21"/>
              </w:rPr>
              <w:t>2008-09-19</w:t>
            </w:r>
          </w:p>
        </w:tc>
        <w:tc>
          <w:tcPr>
            <w:tcW w:w="1087"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31"/>
              <w:jc w:val="right"/>
              <w:rPr>
                <w:rFonts w:ascii="Times New Roman" w:hAnsi="Times New Roman" w:cs="Times New Roman" w:eastAsia="Times New Roman" w:hint="default"/>
                <w:sz w:val="21"/>
                <w:szCs w:val="21"/>
              </w:rPr>
            </w:pPr>
            <w:r>
              <w:rPr>
                <w:rFonts w:ascii="Times New Roman"/>
                <w:spacing w:val="-2"/>
                <w:sz w:val="21"/>
              </w:rPr>
              <w:t>2011-09-18</w:t>
            </w:r>
          </w:p>
        </w:tc>
        <w:tc>
          <w:tcPr>
            <w:tcW w:w="1135"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33"/>
              <w:jc w:val="right"/>
              <w:rPr>
                <w:rFonts w:ascii="Times New Roman" w:hAnsi="Times New Roman" w:cs="Times New Roman" w:eastAsia="Times New Roman" w:hint="default"/>
                <w:sz w:val="21"/>
                <w:szCs w:val="21"/>
              </w:rPr>
            </w:pPr>
            <w:r>
              <w:rPr>
                <w:rFonts w:ascii="Times New Roman"/>
                <w:w w:val="100"/>
                <w:sz w:val="21"/>
              </w:rPr>
              <w:t>0</w:t>
            </w:r>
          </w:p>
        </w:tc>
        <w:tc>
          <w:tcPr>
            <w:tcW w:w="1152"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50"/>
              <w:jc w:val="right"/>
              <w:rPr>
                <w:rFonts w:ascii="Times New Roman" w:hAnsi="Times New Roman" w:cs="Times New Roman" w:eastAsia="Times New Roman" w:hint="default"/>
                <w:sz w:val="21"/>
                <w:szCs w:val="21"/>
              </w:rPr>
            </w:pPr>
            <w:r>
              <w:rPr>
                <w:rFonts w:ascii="Times New Roman"/>
                <w:w w:val="100"/>
                <w:sz w:val="21"/>
              </w:rPr>
              <w:t>0</w:t>
            </w:r>
          </w:p>
        </w:tc>
        <w:tc>
          <w:tcPr>
            <w:tcW w:w="945"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3"/>
              <w:jc w:val="center"/>
              <w:rPr>
                <w:rFonts w:ascii="宋体" w:hAnsi="宋体" w:cs="宋体" w:eastAsia="宋体" w:hint="default"/>
                <w:sz w:val="21"/>
                <w:szCs w:val="21"/>
              </w:rPr>
            </w:pPr>
            <w:r>
              <w:rPr>
                <w:rFonts w:ascii="宋体" w:hAnsi="宋体" w:cs="宋体" w:eastAsia="宋体" w:hint="default"/>
                <w:sz w:val="21"/>
                <w:szCs w:val="21"/>
              </w:rPr>
              <w:t>不适用</w:t>
            </w:r>
          </w:p>
        </w:tc>
        <w:tc>
          <w:tcPr>
            <w:tcW w:w="916"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67"/>
              <w:jc w:val="right"/>
              <w:rPr>
                <w:rFonts w:ascii="Times New Roman" w:hAnsi="Times New Roman" w:cs="Times New Roman" w:eastAsia="Times New Roman" w:hint="default"/>
                <w:sz w:val="21"/>
                <w:szCs w:val="21"/>
              </w:rPr>
            </w:pPr>
            <w:r>
              <w:rPr>
                <w:rFonts w:ascii="Times New Roman"/>
                <w:w w:val="100"/>
                <w:sz w:val="21"/>
              </w:rPr>
              <w:t>4</w:t>
            </w:r>
          </w:p>
        </w:tc>
        <w:tc>
          <w:tcPr>
            <w:tcW w:w="80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left="27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62" w:hRule="exact"/>
        </w:trPr>
        <w:tc>
          <w:tcPr>
            <w:tcW w:w="711" w:type="dxa"/>
            <w:tcBorders>
              <w:top w:val="single" w:sz="4" w:space="0" w:color="000000"/>
              <w:left w:val="nil" w:sz="6" w:space="0" w:color="auto"/>
              <w:bottom w:val="single" w:sz="4" w:space="0" w:color="000000"/>
              <w:right w:val="nil" w:sz="6" w:space="0" w:color="auto"/>
            </w:tcBorders>
          </w:tcPr>
          <w:p>
            <w:pPr>
              <w:pStyle w:val="TableParagraph"/>
              <w:tabs>
                <w:tab w:pos="422" w:val="left" w:leader="none"/>
              </w:tabs>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施</w:t>
              <w:tab/>
              <w:t>闯</w:t>
            </w:r>
          </w:p>
        </w:tc>
        <w:tc>
          <w:tcPr>
            <w:tcW w:w="127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2"/>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78"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2"/>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334"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75"/>
              <w:jc w:val="right"/>
              <w:rPr>
                <w:rFonts w:ascii="Times New Roman" w:hAnsi="Times New Roman" w:cs="Times New Roman" w:eastAsia="Times New Roman" w:hint="default"/>
                <w:sz w:val="21"/>
                <w:szCs w:val="21"/>
              </w:rPr>
            </w:pPr>
            <w:r>
              <w:rPr>
                <w:rFonts w:ascii="Times New Roman"/>
                <w:sz w:val="21"/>
              </w:rPr>
              <w:t>43</w:t>
            </w:r>
          </w:p>
        </w:tc>
        <w:tc>
          <w:tcPr>
            <w:tcW w:w="1138"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79"/>
              <w:jc w:val="right"/>
              <w:rPr>
                <w:rFonts w:ascii="Times New Roman" w:hAnsi="Times New Roman" w:cs="Times New Roman" w:eastAsia="Times New Roman" w:hint="default"/>
                <w:sz w:val="21"/>
                <w:szCs w:val="21"/>
              </w:rPr>
            </w:pPr>
            <w:r>
              <w:rPr>
                <w:rFonts w:ascii="Times New Roman"/>
                <w:spacing w:val="-1"/>
                <w:sz w:val="21"/>
              </w:rPr>
              <w:t>2009-05-12</w:t>
            </w:r>
          </w:p>
        </w:tc>
        <w:tc>
          <w:tcPr>
            <w:tcW w:w="1087"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31"/>
              <w:jc w:val="right"/>
              <w:rPr>
                <w:rFonts w:ascii="Times New Roman" w:hAnsi="Times New Roman" w:cs="Times New Roman" w:eastAsia="Times New Roman" w:hint="default"/>
                <w:sz w:val="21"/>
                <w:szCs w:val="21"/>
              </w:rPr>
            </w:pPr>
            <w:r>
              <w:rPr>
                <w:rFonts w:ascii="Times New Roman"/>
                <w:spacing w:val="-2"/>
                <w:sz w:val="21"/>
              </w:rPr>
              <w:t>2011-09-18</w:t>
            </w:r>
          </w:p>
        </w:tc>
        <w:tc>
          <w:tcPr>
            <w:tcW w:w="1135"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33"/>
              <w:jc w:val="right"/>
              <w:rPr>
                <w:rFonts w:ascii="Times New Roman" w:hAnsi="Times New Roman" w:cs="Times New Roman" w:eastAsia="Times New Roman" w:hint="default"/>
                <w:sz w:val="21"/>
                <w:szCs w:val="21"/>
              </w:rPr>
            </w:pPr>
            <w:r>
              <w:rPr>
                <w:rFonts w:ascii="Times New Roman"/>
                <w:w w:val="100"/>
                <w:sz w:val="21"/>
              </w:rPr>
              <w:t>0</w:t>
            </w:r>
          </w:p>
        </w:tc>
        <w:tc>
          <w:tcPr>
            <w:tcW w:w="1152"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50"/>
              <w:jc w:val="right"/>
              <w:rPr>
                <w:rFonts w:ascii="Times New Roman" w:hAnsi="Times New Roman" w:cs="Times New Roman" w:eastAsia="Times New Roman" w:hint="default"/>
                <w:sz w:val="21"/>
                <w:szCs w:val="21"/>
              </w:rPr>
            </w:pPr>
            <w:r>
              <w:rPr>
                <w:rFonts w:ascii="Times New Roman"/>
                <w:w w:val="100"/>
                <w:sz w:val="21"/>
              </w:rPr>
              <w:t>0</w:t>
            </w:r>
          </w:p>
        </w:tc>
        <w:tc>
          <w:tcPr>
            <w:tcW w:w="945"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3"/>
              <w:jc w:val="center"/>
              <w:rPr>
                <w:rFonts w:ascii="宋体" w:hAnsi="宋体" w:cs="宋体" w:eastAsia="宋体" w:hint="default"/>
                <w:sz w:val="21"/>
                <w:szCs w:val="21"/>
              </w:rPr>
            </w:pPr>
            <w:r>
              <w:rPr>
                <w:rFonts w:ascii="宋体" w:hAnsi="宋体" w:cs="宋体" w:eastAsia="宋体" w:hint="default"/>
                <w:sz w:val="21"/>
                <w:szCs w:val="21"/>
              </w:rPr>
              <w:t>不适用</w:t>
            </w:r>
          </w:p>
        </w:tc>
        <w:tc>
          <w:tcPr>
            <w:tcW w:w="916"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67"/>
              <w:jc w:val="right"/>
              <w:rPr>
                <w:rFonts w:ascii="Times New Roman" w:hAnsi="Times New Roman" w:cs="Times New Roman" w:eastAsia="Times New Roman" w:hint="default"/>
                <w:sz w:val="21"/>
                <w:szCs w:val="21"/>
              </w:rPr>
            </w:pPr>
            <w:r>
              <w:rPr>
                <w:rFonts w:ascii="Times New Roman"/>
                <w:w w:val="100"/>
                <w:sz w:val="21"/>
              </w:rPr>
              <w:t>4</w:t>
            </w:r>
          </w:p>
        </w:tc>
        <w:tc>
          <w:tcPr>
            <w:tcW w:w="80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left="27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62" w:hRule="exact"/>
        </w:trPr>
        <w:tc>
          <w:tcPr>
            <w:tcW w:w="711"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余敏友</w:t>
            </w:r>
          </w:p>
        </w:tc>
        <w:tc>
          <w:tcPr>
            <w:tcW w:w="127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2"/>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78"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2"/>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334"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75"/>
              <w:jc w:val="right"/>
              <w:rPr>
                <w:rFonts w:ascii="Times New Roman" w:hAnsi="Times New Roman" w:cs="Times New Roman" w:eastAsia="Times New Roman" w:hint="default"/>
                <w:sz w:val="21"/>
                <w:szCs w:val="21"/>
              </w:rPr>
            </w:pPr>
            <w:r>
              <w:rPr>
                <w:rFonts w:ascii="Times New Roman"/>
                <w:sz w:val="21"/>
              </w:rPr>
              <w:t>50</w:t>
            </w:r>
          </w:p>
        </w:tc>
        <w:tc>
          <w:tcPr>
            <w:tcW w:w="1138"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79"/>
              <w:jc w:val="right"/>
              <w:rPr>
                <w:rFonts w:ascii="Times New Roman" w:hAnsi="Times New Roman" w:cs="Times New Roman" w:eastAsia="Times New Roman" w:hint="default"/>
                <w:sz w:val="21"/>
                <w:szCs w:val="21"/>
              </w:rPr>
            </w:pPr>
            <w:r>
              <w:rPr>
                <w:rFonts w:ascii="Times New Roman"/>
                <w:spacing w:val="-1"/>
                <w:sz w:val="21"/>
              </w:rPr>
              <w:t>2009-05-12</w:t>
            </w:r>
          </w:p>
        </w:tc>
        <w:tc>
          <w:tcPr>
            <w:tcW w:w="1087"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31"/>
              <w:jc w:val="right"/>
              <w:rPr>
                <w:rFonts w:ascii="Times New Roman" w:hAnsi="Times New Roman" w:cs="Times New Roman" w:eastAsia="Times New Roman" w:hint="default"/>
                <w:sz w:val="21"/>
                <w:szCs w:val="21"/>
              </w:rPr>
            </w:pPr>
            <w:r>
              <w:rPr>
                <w:rFonts w:ascii="Times New Roman"/>
                <w:spacing w:val="-2"/>
                <w:sz w:val="21"/>
              </w:rPr>
              <w:t>2011-09-18</w:t>
            </w:r>
          </w:p>
        </w:tc>
        <w:tc>
          <w:tcPr>
            <w:tcW w:w="1135"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33"/>
              <w:jc w:val="right"/>
              <w:rPr>
                <w:rFonts w:ascii="Times New Roman" w:hAnsi="Times New Roman" w:cs="Times New Roman" w:eastAsia="Times New Roman" w:hint="default"/>
                <w:sz w:val="21"/>
                <w:szCs w:val="21"/>
              </w:rPr>
            </w:pPr>
            <w:r>
              <w:rPr>
                <w:rFonts w:ascii="Times New Roman"/>
                <w:w w:val="100"/>
                <w:sz w:val="21"/>
              </w:rPr>
              <w:t>0</w:t>
            </w:r>
          </w:p>
        </w:tc>
        <w:tc>
          <w:tcPr>
            <w:tcW w:w="1152"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50"/>
              <w:jc w:val="right"/>
              <w:rPr>
                <w:rFonts w:ascii="Times New Roman" w:hAnsi="Times New Roman" w:cs="Times New Roman" w:eastAsia="Times New Roman" w:hint="default"/>
                <w:sz w:val="21"/>
                <w:szCs w:val="21"/>
              </w:rPr>
            </w:pPr>
            <w:r>
              <w:rPr>
                <w:rFonts w:ascii="Times New Roman"/>
                <w:w w:val="100"/>
                <w:sz w:val="21"/>
              </w:rPr>
              <w:t>0</w:t>
            </w:r>
          </w:p>
        </w:tc>
        <w:tc>
          <w:tcPr>
            <w:tcW w:w="945"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3"/>
              <w:jc w:val="center"/>
              <w:rPr>
                <w:rFonts w:ascii="宋体" w:hAnsi="宋体" w:cs="宋体" w:eastAsia="宋体" w:hint="default"/>
                <w:sz w:val="21"/>
                <w:szCs w:val="21"/>
              </w:rPr>
            </w:pPr>
            <w:r>
              <w:rPr>
                <w:rFonts w:ascii="宋体" w:hAnsi="宋体" w:cs="宋体" w:eastAsia="宋体" w:hint="default"/>
                <w:sz w:val="21"/>
                <w:szCs w:val="21"/>
              </w:rPr>
              <w:t>不适用</w:t>
            </w:r>
          </w:p>
        </w:tc>
        <w:tc>
          <w:tcPr>
            <w:tcW w:w="916"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67"/>
              <w:jc w:val="right"/>
              <w:rPr>
                <w:rFonts w:ascii="Times New Roman" w:hAnsi="Times New Roman" w:cs="Times New Roman" w:eastAsia="Times New Roman" w:hint="default"/>
                <w:sz w:val="21"/>
                <w:szCs w:val="21"/>
              </w:rPr>
            </w:pPr>
            <w:r>
              <w:rPr>
                <w:rFonts w:ascii="Times New Roman"/>
                <w:w w:val="100"/>
                <w:sz w:val="21"/>
              </w:rPr>
              <w:t>4</w:t>
            </w:r>
          </w:p>
        </w:tc>
        <w:tc>
          <w:tcPr>
            <w:tcW w:w="80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left="27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62" w:hRule="exact"/>
        </w:trPr>
        <w:tc>
          <w:tcPr>
            <w:tcW w:w="711"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刘时平</w:t>
            </w:r>
          </w:p>
        </w:tc>
        <w:tc>
          <w:tcPr>
            <w:tcW w:w="127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2"/>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78"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2"/>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334"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75"/>
              <w:jc w:val="right"/>
              <w:rPr>
                <w:rFonts w:ascii="Times New Roman" w:hAnsi="Times New Roman" w:cs="Times New Roman" w:eastAsia="Times New Roman" w:hint="default"/>
                <w:sz w:val="21"/>
                <w:szCs w:val="21"/>
              </w:rPr>
            </w:pPr>
            <w:r>
              <w:rPr>
                <w:rFonts w:ascii="Times New Roman"/>
                <w:sz w:val="21"/>
              </w:rPr>
              <w:t>55</w:t>
            </w:r>
          </w:p>
        </w:tc>
        <w:tc>
          <w:tcPr>
            <w:tcW w:w="1138"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79"/>
              <w:jc w:val="right"/>
              <w:rPr>
                <w:rFonts w:ascii="Times New Roman" w:hAnsi="Times New Roman" w:cs="Times New Roman" w:eastAsia="Times New Roman" w:hint="default"/>
                <w:sz w:val="21"/>
                <w:szCs w:val="21"/>
              </w:rPr>
            </w:pPr>
            <w:r>
              <w:rPr>
                <w:rFonts w:ascii="Times New Roman"/>
                <w:spacing w:val="-1"/>
                <w:sz w:val="21"/>
              </w:rPr>
              <w:t>2009-05-12</w:t>
            </w:r>
          </w:p>
        </w:tc>
        <w:tc>
          <w:tcPr>
            <w:tcW w:w="1087"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31"/>
              <w:jc w:val="right"/>
              <w:rPr>
                <w:rFonts w:ascii="Times New Roman" w:hAnsi="Times New Roman" w:cs="Times New Roman" w:eastAsia="Times New Roman" w:hint="default"/>
                <w:sz w:val="21"/>
                <w:szCs w:val="21"/>
              </w:rPr>
            </w:pPr>
            <w:r>
              <w:rPr>
                <w:rFonts w:ascii="Times New Roman"/>
                <w:spacing w:val="-2"/>
                <w:sz w:val="21"/>
              </w:rPr>
              <w:t>2011-09-18</w:t>
            </w:r>
          </w:p>
        </w:tc>
        <w:tc>
          <w:tcPr>
            <w:tcW w:w="1135"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33"/>
              <w:jc w:val="right"/>
              <w:rPr>
                <w:rFonts w:ascii="Times New Roman" w:hAnsi="Times New Roman" w:cs="Times New Roman" w:eastAsia="Times New Roman" w:hint="default"/>
                <w:sz w:val="21"/>
                <w:szCs w:val="21"/>
              </w:rPr>
            </w:pPr>
            <w:r>
              <w:rPr>
                <w:rFonts w:ascii="Times New Roman"/>
                <w:w w:val="100"/>
                <w:sz w:val="21"/>
              </w:rPr>
              <w:t>0</w:t>
            </w:r>
          </w:p>
        </w:tc>
        <w:tc>
          <w:tcPr>
            <w:tcW w:w="1152"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50"/>
              <w:jc w:val="right"/>
              <w:rPr>
                <w:rFonts w:ascii="Times New Roman" w:hAnsi="Times New Roman" w:cs="Times New Roman" w:eastAsia="Times New Roman" w:hint="default"/>
                <w:sz w:val="21"/>
                <w:szCs w:val="21"/>
              </w:rPr>
            </w:pPr>
            <w:r>
              <w:rPr>
                <w:rFonts w:ascii="Times New Roman"/>
                <w:w w:val="100"/>
                <w:sz w:val="21"/>
              </w:rPr>
              <w:t>0</w:t>
            </w:r>
          </w:p>
        </w:tc>
        <w:tc>
          <w:tcPr>
            <w:tcW w:w="945"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3"/>
              <w:jc w:val="center"/>
              <w:rPr>
                <w:rFonts w:ascii="宋体" w:hAnsi="宋体" w:cs="宋体" w:eastAsia="宋体" w:hint="default"/>
                <w:sz w:val="21"/>
                <w:szCs w:val="21"/>
              </w:rPr>
            </w:pPr>
            <w:r>
              <w:rPr>
                <w:rFonts w:ascii="宋体" w:hAnsi="宋体" w:cs="宋体" w:eastAsia="宋体" w:hint="default"/>
                <w:sz w:val="21"/>
                <w:szCs w:val="21"/>
              </w:rPr>
              <w:t>不适用</w:t>
            </w:r>
          </w:p>
        </w:tc>
        <w:tc>
          <w:tcPr>
            <w:tcW w:w="916"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67"/>
              <w:jc w:val="right"/>
              <w:rPr>
                <w:rFonts w:ascii="Times New Roman" w:hAnsi="Times New Roman" w:cs="Times New Roman" w:eastAsia="Times New Roman" w:hint="default"/>
                <w:sz w:val="21"/>
                <w:szCs w:val="21"/>
              </w:rPr>
            </w:pPr>
            <w:r>
              <w:rPr>
                <w:rFonts w:ascii="Times New Roman"/>
                <w:w w:val="100"/>
                <w:sz w:val="21"/>
              </w:rPr>
              <w:t>4</w:t>
            </w:r>
          </w:p>
        </w:tc>
        <w:tc>
          <w:tcPr>
            <w:tcW w:w="80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left="27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62" w:hRule="exact"/>
        </w:trPr>
        <w:tc>
          <w:tcPr>
            <w:tcW w:w="711"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陈西平</w:t>
            </w:r>
          </w:p>
        </w:tc>
        <w:tc>
          <w:tcPr>
            <w:tcW w:w="127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2"/>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278"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2"/>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334"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75"/>
              <w:jc w:val="right"/>
              <w:rPr>
                <w:rFonts w:ascii="Times New Roman" w:hAnsi="Times New Roman" w:cs="Times New Roman" w:eastAsia="Times New Roman" w:hint="default"/>
                <w:sz w:val="21"/>
                <w:szCs w:val="21"/>
              </w:rPr>
            </w:pPr>
            <w:r>
              <w:rPr>
                <w:rFonts w:ascii="Times New Roman"/>
                <w:sz w:val="21"/>
              </w:rPr>
              <w:t>62</w:t>
            </w:r>
          </w:p>
        </w:tc>
        <w:tc>
          <w:tcPr>
            <w:tcW w:w="1138"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79"/>
              <w:jc w:val="right"/>
              <w:rPr>
                <w:rFonts w:ascii="Times New Roman" w:hAnsi="Times New Roman" w:cs="Times New Roman" w:eastAsia="Times New Roman" w:hint="default"/>
                <w:sz w:val="21"/>
                <w:szCs w:val="21"/>
              </w:rPr>
            </w:pPr>
            <w:r>
              <w:rPr>
                <w:rFonts w:ascii="Times New Roman"/>
                <w:spacing w:val="-1"/>
                <w:sz w:val="21"/>
              </w:rPr>
              <w:t>2008-09-19</w:t>
            </w:r>
          </w:p>
        </w:tc>
        <w:tc>
          <w:tcPr>
            <w:tcW w:w="1087"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31"/>
              <w:jc w:val="right"/>
              <w:rPr>
                <w:rFonts w:ascii="Times New Roman" w:hAnsi="Times New Roman" w:cs="Times New Roman" w:eastAsia="Times New Roman" w:hint="default"/>
                <w:sz w:val="21"/>
                <w:szCs w:val="21"/>
              </w:rPr>
            </w:pPr>
            <w:r>
              <w:rPr>
                <w:rFonts w:ascii="Times New Roman"/>
                <w:spacing w:val="-2"/>
                <w:sz w:val="21"/>
              </w:rPr>
              <w:t>2011-09-18</w:t>
            </w:r>
          </w:p>
        </w:tc>
        <w:tc>
          <w:tcPr>
            <w:tcW w:w="1135"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31"/>
              <w:jc w:val="right"/>
              <w:rPr>
                <w:rFonts w:ascii="Times New Roman" w:hAnsi="Times New Roman" w:cs="Times New Roman" w:eastAsia="Times New Roman" w:hint="default"/>
                <w:sz w:val="21"/>
                <w:szCs w:val="21"/>
              </w:rPr>
            </w:pPr>
            <w:r>
              <w:rPr>
                <w:rFonts w:ascii="Times New Roman"/>
                <w:spacing w:val="-1"/>
                <w:sz w:val="21"/>
              </w:rPr>
              <w:t>2,430,000</w:t>
            </w:r>
          </w:p>
        </w:tc>
        <w:tc>
          <w:tcPr>
            <w:tcW w:w="1152"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48"/>
              <w:jc w:val="right"/>
              <w:rPr>
                <w:rFonts w:ascii="Times New Roman" w:hAnsi="Times New Roman" w:cs="Times New Roman" w:eastAsia="Times New Roman" w:hint="default"/>
                <w:sz w:val="21"/>
                <w:szCs w:val="21"/>
              </w:rPr>
            </w:pPr>
            <w:r>
              <w:rPr>
                <w:rFonts w:ascii="Times New Roman"/>
                <w:spacing w:val="-1"/>
                <w:sz w:val="21"/>
              </w:rPr>
              <w:t>4,860,000</w:t>
            </w:r>
          </w:p>
        </w:tc>
        <w:tc>
          <w:tcPr>
            <w:tcW w:w="945"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1"/>
              <w:jc w:val="center"/>
              <w:rPr>
                <w:rFonts w:ascii="宋体" w:hAnsi="宋体" w:cs="宋体" w:eastAsia="宋体" w:hint="default"/>
                <w:sz w:val="21"/>
                <w:szCs w:val="21"/>
              </w:rPr>
            </w:pPr>
            <w:r>
              <w:rPr>
                <w:rFonts w:ascii="宋体" w:hAnsi="宋体" w:cs="宋体" w:eastAsia="宋体" w:hint="default"/>
                <w:sz w:val="21"/>
                <w:szCs w:val="21"/>
              </w:rPr>
              <w:t>权益分派</w:t>
            </w:r>
          </w:p>
        </w:tc>
        <w:tc>
          <w:tcPr>
            <w:tcW w:w="916"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67"/>
              <w:jc w:val="right"/>
              <w:rPr>
                <w:rFonts w:ascii="Times New Roman" w:hAnsi="Times New Roman" w:cs="Times New Roman" w:eastAsia="Times New Roman" w:hint="default"/>
                <w:sz w:val="21"/>
                <w:szCs w:val="21"/>
              </w:rPr>
            </w:pPr>
            <w:r>
              <w:rPr>
                <w:rFonts w:ascii="Times New Roman"/>
                <w:sz w:val="21"/>
              </w:rPr>
              <w:t>49</w:t>
            </w:r>
          </w:p>
        </w:tc>
        <w:tc>
          <w:tcPr>
            <w:tcW w:w="80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left="27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74" w:hRule="exact"/>
        </w:trPr>
        <w:tc>
          <w:tcPr>
            <w:tcW w:w="711" w:type="dxa"/>
            <w:tcBorders>
              <w:top w:val="single" w:sz="4" w:space="0" w:color="000000"/>
              <w:left w:val="nil" w:sz="6" w:space="0" w:color="auto"/>
              <w:bottom w:val="single" w:sz="4" w:space="0" w:color="000000"/>
              <w:right w:val="nil" w:sz="6" w:space="0" w:color="auto"/>
            </w:tcBorders>
          </w:tcPr>
          <w:p>
            <w:pPr>
              <w:pStyle w:val="TableParagraph"/>
              <w:spacing w:line="240" w:lineRule="auto" w:before="160"/>
              <w:ind w:right="0"/>
              <w:jc w:val="center"/>
              <w:rPr>
                <w:rFonts w:ascii="宋体" w:hAnsi="宋体" w:cs="宋体" w:eastAsia="宋体" w:hint="default"/>
                <w:sz w:val="21"/>
                <w:szCs w:val="21"/>
              </w:rPr>
            </w:pPr>
            <w:r>
              <w:rPr>
                <w:rFonts w:ascii="宋体" w:hAnsi="宋体" w:cs="宋体" w:eastAsia="宋体" w:hint="default"/>
                <w:sz w:val="21"/>
                <w:szCs w:val="21"/>
              </w:rPr>
              <w:t>郭晓鸣</w:t>
            </w:r>
          </w:p>
        </w:tc>
        <w:tc>
          <w:tcPr>
            <w:tcW w:w="1279" w:type="dxa"/>
            <w:tcBorders>
              <w:top w:val="single" w:sz="4" w:space="0" w:color="000000"/>
              <w:left w:val="nil" w:sz="6" w:space="0" w:color="auto"/>
              <w:bottom w:val="single" w:sz="4" w:space="0" w:color="000000"/>
              <w:right w:val="nil" w:sz="6" w:space="0" w:color="auto"/>
            </w:tcBorders>
          </w:tcPr>
          <w:p>
            <w:pPr>
              <w:pStyle w:val="TableParagraph"/>
              <w:spacing w:line="240" w:lineRule="auto" w:before="160"/>
              <w:ind w:right="5"/>
              <w:jc w:val="center"/>
              <w:rPr>
                <w:rFonts w:ascii="宋体" w:hAnsi="宋体" w:cs="宋体" w:eastAsia="宋体" w:hint="default"/>
                <w:sz w:val="21"/>
                <w:szCs w:val="21"/>
              </w:rPr>
            </w:pPr>
            <w:r>
              <w:rPr>
                <w:rFonts w:ascii="宋体" w:hAnsi="宋体" w:cs="宋体" w:eastAsia="宋体" w:hint="default"/>
                <w:sz w:val="21"/>
                <w:szCs w:val="21"/>
              </w:rPr>
              <w:t>监事</w:t>
            </w:r>
          </w:p>
        </w:tc>
        <w:tc>
          <w:tcPr>
            <w:tcW w:w="278" w:type="dxa"/>
            <w:tcBorders>
              <w:top w:val="single" w:sz="4" w:space="0" w:color="000000"/>
              <w:left w:val="nil" w:sz="6" w:space="0" w:color="auto"/>
              <w:bottom w:val="single" w:sz="4" w:space="0" w:color="000000"/>
              <w:right w:val="nil" w:sz="6" w:space="0" w:color="auto"/>
            </w:tcBorders>
          </w:tcPr>
          <w:p>
            <w:pPr>
              <w:pStyle w:val="TableParagraph"/>
              <w:spacing w:line="240" w:lineRule="auto" w:before="160"/>
              <w:ind w:right="2"/>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334"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75"/>
              <w:jc w:val="right"/>
              <w:rPr>
                <w:rFonts w:ascii="Times New Roman" w:hAnsi="Times New Roman" w:cs="Times New Roman" w:eastAsia="Times New Roman" w:hint="default"/>
                <w:sz w:val="21"/>
                <w:szCs w:val="21"/>
              </w:rPr>
            </w:pPr>
            <w:r>
              <w:rPr>
                <w:rFonts w:ascii="Times New Roman"/>
                <w:sz w:val="21"/>
              </w:rPr>
              <w:t>53</w:t>
            </w:r>
          </w:p>
        </w:tc>
        <w:tc>
          <w:tcPr>
            <w:tcW w:w="1138"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79"/>
              <w:jc w:val="right"/>
              <w:rPr>
                <w:rFonts w:ascii="Times New Roman" w:hAnsi="Times New Roman" w:cs="Times New Roman" w:eastAsia="Times New Roman" w:hint="default"/>
                <w:sz w:val="21"/>
                <w:szCs w:val="21"/>
              </w:rPr>
            </w:pPr>
            <w:r>
              <w:rPr>
                <w:rFonts w:ascii="Times New Roman"/>
                <w:spacing w:val="-1"/>
                <w:sz w:val="21"/>
              </w:rPr>
              <w:t>2008-09-19</w:t>
            </w:r>
          </w:p>
        </w:tc>
        <w:tc>
          <w:tcPr>
            <w:tcW w:w="1087"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31"/>
              <w:jc w:val="right"/>
              <w:rPr>
                <w:rFonts w:ascii="Times New Roman" w:hAnsi="Times New Roman" w:cs="Times New Roman" w:eastAsia="Times New Roman" w:hint="default"/>
                <w:sz w:val="21"/>
                <w:szCs w:val="21"/>
              </w:rPr>
            </w:pPr>
            <w:r>
              <w:rPr>
                <w:rFonts w:ascii="Times New Roman"/>
                <w:spacing w:val="-2"/>
                <w:sz w:val="21"/>
              </w:rPr>
              <w:t>2011-09-18</w:t>
            </w:r>
          </w:p>
        </w:tc>
        <w:tc>
          <w:tcPr>
            <w:tcW w:w="1135"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31"/>
              <w:jc w:val="right"/>
              <w:rPr>
                <w:rFonts w:ascii="Times New Roman" w:hAnsi="Times New Roman" w:cs="Times New Roman" w:eastAsia="Times New Roman" w:hint="default"/>
                <w:sz w:val="21"/>
                <w:szCs w:val="21"/>
              </w:rPr>
            </w:pPr>
            <w:r>
              <w:rPr>
                <w:rFonts w:ascii="Times New Roman"/>
                <w:spacing w:val="-1"/>
                <w:sz w:val="21"/>
              </w:rPr>
              <w:t>2,025,000</w:t>
            </w:r>
          </w:p>
        </w:tc>
        <w:tc>
          <w:tcPr>
            <w:tcW w:w="1152"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48"/>
              <w:jc w:val="right"/>
              <w:rPr>
                <w:rFonts w:ascii="Times New Roman" w:hAnsi="Times New Roman" w:cs="Times New Roman" w:eastAsia="Times New Roman" w:hint="default"/>
                <w:sz w:val="21"/>
                <w:szCs w:val="21"/>
              </w:rPr>
            </w:pPr>
            <w:r>
              <w:rPr>
                <w:rFonts w:ascii="Times New Roman"/>
                <w:spacing w:val="-1"/>
                <w:sz w:val="21"/>
              </w:rPr>
              <w:t>3,050,000</w:t>
            </w:r>
          </w:p>
        </w:tc>
        <w:tc>
          <w:tcPr>
            <w:tcW w:w="945" w:type="dxa"/>
            <w:tcBorders>
              <w:top w:val="single" w:sz="4" w:space="0" w:color="000000"/>
              <w:left w:val="nil" w:sz="6" w:space="0" w:color="auto"/>
              <w:bottom w:val="single" w:sz="4" w:space="0" w:color="000000"/>
              <w:right w:val="nil" w:sz="6" w:space="0" w:color="auto"/>
            </w:tcBorders>
          </w:tcPr>
          <w:p>
            <w:pPr>
              <w:pStyle w:val="TableParagraph"/>
              <w:spacing w:line="273" w:lineRule="auto" w:before="4"/>
              <w:ind w:left="259" w:right="49" w:hanging="209"/>
              <w:jc w:val="left"/>
              <w:rPr>
                <w:rFonts w:ascii="宋体" w:hAnsi="宋体" w:cs="宋体" w:eastAsia="宋体" w:hint="default"/>
                <w:sz w:val="21"/>
                <w:szCs w:val="21"/>
              </w:rPr>
            </w:pPr>
            <w:r>
              <w:rPr>
                <w:rFonts w:ascii="宋体" w:hAnsi="宋体" w:cs="宋体" w:eastAsia="宋体" w:hint="default"/>
                <w:spacing w:val="-1"/>
                <w:sz w:val="21"/>
                <w:szCs w:val="21"/>
              </w:rPr>
              <w:t>权益分派</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转让</w:t>
            </w:r>
          </w:p>
        </w:tc>
        <w:tc>
          <w:tcPr>
            <w:tcW w:w="916"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67"/>
              <w:jc w:val="right"/>
              <w:rPr>
                <w:rFonts w:ascii="Times New Roman" w:hAnsi="Times New Roman" w:cs="Times New Roman" w:eastAsia="Times New Roman" w:hint="default"/>
                <w:sz w:val="21"/>
                <w:szCs w:val="21"/>
              </w:rPr>
            </w:pPr>
            <w:r>
              <w:rPr>
                <w:rFonts w:ascii="Times New Roman"/>
                <w:w w:val="100"/>
                <w:sz w:val="21"/>
              </w:rPr>
              <w:t>3</w:t>
            </w:r>
          </w:p>
        </w:tc>
        <w:tc>
          <w:tcPr>
            <w:tcW w:w="809" w:type="dxa"/>
            <w:tcBorders>
              <w:top w:val="single" w:sz="4" w:space="0" w:color="000000"/>
              <w:left w:val="nil" w:sz="6" w:space="0" w:color="auto"/>
              <w:bottom w:val="single" w:sz="4" w:space="0" w:color="000000"/>
              <w:right w:val="nil" w:sz="6" w:space="0" w:color="auto"/>
            </w:tcBorders>
          </w:tcPr>
          <w:p>
            <w:pPr>
              <w:pStyle w:val="TableParagraph"/>
              <w:spacing w:line="240" w:lineRule="auto" w:before="160"/>
              <w:ind w:left="275"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62" w:hRule="exact"/>
        </w:trPr>
        <w:tc>
          <w:tcPr>
            <w:tcW w:w="711"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姚弄潮</w:t>
            </w:r>
          </w:p>
        </w:tc>
        <w:tc>
          <w:tcPr>
            <w:tcW w:w="127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5"/>
              <w:jc w:val="center"/>
              <w:rPr>
                <w:rFonts w:ascii="宋体" w:hAnsi="宋体" w:cs="宋体" w:eastAsia="宋体" w:hint="default"/>
                <w:sz w:val="21"/>
                <w:szCs w:val="21"/>
              </w:rPr>
            </w:pPr>
            <w:r>
              <w:rPr>
                <w:rFonts w:ascii="宋体" w:hAnsi="宋体" w:cs="宋体" w:eastAsia="宋体" w:hint="default"/>
                <w:sz w:val="21"/>
                <w:szCs w:val="21"/>
              </w:rPr>
              <w:t>监事</w:t>
            </w:r>
          </w:p>
        </w:tc>
        <w:tc>
          <w:tcPr>
            <w:tcW w:w="278"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2"/>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334"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75"/>
              <w:jc w:val="right"/>
              <w:rPr>
                <w:rFonts w:ascii="Times New Roman" w:hAnsi="Times New Roman" w:cs="Times New Roman" w:eastAsia="Times New Roman" w:hint="default"/>
                <w:sz w:val="21"/>
                <w:szCs w:val="21"/>
              </w:rPr>
            </w:pPr>
            <w:r>
              <w:rPr>
                <w:rFonts w:ascii="Times New Roman"/>
                <w:sz w:val="21"/>
              </w:rPr>
              <w:t>39</w:t>
            </w:r>
          </w:p>
        </w:tc>
        <w:tc>
          <w:tcPr>
            <w:tcW w:w="1138"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79"/>
              <w:jc w:val="right"/>
              <w:rPr>
                <w:rFonts w:ascii="Times New Roman" w:hAnsi="Times New Roman" w:cs="Times New Roman" w:eastAsia="Times New Roman" w:hint="default"/>
                <w:sz w:val="21"/>
                <w:szCs w:val="21"/>
              </w:rPr>
            </w:pPr>
            <w:r>
              <w:rPr>
                <w:rFonts w:ascii="Times New Roman"/>
                <w:spacing w:val="-1"/>
                <w:sz w:val="21"/>
              </w:rPr>
              <w:t>2008-09-19</w:t>
            </w:r>
          </w:p>
        </w:tc>
        <w:tc>
          <w:tcPr>
            <w:tcW w:w="1087"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31"/>
              <w:jc w:val="right"/>
              <w:rPr>
                <w:rFonts w:ascii="Times New Roman" w:hAnsi="Times New Roman" w:cs="Times New Roman" w:eastAsia="Times New Roman" w:hint="default"/>
                <w:sz w:val="21"/>
                <w:szCs w:val="21"/>
              </w:rPr>
            </w:pPr>
            <w:r>
              <w:rPr>
                <w:rFonts w:ascii="Times New Roman"/>
                <w:spacing w:val="-2"/>
                <w:sz w:val="21"/>
              </w:rPr>
              <w:t>2011-09-18</w:t>
            </w:r>
          </w:p>
        </w:tc>
        <w:tc>
          <w:tcPr>
            <w:tcW w:w="1135"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33"/>
              <w:jc w:val="right"/>
              <w:rPr>
                <w:rFonts w:ascii="Times New Roman" w:hAnsi="Times New Roman" w:cs="Times New Roman" w:eastAsia="Times New Roman" w:hint="default"/>
                <w:sz w:val="21"/>
                <w:szCs w:val="21"/>
              </w:rPr>
            </w:pPr>
            <w:r>
              <w:rPr>
                <w:rFonts w:ascii="Times New Roman"/>
                <w:w w:val="100"/>
                <w:sz w:val="21"/>
              </w:rPr>
              <w:t>0</w:t>
            </w:r>
          </w:p>
        </w:tc>
        <w:tc>
          <w:tcPr>
            <w:tcW w:w="1152"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50"/>
              <w:jc w:val="right"/>
              <w:rPr>
                <w:rFonts w:ascii="Times New Roman" w:hAnsi="Times New Roman" w:cs="Times New Roman" w:eastAsia="Times New Roman" w:hint="default"/>
                <w:sz w:val="21"/>
                <w:szCs w:val="21"/>
              </w:rPr>
            </w:pPr>
            <w:r>
              <w:rPr>
                <w:rFonts w:ascii="Times New Roman"/>
                <w:w w:val="100"/>
                <w:sz w:val="21"/>
              </w:rPr>
              <w:t>0</w:t>
            </w:r>
          </w:p>
        </w:tc>
        <w:tc>
          <w:tcPr>
            <w:tcW w:w="945"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3"/>
              <w:jc w:val="center"/>
              <w:rPr>
                <w:rFonts w:ascii="宋体" w:hAnsi="宋体" w:cs="宋体" w:eastAsia="宋体" w:hint="default"/>
                <w:sz w:val="21"/>
                <w:szCs w:val="21"/>
              </w:rPr>
            </w:pPr>
            <w:r>
              <w:rPr>
                <w:rFonts w:ascii="宋体" w:hAnsi="宋体" w:cs="宋体" w:eastAsia="宋体" w:hint="default"/>
                <w:sz w:val="21"/>
                <w:szCs w:val="21"/>
              </w:rPr>
              <w:t>不适用</w:t>
            </w:r>
          </w:p>
        </w:tc>
        <w:tc>
          <w:tcPr>
            <w:tcW w:w="916"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72"/>
              <w:jc w:val="righ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80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left="27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63" w:hRule="exact"/>
        </w:trPr>
        <w:tc>
          <w:tcPr>
            <w:tcW w:w="711"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熊仕军</w:t>
            </w:r>
          </w:p>
        </w:tc>
        <w:tc>
          <w:tcPr>
            <w:tcW w:w="127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2"/>
              <w:jc w:val="center"/>
              <w:rPr>
                <w:rFonts w:ascii="宋体" w:hAnsi="宋体" w:cs="宋体" w:eastAsia="宋体" w:hint="default"/>
                <w:sz w:val="21"/>
                <w:szCs w:val="21"/>
              </w:rPr>
            </w:pPr>
            <w:r>
              <w:rPr>
                <w:rFonts w:ascii="宋体" w:hAnsi="宋体" w:cs="宋体" w:eastAsia="宋体" w:hint="default"/>
                <w:sz w:val="21"/>
                <w:szCs w:val="21"/>
              </w:rPr>
              <w:t>财务总监</w:t>
            </w:r>
          </w:p>
        </w:tc>
        <w:tc>
          <w:tcPr>
            <w:tcW w:w="278"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2"/>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334"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75"/>
              <w:jc w:val="right"/>
              <w:rPr>
                <w:rFonts w:ascii="Times New Roman" w:hAnsi="Times New Roman" w:cs="Times New Roman" w:eastAsia="Times New Roman" w:hint="default"/>
                <w:sz w:val="21"/>
                <w:szCs w:val="21"/>
              </w:rPr>
            </w:pPr>
            <w:r>
              <w:rPr>
                <w:rFonts w:ascii="Times New Roman"/>
                <w:sz w:val="21"/>
              </w:rPr>
              <w:t>39</w:t>
            </w:r>
          </w:p>
        </w:tc>
        <w:tc>
          <w:tcPr>
            <w:tcW w:w="1138"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79"/>
              <w:jc w:val="right"/>
              <w:rPr>
                <w:rFonts w:ascii="Times New Roman" w:hAnsi="Times New Roman" w:cs="Times New Roman" w:eastAsia="Times New Roman" w:hint="default"/>
                <w:sz w:val="21"/>
                <w:szCs w:val="21"/>
              </w:rPr>
            </w:pPr>
            <w:r>
              <w:rPr>
                <w:rFonts w:ascii="Times New Roman"/>
                <w:spacing w:val="-1"/>
                <w:sz w:val="21"/>
              </w:rPr>
              <w:t>2009-04-20</w:t>
            </w:r>
          </w:p>
        </w:tc>
        <w:tc>
          <w:tcPr>
            <w:tcW w:w="1087"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31"/>
              <w:jc w:val="right"/>
              <w:rPr>
                <w:rFonts w:ascii="Times New Roman" w:hAnsi="Times New Roman" w:cs="Times New Roman" w:eastAsia="Times New Roman" w:hint="default"/>
                <w:sz w:val="21"/>
                <w:szCs w:val="21"/>
              </w:rPr>
            </w:pPr>
            <w:r>
              <w:rPr>
                <w:rFonts w:ascii="Times New Roman"/>
                <w:spacing w:val="-2"/>
                <w:sz w:val="21"/>
              </w:rPr>
              <w:t>2011-09-18</w:t>
            </w:r>
          </w:p>
        </w:tc>
        <w:tc>
          <w:tcPr>
            <w:tcW w:w="1135"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33"/>
              <w:jc w:val="right"/>
              <w:rPr>
                <w:rFonts w:ascii="Times New Roman" w:hAnsi="Times New Roman" w:cs="Times New Roman" w:eastAsia="Times New Roman" w:hint="default"/>
                <w:sz w:val="21"/>
                <w:szCs w:val="21"/>
              </w:rPr>
            </w:pPr>
            <w:r>
              <w:rPr>
                <w:rFonts w:ascii="Times New Roman"/>
                <w:w w:val="100"/>
                <w:sz w:val="21"/>
              </w:rPr>
              <w:t>0</w:t>
            </w:r>
          </w:p>
        </w:tc>
        <w:tc>
          <w:tcPr>
            <w:tcW w:w="1152"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50"/>
              <w:jc w:val="right"/>
              <w:rPr>
                <w:rFonts w:ascii="Times New Roman" w:hAnsi="Times New Roman" w:cs="Times New Roman" w:eastAsia="Times New Roman" w:hint="default"/>
                <w:sz w:val="21"/>
                <w:szCs w:val="21"/>
              </w:rPr>
            </w:pPr>
            <w:r>
              <w:rPr>
                <w:rFonts w:ascii="Times New Roman"/>
                <w:w w:val="100"/>
                <w:sz w:val="21"/>
              </w:rPr>
              <w:t>0</w:t>
            </w:r>
          </w:p>
        </w:tc>
        <w:tc>
          <w:tcPr>
            <w:tcW w:w="945"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3"/>
              <w:jc w:val="center"/>
              <w:rPr>
                <w:rFonts w:ascii="宋体" w:hAnsi="宋体" w:cs="宋体" w:eastAsia="宋体" w:hint="default"/>
                <w:sz w:val="21"/>
                <w:szCs w:val="21"/>
              </w:rPr>
            </w:pPr>
            <w:r>
              <w:rPr>
                <w:rFonts w:ascii="宋体" w:hAnsi="宋体" w:cs="宋体" w:eastAsia="宋体" w:hint="default"/>
                <w:sz w:val="21"/>
                <w:szCs w:val="21"/>
              </w:rPr>
              <w:t>不适用</w:t>
            </w:r>
          </w:p>
        </w:tc>
        <w:tc>
          <w:tcPr>
            <w:tcW w:w="916"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67"/>
              <w:jc w:val="right"/>
              <w:rPr>
                <w:rFonts w:ascii="Times New Roman" w:hAnsi="Times New Roman" w:cs="Times New Roman" w:eastAsia="Times New Roman" w:hint="default"/>
                <w:sz w:val="21"/>
                <w:szCs w:val="21"/>
              </w:rPr>
            </w:pPr>
            <w:r>
              <w:rPr>
                <w:rFonts w:ascii="Times New Roman"/>
                <w:sz w:val="21"/>
              </w:rPr>
              <w:t>24</w:t>
            </w:r>
          </w:p>
        </w:tc>
        <w:tc>
          <w:tcPr>
            <w:tcW w:w="80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left="27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62" w:hRule="exact"/>
        </w:trPr>
        <w:tc>
          <w:tcPr>
            <w:tcW w:w="711"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79"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8"/>
              <w:jc w:val="center"/>
              <w:rPr>
                <w:rFonts w:ascii="Times New Roman" w:hAnsi="Times New Roman" w:cs="Times New Roman" w:eastAsia="Times New Roman" w:hint="default"/>
                <w:sz w:val="21"/>
                <w:szCs w:val="21"/>
              </w:rPr>
            </w:pPr>
            <w:r>
              <w:rPr>
                <w:rFonts w:ascii="Times New Roman"/>
                <w:w w:val="100"/>
                <w:sz w:val="21"/>
              </w:rPr>
              <w:t>-</w:t>
            </w:r>
          </w:p>
        </w:tc>
        <w:tc>
          <w:tcPr>
            <w:tcW w:w="278"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1"/>
              <w:jc w:val="center"/>
              <w:rPr>
                <w:rFonts w:ascii="Times New Roman" w:hAnsi="Times New Roman" w:cs="Times New Roman" w:eastAsia="Times New Roman" w:hint="default"/>
                <w:sz w:val="21"/>
                <w:szCs w:val="21"/>
              </w:rPr>
            </w:pPr>
            <w:r>
              <w:rPr>
                <w:rFonts w:ascii="Times New Roman"/>
                <w:w w:val="100"/>
                <w:sz w:val="21"/>
              </w:rPr>
              <w:t>-</w:t>
            </w:r>
          </w:p>
        </w:tc>
        <w:tc>
          <w:tcPr>
            <w:tcW w:w="334"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74"/>
              <w:jc w:val="right"/>
              <w:rPr>
                <w:rFonts w:ascii="Times New Roman" w:hAnsi="Times New Roman" w:cs="Times New Roman" w:eastAsia="Times New Roman" w:hint="default"/>
                <w:sz w:val="21"/>
                <w:szCs w:val="21"/>
              </w:rPr>
            </w:pPr>
            <w:r>
              <w:rPr>
                <w:rFonts w:ascii="Times New Roman"/>
                <w:w w:val="100"/>
                <w:sz w:val="21"/>
              </w:rPr>
              <w:t>-</w:t>
            </w:r>
          </w:p>
        </w:tc>
        <w:tc>
          <w:tcPr>
            <w:tcW w:w="1138"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79"/>
              <w:jc w:val="right"/>
              <w:rPr>
                <w:rFonts w:ascii="Times New Roman" w:hAnsi="Times New Roman" w:cs="Times New Roman" w:eastAsia="Times New Roman" w:hint="default"/>
                <w:sz w:val="21"/>
                <w:szCs w:val="21"/>
              </w:rPr>
            </w:pPr>
            <w:r>
              <w:rPr>
                <w:rFonts w:ascii="Times New Roman"/>
                <w:w w:val="100"/>
                <w:sz w:val="21"/>
              </w:rPr>
              <w:t>-</w:t>
            </w:r>
          </w:p>
        </w:tc>
        <w:tc>
          <w:tcPr>
            <w:tcW w:w="1087"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31"/>
              <w:jc w:val="right"/>
              <w:rPr>
                <w:rFonts w:ascii="Times New Roman" w:hAnsi="Times New Roman" w:cs="Times New Roman" w:eastAsia="Times New Roman" w:hint="default"/>
                <w:sz w:val="21"/>
                <w:szCs w:val="21"/>
              </w:rPr>
            </w:pPr>
            <w:r>
              <w:rPr>
                <w:rFonts w:ascii="Times New Roman"/>
                <w:w w:val="100"/>
                <w:sz w:val="21"/>
              </w:rPr>
              <w:t>-</w:t>
            </w:r>
          </w:p>
        </w:tc>
        <w:tc>
          <w:tcPr>
            <w:tcW w:w="1135"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31"/>
              <w:jc w:val="right"/>
              <w:rPr>
                <w:rFonts w:ascii="Times New Roman" w:hAnsi="Times New Roman" w:cs="Times New Roman" w:eastAsia="Times New Roman" w:hint="default"/>
                <w:sz w:val="21"/>
                <w:szCs w:val="21"/>
              </w:rPr>
            </w:pPr>
            <w:r>
              <w:rPr>
                <w:rFonts w:ascii="Times New Roman"/>
                <w:spacing w:val="-1"/>
                <w:sz w:val="21"/>
              </w:rPr>
              <w:t>25,605,000</w:t>
            </w:r>
          </w:p>
        </w:tc>
        <w:tc>
          <w:tcPr>
            <w:tcW w:w="1152"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48"/>
              <w:jc w:val="right"/>
              <w:rPr>
                <w:rFonts w:ascii="Times New Roman" w:hAnsi="Times New Roman" w:cs="Times New Roman" w:eastAsia="Times New Roman" w:hint="default"/>
                <w:sz w:val="21"/>
                <w:szCs w:val="21"/>
              </w:rPr>
            </w:pPr>
            <w:r>
              <w:rPr>
                <w:rFonts w:ascii="Times New Roman"/>
                <w:spacing w:val="-1"/>
                <w:sz w:val="21"/>
              </w:rPr>
              <w:t>50,210,000</w:t>
            </w:r>
          </w:p>
        </w:tc>
        <w:tc>
          <w:tcPr>
            <w:tcW w:w="945"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3"/>
              <w:jc w:val="center"/>
              <w:rPr>
                <w:rFonts w:ascii="Times New Roman" w:hAnsi="Times New Roman" w:cs="Times New Roman" w:eastAsia="Times New Roman" w:hint="default"/>
                <w:sz w:val="21"/>
                <w:szCs w:val="21"/>
              </w:rPr>
            </w:pPr>
            <w:r>
              <w:rPr>
                <w:rFonts w:ascii="Times New Roman"/>
                <w:w w:val="100"/>
                <w:sz w:val="21"/>
              </w:rPr>
              <w:t>-</w:t>
            </w:r>
          </w:p>
        </w:tc>
        <w:tc>
          <w:tcPr>
            <w:tcW w:w="916"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65"/>
              <w:jc w:val="right"/>
              <w:rPr>
                <w:rFonts w:ascii="Times New Roman" w:hAnsi="Times New Roman" w:cs="Times New Roman" w:eastAsia="Times New Roman" w:hint="default"/>
                <w:sz w:val="21"/>
                <w:szCs w:val="21"/>
              </w:rPr>
            </w:pPr>
            <w:r>
              <w:rPr>
                <w:rFonts w:ascii="Times New Roman"/>
                <w:sz w:val="21"/>
              </w:rPr>
              <w:t>406</w:t>
            </w:r>
          </w:p>
        </w:tc>
        <w:tc>
          <w:tcPr>
            <w:tcW w:w="80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left="27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2"/>
        <w:rPr>
          <w:rFonts w:ascii="宋体" w:hAnsi="宋体" w:cs="宋体" w:eastAsia="宋体" w:hint="default"/>
          <w:b/>
          <w:bCs/>
          <w:sz w:val="8"/>
          <w:szCs w:val="8"/>
        </w:rPr>
      </w:pPr>
    </w:p>
    <w:p>
      <w:pPr>
        <w:pStyle w:val="BodyText"/>
        <w:spacing w:line="240" w:lineRule="auto"/>
        <w:ind w:left="1613" w:right="0"/>
        <w:jc w:val="left"/>
      </w:pPr>
      <w:r>
        <w:rPr/>
        <w:t>报告期内，监事郭晓鸣持有的公开发行前已发行股份</w:t>
      </w:r>
      <w:r>
        <w:rPr>
          <w:spacing w:val="-61"/>
        </w:rPr>
        <w:t> </w:t>
      </w:r>
      <w:r>
        <w:rPr>
          <w:rFonts w:ascii="Times New Roman" w:hAnsi="Times New Roman" w:cs="Times New Roman" w:eastAsia="Times New Roman" w:hint="default"/>
        </w:rPr>
        <w:t>2,025,000</w:t>
      </w:r>
      <w:r>
        <w:rPr>
          <w:rFonts w:ascii="Times New Roman" w:hAnsi="Times New Roman" w:cs="Times New Roman" w:eastAsia="Times New Roman" w:hint="default"/>
          <w:spacing w:val="-1"/>
        </w:rPr>
        <w:t> </w:t>
      </w:r>
      <w:r>
        <w:rPr/>
        <w:t>股在公司实施</w:t>
      </w:r>
      <w:r>
        <w:rPr>
          <w:spacing w:val="-61"/>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年度</w:t>
      </w:r>
    </w:p>
    <w:p>
      <w:pPr>
        <w:pStyle w:val="BodyText"/>
        <w:spacing w:line="240" w:lineRule="auto" w:before="107"/>
        <w:ind w:right="0"/>
        <w:jc w:val="left"/>
      </w:pPr>
      <w:r>
        <w:rPr/>
        <w:t>权益分派方案后变为 </w:t>
      </w:r>
      <w:r>
        <w:rPr>
          <w:rFonts w:ascii="Times New Roman" w:hAnsi="Times New Roman" w:cs="Times New Roman" w:eastAsia="Times New Roman" w:hint="default"/>
        </w:rPr>
        <w:t>4,050,000</w:t>
      </w:r>
      <w:r>
        <w:rPr>
          <w:rFonts w:ascii="Times New Roman" w:hAnsi="Times New Roman" w:cs="Times New Roman" w:eastAsia="Times New Roman" w:hint="default"/>
          <w:spacing w:val="-34"/>
        </w:rPr>
        <w:t> </w:t>
      </w:r>
      <w:r>
        <w:rPr>
          <w:spacing w:val="-4"/>
        </w:rPr>
        <w:t>股；在其持有的公开发行前已发行股份解除限售条件后，监事</w:t>
      </w:r>
    </w:p>
    <w:p>
      <w:pPr>
        <w:pStyle w:val="BodyText"/>
        <w:spacing w:line="316" w:lineRule="auto" w:before="109"/>
        <w:ind w:right="1154"/>
        <w:jc w:val="left"/>
      </w:pPr>
      <w:r>
        <w:rPr/>
        <w:t>郭晓鸣截至年末累计转让股份</w:t>
      </w:r>
      <w:r>
        <w:rPr>
          <w:spacing w:val="-61"/>
        </w:rPr>
        <w:t> </w:t>
      </w:r>
      <w:r>
        <w:rPr>
          <w:rFonts w:ascii="Times New Roman" w:hAnsi="Times New Roman" w:cs="Times New Roman" w:eastAsia="Times New Roman" w:hint="default"/>
        </w:rPr>
        <w:t>1,000,000</w:t>
      </w:r>
      <w:r>
        <w:rPr>
          <w:rFonts w:ascii="Times New Roman" w:hAnsi="Times New Roman" w:cs="Times New Roman" w:eastAsia="Times New Roman" w:hint="default"/>
          <w:spacing w:val="-1"/>
        </w:rPr>
        <w:t> </w:t>
      </w:r>
      <w:r>
        <w:rPr/>
        <w:t>股，年末持股</w:t>
      </w:r>
      <w:r>
        <w:rPr>
          <w:spacing w:val="-61"/>
        </w:rPr>
        <w:t> </w:t>
      </w:r>
      <w:r>
        <w:rPr>
          <w:rFonts w:ascii="Times New Roman" w:hAnsi="Times New Roman" w:cs="Times New Roman" w:eastAsia="Times New Roman" w:hint="default"/>
        </w:rPr>
        <w:t>3,050,000</w:t>
      </w:r>
      <w:r>
        <w:rPr>
          <w:rFonts w:ascii="Times New Roman" w:hAnsi="Times New Roman" w:cs="Times New Roman" w:eastAsia="Times New Roman" w:hint="default"/>
          <w:spacing w:val="-1"/>
        </w:rPr>
        <w:t> </w:t>
      </w:r>
      <w:r>
        <w:rPr/>
        <w:t>股。监事郭晓鸣的转让行为 符合法律、法规和《公司章程》关于董事、监事、高级管理人员转让所持公司股份的要求。</w:t>
      </w:r>
    </w:p>
    <w:p>
      <w:pPr>
        <w:spacing w:after="0" w:line="316" w:lineRule="auto"/>
        <w:jc w:val="left"/>
        <w:sectPr>
          <w:footerReference w:type="default" r:id="rId24"/>
          <w:pgSz w:w="11910" w:h="16840"/>
          <w:pgMar w:footer="696" w:header="784" w:top="1100" w:bottom="880" w:left="0" w:right="0"/>
          <w:pgNumType w:start="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Heading3"/>
        <w:spacing w:line="240" w:lineRule="auto"/>
        <w:ind w:right="0"/>
        <w:jc w:val="left"/>
        <w:rPr>
          <w:b w:val="0"/>
          <w:bCs w:val="0"/>
        </w:rPr>
      </w:pPr>
      <w:r>
        <w:rPr/>
        <w:t>（二）</w:t>
      </w:r>
      <w:r>
        <w:rPr>
          <w:spacing w:val="-3"/>
        </w:rPr>
        <w:t> </w:t>
      </w:r>
      <w:r>
        <w:rPr/>
        <w:t>董事、监事和高级管理人员最近</w:t>
      </w:r>
      <w:r>
        <w:rPr>
          <w:spacing w:val="-59"/>
        </w:rPr>
        <w:t> </w:t>
      </w:r>
      <w:r>
        <w:rPr>
          <w:rFonts w:ascii="宋体" w:hAnsi="宋体" w:cs="宋体" w:eastAsia="宋体" w:hint="default"/>
        </w:rPr>
        <w:t>5</w:t>
      </w:r>
      <w:r>
        <w:rPr>
          <w:rFonts w:ascii="宋体" w:hAnsi="宋体" w:cs="宋体" w:eastAsia="宋体" w:hint="default"/>
          <w:spacing w:val="-63"/>
        </w:rPr>
        <w:t> </w:t>
      </w:r>
      <w:r>
        <w:rPr/>
        <w:t>年的主要工作经历</w:t>
      </w:r>
      <w:r>
        <w:rPr>
          <w:b w:val="0"/>
          <w:bCs w:val="0"/>
        </w:rPr>
      </w:r>
    </w:p>
    <w:p>
      <w:pPr>
        <w:spacing w:line="240" w:lineRule="auto" w:before="10"/>
        <w:rPr>
          <w:rFonts w:ascii="宋体" w:hAnsi="宋体" w:cs="宋体" w:eastAsia="宋体" w:hint="default"/>
          <w:b/>
          <w:bCs/>
          <w:sz w:val="18"/>
          <w:szCs w:val="18"/>
        </w:rPr>
      </w:pPr>
    </w:p>
    <w:p>
      <w:pPr>
        <w:pStyle w:val="BodyText"/>
        <w:spacing w:line="240" w:lineRule="auto" w:before="0"/>
        <w:ind w:left="1613" w:right="0"/>
        <w:jc w:val="left"/>
      </w:pPr>
      <w:r>
        <w:rPr>
          <w:rFonts w:ascii="Times New Roman" w:hAnsi="Times New Roman" w:cs="Times New Roman" w:eastAsia="Times New Roman" w:hint="default"/>
        </w:rPr>
        <w:t>1</w:t>
      </w:r>
      <w:r>
        <w:rPr/>
        <w:t>、董事会成员</w:t>
      </w:r>
    </w:p>
    <w:p>
      <w:pPr>
        <w:pStyle w:val="BodyText"/>
        <w:spacing w:line="316" w:lineRule="auto" w:before="169"/>
        <w:ind w:right="1002" w:firstLine="480"/>
        <w:jc w:val="left"/>
        <w:rPr>
          <w:rFonts w:ascii="Times New Roman" w:hAnsi="Times New Roman" w:cs="Times New Roman" w:eastAsia="Times New Roman" w:hint="default"/>
        </w:rPr>
      </w:pPr>
      <w:r>
        <w:rPr/>
        <w:t>邓志刚先生，董事长，</w:t>
      </w:r>
      <w:r>
        <w:rPr>
          <w:rFonts w:ascii="Times New Roman" w:hAnsi="Times New Roman" w:cs="Times New Roman" w:eastAsia="Times New Roman" w:hint="default"/>
        </w:rPr>
        <w:t>1959</w:t>
      </w:r>
      <w:r>
        <w:rPr>
          <w:rFonts w:ascii="Times New Roman" w:hAnsi="Times New Roman" w:cs="Times New Roman" w:eastAsia="Times New Roman" w:hint="default"/>
          <w:spacing w:val="-8"/>
        </w:rPr>
        <w:t> </w:t>
      </w:r>
      <w:r>
        <w:rPr/>
        <w:t>年生，中国国籍，无永久境外居留权，工学硕士，高级工程 师，全国电力系统管理及其信息交换标准化技术委员会“</w:t>
      </w:r>
      <w:r>
        <w:rPr>
          <w:rFonts w:ascii="Times New Roman" w:hAnsi="Times New Roman" w:cs="Times New Roman" w:eastAsia="Times New Roman" w:hint="default"/>
        </w:rPr>
        <w:t>WAMS/GPS</w:t>
      </w:r>
      <w:r>
        <w:rPr>
          <w:rFonts w:ascii="Times New Roman" w:hAnsi="Times New Roman" w:cs="Times New Roman" w:eastAsia="Times New Roman" w:hint="default"/>
          <w:spacing w:val="-15"/>
        </w:rPr>
        <w:t> </w:t>
      </w:r>
      <w:r>
        <w:rPr>
          <w:spacing w:val="-3"/>
        </w:rPr>
        <w:t>工作组”成员，电力行</w:t>
      </w:r>
      <w:r>
        <w:rPr/>
        <w:t> </w:t>
      </w:r>
      <w:r>
        <w:rPr>
          <w:spacing w:val="-7"/>
        </w:rPr>
        <w:t>业标准《</w:t>
      </w:r>
      <w:r>
        <w:rPr>
          <w:rFonts w:ascii="Times New Roman" w:hAnsi="Times New Roman" w:cs="Times New Roman" w:eastAsia="Times New Roman" w:hint="default"/>
          <w:spacing w:val="-7"/>
        </w:rPr>
        <w:t>DL/T </w:t>
      </w:r>
      <w:r>
        <w:rPr>
          <w:rFonts w:ascii="Times New Roman" w:hAnsi="Times New Roman" w:cs="Times New Roman" w:eastAsia="Times New Roman" w:hint="default"/>
        </w:rPr>
        <w:t>1100.1-2009 </w:t>
      </w:r>
      <w:r>
        <w:rPr/>
        <w:t>电力系统的时间同步系统</w:t>
      </w:r>
      <w:r>
        <w:rPr>
          <w:spacing w:val="10"/>
        </w:rPr>
        <w:t> </w:t>
      </w:r>
      <w:r>
        <w:rPr>
          <w:spacing w:val="-6"/>
        </w:rPr>
        <w:t>第一部分：技术规范》主要起草人之一，</w:t>
      </w:r>
      <w:r>
        <w:rPr/>
        <w:t> 主要从事电力故障录波装置和时间同步系统的研究，</w:t>
      </w:r>
      <w:r>
        <w:rPr>
          <w:rFonts w:ascii="Times New Roman" w:hAnsi="Times New Roman" w:cs="Times New Roman" w:eastAsia="Times New Roman" w:hint="default"/>
        </w:rPr>
        <w:t>2003</w:t>
      </w:r>
      <w:r>
        <w:rPr>
          <w:rFonts w:ascii="Times New Roman" w:hAnsi="Times New Roman" w:cs="Times New Roman" w:eastAsia="Times New Roman" w:hint="default"/>
          <w:spacing w:val="-8"/>
        </w:rPr>
        <w:t> </w:t>
      </w:r>
      <w:r>
        <w:rPr/>
        <w:t>年获湖北省科技进步二等奖。</w:t>
      </w:r>
      <w:r>
        <w:rPr>
          <w:rFonts w:ascii="Times New Roman" w:hAnsi="Times New Roman" w:cs="Times New Roman" w:eastAsia="Times New Roman" w:hint="default"/>
        </w:rPr>
        <w:t>2001 </w:t>
      </w:r>
      <w:r>
        <w:rPr/>
        <w:t>年公司成立至今任董事长，曾任公司总经理，本届董事任期：</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9 </w:t>
      </w:r>
      <w:r>
        <w:rPr/>
        <w:t>月</w:t>
      </w:r>
      <w:r>
        <w:rPr>
          <w:spacing w:val="-60"/>
        </w:rPr>
        <w:t> </w:t>
      </w:r>
      <w:r>
        <w:rPr>
          <w:rFonts w:ascii="Times New Roman" w:hAnsi="Times New Roman" w:cs="Times New Roman" w:eastAsia="Times New Roman" w:hint="default"/>
        </w:rPr>
        <w:t>19 </w:t>
      </w:r>
      <w:r>
        <w:rPr/>
        <w:t>日至</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9</w:t>
      </w:r>
    </w:p>
    <w:p>
      <w:pPr>
        <w:pStyle w:val="BodyText"/>
        <w:spacing w:line="240" w:lineRule="auto" w:before="22"/>
        <w:ind w:right="0"/>
        <w:jc w:val="both"/>
      </w:pPr>
      <w:r>
        <w:rPr/>
        <w:t>月</w:t>
      </w:r>
      <w:r>
        <w:rPr>
          <w:spacing w:val="-60"/>
        </w:rPr>
        <w:t> </w:t>
      </w:r>
      <w:r>
        <w:rPr>
          <w:rFonts w:ascii="Times New Roman" w:hAnsi="Times New Roman" w:cs="Times New Roman" w:eastAsia="Times New Roman" w:hint="default"/>
        </w:rPr>
        <w:t>18 </w:t>
      </w:r>
      <w:r>
        <w:rPr/>
        <w:t>日。</w:t>
      </w:r>
    </w:p>
    <w:p>
      <w:pPr>
        <w:pStyle w:val="BodyText"/>
        <w:spacing w:line="316" w:lineRule="auto" w:before="170"/>
        <w:ind w:right="1004" w:firstLine="480"/>
        <w:jc w:val="left"/>
      </w:pPr>
      <w:r>
        <w:rPr>
          <w:spacing w:val="-4"/>
        </w:rPr>
        <w:t>卢春明先生，副董事长，</w:t>
      </w:r>
      <w:r>
        <w:rPr>
          <w:rFonts w:ascii="Times New Roman" w:hAnsi="Times New Roman" w:cs="Times New Roman" w:eastAsia="Times New Roman" w:hint="default"/>
          <w:spacing w:val="-4"/>
        </w:rPr>
        <w:t>1973</w:t>
      </w:r>
      <w:r>
        <w:rPr>
          <w:rFonts w:ascii="Times New Roman" w:hAnsi="Times New Roman" w:cs="Times New Roman" w:eastAsia="Times New Roman" w:hint="default"/>
          <w:spacing w:val="17"/>
        </w:rPr>
        <w:t> </w:t>
      </w:r>
      <w:r>
        <w:rPr>
          <w:spacing w:val="-4"/>
        </w:rPr>
        <w:t>年生，中国国籍，无永久境外居留权，本科学历，工程师。</w:t>
      </w:r>
      <w:r>
        <w:rPr/>
        <w:t> 曾被中共武汉市委东湖新技术开发区工作委员会授予优秀共产党员称号。</w:t>
      </w:r>
      <w:r>
        <w:rPr>
          <w:rFonts w:ascii="Times New Roman" w:hAnsi="Times New Roman" w:cs="Times New Roman" w:eastAsia="Times New Roman" w:hint="default"/>
        </w:rPr>
        <w:t>2001 </w:t>
      </w:r>
      <w:r>
        <w:rPr/>
        <w:t>年</w:t>
      </w:r>
      <w:r>
        <w:rPr>
          <w:spacing w:val="-6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月至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月，任监事会主席，</w:t>
      </w:r>
      <w:r>
        <w:rPr>
          <w:rFonts w:ascii="Times New Roman" w:hAnsi="Times New Roman" w:cs="Times New Roman" w:eastAsia="Times New Roman" w:hint="default"/>
        </w:rPr>
        <w:t>2001 </w:t>
      </w:r>
      <w:r>
        <w:rPr/>
        <w:t>年至今任公司区域销售总监，</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9 </w:t>
      </w:r>
      <w:r>
        <w:rPr/>
        <w:t>月起任营销中心</w:t>
      </w:r>
    </w:p>
    <w:p>
      <w:pPr>
        <w:pStyle w:val="BodyText"/>
        <w:spacing w:line="360" w:lineRule="auto" w:before="24"/>
        <w:ind w:left="1613" w:right="998" w:hanging="481"/>
        <w:jc w:val="left"/>
      </w:pPr>
      <w:r>
        <w:rPr/>
        <w:t>经理。</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9 </w:t>
      </w:r>
      <w:r>
        <w:rPr/>
        <w:t>月起任副董事长，本届董事任期：</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9 </w:t>
      </w:r>
      <w:r>
        <w:rPr/>
        <w:t>月</w:t>
      </w:r>
      <w:r>
        <w:rPr>
          <w:spacing w:val="-60"/>
        </w:rPr>
        <w:t> </w:t>
      </w:r>
      <w:r>
        <w:rPr>
          <w:rFonts w:ascii="Times New Roman" w:hAnsi="Times New Roman" w:cs="Times New Roman" w:eastAsia="Times New Roman" w:hint="default"/>
        </w:rPr>
        <w:t>19 </w:t>
      </w:r>
      <w:r>
        <w:rPr/>
        <w:t>日至</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9 </w:t>
      </w:r>
      <w:r>
        <w:rPr/>
        <w:t>月</w:t>
      </w:r>
      <w:r>
        <w:rPr>
          <w:spacing w:val="-60"/>
        </w:rPr>
        <w:t> </w:t>
      </w:r>
      <w:r>
        <w:rPr>
          <w:rFonts w:ascii="Times New Roman" w:hAnsi="Times New Roman" w:cs="Times New Roman" w:eastAsia="Times New Roman" w:hint="default"/>
        </w:rPr>
        <w:t>18 </w:t>
      </w:r>
      <w:r>
        <w:rPr/>
        <w:t>日。 </w:t>
      </w:r>
      <w:r>
        <w:rPr>
          <w:spacing w:val="-4"/>
        </w:rPr>
        <w:t>王永业先生，董事，</w:t>
      </w:r>
      <w:r>
        <w:rPr>
          <w:rFonts w:ascii="Times New Roman" w:hAnsi="Times New Roman" w:cs="Times New Roman" w:eastAsia="Times New Roman" w:hint="default"/>
          <w:spacing w:val="-4"/>
        </w:rPr>
        <w:t>1969</w:t>
      </w:r>
      <w:r>
        <w:rPr>
          <w:rFonts w:ascii="Times New Roman" w:hAnsi="Times New Roman" w:cs="Times New Roman" w:eastAsia="Times New Roman" w:hint="default"/>
          <w:spacing w:val="19"/>
        </w:rPr>
        <w:t> </w:t>
      </w:r>
      <w:r>
        <w:rPr>
          <w:spacing w:val="-4"/>
        </w:rPr>
        <w:t>年生，中国国籍，无永久境外居留权，工学博士，高级工程师。</w:t>
      </w:r>
    </w:p>
    <w:p>
      <w:pPr>
        <w:pStyle w:val="BodyText"/>
        <w:spacing w:line="306" w:lineRule="exact" w:before="0"/>
        <w:ind w:right="0"/>
        <w:jc w:val="both"/>
      </w:pPr>
      <w:r>
        <w:rPr>
          <w:rFonts w:ascii="Times New Roman" w:hAnsi="Times New Roman" w:cs="Times New Roman" w:eastAsia="Times New Roman" w:hint="default"/>
        </w:rPr>
        <w:t>1998</w:t>
      </w:r>
      <w:r>
        <w:rPr>
          <w:rFonts w:ascii="Times New Roman" w:hAnsi="Times New Roman" w:cs="Times New Roman" w:eastAsia="Times New Roman" w:hint="default"/>
          <w:spacing w:val="-22"/>
        </w:rPr>
        <w:t> </w:t>
      </w:r>
      <w:r>
        <w:rPr/>
        <w:t>年湖北省首批博士生政府津贴获得者，湖北省招标评标专家库成员，国家标准《微机型</w:t>
      </w:r>
    </w:p>
    <w:p>
      <w:pPr>
        <w:pStyle w:val="BodyText"/>
        <w:spacing w:line="331" w:lineRule="auto" w:before="109"/>
        <w:ind w:right="1131"/>
        <w:jc w:val="both"/>
        <w:rPr>
          <w:rFonts w:ascii="Times New Roman" w:hAnsi="Times New Roman" w:cs="Times New Roman" w:eastAsia="Times New Roman" w:hint="default"/>
        </w:rPr>
      </w:pPr>
      <w:r>
        <w:rPr/>
        <w:t>发电机变压器故障录波装置技术要求》的起草人之一。曾获国家电力公司华中公司科学技术 进步二等奖、湖北省科技进步二等奖，主持设计的电力故障数据分析软件</w:t>
      </w:r>
      <w:r>
        <w:rPr>
          <w:spacing w:val="-81"/>
        </w:rPr>
        <w:t> </w:t>
      </w:r>
      <w:r>
        <w:rPr>
          <w:rFonts w:ascii="Times New Roman" w:hAnsi="Times New Roman" w:cs="Times New Roman" w:eastAsia="Times New Roman" w:hint="default"/>
        </w:rPr>
        <w:t>CAAP2000</w:t>
      </w:r>
      <w:r>
        <w:rPr>
          <w:rFonts w:ascii="Times New Roman" w:hAnsi="Times New Roman" w:cs="Times New Roman" w:eastAsia="Times New Roman" w:hint="default"/>
          <w:spacing w:val="20"/>
        </w:rPr>
        <w:t> </w:t>
      </w:r>
      <w:r>
        <w:rPr/>
        <w:t>获得软 件著作权登记和软件产品登记证书，发明专利“一种故障录波数据双通道同步记录和存储的 方法及其装置”的主要发明人之一。</w:t>
      </w:r>
      <w:r>
        <w:rPr>
          <w:rFonts w:ascii="Times New Roman" w:hAnsi="Times New Roman" w:cs="Times New Roman" w:eastAsia="Times New Roman" w:hint="default"/>
        </w:rPr>
        <w:t>2001 </w:t>
      </w:r>
      <w:r>
        <w:rPr/>
        <w:t>年</w:t>
      </w:r>
      <w:r>
        <w:rPr>
          <w:spacing w:val="-6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月至</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4 </w:t>
      </w:r>
      <w:r>
        <w:rPr/>
        <w:t>月，任总工程师，</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5</w:t>
      </w:r>
    </w:p>
    <w:p>
      <w:pPr>
        <w:pStyle w:val="BodyText"/>
        <w:spacing w:line="360" w:lineRule="auto" w:before="6"/>
        <w:ind w:left="1613" w:right="998" w:hanging="481"/>
        <w:jc w:val="left"/>
      </w:pPr>
      <w:r>
        <w:rPr>
          <w:spacing w:val="-6"/>
        </w:rPr>
        <w:t>月至今任总经理。</w:t>
      </w:r>
      <w:r>
        <w:rPr>
          <w:rFonts w:ascii="Times New Roman" w:hAnsi="Times New Roman" w:cs="Times New Roman" w:eastAsia="Times New Roman" w:hint="default"/>
          <w:spacing w:val="-6"/>
        </w:rPr>
        <w:t>2001</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
        </w:rPr>
        <w:t> </w:t>
      </w:r>
      <w:r>
        <w:rPr>
          <w:spacing w:val="-9"/>
        </w:rPr>
        <w:t>月起任董事，本届任期：</w:t>
      </w:r>
      <w:r>
        <w:rPr>
          <w:rFonts w:ascii="Times New Roman" w:hAnsi="Times New Roman" w:cs="Times New Roman" w:eastAsia="Times New Roman" w:hint="default"/>
          <w:spacing w:val="-9"/>
        </w:rPr>
        <w:t>2008</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t>日至</w:t>
      </w:r>
      <w:r>
        <w:rPr>
          <w:spacing w:val="-5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 </w:t>
      </w:r>
      <w:r>
        <w:rPr>
          <w:spacing w:val="-4"/>
        </w:rPr>
        <w:t>陈志兵先生，董事，</w:t>
      </w:r>
      <w:r>
        <w:rPr>
          <w:rFonts w:ascii="Times New Roman" w:hAnsi="Times New Roman" w:cs="Times New Roman" w:eastAsia="Times New Roman" w:hint="default"/>
          <w:spacing w:val="-4"/>
        </w:rPr>
        <w:t>1961</w:t>
      </w:r>
      <w:r>
        <w:rPr>
          <w:rFonts w:ascii="Times New Roman" w:hAnsi="Times New Roman" w:cs="Times New Roman" w:eastAsia="Times New Roman" w:hint="default"/>
          <w:spacing w:val="19"/>
        </w:rPr>
        <w:t> </w:t>
      </w:r>
      <w:r>
        <w:rPr>
          <w:spacing w:val="-4"/>
        </w:rPr>
        <w:t>年生，中国国籍，无永久境外居留权，工学硕士，高级工程师。</w:t>
      </w:r>
    </w:p>
    <w:p>
      <w:pPr>
        <w:pStyle w:val="BodyText"/>
        <w:spacing w:line="309" w:lineRule="exact" w:before="0"/>
        <w:ind w:right="0"/>
        <w:jc w:val="both"/>
      </w:pPr>
      <w:r>
        <w:rPr/>
        <w:t>曾获航天部科学进步三等奖、湖北省科学进步二等奖。</w:t>
      </w:r>
      <w:r>
        <w:rPr>
          <w:rFonts w:ascii="Times New Roman" w:hAnsi="Times New Roman" w:cs="Times New Roman" w:eastAsia="Times New Roman" w:hint="default"/>
        </w:rPr>
        <w:t>2001 </w:t>
      </w:r>
      <w:r>
        <w:rPr/>
        <w:t>年</w:t>
      </w:r>
      <w:r>
        <w:rPr>
          <w:spacing w:val="-6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月至今任公司副总经理兼</w:t>
      </w:r>
    </w:p>
    <w:p>
      <w:pPr>
        <w:pStyle w:val="BodyText"/>
        <w:spacing w:line="240" w:lineRule="auto" w:before="107"/>
        <w:ind w:right="0"/>
        <w:jc w:val="both"/>
        <w:rPr>
          <w:rFonts w:ascii="Times New Roman" w:hAnsi="Times New Roman" w:cs="Times New Roman" w:eastAsia="Times New Roman" w:hint="default"/>
        </w:rPr>
      </w:pPr>
      <w:r>
        <w:rPr/>
        <w:t>供应部经理，</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1 </w:t>
      </w:r>
      <w:r>
        <w:rPr/>
        <w:t>月起兼任董事会秘书。</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9 </w:t>
      </w:r>
      <w:r>
        <w:rPr/>
        <w:t>月起任董事，本届任期：</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9</w:t>
      </w:r>
    </w:p>
    <w:p>
      <w:pPr>
        <w:pStyle w:val="BodyText"/>
        <w:spacing w:line="240" w:lineRule="auto" w:before="107"/>
        <w:ind w:right="0"/>
        <w:jc w:val="both"/>
      </w:pPr>
      <w:r>
        <w:rPr/>
        <w:t>月</w:t>
      </w:r>
      <w:r>
        <w:rPr>
          <w:spacing w:val="-60"/>
        </w:rPr>
        <w:t> </w:t>
      </w:r>
      <w:r>
        <w:rPr>
          <w:rFonts w:ascii="Times New Roman" w:hAnsi="Times New Roman" w:cs="Times New Roman" w:eastAsia="Times New Roman" w:hint="default"/>
        </w:rPr>
        <w:t>19 </w:t>
      </w:r>
      <w:r>
        <w:rPr/>
        <w:t>日至</w:t>
      </w:r>
      <w:r>
        <w:rPr>
          <w:spacing w:val="-6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9 </w:t>
      </w:r>
      <w:r>
        <w:rPr/>
        <w:t>月</w:t>
      </w:r>
      <w:r>
        <w:rPr>
          <w:spacing w:val="-60"/>
        </w:rPr>
        <w:t> </w:t>
      </w:r>
      <w:r>
        <w:rPr>
          <w:rFonts w:ascii="Times New Roman" w:hAnsi="Times New Roman" w:cs="Times New Roman" w:eastAsia="Times New Roman" w:hint="default"/>
        </w:rPr>
        <w:t>18 </w:t>
      </w:r>
      <w:r>
        <w:rPr/>
        <w:t>日。</w:t>
      </w:r>
    </w:p>
    <w:p>
      <w:pPr>
        <w:pStyle w:val="BodyText"/>
        <w:spacing w:line="316" w:lineRule="auto" w:before="169"/>
        <w:ind w:right="999" w:firstLine="480"/>
        <w:jc w:val="left"/>
      </w:pPr>
      <w:r>
        <w:rPr/>
        <w:t>尹健先生，董事，</w:t>
      </w:r>
      <w:r>
        <w:rPr>
          <w:rFonts w:ascii="Times New Roman" w:hAnsi="Times New Roman" w:cs="Times New Roman" w:eastAsia="Times New Roman" w:hint="default"/>
        </w:rPr>
        <w:t>1967</w:t>
      </w:r>
      <w:r>
        <w:rPr>
          <w:rFonts w:ascii="Times New Roman" w:hAnsi="Times New Roman" w:cs="Times New Roman" w:eastAsia="Times New Roman" w:hint="default"/>
          <w:spacing w:val="-9"/>
        </w:rPr>
        <w:t> </w:t>
      </w:r>
      <w:r>
        <w:rPr/>
        <w:t>年生，中国国籍，无永久境外居留权，工学学士，工程师。</w:t>
      </w:r>
      <w:r>
        <w:rPr>
          <w:rFonts w:ascii="Times New Roman" w:hAnsi="Times New Roman" w:cs="Times New Roman" w:eastAsia="Times New Roman" w:hint="default"/>
        </w:rPr>
        <w:t>2001 </w:t>
      </w:r>
      <w:r>
        <w:rPr/>
        <w:t>年至今任公司区域销售总监，</w:t>
      </w:r>
      <w:r>
        <w:rPr>
          <w:rFonts w:ascii="Times New Roman" w:hAnsi="Times New Roman" w:cs="Times New Roman" w:eastAsia="Times New Roman" w:hint="default"/>
        </w:rPr>
        <w:t>2008</w:t>
      </w:r>
      <w:r>
        <w:rPr>
          <w:rFonts w:ascii="Times New Roman" w:hAnsi="Times New Roman" w:cs="Times New Roman" w:eastAsia="Times New Roman" w:hint="default"/>
          <w:spacing w:val="-7"/>
        </w:rPr>
        <w:t> </w:t>
      </w:r>
      <w:r>
        <w:rPr/>
        <w:t>年</w:t>
      </w:r>
      <w:r>
        <w:rPr>
          <w:spacing w:val="-67"/>
        </w:rPr>
        <w:t> </w:t>
      </w: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t>月起任副总经理。</w:t>
      </w:r>
      <w:r>
        <w:rPr>
          <w:rFonts w:ascii="Times New Roman" w:hAnsi="Times New Roman" w:cs="Times New Roman" w:eastAsia="Times New Roman" w:hint="default"/>
        </w:rPr>
        <w:t>2001</w:t>
      </w:r>
      <w:r>
        <w:rPr>
          <w:rFonts w:ascii="Times New Roman" w:hAnsi="Times New Roman" w:cs="Times New Roman" w:eastAsia="Times New Roman" w:hint="default"/>
          <w:spacing w:val="-7"/>
        </w:rPr>
        <w:t> </w:t>
      </w:r>
      <w:r>
        <w:rPr/>
        <w:t>年</w:t>
      </w:r>
      <w:r>
        <w:rPr>
          <w:spacing w:val="-67"/>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7"/>
        </w:rPr>
        <w:t> </w:t>
      </w:r>
      <w:r>
        <w:rPr>
          <w:spacing w:val="-3"/>
        </w:rPr>
        <w:t>月起任董事，本届任期：</w:t>
      </w:r>
      <w:r>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60"/>
        </w:rPr>
        <w:t> </w:t>
      </w:r>
      <w:r>
        <w:rPr>
          <w:rFonts w:ascii="Times New Roman" w:hAnsi="Times New Roman" w:cs="Times New Roman" w:eastAsia="Times New Roman" w:hint="default"/>
        </w:rPr>
        <w:t>19 </w:t>
      </w:r>
      <w:r>
        <w:rPr/>
        <w:t>日至</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9 </w:t>
      </w:r>
      <w:r>
        <w:rPr/>
        <w:t>月</w:t>
      </w:r>
      <w:r>
        <w:rPr>
          <w:spacing w:val="-60"/>
        </w:rPr>
        <w:t> </w:t>
      </w:r>
      <w:r>
        <w:rPr>
          <w:rFonts w:ascii="Times New Roman" w:hAnsi="Times New Roman" w:cs="Times New Roman" w:eastAsia="Times New Roman" w:hint="default"/>
        </w:rPr>
        <w:t>18 </w:t>
      </w:r>
      <w:r>
        <w:rPr/>
        <w:t>日。</w:t>
      </w:r>
    </w:p>
    <w:p>
      <w:pPr>
        <w:pStyle w:val="BodyText"/>
        <w:spacing w:line="324" w:lineRule="auto" w:before="84"/>
        <w:ind w:right="1131" w:firstLine="480"/>
        <w:jc w:val="both"/>
      </w:pPr>
      <w:r>
        <w:rPr/>
        <w:t>张小波先生，董事，</w:t>
      </w:r>
      <w:r>
        <w:rPr>
          <w:rFonts w:ascii="Times New Roman" w:hAnsi="Times New Roman" w:cs="Times New Roman" w:eastAsia="Times New Roman" w:hint="default"/>
        </w:rPr>
        <w:t>1971</w:t>
      </w:r>
      <w:r>
        <w:rPr>
          <w:rFonts w:ascii="Times New Roman" w:hAnsi="Times New Roman" w:cs="Times New Roman" w:eastAsia="Times New Roman" w:hint="default"/>
          <w:spacing w:val="-21"/>
        </w:rPr>
        <w:t> </w:t>
      </w:r>
      <w:r>
        <w:rPr/>
        <w:t>年生，中国国籍，无永久境外居留权，工学博士。主要从事电 力故障录波装置及时间同步系统的研究，发明专利“一种故障录波数据双通道同步记录和存 储的方法及其装置”的主要发明人之一，</w:t>
      </w:r>
      <w:r>
        <w:rPr>
          <w:rFonts w:ascii="Times New Roman" w:hAnsi="Times New Roman" w:cs="Times New Roman" w:eastAsia="Times New Roman" w:hint="default"/>
        </w:rPr>
        <w:t>2003 </w:t>
      </w:r>
      <w:r>
        <w:rPr/>
        <w:t>年获湖北省科技进步二等奖。</w:t>
      </w:r>
      <w:r>
        <w:rPr>
          <w:rFonts w:ascii="Times New Roman" w:hAnsi="Times New Roman" w:cs="Times New Roman" w:eastAsia="Times New Roman" w:hint="default"/>
        </w:rPr>
        <w:t>2001 </w:t>
      </w:r>
      <w:r>
        <w:rPr/>
        <w:t>年</w:t>
      </w:r>
      <w:r>
        <w:rPr>
          <w:spacing w:val="-6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月至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4 </w:t>
      </w:r>
      <w:r>
        <w:rPr>
          <w:spacing w:val="-3"/>
        </w:rPr>
        <w:t>月任副总工程师、技术中心经理兼时间同步事业部技术总监，</w:t>
      </w:r>
      <w:r>
        <w:rPr>
          <w:rFonts w:ascii="Times New Roman" w:hAnsi="Times New Roman" w:cs="Times New Roman" w:eastAsia="Times New Roman" w:hint="default"/>
          <w:spacing w:val="-3"/>
        </w:rPr>
        <w:t>2008</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月起任总工</w:t>
      </w:r>
    </w:p>
    <w:p>
      <w:pPr>
        <w:spacing w:after="0" w:line="324" w:lineRule="auto"/>
        <w:jc w:val="both"/>
        <w:sectPr>
          <w:headerReference w:type="default" r:id="rId25"/>
          <w:pgSz w:w="11910" w:h="16840"/>
          <w:pgMar w:header="571" w:footer="696" w:top="1000" w:bottom="880" w:left="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ind w:right="0"/>
        <w:jc w:val="left"/>
        <w:rPr>
          <w:rFonts w:ascii="Times New Roman" w:hAnsi="Times New Roman" w:cs="Times New Roman" w:eastAsia="Times New Roman" w:hint="default"/>
        </w:rPr>
      </w:pPr>
      <w:r>
        <w:rPr/>
        <w:t>程师、技术中心经理。</w:t>
      </w:r>
      <w:r>
        <w:rPr>
          <w:rFonts w:ascii="Times New Roman" w:hAnsi="Times New Roman" w:cs="Times New Roman" w:eastAsia="Times New Roman" w:hint="default"/>
        </w:rPr>
        <w:t>2001 </w:t>
      </w:r>
      <w:r>
        <w:rPr/>
        <w:t>年</w:t>
      </w:r>
      <w:r>
        <w:rPr>
          <w:spacing w:val="-6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月至今任董事，本届任期：</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9 </w:t>
      </w:r>
      <w:r>
        <w:rPr/>
        <w:t>月</w:t>
      </w:r>
      <w:r>
        <w:rPr>
          <w:spacing w:val="-60"/>
        </w:rPr>
        <w:t> </w:t>
      </w:r>
      <w:r>
        <w:rPr>
          <w:rFonts w:ascii="Times New Roman" w:hAnsi="Times New Roman" w:cs="Times New Roman" w:eastAsia="Times New Roman" w:hint="default"/>
        </w:rPr>
        <w:t>19 </w:t>
      </w:r>
      <w:r>
        <w:rPr/>
        <w:t>日至</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9</w:t>
      </w:r>
    </w:p>
    <w:p>
      <w:pPr>
        <w:pStyle w:val="BodyText"/>
        <w:spacing w:line="240" w:lineRule="auto" w:before="107"/>
        <w:ind w:right="0"/>
        <w:jc w:val="left"/>
      </w:pPr>
      <w:r>
        <w:rPr/>
        <w:t>月</w:t>
      </w:r>
      <w:r>
        <w:rPr>
          <w:spacing w:val="-60"/>
        </w:rPr>
        <w:t> </w:t>
      </w:r>
      <w:r>
        <w:rPr>
          <w:rFonts w:ascii="Times New Roman" w:hAnsi="Times New Roman" w:cs="Times New Roman" w:eastAsia="Times New Roman" w:hint="default"/>
        </w:rPr>
        <w:t>18 </w:t>
      </w:r>
      <w:r>
        <w:rPr/>
        <w:t>日。</w:t>
      </w:r>
    </w:p>
    <w:p>
      <w:pPr>
        <w:pStyle w:val="BodyText"/>
        <w:spacing w:line="326" w:lineRule="auto" w:before="169"/>
        <w:ind w:right="1131" w:firstLine="480"/>
        <w:jc w:val="both"/>
      </w:pPr>
      <w:r>
        <w:rPr/>
        <w:t>顾弘先生，董事，</w:t>
      </w:r>
      <w:r>
        <w:rPr>
          <w:rFonts w:ascii="Times New Roman" w:hAnsi="Times New Roman" w:cs="Times New Roman" w:eastAsia="Times New Roman" w:hint="default"/>
        </w:rPr>
        <w:t>1968</w:t>
      </w:r>
      <w:r>
        <w:rPr>
          <w:rFonts w:ascii="Times New Roman" w:hAnsi="Times New Roman" w:cs="Times New Roman" w:eastAsia="Times New Roman" w:hint="default"/>
          <w:spacing w:val="-22"/>
        </w:rPr>
        <w:t> </w:t>
      </w:r>
      <w:r>
        <w:rPr/>
        <w:t>年生，中国国籍，无永久境外居留权，经济学博士，博士后，律 师。曾任上海实业集团副董事长特别助理、世邦魏理仕投资基金执行董事、上海敏东律师事 务所执业律师，现任海富产业投资基金管理有限公司副总经理、投资总监，</w:t>
      </w:r>
      <w:r>
        <w:rPr>
          <w:rFonts w:ascii="Times New Roman" w:hAnsi="Times New Roman" w:cs="Times New Roman" w:eastAsia="Times New Roman" w:hint="default"/>
        </w:rPr>
        <w:t>2008</w:t>
      </w:r>
      <w:r>
        <w:rPr>
          <w:rFonts w:ascii="Times New Roman" w:hAnsi="Times New Roman" w:cs="Times New Roman" w:eastAsia="Times New Roman" w:hint="default"/>
          <w:spacing w:val="-7"/>
        </w:rPr>
        <w:t> </w:t>
      </w:r>
      <w:r>
        <w:rPr/>
        <w:t>年</w:t>
      </w:r>
      <w:r>
        <w:rPr>
          <w:spacing w:val="-67"/>
        </w:rPr>
        <w:t> </w:t>
      </w:r>
      <w:r>
        <w:rPr>
          <w:rFonts w:ascii="Times New Roman" w:hAnsi="Times New Roman" w:cs="Times New Roman" w:eastAsia="Times New Roman" w:hint="default"/>
        </w:rPr>
        <w:t>7</w:t>
      </w:r>
      <w:r>
        <w:rPr>
          <w:rFonts w:ascii="Times New Roman" w:hAnsi="Times New Roman" w:cs="Times New Roman" w:eastAsia="Times New Roman" w:hint="default"/>
          <w:spacing w:val="-7"/>
        </w:rPr>
        <w:t> </w:t>
      </w:r>
      <w:r>
        <w:rPr/>
        <w:t>月至今 兼任江苏东光微电子股份有限公司、西安富士达科技股份有限公司、宁波摩士集团股份有限 公司、江西赣锋锂业股份有限公司、无锡华东可可股份有限公司、浙江海利得新材料股份有 限公司、南京朗光电子股份有限公司、江苏天目湖旅游股份有限公司董事。</w:t>
      </w:r>
      <w:r>
        <w:rPr>
          <w:rFonts w:ascii="Times New Roman" w:hAnsi="Times New Roman" w:cs="Times New Roman" w:eastAsia="Times New Roman" w:hint="default"/>
        </w:rPr>
        <w:t>2009</w:t>
      </w:r>
      <w:r>
        <w:rPr>
          <w:rFonts w:ascii="Times New Roman" w:hAnsi="Times New Roman" w:cs="Times New Roman" w:eastAsia="Times New Roman" w:hint="default"/>
          <w:spacing w:val="-7"/>
        </w:rPr>
        <w:t> </w:t>
      </w:r>
      <w:r>
        <w:rPr/>
        <w:t>年</w:t>
      </w:r>
      <w:r>
        <w:rPr>
          <w:spacing w:val="-67"/>
        </w:rPr>
        <w:t> </w:t>
      </w:r>
      <w:r>
        <w:rPr>
          <w:rFonts w:ascii="Times New Roman" w:hAnsi="Times New Roman" w:cs="Times New Roman" w:eastAsia="Times New Roman" w:hint="default"/>
        </w:rPr>
        <w:t>2</w:t>
      </w:r>
      <w:r>
        <w:rPr>
          <w:rFonts w:ascii="Times New Roman" w:hAnsi="Times New Roman" w:cs="Times New Roman" w:eastAsia="Times New Roman" w:hint="default"/>
          <w:spacing w:val="-7"/>
        </w:rPr>
        <w:t> </w:t>
      </w:r>
      <w:r>
        <w:rPr/>
        <w:t>月起任 董事，本届任期：</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2 </w:t>
      </w:r>
      <w:r>
        <w:rPr/>
        <w:t>月</w:t>
      </w:r>
      <w:r>
        <w:rPr>
          <w:spacing w:val="-60"/>
        </w:rPr>
        <w:t> </w:t>
      </w:r>
      <w:r>
        <w:rPr>
          <w:rFonts w:ascii="Times New Roman" w:hAnsi="Times New Roman" w:cs="Times New Roman" w:eastAsia="Times New Roman" w:hint="default"/>
        </w:rPr>
        <w:t>21 </w:t>
      </w:r>
      <w:r>
        <w:rPr/>
        <w:t>日至</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9 </w:t>
      </w:r>
      <w:r>
        <w:rPr/>
        <w:t>月</w:t>
      </w:r>
      <w:r>
        <w:rPr>
          <w:spacing w:val="-60"/>
        </w:rPr>
        <w:t> </w:t>
      </w:r>
      <w:r>
        <w:rPr>
          <w:rFonts w:ascii="Times New Roman" w:hAnsi="Times New Roman" w:cs="Times New Roman" w:eastAsia="Times New Roman" w:hint="default"/>
        </w:rPr>
        <w:t>18 </w:t>
      </w:r>
      <w:r>
        <w:rPr/>
        <w:t>日。</w:t>
      </w:r>
    </w:p>
    <w:p>
      <w:pPr>
        <w:pStyle w:val="BodyText"/>
        <w:spacing w:line="324" w:lineRule="auto" w:before="71"/>
        <w:ind w:right="1094" w:firstLine="480"/>
        <w:jc w:val="left"/>
      </w:pPr>
      <w:r>
        <w:rPr/>
        <w:t>程时杰先生，独立董事，</w:t>
      </w:r>
      <w:r>
        <w:rPr>
          <w:rFonts w:ascii="Times New Roman" w:hAnsi="Times New Roman" w:cs="Times New Roman" w:eastAsia="Times New Roman" w:hint="default"/>
        </w:rPr>
        <w:t>1945 </w:t>
      </w:r>
      <w:r>
        <w:rPr/>
        <w:t>年生，中国国籍，无永久境外居留权，中国科学院院士， 加拿大</w:t>
      </w:r>
      <w:r>
        <w:rPr>
          <w:spacing w:val="-60"/>
        </w:rPr>
        <w:t> </w:t>
      </w:r>
      <w:r>
        <w:rPr>
          <w:rFonts w:ascii="Times New Roman" w:hAnsi="Times New Roman" w:cs="Times New Roman" w:eastAsia="Times New Roman" w:hint="default"/>
        </w:rPr>
        <w:t>Calgary</w:t>
      </w:r>
      <w:r>
        <w:rPr>
          <w:rFonts w:ascii="Times New Roman" w:hAnsi="Times New Roman" w:cs="Times New Roman" w:eastAsia="Times New Roman" w:hint="default"/>
          <w:spacing w:val="-5"/>
        </w:rPr>
        <w:t> </w:t>
      </w:r>
      <w:r>
        <w:rPr/>
        <w:t>大学博士，华中科技大学教授、博导、校学术委员会副主任。主要从事电力 系统稳定控制、基于储能原理的电力系统稳定控制、电力系统次同步振荡方面的研究，拥有 </w:t>
      </w:r>
      <w:r>
        <w:rPr>
          <w:rFonts w:ascii="Times New Roman" w:hAnsi="Times New Roman" w:cs="Times New Roman" w:eastAsia="Times New Roman" w:hint="default"/>
        </w:rPr>
        <w:t>3  </w:t>
      </w:r>
      <w:r>
        <w:rPr/>
        <w:t>项发明专利，先后获得国家科技进步二等奖</w:t>
      </w:r>
      <w:r>
        <w:rPr>
          <w:spacing w:val="-60"/>
        </w:rPr>
        <w:t> </w:t>
      </w:r>
      <w:r>
        <w:rPr>
          <w:rFonts w:ascii="Times New Roman" w:hAnsi="Times New Roman" w:cs="Times New Roman" w:eastAsia="Times New Roman" w:hint="default"/>
        </w:rPr>
        <w:t>1 </w:t>
      </w:r>
      <w:r>
        <w:rPr/>
        <w:t>项，省自然科学一等奖</w:t>
      </w:r>
      <w:r>
        <w:rPr>
          <w:spacing w:val="-60"/>
        </w:rPr>
        <w:t> </w:t>
      </w:r>
      <w:r>
        <w:rPr>
          <w:rFonts w:ascii="Times New Roman" w:hAnsi="Times New Roman" w:cs="Times New Roman" w:eastAsia="Times New Roman" w:hint="default"/>
        </w:rPr>
        <w:t>1 </w:t>
      </w:r>
      <w:r>
        <w:rPr/>
        <w:t>项，省科技进步一</w:t>
      </w:r>
    </w:p>
    <w:p>
      <w:pPr>
        <w:pStyle w:val="BodyText"/>
        <w:spacing w:line="240" w:lineRule="auto" w:before="14"/>
        <w:ind w:right="0"/>
        <w:jc w:val="left"/>
      </w:pPr>
      <w:r>
        <w:rPr/>
        <w:t>等奖</w:t>
      </w:r>
      <w:r>
        <w:rPr>
          <w:spacing w:val="-60"/>
        </w:rPr>
        <w:t> </w:t>
      </w:r>
      <w:r>
        <w:rPr>
          <w:rFonts w:ascii="Times New Roman" w:hAnsi="Times New Roman" w:cs="Times New Roman" w:eastAsia="Times New Roman" w:hint="default"/>
        </w:rPr>
        <w:t>2 </w:t>
      </w:r>
      <w:r>
        <w:rPr/>
        <w:t>项、二等奖</w:t>
      </w:r>
      <w:r>
        <w:rPr>
          <w:spacing w:val="-61"/>
        </w:rPr>
        <w:t> </w:t>
      </w:r>
      <w:r>
        <w:rPr>
          <w:rFonts w:ascii="Times New Roman" w:hAnsi="Times New Roman" w:cs="Times New Roman" w:eastAsia="Times New Roman" w:hint="default"/>
        </w:rPr>
        <w:t>2 </w:t>
      </w:r>
      <w:r>
        <w:rPr/>
        <w:t>项，国家教委科技进步三等奖</w:t>
      </w:r>
      <w:r>
        <w:rPr>
          <w:spacing w:val="-59"/>
        </w:rPr>
        <w:t> </w:t>
      </w:r>
      <w:r>
        <w:rPr>
          <w:rFonts w:ascii="Times New Roman" w:hAnsi="Times New Roman" w:cs="Times New Roman" w:eastAsia="Times New Roman" w:hint="default"/>
        </w:rPr>
        <w:t>1 </w:t>
      </w:r>
      <w:r>
        <w:rPr/>
        <w:t>项，在国内外学术刊物和国际学术会议</w:t>
      </w:r>
    </w:p>
    <w:p>
      <w:pPr>
        <w:pStyle w:val="BodyText"/>
        <w:spacing w:line="240" w:lineRule="auto" w:before="109"/>
        <w:ind w:right="0"/>
        <w:jc w:val="left"/>
        <w:rPr>
          <w:rFonts w:ascii="Times New Roman" w:hAnsi="Times New Roman" w:cs="Times New Roman" w:eastAsia="Times New Roman" w:hint="default"/>
        </w:rPr>
      </w:pPr>
      <w:r>
        <w:rPr/>
        <w:t>上共发表学术论文</w:t>
      </w:r>
      <w:r>
        <w:rPr>
          <w:spacing w:val="-62"/>
        </w:rPr>
        <w:t> </w:t>
      </w:r>
      <w:r>
        <w:rPr>
          <w:rFonts w:ascii="Times New Roman" w:hAnsi="Times New Roman" w:cs="Times New Roman" w:eastAsia="Times New Roman" w:hint="default"/>
        </w:rPr>
        <w:t>361</w:t>
      </w:r>
      <w:r>
        <w:rPr>
          <w:rFonts w:ascii="Times New Roman" w:hAnsi="Times New Roman" w:cs="Times New Roman" w:eastAsia="Times New Roman" w:hint="default"/>
          <w:spacing w:val="-2"/>
        </w:rPr>
        <w:t> </w:t>
      </w:r>
      <w:r>
        <w:rPr/>
        <w:t>篇。</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月起任独立董事，本届任期：</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19</w:t>
      </w:r>
      <w:r>
        <w:rPr>
          <w:rFonts w:ascii="Times New Roman" w:hAnsi="Times New Roman" w:cs="Times New Roman" w:eastAsia="Times New Roman" w:hint="default"/>
          <w:spacing w:val="-2"/>
        </w:rPr>
        <w:t> </w:t>
      </w:r>
      <w:r>
        <w:rPr/>
        <w:t>日至</w:t>
      </w:r>
      <w:r>
        <w:rPr>
          <w:spacing w:val="-62"/>
        </w:rPr>
        <w:t> </w:t>
      </w:r>
      <w:r>
        <w:rPr>
          <w:rFonts w:ascii="Times New Roman" w:hAnsi="Times New Roman" w:cs="Times New Roman" w:eastAsia="Times New Roman" w:hint="default"/>
          <w:spacing w:val="-3"/>
        </w:rPr>
        <w:t>2011</w:t>
      </w:r>
    </w:p>
    <w:p>
      <w:pPr>
        <w:pStyle w:val="BodyText"/>
        <w:spacing w:line="240" w:lineRule="auto" w:before="107"/>
        <w:ind w:right="0"/>
        <w:jc w:val="left"/>
      </w:pPr>
      <w:r>
        <w:rPr/>
        <w:t>年</w:t>
      </w:r>
      <w:r>
        <w:rPr>
          <w:spacing w:val="-60"/>
        </w:rPr>
        <w:t> </w:t>
      </w:r>
      <w:r>
        <w:rPr>
          <w:rFonts w:ascii="Times New Roman" w:hAnsi="Times New Roman" w:cs="Times New Roman" w:eastAsia="Times New Roman" w:hint="default"/>
        </w:rPr>
        <w:t>9 </w:t>
      </w:r>
      <w:r>
        <w:rPr/>
        <w:t>月</w:t>
      </w:r>
      <w:r>
        <w:rPr>
          <w:spacing w:val="-60"/>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w:t>
      </w:r>
    </w:p>
    <w:p>
      <w:pPr>
        <w:pStyle w:val="BodyText"/>
        <w:spacing w:line="316" w:lineRule="auto" w:before="167"/>
        <w:ind w:right="1001" w:firstLine="480"/>
        <w:jc w:val="left"/>
        <w:rPr>
          <w:rFonts w:ascii="Times New Roman" w:hAnsi="Times New Roman" w:cs="Times New Roman" w:eastAsia="Times New Roman" w:hint="default"/>
        </w:rPr>
      </w:pPr>
      <w:r>
        <w:rPr>
          <w:spacing w:val="-4"/>
        </w:rPr>
        <w:t>施闯先生，独立董事，</w:t>
      </w:r>
      <w:r>
        <w:rPr>
          <w:rFonts w:ascii="Times New Roman" w:hAnsi="Times New Roman" w:cs="Times New Roman" w:eastAsia="Times New Roman" w:hint="default"/>
          <w:spacing w:val="-4"/>
        </w:rPr>
        <w:t>1968</w:t>
      </w:r>
      <w:r>
        <w:rPr>
          <w:rFonts w:ascii="Times New Roman" w:hAnsi="Times New Roman" w:cs="Times New Roman" w:eastAsia="Times New Roman" w:hint="default"/>
          <w:spacing w:val="17"/>
        </w:rPr>
        <w:t> </w:t>
      </w:r>
      <w:r>
        <w:rPr>
          <w:spacing w:val="-4"/>
        </w:rPr>
        <w:t>年生，中国国籍，无永久境外居留权，武汉大学教授、博导，</w:t>
      </w:r>
      <w:r>
        <w:rPr/>
        <w:t> </w:t>
      </w:r>
      <w:r>
        <w:rPr>
          <w:spacing w:val="-6"/>
        </w:rPr>
        <w:t>武汉大学卫星导航定位技术研究中心主任，“十一五”</w:t>
      </w:r>
      <w:r>
        <w:rPr>
          <w:rFonts w:ascii="Times New Roman" w:hAnsi="Times New Roman" w:cs="Times New Roman" w:eastAsia="Times New Roman" w:hint="default"/>
          <w:spacing w:val="-6"/>
        </w:rPr>
        <w:t>863</w:t>
      </w:r>
      <w:r>
        <w:rPr>
          <w:rFonts w:ascii="Times New Roman" w:hAnsi="Times New Roman" w:cs="Times New Roman" w:eastAsia="Times New Roman" w:hint="default"/>
        </w:rPr>
        <w:t> </w:t>
      </w:r>
      <w:r>
        <w:rPr/>
        <w:t>计划地球观测与导航技术领域专家</w:t>
      </w:r>
      <w:r>
        <w:rPr>
          <w:spacing w:val="-101"/>
        </w:rPr>
        <w:t> </w:t>
      </w:r>
      <w:r>
        <w:rPr/>
        <w:t>组成员，全球华人导航定位协会（</w:t>
      </w:r>
      <w:r>
        <w:rPr>
          <w:rFonts w:ascii="Times New Roman" w:hAnsi="Times New Roman" w:cs="Times New Roman" w:eastAsia="Times New Roman" w:hint="default"/>
        </w:rPr>
        <w:t>CPGPS</w:t>
      </w:r>
      <w:r>
        <w:rPr/>
        <w:t>）主席。主要从事高精度卫星定位、导航、授时技 术及其应用研究。先后获得国家科技进步二等奖</w:t>
      </w:r>
      <w:r>
        <w:rPr>
          <w:spacing w:val="-59"/>
        </w:rPr>
        <w:t> </w:t>
      </w:r>
      <w:r>
        <w:rPr>
          <w:rFonts w:ascii="Times New Roman" w:hAnsi="Times New Roman" w:cs="Times New Roman" w:eastAsia="Times New Roman" w:hint="default"/>
        </w:rPr>
        <w:t>1 </w:t>
      </w:r>
      <w:r>
        <w:rPr/>
        <w:t>项，省部级科技进步奖、自然科学奖共</w:t>
      </w:r>
      <w:r>
        <w:rPr>
          <w:spacing w:val="-60"/>
        </w:rPr>
        <w:t> </w:t>
      </w:r>
      <w:r>
        <w:rPr>
          <w:rFonts w:ascii="Times New Roman" w:hAnsi="Times New Roman" w:cs="Times New Roman" w:eastAsia="Times New Roman" w:hint="default"/>
        </w:rPr>
        <w:t>9</w:t>
      </w:r>
    </w:p>
    <w:p>
      <w:pPr>
        <w:pStyle w:val="BodyText"/>
        <w:spacing w:line="240" w:lineRule="auto" w:before="24"/>
        <w:ind w:right="0"/>
        <w:jc w:val="left"/>
      </w:pPr>
      <w:r>
        <w:rPr>
          <w:spacing w:val="-3"/>
        </w:rPr>
        <w:t>项，出版专著</w:t>
      </w:r>
      <w:r>
        <w:rPr>
          <w:spacing w:val="-6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spacing w:val="-3"/>
        </w:rPr>
        <w:t>部，发表论文</w:t>
      </w:r>
      <w:r>
        <w:rPr>
          <w:spacing w:val="-63"/>
        </w:rPr>
        <w:t> </w:t>
      </w:r>
      <w:r>
        <w:rPr>
          <w:rFonts w:ascii="Times New Roman" w:hAnsi="Times New Roman" w:cs="Times New Roman" w:eastAsia="Times New Roman" w:hint="default"/>
        </w:rPr>
        <w:t>40</w:t>
      </w:r>
      <w:r>
        <w:rPr>
          <w:rFonts w:ascii="Times New Roman" w:hAnsi="Times New Roman" w:cs="Times New Roman" w:eastAsia="Times New Roman" w:hint="default"/>
          <w:spacing w:val="55"/>
        </w:rPr>
        <w:t> </w:t>
      </w:r>
      <w:r>
        <w:rPr>
          <w:spacing w:val="-3"/>
        </w:rPr>
        <w:t>余篇。</w:t>
      </w:r>
      <w:r>
        <w:rPr>
          <w:rFonts w:ascii="Times New Roman" w:hAnsi="Times New Roman" w:cs="Times New Roman" w:eastAsia="Times New Roman" w:hint="default"/>
          <w:spacing w:val="-3"/>
        </w:rPr>
        <w:t>2009 </w:t>
      </w:r>
      <w:r>
        <w:rPr>
          <w:rFonts w:ascii="Times New Roman" w:hAnsi="Times New Roman" w:cs="Times New Roman" w:eastAsia="Times New Roman" w:hint="default"/>
          <w:spacing w:val="-2"/>
        </w:rPr>
        <w:t> </w:t>
      </w:r>
      <w:r>
        <w:rPr/>
        <w:t>年</w:t>
      </w:r>
      <w:r>
        <w:rPr>
          <w:spacing w:val="-63"/>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月起任独立董事，本届任期：</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p>
    <w:p>
      <w:pPr>
        <w:pStyle w:val="BodyText"/>
        <w:spacing w:line="240" w:lineRule="auto" w:before="107"/>
        <w:ind w:right="0"/>
        <w:jc w:val="left"/>
      </w:pPr>
      <w:r>
        <w:rPr>
          <w:rFonts w:ascii="Times New Roman" w:hAnsi="Times New Roman" w:cs="Times New Roman" w:eastAsia="Times New Roman" w:hint="default"/>
        </w:rPr>
        <w:t>12 </w:t>
      </w:r>
      <w:r>
        <w:rPr/>
        <w:t>日至</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9 </w:t>
      </w:r>
      <w:r>
        <w:rPr/>
        <w:t>月</w:t>
      </w:r>
      <w:r>
        <w:rPr>
          <w:spacing w:val="-60"/>
        </w:rPr>
        <w:t> </w:t>
      </w:r>
      <w:r>
        <w:rPr>
          <w:rFonts w:ascii="Times New Roman" w:hAnsi="Times New Roman" w:cs="Times New Roman" w:eastAsia="Times New Roman" w:hint="default"/>
        </w:rPr>
        <w:t>18 </w:t>
      </w:r>
      <w:r>
        <w:rPr/>
        <w:t>日。</w:t>
      </w:r>
    </w:p>
    <w:p>
      <w:pPr>
        <w:pStyle w:val="BodyText"/>
        <w:spacing w:line="326" w:lineRule="auto" w:before="167"/>
        <w:ind w:right="1110" w:firstLine="480"/>
        <w:jc w:val="both"/>
      </w:pPr>
      <w:r>
        <w:rPr/>
        <w:t>刘时平先生，独立董事，</w:t>
      </w:r>
      <w:r>
        <w:rPr>
          <w:rFonts w:ascii="Times New Roman" w:hAnsi="Times New Roman" w:cs="Times New Roman" w:eastAsia="Times New Roman" w:hint="default"/>
        </w:rPr>
        <w:t>1956 </w:t>
      </w:r>
      <w:r>
        <w:rPr/>
        <w:t>年生，中国国籍，无永久境外居留权，中国注册会计师， 湖北省注册会计师协会理事、湖北省司法鉴定人协会常务理事。目前任武汉振兴会计事务有 限责任公司总经理、主任会计师。</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5 </w:t>
      </w:r>
      <w:r>
        <w:rPr/>
        <w:t>月起任独立董事，本届任期：</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5 </w:t>
      </w:r>
      <w:r>
        <w:rPr/>
        <w:t>月</w:t>
      </w:r>
      <w:r>
        <w:rPr>
          <w:spacing w:val="-60"/>
        </w:rPr>
        <w:t> </w:t>
      </w:r>
      <w:r>
        <w:rPr>
          <w:rFonts w:ascii="Times New Roman" w:hAnsi="Times New Roman" w:cs="Times New Roman" w:eastAsia="Times New Roman" w:hint="default"/>
        </w:rPr>
        <w:t>12 </w:t>
      </w:r>
      <w:r>
        <w:rPr/>
        <w:t>日</w:t>
      </w:r>
    </w:p>
    <w:p>
      <w:pPr>
        <w:pStyle w:val="BodyText"/>
        <w:spacing w:line="240" w:lineRule="auto" w:before="11"/>
        <w:ind w:right="0"/>
        <w:jc w:val="left"/>
      </w:pPr>
      <w:r>
        <w:rPr/>
        <w:t>至</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1"/>
        </w:rPr>
        <w:t> </w:t>
      </w:r>
      <w:r>
        <w:rPr>
          <w:rFonts w:ascii="Times New Roman" w:hAnsi="Times New Roman" w:cs="Times New Roman" w:eastAsia="Times New Roman" w:hint="default"/>
        </w:rPr>
        <w:t>9 </w:t>
      </w:r>
      <w:r>
        <w:rPr/>
        <w:t>月</w:t>
      </w:r>
      <w:r>
        <w:rPr>
          <w:spacing w:val="-60"/>
        </w:rPr>
        <w:t> </w:t>
      </w:r>
      <w:r>
        <w:rPr>
          <w:rFonts w:ascii="Times New Roman" w:hAnsi="Times New Roman" w:cs="Times New Roman" w:eastAsia="Times New Roman" w:hint="default"/>
        </w:rPr>
        <w:t>18 </w:t>
      </w:r>
      <w:r>
        <w:rPr/>
        <w:t>日。</w:t>
      </w:r>
    </w:p>
    <w:p>
      <w:pPr>
        <w:pStyle w:val="BodyText"/>
        <w:spacing w:line="331" w:lineRule="auto" w:before="169"/>
        <w:ind w:right="1131" w:firstLine="480"/>
        <w:jc w:val="both"/>
      </w:pPr>
      <w:r>
        <w:rPr/>
        <w:t>余敏友先生，独立董事，</w:t>
      </w:r>
      <w:r>
        <w:rPr>
          <w:rFonts w:ascii="Times New Roman" w:hAnsi="Times New Roman" w:cs="Times New Roman" w:eastAsia="Times New Roman" w:hint="default"/>
        </w:rPr>
        <w:t>1961 </w:t>
      </w:r>
      <w:r>
        <w:rPr/>
        <w:t>年生，中国国籍，无永久境外居留权，武汉大学 </w:t>
      </w:r>
      <w:r>
        <w:rPr>
          <w:rFonts w:ascii="Times New Roman" w:hAnsi="Times New Roman" w:cs="Times New Roman" w:eastAsia="Times New Roman" w:hint="default"/>
        </w:rPr>
        <w:t>WTO</w:t>
      </w:r>
      <w:r>
        <w:rPr>
          <w:rFonts w:ascii="Times New Roman" w:hAnsi="Times New Roman" w:cs="Times New Roman" w:eastAsia="Times New Roman" w:hint="default"/>
          <w:spacing w:val="-29"/>
        </w:rPr>
        <w:t> </w:t>
      </w:r>
      <w:r>
        <w:rPr/>
        <w:t>学 院院长，教育部人文社科重点研究基地武汉大学国际法研究所副所长，武汉大学法学博士， 法学教授，博士研究生导师。兼任中国法学会世界贸易组织法研究会副会长、中国国际法学 会常务理事、中国世界贸易组织研究会常务理事、中国联合国协会理事、湖北省法学会国际 法研究会副会长、湖北省经团联常务理事、深圳市世贸组织事务中心高级顾问、武汉仲裁委</w:t>
      </w:r>
    </w:p>
    <w:p>
      <w:pPr>
        <w:spacing w:after="0" w:line="331" w:lineRule="auto"/>
        <w:jc w:val="both"/>
        <w:sectPr>
          <w:pgSz w:w="11910" w:h="16840"/>
          <w:pgMar w:header="571" w:footer="696" w:top="1000" w:bottom="880" w:left="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316" w:lineRule="auto"/>
        <w:ind w:right="1012"/>
        <w:jc w:val="left"/>
      </w:pPr>
      <w:r>
        <w:rPr/>
        <w:t>员会仲裁员。先后在国内外刊物上发表过有关联合国法、</w:t>
      </w:r>
      <w:r>
        <w:rPr>
          <w:rFonts w:ascii="Times New Roman" w:hAnsi="Times New Roman" w:cs="Times New Roman" w:eastAsia="Times New Roman" w:hint="default"/>
        </w:rPr>
        <w:t>WTO</w:t>
      </w:r>
      <w:r>
        <w:rPr>
          <w:rFonts w:ascii="Times New Roman" w:hAnsi="Times New Roman" w:cs="Times New Roman" w:eastAsia="Times New Roman" w:hint="default"/>
          <w:spacing w:val="57"/>
        </w:rPr>
        <w:t> </w:t>
      </w:r>
      <w:r>
        <w:rPr/>
        <w:t>法与其他国际法问题的学术 论文</w:t>
      </w:r>
      <w:r>
        <w:rPr>
          <w:spacing w:val="-60"/>
        </w:rPr>
        <w:t> </w:t>
      </w:r>
      <w:r>
        <w:rPr>
          <w:rFonts w:ascii="Times New Roman" w:hAnsi="Times New Roman" w:cs="Times New Roman" w:eastAsia="Times New Roman" w:hint="default"/>
        </w:rPr>
        <w:t>50 </w:t>
      </w:r>
      <w:r>
        <w:rPr>
          <w:spacing w:val="-10"/>
        </w:rPr>
        <w:t>多篇。</w:t>
      </w:r>
      <w:r>
        <w:rPr>
          <w:rFonts w:ascii="Times New Roman" w:hAnsi="Times New Roman" w:cs="Times New Roman" w:eastAsia="Times New Roman" w:hint="default"/>
          <w:spacing w:val="-10"/>
        </w:rPr>
        <w:t>2009</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5 </w:t>
      </w:r>
      <w:r>
        <w:rPr>
          <w:spacing w:val="-8"/>
        </w:rPr>
        <w:t>月起任独立董事，本届任期：</w:t>
      </w:r>
      <w:r>
        <w:rPr>
          <w:rFonts w:ascii="Times New Roman" w:hAnsi="Times New Roman" w:cs="Times New Roman" w:eastAsia="Times New Roman" w:hint="default"/>
          <w:spacing w:val="-8"/>
        </w:rPr>
        <w:t>2009</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5 </w:t>
      </w:r>
      <w:r>
        <w:rPr/>
        <w:t>月</w:t>
      </w:r>
      <w:r>
        <w:rPr>
          <w:spacing w:val="-60"/>
        </w:rPr>
        <w:t> </w:t>
      </w:r>
      <w:r>
        <w:rPr>
          <w:rFonts w:ascii="Times New Roman" w:hAnsi="Times New Roman" w:cs="Times New Roman" w:eastAsia="Times New Roman" w:hint="default"/>
        </w:rPr>
        <w:t>12 </w:t>
      </w:r>
      <w:r>
        <w:rPr/>
        <w:t>日至</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9 </w:t>
      </w:r>
      <w:r>
        <w:rPr/>
        <w:t>月</w:t>
      </w:r>
      <w:r>
        <w:rPr>
          <w:spacing w:val="-60"/>
        </w:rPr>
        <w:t> </w:t>
      </w:r>
      <w:r>
        <w:rPr>
          <w:rFonts w:ascii="Times New Roman" w:hAnsi="Times New Roman" w:cs="Times New Roman" w:eastAsia="Times New Roman" w:hint="default"/>
        </w:rPr>
        <w:t>18 </w:t>
      </w:r>
      <w:r>
        <w:rPr/>
        <w:t>日。</w:t>
      </w:r>
    </w:p>
    <w:p>
      <w:pPr>
        <w:pStyle w:val="BodyText"/>
        <w:spacing w:line="240" w:lineRule="auto" w:before="144"/>
        <w:ind w:left="1613" w:right="0"/>
        <w:jc w:val="left"/>
      </w:pPr>
      <w:r>
        <w:rPr>
          <w:rFonts w:ascii="Times New Roman" w:hAnsi="Times New Roman" w:cs="Times New Roman" w:eastAsia="Times New Roman" w:hint="default"/>
        </w:rPr>
        <w:t>2</w:t>
      </w:r>
      <w:r>
        <w:rPr/>
        <w:t>、监事会成员</w:t>
      </w:r>
    </w:p>
    <w:p>
      <w:pPr>
        <w:pStyle w:val="BodyText"/>
        <w:spacing w:line="316" w:lineRule="auto" w:before="167"/>
        <w:ind w:right="1115" w:firstLine="480"/>
        <w:jc w:val="left"/>
      </w:pPr>
      <w:r>
        <w:rPr/>
        <w:t>陈西平先生，监事会主席，</w:t>
      </w:r>
      <w:r>
        <w:rPr>
          <w:rFonts w:ascii="Times New Roman" w:hAnsi="Times New Roman" w:cs="Times New Roman" w:eastAsia="Times New Roman" w:hint="default"/>
        </w:rPr>
        <w:t>1949</w:t>
      </w:r>
      <w:r>
        <w:rPr>
          <w:rFonts w:ascii="Times New Roman" w:hAnsi="Times New Roman" w:cs="Times New Roman" w:eastAsia="Times New Roman" w:hint="default"/>
          <w:spacing w:val="-21"/>
        </w:rPr>
        <w:t> </w:t>
      </w:r>
      <w:r>
        <w:rPr/>
        <w:t>年生，中国国籍，无永久境外居留权，本科学历，高级 经济师。</w:t>
      </w:r>
      <w:r>
        <w:rPr>
          <w:rFonts w:ascii="Times New Roman" w:hAnsi="Times New Roman" w:cs="Times New Roman" w:eastAsia="Times New Roman" w:hint="default"/>
        </w:rPr>
        <w:t>2001</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3"/>
        </w:rPr>
        <w:t> </w:t>
      </w:r>
      <w:r>
        <w:rPr/>
        <w:t>月至</w:t>
      </w:r>
      <w:r>
        <w:rPr>
          <w:spacing w:val="-63"/>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spacing w:val="-3"/>
        </w:rPr>
        <w:t>月，任董事、副总经理。</w:t>
      </w:r>
      <w:r>
        <w:rPr>
          <w:rFonts w:ascii="Times New Roman" w:hAnsi="Times New Roman" w:cs="Times New Roman" w:eastAsia="Times New Roman" w:hint="default"/>
          <w:spacing w:val="-3"/>
        </w:rPr>
        <w:t>2008 </w:t>
      </w:r>
      <w:r>
        <w:rPr/>
        <w:t>年</w:t>
      </w:r>
      <w:r>
        <w:rPr>
          <w:spacing w:val="-63"/>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月起任监事会主席，本</w:t>
      </w:r>
    </w:p>
    <w:p>
      <w:pPr>
        <w:pStyle w:val="BodyText"/>
        <w:spacing w:line="240" w:lineRule="auto" w:before="24"/>
        <w:ind w:right="0"/>
        <w:jc w:val="left"/>
      </w:pPr>
      <w:r>
        <w:rPr/>
        <w:t>届任期：</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9 </w:t>
      </w:r>
      <w:r>
        <w:rPr/>
        <w:t>月</w:t>
      </w:r>
      <w:r>
        <w:rPr>
          <w:spacing w:val="-60"/>
        </w:rPr>
        <w:t> </w:t>
      </w:r>
      <w:r>
        <w:rPr>
          <w:rFonts w:ascii="Times New Roman" w:hAnsi="Times New Roman" w:cs="Times New Roman" w:eastAsia="Times New Roman" w:hint="default"/>
        </w:rPr>
        <w:t>19 </w:t>
      </w:r>
      <w:r>
        <w:rPr/>
        <w:t>日至</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9 </w:t>
      </w:r>
      <w:r>
        <w:rPr/>
        <w:t>月</w:t>
      </w:r>
      <w:r>
        <w:rPr>
          <w:spacing w:val="-60"/>
        </w:rPr>
        <w:t> </w:t>
      </w:r>
      <w:r>
        <w:rPr>
          <w:rFonts w:ascii="Times New Roman" w:hAnsi="Times New Roman" w:cs="Times New Roman" w:eastAsia="Times New Roman" w:hint="default"/>
        </w:rPr>
        <w:t>18 </w:t>
      </w:r>
      <w:r>
        <w:rPr/>
        <w:t>日。</w:t>
      </w:r>
    </w:p>
    <w:p>
      <w:pPr>
        <w:pStyle w:val="BodyText"/>
        <w:spacing w:line="316" w:lineRule="auto" w:before="167"/>
        <w:ind w:right="1115" w:firstLine="480"/>
        <w:jc w:val="left"/>
      </w:pPr>
      <w:r>
        <w:rPr/>
        <w:t>郭晓鸣先生，监事，</w:t>
      </w:r>
      <w:r>
        <w:rPr>
          <w:rFonts w:ascii="Times New Roman" w:hAnsi="Times New Roman" w:cs="Times New Roman" w:eastAsia="Times New Roman" w:hint="default"/>
        </w:rPr>
        <w:t>1958</w:t>
      </w:r>
      <w:r>
        <w:rPr>
          <w:rFonts w:ascii="Times New Roman" w:hAnsi="Times New Roman" w:cs="Times New Roman" w:eastAsia="Times New Roman" w:hint="default"/>
          <w:spacing w:val="-21"/>
        </w:rPr>
        <w:t> </w:t>
      </w:r>
      <w:r>
        <w:rPr/>
        <w:t>年生，中国国籍，无永久境外居留权，工程师。现任武汉华电 上联科技有限公司执行董事。</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spacing w:val="-4"/>
        </w:rPr>
        <w:t>月起任监事，本届任期：</w:t>
      </w:r>
      <w:r>
        <w:rPr>
          <w:rFonts w:ascii="Times New Roman" w:hAnsi="Times New Roman" w:cs="Times New Roman" w:eastAsia="Times New Roman" w:hint="default"/>
          <w:spacing w:val="-4"/>
        </w:rPr>
        <w:t>2008</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t>日至</w:t>
      </w:r>
      <w:r>
        <w:rPr>
          <w:spacing w:val="-6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p>
    <w:p>
      <w:pPr>
        <w:pStyle w:val="BodyText"/>
        <w:spacing w:line="240" w:lineRule="auto" w:before="25"/>
        <w:ind w:right="0"/>
        <w:jc w:val="left"/>
      </w:pPr>
      <w:r>
        <w:rPr>
          <w:rFonts w:ascii="Times New Roman" w:hAnsi="Times New Roman" w:cs="Times New Roman" w:eastAsia="Times New Roman" w:hint="default"/>
        </w:rPr>
        <w:t>9 </w:t>
      </w:r>
      <w:r>
        <w:rPr/>
        <w:t>月</w:t>
      </w:r>
      <w:r>
        <w:rPr>
          <w:spacing w:val="-60"/>
        </w:rPr>
        <w:t> </w:t>
      </w:r>
      <w:r>
        <w:rPr>
          <w:rFonts w:ascii="Times New Roman" w:hAnsi="Times New Roman" w:cs="Times New Roman" w:eastAsia="Times New Roman" w:hint="default"/>
        </w:rPr>
        <w:t>18 </w:t>
      </w:r>
      <w:r>
        <w:rPr/>
        <w:t>日。</w:t>
      </w:r>
    </w:p>
    <w:p>
      <w:pPr>
        <w:pStyle w:val="BodyText"/>
        <w:spacing w:line="316" w:lineRule="auto" w:before="167"/>
        <w:ind w:right="1117" w:firstLine="480"/>
        <w:jc w:val="left"/>
      </w:pPr>
      <w:r>
        <w:rPr/>
        <w:t>姚弄潮先生，职工代表监事，</w:t>
      </w:r>
      <w:r>
        <w:rPr>
          <w:rFonts w:ascii="Times New Roman" w:hAnsi="Times New Roman" w:cs="Times New Roman" w:eastAsia="Times New Roman" w:hint="default"/>
        </w:rPr>
        <w:t>1972 </w:t>
      </w:r>
      <w:r>
        <w:rPr/>
        <w:t>年生，中国国籍，无永久境外居留权。</w:t>
      </w:r>
      <w:r>
        <w:rPr>
          <w:rFonts w:ascii="Times New Roman" w:hAnsi="Times New Roman" w:cs="Times New Roman" w:eastAsia="Times New Roman" w:hint="default"/>
        </w:rPr>
        <w:t>2001 </w:t>
      </w:r>
      <w:r>
        <w:rPr/>
        <w:t>年</w:t>
      </w:r>
      <w:r>
        <w:rPr>
          <w:spacing w:val="-6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 至</w:t>
      </w:r>
      <w:r>
        <w:rPr>
          <w:spacing w:val="-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w:t>
      </w:r>
      <w:r>
        <w:rPr>
          <w:spacing w:val="-62"/>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月，任公司生产部主管，</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月至今任制造中心副经理。</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月起任</w:t>
      </w:r>
    </w:p>
    <w:p>
      <w:pPr>
        <w:pStyle w:val="BodyText"/>
        <w:spacing w:line="240" w:lineRule="auto" w:before="24"/>
        <w:ind w:right="0"/>
        <w:jc w:val="left"/>
      </w:pPr>
      <w:r>
        <w:rPr/>
        <w:t>职工代表监事，本届任期：</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9 </w:t>
      </w:r>
      <w:r>
        <w:rPr/>
        <w:t>月</w:t>
      </w:r>
      <w:r>
        <w:rPr>
          <w:spacing w:val="-60"/>
        </w:rPr>
        <w:t> </w:t>
      </w:r>
      <w:r>
        <w:rPr>
          <w:rFonts w:ascii="Times New Roman" w:hAnsi="Times New Roman" w:cs="Times New Roman" w:eastAsia="Times New Roman" w:hint="default"/>
        </w:rPr>
        <w:t>19 </w:t>
      </w:r>
      <w:r>
        <w:rPr/>
        <w:t>日至</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9 </w:t>
      </w:r>
      <w:r>
        <w:rPr/>
        <w:t>月</w:t>
      </w:r>
      <w:r>
        <w:rPr>
          <w:spacing w:val="-60"/>
        </w:rPr>
        <w:t> </w:t>
      </w:r>
      <w:r>
        <w:rPr>
          <w:rFonts w:ascii="Times New Roman" w:hAnsi="Times New Roman" w:cs="Times New Roman" w:eastAsia="Times New Roman" w:hint="default"/>
        </w:rPr>
        <w:t>18 </w:t>
      </w:r>
      <w:r>
        <w:rPr/>
        <w:t>日。</w:t>
      </w:r>
    </w:p>
    <w:p>
      <w:pPr>
        <w:spacing w:line="240" w:lineRule="auto" w:before="5"/>
        <w:rPr>
          <w:rFonts w:ascii="宋体" w:hAnsi="宋体" w:cs="宋体" w:eastAsia="宋体" w:hint="default"/>
          <w:sz w:val="17"/>
          <w:szCs w:val="17"/>
        </w:rPr>
      </w:pPr>
    </w:p>
    <w:p>
      <w:pPr>
        <w:pStyle w:val="BodyText"/>
        <w:spacing w:line="360" w:lineRule="auto" w:before="0"/>
        <w:ind w:left="1613" w:right="1212"/>
        <w:jc w:val="left"/>
        <w:rPr>
          <w:rFonts w:ascii="Times New Roman" w:hAnsi="Times New Roman" w:cs="Times New Roman" w:eastAsia="Times New Roman" w:hint="default"/>
        </w:rPr>
      </w:pPr>
      <w:r>
        <w:rPr>
          <w:rFonts w:ascii="Times New Roman" w:hAnsi="Times New Roman" w:cs="Times New Roman" w:eastAsia="Times New Roman" w:hint="default"/>
        </w:rPr>
        <w:t>3</w:t>
      </w:r>
      <w:r>
        <w:rPr/>
        <w:t>、高级管理人员 王永业先生，总经理，工作经历见“本节（二）现任董事、监事、高级管理人员最近</w:t>
      </w:r>
      <w:r>
        <w:rPr>
          <w:spacing w:val="-59"/>
        </w:rPr>
        <w:t> </w:t>
      </w:r>
      <w:r>
        <w:rPr>
          <w:rFonts w:ascii="Times New Roman" w:hAnsi="Times New Roman" w:cs="Times New Roman" w:eastAsia="Times New Roman" w:hint="default"/>
        </w:rPr>
        <w:t>5</w:t>
      </w:r>
    </w:p>
    <w:p>
      <w:pPr>
        <w:pStyle w:val="BodyText"/>
        <w:spacing w:line="309" w:lineRule="exact" w:before="0"/>
        <w:ind w:right="0"/>
        <w:jc w:val="left"/>
      </w:pPr>
      <w:r>
        <w:rPr/>
        <w:t>年的主要工作经历</w:t>
      </w:r>
      <w:r>
        <w:rPr>
          <w:spacing w:val="-60"/>
        </w:rPr>
        <w:t> </w:t>
      </w:r>
      <w:r>
        <w:rPr>
          <w:rFonts w:ascii="Times New Roman" w:hAnsi="Times New Roman" w:cs="Times New Roman" w:eastAsia="Times New Roman" w:hint="default"/>
        </w:rPr>
        <w:t>1</w:t>
      </w:r>
      <w:r>
        <w:rPr/>
        <w:t>、董事会成员</w:t>
      </w:r>
      <w:r>
        <w:rPr>
          <w:spacing w:val="-120"/>
        </w:rPr>
        <w:t>”。</w:t>
      </w:r>
      <w:r>
        <w:rPr/>
      </w:r>
    </w:p>
    <w:p>
      <w:pPr>
        <w:pStyle w:val="BodyText"/>
        <w:spacing w:line="336" w:lineRule="auto" w:before="167"/>
        <w:ind w:right="1154" w:firstLine="480"/>
        <w:jc w:val="left"/>
      </w:pPr>
      <w:r>
        <w:rPr/>
        <w:t>陈志兵先生，副总经理兼董事会秘书，工作经历见“本节（二）现任董事、监事、高级 管理人员最近</w:t>
      </w:r>
      <w:r>
        <w:rPr>
          <w:spacing w:val="-59"/>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w:t>
      </w:r>
      <w:r>
        <w:rPr>
          <w:spacing w:val="-59"/>
        </w:rPr>
        <w:t> </w:t>
      </w:r>
      <w:r>
        <w:rPr>
          <w:rFonts w:ascii="Times New Roman" w:hAnsi="Times New Roman" w:cs="Times New Roman" w:eastAsia="Times New Roman" w:hint="default"/>
          <w:spacing w:val="-27"/>
        </w:rPr>
        <w:t>1</w:t>
      </w:r>
      <w:r>
        <w:rPr>
          <w:spacing w:val="-27"/>
        </w:rPr>
        <w:t>、董事会成员”。</w:t>
      </w:r>
      <w:r>
        <w:rPr/>
      </w:r>
    </w:p>
    <w:p>
      <w:pPr>
        <w:pStyle w:val="BodyText"/>
        <w:spacing w:line="240" w:lineRule="auto" w:before="63"/>
        <w:ind w:left="1613" w:right="0"/>
        <w:jc w:val="left"/>
        <w:rPr>
          <w:rFonts w:ascii="Times New Roman" w:hAnsi="Times New Roman" w:cs="Times New Roman" w:eastAsia="Times New Roman" w:hint="default"/>
        </w:rPr>
      </w:pPr>
      <w:r>
        <w:rPr/>
        <w:t>尹健先生，副总经理，工作经历见“本节（二）现任董事、监事、高级管理人员最近</w:t>
      </w:r>
      <w:r>
        <w:rPr>
          <w:spacing w:val="-60"/>
        </w:rPr>
        <w:t> </w:t>
      </w:r>
      <w:r>
        <w:rPr>
          <w:rFonts w:ascii="Times New Roman" w:hAnsi="Times New Roman" w:cs="Times New Roman" w:eastAsia="Times New Roman" w:hint="default"/>
        </w:rPr>
        <w:t>5</w:t>
      </w:r>
    </w:p>
    <w:p>
      <w:pPr>
        <w:pStyle w:val="BodyText"/>
        <w:spacing w:line="360" w:lineRule="auto" w:before="107"/>
        <w:ind w:left="1613" w:right="1153" w:hanging="481"/>
        <w:jc w:val="left"/>
      </w:pPr>
      <w:r>
        <w:rPr/>
        <w:t>年的主要工作经历</w:t>
      </w:r>
      <w:r>
        <w:rPr>
          <w:spacing w:val="-60"/>
        </w:rPr>
        <w:t> </w:t>
      </w:r>
      <w:r>
        <w:rPr>
          <w:rFonts w:ascii="Times New Roman" w:hAnsi="Times New Roman" w:cs="Times New Roman" w:eastAsia="Times New Roman" w:hint="default"/>
          <w:spacing w:val="-27"/>
        </w:rPr>
        <w:t>1</w:t>
      </w:r>
      <w:r>
        <w:rPr>
          <w:spacing w:val="-27"/>
        </w:rPr>
        <w:t>、董事会成员”。</w:t>
      </w:r>
      <w:r>
        <w:rPr>
          <w:spacing w:val="-118"/>
        </w:rPr>
        <w:t> </w:t>
      </w:r>
      <w:r>
        <w:rPr>
          <w:spacing w:val="-118"/>
        </w:rPr>
      </w:r>
      <w:r>
        <w:rPr/>
        <w:t>张小波先生，总工程师，工作经历见“本节（二）现任董事、监事、高级管理人员最近</w:t>
      </w:r>
    </w:p>
    <w:p>
      <w:pPr>
        <w:pStyle w:val="BodyText"/>
        <w:spacing w:line="240" w:lineRule="auto" w:before="7"/>
        <w:ind w:right="0"/>
        <w:jc w:val="left"/>
      </w:pPr>
      <w:r>
        <w:rPr>
          <w:rFonts w:ascii="Times New Roman" w:hAnsi="Times New Roman" w:cs="Times New Roman" w:eastAsia="Times New Roman" w:hint="default"/>
        </w:rPr>
        <w:t>5 </w:t>
      </w:r>
      <w:r>
        <w:rPr/>
        <w:t>年的主要工作经历</w:t>
      </w:r>
      <w:r>
        <w:rPr>
          <w:spacing w:val="-61"/>
        </w:rPr>
        <w:t> </w:t>
      </w:r>
      <w:r>
        <w:rPr>
          <w:rFonts w:ascii="Times New Roman" w:hAnsi="Times New Roman" w:cs="Times New Roman" w:eastAsia="Times New Roman" w:hint="default"/>
        </w:rPr>
        <w:t>1</w:t>
      </w:r>
      <w:r>
        <w:rPr/>
        <w:t>、董事会成员</w:t>
      </w:r>
      <w:r>
        <w:rPr>
          <w:spacing w:val="-120"/>
        </w:rPr>
        <w:t>”。</w:t>
      </w:r>
      <w:r>
        <w:rPr/>
      </w:r>
    </w:p>
    <w:p>
      <w:pPr>
        <w:pStyle w:val="BodyText"/>
        <w:spacing w:line="240" w:lineRule="auto" w:before="167"/>
        <w:ind w:left="1613" w:right="0"/>
        <w:jc w:val="left"/>
      </w:pPr>
      <w:r>
        <w:rPr/>
        <w:t>熊仕军先生，财务总监，</w:t>
      </w:r>
      <w:r>
        <w:rPr>
          <w:rFonts w:ascii="Times New Roman" w:hAnsi="Times New Roman" w:cs="Times New Roman" w:eastAsia="Times New Roman" w:hint="default"/>
        </w:rPr>
        <w:t>1972 </w:t>
      </w:r>
      <w:r>
        <w:rPr/>
        <w:t>年生，中国国籍，无永久境外居留权，中国注册会计师。</w:t>
      </w:r>
    </w:p>
    <w:p>
      <w:pPr>
        <w:pStyle w:val="BodyText"/>
        <w:spacing w:line="240" w:lineRule="auto" w:before="107"/>
        <w:ind w:right="0"/>
        <w:jc w:val="left"/>
      </w:pP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月任财务经理，</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4 </w:t>
      </w:r>
      <w:r>
        <w:rPr/>
        <w:t>月起任财务总监。</w:t>
      </w:r>
    </w:p>
    <w:p>
      <w:pPr>
        <w:spacing w:line="240" w:lineRule="auto" w:before="8"/>
        <w:rPr>
          <w:rFonts w:ascii="宋体" w:hAnsi="宋体" w:cs="宋体" w:eastAsia="宋体" w:hint="default"/>
          <w:sz w:val="17"/>
          <w:szCs w:val="17"/>
        </w:rPr>
      </w:pPr>
    </w:p>
    <w:p>
      <w:pPr>
        <w:pStyle w:val="Heading3"/>
        <w:spacing w:line="240" w:lineRule="auto" w:before="0"/>
        <w:ind w:right="0"/>
        <w:jc w:val="left"/>
        <w:rPr>
          <w:b w:val="0"/>
          <w:bCs w:val="0"/>
        </w:rPr>
      </w:pPr>
      <w:r>
        <w:rPr/>
        <w:t>（三）董事、监事、高级管理人员报酬确定依据</w:t>
      </w:r>
      <w:r>
        <w:rPr>
          <w:b w:val="0"/>
          <w:bCs w:val="0"/>
        </w:rPr>
      </w:r>
    </w:p>
    <w:p>
      <w:pPr>
        <w:spacing w:line="240" w:lineRule="auto" w:before="10"/>
        <w:rPr>
          <w:rFonts w:ascii="宋体" w:hAnsi="宋体" w:cs="宋体" w:eastAsia="宋体" w:hint="default"/>
          <w:b/>
          <w:bCs/>
          <w:sz w:val="18"/>
          <w:szCs w:val="18"/>
        </w:rPr>
      </w:pPr>
    </w:p>
    <w:p>
      <w:pPr>
        <w:pStyle w:val="BodyText"/>
        <w:spacing w:line="326" w:lineRule="auto" w:before="0"/>
        <w:ind w:right="996" w:firstLine="480"/>
        <w:jc w:val="left"/>
      </w:pPr>
      <w:r>
        <w:rPr/>
        <w:t>根据 </w:t>
      </w:r>
      <w:r>
        <w:rPr>
          <w:rFonts w:ascii="Times New Roman" w:hAnsi="Times New Roman" w:cs="Times New Roman" w:eastAsia="Times New Roman" w:hint="default"/>
        </w:rPr>
        <w:t>2010</w:t>
      </w:r>
      <w:r>
        <w:rPr>
          <w:rFonts w:ascii="Times New Roman" w:hAnsi="Times New Roman" w:cs="Times New Roman" w:eastAsia="Times New Roman" w:hint="default"/>
          <w:spacing w:val="59"/>
        </w:rPr>
        <w:t> </w:t>
      </w:r>
      <w:r>
        <w:rPr/>
        <w:t>度经营情况和预算执行情况，按照董事会有关业绩考核规定，经董事会薪酬 </w:t>
      </w:r>
      <w:r>
        <w:rPr>
          <w:spacing w:val="-2"/>
        </w:rPr>
        <w:t>与考核委员会审核，报告期公司董事、监事和高级管理人员从公司获得的报酬见“本节（一）</w:t>
      </w:r>
      <w:r>
        <w:rPr/>
        <w:t> </w:t>
      </w:r>
      <w:r>
        <w:rPr>
          <w:spacing w:val="-6"/>
        </w:rPr>
        <w:t>董事、监事和高级管理人员持股变动及报酬情况”。</w:t>
      </w:r>
    </w:p>
    <w:p>
      <w:pPr>
        <w:pStyle w:val="BodyText"/>
        <w:spacing w:line="240" w:lineRule="auto" w:before="98"/>
        <w:ind w:left="1613" w:right="0"/>
        <w:jc w:val="left"/>
      </w:pPr>
      <w:r>
        <w:rPr/>
        <w:t>根据公司</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6"/>
        </w:rPr>
        <w:t> </w:t>
      </w:r>
      <w:r>
        <w:rPr>
          <w:spacing w:val="-3"/>
        </w:rPr>
        <w:t>第四次临时股东大会通过的决议，公司支付每位独立董事及未在公司领取</w:t>
      </w:r>
    </w:p>
    <w:p>
      <w:pPr>
        <w:pStyle w:val="BodyText"/>
        <w:spacing w:line="240" w:lineRule="auto" w:before="107"/>
        <w:ind w:right="0"/>
        <w:jc w:val="left"/>
        <w:rPr>
          <w:rFonts w:ascii="Times New Roman" w:hAnsi="Times New Roman" w:cs="Times New Roman" w:eastAsia="Times New Roman" w:hint="default"/>
        </w:rPr>
      </w:pPr>
      <w:r>
        <w:rPr/>
        <w:t>薪酬的其他董事的年度津贴人民币</w:t>
      </w:r>
      <w:r>
        <w:rPr>
          <w:spacing w:val="-59"/>
        </w:rPr>
        <w:t> </w:t>
      </w:r>
      <w:r>
        <w:rPr>
          <w:rFonts w:ascii="Times New Roman" w:hAnsi="Times New Roman" w:cs="Times New Roman" w:eastAsia="Times New Roman" w:hint="default"/>
        </w:rPr>
        <w:t>4 </w:t>
      </w:r>
      <w:r>
        <w:rPr/>
        <w:t>万元</w:t>
      </w:r>
      <w:r>
        <w:rPr>
          <w:rFonts w:ascii="Times New Roman" w:hAnsi="Times New Roman" w:cs="Times New Roman" w:eastAsia="Times New Roman" w:hint="default"/>
        </w:rPr>
        <w:t>/</w:t>
      </w:r>
      <w:r>
        <w:rPr>
          <w:spacing w:val="-44"/>
        </w:rPr>
        <w:t>年</w:t>
      </w:r>
      <w:r>
        <w:rPr>
          <w:spacing w:val="-3"/>
        </w:rPr>
        <w:t>（</w:t>
      </w:r>
      <w:r>
        <w:rPr/>
        <w:t>含税</w:t>
      </w:r>
      <w:r>
        <w:rPr>
          <w:spacing w:val="-120"/>
        </w:rPr>
        <w:t>）</w:t>
      </w:r>
      <w:r>
        <w:rPr>
          <w:spacing w:val="-44"/>
        </w:rPr>
        <w:t>，</w:t>
      </w:r>
      <w:r>
        <w:rPr/>
        <w:t>不在公司任职的监事年度津贴人民币</w:t>
      </w:r>
      <w:r>
        <w:rPr>
          <w:spacing w:val="-59"/>
        </w:rPr>
        <w:t> </w:t>
      </w:r>
      <w:r>
        <w:rPr>
          <w:rFonts w:ascii="Times New Roman" w:hAnsi="Times New Roman" w:cs="Times New Roman" w:eastAsia="Times New Roman" w:hint="default"/>
        </w:rPr>
        <w:t>3</w:t>
      </w:r>
    </w:p>
    <w:p>
      <w:pPr>
        <w:spacing w:after="0" w:line="240" w:lineRule="auto"/>
        <w:jc w:val="left"/>
        <w:rPr>
          <w:rFonts w:ascii="Times New Roman" w:hAnsi="Times New Roman" w:cs="Times New Roman" w:eastAsia="Times New Roman" w:hint="default"/>
        </w:rPr>
        <w:sectPr>
          <w:pgSz w:w="11910" w:h="16840"/>
          <w:pgMar w:header="571" w:footer="696" w:top="1000" w:bottom="88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1"/>
          <w:szCs w:val="21"/>
        </w:rPr>
      </w:pPr>
    </w:p>
    <w:p>
      <w:pPr>
        <w:pStyle w:val="BodyText"/>
        <w:spacing w:line="316" w:lineRule="auto"/>
        <w:ind w:right="1210"/>
        <w:jc w:val="left"/>
      </w:pPr>
      <w:r>
        <w:rPr>
          <w:spacing w:val="-3"/>
        </w:rPr>
        <w:t>万元</w:t>
      </w:r>
      <w:r>
        <w:rPr>
          <w:rFonts w:ascii="Times New Roman" w:hAnsi="Times New Roman" w:cs="Times New Roman" w:eastAsia="Times New Roman" w:hint="default"/>
          <w:spacing w:val="-3"/>
        </w:rPr>
        <w:t>/</w:t>
      </w:r>
      <w:r>
        <w:rPr>
          <w:spacing w:val="-3"/>
        </w:rPr>
        <w:t>年（含税）。独立董事、未在公司领取薪酬的其他董事及不在公司任职的监事津贴已按</w:t>
      </w:r>
      <w:r>
        <w:rPr>
          <w:spacing w:val="-117"/>
        </w:rPr>
        <w:t> </w:t>
      </w:r>
      <w:r>
        <w:rPr>
          <w:spacing w:val="-117"/>
        </w:rPr>
      </w:r>
      <w:r>
        <w:rPr/>
        <w:t>照</w:t>
      </w:r>
      <w:r>
        <w:rPr>
          <w:spacing w:val="-60"/>
        </w:rPr>
        <w:t> </w:t>
      </w:r>
      <w:r>
        <w:rPr>
          <w:rFonts w:ascii="Times New Roman" w:hAnsi="Times New Roman" w:cs="Times New Roman" w:eastAsia="Times New Roman" w:hint="default"/>
        </w:rPr>
        <w:t>2009 </w:t>
      </w:r>
      <w:r>
        <w:rPr/>
        <w:t>年第四次临时股东大会有关决议执行。</w:t>
      </w:r>
    </w:p>
    <w:p>
      <w:pPr>
        <w:spacing w:line="340" w:lineRule="auto" w:before="144"/>
        <w:ind w:left="1613" w:right="1633" w:firstLine="2"/>
        <w:jc w:val="left"/>
        <w:rPr>
          <w:rFonts w:ascii="宋体" w:hAnsi="宋体" w:cs="宋体" w:eastAsia="宋体" w:hint="default"/>
          <w:sz w:val="24"/>
          <w:szCs w:val="24"/>
        </w:rPr>
      </w:pPr>
      <w:r>
        <w:rPr>
          <w:rFonts w:ascii="宋体" w:hAnsi="宋体" w:cs="宋体" w:eastAsia="宋体" w:hint="default"/>
          <w:b/>
          <w:bCs/>
          <w:sz w:val="24"/>
          <w:szCs w:val="24"/>
        </w:rPr>
        <w:t>（四）被选举或离任的董事和监事、聘任或解聘高级管理人员的情况</w:t>
      </w:r>
      <w:r>
        <w:rPr>
          <w:rFonts w:ascii="宋体" w:hAnsi="宋体" w:cs="宋体" w:eastAsia="宋体" w:hint="default"/>
          <w:b/>
          <w:bCs/>
          <w:w w:val="99"/>
          <w:sz w:val="24"/>
          <w:szCs w:val="24"/>
        </w:rPr>
        <w:t> </w:t>
      </w:r>
      <w:r>
        <w:rPr>
          <w:rFonts w:ascii="宋体" w:hAnsi="宋体" w:cs="宋体" w:eastAsia="宋体" w:hint="default"/>
          <w:sz w:val="24"/>
          <w:szCs w:val="24"/>
        </w:rPr>
        <w:t>报告期内，公司未发生董事和监事选举或离任、高级管理人员聘任或解聘的情形。</w:t>
      </w:r>
    </w:p>
    <w:p>
      <w:pPr>
        <w:spacing w:line="240" w:lineRule="auto" w:before="6"/>
        <w:rPr>
          <w:rFonts w:ascii="宋体" w:hAnsi="宋体" w:cs="宋体" w:eastAsia="宋体" w:hint="default"/>
          <w:sz w:val="27"/>
          <w:szCs w:val="27"/>
        </w:rPr>
      </w:pPr>
    </w:p>
    <w:p>
      <w:pPr>
        <w:pStyle w:val="Heading2"/>
        <w:spacing w:line="240" w:lineRule="auto"/>
        <w:ind w:right="0"/>
        <w:jc w:val="left"/>
        <w:rPr>
          <w:b w:val="0"/>
          <w:bCs w:val="0"/>
        </w:rPr>
      </w:pPr>
      <w:r>
        <w:rPr/>
        <w:t>二、核心技术团队或关键技术人员变动情况</w:t>
      </w:r>
      <w:r>
        <w:rPr>
          <w:b w:val="0"/>
          <w:bCs w:val="0"/>
        </w:rPr>
      </w:r>
    </w:p>
    <w:p>
      <w:pPr>
        <w:pStyle w:val="BodyText"/>
        <w:spacing w:line="240" w:lineRule="auto" w:before="246"/>
        <w:ind w:left="1613" w:right="0"/>
        <w:jc w:val="left"/>
      </w:pPr>
      <w:r>
        <w:rPr/>
        <w:t>报告期内，公司核心技术团队或关键技术人员未发生变动。</w:t>
      </w:r>
    </w:p>
    <w:p>
      <w:pPr>
        <w:spacing w:line="240" w:lineRule="auto" w:before="0"/>
        <w:rPr>
          <w:rFonts w:ascii="宋体" w:hAnsi="宋体" w:cs="宋体" w:eastAsia="宋体" w:hint="default"/>
          <w:sz w:val="35"/>
          <w:szCs w:val="35"/>
        </w:rPr>
      </w:pPr>
    </w:p>
    <w:p>
      <w:pPr>
        <w:pStyle w:val="Heading2"/>
        <w:spacing w:line="240" w:lineRule="auto"/>
        <w:ind w:right="0"/>
        <w:jc w:val="left"/>
        <w:rPr>
          <w:b w:val="0"/>
          <w:bCs w:val="0"/>
        </w:rPr>
      </w:pPr>
      <w:r>
        <w:rPr/>
        <w:t>三、</w:t>
      </w:r>
      <w:r>
        <w:rPr>
          <w:spacing w:val="-1"/>
        </w:rPr>
        <w:t> </w:t>
      </w:r>
      <w:r>
        <w:rPr/>
        <w:t>员工情况</w:t>
      </w:r>
      <w:r>
        <w:rPr>
          <w:b w:val="0"/>
          <w:bCs w:val="0"/>
        </w:rPr>
      </w:r>
    </w:p>
    <w:p>
      <w:pPr>
        <w:spacing w:line="240" w:lineRule="auto" w:before="9"/>
        <w:rPr>
          <w:rFonts w:ascii="宋体" w:hAnsi="宋体" w:cs="宋体" w:eastAsia="宋体" w:hint="default"/>
          <w:b/>
          <w:bCs/>
          <w:sz w:val="27"/>
          <w:szCs w:val="27"/>
        </w:rPr>
      </w:pPr>
    </w:p>
    <w:p>
      <w:pPr>
        <w:pStyle w:val="BodyText"/>
        <w:spacing w:line="316" w:lineRule="auto" w:before="0"/>
        <w:ind w:right="999" w:firstLine="480"/>
        <w:jc w:val="left"/>
      </w:pPr>
      <w:r>
        <w:rPr/>
        <w:t>截至</w:t>
      </w:r>
      <w:r>
        <w:rPr>
          <w:spacing w:val="-6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10"/>
        </w:rPr>
        <w:t>日，公司在职员工总数为</w:t>
      </w:r>
      <w:r>
        <w:rPr>
          <w:spacing w:val="-59"/>
        </w:rPr>
        <w:t> </w:t>
      </w:r>
      <w:r>
        <w:rPr>
          <w:rFonts w:ascii="Times New Roman" w:hAnsi="Times New Roman" w:cs="Times New Roman" w:eastAsia="Times New Roman" w:hint="default"/>
        </w:rPr>
        <w:t>282</w:t>
      </w:r>
      <w:r>
        <w:rPr>
          <w:rFonts w:ascii="Times New Roman" w:hAnsi="Times New Roman" w:cs="Times New Roman" w:eastAsia="Times New Roman" w:hint="default"/>
          <w:spacing w:val="1"/>
        </w:rPr>
        <w:t> </w:t>
      </w:r>
      <w:r>
        <w:rPr>
          <w:spacing w:val="-6"/>
        </w:rPr>
        <w:t>人，没有需要承担费用的离退休职工。</w:t>
      </w:r>
      <w:r>
        <w:rPr/>
        <w:t> 在职员工专业构成、教育程度如下表所示：</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tbl>
      <w:tblPr>
        <w:tblW w:w="0" w:type="auto"/>
        <w:jc w:val="left"/>
        <w:tblInd w:w="1127" w:type="dxa"/>
        <w:tblLayout w:type="fixed"/>
        <w:tblCellMar>
          <w:top w:w="0" w:type="dxa"/>
          <w:left w:w="0" w:type="dxa"/>
          <w:bottom w:w="0" w:type="dxa"/>
          <w:right w:w="0" w:type="dxa"/>
        </w:tblCellMar>
        <w:tblLook w:val="01E0"/>
      </w:tblPr>
      <w:tblGrid>
        <w:gridCol w:w="2360"/>
        <w:gridCol w:w="2410"/>
        <w:gridCol w:w="2602"/>
        <w:gridCol w:w="2377"/>
      </w:tblGrid>
      <w:tr>
        <w:trPr>
          <w:trHeight w:val="454" w:hRule="exact"/>
        </w:trPr>
        <w:tc>
          <w:tcPr>
            <w:tcW w:w="2360" w:type="dxa"/>
            <w:vMerge w:val="restart"/>
            <w:tcBorders>
              <w:top w:val="single" w:sz="4" w:space="0" w:color="000000"/>
              <w:left w:val="nil" w:sz="6" w:space="0" w:color="auto"/>
              <w:right w:val="nil" w:sz="6" w:space="0" w:color="auto"/>
            </w:tcBorders>
            <w:shd w:val="clear" w:color="auto" w:fill="E6E6E6"/>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7"/>
                <w:szCs w:val="27"/>
              </w:rPr>
            </w:pPr>
          </w:p>
          <w:p>
            <w:pPr>
              <w:pStyle w:val="TableParagraph"/>
              <w:spacing w:line="240" w:lineRule="auto"/>
              <w:ind w:left="758" w:right="0"/>
              <w:jc w:val="left"/>
              <w:rPr>
                <w:rFonts w:ascii="宋体" w:hAnsi="宋体" w:cs="宋体" w:eastAsia="宋体" w:hint="default"/>
                <w:sz w:val="21"/>
                <w:szCs w:val="21"/>
              </w:rPr>
            </w:pPr>
            <w:r>
              <w:rPr>
                <w:rFonts w:ascii="宋体" w:hAnsi="宋体" w:cs="宋体" w:eastAsia="宋体" w:hint="default"/>
                <w:sz w:val="21"/>
                <w:szCs w:val="21"/>
              </w:rPr>
              <w:t>专业构成</w:t>
            </w:r>
          </w:p>
        </w:tc>
        <w:tc>
          <w:tcPr>
            <w:tcW w:w="2410"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2"/>
              <w:ind w:left="5"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602"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2"/>
              <w:ind w:left="799" w:right="0"/>
              <w:jc w:val="left"/>
              <w:rPr>
                <w:rFonts w:ascii="宋体" w:hAnsi="宋体" w:cs="宋体" w:eastAsia="宋体" w:hint="default"/>
                <w:sz w:val="21"/>
                <w:szCs w:val="21"/>
              </w:rPr>
            </w:pPr>
            <w:r>
              <w:rPr>
                <w:rFonts w:ascii="宋体" w:hAnsi="宋体" w:cs="宋体" w:eastAsia="宋体" w:hint="default"/>
                <w:sz w:val="21"/>
                <w:szCs w:val="21"/>
              </w:rPr>
              <w:t>员工人数</w:t>
            </w:r>
          </w:p>
        </w:tc>
        <w:tc>
          <w:tcPr>
            <w:tcW w:w="2377"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2"/>
              <w:ind w:left="266" w:right="0"/>
              <w:jc w:val="left"/>
              <w:rPr>
                <w:rFonts w:ascii="宋体" w:hAnsi="宋体" w:cs="宋体" w:eastAsia="宋体" w:hint="default"/>
                <w:sz w:val="21"/>
                <w:szCs w:val="21"/>
              </w:rPr>
            </w:pPr>
            <w:r>
              <w:rPr>
                <w:rFonts w:ascii="宋体" w:hAnsi="宋体" w:cs="宋体" w:eastAsia="宋体" w:hint="default"/>
                <w:sz w:val="21"/>
                <w:szCs w:val="21"/>
              </w:rPr>
              <w:t>占员工总数的比例</w:t>
            </w:r>
          </w:p>
        </w:tc>
      </w:tr>
      <w:tr>
        <w:trPr>
          <w:trHeight w:val="454" w:hRule="exact"/>
        </w:trPr>
        <w:tc>
          <w:tcPr>
            <w:tcW w:w="2360" w:type="dxa"/>
            <w:vMerge/>
            <w:tcBorders>
              <w:left w:val="nil" w:sz="6" w:space="0" w:color="auto"/>
              <w:right w:val="nil" w:sz="6" w:space="0" w:color="auto"/>
            </w:tcBorders>
            <w:shd w:val="clear" w:color="auto" w:fill="E6E6E6"/>
          </w:tcPr>
          <w:p>
            <w:pPr/>
          </w:p>
        </w:tc>
        <w:tc>
          <w:tcPr>
            <w:tcW w:w="2410"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2"/>
              <w:ind w:left="3" w:right="0"/>
              <w:jc w:val="center"/>
              <w:rPr>
                <w:rFonts w:ascii="宋体" w:hAnsi="宋体" w:cs="宋体" w:eastAsia="宋体" w:hint="default"/>
                <w:sz w:val="21"/>
                <w:szCs w:val="21"/>
              </w:rPr>
            </w:pPr>
            <w:r>
              <w:rPr>
                <w:rFonts w:ascii="宋体" w:hAnsi="宋体" w:cs="宋体" w:eastAsia="宋体" w:hint="default"/>
                <w:sz w:val="21"/>
                <w:szCs w:val="21"/>
              </w:rPr>
              <w:t>行政管理</w:t>
            </w:r>
          </w:p>
        </w:tc>
        <w:tc>
          <w:tcPr>
            <w:tcW w:w="2602" w:type="dxa"/>
            <w:tcBorders>
              <w:top w:val="single" w:sz="4" w:space="0" w:color="000000"/>
              <w:left w:val="nil" w:sz="6" w:space="0" w:color="auto"/>
              <w:bottom w:val="single" w:sz="4" w:space="0" w:color="000000"/>
              <w:right w:val="nil" w:sz="6" w:space="0" w:color="auto"/>
            </w:tcBorders>
          </w:tcPr>
          <w:p>
            <w:pPr>
              <w:pStyle w:val="TableParagraph"/>
              <w:spacing w:line="240" w:lineRule="auto" w:before="94"/>
              <w:ind w:right="266"/>
              <w:jc w:val="right"/>
              <w:rPr>
                <w:rFonts w:ascii="Times New Roman" w:hAnsi="Times New Roman" w:cs="Times New Roman" w:eastAsia="Times New Roman" w:hint="default"/>
                <w:sz w:val="21"/>
                <w:szCs w:val="21"/>
              </w:rPr>
            </w:pPr>
            <w:r>
              <w:rPr>
                <w:rFonts w:ascii="Times New Roman"/>
                <w:sz w:val="21"/>
              </w:rPr>
              <w:t>26</w:t>
            </w:r>
          </w:p>
        </w:tc>
        <w:tc>
          <w:tcPr>
            <w:tcW w:w="2377" w:type="dxa"/>
            <w:tcBorders>
              <w:top w:val="single" w:sz="4" w:space="0" w:color="000000"/>
              <w:left w:val="nil" w:sz="6" w:space="0" w:color="auto"/>
              <w:bottom w:val="single" w:sz="4" w:space="0" w:color="000000"/>
              <w:right w:val="nil" w:sz="6" w:space="0" w:color="auto"/>
            </w:tcBorders>
          </w:tcPr>
          <w:p>
            <w:pPr>
              <w:pStyle w:val="TableParagraph"/>
              <w:spacing w:line="240" w:lineRule="auto" w:before="94"/>
              <w:ind w:right="102"/>
              <w:jc w:val="right"/>
              <w:rPr>
                <w:rFonts w:ascii="Times New Roman" w:hAnsi="Times New Roman" w:cs="Times New Roman" w:eastAsia="Times New Roman" w:hint="default"/>
                <w:sz w:val="21"/>
                <w:szCs w:val="21"/>
              </w:rPr>
            </w:pPr>
            <w:r>
              <w:rPr>
                <w:rFonts w:ascii="Times New Roman"/>
                <w:sz w:val="21"/>
              </w:rPr>
              <w:t>9.22%</w:t>
            </w:r>
          </w:p>
        </w:tc>
      </w:tr>
      <w:tr>
        <w:trPr>
          <w:trHeight w:val="454" w:hRule="exact"/>
        </w:trPr>
        <w:tc>
          <w:tcPr>
            <w:tcW w:w="2360" w:type="dxa"/>
            <w:vMerge/>
            <w:tcBorders>
              <w:left w:val="nil" w:sz="6" w:space="0" w:color="auto"/>
              <w:right w:val="nil" w:sz="6" w:space="0" w:color="auto"/>
            </w:tcBorders>
            <w:shd w:val="clear" w:color="auto" w:fill="E6E6E6"/>
          </w:tcPr>
          <w:p>
            <w:pPr/>
          </w:p>
        </w:tc>
        <w:tc>
          <w:tcPr>
            <w:tcW w:w="2410"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2"/>
              <w:ind w:left="3" w:right="0"/>
              <w:jc w:val="center"/>
              <w:rPr>
                <w:rFonts w:ascii="宋体" w:hAnsi="宋体" w:cs="宋体" w:eastAsia="宋体" w:hint="default"/>
                <w:sz w:val="21"/>
                <w:szCs w:val="21"/>
              </w:rPr>
            </w:pPr>
            <w:r>
              <w:rPr>
                <w:rFonts w:ascii="宋体" w:hAnsi="宋体" w:cs="宋体" w:eastAsia="宋体" w:hint="default"/>
                <w:sz w:val="21"/>
                <w:szCs w:val="21"/>
              </w:rPr>
              <w:t>财务审计</w:t>
            </w:r>
          </w:p>
        </w:tc>
        <w:tc>
          <w:tcPr>
            <w:tcW w:w="2602" w:type="dxa"/>
            <w:tcBorders>
              <w:top w:val="single" w:sz="4" w:space="0" w:color="000000"/>
              <w:left w:val="nil" w:sz="6" w:space="0" w:color="auto"/>
              <w:bottom w:val="single" w:sz="4" w:space="0" w:color="000000"/>
              <w:right w:val="nil" w:sz="6" w:space="0" w:color="auto"/>
            </w:tcBorders>
          </w:tcPr>
          <w:p>
            <w:pPr>
              <w:pStyle w:val="TableParagraph"/>
              <w:spacing w:line="240" w:lineRule="auto" w:before="94"/>
              <w:ind w:right="266"/>
              <w:jc w:val="right"/>
              <w:rPr>
                <w:rFonts w:ascii="Times New Roman" w:hAnsi="Times New Roman" w:cs="Times New Roman" w:eastAsia="Times New Roman" w:hint="default"/>
                <w:sz w:val="21"/>
                <w:szCs w:val="21"/>
              </w:rPr>
            </w:pPr>
            <w:r>
              <w:rPr>
                <w:rFonts w:ascii="Times New Roman"/>
                <w:w w:val="100"/>
                <w:sz w:val="21"/>
              </w:rPr>
              <w:t>7</w:t>
            </w:r>
          </w:p>
        </w:tc>
        <w:tc>
          <w:tcPr>
            <w:tcW w:w="2377" w:type="dxa"/>
            <w:tcBorders>
              <w:top w:val="single" w:sz="4" w:space="0" w:color="000000"/>
              <w:left w:val="nil" w:sz="6" w:space="0" w:color="auto"/>
              <w:bottom w:val="single" w:sz="4" w:space="0" w:color="000000"/>
              <w:right w:val="nil" w:sz="6" w:space="0" w:color="auto"/>
            </w:tcBorders>
          </w:tcPr>
          <w:p>
            <w:pPr>
              <w:pStyle w:val="TableParagraph"/>
              <w:spacing w:line="240" w:lineRule="auto" w:before="94"/>
              <w:ind w:right="102"/>
              <w:jc w:val="right"/>
              <w:rPr>
                <w:rFonts w:ascii="Times New Roman" w:hAnsi="Times New Roman" w:cs="Times New Roman" w:eastAsia="Times New Roman" w:hint="default"/>
                <w:sz w:val="21"/>
                <w:szCs w:val="21"/>
              </w:rPr>
            </w:pPr>
            <w:r>
              <w:rPr>
                <w:rFonts w:ascii="Times New Roman"/>
                <w:sz w:val="21"/>
              </w:rPr>
              <w:t>2.48%</w:t>
            </w:r>
          </w:p>
        </w:tc>
      </w:tr>
      <w:tr>
        <w:trPr>
          <w:trHeight w:val="454" w:hRule="exact"/>
        </w:trPr>
        <w:tc>
          <w:tcPr>
            <w:tcW w:w="2360" w:type="dxa"/>
            <w:vMerge/>
            <w:tcBorders>
              <w:left w:val="nil" w:sz="6" w:space="0" w:color="auto"/>
              <w:right w:val="nil" w:sz="6" w:space="0" w:color="auto"/>
            </w:tcBorders>
            <w:shd w:val="clear" w:color="auto" w:fill="E6E6E6"/>
          </w:tcPr>
          <w:p>
            <w:pPr/>
          </w:p>
        </w:tc>
        <w:tc>
          <w:tcPr>
            <w:tcW w:w="2410"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2"/>
              <w:ind w:left="5" w:right="0"/>
              <w:jc w:val="center"/>
              <w:rPr>
                <w:rFonts w:ascii="宋体" w:hAnsi="宋体" w:cs="宋体" w:eastAsia="宋体" w:hint="default"/>
                <w:sz w:val="21"/>
                <w:szCs w:val="21"/>
              </w:rPr>
            </w:pPr>
            <w:r>
              <w:rPr>
                <w:rFonts w:ascii="宋体" w:hAnsi="宋体" w:cs="宋体" w:eastAsia="宋体" w:hint="default"/>
                <w:sz w:val="21"/>
                <w:szCs w:val="21"/>
              </w:rPr>
              <w:t>营销和技术服务</w:t>
            </w:r>
          </w:p>
        </w:tc>
        <w:tc>
          <w:tcPr>
            <w:tcW w:w="2602" w:type="dxa"/>
            <w:tcBorders>
              <w:top w:val="single" w:sz="4" w:space="0" w:color="000000"/>
              <w:left w:val="nil" w:sz="6" w:space="0" w:color="auto"/>
              <w:bottom w:val="single" w:sz="4" w:space="0" w:color="000000"/>
              <w:right w:val="nil" w:sz="6" w:space="0" w:color="auto"/>
            </w:tcBorders>
          </w:tcPr>
          <w:p>
            <w:pPr>
              <w:pStyle w:val="TableParagraph"/>
              <w:spacing w:line="240" w:lineRule="auto" w:before="96"/>
              <w:ind w:right="266"/>
              <w:jc w:val="right"/>
              <w:rPr>
                <w:rFonts w:ascii="Times New Roman" w:hAnsi="Times New Roman" w:cs="Times New Roman" w:eastAsia="Times New Roman" w:hint="default"/>
                <w:sz w:val="21"/>
                <w:szCs w:val="21"/>
              </w:rPr>
            </w:pPr>
            <w:r>
              <w:rPr>
                <w:rFonts w:ascii="Times New Roman"/>
                <w:sz w:val="21"/>
              </w:rPr>
              <w:t>87</w:t>
            </w:r>
          </w:p>
        </w:tc>
        <w:tc>
          <w:tcPr>
            <w:tcW w:w="2377" w:type="dxa"/>
            <w:tcBorders>
              <w:top w:val="single" w:sz="4" w:space="0" w:color="000000"/>
              <w:left w:val="nil" w:sz="6" w:space="0" w:color="auto"/>
              <w:bottom w:val="single" w:sz="4" w:space="0" w:color="000000"/>
              <w:right w:val="nil" w:sz="6" w:space="0" w:color="auto"/>
            </w:tcBorders>
          </w:tcPr>
          <w:p>
            <w:pPr>
              <w:pStyle w:val="TableParagraph"/>
              <w:spacing w:line="240" w:lineRule="auto" w:before="94"/>
              <w:ind w:right="102"/>
              <w:jc w:val="right"/>
              <w:rPr>
                <w:rFonts w:ascii="Times New Roman" w:hAnsi="Times New Roman" w:cs="Times New Roman" w:eastAsia="Times New Roman" w:hint="default"/>
                <w:sz w:val="21"/>
                <w:szCs w:val="21"/>
              </w:rPr>
            </w:pPr>
            <w:r>
              <w:rPr>
                <w:rFonts w:ascii="Times New Roman"/>
                <w:sz w:val="21"/>
              </w:rPr>
              <w:t>30.85%</w:t>
            </w:r>
          </w:p>
        </w:tc>
      </w:tr>
      <w:tr>
        <w:trPr>
          <w:trHeight w:val="456" w:hRule="exact"/>
        </w:trPr>
        <w:tc>
          <w:tcPr>
            <w:tcW w:w="2360" w:type="dxa"/>
            <w:vMerge/>
            <w:tcBorders>
              <w:left w:val="nil" w:sz="6" w:space="0" w:color="auto"/>
              <w:right w:val="nil" w:sz="6" w:space="0" w:color="auto"/>
            </w:tcBorders>
            <w:shd w:val="clear" w:color="auto" w:fill="E6E6E6"/>
          </w:tcPr>
          <w:p>
            <w:pPr/>
          </w:p>
        </w:tc>
        <w:tc>
          <w:tcPr>
            <w:tcW w:w="2410"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2"/>
              <w:ind w:left="5" w:right="0"/>
              <w:jc w:val="center"/>
              <w:rPr>
                <w:rFonts w:ascii="宋体" w:hAnsi="宋体" w:cs="宋体" w:eastAsia="宋体" w:hint="default"/>
                <w:sz w:val="21"/>
                <w:szCs w:val="21"/>
              </w:rPr>
            </w:pPr>
            <w:r>
              <w:rPr>
                <w:rFonts w:ascii="宋体" w:hAnsi="宋体" w:cs="宋体" w:eastAsia="宋体" w:hint="default"/>
                <w:sz w:val="21"/>
                <w:szCs w:val="21"/>
              </w:rPr>
              <w:t>研发</w:t>
            </w:r>
          </w:p>
        </w:tc>
        <w:tc>
          <w:tcPr>
            <w:tcW w:w="2602" w:type="dxa"/>
            <w:tcBorders>
              <w:top w:val="single" w:sz="4" w:space="0" w:color="000000"/>
              <w:left w:val="nil" w:sz="6" w:space="0" w:color="auto"/>
              <w:bottom w:val="single" w:sz="4" w:space="0" w:color="000000"/>
              <w:right w:val="nil" w:sz="6" w:space="0" w:color="auto"/>
            </w:tcBorders>
          </w:tcPr>
          <w:p>
            <w:pPr>
              <w:pStyle w:val="TableParagraph"/>
              <w:spacing w:line="240" w:lineRule="auto" w:before="96"/>
              <w:ind w:right="264"/>
              <w:jc w:val="right"/>
              <w:rPr>
                <w:rFonts w:ascii="Times New Roman" w:hAnsi="Times New Roman" w:cs="Times New Roman" w:eastAsia="Times New Roman" w:hint="default"/>
                <w:sz w:val="21"/>
                <w:szCs w:val="21"/>
              </w:rPr>
            </w:pPr>
            <w:r>
              <w:rPr>
                <w:rFonts w:ascii="Times New Roman"/>
                <w:sz w:val="21"/>
              </w:rPr>
              <w:t>105</w:t>
            </w:r>
          </w:p>
        </w:tc>
        <w:tc>
          <w:tcPr>
            <w:tcW w:w="2377" w:type="dxa"/>
            <w:tcBorders>
              <w:top w:val="single" w:sz="4" w:space="0" w:color="000000"/>
              <w:left w:val="nil" w:sz="6" w:space="0" w:color="auto"/>
              <w:bottom w:val="single" w:sz="4" w:space="0" w:color="000000"/>
              <w:right w:val="nil" w:sz="6" w:space="0" w:color="auto"/>
            </w:tcBorders>
          </w:tcPr>
          <w:p>
            <w:pPr>
              <w:pStyle w:val="TableParagraph"/>
              <w:spacing w:line="240" w:lineRule="auto" w:before="94"/>
              <w:ind w:right="102"/>
              <w:jc w:val="right"/>
              <w:rPr>
                <w:rFonts w:ascii="Times New Roman" w:hAnsi="Times New Roman" w:cs="Times New Roman" w:eastAsia="Times New Roman" w:hint="default"/>
                <w:sz w:val="21"/>
                <w:szCs w:val="21"/>
              </w:rPr>
            </w:pPr>
            <w:r>
              <w:rPr>
                <w:rFonts w:ascii="Times New Roman"/>
                <w:sz w:val="21"/>
              </w:rPr>
              <w:t>37.23%</w:t>
            </w:r>
          </w:p>
        </w:tc>
      </w:tr>
      <w:tr>
        <w:trPr>
          <w:trHeight w:val="454" w:hRule="exact"/>
        </w:trPr>
        <w:tc>
          <w:tcPr>
            <w:tcW w:w="2360" w:type="dxa"/>
            <w:vMerge/>
            <w:tcBorders>
              <w:left w:val="nil" w:sz="6" w:space="0" w:color="auto"/>
              <w:right w:val="nil" w:sz="6" w:space="0" w:color="auto"/>
            </w:tcBorders>
            <w:shd w:val="clear" w:color="auto" w:fill="E6E6E6"/>
          </w:tcPr>
          <w:p>
            <w:pPr/>
          </w:p>
        </w:tc>
        <w:tc>
          <w:tcPr>
            <w:tcW w:w="2410"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0"/>
              <w:ind w:left="3" w:right="0"/>
              <w:jc w:val="center"/>
              <w:rPr>
                <w:rFonts w:ascii="宋体" w:hAnsi="宋体" w:cs="宋体" w:eastAsia="宋体" w:hint="default"/>
                <w:sz w:val="21"/>
                <w:szCs w:val="21"/>
              </w:rPr>
            </w:pPr>
            <w:r>
              <w:rPr>
                <w:rFonts w:ascii="宋体" w:hAnsi="宋体" w:cs="宋体" w:eastAsia="宋体" w:hint="default"/>
                <w:sz w:val="21"/>
                <w:szCs w:val="21"/>
              </w:rPr>
              <w:t>生产及其他</w:t>
            </w:r>
          </w:p>
        </w:tc>
        <w:tc>
          <w:tcPr>
            <w:tcW w:w="2602" w:type="dxa"/>
            <w:tcBorders>
              <w:top w:val="single" w:sz="4" w:space="0" w:color="000000"/>
              <w:left w:val="nil" w:sz="6" w:space="0" w:color="auto"/>
              <w:bottom w:val="single" w:sz="4" w:space="0" w:color="000000"/>
              <w:right w:val="nil" w:sz="6" w:space="0" w:color="auto"/>
            </w:tcBorders>
          </w:tcPr>
          <w:p>
            <w:pPr>
              <w:pStyle w:val="TableParagraph"/>
              <w:spacing w:line="240" w:lineRule="auto" w:before="94"/>
              <w:ind w:right="266"/>
              <w:jc w:val="right"/>
              <w:rPr>
                <w:rFonts w:ascii="Times New Roman" w:hAnsi="Times New Roman" w:cs="Times New Roman" w:eastAsia="Times New Roman" w:hint="default"/>
                <w:sz w:val="21"/>
                <w:szCs w:val="21"/>
              </w:rPr>
            </w:pPr>
            <w:r>
              <w:rPr>
                <w:rFonts w:ascii="Times New Roman"/>
                <w:sz w:val="21"/>
              </w:rPr>
              <w:t>57</w:t>
            </w:r>
          </w:p>
        </w:tc>
        <w:tc>
          <w:tcPr>
            <w:tcW w:w="2377" w:type="dxa"/>
            <w:tcBorders>
              <w:top w:val="single" w:sz="4" w:space="0" w:color="000000"/>
              <w:left w:val="nil" w:sz="6" w:space="0" w:color="auto"/>
              <w:bottom w:val="single" w:sz="4" w:space="0" w:color="000000"/>
              <w:right w:val="nil" w:sz="6" w:space="0" w:color="auto"/>
            </w:tcBorders>
          </w:tcPr>
          <w:p>
            <w:pPr>
              <w:pStyle w:val="TableParagraph"/>
              <w:spacing w:line="240" w:lineRule="auto" w:before="92"/>
              <w:ind w:right="102"/>
              <w:jc w:val="right"/>
              <w:rPr>
                <w:rFonts w:ascii="Times New Roman" w:hAnsi="Times New Roman" w:cs="Times New Roman" w:eastAsia="Times New Roman" w:hint="default"/>
                <w:sz w:val="21"/>
                <w:szCs w:val="21"/>
              </w:rPr>
            </w:pPr>
            <w:r>
              <w:rPr>
                <w:rFonts w:ascii="Times New Roman"/>
                <w:sz w:val="21"/>
              </w:rPr>
              <w:t>20.21%</w:t>
            </w:r>
          </w:p>
        </w:tc>
      </w:tr>
      <w:tr>
        <w:trPr>
          <w:trHeight w:val="466" w:hRule="exact"/>
        </w:trPr>
        <w:tc>
          <w:tcPr>
            <w:tcW w:w="2360" w:type="dxa"/>
            <w:vMerge/>
            <w:tcBorders>
              <w:left w:val="nil" w:sz="6" w:space="0" w:color="auto"/>
              <w:bottom w:val="single" w:sz="4" w:space="0" w:color="000000"/>
              <w:right w:val="nil" w:sz="6" w:space="0" w:color="auto"/>
            </w:tcBorders>
            <w:shd w:val="clear" w:color="auto" w:fill="E6E6E6"/>
          </w:tcPr>
          <w:p>
            <w:pPr/>
          </w:p>
        </w:tc>
        <w:tc>
          <w:tcPr>
            <w:tcW w:w="2410"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2"/>
              <w:ind w:left="5"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02" w:type="dxa"/>
            <w:tcBorders>
              <w:top w:val="single" w:sz="4" w:space="0" w:color="000000"/>
              <w:left w:val="nil" w:sz="6" w:space="0" w:color="auto"/>
              <w:bottom w:val="single" w:sz="4" w:space="0" w:color="000000"/>
              <w:right w:val="nil" w:sz="6" w:space="0" w:color="auto"/>
            </w:tcBorders>
          </w:tcPr>
          <w:p>
            <w:pPr>
              <w:pStyle w:val="TableParagraph"/>
              <w:spacing w:line="240" w:lineRule="auto" w:before="94"/>
              <w:ind w:right="264"/>
              <w:jc w:val="right"/>
              <w:rPr>
                <w:rFonts w:ascii="Times New Roman" w:hAnsi="Times New Roman" w:cs="Times New Roman" w:eastAsia="Times New Roman" w:hint="default"/>
                <w:sz w:val="21"/>
                <w:szCs w:val="21"/>
              </w:rPr>
            </w:pPr>
            <w:r>
              <w:rPr>
                <w:rFonts w:ascii="Times New Roman"/>
                <w:sz w:val="21"/>
              </w:rPr>
              <w:t>282</w:t>
            </w:r>
          </w:p>
        </w:tc>
        <w:tc>
          <w:tcPr>
            <w:tcW w:w="2377" w:type="dxa"/>
            <w:tcBorders>
              <w:top w:val="single" w:sz="4" w:space="0" w:color="000000"/>
              <w:left w:val="nil" w:sz="6" w:space="0" w:color="auto"/>
              <w:bottom w:val="single" w:sz="4" w:space="0" w:color="000000"/>
              <w:right w:val="nil" w:sz="6" w:space="0" w:color="auto"/>
            </w:tcBorders>
          </w:tcPr>
          <w:p>
            <w:pPr>
              <w:pStyle w:val="TableParagraph"/>
              <w:spacing w:line="240" w:lineRule="auto" w:before="94"/>
              <w:ind w:right="102"/>
              <w:jc w:val="right"/>
              <w:rPr>
                <w:rFonts w:ascii="Times New Roman" w:hAnsi="Times New Roman" w:cs="Times New Roman" w:eastAsia="Times New Roman" w:hint="default"/>
                <w:sz w:val="21"/>
                <w:szCs w:val="21"/>
              </w:rPr>
            </w:pPr>
            <w:r>
              <w:rPr>
                <w:rFonts w:ascii="Times New Roman"/>
                <w:sz w:val="21"/>
              </w:rPr>
              <w:t>100.0%</w:t>
            </w:r>
          </w:p>
        </w:tc>
      </w:tr>
      <w:tr>
        <w:trPr>
          <w:trHeight w:val="396" w:hRule="exact"/>
        </w:trPr>
        <w:tc>
          <w:tcPr>
            <w:tcW w:w="2360" w:type="dxa"/>
            <w:vMerge w:val="restart"/>
            <w:tcBorders>
              <w:top w:val="single" w:sz="4" w:space="0" w:color="000000"/>
              <w:left w:val="nil" w:sz="6" w:space="0" w:color="auto"/>
              <w:right w:val="nil" w:sz="6" w:space="0" w:color="auto"/>
            </w:tcBorders>
            <w:shd w:val="clear" w:color="auto" w:fill="E6E6E6"/>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7"/>
                <w:szCs w:val="27"/>
              </w:rPr>
            </w:pPr>
          </w:p>
          <w:p>
            <w:pPr>
              <w:pStyle w:val="TableParagraph"/>
              <w:spacing w:line="240" w:lineRule="auto"/>
              <w:ind w:left="758" w:right="0"/>
              <w:jc w:val="left"/>
              <w:rPr>
                <w:rFonts w:ascii="宋体" w:hAnsi="宋体" w:cs="宋体" w:eastAsia="宋体" w:hint="default"/>
                <w:sz w:val="21"/>
                <w:szCs w:val="21"/>
              </w:rPr>
            </w:pPr>
            <w:r>
              <w:rPr>
                <w:rFonts w:ascii="宋体" w:hAnsi="宋体" w:cs="宋体" w:eastAsia="宋体" w:hint="default"/>
                <w:sz w:val="21"/>
                <w:szCs w:val="21"/>
              </w:rPr>
              <w:t>教育程度</w:t>
            </w:r>
          </w:p>
        </w:tc>
        <w:tc>
          <w:tcPr>
            <w:tcW w:w="2410"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16"/>
              <w:ind w:left="5" w:right="0"/>
              <w:jc w:val="center"/>
              <w:rPr>
                <w:rFonts w:ascii="宋体" w:hAnsi="宋体" w:cs="宋体" w:eastAsia="宋体" w:hint="default"/>
                <w:sz w:val="21"/>
                <w:szCs w:val="21"/>
              </w:rPr>
            </w:pPr>
            <w:r>
              <w:rPr>
                <w:rFonts w:ascii="宋体" w:hAnsi="宋体" w:cs="宋体" w:eastAsia="宋体" w:hint="default"/>
                <w:sz w:val="21"/>
                <w:szCs w:val="21"/>
              </w:rPr>
              <w:t>博士</w:t>
            </w:r>
          </w:p>
        </w:tc>
        <w:tc>
          <w:tcPr>
            <w:tcW w:w="2602" w:type="dxa"/>
            <w:tcBorders>
              <w:top w:val="single" w:sz="4" w:space="0" w:color="000000"/>
              <w:left w:val="nil" w:sz="6" w:space="0" w:color="auto"/>
              <w:bottom w:val="single" w:sz="4" w:space="0" w:color="000000"/>
              <w:right w:val="nil" w:sz="6" w:space="0" w:color="auto"/>
            </w:tcBorders>
          </w:tcPr>
          <w:p>
            <w:pPr>
              <w:pStyle w:val="TableParagraph"/>
              <w:spacing w:line="240" w:lineRule="auto" w:before="58"/>
              <w:ind w:right="266"/>
              <w:jc w:val="right"/>
              <w:rPr>
                <w:rFonts w:ascii="Times New Roman" w:hAnsi="Times New Roman" w:cs="Times New Roman" w:eastAsia="Times New Roman" w:hint="default"/>
                <w:sz w:val="21"/>
                <w:szCs w:val="21"/>
              </w:rPr>
            </w:pPr>
            <w:r>
              <w:rPr>
                <w:rFonts w:ascii="Times New Roman"/>
                <w:w w:val="100"/>
                <w:sz w:val="21"/>
              </w:rPr>
              <w:t>5</w:t>
            </w:r>
          </w:p>
        </w:tc>
        <w:tc>
          <w:tcPr>
            <w:tcW w:w="2377" w:type="dxa"/>
            <w:tcBorders>
              <w:top w:val="single" w:sz="4" w:space="0" w:color="000000"/>
              <w:left w:val="nil" w:sz="6" w:space="0" w:color="auto"/>
              <w:bottom w:val="single" w:sz="4" w:space="0" w:color="000000"/>
              <w:right w:val="nil" w:sz="6" w:space="0" w:color="auto"/>
            </w:tcBorders>
          </w:tcPr>
          <w:p>
            <w:pPr>
              <w:pStyle w:val="TableParagraph"/>
              <w:spacing w:line="240" w:lineRule="auto" w:before="58"/>
              <w:ind w:right="102"/>
              <w:jc w:val="right"/>
              <w:rPr>
                <w:rFonts w:ascii="Times New Roman" w:hAnsi="Times New Roman" w:cs="Times New Roman" w:eastAsia="Times New Roman" w:hint="default"/>
                <w:sz w:val="21"/>
                <w:szCs w:val="21"/>
              </w:rPr>
            </w:pPr>
            <w:r>
              <w:rPr>
                <w:rFonts w:ascii="Times New Roman"/>
                <w:sz w:val="21"/>
              </w:rPr>
              <w:t>1.77%</w:t>
            </w:r>
          </w:p>
        </w:tc>
      </w:tr>
      <w:tr>
        <w:trPr>
          <w:trHeight w:val="454" w:hRule="exact"/>
        </w:trPr>
        <w:tc>
          <w:tcPr>
            <w:tcW w:w="2360" w:type="dxa"/>
            <w:vMerge/>
            <w:tcBorders>
              <w:left w:val="nil" w:sz="6" w:space="0" w:color="auto"/>
              <w:right w:val="nil" w:sz="6" w:space="0" w:color="auto"/>
            </w:tcBorders>
            <w:shd w:val="clear" w:color="auto" w:fill="E6E6E6"/>
          </w:tcPr>
          <w:p>
            <w:pPr/>
          </w:p>
        </w:tc>
        <w:tc>
          <w:tcPr>
            <w:tcW w:w="2410"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2"/>
              <w:ind w:left="5" w:right="0"/>
              <w:jc w:val="center"/>
              <w:rPr>
                <w:rFonts w:ascii="宋体" w:hAnsi="宋体" w:cs="宋体" w:eastAsia="宋体" w:hint="default"/>
                <w:sz w:val="21"/>
                <w:szCs w:val="21"/>
              </w:rPr>
            </w:pPr>
            <w:r>
              <w:rPr>
                <w:rFonts w:ascii="宋体" w:hAnsi="宋体" w:cs="宋体" w:eastAsia="宋体" w:hint="default"/>
                <w:sz w:val="21"/>
                <w:szCs w:val="21"/>
              </w:rPr>
              <w:t>硕士</w:t>
            </w:r>
          </w:p>
        </w:tc>
        <w:tc>
          <w:tcPr>
            <w:tcW w:w="2602" w:type="dxa"/>
            <w:tcBorders>
              <w:top w:val="single" w:sz="4" w:space="0" w:color="000000"/>
              <w:left w:val="nil" w:sz="6" w:space="0" w:color="auto"/>
              <w:bottom w:val="single" w:sz="4" w:space="0" w:color="000000"/>
              <w:right w:val="nil" w:sz="6" w:space="0" w:color="auto"/>
            </w:tcBorders>
          </w:tcPr>
          <w:p>
            <w:pPr>
              <w:pStyle w:val="TableParagraph"/>
              <w:spacing w:line="240" w:lineRule="auto" w:before="94"/>
              <w:ind w:right="266"/>
              <w:jc w:val="right"/>
              <w:rPr>
                <w:rFonts w:ascii="Times New Roman" w:hAnsi="Times New Roman" w:cs="Times New Roman" w:eastAsia="Times New Roman" w:hint="default"/>
                <w:sz w:val="21"/>
                <w:szCs w:val="21"/>
              </w:rPr>
            </w:pPr>
            <w:r>
              <w:rPr>
                <w:rFonts w:ascii="Times New Roman"/>
                <w:sz w:val="21"/>
              </w:rPr>
              <w:t>23</w:t>
            </w:r>
          </w:p>
        </w:tc>
        <w:tc>
          <w:tcPr>
            <w:tcW w:w="2377" w:type="dxa"/>
            <w:tcBorders>
              <w:top w:val="single" w:sz="4" w:space="0" w:color="000000"/>
              <w:left w:val="nil" w:sz="6" w:space="0" w:color="auto"/>
              <w:bottom w:val="single" w:sz="4" w:space="0" w:color="000000"/>
              <w:right w:val="nil" w:sz="6" w:space="0" w:color="auto"/>
            </w:tcBorders>
          </w:tcPr>
          <w:p>
            <w:pPr>
              <w:pStyle w:val="TableParagraph"/>
              <w:spacing w:line="240" w:lineRule="auto" w:before="94"/>
              <w:ind w:right="102"/>
              <w:jc w:val="right"/>
              <w:rPr>
                <w:rFonts w:ascii="Times New Roman" w:hAnsi="Times New Roman" w:cs="Times New Roman" w:eastAsia="Times New Roman" w:hint="default"/>
                <w:sz w:val="21"/>
                <w:szCs w:val="21"/>
              </w:rPr>
            </w:pPr>
            <w:r>
              <w:rPr>
                <w:rFonts w:ascii="Times New Roman"/>
                <w:sz w:val="21"/>
              </w:rPr>
              <w:t>8.16%</w:t>
            </w:r>
          </w:p>
        </w:tc>
      </w:tr>
      <w:tr>
        <w:trPr>
          <w:trHeight w:val="454" w:hRule="exact"/>
        </w:trPr>
        <w:tc>
          <w:tcPr>
            <w:tcW w:w="2360" w:type="dxa"/>
            <w:vMerge/>
            <w:tcBorders>
              <w:left w:val="nil" w:sz="6" w:space="0" w:color="auto"/>
              <w:right w:val="nil" w:sz="6" w:space="0" w:color="auto"/>
            </w:tcBorders>
            <w:shd w:val="clear" w:color="auto" w:fill="E6E6E6"/>
          </w:tcPr>
          <w:p>
            <w:pPr/>
          </w:p>
        </w:tc>
        <w:tc>
          <w:tcPr>
            <w:tcW w:w="2410"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2"/>
              <w:ind w:left="5" w:right="0"/>
              <w:jc w:val="center"/>
              <w:rPr>
                <w:rFonts w:ascii="宋体" w:hAnsi="宋体" w:cs="宋体" w:eastAsia="宋体" w:hint="default"/>
                <w:sz w:val="21"/>
                <w:szCs w:val="21"/>
              </w:rPr>
            </w:pPr>
            <w:r>
              <w:rPr>
                <w:rFonts w:ascii="宋体" w:hAnsi="宋体" w:cs="宋体" w:eastAsia="宋体" w:hint="default"/>
                <w:sz w:val="21"/>
                <w:szCs w:val="21"/>
              </w:rPr>
              <w:t>本科</w:t>
            </w:r>
          </w:p>
        </w:tc>
        <w:tc>
          <w:tcPr>
            <w:tcW w:w="2602" w:type="dxa"/>
            <w:tcBorders>
              <w:top w:val="single" w:sz="4" w:space="0" w:color="000000"/>
              <w:left w:val="nil" w:sz="6" w:space="0" w:color="auto"/>
              <w:bottom w:val="single" w:sz="4" w:space="0" w:color="000000"/>
              <w:right w:val="nil" w:sz="6" w:space="0" w:color="auto"/>
            </w:tcBorders>
          </w:tcPr>
          <w:p>
            <w:pPr>
              <w:pStyle w:val="TableParagraph"/>
              <w:spacing w:line="240" w:lineRule="auto" w:before="94"/>
              <w:ind w:right="264"/>
              <w:jc w:val="right"/>
              <w:rPr>
                <w:rFonts w:ascii="Times New Roman" w:hAnsi="Times New Roman" w:cs="Times New Roman" w:eastAsia="Times New Roman" w:hint="default"/>
                <w:sz w:val="21"/>
                <w:szCs w:val="21"/>
              </w:rPr>
            </w:pPr>
            <w:r>
              <w:rPr>
                <w:rFonts w:ascii="Times New Roman"/>
                <w:sz w:val="21"/>
              </w:rPr>
              <w:t>140</w:t>
            </w:r>
          </w:p>
        </w:tc>
        <w:tc>
          <w:tcPr>
            <w:tcW w:w="2377" w:type="dxa"/>
            <w:tcBorders>
              <w:top w:val="single" w:sz="4" w:space="0" w:color="000000"/>
              <w:left w:val="nil" w:sz="6" w:space="0" w:color="auto"/>
              <w:bottom w:val="single" w:sz="4" w:space="0" w:color="000000"/>
              <w:right w:val="nil" w:sz="6" w:space="0" w:color="auto"/>
            </w:tcBorders>
          </w:tcPr>
          <w:p>
            <w:pPr>
              <w:pStyle w:val="TableParagraph"/>
              <w:spacing w:line="240" w:lineRule="auto" w:before="94"/>
              <w:ind w:right="102"/>
              <w:jc w:val="right"/>
              <w:rPr>
                <w:rFonts w:ascii="Times New Roman" w:hAnsi="Times New Roman" w:cs="Times New Roman" w:eastAsia="Times New Roman" w:hint="default"/>
                <w:sz w:val="21"/>
                <w:szCs w:val="21"/>
              </w:rPr>
            </w:pPr>
            <w:r>
              <w:rPr>
                <w:rFonts w:ascii="Times New Roman"/>
                <w:sz w:val="21"/>
              </w:rPr>
              <w:t>49.65%</w:t>
            </w:r>
          </w:p>
        </w:tc>
      </w:tr>
      <w:tr>
        <w:trPr>
          <w:trHeight w:val="454" w:hRule="exact"/>
        </w:trPr>
        <w:tc>
          <w:tcPr>
            <w:tcW w:w="2360" w:type="dxa"/>
            <w:vMerge/>
            <w:tcBorders>
              <w:left w:val="nil" w:sz="6" w:space="0" w:color="auto"/>
              <w:right w:val="nil" w:sz="6" w:space="0" w:color="auto"/>
            </w:tcBorders>
            <w:shd w:val="clear" w:color="auto" w:fill="E6E6E6"/>
          </w:tcPr>
          <w:p>
            <w:pPr/>
          </w:p>
        </w:tc>
        <w:tc>
          <w:tcPr>
            <w:tcW w:w="2410"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2"/>
              <w:ind w:left="5" w:right="0"/>
              <w:jc w:val="center"/>
              <w:rPr>
                <w:rFonts w:ascii="宋体" w:hAnsi="宋体" w:cs="宋体" w:eastAsia="宋体" w:hint="default"/>
                <w:sz w:val="21"/>
                <w:szCs w:val="21"/>
              </w:rPr>
            </w:pPr>
            <w:r>
              <w:rPr>
                <w:rFonts w:ascii="宋体" w:hAnsi="宋体" w:cs="宋体" w:eastAsia="宋体" w:hint="default"/>
                <w:sz w:val="21"/>
                <w:szCs w:val="21"/>
              </w:rPr>
              <w:t>专科</w:t>
            </w:r>
          </w:p>
        </w:tc>
        <w:tc>
          <w:tcPr>
            <w:tcW w:w="2602" w:type="dxa"/>
            <w:tcBorders>
              <w:top w:val="single" w:sz="4" w:space="0" w:color="000000"/>
              <w:left w:val="nil" w:sz="6" w:space="0" w:color="auto"/>
              <w:bottom w:val="single" w:sz="4" w:space="0" w:color="000000"/>
              <w:right w:val="nil" w:sz="6" w:space="0" w:color="auto"/>
            </w:tcBorders>
          </w:tcPr>
          <w:p>
            <w:pPr>
              <w:pStyle w:val="TableParagraph"/>
              <w:spacing w:line="240" w:lineRule="auto" w:before="96"/>
              <w:ind w:right="266"/>
              <w:jc w:val="right"/>
              <w:rPr>
                <w:rFonts w:ascii="Times New Roman" w:hAnsi="Times New Roman" w:cs="Times New Roman" w:eastAsia="Times New Roman" w:hint="default"/>
                <w:sz w:val="21"/>
                <w:szCs w:val="21"/>
              </w:rPr>
            </w:pPr>
            <w:r>
              <w:rPr>
                <w:rFonts w:ascii="Times New Roman"/>
                <w:sz w:val="21"/>
              </w:rPr>
              <w:t>89</w:t>
            </w:r>
          </w:p>
        </w:tc>
        <w:tc>
          <w:tcPr>
            <w:tcW w:w="2377" w:type="dxa"/>
            <w:tcBorders>
              <w:top w:val="single" w:sz="4" w:space="0" w:color="000000"/>
              <w:left w:val="nil" w:sz="6" w:space="0" w:color="auto"/>
              <w:bottom w:val="single" w:sz="4" w:space="0" w:color="000000"/>
              <w:right w:val="nil" w:sz="6" w:space="0" w:color="auto"/>
            </w:tcBorders>
          </w:tcPr>
          <w:p>
            <w:pPr>
              <w:pStyle w:val="TableParagraph"/>
              <w:spacing w:line="240" w:lineRule="auto" w:before="94"/>
              <w:ind w:right="102"/>
              <w:jc w:val="right"/>
              <w:rPr>
                <w:rFonts w:ascii="Times New Roman" w:hAnsi="Times New Roman" w:cs="Times New Roman" w:eastAsia="Times New Roman" w:hint="default"/>
                <w:sz w:val="21"/>
                <w:szCs w:val="21"/>
              </w:rPr>
            </w:pPr>
            <w:r>
              <w:rPr>
                <w:rFonts w:ascii="Times New Roman"/>
                <w:sz w:val="21"/>
              </w:rPr>
              <w:t>31.56%</w:t>
            </w:r>
          </w:p>
        </w:tc>
      </w:tr>
      <w:tr>
        <w:trPr>
          <w:trHeight w:val="457" w:hRule="exact"/>
        </w:trPr>
        <w:tc>
          <w:tcPr>
            <w:tcW w:w="2360" w:type="dxa"/>
            <w:vMerge/>
            <w:tcBorders>
              <w:left w:val="nil" w:sz="6" w:space="0" w:color="auto"/>
              <w:right w:val="nil" w:sz="6" w:space="0" w:color="auto"/>
            </w:tcBorders>
            <w:shd w:val="clear" w:color="auto" w:fill="E6E6E6"/>
          </w:tcPr>
          <w:p>
            <w:pPr/>
          </w:p>
        </w:tc>
        <w:tc>
          <w:tcPr>
            <w:tcW w:w="2410"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2"/>
              <w:ind w:left="5"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2602" w:type="dxa"/>
            <w:tcBorders>
              <w:top w:val="single" w:sz="4" w:space="0" w:color="000000"/>
              <w:left w:val="nil" w:sz="6" w:space="0" w:color="auto"/>
              <w:bottom w:val="single" w:sz="4" w:space="0" w:color="000000"/>
              <w:right w:val="nil" w:sz="6" w:space="0" w:color="auto"/>
            </w:tcBorders>
          </w:tcPr>
          <w:p>
            <w:pPr>
              <w:pStyle w:val="TableParagraph"/>
              <w:spacing w:line="240" w:lineRule="auto" w:before="96"/>
              <w:ind w:right="266"/>
              <w:jc w:val="right"/>
              <w:rPr>
                <w:rFonts w:ascii="Times New Roman" w:hAnsi="Times New Roman" w:cs="Times New Roman" w:eastAsia="Times New Roman" w:hint="default"/>
                <w:sz w:val="21"/>
                <w:szCs w:val="21"/>
              </w:rPr>
            </w:pPr>
            <w:r>
              <w:rPr>
                <w:rFonts w:ascii="Times New Roman"/>
                <w:sz w:val="21"/>
              </w:rPr>
              <w:t>25</w:t>
            </w:r>
          </w:p>
        </w:tc>
        <w:tc>
          <w:tcPr>
            <w:tcW w:w="2377" w:type="dxa"/>
            <w:tcBorders>
              <w:top w:val="single" w:sz="4" w:space="0" w:color="000000"/>
              <w:left w:val="nil" w:sz="6" w:space="0" w:color="auto"/>
              <w:bottom w:val="single" w:sz="4" w:space="0" w:color="000000"/>
              <w:right w:val="nil" w:sz="6" w:space="0" w:color="auto"/>
            </w:tcBorders>
          </w:tcPr>
          <w:p>
            <w:pPr>
              <w:pStyle w:val="TableParagraph"/>
              <w:spacing w:line="240" w:lineRule="auto" w:before="94"/>
              <w:ind w:right="102"/>
              <w:jc w:val="right"/>
              <w:rPr>
                <w:rFonts w:ascii="Times New Roman" w:hAnsi="Times New Roman" w:cs="Times New Roman" w:eastAsia="Times New Roman" w:hint="default"/>
                <w:sz w:val="21"/>
                <w:szCs w:val="21"/>
              </w:rPr>
            </w:pPr>
            <w:r>
              <w:rPr>
                <w:rFonts w:ascii="Times New Roman"/>
                <w:sz w:val="21"/>
              </w:rPr>
              <w:t>8.87%</w:t>
            </w:r>
          </w:p>
        </w:tc>
      </w:tr>
      <w:tr>
        <w:trPr>
          <w:trHeight w:val="454" w:hRule="exact"/>
        </w:trPr>
        <w:tc>
          <w:tcPr>
            <w:tcW w:w="2360" w:type="dxa"/>
            <w:vMerge/>
            <w:tcBorders>
              <w:left w:val="nil" w:sz="6" w:space="0" w:color="auto"/>
              <w:bottom w:val="single" w:sz="4" w:space="0" w:color="000000"/>
              <w:right w:val="nil" w:sz="6" w:space="0" w:color="auto"/>
            </w:tcBorders>
            <w:shd w:val="clear" w:color="auto" w:fill="E6E6E6"/>
          </w:tcPr>
          <w:p>
            <w:pPr/>
          </w:p>
        </w:tc>
        <w:tc>
          <w:tcPr>
            <w:tcW w:w="2410"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0"/>
              <w:ind w:left="5"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02"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264"/>
              <w:jc w:val="right"/>
              <w:rPr>
                <w:rFonts w:ascii="宋体" w:hAnsi="宋体" w:cs="宋体" w:eastAsia="宋体" w:hint="default"/>
                <w:sz w:val="21"/>
                <w:szCs w:val="21"/>
              </w:rPr>
            </w:pPr>
            <w:r>
              <w:rPr>
                <w:rFonts w:ascii="宋体"/>
                <w:sz w:val="21"/>
              </w:rPr>
              <w:t>282</w:t>
            </w:r>
          </w:p>
        </w:tc>
        <w:tc>
          <w:tcPr>
            <w:tcW w:w="2377" w:type="dxa"/>
            <w:tcBorders>
              <w:top w:val="single" w:sz="4" w:space="0" w:color="000000"/>
              <w:left w:val="nil" w:sz="6" w:space="0" w:color="auto"/>
              <w:bottom w:val="single" w:sz="4" w:space="0" w:color="000000"/>
              <w:right w:val="nil" w:sz="6" w:space="0" w:color="auto"/>
            </w:tcBorders>
          </w:tcPr>
          <w:p>
            <w:pPr>
              <w:pStyle w:val="TableParagraph"/>
              <w:spacing w:line="240" w:lineRule="auto" w:before="94"/>
              <w:ind w:right="102"/>
              <w:jc w:val="right"/>
              <w:rPr>
                <w:rFonts w:ascii="Times New Roman" w:hAnsi="Times New Roman" w:cs="Times New Roman" w:eastAsia="Times New Roman" w:hint="default"/>
                <w:sz w:val="21"/>
                <w:szCs w:val="21"/>
              </w:rPr>
            </w:pPr>
            <w:r>
              <w:rPr>
                <w:rFonts w:ascii="Times New Roman"/>
                <w:sz w:val="21"/>
              </w:rPr>
              <w:t>100%</w:t>
            </w:r>
          </w:p>
        </w:tc>
      </w:tr>
    </w:tbl>
    <w:p>
      <w:pPr>
        <w:spacing w:after="0" w:line="240" w:lineRule="auto"/>
        <w:jc w:val="right"/>
        <w:rPr>
          <w:rFonts w:ascii="Times New Roman" w:hAnsi="Times New Roman" w:cs="Times New Roman" w:eastAsia="Times New Roman" w:hint="default"/>
          <w:sz w:val="21"/>
          <w:szCs w:val="21"/>
        </w:rPr>
        <w:sectPr>
          <w:pgSz w:w="11910" w:h="16840"/>
          <w:pgMar w:header="571" w:footer="696" w:top="1000" w:bottom="880" w:left="0" w:right="0"/>
        </w:sectPr>
      </w:pPr>
    </w:p>
    <w:p>
      <w:pPr>
        <w:spacing w:line="240" w:lineRule="auto" w:before="0"/>
        <w:rPr>
          <w:rFonts w:ascii="宋体" w:hAnsi="宋体" w:cs="宋体" w:eastAsia="宋体" w:hint="default"/>
          <w:sz w:val="20"/>
          <w:szCs w:val="20"/>
        </w:rPr>
      </w:pPr>
    </w:p>
    <w:p>
      <w:pPr>
        <w:pStyle w:val="Heading1"/>
        <w:spacing w:line="240" w:lineRule="auto" w:before="173"/>
        <w:ind w:right="0"/>
        <w:jc w:val="both"/>
        <w:rPr>
          <w:b w:val="0"/>
          <w:bCs w:val="0"/>
        </w:rPr>
      </w:pPr>
      <w:bookmarkStart w:name="_TOC_250003" w:id="8"/>
      <w:r>
        <w:rPr/>
        <w:t>第八节</w:t>
      </w:r>
      <w:r>
        <w:rPr>
          <w:spacing w:val="-3"/>
        </w:rPr>
        <w:t> </w:t>
      </w:r>
      <w:r>
        <w:rPr/>
        <w:t>公司治理结构</w:t>
      </w:r>
      <w:bookmarkEnd w:id="8"/>
      <w:r>
        <w:rPr>
          <w:b w:val="0"/>
          <w:bCs w:val="0"/>
        </w:rPr>
      </w:r>
    </w:p>
    <w:p>
      <w:pPr>
        <w:spacing w:line="240" w:lineRule="auto" w:before="4"/>
        <w:rPr>
          <w:rFonts w:ascii="宋体" w:hAnsi="宋体" w:cs="宋体" w:eastAsia="宋体" w:hint="default"/>
          <w:b/>
          <w:bCs/>
          <w:sz w:val="28"/>
          <w:szCs w:val="28"/>
        </w:rPr>
      </w:pPr>
    </w:p>
    <w:p>
      <w:pPr>
        <w:pStyle w:val="Heading2"/>
        <w:spacing w:line="240" w:lineRule="auto"/>
        <w:ind w:right="0"/>
        <w:jc w:val="both"/>
        <w:rPr>
          <w:b w:val="0"/>
          <w:bCs w:val="0"/>
        </w:rPr>
      </w:pPr>
      <w:r>
        <w:rPr/>
        <w:t>一、公司治理情况</w:t>
      </w:r>
      <w:r>
        <w:rPr>
          <w:b w:val="0"/>
          <w:bCs w:val="0"/>
        </w:rPr>
      </w:r>
    </w:p>
    <w:p>
      <w:pPr>
        <w:spacing w:line="240" w:lineRule="auto" w:before="9"/>
        <w:rPr>
          <w:rFonts w:ascii="宋体" w:hAnsi="宋体" w:cs="宋体" w:eastAsia="宋体" w:hint="default"/>
          <w:b/>
          <w:bCs/>
          <w:sz w:val="27"/>
          <w:szCs w:val="27"/>
        </w:rPr>
      </w:pPr>
    </w:p>
    <w:p>
      <w:pPr>
        <w:pStyle w:val="BodyText"/>
        <w:spacing w:line="336" w:lineRule="auto" w:before="0"/>
        <w:ind w:right="1171" w:firstLine="480"/>
        <w:jc w:val="both"/>
      </w:pPr>
      <w:r>
        <w:rPr>
          <w:spacing w:val="-18"/>
        </w:rPr>
        <w:t>报告期内，公司严格按照《公司法》、《证券法》、《上市公司治理准则》、《深圳证券交易</w:t>
      </w:r>
      <w:r>
        <w:rPr/>
        <w:t> </w:t>
      </w:r>
      <w:r>
        <w:rPr>
          <w:spacing w:val="-6"/>
        </w:rPr>
        <w:t>所创业板股票上市规则》、《深圳证券交易所创业板上市公司规范运作指引》等法律、法规和</w:t>
      </w:r>
      <w:r>
        <w:rPr>
          <w:spacing w:val="-114"/>
        </w:rPr>
        <w:t> </w:t>
      </w:r>
      <w:r>
        <w:rPr>
          <w:spacing w:val="-114"/>
        </w:rPr>
      </w:r>
      <w:r>
        <w:rPr/>
        <w:t>中国证监会有关法律法规等的要求，不断完善公司的法人治理结构，建立健全公司内部管理 和控制制度，促进了公司规范运作，提高了公司治理水平。</w:t>
      </w:r>
    </w:p>
    <w:p>
      <w:pPr>
        <w:pStyle w:val="BodyText"/>
        <w:spacing w:line="336" w:lineRule="auto" w:before="89"/>
        <w:ind w:right="996" w:firstLine="480"/>
        <w:jc w:val="left"/>
      </w:pPr>
      <w:r>
        <w:rPr/>
        <w:t>报告期内，为进一步完善公司治理，公司按照法定的程序，依照规范创业板上市公司治 理的法律、行政法规、部门规章等规范性文件规定，修订了《公司章程》及相应的股东大会 </w:t>
      </w:r>
      <w:r>
        <w:rPr>
          <w:spacing w:val="-2"/>
        </w:rPr>
        <w:t>议事规则、董事会议事规则，制定或修订了《独立董事制度》等一系列内部管理和控制制度。</w:t>
      </w:r>
    </w:p>
    <w:p>
      <w:pPr>
        <w:pStyle w:val="BodyText"/>
        <w:spacing w:line="336" w:lineRule="auto" w:before="89"/>
        <w:ind w:right="1154" w:firstLine="480"/>
        <w:jc w:val="left"/>
      </w:pPr>
      <w:r>
        <w:rPr/>
        <w:t>截至报告期末，公司治理实际情况符合中国证监会发布的有关上市公司治理的规范性文 件，不存在尚未解决的治理问题。</w:t>
      </w:r>
    </w:p>
    <w:p>
      <w:pPr>
        <w:spacing w:line="427" w:lineRule="auto" w:before="151"/>
        <w:ind w:left="1613" w:right="1153" w:firstLine="2"/>
        <w:jc w:val="left"/>
        <w:rPr>
          <w:rFonts w:ascii="宋体" w:hAnsi="宋体" w:cs="宋体" w:eastAsia="宋体" w:hint="default"/>
          <w:sz w:val="24"/>
          <w:szCs w:val="24"/>
        </w:rPr>
      </w:pPr>
      <w:r>
        <w:rPr>
          <w:rFonts w:ascii="宋体" w:hAnsi="宋体" w:cs="宋体" w:eastAsia="宋体" w:hint="default"/>
          <w:b/>
          <w:bCs/>
          <w:sz w:val="24"/>
          <w:szCs w:val="24"/>
        </w:rPr>
        <w:t>（一）关于股东与股东大会</w:t>
      </w:r>
      <w:r>
        <w:rPr>
          <w:rFonts w:ascii="宋体" w:hAnsi="宋体" w:cs="宋体" w:eastAsia="宋体" w:hint="default"/>
          <w:b/>
          <w:bCs/>
          <w:w w:val="99"/>
          <w:sz w:val="24"/>
          <w:szCs w:val="24"/>
        </w:rPr>
        <w:t> </w:t>
      </w:r>
      <w:r>
        <w:rPr>
          <w:rFonts w:ascii="宋体" w:hAnsi="宋体" w:cs="宋体" w:eastAsia="宋体" w:hint="default"/>
          <w:sz w:val="24"/>
          <w:szCs w:val="24"/>
        </w:rPr>
        <w:t>公司严格按照《公司章程》和《股东大会议事规则》的要求，规范股东大会的召集、召</w:t>
      </w:r>
    </w:p>
    <w:p>
      <w:pPr>
        <w:pStyle w:val="BodyText"/>
        <w:spacing w:line="252" w:lineRule="exact" w:before="0"/>
        <w:ind w:right="0"/>
        <w:jc w:val="both"/>
      </w:pPr>
      <w:r>
        <w:rPr/>
        <w:t>开和议事程序，能够平等对待所有的股东，并尽可能为股东参加股东大会提供便利，使其充</w:t>
      </w:r>
    </w:p>
    <w:p>
      <w:pPr>
        <w:pStyle w:val="BodyText"/>
        <w:spacing w:line="240" w:lineRule="auto" w:before="127"/>
        <w:ind w:right="0"/>
        <w:jc w:val="both"/>
      </w:pPr>
      <w:r>
        <w:rPr/>
        <w:t>分行使股东权利。</w:t>
      </w:r>
    </w:p>
    <w:p>
      <w:pPr>
        <w:spacing w:line="240" w:lineRule="auto" w:before="10"/>
        <w:rPr>
          <w:rFonts w:ascii="宋体" w:hAnsi="宋体" w:cs="宋体" w:eastAsia="宋体" w:hint="default"/>
          <w:sz w:val="18"/>
          <w:szCs w:val="18"/>
        </w:rPr>
      </w:pPr>
    </w:p>
    <w:p>
      <w:pPr>
        <w:spacing w:line="427" w:lineRule="auto" w:before="0"/>
        <w:ind w:left="1613" w:right="1153" w:firstLine="2"/>
        <w:jc w:val="left"/>
        <w:rPr>
          <w:rFonts w:ascii="宋体" w:hAnsi="宋体" w:cs="宋体" w:eastAsia="宋体" w:hint="default"/>
          <w:sz w:val="24"/>
          <w:szCs w:val="24"/>
        </w:rPr>
      </w:pPr>
      <w:r>
        <w:rPr>
          <w:rFonts w:ascii="宋体" w:hAnsi="宋体" w:cs="宋体" w:eastAsia="宋体" w:hint="default"/>
          <w:b/>
          <w:bCs/>
          <w:sz w:val="24"/>
          <w:szCs w:val="24"/>
        </w:rPr>
        <w:t>（二）关于公司与实际控制人</w:t>
      </w:r>
      <w:r>
        <w:rPr>
          <w:rFonts w:ascii="宋体" w:hAnsi="宋体" w:cs="宋体" w:eastAsia="宋体" w:hint="default"/>
          <w:b/>
          <w:bCs/>
          <w:w w:val="99"/>
          <w:sz w:val="24"/>
          <w:szCs w:val="24"/>
        </w:rPr>
        <w:t> </w:t>
      </w:r>
      <w:r>
        <w:rPr>
          <w:rFonts w:ascii="宋体" w:hAnsi="宋体" w:cs="宋体" w:eastAsia="宋体" w:hint="default"/>
          <w:sz w:val="24"/>
          <w:szCs w:val="24"/>
        </w:rPr>
        <w:t>公司实际控制人行为规范，依法行使其权力并承担相应义务，没有超越股东大会、董事</w:t>
      </w:r>
    </w:p>
    <w:p>
      <w:pPr>
        <w:pStyle w:val="BodyText"/>
        <w:spacing w:line="254" w:lineRule="exact" w:before="0"/>
        <w:ind w:right="0"/>
        <w:jc w:val="both"/>
      </w:pPr>
      <w:r>
        <w:rPr/>
        <w:t>会直接或间接干预公司的决策和经营活动。公司拥有独立完整的业务和自主经营能力，在业</w:t>
      </w:r>
    </w:p>
    <w:p>
      <w:pPr>
        <w:pStyle w:val="BodyText"/>
        <w:spacing w:line="336" w:lineRule="auto" w:before="125"/>
        <w:ind w:right="1171"/>
        <w:jc w:val="both"/>
      </w:pPr>
      <w:r>
        <w:rPr/>
        <w:t>务、人员、资产、机构、财务上独立于实际控制人，公司董事会、监事会和内部机构独立运 作。</w:t>
      </w:r>
    </w:p>
    <w:p>
      <w:pPr>
        <w:pStyle w:val="Heading3"/>
        <w:spacing w:line="240" w:lineRule="auto" w:before="151"/>
        <w:ind w:right="0"/>
        <w:jc w:val="left"/>
        <w:rPr>
          <w:b w:val="0"/>
          <w:bCs w:val="0"/>
        </w:rPr>
      </w:pPr>
      <w:r>
        <w:rPr/>
        <w:t>（三）关于董事与董事会</w:t>
      </w:r>
      <w:r>
        <w:rPr>
          <w:b w:val="0"/>
          <w:bCs w:val="0"/>
        </w:rPr>
      </w:r>
    </w:p>
    <w:p>
      <w:pPr>
        <w:spacing w:line="240" w:lineRule="auto" w:before="10"/>
        <w:rPr>
          <w:rFonts w:ascii="宋体" w:hAnsi="宋体" w:cs="宋体" w:eastAsia="宋体" w:hint="default"/>
          <w:b/>
          <w:bCs/>
          <w:sz w:val="18"/>
          <w:szCs w:val="18"/>
        </w:rPr>
      </w:pPr>
    </w:p>
    <w:p>
      <w:pPr>
        <w:pStyle w:val="BodyText"/>
        <w:spacing w:line="240" w:lineRule="auto" w:before="0"/>
        <w:ind w:left="1613" w:right="0"/>
        <w:jc w:val="left"/>
      </w:pPr>
      <w:r>
        <w:rPr/>
        <w:t>公司董事会由</w:t>
      </w:r>
      <w:r>
        <w:rPr>
          <w:spacing w:val="-61"/>
        </w:rPr>
        <w:t> </w:t>
      </w:r>
      <w:r>
        <w:rPr>
          <w:rFonts w:ascii="Times New Roman" w:hAnsi="Times New Roman" w:cs="Times New Roman" w:eastAsia="Times New Roman" w:hint="default"/>
          <w:spacing w:val="-10"/>
        </w:rPr>
        <w:t>1</w:t>
      </w:r>
      <w:r>
        <w:rPr>
          <w:rFonts w:ascii="Times New Roman" w:hAnsi="Times New Roman" w:cs="Times New Roman" w:eastAsia="Times New Roman" w:hint="default"/>
        </w:rPr>
        <w:t>1 </w:t>
      </w:r>
      <w:r>
        <w:rPr/>
        <w:t>名董事组成</w:t>
      </w:r>
      <w:r>
        <w:rPr>
          <w:spacing w:val="-104"/>
        </w:rPr>
        <w:t>，</w:t>
      </w:r>
      <w:r>
        <w:rPr/>
        <w:t>选聘程序规范</w:t>
      </w:r>
      <w:r>
        <w:rPr>
          <w:spacing w:val="-106"/>
        </w:rPr>
        <w:t>，</w:t>
      </w:r>
      <w:r>
        <w:rPr/>
        <w:t>人数和人员构成均符合相关法律法规</w:t>
      </w:r>
      <w:r>
        <w:rPr>
          <w:spacing w:val="-104"/>
        </w:rPr>
        <w:t>和</w:t>
      </w:r>
      <w:r>
        <w:rPr/>
        <w:t>《公</w:t>
      </w:r>
    </w:p>
    <w:p>
      <w:pPr>
        <w:pStyle w:val="BodyText"/>
        <w:spacing w:line="240" w:lineRule="auto" w:before="107"/>
        <w:ind w:right="0"/>
        <w:jc w:val="both"/>
      </w:pPr>
      <w:r>
        <w:rPr/>
        <w:t>司章程》的规定。公司依法聘任</w:t>
      </w:r>
      <w:r>
        <w:rPr>
          <w:spacing w:val="-59"/>
        </w:rPr>
        <w:t> </w:t>
      </w:r>
      <w:r>
        <w:rPr>
          <w:rFonts w:ascii="Times New Roman" w:hAnsi="Times New Roman" w:cs="Times New Roman" w:eastAsia="Times New Roman" w:hint="default"/>
        </w:rPr>
        <w:t>4 </w:t>
      </w:r>
      <w:r>
        <w:rPr/>
        <w:t>名独立董事，其中</w:t>
      </w:r>
      <w:r>
        <w:rPr>
          <w:spacing w:val="-60"/>
        </w:rPr>
        <w:t> </w:t>
      </w:r>
      <w:r>
        <w:rPr>
          <w:rFonts w:ascii="Times New Roman" w:hAnsi="Times New Roman" w:cs="Times New Roman" w:eastAsia="Times New Roman" w:hint="default"/>
        </w:rPr>
        <w:t>1 </w:t>
      </w:r>
      <w:r>
        <w:rPr/>
        <w:t>名为会计专业人士，符合中国证监会</w:t>
      </w:r>
    </w:p>
    <w:p>
      <w:pPr>
        <w:pStyle w:val="BodyText"/>
        <w:spacing w:line="336" w:lineRule="auto" w:before="109"/>
        <w:ind w:right="1171"/>
        <w:jc w:val="both"/>
      </w:pPr>
      <w:r>
        <w:rPr/>
        <w:t>《关于在上市公司建立独立董事制度的指导意见》的要求。董事会设立了战略、审计、薪酬 与考核、提名等四个专门委员会，制订了相应的议事规则。公司董事能够依据《董事会议事 </w:t>
      </w:r>
      <w:r>
        <w:rPr>
          <w:spacing w:val="-12"/>
        </w:rPr>
        <w:t>规则》、《独立董事制度》、《深圳证券交易所创业板上市公司规范运作指引》等开展工作，出</w:t>
      </w:r>
      <w:r>
        <w:rPr>
          <w:spacing w:val="-96"/>
        </w:rPr>
        <w:t> </w:t>
      </w:r>
      <w:r>
        <w:rPr>
          <w:spacing w:val="-96"/>
        </w:rPr>
      </w:r>
      <w:r>
        <w:rPr/>
        <w:t>席董事会和股东大会，勤勉尽责地履行职务和义务，同时积极参加相关培训，熟悉相关法律 法规。</w:t>
      </w:r>
    </w:p>
    <w:p>
      <w:pPr>
        <w:spacing w:after="0" w:line="336" w:lineRule="auto"/>
        <w:jc w:val="both"/>
        <w:sectPr>
          <w:pgSz w:w="11910" w:h="16840"/>
          <w:pgMar w:header="571" w:footer="696" w:top="1000" w:bottom="880" w:left="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Heading3"/>
        <w:spacing w:line="240" w:lineRule="auto"/>
        <w:ind w:right="0"/>
        <w:jc w:val="left"/>
        <w:rPr>
          <w:b w:val="0"/>
          <w:bCs w:val="0"/>
        </w:rPr>
      </w:pPr>
      <w:r>
        <w:rPr/>
        <w:t>（四）关于监事和监事会</w:t>
      </w:r>
      <w:r>
        <w:rPr>
          <w:b w:val="0"/>
          <w:bCs w:val="0"/>
        </w:rPr>
      </w:r>
    </w:p>
    <w:p>
      <w:pPr>
        <w:spacing w:line="240" w:lineRule="auto" w:before="10"/>
        <w:rPr>
          <w:rFonts w:ascii="宋体" w:hAnsi="宋体" w:cs="宋体" w:eastAsia="宋体" w:hint="default"/>
          <w:b/>
          <w:bCs/>
          <w:sz w:val="18"/>
          <w:szCs w:val="18"/>
        </w:rPr>
      </w:pPr>
    </w:p>
    <w:p>
      <w:pPr>
        <w:pStyle w:val="BodyText"/>
        <w:spacing w:line="331" w:lineRule="auto" w:before="0"/>
        <w:ind w:right="1170" w:firstLine="480"/>
        <w:jc w:val="both"/>
      </w:pPr>
      <w:r>
        <w:rPr/>
        <w:t>公司监事会由</w:t>
      </w:r>
      <w:r>
        <w:rPr>
          <w:spacing w:val="-61"/>
        </w:rPr>
        <w:t> </w:t>
      </w:r>
      <w:r>
        <w:rPr>
          <w:rFonts w:ascii="Times New Roman" w:hAnsi="Times New Roman" w:cs="Times New Roman" w:eastAsia="Times New Roman" w:hint="default"/>
        </w:rPr>
        <w:t>3 </w:t>
      </w:r>
      <w:r>
        <w:rPr/>
        <w:t>名监事组成，其中</w:t>
      </w:r>
      <w:r>
        <w:rPr>
          <w:spacing w:val="-60"/>
        </w:rPr>
        <w:t> </w:t>
      </w:r>
      <w:r>
        <w:rPr>
          <w:rFonts w:ascii="Times New Roman" w:hAnsi="Times New Roman" w:cs="Times New Roman" w:eastAsia="Times New Roman" w:hint="default"/>
        </w:rPr>
        <w:t>1 </w:t>
      </w:r>
      <w:r>
        <w:rPr/>
        <w:t>名职工代表监事，其人数和人员构成均符合相关法 </w:t>
      </w:r>
      <w:r>
        <w:rPr>
          <w:spacing w:val="-6"/>
        </w:rPr>
        <w:t>律法规的要求；公司监事会严格按照《公司章程》、《监事会议事规则》的规定，积极开展工</w:t>
      </w:r>
      <w:r>
        <w:rPr>
          <w:spacing w:val="-114"/>
        </w:rPr>
        <w:t> </w:t>
      </w:r>
      <w:r>
        <w:rPr>
          <w:spacing w:val="-114"/>
        </w:rPr>
      </w:r>
      <w:r>
        <w:rPr/>
        <w:t>作；公司监事本着对全体股东负责的态度，切实行使监察、督促职能，对公司董事、高级管 理人员履行职务情况进行监督，对公司财务状况进行检查，对相关重大事项发表意见，维护 公司及股东的合法权益。</w:t>
      </w:r>
    </w:p>
    <w:p>
      <w:pPr>
        <w:spacing w:line="427" w:lineRule="auto" w:before="154"/>
        <w:ind w:left="1613" w:right="1153" w:firstLine="2"/>
        <w:jc w:val="left"/>
        <w:rPr>
          <w:rFonts w:ascii="宋体" w:hAnsi="宋体" w:cs="宋体" w:eastAsia="宋体" w:hint="default"/>
          <w:sz w:val="24"/>
          <w:szCs w:val="24"/>
        </w:rPr>
      </w:pPr>
      <w:r>
        <w:rPr>
          <w:rFonts w:ascii="宋体" w:hAnsi="宋体" w:cs="宋体" w:eastAsia="宋体" w:hint="default"/>
          <w:b/>
          <w:bCs/>
          <w:sz w:val="24"/>
          <w:szCs w:val="24"/>
        </w:rPr>
        <w:t>（五）关于绩效评价与激励约束机制</w:t>
      </w:r>
      <w:r>
        <w:rPr>
          <w:rFonts w:ascii="宋体" w:hAnsi="宋体" w:cs="宋体" w:eastAsia="宋体" w:hint="default"/>
          <w:b/>
          <w:bCs/>
          <w:w w:val="99"/>
          <w:sz w:val="24"/>
          <w:szCs w:val="24"/>
        </w:rPr>
        <w:t> </w:t>
      </w:r>
      <w:r>
        <w:rPr>
          <w:rFonts w:ascii="宋体" w:hAnsi="宋体" w:cs="宋体" w:eastAsia="宋体" w:hint="default"/>
          <w:sz w:val="24"/>
          <w:szCs w:val="24"/>
        </w:rPr>
        <w:t>公司不断建立健全公正、透明的董事、监事和高级管理人员的绩效评价标准和激励约束</w:t>
      </w:r>
    </w:p>
    <w:p>
      <w:pPr>
        <w:pStyle w:val="BodyText"/>
        <w:spacing w:line="255" w:lineRule="exact" w:before="0"/>
        <w:ind w:right="0"/>
        <w:jc w:val="left"/>
      </w:pPr>
      <w:r>
        <w:rPr/>
        <w:t>机制。董事、监事和高级管理人员的任免和聘任严格按照法定程序进行，并予以披露。</w:t>
      </w:r>
    </w:p>
    <w:p>
      <w:pPr>
        <w:spacing w:line="240" w:lineRule="auto" w:before="10"/>
        <w:rPr>
          <w:rFonts w:ascii="宋体" w:hAnsi="宋体" w:cs="宋体" w:eastAsia="宋体" w:hint="default"/>
          <w:sz w:val="18"/>
          <w:szCs w:val="18"/>
        </w:rPr>
      </w:pPr>
    </w:p>
    <w:p>
      <w:pPr>
        <w:spacing w:line="427" w:lineRule="auto" w:before="0"/>
        <w:ind w:left="1613" w:right="1153" w:firstLine="2"/>
        <w:jc w:val="left"/>
        <w:rPr>
          <w:rFonts w:ascii="宋体" w:hAnsi="宋体" w:cs="宋体" w:eastAsia="宋体" w:hint="default"/>
          <w:sz w:val="24"/>
          <w:szCs w:val="24"/>
        </w:rPr>
      </w:pPr>
      <w:r>
        <w:rPr>
          <w:rFonts w:ascii="宋体" w:hAnsi="宋体" w:cs="宋体" w:eastAsia="宋体" w:hint="default"/>
          <w:b/>
          <w:bCs/>
          <w:sz w:val="24"/>
          <w:szCs w:val="24"/>
        </w:rPr>
        <w:t>（六）关于利益相关者</w:t>
      </w:r>
      <w:r>
        <w:rPr>
          <w:rFonts w:ascii="宋体" w:hAnsi="宋体" w:cs="宋体" w:eastAsia="宋体" w:hint="default"/>
          <w:b/>
          <w:bCs/>
          <w:w w:val="99"/>
          <w:sz w:val="24"/>
          <w:szCs w:val="24"/>
        </w:rPr>
        <w:t> </w:t>
      </w:r>
      <w:r>
        <w:rPr>
          <w:rFonts w:ascii="宋体" w:hAnsi="宋体" w:cs="宋体" w:eastAsia="宋体" w:hint="default"/>
          <w:sz w:val="24"/>
          <w:szCs w:val="24"/>
        </w:rPr>
        <w:t>公司尊重银行及其他债权人、职工、消费者、供应商、社区等利益相关者的合法权利，</w:t>
      </w:r>
    </w:p>
    <w:p>
      <w:pPr>
        <w:pStyle w:val="BodyText"/>
        <w:spacing w:line="254" w:lineRule="exact" w:before="0"/>
        <w:ind w:right="0"/>
        <w:jc w:val="left"/>
      </w:pPr>
      <w:r>
        <w:rPr/>
        <w:t>努力实现各方面利益的协调平衡，重视公司的社会责任，与利益相关者积极合作，共同推动</w:t>
      </w:r>
    </w:p>
    <w:p>
      <w:pPr>
        <w:pStyle w:val="BodyText"/>
        <w:spacing w:line="240" w:lineRule="auto" w:before="125"/>
        <w:ind w:right="0"/>
        <w:jc w:val="left"/>
      </w:pPr>
      <w:r>
        <w:rPr/>
        <w:t>公司持续、健康地发展和实现股东利益最大化。</w:t>
      </w:r>
    </w:p>
    <w:p>
      <w:pPr>
        <w:spacing w:line="240" w:lineRule="auto" w:before="10"/>
        <w:rPr>
          <w:rFonts w:ascii="宋体" w:hAnsi="宋体" w:cs="宋体" w:eastAsia="宋体" w:hint="default"/>
          <w:sz w:val="18"/>
          <w:szCs w:val="18"/>
        </w:rPr>
      </w:pPr>
    </w:p>
    <w:p>
      <w:pPr>
        <w:spacing w:line="429" w:lineRule="auto" w:before="0"/>
        <w:ind w:left="1613" w:right="0" w:firstLine="2"/>
        <w:jc w:val="left"/>
        <w:rPr>
          <w:rFonts w:ascii="宋体" w:hAnsi="宋体" w:cs="宋体" w:eastAsia="宋体" w:hint="default"/>
          <w:sz w:val="24"/>
          <w:szCs w:val="24"/>
        </w:rPr>
      </w:pPr>
      <w:r>
        <w:rPr>
          <w:rFonts w:ascii="宋体" w:hAnsi="宋体" w:cs="宋体" w:eastAsia="宋体" w:hint="default"/>
          <w:b/>
          <w:bCs/>
          <w:sz w:val="24"/>
          <w:szCs w:val="24"/>
        </w:rPr>
        <w:t>（七）关于信息披露与透明度</w:t>
      </w:r>
      <w:r>
        <w:rPr>
          <w:rFonts w:ascii="宋体" w:hAnsi="宋体" w:cs="宋体" w:eastAsia="宋体" w:hint="default"/>
          <w:b/>
          <w:bCs/>
          <w:w w:val="99"/>
          <w:sz w:val="24"/>
          <w:szCs w:val="24"/>
        </w:rPr>
        <w:t> </w:t>
      </w:r>
      <w:r>
        <w:rPr>
          <w:rFonts w:ascii="宋体" w:hAnsi="宋体" w:cs="宋体" w:eastAsia="宋体" w:hint="default"/>
          <w:spacing w:val="-7"/>
          <w:sz w:val="24"/>
          <w:szCs w:val="24"/>
        </w:rPr>
        <w:t>按照公司《信息披露管理制度》、《投资者关系管理制度》等规定，董事会指定公司董事</w:t>
      </w:r>
    </w:p>
    <w:p>
      <w:pPr>
        <w:pStyle w:val="BodyText"/>
        <w:spacing w:line="250" w:lineRule="exact" w:before="0"/>
        <w:ind w:right="0"/>
        <w:jc w:val="left"/>
      </w:pPr>
      <w:r>
        <w:rPr/>
        <w:t>会秘书负责投资者关系管理和日常信息披露工作，接待股东的来访和咨询。公司力求做到公</w:t>
      </w:r>
    </w:p>
    <w:p>
      <w:pPr>
        <w:pStyle w:val="BodyText"/>
        <w:spacing w:line="338" w:lineRule="auto" w:before="125"/>
        <w:ind w:right="1154"/>
        <w:jc w:val="left"/>
      </w:pPr>
      <w:r>
        <w:rPr/>
        <w:t>平、及时、准确、完整的披露公司信息。报告期内，公司未发生信息披露不规范而受到监管 部门批评的情形。</w:t>
      </w:r>
    </w:p>
    <w:p>
      <w:pPr>
        <w:spacing w:line="240" w:lineRule="auto" w:before="11"/>
        <w:rPr>
          <w:rFonts w:ascii="宋体" w:hAnsi="宋体" w:cs="宋体" w:eastAsia="宋体" w:hint="default"/>
          <w:sz w:val="16"/>
          <w:szCs w:val="16"/>
        </w:rPr>
      </w:pPr>
    </w:p>
    <w:p>
      <w:pPr>
        <w:pStyle w:val="Heading2"/>
        <w:spacing w:line="240" w:lineRule="auto"/>
        <w:ind w:right="0"/>
        <w:jc w:val="left"/>
        <w:rPr>
          <w:b w:val="0"/>
          <w:bCs w:val="0"/>
        </w:rPr>
      </w:pPr>
      <w:r>
        <w:rPr/>
        <w:t>二、公司独立董事履行职责情况</w:t>
      </w:r>
      <w:r>
        <w:rPr>
          <w:b w:val="0"/>
          <w:bCs w:val="0"/>
        </w:rPr>
      </w:r>
    </w:p>
    <w:p>
      <w:pPr>
        <w:spacing w:line="240" w:lineRule="auto" w:before="6"/>
        <w:rPr>
          <w:rFonts w:ascii="宋体" w:hAnsi="宋体" w:cs="宋体" w:eastAsia="宋体" w:hint="default"/>
          <w:b/>
          <w:bCs/>
          <w:sz w:val="27"/>
          <w:szCs w:val="27"/>
        </w:rPr>
      </w:pPr>
    </w:p>
    <w:p>
      <w:pPr>
        <w:pStyle w:val="BodyText"/>
        <w:spacing w:line="336" w:lineRule="auto" w:before="0"/>
        <w:ind w:right="996" w:firstLine="480"/>
        <w:jc w:val="left"/>
      </w:pPr>
      <w:r>
        <w:rPr/>
        <w:t>报告期内，公司独立董事能够严格按照《公司法》和《公司章程》等规定，认真勤勉地 履行职责，按时参加或依法委托其他独立董事参加董事会会议，对各项议案进行认真审议和 表决，并多次现场考察，重点对公司的生产经营状况、管理和内部控制等制度建设及执行情 况、董事会决议执行情况进行检查。独立董事能够依据自己的专业知识和能力做出独立、客 </w:t>
      </w:r>
      <w:r>
        <w:rPr>
          <w:spacing w:val="-2"/>
        </w:rPr>
        <w:t>观、公正的判断，在报告期内对超募资金使用计划、募集资金的使用与存放、续聘审计机构、</w:t>
      </w:r>
      <w:r>
        <w:rPr/>
        <w:t> 内部控制的自我评价、关联方资金占用和对外担保情况等事项发表独立意见，不受公司和控 股股东的影响，切实维护了公司和中小股东的利益。</w:t>
      </w:r>
    </w:p>
    <w:p>
      <w:pPr>
        <w:spacing w:after="0" w:line="336" w:lineRule="auto"/>
        <w:jc w:val="left"/>
        <w:sectPr>
          <w:pgSz w:w="11910" w:h="16840"/>
          <w:pgMar w:header="571" w:footer="696" w:top="1000" w:bottom="880" w:left="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Heading3"/>
        <w:spacing w:line="240" w:lineRule="auto"/>
        <w:ind w:right="0"/>
        <w:jc w:val="left"/>
        <w:rPr>
          <w:b w:val="0"/>
          <w:bCs w:val="0"/>
        </w:rPr>
      </w:pPr>
      <w:r>
        <w:rPr/>
        <w:t>（一）报告期内独立董事参加董事会的出席情况</w:t>
      </w:r>
      <w:r>
        <w:rPr>
          <w:b w:val="0"/>
          <w:bCs w:val="0"/>
        </w:rPr>
      </w:r>
    </w:p>
    <w:p>
      <w:pPr>
        <w:spacing w:line="240" w:lineRule="auto" w:before="4"/>
        <w:rPr>
          <w:rFonts w:ascii="宋体" w:hAnsi="宋体" w:cs="宋体" w:eastAsia="宋体" w:hint="default"/>
          <w:b/>
          <w:bCs/>
          <w:sz w:val="13"/>
          <w:szCs w:val="13"/>
        </w:rPr>
      </w:pPr>
    </w:p>
    <w:tbl>
      <w:tblPr>
        <w:tblW w:w="0" w:type="auto"/>
        <w:jc w:val="left"/>
        <w:tblInd w:w="1128" w:type="dxa"/>
        <w:tblLayout w:type="fixed"/>
        <w:tblCellMar>
          <w:top w:w="0" w:type="dxa"/>
          <w:left w:w="0" w:type="dxa"/>
          <w:bottom w:w="0" w:type="dxa"/>
          <w:right w:w="0" w:type="dxa"/>
        </w:tblCellMar>
        <w:tblLook w:val="01E0"/>
      </w:tblPr>
      <w:tblGrid>
        <w:gridCol w:w="1004"/>
        <w:gridCol w:w="1436"/>
        <w:gridCol w:w="1556"/>
        <w:gridCol w:w="1556"/>
        <w:gridCol w:w="1140"/>
        <w:gridCol w:w="3028"/>
      </w:tblGrid>
      <w:tr>
        <w:trPr>
          <w:trHeight w:val="510" w:hRule="exact"/>
        </w:trPr>
        <w:tc>
          <w:tcPr>
            <w:tcW w:w="1004" w:type="dxa"/>
            <w:tcBorders>
              <w:top w:val="single" w:sz="4" w:space="0" w:color="000000"/>
              <w:left w:val="nil" w:sz="6" w:space="0" w:color="auto"/>
              <w:bottom w:val="single" w:sz="4" w:space="0" w:color="000000"/>
              <w:right w:val="nil" w:sz="6" w:space="0" w:color="auto"/>
            </w:tcBorders>
            <w:shd w:val="clear" w:color="auto" w:fill="DFDFDF"/>
          </w:tcPr>
          <w:p>
            <w:pPr>
              <w:pStyle w:val="TableParagraph"/>
              <w:spacing w:line="240" w:lineRule="auto" w:before="58"/>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436" w:type="dxa"/>
            <w:tcBorders>
              <w:top w:val="single" w:sz="4" w:space="0" w:color="000000"/>
              <w:left w:val="nil" w:sz="6" w:space="0" w:color="auto"/>
              <w:bottom w:val="single" w:sz="4" w:space="0" w:color="000000"/>
              <w:right w:val="nil" w:sz="6" w:space="0" w:color="auto"/>
            </w:tcBorders>
            <w:shd w:val="clear" w:color="auto" w:fill="DFDFDF"/>
          </w:tcPr>
          <w:p>
            <w:pPr>
              <w:pStyle w:val="TableParagraph"/>
              <w:spacing w:line="240" w:lineRule="auto" w:before="58"/>
              <w:ind w:left="184" w:right="0"/>
              <w:jc w:val="left"/>
              <w:rPr>
                <w:rFonts w:ascii="宋体" w:hAnsi="宋体" w:cs="宋体" w:eastAsia="宋体" w:hint="default"/>
                <w:sz w:val="21"/>
                <w:szCs w:val="21"/>
              </w:rPr>
            </w:pPr>
            <w:r>
              <w:rPr>
                <w:rFonts w:ascii="宋体" w:hAnsi="宋体" w:cs="宋体" w:eastAsia="宋体" w:hint="default"/>
                <w:sz w:val="21"/>
                <w:szCs w:val="21"/>
              </w:rPr>
              <w:t>应出席次数</w:t>
            </w:r>
          </w:p>
        </w:tc>
        <w:tc>
          <w:tcPr>
            <w:tcW w:w="1556" w:type="dxa"/>
            <w:tcBorders>
              <w:top w:val="single" w:sz="4" w:space="0" w:color="000000"/>
              <w:left w:val="nil" w:sz="6" w:space="0" w:color="auto"/>
              <w:bottom w:val="single" w:sz="4" w:space="0" w:color="000000"/>
              <w:right w:val="nil" w:sz="6" w:space="0" w:color="auto"/>
            </w:tcBorders>
            <w:shd w:val="clear" w:color="auto" w:fill="DFDFDF"/>
          </w:tcPr>
          <w:p>
            <w:pPr>
              <w:pStyle w:val="TableParagraph"/>
              <w:spacing w:line="240" w:lineRule="auto" w:before="58"/>
              <w:ind w:right="165"/>
              <w:jc w:val="right"/>
              <w:rPr>
                <w:rFonts w:ascii="宋体" w:hAnsi="宋体" w:cs="宋体" w:eastAsia="宋体" w:hint="default"/>
                <w:sz w:val="21"/>
                <w:szCs w:val="21"/>
              </w:rPr>
            </w:pPr>
            <w:r>
              <w:rPr>
                <w:rFonts w:ascii="宋体" w:hAnsi="宋体" w:cs="宋体" w:eastAsia="宋体" w:hint="default"/>
                <w:spacing w:val="-1"/>
                <w:sz w:val="21"/>
                <w:szCs w:val="21"/>
              </w:rPr>
              <w:t>亲自出席次数</w:t>
            </w:r>
          </w:p>
        </w:tc>
        <w:tc>
          <w:tcPr>
            <w:tcW w:w="1556" w:type="dxa"/>
            <w:tcBorders>
              <w:top w:val="single" w:sz="4" w:space="0" w:color="000000"/>
              <w:left w:val="nil" w:sz="6" w:space="0" w:color="auto"/>
              <w:bottom w:val="single" w:sz="4" w:space="0" w:color="000000"/>
              <w:right w:val="nil" w:sz="6" w:space="0" w:color="auto"/>
            </w:tcBorders>
            <w:shd w:val="clear" w:color="auto" w:fill="DFDFDF"/>
          </w:tcPr>
          <w:p>
            <w:pPr>
              <w:pStyle w:val="TableParagraph"/>
              <w:spacing w:line="240" w:lineRule="auto" w:before="58"/>
              <w:ind w:right="162"/>
              <w:jc w:val="right"/>
              <w:rPr>
                <w:rFonts w:ascii="宋体" w:hAnsi="宋体" w:cs="宋体" w:eastAsia="宋体" w:hint="default"/>
                <w:sz w:val="21"/>
                <w:szCs w:val="21"/>
              </w:rPr>
            </w:pPr>
            <w:r>
              <w:rPr>
                <w:rFonts w:ascii="宋体" w:hAnsi="宋体" w:cs="宋体" w:eastAsia="宋体" w:hint="default"/>
                <w:spacing w:val="-1"/>
                <w:sz w:val="21"/>
                <w:szCs w:val="21"/>
              </w:rPr>
              <w:t>委托出席次数</w:t>
            </w:r>
          </w:p>
        </w:tc>
        <w:tc>
          <w:tcPr>
            <w:tcW w:w="1140" w:type="dxa"/>
            <w:tcBorders>
              <w:top w:val="single" w:sz="4" w:space="0" w:color="000000"/>
              <w:left w:val="nil" w:sz="6" w:space="0" w:color="auto"/>
              <w:bottom w:val="single" w:sz="4" w:space="0" w:color="000000"/>
              <w:right w:val="nil" w:sz="6" w:space="0" w:color="auto"/>
            </w:tcBorders>
            <w:shd w:val="clear" w:color="auto" w:fill="DFDFDF"/>
          </w:tcPr>
          <w:p>
            <w:pPr>
              <w:pStyle w:val="TableParagraph"/>
              <w:spacing w:line="240" w:lineRule="auto" w:before="58"/>
              <w:ind w:right="169"/>
              <w:jc w:val="right"/>
              <w:rPr>
                <w:rFonts w:ascii="宋体" w:hAnsi="宋体" w:cs="宋体" w:eastAsia="宋体" w:hint="default"/>
                <w:sz w:val="21"/>
                <w:szCs w:val="21"/>
              </w:rPr>
            </w:pPr>
            <w:r>
              <w:rPr>
                <w:rFonts w:ascii="宋体" w:hAnsi="宋体" w:cs="宋体" w:eastAsia="宋体" w:hint="default"/>
                <w:spacing w:val="-1"/>
                <w:sz w:val="21"/>
                <w:szCs w:val="21"/>
              </w:rPr>
              <w:t>缺席次数</w:t>
            </w:r>
          </w:p>
        </w:tc>
        <w:tc>
          <w:tcPr>
            <w:tcW w:w="3028" w:type="dxa"/>
            <w:tcBorders>
              <w:top w:val="single" w:sz="4" w:space="0" w:color="000000"/>
              <w:left w:val="nil" w:sz="6" w:space="0" w:color="auto"/>
              <w:bottom w:val="single" w:sz="4" w:space="0" w:color="000000"/>
              <w:right w:val="nil" w:sz="6" w:space="0" w:color="auto"/>
            </w:tcBorders>
            <w:shd w:val="clear" w:color="auto" w:fill="DFDFDF"/>
          </w:tcPr>
          <w:p>
            <w:pPr>
              <w:pStyle w:val="TableParagraph"/>
              <w:spacing w:line="240" w:lineRule="auto" w:before="58"/>
              <w:ind w:left="135" w:right="0"/>
              <w:jc w:val="left"/>
              <w:rPr>
                <w:rFonts w:ascii="宋体" w:hAnsi="宋体" w:cs="宋体" w:eastAsia="宋体" w:hint="default"/>
                <w:sz w:val="21"/>
                <w:szCs w:val="21"/>
              </w:rPr>
            </w:pPr>
            <w:r>
              <w:rPr>
                <w:rFonts w:ascii="宋体" w:hAnsi="宋体" w:cs="宋体" w:eastAsia="宋体" w:hint="default"/>
                <w:sz w:val="21"/>
                <w:szCs w:val="21"/>
              </w:rPr>
              <w:t>是否连续两次未亲自出席会议</w:t>
            </w:r>
          </w:p>
        </w:tc>
      </w:tr>
      <w:tr>
        <w:trPr>
          <w:trHeight w:val="509" w:hRule="exact"/>
        </w:trPr>
        <w:tc>
          <w:tcPr>
            <w:tcW w:w="1004" w:type="dxa"/>
            <w:tcBorders>
              <w:top w:val="single" w:sz="4" w:space="0" w:color="000000"/>
              <w:left w:val="nil" w:sz="6" w:space="0" w:color="auto"/>
              <w:bottom w:val="single" w:sz="4" w:space="0" w:color="000000"/>
              <w:right w:val="nil" w:sz="6" w:space="0" w:color="auto"/>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程时杰</w:t>
            </w:r>
          </w:p>
        </w:tc>
        <w:tc>
          <w:tcPr>
            <w:tcW w:w="1436" w:type="dxa"/>
            <w:tcBorders>
              <w:top w:val="single" w:sz="4" w:space="0" w:color="000000"/>
              <w:left w:val="nil" w:sz="6" w:space="0" w:color="auto"/>
              <w:bottom w:val="single" w:sz="4" w:space="0" w:color="000000"/>
              <w:right w:val="nil" w:sz="6" w:space="0" w:color="auto"/>
            </w:tcBorders>
          </w:tcPr>
          <w:p>
            <w:pPr>
              <w:pStyle w:val="TableParagraph"/>
              <w:spacing w:line="240" w:lineRule="auto" w:before="130"/>
              <w:ind w:right="125"/>
              <w:jc w:val="right"/>
              <w:rPr>
                <w:rFonts w:ascii="Times New Roman" w:hAnsi="Times New Roman" w:cs="Times New Roman" w:eastAsia="Times New Roman" w:hint="default"/>
                <w:sz w:val="21"/>
                <w:szCs w:val="21"/>
              </w:rPr>
            </w:pPr>
            <w:r>
              <w:rPr>
                <w:rFonts w:ascii="Times New Roman"/>
                <w:w w:val="100"/>
                <w:sz w:val="21"/>
              </w:rPr>
              <w:t>6</w:t>
            </w:r>
          </w:p>
        </w:tc>
        <w:tc>
          <w:tcPr>
            <w:tcW w:w="1556" w:type="dxa"/>
            <w:tcBorders>
              <w:top w:val="single" w:sz="4" w:space="0" w:color="000000"/>
              <w:left w:val="nil" w:sz="6" w:space="0" w:color="auto"/>
              <w:bottom w:val="single" w:sz="4" w:space="0" w:color="000000"/>
              <w:right w:val="nil" w:sz="6" w:space="0" w:color="auto"/>
            </w:tcBorders>
          </w:tcPr>
          <w:p>
            <w:pPr>
              <w:pStyle w:val="TableParagraph"/>
              <w:spacing w:line="240" w:lineRule="auto" w:before="130"/>
              <w:ind w:right="126"/>
              <w:jc w:val="right"/>
              <w:rPr>
                <w:rFonts w:ascii="Times New Roman" w:hAnsi="Times New Roman" w:cs="Times New Roman" w:eastAsia="Times New Roman" w:hint="default"/>
                <w:sz w:val="21"/>
                <w:szCs w:val="21"/>
              </w:rPr>
            </w:pPr>
            <w:r>
              <w:rPr>
                <w:rFonts w:ascii="Times New Roman"/>
                <w:w w:val="100"/>
                <w:sz w:val="21"/>
              </w:rPr>
              <w:t>5</w:t>
            </w:r>
          </w:p>
        </w:tc>
        <w:tc>
          <w:tcPr>
            <w:tcW w:w="1556" w:type="dxa"/>
            <w:tcBorders>
              <w:top w:val="single" w:sz="4" w:space="0" w:color="000000"/>
              <w:left w:val="nil" w:sz="6" w:space="0" w:color="auto"/>
              <w:bottom w:val="single" w:sz="4" w:space="0" w:color="000000"/>
              <w:right w:val="nil" w:sz="6" w:space="0" w:color="auto"/>
            </w:tcBorders>
          </w:tcPr>
          <w:p>
            <w:pPr>
              <w:pStyle w:val="TableParagraph"/>
              <w:spacing w:line="240" w:lineRule="auto" w:before="130"/>
              <w:ind w:right="125"/>
              <w:jc w:val="right"/>
              <w:rPr>
                <w:rFonts w:ascii="Times New Roman" w:hAnsi="Times New Roman" w:cs="Times New Roman" w:eastAsia="Times New Roman" w:hint="default"/>
                <w:sz w:val="21"/>
                <w:szCs w:val="21"/>
              </w:rPr>
            </w:pPr>
            <w:r>
              <w:rPr>
                <w:rFonts w:ascii="Times New Roman"/>
                <w:w w:val="100"/>
                <w:sz w:val="21"/>
              </w:rPr>
              <w:t>1</w:t>
            </w:r>
          </w:p>
        </w:tc>
        <w:tc>
          <w:tcPr>
            <w:tcW w:w="1140" w:type="dxa"/>
            <w:tcBorders>
              <w:top w:val="single" w:sz="4" w:space="0" w:color="000000"/>
              <w:left w:val="nil" w:sz="6" w:space="0" w:color="auto"/>
              <w:bottom w:val="single" w:sz="4" w:space="0" w:color="000000"/>
              <w:right w:val="nil" w:sz="6" w:space="0" w:color="auto"/>
            </w:tcBorders>
          </w:tcPr>
          <w:p>
            <w:pPr>
              <w:pStyle w:val="TableParagraph"/>
              <w:spacing w:line="240" w:lineRule="auto" w:before="130"/>
              <w:ind w:right="133"/>
              <w:jc w:val="right"/>
              <w:rPr>
                <w:rFonts w:ascii="Times New Roman" w:hAnsi="Times New Roman" w:cs="Times New Roman" w:eastAsia="Times New Roman" w:hint="default"/>
                <w:sz w:val="21"/>
                <w:szCs w:val="21"/>
              </w:rPr>
            </w:pPr>
            <w:r>
              <w:rPr>
                <w:rFonts w:ascii="Times New Roman"/>
                <w:w w:val="100"/>
                <w:sz w:val="21"/>
              </w:rPr>
              <w:t>0</w:t>
            </w:r>
          </w:p>
        </w:tc>
        <w:tc>
          <w:tcPr>
            <w:tcW w:w="3028" w:type="dxa"/>
            <w:tcBorders>
              <w:top w:val="single" w:sz="4" w:space="0" w:color="000000"/>
              <w:left w:val="nil" w:sz="6" w:space="0" w:color="auto"/>
              <w:bottom w:val="single" w:sz="4" w:space="0" w:color="000000"/>
              <w:right w:val="nil" w:sz="6" w:space="0" w:color="auto"/>
            </w:tcBorders>
          </w:tcPr>
          <w:p>
            <w:pPr>
              <w:pStyle w:val="TableParagraph"/>
              <w:spacing w:line="240" w:lineRule="auto" w:before="57"/>
              <w:ind w:left="393"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11" w:hRule="exact"/>
        </w:trPr>
        <w:tc>
          <w:tcPr>
            <w:tcW w:w="1004" w:type="dxa"/>
            <w:tcBorders>
              <w:top w:val="single" w:sz="4" w:space="0" w:color="000000"/>
              <w:left w:val="nil" w:sz="6" w:space="0" w:color="auto"/>
              <w:bottom w:val="single" w:sz="4" w:space="0" w:color="000000"/>
              <w:right w:val="nil" w:sz="6" w:space="0" w:color="auto"/>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sz w:val="21"/>
                <w:szCs w:val="21"/>
              </w:rPr>
              <w:t>施闯</w:t>
            </w:r>
          </w:p>
        </w:tc>
        <w:tc>
          <w:tcPr>
            <w:tcW w:w="1436" w:type="dxa"/>
            <w:tcBorders>
              <w:top w:val="single" w:sz="4" w:space="0" w:color="000000"/>
              <w:left w:val="nil" w:sz="6" w:space="0" w:color="auto"/>
              <w:bottom w:val="single" w:sz="4" w:space="0" w:color="000000"/>
              <w:right w:val="nil" w:sz="6" w:space="0" w:color="auto"/>
            </w:tcBorders>
          </w:tcPr>
          <w:p>
            <w:pPr>
              <w:pStyle w:val="TableParagraph"/>
              <w:spacing w:line="240" w:lineRule="auto" w:before="132"/>
              <w:ind w:right="125"/>
              <w:jc w:val="right"/>
              <w:rPr>
                <w:rFonts w:ascii="Times New Roman" w:hAnsi="Times New Roman" w:cs="Times New Roman" w:eastAsia="Times New Roman" w:hint="default"/>
                <w:sz w:val="21"/>
                <w:szCs w:val="21"/>
              </w:rPr>
            </w:pPr>
            <w:r>
              <w:rPr>
                <w:rFonts w:ascii="Times New Roman"/>
                <w:w w:val="100"/>
                <w:sz w:val="21"/>
              </w:rPr>
              <w:t>6</w:t>
            </w:r>
          </w:p>
        </w:tc>
        <w:tc>
          <w:tcPr>
            <w:tcW w:w="1556" w:type="dxa"/>
            <w:tcBorders>
              <w:top w:val="single" w:sz="4" w:space="0" w:color="000000"/>
              <w:left w:val="nil" w:sz="6" w:space="0" w:color="auto"/>
              <w:bottom w:val="single" w:sz="4" w:space="0" w:color="000000"/>
              <w:right w:val="nil" w:sz="6" w:space="0" w:color="auto"/>
            </w:tcBorders>
          </w:tcPr>
          <w:p>
            <w:pPr>
              <w:pStyle w:val="TableParagraph"/>
              <w:spacing w:line="240" w:lineRule="auto" w:before="132"/>
              <w:ind w:right="126"/>
              <w:jc w:val="right"/>
              <w:rPr>
                <w:rFonts w:ascii="Times New Roman" w:hAnsi="Times New Roman" w:cs="Times New Roman" w:eastAsia="Times New Roman" w:hint="default"/>
                <w:sz w:val="21"/>
                <w:szCs w:val="21"/>
              </w:rPr>
            </w:pPr>
            <w:r>
              <w:rPr>
                <w:rFonts w:ascii="Times New Roman"/>
                <w:w w:val="100"/>
                <w:sz w:val="21"/>
              </w:rPr>
              <w:t>4</w:t>
            </w:r>
          </w:p>
        </w:tc>
        <w:tc>
          <w:tcPr>
            <w:tcW w:w="1556" w:type="dxa"/>
            <w:tcBorders>
              <w:top w:val="single" w:sz="4" w:space="0" w:color="000000"/>
              <w:left w:val="nil" w:sz="6" w:space="0" w:color="auto"/>
              <w:bottom w:val="single" w:sz="4" w:space="0" w:color="000000"/>
              <w:right w:val="nil" w:sz="6" w:space="0" w:color="auto"/>
            </w:tcBorders>
          </w:tcPr>
          <w:p>
            <w:pPr>
              <w:pStyle w:val="TableParagraph"/>
              <w:spacing w:line="240" w:lineRule="auto" w:before="132"/>
              <w:ind w:right="125"/>
              <w:jc w:val="right"/>
              <w:rPr>
                <w:rFonts w:ascii="Times New Roman" w:hAnsi="Times New Roman" w:cs="Times New Roman" w:eastAsia="Times New Roman" w:hint="default"/>
                <w:sz w:val="21"/>
                <w:szCs w:val="21"/>
              </w:rPr>
            </w:pPr>
            <w:r>
              <w:rPr>
                <w:rFonts w:ascii="Times New Roman"/>
                <w:w w:val="100"/>
                <w:sz w:val="21"/>
              </w:rPr>
              <w:t>2</w:t>
            </w:r>
          </w:p>
        </w:tc>
        <w:tc>
          <w:tcPr>
            <w:tcW w:w="1140" w:type="dxa"/>
            <w:tcBorders>
              <w:top w:val="single" w:sz="4" w:space="0" w:color="000000"/>
              <w:left w:val="nil" w:sz="6" w:space="0" w:color="auto"/>
              <w:bottom w:val="single" w:sz="4" w:space="0" w:color="000000"/>
              <w:right w:val="nil" w:sz="6" w:space="0" w:color="auto"/>
            </w:tcBorders>
          </w:tcPr>
          <w:p>
            <w:pPr>
              <w:pStyle w:val="TableParagraph"/>
              <w:spacing w:line="240" w:lineRule="auto" w:before="132"/>
              <w:ind w:right="133"/>
              <w:jc w:val="right"/>
              <w:rPr>
                <w:rFonts w:ascii="Times New Roman" w:hAnsi="Times New Roman" w:cs="Times New Roman" w:eastAsia="Times New Roman" w:hint="default"/>
                <w:sz w:val="21"/>
                <w:szCs w:val="21"/>
              </w:rPr>
            </w:pPr>
            <w:r>
              <w:rPr>
                <w:rFonts w:ascii="Times New Roman"/>
                <w:w w:val="100"/>
                <w:sz w:val="21"/>
              </w:rPr>
              <w:t>0</w:t>
            </w:r>
          </w:p>
        </w:tc>
        <w:tc>
          <w:tcPr>
            <w:tcW w:w="3028" w:type="dxa"/>
            <w:tcBorders>
              <w:top w:val="single" w:sz="4" w:space="0" w:color="000000"/>
              <w:left w:val="nil" w:sz="6" w:space="0" w:color="auto"/>
              <w:bottom w:val="single" w:sz="4" w:space="0" w:color="000000"/>
              <w:right w:val="nil" w:sz="6" w:space="0" w:color="auto"/>
            </w:tcBorders>
          </w:tcPr>
          <w:p>
            <w:pPr>
              <w:pStyle w:val="TableParagraph"/>
              <w:spacing w:line="240" w:lineRule="auto" w:before="59"/>
              <w:ind w:left="393"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09" w:hRule="exact"/>
        </w:trPr>
        <w:tc>
          <w:tcPr>
            <w:tcW w:w="1004" w:type="dxa"/>
            <w:tcBorders>
              <w:top w:val="single" w:sz="4" w:space="0" w:color="000000"/>
              <w:left w:val="nil" w:sz="6" w:space="0" w:color="auto"/>
              <w:bottom w:val="single" w:sz="4" w:space="0" w:color="000000"/>
              <w:right w:val="nil" w:sz="6" w:space="0" w:color="auto"/>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余敏友</w:t>
            </w:r>
          </w:p>
        </w:tc>
        <w:tc>
          <w:tcPr>
            <w:tcW w:w="1436" w:type="dxa"/>
            <w:tcBorders>
              <w:top w:val="single" w:sz="4" w:space="0" w:color="000000"/>
              <w:left w:val="nil" w:sz="6" w:space="0" w:color="auto"/>
              <w:bottom w:val="single" w:sz="4" w:space="0" w:color="000000"/>
              <w:right w:val="nil" w:sz="6" w:space="0" w:color="auto"/>
            </w:tcBorders>
          </w:tcPr>
          <w:p>
            <w:pPr>
              <w:pStyle w:val="TableParagraph"/>
              <w:spacing w:line="240" w:lineRule="auto" w:before="130"/>
              <w:ind w:right="125"/>
              <w:jc w:val="right"/>
              <w:rPr>
                <w:rFonts w:ascii="Times New Roman" w:hAnsi="Times New Roman" w:cs="Times New Roman" w:eastAsia="Times New Roman" w:hint="default"/>
                <w:sz w:val="21"/>
                <w:szCs w:val="21"/>
              </w:rPr>
            </w:pPr>
            <w:r>
              <w:rPr>
                <w:rFonts w:ascii="Times New Roman"/>
                <w:w w:val="100"/>
                <w:sz w:val="21"/>
              </w:rPr>
              <w:t>6</w:t>
            </w:r>
          </w:p>
        </w:tc>
        <w:tc>
          <w:tcPr>
            <w:tcW w:w="1556" w:type="dxa"/>
            <w:tcBorders>
              <w:top w:val="single" w:sz="4" w:space="0" w:color="000000"/>
              <w:left w:val="nil" w:sz="6" w:space="0" w:color="auto"/>
              <w:bottom w:val="single" w:sz="4" w:space="0" w:color="000000"/>
              <w:right w:val="nil" w:sz="6" w:space="0" w:color="auto"/>
            </w:tcBorders>
          </w:tcPr>
          <w:p>
            <w:pPr>
              <w:pStyle w:val="TableParagraph"/>
              <w:spacing w:line="240" w:lineRule="auto" w:before="130"/>
              <w:ind w:right="126"/>
              <w:jc w:val="right"/>
              <w:rPr>
                <w:rFonts w:ascii="Times New Roman" w:hAnsi="Times New Roman" w:cs="Times New Roman" w:eastAsia="Times New Roman" w:hint="default"/>
                <w:sz w:val="21"/>
                <w:szCs w:val="21"/>
              </w:rPr>
            </w:pPr>
            <w:r>
              <w:rPr>
                <w:rFonts w:ascii="Times New Roman"/>
                <w:w w:val="100"/>
                <w:sz w:val="21"/>
              </w:rPr>
              <w:t>4</w:t>
            </w:r>
          </w:p>
        </w:tc>
        <w:tc>
          <w:tcPr>
            <w:tcW w:w="1556" w:type="dxa"/>
            <w:tcBorders>
              <w:top w:val="single" w:sz="4" w:space="0" w:color="000000"/>
              <w:left w:val="nil" w:sz="6" w:space="0" w:color="auto"/>
              <w:bottom w:val="single" w:sz="4" w:space="0" w:color="000000"/>
              <w:right w:val="nil" w:sz="6" w:space="0" w:color="auto"/>
            </w:tcBorders>
          </w:tcPr>
          <w:p>
            <w:pPr>
              <w:pStyle w:val="TableParagraph"/>
              <w:spacing w:line="240" w:lineRule="auto" w:before="130"/>
              <w:ind w:right="125"/>
              <w:jc w:val="right"/>
              <w:rPr>
                <w:rFonts w:ascii="Times New Roman" w:hAnsi="Times New Roman" w:cs="Times New Roman" w:eastAsia="Times New Roman" w:hint="default"/>
                <w:sz w:val="21"/>
                <w:szCs w:val="21"/>
              </w:rPr>
            </w:pPr>
            <w:r>
              <w:rPr>
                <w:rFonts w:ascii="Times New Roman"/>
                <w:w w:val="100"/>
                <w:sz w:val="21"/>
              </w:rPr>
              <w:t>2</w:t>
            </w:r>
          </w:p>
        </w:tc>
        <w:tc>
          <w:tcPr>
            <w:tcW w:w="1140" w:type="dxa"/>
            <w:tcBorders>
              <w:top w:val="single" w:sz="4" w:space="0" w:color="000000"/>
              <w:left w:val="nil" w:sz="6" w:space="0" w:color="auto"/>
              <w:bottom w:val="single" w:sz="4" w:space="0" w:color="000000"/>
              <w:right w:val="nil" w:sz="6" w:space="0" w:color="auto"/>
            </w:tcBorders>
          </w:tcPr>
          <w:p>
            <w:pPr>
              <w:pStyle w:val="TableParagraph"/>
              <w:spacing w:line="240" w:lineRule="auto" w:before="130"/>
              <w:ind w:right="133"/>
              <w:jc w:val="right"/>
              <w:rPr>
                <w:rFonts w:ascii="Times New Roman" w:hAnsi="Times New Roman" w:cs="Times New Roman" w:eastAsia="Times New Roman" w:hint="default"/>
                <w:sz w:val="21"/>
                <w:szCs w:val="21"/>
              </w:rPr>
            </w:pPr>
            <w:r>
              <w:rPr>
                <w:rFonts w:ascii="Times New Roman"/>
                <w:w w:val="100"/>
                <w:sz w:val="21"/>
              </w:rPr>
              <w:t>0</w:t>
            </w:r>
          </w:p>
        </w:tc>
        <w:tc>
          <w:tcPr>
            <w:tcW w:w="3028" w:type="dxa"/>
            <w:tcBorders>
              <w:top w:val="single" w:sz="4" w:space="0" w:color="000000"/>
              <w:left w:val="nil" w:sz="6" w:space="0" w:color="auto"/>
              <w:bottom w:val="single" w:sz="4" w:space="0" w:color="000000"/>
              <w:right w:val="nil" w:sz="6" w:space="0" w:color="auto"/>
            </w:tcBorders>
          </w:tcPr>
          <w:p>
            <w:pPr>
              <w:pStyle w:val="TableParagraph"/>
              <w:spacing w:line="240" w:lineRule="auto" w:before="57"/>
              <w:ind w:left="393"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11" w:hRule="exact"/>
        </w:trPr>
        <w:tc>
          <w:tcPr>
            <w:tcW w:w="1004" w:type="dxa"/>
            <w:tcBorders>
              <w:top w:val="single" w:sz="4" w:space="0" w:color="000000"/>
              <w:left w:val="nil" w:sz="6" w:space="0" w:color="auto"/>
              <w:bottom w:val="single" w:sz="4" w:space="0" w:color="000000"/>
              <w:right w:val="nil" w:sz="6" w:space="0" w:color="auto"/>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sz w:val="21"/>
                <w:szCs w:val="21"/>
              </w:rPr>
              <w:t>刘时平</w:t>
            </w:r>
          </w:p>
        </w:tc>
        <w:tc>
          <w:tcPr>
            <w:tcW w:w="1436" w:type="dxa"/>
            <w:tcBorders>
              <w:top w:val="single" w:sz="4" w:space="0" w:color="000000"/>
              <w:left w:val="nil" w:sz="6" w:space="0" w:color="auto"/>
              <w:bottom w:val="single" w:sz="4" w:space="0" w:color="000000"/>
              <w:right w:val="nil" w:sz="6" w:space="0" w:color="auto"/>
            </w:tcBorders>
          </w:tcPr>
          <w:p>
            <w:pPr>
              <w:pStyle w:val="TableParagraph"/>
              <w:spacing w:line="240" w:lineRule="auto" w:before="132"/>
              <w:ind w:right="125"/>
              <w:jc w:val="right"/>
              <w:rPr>
                <w:rFonts w:ascii="Times New Roman" w:hAnsi="Times New Roman" w:cs="Times New Roman" w:eastAsia="Times New Roman" w:hint="default"/>
                <w:sz w:val="21"/>
                <w:szCs w:val="21"/>
              </w:rPr>
            </w:pPr>
            <w:r>
              <w:rPr>
                <w:rFonts w:ascii="Times New Roman"/>
                <w:w w:val="100"/>
                <w:sz w:val="21"/>
              </w:rPr>
              <w:t>6</w:t>
            </w:r>
          </w:p>
        </w:tc>
        <w:tc>
          <w:tcPr>
            <w:tcW w:w="1556" w:type="dxa"/>
            <w:tcBorders>
              <w:top w:val="single" w:sz="4" w:space="0" w:color="000000"/>
              <w:left w:val="nil" w:sz="6" w:space="0" w:color="auto"/>
              <w:bottom w:val="single" w:sz="4" w:space="0" w:color="000000"/>
              <w:right w:val="nil" w:sz="6" w:space="0" w:color="auto"/>
            </w:tcBorders>
          </w:tcPr>
          <w:p>
            <w:pPr>
              <w:pStyle w:val="TableParagraph"/>
              <w:spacing w:line="240" w:lineRule="auto" w:before="132"/>
              <w:ind w:right="126"/>
              <w:jc w:val="right"/>
              <w:rPr>
                <w:rFonts w:ascii="Times New Roman" w:hAnsi="Times New Roman" w:cs="Times New Roman" w:eastAsia="Times New Roman" w:hint="default"/>
                <w:sz w:val="21"/>
                <w:szCs w:val="21"/>
              </w:rPr>
            </w:pPr>
            <w:r>
              <w:rPr>
                <w:rFonts w:ascii="Times New Roman"/>
                <w:w w:val="100"/>
                <w:sz w:val="21"/>
              </w:rPr>
              <w:t>6</w:t>
            </w:r>
          </w:p>
        </w:tc>
        <w:tc>
          <w:tcPr>
            <w:tcW w:w="1556" w:type="dxa"/>
            <w:tcBorders>
              <w:top w:val="single" w:sz="4" w:space="0" w:color="000000"/>
              <w:left w:val="nil" w:sz="6" w:space="0" w:color="auto"/>
              <w:bottom w:val="single" w:sz="4" w:space="0" w:color="000000"/>
              <w:right w:val="nil" w:sz="6" w:space="0" w:color="auto"/>
            </w:tcBorders>
          </w:tcPr>
          <w:p>
            <w:pPr>
              <w:pStyle w:val="TableParagraph"/>
              <w:spacing w:line="240" w:lineRule="auto" w:before="132"/>
              <w:ind w:right="125"/>
              <w:jc w:val="right"/>
              <w:rPr>
                <w:rFonts w:ascii="Times New Roman" w:hAnsi="Times New Roman" w:cs="Times New Roman" w:eastAsia="Times New Roman" w:hint="default"/>
                <w:sz w:val="21"/>
                <w:szCs w:val="21"/>
              </w:rPr>
            </w:pPr>
            <w:r>
              <w:rPr>
                <w:rFonts w:ascii="Times New Roman"/>
                <w:w w:val="100"/>
                <w:sz w:val="21"/>
              </w:rPr>
              <w:t>0</w:t>
            </w:r>
          </w:p>
        </w:tc>
        <w:tc>
          <w:tcPr>
            <w:tcW w:w="1140" w:type="dxa"/>
            <w:tcBorders>
              <w:top w:val="single" w:sz="4" w:space="0" w:color="000000"/>
              <w:left w:val="nil" w:sz="6" w:space="0" w:color="auto"/>
              <w:bottom w:val="single" w:sz="4" w:space="0" w:color="000000"/>
              <w:right w:val="nil" w:sz="6" w:space="0" w:color="auto"/>
            </w:tcBorders>
          </w:tcPr>
          <w:p>
            <w:pPr>
              <w:pStyle w:val="TableParagraph"/>
              <w:spacing w:line="240" w:lineRule="auto" w:before="132"/>
              <w:ind w:right="133"/>
              <w:jc w:val="right"/>
              <w:rPr>
                <w:rFonts w:ascii="Times New Roman" w:hAnsi="Times New Roman" w:cs="Times New Roman" w:eastAsia="Times New Roman" w:hint="default"/>
                <w:sz w:val="21"/>
                <w:szCs w:val="21"/>
              </w:rPr>
            </w:pPr>
            <w:r>
              <w:rPr>
                <w:rFonts w:ascii="Times New Roman"/>
                <w:w w:val="100"/>
                <w:sz w:val="21"/>
              </w:rPr>
              <w:t>0</w:t>
            </w:r>
          </w:p>
        </w:tc>
        <w:tc>
          <w:tcPr>
            <w:tcW w:w="3028" w:type="dxa"/>
            <w:tcBorders>
              <w:top w:val="single" w:sz="4" w:space="0" w:color="000000"/>
              <w:left w:val="nil" w:sz="6" w:space="0" w:color="auto"/>
              <w:bottom w:val="single" w:sz="4" w:space="0" w:color="000000"/>
              <w:right w:val="nil" w:sz="6" w:space="0" w:color="auto"/>
            </w:tcBorders>
          </w:tcPr>
          <w:p>
            <w:pPr>
              <w:pStyle w:val="TableParagraph"/>
              <w:spacing w:line="240" w:lineRule="auto" w:before="59"/>
              <w:ind w:left="393"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2"/>
        <w:rPr>
          <w:rFonts w:ascii="宋体" w:hAnsi="宋体" w:cs="宋体" w:eastAsia="宋体" w:hint="default"/>
          <w:b/>
          <w:bCs/>
          <w:sz w:val="8"/>
          <w:szCs w:val="8"/>
        </w:rPr>
      </w:pPr>
    </w:p>
    <w:p>
      <w:pPr>
        <w:pStyle w:val="BodyText"/>
        <w:spacing w:line="336" w:lineRule="auto"/>
        <w:ind w:right="996" w:firstLine="480"/>
        <w:jc w:val="left"/>
      </w:pPr>
      <w:r>
        <w:rPr/>
        <w:t>报告期内，公司四名独立董事均能够恪尽职守、忠实勤勉地履行独立董事的职责，认真 </w:t>
      </w:r>
      <w:r>
        <w:rPr>
          <w:spacing w:val="-2"/>
        </w:rPr>
        <w:t>审议报告期内公司召开的董事会表决事项，提出积极建议。对于未能亲自出席的董事会会议，</w:t>
      </w:r>
      <w:r>
        <w:rPr/>
        <w:t> 独立董事均以书面的方式委托其他独立董事代为出席，并在书面委托中对会议涉及的表决事 项明确地发表了意见。对需要独立董事发表独立意见的事项，均能审慎地发表意见，在公司 规范运作，科学决策，完善监督机制，维护中小股东权益等方面发挥了积极作用。</w:t>
      </w:r>
    </w:p>
    <w:p>
      <w:pPr>
        <w:spacing w:line="405" w:lineRule="auto" w:before="151"/>
        <w:ind w:left="1613" w:right="1153" w:firstLine="2"/>
        <w:jc w:val="left"/>
        <w:rPr>
          <w:rFonts w:ascii="宋体" w:hAnsi="宋体" w:cs="宋体" w:eastAsia="宋体" w:hint="default"/>
          <w:sz w:val="24"/>
          <w:szCs w:val="24"/>
        </w:rPr>
      </w:pPr>
      <w:r>
        <w:rPr>
          <w:rFonts w:ascii="宋体" w:hAnsi="宋体" w:cs="宋体" w:eastAsia="宋体" w:hint="default"/>
          <w:b/>
          <w:bCs/>
          <w:sz w:val="24"/>
          <w:szCs w:val="24"/>
        </w:rPr>
        <w:t>（二）报告期内公司独立董事对公司有关事项处理情况</w:t>
      </w:r>
      <w:r>
        <w:rPr>
          <w:rFonts w:ascii="宋体" w:hAnsi="宋体" w:cs="宋体" w:eastAsia="宋体" w:hint="default"/>
          <w:b/>
          <w:bCs/>
          <w:w w:val="99"/>
          <w:sz w:val="24"/>
          <w:szCs w:val="24"/>
        </w:rPr>
        <w:t> </w:t>
      </w:r>
      <w:r>
        <w:rPr>
          <w:rFonts w:ascii="宋体" w:hAnsi="宋体" w:cs="宋体" w:eastAsia="宋体" w:hint="default"/>
          <w:sz w:val="24"/>
          <w:szCs w:val="24"/>
        </w:rPr>
        <w:t>报告期内，公司独立董事未对公司董事会审议的各项议案及其他相关事项提出异议。 公司独立董事涵盖了会计、法律及技术等方面的专家，人员结构和专业结构合理。独立</w:t>
      </w:r>
    </w:p>
    <w:p>
      <w:pPr>
        <w:pStyle w:val="BodyText"/>
        <w:spacing w:line="276" w:lineRule="exact" w:before="0"/>
        <w:ind w:right="0"/>
        <w:jc w:val="left"/>
      </w:pPr>
      <w:r>
        <w:rPr/>
        <w:t>董事本着对全体股东负责的态度，按照法律法规的要求，勤勉尽职，为公司的长远发展出谋</w:t>
      </w:r>
    </w:p>
    <w:p>
      <w:pPr>
        <w:pStyle w:val="BodyText"/>
        <w:spacing w:line="336" w:lineRule="auto" w:before="125"/>
        <w:ind w:right="1154"/>
        <w:jc w:val="left"/>
      </w:pPr>
      <w:r>
        <w:rPr/>
        <w:t>划策，对董事会的科学决策、规范运作、科学管理以及公司发展都起到了积极作用，切实地 维护了广大中小股东的利益。</w:t>
      </w:r>
    </w:p>
    <w:p>
      <w:pPr>
        <w:spacing w:line="240" w:lineRule="auto" w:before="2"/>
        <w:rPr>
          <w:rFonts w:ascii="宋体" w:hAnsi="宋体" w:cs="宋体" w:eastAsia="宋体" w:hint="default"/>
          <w:sz w:val="17"/>
          <w:szCs w:val="17"/>
        </w:rPr>
      </w:pPr>
    </w:p>
    <w:p>
      <w:pPr>
        <w:pStyle w:val="Heading2"/>
        <w:spacing w:line="240" w:lineRule="auto"/>
        <w:ind w:right="0"/>
        <w:jc w:val="left"/>
        <w:rPr>
          <w:b w:val="0"/>
          <w:bCs w:val="0"/>
        </w:rPr>
      </w:pPr>
      <w:r>
        <w:rPr/>
        <w:t>三、公司股东大会、董事会情况简介</w:t>
      </w:r>
      <w:r>
        <w:rPr>
          <w:b w:val="0"/>
          <w:bCs w:val="0"/>
        </w:rPr>
      </w:r>
    </w:p>
    <w:p>
      <w:pPr>
        <w:spacing w:line="240" w:lineRule="auto" w:before="6"/>
        <w:rPr>
          <w:rFonts w:ascii="宋体" w:hAnsi="宋体" w:cs="宋体" w:eastAsia="宋体" w:hint="default"/>
          <w:b/>
          <w:bCs/>
          <w:sz w:val="27"/>
          <w:szCs w:val="27"/>
        </w:rPr>
      </w:pPr>
    </w:p>
    <w:p>
      <w:pPr>
        <w:pStyle w:val="Heading3"/>
        <w:spacing w:line="240" w:lineRule="auto" w:before="0"/>
        <w:ind w:right="0"/>
        <w:jc w:val="left"/>
        <w:rPr>
          <w:b w:val="0"/>
          <w:bCs w:val="0"/>
        </w:rPr>
      </w:pPr>
      <w:r>
        <w:rPr/>
        <w:t>（一）股东大会情况</w:t>
      </w:r>
      <w:r>
        <w:rPr>
          <w:b w:val="0"/>
          <w:bCs w:val="0"/>
        </w:rPr>
      </w:r>
    </w:p>
    <w:p>
      <w:pPr>
        <w:spacing w:line="240" w:lineRule="auto" w:before="10"/>
        <w:rPr>
          <w:rFonts w:ascii="宋体" w:hAnsi="宋体" w:cs="宋体" w:eastAsia="宋体" w:hint="default"/>
          <w:b/>
          <w:bCs/>
          <w:sz w:val="18"/>
          <w:szCs w:val="18"/>
        </w:rPr>
      </w:pPr>
    </w:p>
    <w:p>
      <w:pPr>
        <w:pStyle w:val="BodyText"/>
        <w:spacing w:line="240" w:lineRule="auto" w:before="0"/>
        <w:ind w:left="1613" w:right="0"/>
        <w:jc w:val="left"/>
      </w:pPr>
      <w:r>
        <w:rPr/>
        <w:t>报告期内，公司召开了一次股东大会，即公司</w:t>
      </w:r>
      <w:r>
        <w:rPr>
          <w:spacing w:val="-60"/>
        </w:rPr>
        <w:t> </w:t>
      </w:r>
      <w:r>
        <w:rPr>
          <w:rFonts w:ascii="Times New Roman" w:hAnsi="Times New Roman" w:cs="Times New Roman" w:eastAsia="Times New Roman" w:hint="default"/>
        </w:rPr>
        <w:t>2009 </w:t>
      </w:r>
      <w:r>
        <w:rPr/>
        <w:t>年度股东大会，有关情况如下：</w:t>
      </w:r>
    </w:p>
    <w:p>
      <w:pPr>
        <w:spacing w:line="240" w:lineRule="auto" w:before="11"/>
        <w:rPr>
          <w:rFonts w:ascii="宋体" w:hAnsi="宋体" w:cs="宋体" w:eastAsia="宋体" w:hint="default"/>
          <w:sz w:val="2"/>
          <w:szCs w:val="2"/>
        </w:rPr>
      </w:pPr>
    </w:p>
    <w:tbl>
      <w:tblPr>
        <w:tblW w:w="0" w:type="auto"/>
        <w:jc w:val="left"/>
        <w:tblInd w:w="1128" w:type="dxa"/>
        <w:tblLayout w:type="fixed"/>
        <w:tblCellMar>
          <w:top w:w="0" w:type="dxa"/>
          <w:left w:w="0" w:type="dxa"/>
          <w:bottom w:w="0" w:type="dxa"/>
          <w:right w:w="0" w:type="dxa"/>
        </w:tblCellMar>
        <w:tblLook w:val="01E0"/>
      </w:tblPr>
      <w:tblGrid>
        <w:gridCol w:w="1996"/>
        <w:gridCol w:w="1107"/>
        <w:gridCol w:w="6540"/>
      </w:tblGrid>
      <w:tr>
        <w:trPr>
          <w:trHeight w:val="509" w:hRule="exact"/>
        </w:trPr>
        <w:tc>
          <w:tcPr>
            <w:tcW w:w="1996"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before="11"/>
              <w:ind w:left="782" w:right="0"/>
              <w:jc w:val="left"/>
              <w:rPr>
                <w:rFonts w:ascii="宋体" w:hAnsi="宋体" w:cs="宋体" w:eastAsia="宋体" w:hint="default"/>
                <w:sz w:val="21"/>
                <w:szCs w:val="21"/>
              </w:rPr>
            </w:pPr>
            <w:r>
              <w:rPr>
                <w:rFonts w:ascii="宋体" w:hAnsi="宋体" w:cs="宋体" w:eastAsia="宋体" w:hint="default"/>
                <w:b/>
                <w:bCs/>
                <w:sz w:val="21"/>
                <w:szCs w:val="21"/>
              </w:rPr>
              <w:t>会议届次</w:t>
            </w:r>
            <w:r>
              <w:rPr>
                <w:rFonts w:ascii="宋体" w:hAnsi="宋体" w:cs="宋体" w:eastAsia="宋体" w:hint="default"/>
                <w:sz w:val="21"/>
                <w:szCs w:val="21"/>
              </w:rPr>
            </w:r>
          </w:p>
        </w:tc>
        <w:tc>
          <w:tcPr>
            <w:tcW w:w="1107"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before="11"/>
              <w:ind w:left="9" w:right="0"/>
              <w:jc w:val="center"/>
              <w:rPr>
                <w:rFonts w:ascii="宋体" w:hAnsi="宋体" w:cs="宋体" w:eastAsia="宋体" w:hint="default"/>
                <w:sz w:val="21"/>
                <w:szCs w:val="21"/>
              </w:rPr>
            </w:pPr>
            <w:r>
              <w:rPr>
                <w:rFonts w:ascii="宋体" w:hAnsi="宋体" w:cs="宋体" w:eastAsia="宋体" w:hint="default"/>
                <w:b/>
                <w:bCs/>
                <w:sz w:val="21"/>
                <w:szCs w:val="21"/>
              </w:rPr>
              <w:t>召开日期</w:t>
            </w:r>
            <w:r>
              <w:rPr>
                <w:rFonts w:ascii="宋体" w:hAnsi="宋体" w:cs="宋体" w:eastAsia="宋体" w:hint="default"/>
                <w:sz w:val="21"/>
                <w:szCs w:val="21"/>
              </w:rPr>
            </w:r>
          </w:p>
        </w:tc>
        <w:tc>
          <w:tcPr>
            <w:tcW w:w="6540"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before="11"/>
              <w:ind w:left="442" w:right="0"/>
              <w:jc w:val="center"/>
              <w:rPr>
                <w:rFonts w:ascii="宋体" w:hAnsi="宋体" w:cs="宋体" w:eastAsia="宋体" w:hint="default"/>
                <w:sz w:val="21"/>
                <w:szCs w:val="21"/>
              </w:rPr>
            </w:pPr>
            <w:r>
              <w:rPr>
                <w:rFonts w:ascii="宋体" w:hAnsi="宋体" w:cs="宋体" w:eastAsia="宋体" w:hint="default"/>
                <w:b/>
                <w:bCs/>
                <w:sz w:val="21"/>
                <w:szCs w:val="21"/>
              </w:rPr>
              <w:t>披露网站链接</w:t>
            </w:r>
            <w:r>
              <w:rPr>
                <w:rFonts w:ascii="宋体" w:hAnsi="宋体" w:cs="宋体" w:eastAsia="宋体" w:hint="default"/>
                <w:sz w:val="21"/>
                <w:szCs w:val="21"/>
              </w:rPr>
            </w:r>
          </w:p>
        </w:tc>
      </w:tr>
      <w:tr>
        <w:trPr>
          <w:trHeight w:val="1237" w:hRule="exact"/>
        </w:trPr>
        <w:tc>
          <w:tcPr>
            <w:tcW w:w="1996"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left="1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年度股东大会</w:t>
            </w:r>
          </w:p>
        </w:tc>
        <w:tc>
          <w:tcPr>
            <w:tcW w:w="1107"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4"/>
              <w:ind w:left="4" w:right="0"/>
              <w:jc w:val="center"/>
              <w:rPr>
                <w:rFonts w:ascii="Times New Roman" w:hAnsi="Times New Roman" w:cs="Times New Roman" w:eastAsia="Times New Roman" w:hint="default"/>
                <w:sz w:val="21"/>
                <w:szCs w:val="21"/>
              </w:rPr>
            </w:pPr>
            <w:r>
              <w:rPr>
                <w:rFonts w:ascii="Times New Roman"/>
                <w:sz w:val="21"/>
              </w:rPr>
              <w:t>2010-4-9</w:t>
            </w:r>
          </w:p>
        </w:tc>
        <w:tc>
          <w:tcPr>
            <w:tcW w:w="6540" w:type="dxa"/>
            <w:tcBorders>
              <w:top w:val="single" w:sz="4" w:space="0" w:color="000000"/>
              <w:left w:val="nil" w:sz="6" w:space="0" w:color="auto"/>
              <w:bottom w:val="single" w:sz="4" w:space="0" w:color="000000"/>
              <w:right w:val="nil" w:sz="6" w:space="0" w:color="auto"/>
            </w:tcBorders>
          </w:tcPr>
          <w:p>
            <w:pPr>
              <w:pStyle w:val="TableParagraph"/>
              <w:spacing w:line="257" w:lineRule="exact"/>
              <w:ind w:left="126" w:right="0"/>
              <w:jc w:val="left"/>
              <w:rPr>
                <w:rFonts w:ascii="宋体" w:hAnsi="宋体" w:cs="宋体" w:eastAsia="宋体" w:hint="default"/>
                <w:sz w:val="21"/>
                <w:szCs w:val="21"/>
              </w:rPr>
            </w:pPr>
            <w:r>
              <w:rPr>
                <w:rFonts w:ascii="宋体" w:hAnsi="宋体" w:cs="宋体" w:eastAsia="宋体" w:hint="default"/>
                <w:spacing w:val="-4"/>
                <w:sz w:val="21"/>
                <w:szCs w:val="21"/>
              </w:rPr>
              <w:t>巨潮资讯网：</w:t>
            </w:r>
            <w:r>
              <w:rPr>
                <w:rFonts w:ascii="Times New Roman" w:hAnsi="Times New Roman" w:cs="Times New Roman" w:eastAsia="Times New Roman" w:hint="default"/>
                <w:color w:val="0000FF"/>
                <w:spacing w:val="-4"/>
                <w:sz w:val="21"/>
                <w:szCs w:val="21"/>
              </w:rPr>
            </w:r>
            <w:hyperlink r:id="rId11">
              <w:r>
                <w:rPr>
                  <w:rFonts w:ascii="Times New Roman" w:hAnsi="Times New Roman" w:cs="Times New Roman" w:eastAsia="Times New Roman" w:hint="default"/>
                  <w:color w:val="0000FF"/>
                  <w:spacing w:val="-4"/>
                  <w:sz w:val="21"/>
                  <w:szCs w:val="21"/>
                  <w:u w:val="single" w:color="0000FF"/>
                </w:rPr>
                <w:t>www.cninfo.com.cn</w:t>
              </w:r>
              <w:r>
                <w:rPr>
                  <w:rFonts w:ascii="Times New Roman" w:hAnsi="Times New Roman" w:cs="Times New Roman" w:eastAsia="Times New Roman" w:hint="default"/>
                  <w:color w:val="0000FF"/>
                  <w:spacing w:val="-4"/>
                  <w:sz w:val="21"/>
                  <w:szCs w:val="21"/>
                </w:rPr>
              </w:r>
            </w:hyperlink>
            <w:r>
              <w:rPr>
                <w:rFonts w:ascii="宋体" w:hAnsi="宋体" w:cs="宋体" w:eastAsia="宋体" w:hint="default"/>
                <w:spacing w:val="-4"/>
                <w:sz w:val="21"/>
                <w:szCs w:val="21"/>
              </w:rPr>
              <w:t>；中证网：</w:t>
            </w:r>
            <w:hyperlink r:id="rId12">
              <w:r>
                <w:rPr>
                  <w:rFonts w:ascii="Times New Roman" w:hAnsi="Times New Roman" w:cs="Times New Roman" w:eastAsia="Times New Roman" w:hint="default"/>
                  <w:color w:val="0000FF"/>
                  <w:spacing w:val="-4"/>
                  <w:sz w:val="21"/>
                  <w:szCs w:val="21"/>
                </w:rPr>
              </w:r>
              <w:r>
                <w:rPr>
                  <w:rFonts w:ascii="Times New Roman" w:hAnsi="Times New Roman" w:cs="Times New Roman" w:eastAsia="Times New Roman" w:hint="default"/>
                  <w:color w:val="0000FF"/>
                  <w:spacing w:val="-4"/>
                  <w:sz w:val="21"/>
                  <w:szCs w:val="21"/>
                  <w:u w:val="single" w:color="0000FF"/>
                </w:rPr>
                <w:t>www.cs.com.cn</w:t>
              </w:r>
              <w:r>
                <w:rPr>
                  <w:rFonts w:ascii="Times New Roman" w:hAnsi="Times New Roman" w:cs="Times New Roman" w:eastAsia="Times New Roman" w:hint="default"/>
                  <w:color w:val="0000FF"/>
                  <w:spacing w:val="-4"/>
                  <w:sz w:val="21"/>
                  <w:szCs w:val="21"/>
                </w:rPr>
              </w:r>
            </w:hyperlink>
            <w:r>
              <w:rPr>
                <w:rFonts w:ascii="宋体" w:hAnsi="宋体" w:cs="宋体" w:eastAsia="宋体" w:hint="default"/>
                <w:spacing w:val="-4"/>
                <w:sz w:val="21"/>
                <w:szCs w:val="21"/>
              </w:rPr>
              <w:t>；中国证券</w:t>
            </w:r>
          </w:p>
          <w:p>
            <w:pPr>
              <w:pStyle w:val="TableParagraph"/>
              <w:spacing w:line="336" w:lineRule="auto" w:before="120"/>
              <w:ind w:left="126" w:right="98"/>
              <w:jc w:val="left"/>
              <w:rPr>
                <w:rFonts w:ascii="宋体" w:hAnsi="宋体" w:cs="宋体" w:eastAsia="宋体" w:hint="default"/>
                <w:sz w:val="21"/>
                <w:szCs w:val="21"/>
              </w:rPr>
            </w:pPr>
            <w:r>
              <w:rPr>
                <w:rFonts w:ascii="宋体" w:hAnsi="宋体" w:cs="宋体" w:eastAsia="宋体" w:hint="default"/>
                <w:sz w:val="21"/>
                <w:szCs w:val="21"/>
              </w:rPr>
              <w:t>网：</w:t>
            </w:r>
            <w:r>
              <w:rPr>
                <w:rFonts w:ascii="Times New Roman" w:hAnsi="Times New Roman" w:cs="Times New Roman" w:eastAsia="Times New Roman" w:hint="default"/>
                <w:color w:val="0000FF"/>
                <w:sz w:val="21"/>
                <w:szCs w:val="21"/>
              </w:rPr>
            </w:r>
            <w:hyperlink r:id="rId13">
              <w:r>
                <w:rPr>
                  <w:rFonts w:ascii="Times New Roman" w:hAnsi="Times New Roman" w:cs="Times New Roman" w:eastAsia="Times New Roman" w:hint="default"/>
                  <w:color w:val="0000FF"/>
                  <w:sz w:val="21"/>
                  <w:szCs w:val="21"/>
                  <w:u w:val="single" w:color="0000FF"/>
                </w:rPr>
                <w:t>www.cnstock.com</w:t>
              </w:r>
              <w:r>
                <w:rPr>
                  <w:rFonts w:ascii="Times New Roman" w:hAnsi="Times New Roman" w:cs="Times New Roman" w:eastAsia="Times New Roman" w:hint="default"/>
                  <w:color w:val="0000FF"/>
                  <w:sz w:val="21"/>
                  <w:szCs w:val="21"/>
                </w:rPr>
              </w:r>
            </w:hyperlink>
            <w:r>
              <w:rPr>
                <w:rFonts w:ascii="宋体" w:hAnsi="宋体" w:cs="宋体" w:eastAsia="宋体" w:hint="default"/>
                <w:sz w:val="21"/>
                <w:szCs w:val="21"/>
              </w:rPr>
              <w:t>；证券时报网：</w:t>
            </w:r>
            <w:hyperlink r:id="rId14">
              <w:r>
                <w:rPr>
                  <w:rFonts w:ascii="Times New Roman" w:hAnsi="Times New Roman" w:cs="Times New Roman" w:eastAsia="Times New Roman" w:hint="default"/>
                  <w:color w:val="0000FF"/>
                  <w:sz w:val="21"/>
                  <w:szCs w:val="21"/>
                </w:rPr>
              </w:r>
              <w:r>
                <w:rPr>
                  <w:rFonts w:ascii="Times New Roman" w:hAnsi="Times New Roman" w:cs="Times New Roman" w:eastAsia="Times New Roman" w:hint="default"/>
                  <w:color w:val="0000FF"/>
                  <w:sz w:val="21"/>
                  <w:szCs w:val="21"/>
                  <w:u w:val="single" w:color="0000FF"/>
                </w:rPr>
                <w:t>www.secutimes.com</w:t>
              </w:r>
              <w:r>
                <w:rPr>
                  <w:rFonts w:ascii="Times New Roman" w:hAnsi="Times New Roman" w:cs="Times New Roman" w:eastAsia="Times New Roman" w:hint="default"/>
                  <w:color w:val="0000FF"/>
                  <w:sz w:val="21"/>
                  <w:szCs w:val="21"/>
                </w:rPr>
              </w:r>
            </w:hyperlink>
            <w:r>
              <w:rPr>
                <w:rFonts w:ascii="宋体" w:hAnsi="宋体" w:cs="宋体" w:eastAsia="宋体" w:hint="default"/>
                <w:sz w:val="21"/>
                <w:szCs w:val="21"/>
              </w:rPr>
              <w:t>；中国资本</w:t>
            </w:r>
            <w:r>
              <w:rPr>
                <w:rFonts w:ascii="宋体" w:hAnsi="宋体" w:cs="宋体" w:eastAsia="宋体" w:hint="default"/>
                <w:spacing w:val="-64"/>
                <w:sz w:val="21"/>
                <w:szCs w:val="21"/>
              </w:rPr>
              <w:t> </w:t>
            </w:r>
            <w:r>
              <w:rPr>
                <w:rFonts w:ascii="宋体" w:hAnsi="宋体" w:cs="宋体" w:eastAsia="宋体" w:hint="default"/>
                <w:sz w:val="21"/>
                <w:szCs w:val="21"/>
              </w:rPr>
              <w:t>证券网：</w:t>
            </w:r>
            <w:hyperlink r:id="rId15">
              <w:r>
                <w:rPr>
                  <w:rFonts w:ascii="Times New Roman" w:hAnsi="Times New Roman" w:cs="Times New Roman" w:eastAsia="Times New Roman" w:hint="default"/>
                  <w:color w:val="0000FF"/>
                  <w:sz w:val="21"/>
                  <w:szCs w:val="21"/>
                </w:rPr>
              </w:r>
              <w:r>
                <w:rPr>
                  <w:rFonts w:ascii="Times New Roman" w:hAnsi="Times New Roman" w:cs="Times New Roman" w:eastAsia="Times New Roman" w:hint="default"/>
                  <w:color w:val="0000FF"/>
                  <w:sz w:val="21"/>
                  <w:szCs w:val="21"/>
                  <w:u w:val="single" w:color="0000FF"/>
                </w:rPr>
                <w:t>www.ccstock.cn</w:t>
              </w:r>
              <w:r>
                <w:rPr>
                  <w:rFonts w:ascii="Times New Roman" w:hAnsi="Times New Roman" w:cs="Times New Roman" w:eastAsia="Times New Roman" w:hint="default"/>
                  <w:color w:val="0000FF"/>
                  <w:sz w:val="21"/>
                  <w:szCs w:val="21"/>
                </w:rPr>
              </w:r>
            </w:hyperlink>
            <w:r>
              <w:rPr>
                <w:rFonts w:ascii="宋体" w:hAnsi="宋体" w:cs="宋体" w:eastAsia="宋体" w:hint="default"/>
                <w:sz w:val="21"/>
                <w:szCs w:val="21"/>
              </w:rPr>
              <w:t>。</w:t>
            </w:r>
          </w:p>
        </w:tc>
      </w:tr>
    </w:tbl>
    <w:p>
      <w:pPr>
        <w:spacing w:after="0" w:line="336" w:lineRule="auto"/>
        <w:jc w:val="left"/>
        <w:rPr>
          <w:rFonts w:ascii="宋体" w:hAnsi="宋体" w:cs="宋体" w:eastAsia="宋体" w:hint="default"/>
          <w:sz w:val="21"/>
          <w:szCs w:val="21"/>
        </w:rPr>
        <w:sectPr>
          <w:pgSz w:w="11910" w:h="16840"/>
          <w:pgMar w:header="571" w:footer="696" w:top="1000" w:bottom="880" w:left="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spacing w:line="429" w:lineRule="auto" w:before="26"/>
        <w:ind w:left="1613" w:right="4513" w:hanging="120"/>
        <w:jc w:val="left"/>
        <w:rPr>
          <w:rFonts w:ascii="宋体" w:hAnsi="宋体" w:cs="宋体" w:eastAsia="宋体" w:hint="default"/>
          <w:sz w:val="24"/>
          <w:szCs w:val="24"/>
        </w:rPr>
      </w:pPr>
      <w:r>
        <w:rPr/>
        <w:pict>
          <v:shape style="position:absolute;margin-left:51.119999pt;margin-top:47.715614pt;width:488.15pt;height:179.1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633"/>
                    <w:gridCol w:w="2970"/>
                    <w:gridCol w:w="3145"/>
                  </w:tblGrid>
                  <w:tr>
                    <w:trPr>
                      <w:trHeight w:val="511" w:hRule="exact"/>
                    </w:trPr>
                    <w:tc>
                      <w:tcPr>
                        <w:tcW w:w="3633"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before="11"/>
                          <w:ind w:left="34" w:right="0"/>
                          <w:jc w:val="center"/>
                          <w:rPr>
                            <w:rFonts w:ascii="宋体" w:hAnsi="宋体" w:cs="宋体" w:eastAsia="宋体" w:hint="default"/>
                            <w:sz w:val="21"/>
                            <w:szCs w:val="21"/>
                          </w:rPr>
                        </w:pPr>
                        <w:r>
                          <w:rPr>
                            <w:rFonts w:ascii="宋体" w:hAnsi="宋体" w:cs="宋体" w:eastAsia="宋体" w:hint="default"/>
                            <w:b/>
                            <w:bCs/>
                            <w:sz w:val="21"/>
                            <w:szCs w:val="21"/>
                          </w:rPr>
                          <w:t>会议届次</w:t>
                        </w:r>
                        <w:r>
                          <w:rPr>
                            <w:rFonts w:ascii="宋体" w:hAnsi="宋体" w:cs="宋体" w:eastAsia="宋体" w:hint="default"/>
                            <w:sz w:val="21"/>
                            <w:szCs w:val="21"/>
                          </w:rPr>
                        </w:r>
                      </w:p>
                    </w:tc>
                    <w:tc>
                      <w:tcPr>
                        <w:tcW w:w="2970"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before="11"/>
                          <w:ind w:right="66"/>
                          <w:jc w:val="center"/>
                          <w:rPr>
                            <w:rFonts w:ascii="宋体" w:hAnsi="宋体" w:cs="宋体" w:eastAsia="宋体" w:hint="default"/>
                            <w:sz w:val="21"/>
                            <w:szCs w:val="21"/>
                          </w:rPr>
                        </w:pPr>
                        <w:r>
                          <w:rPr>
                            <w:rFonts w:ascii="宋体" w:hAnsi="宋体" w:cs="宋体" w:eastAsia="宋体" w:hint="default"/>
                            <w:b/>
                            <w:bCs/>
                            <w:sz w:val="21"/>
                            <w:szCs w:val="21"/>
                          </w:rPr>
                          <w:t>召开日期</w:t>
                        </w:r>
                        <w:r>
                          <w:rPr>
                            <w:rFonts w:ascii="宋体" w:hAnsi="宋体" w:cs="宋体" w:eastAsia="宋体" w:hint="default"/>
                            <w:sz w:val="21"/>
                            <w:szCs w:val="21"/>
                          </w:rPr>
                        </w:r>
                      </w:p>
                    </w:tc>
                    <w:tc>
                      <w:tcPr>
                        <w:tcW w:w="3145"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before="11"/>
                          <w:ind w:left="316" w:right="0"/>
                          <w:jc w:val="center"/>
                          <w:rPr>
                            <w:rFonts w:ascii="宋体" w:hAnsi="宋体" w:cs="宋体" w:eastAsia="宋体" w:hint="default"/>
                            <w:sz w:val="21"/>
                            <w:szCs w:val="21"/>
                          </w:rPr>
                        </w:pPr>
                        <w:r>
                          <w:rPr>
                            <w:rFonts w:ascii="宋体" w:hAnsi="宋体" w:cs="宋体" w:eastAsia="宋体" w:hint="default"/>
                            <w:b/>
                            <w:bCs/>
                            <w:sz w:val="21"/>
                            <w:szCs w:val="21"/>
                          </w:rPr>
                          <w:t>披露网站链接</w:t>
                        </w:r>
                        <w:r>
                          <w:rPr>
                            <w:rFonts w:ascii="宋体" w:hAnsi="宋体" w:cs="宋体" w:eastAsia="宋体" w:hint="default"/>
                            <w:sz w:val="21"/>
                            <w:szCs w:val="21"/>
                          </w:rPr>
                        </w:r>
                      </w:p>
                    </w:tc>
                  </w:tr>
                  <w:tr>
                    <w:trPr>
                      <w:trHeight w:val="509" w:hRule="exact"/>
                    </w:trPr>
                    <w:tc>
                      <w:tcPr>
                        <w:tcW w:w="3633"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466" w:right="0"/>
                          <w:jc w:val="left"/>
                          <w:rPr>
                            <w:rFonts w:ascii="宋体" w:hAnsi="宋体" w:cs="宋体" w:eastAsia="宋体" w:hint="default"/>
                            <w:sz w:val="21"/>
                            <w:szCs w:val="21"/>
                          </w:rPr>
                        </w:pPr>
                        <w:r>
                          <w:rPr>
                            <w:rFonts w:ascii="宋体" w:hAnsi="宋体" w:cs="宋体" w:eastAsia="宋体" w:hint="default"/>
                            <w:sz w:val="21"/>
                            <w:szCs w:val="21"/>
                          </w:rPr>
                          <w:t>第一届董事会第十次会议</w:t>
                        </w:r>
                      </w:p>
                    </w:tc>
                    <w:tc>
                      <w:tcPr>
                        <w:tcW w:w="2970" w:type="dxa"/>
                        <w:tcBorders>
                          <w:top w:val="single" w:sz="4" w:space="0" w:color="000000"/>
                          <w:left w:val="nil" w:sz="6" w:space="0" w:color="auto"/>
                          <w:bottom w:val="single" w:sz="4" w:space="0" w:color="000000"/>
                          <w:right w:val="nil" w:sz="6" w:space="0" w:color="auto"/>
                        </w:tcBorders>
                      </w:tcPr>
                      <w:p>
                        <w:pPr>
                          <w:pStyle w:val="TableParagraph"/>
                          <w:spacing w:line="240" w:lineRule="auto" w:before="60"/>
                          <w:ind w:left="750" w:right="0"/>
                          <w:jc w:val="left"/>
                          <w:rPr>
                            <w:rFonts w:ascii="Times New Roman" w:hAnsi="Times New Roman" w:cs="Times New Roman" w:eastAsia="Times New Roman" w:hint="default"/>
                            <w:sz w:val="21"/>
                            <w:szCs w:val="21"/>
                          </w:rPr>
                        </w:pPr>
                        <w:r>
                          <w:rPr>
                            <w:rFonts w:ascii="Times New Roman"/>
                            <w:sz w:val="21"/>
                          </w:rPr>
                          <w:t>2010-02-25</w:t>
                        </w:r>
                      </w:p>
                    </w:tc>
                    <w:tc>
                      <w:tcPr>
                        <w:tcW w:w="3145"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317" w:right="0"/>
                          <w:jc w:val="center"/>
                          <w:rPr>
                            <w:rFonts w:ascii="宋体" w:hAnsi="宋体" w:cs="宋体" w:eastAsia="宋体" w:hint="default"/>
                            <w:sz w:val="21"/>
                            <w:szCs w:val="21"/>
                          </w:rPr>
                        </w:pPr>
                        <w:r>
                          <w:rPr>
                            <w:rFonts w:ascii="宋体" w:hAnsi="宋体" w:cs="宋体" w:eastAsia="宋体" w:hint="default"/>
                            <w:sz w:val="21"/>
                            <w:szCs w:val="21"/>
                          </w:rPr>
                          <w:t>见注一</w:t>
                        </w:r>
                      </w:p>
                    </w:tc>
                  </w:tr>
                  <w:tr>
                    <w:trPr>
                      <w:trHeight w:val="511" w:hRule="exact"/>
                    </w:trPr>
                    <w:tc>
                      <w:tcPr>
                        <w:tcW w:w="3633"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360" w:right="0"/>
                          <w:jc w:val="left"/>
                          <w:rPr>
                            <w:rFonts w:ascii="宋体" w:hAnsi="宋体" w:cs="宋体" w:eastAsia="宋体" w:hint="default"/>
                            <w:sz w:val="21"/>
                            <w:szCs w:val="21"/>
                          </w:rPr>
                        </w:pPr>
                        <w:r>
                          <w:rPr>
                            <w:rFonts w:ascii="宋体" w:hAnsi="宋体" w:cs="宋体" w:eastAsia="宋体" w:hint="default"/>
                            <w:sz w:val="21"/>
                            <w:szCs w:val="21"/>
                          </w:rPr>
                          <w:t>第一届董事会第十一次会议</w:t>
                        </w:r>
                      </w:p>
                    </w:tc>
                    <w:tc>
                      <w:tcPr>
                        <w:tcW w:w="2970" w:type="dxa"/>
                        <w:tcBorders>
                          <w:top w:val="single" w:sz="4" w:space="0" w:color="000000"/>
                          <w:left w:val="nil" w:sz="6" w:space="0" w:color="auto"/>
                          <w:bottom w:val="single" w:sz="4" w:space="0" w:color="000000"/>
                          <w:right w:val="nil" w:sz="6" w:space="0" w:color="auto"/>
                        </w:tcBorders>
                      </w:tcPr>
                      <w:p>
                        <w:pPr>
                          <w:pStyle w:val="TableParagraph"/>
                          <w:spacing w:line="240" w:lineRule="auto" w:before="63"/>
                          <w:ind w:left="750" w:right="0"/>
                          <w:jc w:val="left"/>
                          <w:rPr>
                            <w:rFonts w:ascii="Times New Roman" w:hAnsi="Times New Roman" w:cs="Times New Roman" w:eastAsia="Times New Roman" w:hint="default"/>
                            <w:sz w:val="21"/>
                            <w:szCs w:val="21"/>
                          </w:rPr>
                        </w:pPr>
                        <w:r>
                          <w:rPr>
                            <w:rFonts w:ascii="Times New Roman"/>
                            <w:sz w:val="21"/>
                          </w:rPr>
                          <w:t>2010-04-10</w:t>
                        </w:r>
                      </w:p>
                    </w:tc>
                    <w:tc>
                      <w:tcPr>
                        <w:tcW w:w="3145"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317" w:right="0"/>
                          <w:jc w:val="center"/>
                          <w:rPr>
                            <w:rFonts w:ascii="宋体" w:hAnsi="宋体" w:cs="宋体" w:eastAsia="宋体" w:hint="default"/>
                            <w:sz w:val="21"/>
                            <w:szCs w:val="21"/>
                          </w:rPr>
                        </w:pPr>
                        <w:r>
                          <w:rPr>
                            <w:rFonts w:ascii="宋体" w:hAnsi="宋体" w:cs="宋体" w:eastAsia="宋体" w:hint="default"/>
                            <w:sz w:val="21"/>
                            <w:szCs w:val="21"/>
                          </w:rPr>
                          <w:t>见注一</w:t>
                        </w:r>
                      </w:p>
                    </w:tc>
                  </w:tr>
                  <w:tr>
                    <w:trPr>
                      <w:trHeight w:val="509" w:hRule="exact"/>
                    </w:trPr>
                    <w:tc>
                      <w:tcPr>
                        <w:tcW w:w="3633"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360" w:right="0"/>
                          <w:jc w:val="left"/>
                          <w:rPr>
                            <w:rFonts w:ascii="宋体" w:hAnsi="宋体" w:cs="宋体" w:eastAsia="宋体" w:hint="default"/>
                            <w:sz w:val="21"/>
                            <w:szCs w:val="21"/>
                          </w:rPr>
                        </w:pPr>
                        <w:r>
                          <w:rPr>
                            <w:rFonts w:ascii="宋体" w:hAnsi="宋体" w:cs="宋体" w:eastAsia="宋体" w:hint="default"/>
                            <w:sz w:val="21"/>
                            <w:szCs w:val="21"/>
                          </w:rPr>
                          <w:t>第一届董事会第十二次会议</w:t>
                        </w:r>
                      </w:p>
                    </w:tc>
                    <w:tc>
                      <w:tcPr>
                        <w:tcW w:w="2970" w:type="dxa"/>
                        <w:tcBorders>
                          <w:top w:val="single" w:sz="4" w:space="0" w:color="000000"/>
                          <w:left w:val="nil" w:sz="6" w:space="0" w:color="auto"/>
                          <w:bottom w:val="single" w:sz="4" w:space="0" w:color="000000"/>
                          <w:right w:val="nil" w:sz="6" w:space="0" w:color="auto"/>
                        </w:tcBorders>
                      </w:tcPr>
                      <w:p>
                        <w:pPr>
                          <w:pStyle w:val="TableParagraph"/>
                          <w:spacing w:line="240" w:lineRule="auto" w:before="60"/>
                          <w:ind w:left="750" w:right="0"/>
                          <w:jc w:val="left"/>
                          <w:rPr>
                            <w:rFonts w:ascii="Times New Roman" w:hAnsi="Times New Roman" w:cs="Times New Roman" w:eastAsia="Times New Roman" w:hint="default"/>
                            <w:sz w:val="21"/>
                            <w:szCs w:val="21"/>
                          </w:rPr>
                        </w:pPr>
                        <w:r>
                          <w:rPr>
                            <w:rFonts w:ascii="Times New Roman"/>
                            <w:sz w:val="21"/>
                          </w:rPr>
                          <w:t>2010-04-19</w:t>
                        </w:r>
                      </w:p>
                    </w:tc>
                    <w:tc>
                      <w:tcPr>
                        <w:tcW w:w="3145"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317" w:right="0"/>
                          <w:jc w:val="center"/>
                          <w:rPr>
                            <w:rFonts w:ascii="宋体" w:hAnsi="宋体" w:cs="宋体" w:eastAsia="宋体" w:hint="default"/>
                            <w:sz w:val="21"/>
                            <w:szCs w:val="21"/>
                          </w:rPr>
                        </w:pPr>
                        <w:r>
                          <w:rPr>
                            <w:rFonts w:ascii="宋体" w:hAnsi="宋体" w:cs="宋体" w:eastAsia="宋体" w:hint="default"/>
                            <w:sz w:val="21"/>
                            <w:szCs w:val="21"/>
                          </w:rPr>
                          <w:t>见注二</w:t>
                        </w:r>
                      </w:p>
                    </w:tc>
                  </w:tr>
                  <w:tr>
                    <w:trPr>
                      <w:trHeight w:val="511" w:hRule="exact"/>
                    </w:trPr>
                    <w:tc>
                      <w:tcPr>
                        <w:tcW w:w="3633"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360" w:right="0"/>
                          <w:jc w:val="left"/>
                          <w:rPr>
                            <w:rFonts w:ascii="宋体" w:hAnsi="宋体" w:cs="宋体" w:eastAsia="宋体" w:hint="default"/>
                            <w:sz w:val="21"/>
                            <w:szCs w:val="21"/>
                          </w:rPr>
                        </w:pPr>
                        <w:r>
                          <w:rPr>
                            <w:rFonts w:ascii="宋体" w:hAnsi="宋体" w:cs="宋体" w:eastAsia="宋体" w:hint="default"/>
                            <w:sz w:val="21"/>
                            <w:szCs w:val="21"/>
                          </w:rPr>
                          <w:t>第一届董事会第十三次会议</w:t>
                        </w:r>
                      </w:p>
                    </w:tc>
                    <w:tc>
                      <w:tcPr>
                        <w:tcW w:w="2970" w:type="dxa"/>
                        <w:tcBorders>
                          <w:top w:val="single" w:sz="4" w:space="0" w:color="000000"/>
                          <w:left w:val="nil" w:sz="6" w:space="0" w:color="auto"/>
                          <w:bottom w:val="single" w:sz="4" w:space="0" w:color="000000"/>
                          <w:right w:val="nil" w:sz="6" w:space="0" w:color="auto"/>
                        </w:tcBorders>
                      </w:tcPr>
                      <w:p>
                        <w:pPr>
                          <w:pStyle w:val="TableParagraph"/>
                          <w:spacing w:line="240" w:lineRule="auto" w:before="63"/>
                          <w:ind w:left="750" w:right="0"/>
                          <w:jc w:val="left"/>
                          <w:rPr>
                            <w:rFonts w:ascii="Times New Roman" w:hAnsi="Times New Roman" w:cs="Times New Roman" w:eastAsia="Times New Roman" w:hint="default"/>
                            <w:sz w:val="21"/>
                            <w:szCs w:val="21"/>
                          </w:rPr>
                        </w:pPr>
                        <w:r>
                          <w:rPr>
                            <w:rFonts w:ascii="Times New Roman"/>
                            <w:sz w:val="21"/>
                          </w:rPr>
                          <w:t>2010-08-19</w:t>
                        </w:r>
                      </w:p>
                    </w:tc>
                    <w:tc>
                      <w:tcPr>
                        <w:tcW w:w="3145"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317" w:right="0"/>
                          <w:jc w:val="center"/>
                          <w:rPr>
                            <w:rFonts w:ascii="宋体" w:hAnsi="宋体" w:cs="宋体" w:eastAsia="宋体" w:hint="default"/>
                            <w:sz w:val="21"/>
                            <w:szCs w:val="21"/>
                          </w:rPr>
                        </w:pPr>
                        <w:r>
                          <w:rPr>
                            <w:rFonts w:ascii="宋体" w:hAnsi="宋体" w:cs="宋体" w:eastAsia="宋体" w:hint="default"/>
                            <w:sz w:val="21"/>
                            <w:szCs w:val="21"/>
                          </w:rPr>
                          <w:t>见注二</w:t>
                        </w:r>
                      </w:p>
                    </w:tc>
                  </w:tr>
                  <w:tr>
                    <w:trPr>
                      <w:trHeight w:val="509" w:hRule="exact"/>
                    </w:trPr>
                    <w:tc>
                      <w:tcPr>
                        <w:tcW w:w="3633"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360" w:right="0"/>
                          <w:jc w:val="left"/>
                          <w:rPr>
                            <w:rFonts w:ascii="宋体" w:hAnsi="宋体" w:cs="宋体" w:eastAsia="宋体" w:hint="default"/>
                            <w:sz w:val="21"/>
                            <w:szCs w:val="21"/>
                          </w:rPr>
                        </w:pPr>
                        <w:r>
                          <w:rPr>
                            <w:rFonts w:ascii="宋体" w:hAnsi="宋体" w:cs="宋体" w:eastAsia="宋体" w:hint="default"/>
                            <w:sz w:val="21"/>
                            <w:szCs w:val="21"/>
                          </w:rPr>
                          <w:t>第一届董事会第十四次会议</w:t>
                        </w:r>
                      </w:p>
                    </w:tc>
                    <w:tc>
                      <w:tcPr>
                        <w:tcW w:w="2970" w:type="dxa"/>
                        <w:tcBorders>
                          <w:top w:val="single" w:sz="4" w:space="0" w:color="000000"/>
                          <w:left w:val="nil" w:sz="6" w:space="0" w:color="auto"/>
                          <w:bottom w:val="single" w:sz="4" w:space="0" w:color="000000"/>
                          <w:right w:val="nil" w:sz="6" w:space="0" w:color="auto"/>
                        </w:tcBorders>
                      </w:tcPr>
                      <w:p>
                        <w:pPr>
                          <w:pStyle w:val="TableParagraph"/>
                          <w:spacing w:line="240" w:lineRule="auto" w:before="60"/>
                          <w:ind w:left="750" w:right="0"/>
                          <w:jc w:val="left"/>
                          <w:rPr>
                            <w:rFonts w:ascii="Times New Roman" w:hAnsi="Times New Roman" w:cs="Times New Roman" w:eastAsia="Times New Roman" w:hint="default"/>
                            <w:sz w:val="21"/>
                            <w:szCs w:val="21"/>
                          </w:rPr>
                        </w:pPr>
                        <w:r>
                          <w:rPr>
                            <w:rFonts w:ascii="Times New Roman"/>
                            <w:sz w:val="21"/>
                          </w:rPr>
                          <w:t>2010-10-20</w:t>
                        </w:r>
                      </w:p>
                    </w:tc>
                    <w:tc>
                      <w:tcPr>
                        <w:tcW w:w="3145"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317" w:right="0"/>
                          <w:jc w:val="center"/>
                          <w:rPr>
                            <w:rFonts w:ascii="宋体" w:hAnsi="宋体" w:cs="宋体" w:eastAsia="宋体" w:hint="default"/>
                            <w:sz w:val="21"/>
                            <w:szCs w:val="21"/>
                          </w:rPr>
                        </w:pPr>
                        <w:r>
                          <w:rPr>
                            <w:rFonts w:ascii="宋体" w:hAnsi="宋体" w:cs="宋体" w:eastAsia="宋体" w:hint="default"/>
                            <w:sz w:val="21"/>
                            <w:szCs w:val="21"/>
                          </w:rPr>
                          <w:t>见注二</w:t>
                        </w:r>
                      </w:p>
                    </w:tc>
                  </w:tr>
                  <w:tr>
                    <w:trPr>
                      <w:trHeight w:val="511" w:hRule="exact"/>
                    </w:trPr>
                    <w:tc>
                      <w:tcPr>
                        <w:tcW w:w="3633"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360" w:right="0"/>
                          <w:jc w:val="left"/>
                          <w:rPr>
                            <w:rFonts w:ascii="宋体" w:hAnsi="宋体" w:cs="宋体" w:eastAsia="宋体" w:hint="default"/>
                            <w:sz w:val="21"/>
                            <w:szCs w:val="21"/>
                          </w:rPr>
                        </w:pPr>
                        <w:r>
                          <w:rPr>
                            <w:rFonts w:ascii="宋体" w:hAnsi="宋体" w:cs="宋体" w:eastAsia="宋体" w:hint="default"/>
                            <w:sz w:val="21"/>
                            <w:szCs w:val="21"/>
                          </w:rPr>
                          <w:t>第一届董事会第十五次会议</w:t>
                        </w:r>
                      </w:p>
                    </w:tc>
                    <w:tc>
                      <w:tcPr>
                        <w:tcW w:w="2970" w:type="dxa"/>
                        <w:tcBorders>
                          <w:top w:val="single" w:sz="4" w:space="0" w:color="000000"/>
                          <w:left w:val="nil" w:sz="6" w:space="0" w:color="auto"/>
                          <w:bottom w:val="single" w:sz="4" w:space="0" w:color="000000"/>
                          <w:right w:val="nil" w:sz="6" w:space="0" w:color="auto"/>
                        </w:tcBorders>
                      </w:tcPr>
                      <w:p>
                        <w:pPr>
                          <w:pStyle w:val="TableParagraph"/>
                          <w:spacing w:line="240" w:lineRule="auto" w:before="63"/>
                          <w:ind w:left="752" w:right="0"/>
                          <w:jc w:val="left"/>
                          <w:rPr>
                            <w:rFonts w:ascii="Times New Roman" w:hAnsi="Times New Roman" w:cs="Times New Roman" w:eastAsia="Times New Roman" w:hint="default"/>
                            <w:sz w:val="21"/>
                            <w:szCs w:val="21"/>
                          </w:rPr>
                        </w:pPr>
                        <w:r>
                          <w:rPr>
                            <w:rFonts w:ascii="Times New Roman"/>
                            <w:sz w:val="21"/>
                          </w:rPr>
                          <w:t>2010-11-22</w:t>
                        </w:r>
                      </w:p>
                    </w:tc>
                    <w:tc>
                      <w:tcPr>
                        <w:tcW w:w="3145"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317" w:right="0"/>
                          <w:jc w:val="center"/>
                          <w:rPr>
                            <w:rFonts w:ascii="宋体" w:hAnsi="宋体" w:cs="宋体" w:eastAsia="宋体" w:hint="default"/>
                            <w:sz w:val="21"/>
                            <w:szCs w:val="21"/>
                          </w:rPr>
                        </w:pPr>
                        <w:r>
                          <w:rPr>
                            <w:rFonts w:ascii="宋体" w:hAnsi="宋体" w:cs="宋体" w:eastAsia="宋体" w:hint="default"/>
                            <w:sz w:val="21"/>
                            <w:szCs w:val="21"/>
                          </w:rPr>
                          <w:t>见注一</w:t>
                        </w:r>
                      </w:p>
                    </w:tc>
                  </w:tr>
                </w:tbl>
                <w:p>
                  <w:pPr/>
                </w:p>
              </w:txbxContent>
            </v:textbox>
            <w10:wrap type="none"/>
          </v:shape>
        </w:pict>
      </w:r>
      <w:r>
        <w:rPr>
          <w:rFonts w:ascii="宋体" w:hAnsi="宋体" w:cs="宋体" w:eastAsia="宋体" w:hint="default"/>
          <w:b/>
          <w:bCs/>
          <w:sz w:val="24"/>
          <w:szCs w:val="24"/>
        </w:rPr>
        <w:t>（二）董事会情况</w:t>
      </w:r>
      <w:r>
        <w:rPr>
          <w:rFonts w:ascii="宋体" w:hAnsi="宋体" w:cs="宋体" w:eastAsia="宋体" w:hint="default"/>
          <w:b/>
          <w:bCs/>
          <w:w w:val="99"/>
          <w:sz w:val="24"/>
          <w:szCs w:val="24"/>
        </w:rPr>
        <w:t> </w:t>
      </w:r>
      <w:r>
        <w:rPr>
          <w:rFonts w:ascii="宋体" w:hAnsi="宋体" w:cs="宋体" w:eastAsia="宋体" w:hint="default"/>
          <w:sz w:val="24"/>
          <w:szCs w:val="24"/>
        </w:rPr>
        <w:t>报告期内，本公司共召开六次董事会，有关情况如下：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26" w:lineRule="auto" w:before="174"/>
        <w:ind w:right="0" w:firstLine="480"/>
        <w:jc w:val="left"/>
      </w:pPr>
      <w:r>
        <w:rPr/>
        <w:t>注一：本公司披露的信息均登载于中国证监会指定的网站，即巨潮资讯网： </w:t>
      </w:r>
      <w:hyperlink r:id="rId11">
        <w:r>
          <w:rPr>
            <w:rFonts w:ascii="Times New Roman" w:hAnsi="Times New Roman" w:cs="Times New Roman" w:eastAsia="Times New Roman" w:hint="default"/>
            <w:spacing w:val="-2"/>
          </w:rPr>
          <w:t>www.cninfo.com.cn</w:t>
        </w:r>
      </w:hyperlink>
      <w:r>
        <w:rPr>
          <w:spacing w:val="-2"/>
        </w:rPr>
        <w:t>；中证网：</w:t>
      </w:r>
      <w:hyperlink r:id="rId12">
        <w:r>
          <w:rPr>
            <w:rFonts w:ascii="Times New Roman" w:hAnsi="Times New Roman" w:cs="Times New Roman" w:eastAsia="Times New Roman" w:hint="default"/>
            <w:spacing w:val="-2"/>
          </w:rPr>
          <w:t>www.cs.com.cn</w:t>
        </w:r>
      </w:hyperlink>
      <w:r>
        <w:rPr>
          <w:spacing w:val="-2"/>
        </w:rPr>
        <w:t>；中国证券网：</w:t>
      </w:r>
      <w:hyperlink r:id="rId13">
        <w:r>
          <w:rPr>
            <w:rFonts w:ascii="Times New Roman" w:hAnsi="Times New Roman" w:cs="Times New Roman" w:eastAsia="Times New Roman" w:hint="default"/>
            <w:spacing w:val="-2"/>
          </w:rPr>
          <w:t>www.cnstock.com</w:t>
        </w:r>
      </w:hyperlink>
      <w:r>
        <w:rPr>
          <w:spacing w:val="-2"/>
        </w:rPr>
        <w:t>；证券时报网：</w:t>
      </w:r>
      <w:r>
        <w:rPr>
          <w:spacing w:val="-81"/>
        </w:rPr>
        <w:t> </w:t>
      </w:r>
      <w:r>
        <w:rPr>
          <w:spacing w:val="-81"/>
        </w:rPr>
      </w:r>
      <w:hyperlink r:id="rId14">
        <w:r>
          <w:rPr>
            <w:rFonts w:ascii="Times New Roman" w:hAnsi="Times New Roman" w:cs="Times New Roman" w:eastAsia="Times New Roman" w:hint="default"/>
          </w:rPr>
          <w:t>www.secutimes.com</w:t>
        </w:r>
      </w:hyperlink>
      <w:r>
        <w:rPr/>
        <w:t>；中国资本证券网：</w:t>
      </w:r>
      <w:hyperlink r:id="rId15">
        <w:r>
          <w:rPr>
            <w:rFonts w:ascii="Times New Roman" w:hAnsi="Times New Roman" w:cs="Times New Roman" w:eastAsia="Times New Roman" w:hint="default"/>
          </w:rPr>
          <w:t>www.ccstock.cn</w:t>
        </w:r>
      </w:hyperlink>
      <w:r>
        <w:rPr/>
        <w:t>。</w:t>
      </w:r>
    </w:p>
    <w:p>
      <w:pPr>
        <w:pStyle w:val="BodyText"/>
        <w:spacing w:line="336" w:lineRule="auto" w:before="73"/>
        <w:ind w:right="1154" w:firstLine="480"/>
        <w:jc w:val="left"/>
      </w:pPr>
      <w:r>
        <w:rPr/>
        <w:t>注二：报告期内，本公司审议季度报告和半年度报告的董事会会议仅审议该定期报告且 没有董事投弃权票或反对票，因此按照有关规定没有披露决议公告。</w:t>
      </w:r>
    </w:p>
    <w:p>
      <w:pPr>
        <w:spacing w:line="240" w:lineRule="auto" w:before="0"/>
        <w:rPr>
          <w:rFonts w:ascii="宋体" w:hAnsi="宋体" w:cs="宋体" w:eastAsia="宋体" w:hint="default"/>
          <w:sz w:val="17"/>
          <w:szCs w:val="17"/>
        </w:rPr>
      </w:pPr>
    </w:p>
    <w:p>
      <w:pPr>
        <w:pStyle w:val="Heading2"/>
        <w:spacing w:line="240" w:lineRule="auto"/>
        <w:ind w:right="0"/>
        <w:jc w:val="both"/>
        <w:rPr>
          <w:b w:val="0"/>
          <w:bCs w:val="0"/>
        </w:rPr>
      </w:pPr>
      <w:r>
        <w:rPr/>
        <w:t>四、董事会下设委员会工作总结情况</w:t>
      </w:r>
      <w:r>
        <w:rPr>
          <w:b w:val="0"/>
          <w:bCs w:val="0"/>
        </w:rPr>
      </w:r>
    </w:p>
    <w:p>
      <w:pPr>
        <w:spacing w:line="240" w:lineRule="auto" w:before="9"/>
        <w:rPr>
          <w:rFonts w:ascii="宋体" w:hAnsi="宋体" w:cs="宋体" w:eastAsia="宋体" w:hint="default"/>
          <w:b/>
          <w:bCs/>
          <w:sz w:val="27"/>
          <w:szCs w:val="27"/>
        </w:rPr>
      </w:pPr>
    </w:p>
    <w:p>
      <w:pPr>
        <w:pStyle w:val="Heading3"/>
        <w:spacing w:line="240" w:lineRule="auto" w:before="0"/>
        <w:ind w:right="0"/>
        <w:jc w:val="left"/>
        <w:rPr>
          <w:b w:val="0"/>
          <w:bCs w:val="0"/>
        </w:rPr>
      </w:pPr>
      <w:r>
        <w:rPr/>
        <w:t>（一）董事会审计委员会工作总结情况</w:t>
      </w:r>
      <w:r>
        <w:rPr>
          <w:b w:val="0"/>
          <w:bCs w:val="0"/>
        </w:rPr>
      </w:r>
    </w:p>
    <w:p>
      <w:pPr>
        <w:spacing w:line="240" w:lineRule="auto" w:before="10"/>
        <w:rPr>
          <w:rFonts w:ascii="宋体" w:hAnsi="宋体" w:cs="宋体" w:eastAsia="宋体" w:hint="default"/>
          <w:b/>
          <w:bCs/>
          <w:sz w:val="18"/>
          <w:szCs w:val="18"/>
        </w:rPr>
      </w:pPr>
    </w:p>
    <w:p>
      <w:pPr>
        <w:pStyle w:val="BodyText"/>
        <w:spacing w:line="316" w:lineRule="auto" w:before="0"/>
        <w:ind w:right="1154" w:firstLine="480"/>
        <w:jc w:val="left"/>
      </w:pPr>
      <w:r>
        <w:rPr/>
        <w:t>董事会审计委员会由</w:t>
      </w:r>
      <w:r>
        <w:rPr>
          <w:spacing w:val="-60"/>
        </w:rPr>
        <w:t> </w:t>
      </w:r>
      <w:r>
        <w:rPr>
          <w:rFonts w:ascii="Times New Roman" w:hAnsi="Times New Roman" w:cs="Times New Roman" w:eastAsia="Times New Roman" w:hint="default"/>
        </w:rPr>
        <w:t>3 </w:t>
      </w:r>
      <w:r>
        <w:rPr/>
        <w:t>名董事组成，其中</w:t>
      </w:r>
      <w:r>
        <w:rPr>
          <w:spacing w:val="-60"/>
        </w:rPr>
        <w:t> </w:t>
      </w:r>
      <w:r>
        <w:rPr>
          <w:rFonts w:ascii="Times New Roman" w:hAnsi="Times New Roman" w:cs="Times New Roman" w:eastAsia="Times New Roman" w:hint="default"/>
        </w:rPr>
        <w:t>2 </w:t>
      </w:r>
      <w:r>
        <w:rPr/>
        <w:t>名为独立董事，召集人为独立董事、会计专 业人士。相关履职情况如下：</w:t>
      </w:r>
    </w:p>
    <w:p>
      <w:pPr>
        <w:pStyle w:val="BodyText"/>
        <w:spacing w:line="240" w:lineRule="auto" w:before="110"/>
        <w:ind w:left="1613" w:right="0"/>
        <w:jc w:val="left"/>
      </w:pPr>
      <w:r>
        <w:rPr>
          <w:rFonts w:ascii="Times New Roman" w:hAnsi="Times New Roman" w:cs="Times New Roman" w:eastAsia="Times New Roman" w:hint="default"/>
        </w:rPr>
        <w:t>1</w:t>
      </w:r>
      <w:r>
        <w:rPr/>
        <w:t>、对公司财务报告的两次审议意见</w:t>
      </w:r>
    </w:p>
    <w:p>
      <w:pPr>
        <w:pStyle w:val="BodyText"/>
        <w:spacing w:line="240" w:lineRule="auto" w:before="167"/>
        <w:ind w:left="1613" w:right="0"/>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20 </w:t>
      </w:r>
      <w:r>
        <w:rPr/>
        <w:t>日，在年审注册会计师进场前，审计委员会召开关于年报工作的第一次</w:t>
      </w:r>
    </w:p>
    <w:p>
      <w:pPr>
        <w:pStyle w:val="BodyText"/>
        <w:spacing w:line="319" w:lineRule="auto" w:before="107"/>
        <w:ind w:right="0"/>
        <w:jc w:val="left"/>
      </w:pPr>
      <w:r>
        <w:rPr>
          <w:spacing w:val="-2"/>
        </w:rPr>
        <w:t>会议，审阅了公司编制的</w:t>
      </w:r>
      <w:r>
        <w:rPr>
          <w:spacing w:val="-5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spacing w:val="-7"/>
        </w:rPr>
        <w:t>年年度财务报表，认为：（</w:t>
      </w:r>
      <w:r>
        <w:rPr>
          <w:rFonts w:ascii="Times New Roman" w:hAnsi="Times New Roman" w:cs="Times New Roman" w:eastAsia="Times New Roman" w:hint="default"/>
          <w:spacing w:val="-7"/>
        </w:rPr>
        <w:t>1</w:t>
      </w:r>
      <w:r>
        <w:rPr>
          <w:spacing w:val="-7"/>
        </w:rPr>
        <w:t>）公司财务报表依照公司会计政策</w:t>
      </w:r>
      <w:r>
        <w:rPr>
          <w:spacing w:val="-113"/>
        </w:rPr>
        <w:t> </w:t>
      </w:r>
      <w:r>
        <w:rPr>
          <w:spacing w:val="-113"/>
        </w:rPr>
      </w:r>
      <w:r>
        <w:rPr>
          <w:spacing w:val="-3"/>
        </w:rPr>
        <w:t>编制、会计政策运用恰当，会计估计合理，符合企业会计准则及财政部发布的有关规定要求；</w:t>
      </w:r>
    </w:p>
    <w:p>
      <w:pPr>
        <w:pStyle w:val="BodyText"/>
        <w:spacing w:line="326" w:lineRule="auto" w:before="46"/>
        <w:ind w:right="1129"/>
        <w:jc w:val="both"/>
      </w:pPr>
      <w:r>
        <w:rPr>
          <w:spacing w:val="-5"/>
        </w:rPr>
        <w:t>（</w:t>
      </w:r>
      <w:r>
        <w:rPr>
          <w:rFonts w:ascii="Times New Roman" w:hAnsi="Times New Roman" w:cs="Times New Roman" w:eastAsia="Times New Roman" w:hint="default"/>
          <w:spacing w:val="-5"/>
        </w:rPr>
        <w:t>2</w:t>
      </w:r>
      <w:r>
        <w:rPr>
          <w:spacing w:val="-5"/>
        </w:rPr>
        <w:t>）公司财务报表纳入合并范围的单位和报表内容完整，报表合并基础准确；（</w:t>
      </w:r>
      <w:r>
        <w:rPr>
          <w:rFonts w:ascii="Times New Roman" w:hAnsi="Times New Roman" w:cs="Times New Roman" w:eastAsia="Times New Roman" w:hint="default"/>
          <w:spacing w:val="-5"/>
        </w:rPr>
        <w:t>3</w:t>
      </w:r>
      <w:r>
        <w:rPr>
          <w:spacing w:val="-5"/>
        </w:rPr>
        <w:t>）公司财务</w:t>
      </w:r>
      <w:r>
        <w:rPr>
          <w:spacing w:val="-110"/>
        </w:rPr>
        <w:t> </w:t>
      </w:r>
      <w:r>
        <w:rPr>
          <w:spacing w:val="-110"/>
        </w:rPr>
      </w:r>
      <w:r>
        <w:rPr/>
        <w:t>报表客观、真实地反映了公司的财务状况，未发现有重大偏差或重大遗漏的情况。审计委员</w:t>
      </w:r>
      <w:r>
        <w:rPr/>
        <w:t> 会同意以此财务报表提交年审注册会计师开展审计工作。</w:t>
      </w:r>
    </w:p>
    <w:p>
      <w:pPr>
        <w:pStyle w:val="BodyText"/>
        <w:spacing w:line="240" w:lineRule="auto" w:before="98"/>
        <w:ind w:left="1613" w:right="0"/>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13 </w:t>
      </w:r>
      <w:r>
        <w:rPr/>
        <w:t>日，审计委员会召开关于年报工作的第二次会议，审阅了年审注册会计</w:t>
      </w:r>
    </w:p>
    <w:p>
      <w:pPr>
        <w:pStyle w:val="BodyText"/>
        <w:spacing w:line="319" w:lineRule="auto" w:before="107"/>
        <w:ind w:right="1131"/>
        <w:jc w:val="both"/>
      </w:pPr>
      <w:r>
        <w:rPr/>
        <w:t>师出具了审计意见的公司</w:t>
      </w:r>
      <w:r>
        <w:rPr>
          <w:spacing w:val="-59"/>
        </w:rPr>
        <w:t> </w:t>
      </w:r>
      <w:r>
        <w:rPr>
          <w:rFonts w:ascii="Times New Roman" w:hAnsi="Times New Roman" w:cs="Times New Roman" w:eastAsia="Times New Roman" w:hint="default"/>
        </w:rPr>
        <w:t>2010 </w:t>
      </w:r>
      <w:r>
        <w:rPr/>
        <w:t>年年度财务会计报告</w:t>
      </w:r>
      <w:r>
        <w:rPr>
          <w:spacing w:val="-27"/>
        </w:rPr>
        <w:t>，</w:t>
      </w:r>
      <w:r>
        <w:rPr/>
        <w:t>认为</w:t>
      </w:r>
      <w:r>
        <w:rPr>
          <w:spacing w:val="-147"/>
        </w:rPr>
        <w:t>：</w:t>
      </w:r>
      <w:r>
        <w:rPr/>
        <w:t>（</w:t>
      </w:r>
      <w:r>
        <w:rPr>
          <w:rFonts w:ascii="Times New Roman" w:hAnsi="Times New Roman" w:cs="Times New Roman" w:eastAsia="Times New Roman" w:hint="default"/>
        </w:rPr>
        <w:t>1</w:t>
      </w:r>
      <w:r>
        <w:rPr>
          <w:spacing w:val="-27"/>
        </w:rPr>
        <w:t>）</w:t>
      </w:r>
      <w:r>
        <w:rPr>
          <w:spacing w:val="-3"/>
        </w:rPr>
        <w:t>公</w:t>
      </w:r>
      <w:r>
        <w:rPr/>
        <w:t>司在审计前编制的财务报</w:t>
      </w:r>
      <w:r>
        <w:rPr/>
        <w:t> 表与审计后的财务报告不存在重大差异</w:t>
      </w:r>
      <w:r>
        <w:rPr>
          <w:spacing w:val="-120"/>
        </w:rPr>
        <w:t>；</w:t>
      </w:r>
      <w:r>
        <w:rPr>
          <w:spacing w:val="1"/>
        </w:rPr>
        <w:t>（</w:t>
      </w:r>
      <w:r>
        <w:rPr>
          <w:rFonts w:ascii="Times New Roman" w:hAnsi="Times New Roman" w:cs="Times New Roman" w:eastAsia="Times New Roman" w:hint="default"/>
        </w:rPr>
        <w:t>2</w:t>
      </w:r>
      <w:r>
        <w:rPr/>
        <w:t>）经审计的公司财务报表符合企业会计准则的相</w:t>
      </w:r>
    </w:p>
    <w:p>
      <w:pPr>
        <w:spacing w:after="0" w:line="319" w:lineRule="auto"/>
        <w:jc w:val="both"/>
        <w:sectPr>
          <w:pgSz w:w="11910" w:h="16840"/>
          <w:pgMar w:header="571" w:footer="696" w:top="1000" w:bottom="880" w:left="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336" w:lineRule="auto"/>
        <w:ind w:right="1033"/>
        <w:jc w:val="left"/>
      </w:pPr>
      <w:r>
        <w:rPr/>
        <w:t>关规定，能够如实地反映企业的财务状况、经营成果及现金流量情况。审计委员会同意中瑞 岳华会计师事务所有限公司对公司</w:t>
      </w:r>
      <w:r>
        <w:rPr>
          <w:spacing w:val="-59"/>
        </w:rPr>
        <w:t> </w:t>
      </w:r>
      <w:r>
        <w:rPr>
          <w:rFonts w:ascii="Times New Roman" w:hAnsi="Times New Roman" w:cs="Times New Roman" w:eastAsia="Times New Roman" w:hint="default"/>
        </w:rPr>
        <w:t>2009 </w:t>
      </w:r>
      <w:r>
        <w:rPr/>
        <w:t>年度财务报表出具的审计意见，并提交董事会审议。</w:t>
      </w:r>
    </w:p>
    <w:p>
      <w:pPr>
        <w:pStyle w:val="BodyText"/>
        <w:spacing w:line="360" w:lineRule="auto" w:before="63"/>
        <w:ind w:left="1613" w:right="1153"/>
        <w:jc w:val="left"/>
      </w:pPr>
      <w:r>
        <w:rPr>
          <w:rFonts w:ascii="Times New Roman" w:hAnsi="Times New Roman" w:cs="Times New Roman" w:eastAsia="Times New Roman" w:hint="default"/>
        </w:rPr>
        <w:t>2</w:t>
      </w:r>
      <w:r>
        <w:rPr/>
        <w:t>、对公司内部控制制度进行检查和评估后发表的专项意见 通过对公司内部控制制度进行认真、细致地检查和评估，独立董事一致认为：公司已建</w:t>
      </w:r>
    </w:p>
    <w:p>
      <w:pPr>
        <w:pStyle w:val="BodyText"/>
        <w:spacing w:line="338" w:lineRule="auto" w:before="5"/>
        <w:ind w:right="996"/>
        <w:jc w:val="left"/>
      </w:pPr>
      <w:r>
        <w:rPr>
          <w:spacing w:val="-2"/>
        </w:rPr>
        <w:t>立了较为完善的内部控制制度体系并能得到有效的执行。公司内部控制的自我评价报告真实、</w:t>
      </w:r>
      <w:r>
        <w:rPr/>
        <w:t> 客观地反映了公司内部控制制度的建设及运行情况。</w:t>
      </w:r>
    </w:p>
    <w:p>
      <w:pPr>
        <w:pStyle w:val="BodyText"/>
        <w:spacing w:line="240" w:lineRule="auto" w:before="86"/>
        <w:ind w:left="1613" w:right="0"/>
        <w:jc w:val="left"/>
      </w:pPr>
      <w:r>
        <w:rPr>
          <w:rFonts w:ascii="Times New Roman" w:hAnsi="Times New Roman" w:cs="Times New Roman" w:eastAsia="Times New Roman" w:hint="default"/>
        </w:rPr>
        <w:t>3</w:t>
      </w:r>
      <w:r>
        <w:rPr/>
        <w:t>、对会计师事务所审计工作的督促情况</w:t>
      </w:r>
    </w:p>
    <w:p>
      <w:pPr>
        <w:pStyle w:val="BodyText"/>
        <w:spacing w:line="319" w:lineRule="auto" w:before="167"/>
        <w:ind w:right="1226" w:firstLine="480"/>
        <w:jc w:val="left"/>
      </w:pPr>
      <w:r>
        <w:rPr/>
        <w:t>审计委员会召集人刘时平先生先后于</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2 </w:t>
      </w:r>
      <w:r>
        <w:rPr/>
        <w:t>日、</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13 </w:t>
      </w:r>
      <w:r>
        <w:rPr/>
        <w:t>日向年审会计师发出督 促函，要求其做好年报审计工作，确保公司年报顺利、如期披露。</w:t>
      </w:r>
    </w:p>
    <w:p>
      <w:pPr>
        <w:pStyle w:val="BodyText"/>
        <w:spacing w:line="240" w:lineRule="auto" w:before="106"/>
        <w:ind w:left="1613" w:right="0"/>
        <w:jc w:val="left"/>
      </w:pPr>
      <w:r>
        <w:rPr>
          <w:rFonts w:ascii="Times New Roman" w:hAnsi="Times New Roman" w:cs="Times New Roman" w:eastAsia="Times New Roman" w:hint="default"/>
        </w:rPr>
        <w:t>4</w:t>
      </w:r>
      <w:r>
        <w:rPr/>
        <w:t>、就调整事项与会计师沟通情况</w:t>
      </w:r>
    </w:p>
    <w:p>
      <w:pPr>
        <w:pStyle w:val="BodyText"/>
        <w:spacing w:line="319" w:lineRule="auto" w:before="167"/>
        <w:ind w:right="1227" w:firstLine="480"/>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13 </w:t>
      </w:r>
      <w:r>
        <w:rPr/>
        <w:t>日，审计委员会召开关于年报工作的第二次会议，与年审会计师沟通了 财务报告中的调整事项。</w:t>
      </w:r>
    </w:p>
    <w:p>
      <w:pPr>
        <w:pStyle w:val="BodyText"/>
        <w:spacing w:line="316" w:lineRule="auto" w:before="106"/>
        <w:ind w:right="0" w:firstLine="480"/>
        <w:jc w:val="left"/>
      </w:pPr>
      <w:r>
        <w:rPr>
          <w:rFonts w:ascii="Times New Roman" w:hAnsi="Times New Roman" w:cs="Times New Roman" w:eastAsia="Times New Roman" w:hint="default"/>
          <w:spacing w:val="-3"/>
        </w:rPr>
        <w:t>5</w:t>
      </w:r>
      <w:r>
        <w:rPr>
          <w:spacing w:val="-3"/>
        </w:rPr>
        <w:t>、向董事会提交的会计师事务所从事上年度公司审计工作的总结报告以及对下年度续聘</w:t>
      </w:r>
      <w:r>
        <w:rPr/>
        <w:t> 或改聘会计师事务所的决议书</w:t>
      </w:r>
    </w:p>
    <w:p>
      <w:pPr>
        <w:pStyle w:val="BodyText"/>
        <w:spacing w:line="324" w:lineRule="auto" w:before="110"/>
        <w:ind w:right="1132" w:firstLine="480"/>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24 </w:t>
      </w:r>
      <w:r>
        <w:rPr/>
        <w:t>日，审计委员会召开关于年报工作的第三次会议，会议通过了会计师事 务所从事上年度公司审计工作的总结报告以及对下年度续聘或改聘会计师事务所的决议，审 计委员会提议在</w:t>
      </w:r>
      <w:r>
        <w:rPr>
          <w:spacing w:val="-5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0"/>
        </w:rPr>
        <w:t> </w:t>
      </w:r>
      <w:r>
        <w:rPr>
          <w:spacing w:val="-3"/>
        </w:rPr>
        <w:t>年度续聘中瑞岳华会计师事务所有限公司作为公司的审计机构，并提交</w:t>
      </w:r>
      <w:r>
        <w:rPr/>
        <w:t> 董事会审议。</w:t>
      </w:r>
    </w:p>
    <w:p>
      <w:pPr>
        <w:pStyle w:val="Heading3"/>
        <w:spacing w:line="240" w:lineRule="auto" w:before="161"/>
        <w:ind w:right="0"/>
        <w:jc w:val="left"/>
        <w:rPr>
          <w:b w:val="0"/>
          <w:bCs w:val="0"/>
        </w:rPr>
      </w:pPr>
      <w:r>
        <w:rPr/>
        <w:t>（二）董事会薪酬与考核委员会工作总结情况</w:t>
      </w:r>
      <w:r>
        <w:rPr>
          <w:b w:val="0"/>
          <w:bCs w:val="0"/>
        </w:rPr>
      </w:r>
    </w:p>
    <w:p>
      <w:pPr>
        <w:spacing w:line="240" w:lineRule="auto" w:before="10"/>
        <w:rPr>
          <w:rFonts w:ascii="宋体" w:hAnsi="宋体" w:cs="宋体" w:eastAsia="宋体" w:hint="default"/>
          <w:b/>
          <w:bCs/>
          <w:sz w:val="16"/>
          <w:szCs w:val="16"/>
        </w:rPr>
      </w:pPr>
    </w:p>
    <w:p>
      <w:pPr>
        <w:pStyle w:val="BodyText"/>
        <w:spacing w:line="240" w:lineRule="auto"/>
        <w:ind w:left="1613" w:right="0"/>
        <w:jc w:val="left"/>
      </w:pPr>
      <w:r>
        <w:rPr/>
        <w:t>公司薪酬与考核委员会由</w:t>
      </w:r>
      <w:r>
        <w:rPr>
          <w:spacing w:val="-60"/>
        </w:rPr>
        <w:t> </w:t>
      </w:r>
      <w:r>
        <w:rPr>
          <w:rFonts w:ascii="Times New Roman" w:hAnsi="Times New Roman" w:cs="Times New Roman" w:eastAsia="Times New Roman" w:hint="default"/>
        </w:rPr>
        <w:t>3 </w:t>
      </w:r>
      <w:r>
        <w:rPr/>
        <w:t>名董事组成，其中</w:t>
      </w:r>
      <w:r>
        <w:rPr>
          <w:spacing w:val="-60"/>
        </w:rPr>
        <w:t> </w:t>
      </w:r>
      <w:r>
        <w:rPr>
          <w:rFonts w:ascii="Times New Roman" w:hAnsi="Times New Roman" w:cs="Times New Roman" w:eastAsia="Times New Roman" w:hint="default"/>
        </w:rPr>
        <w:t>2 </w:t>
      </w:r>
      <w:r>
        <w:rPr/>
        <w:t>名为独立董事，并由独立董事担任召集</w:t>
      </w:r>
    </w:p>
    <w:p>
      <w:pPr>
        <w:pStyle w:val="BodyText"/>
        <w:spacing w:line="240" w:lineRule="auto" w:before="109"/>
        <w:ind w:right="0"/>
        <w:jc w:val="left"/>
      </w:pPr>
      <w:r>
        <w:rPr/>
        <w:t>人。</w:t>
      </w:r>
    </w:p>
    <w:p>
      <w:pPr>
        <w:spacing w:line="240" w:lineRule="auto" w:before="2"/>
        <w:rPr>
          <w:rFonts w:ascii="宋体" w:hAnsi="宋体" w:cs="宋体" w:eastAsia="宋体" w:hint="default"/>
          <w:sz w:val="12"/>
          <w:szCs w:val="12"/>
        </w:rPr>
      </w:pPr>
    </w:p>
    <w:p>
      <w:pPr>
        <w:pStyle w:val="BodyText"/>
        <w:spacing w:line="326" w:lineRule="auto"/>
        <w:ind w:right="1131" w:firstLine="480"/>
        <w:jc w:val="both"/>
      </w:pPr>
      <w:r>
        <w:rPr>
          <w:spacing w:val="-3"/>
        </w:rPr>
        <w:t>薪酬与考核委员会根据薪酬考核制度对公司董事、高级管理人员</w:t>
      </w:r>
      <w:r>
        <w:rPr>
          <w:spacing w:val="-60"/>
        </w:rPr>
        <w:t> </w:t>
      </w:r>
      <w:r>
        <w:rPr>
          <w:rFonts w:ascii="Times New Roman" w:hAnsi="Times New Roman" w:cs="Times New Roman" w:eastAsia="Times New Roman" w:hint="default"/>
        </w:rPr>
        <w:t>2010 </w:t>
      </w:r>
      <w:r>
        <w:rPr/>
        <w:t>年年度薪酬进行考 核与核查，认为其薪酬情况符合公司董事会和股东大会确定的相关报酬依据及公司的劳动人 事管理制度。</w:t>
      </w:r>
    </w:p>
    <w:p>
      <w:pPr>
        <w:spacing w:line="240" w:lineRule="auto" w:before="10"/>
        <w:rPr>
          <w:rFonts w:ascii="宋体" w:hAnsi="宋体" w:cs="宋体" w:eastAsia="宋体" w:hint="default"/>
          <w:sz w:val="17"/>
          <w:szCs w:val="17"/>
        </w:rPr>
      </w:pPr>
    </w:p>
    <w:p>
      <w:pPr>
        <w:pStyle w:val="Heading2"/>
        <w:spacing w:line="240" w:lineRule="auto"/>
        <w:ind w:right="0"/>
        <w:jc w:val="left"/>
        <w:rPr>
          <w:b w:val="0"/>
          <w:bCs w:val="0"/>
        </w:rPr>
      </w:pPr>
      <w:r>
        <w:rPr/>
        <w:t>五、公司内部控制制度的建立和健全情况</w:t>
      </w:r>
      <w:r>
        <w:rPr>
          <w:b w:val="0"/>
          <w:bCs w:val="0"/>
        </w:rPr>
      </w:r>
    </w:p>
    <w:p>
      <w:pPr>
        <w:spacing w:line="240" w:lineRule="auto" w:before="6"/>
        <w:rPr>
          <w:rFonts w:ascii="宋体" w:hAnsi="宋体" w:cs="宋体" w:eastAsia="宋体" w:hint="default"/>
          <w:b/>
          <w:bCs/>
          <w:sz w:val="27"/>
          <w:szCs w:val="27"/>
        </w:rPr>
      </w:pPr>
    </w:p>
    <w:p>
      <w:pPr>
        <w:spacing w:line="429" w:lineRule="auto" w:before="0"/>
        <w:ind w:left="1613" w:right="0" w:firstLine="2"/>
        <w:jc w:val="left"/>
        <w:rPr>
          <w:rFonts w:ascii="宋体" w:hAnsi="宋体" w:cs="宋体" w:eastAsia="宋体" w:hint="default"/>
          <w:sz w:val="24"/>
          <w:szCs w:val="24"/>
        </w:rPr>
      </w:pPr>
      <w:r>
        <w:rPr>
          <w:rFonts w:ascii="宋体" w:hAnsi="宋体" w:cs="宋体" w:eastAsia="宋体" w:hint="default"/>
          <w:b/>
          <w:bCs/>
          <w:sz w:val="24"/>
          <w:szCs w:val="24"/>
        </w:rPr>
        <w:t>（一）对控股子公司控制</w:t>
      </w:r>
      <w:r>
        <w:rPr>
          <w:rFonts w:ascii="宋体" w:hAnsi="宋体" w:cs="宋体" w:eastAsia="宋体" w:hint="default"/>
          <w:b/>
          <w:bCs/>
          <w:w w:val="99"/>
          <w:sz w:val="24"/>
          <w:szCs w:val="24"/>
        </w:rPr>
        <w:t> </w:t>
      </w:r>
      <w:r>
        <w:rPr>
          <w:rFonts w:ascii="宋体" w:hAnsi="宋体" w:cs="宋体" w:eastAsia="宋体" w:hint="default"/>
          <w:spacing w:val="-9"/>
          <w:sz w:val="24"/>
          <w:szCs w:val="24"/>
        </w:rPr>
        <w:t>公司制定了《子公司管理制度》，对子公司进行管理和控制。《子公司管理制度》在董事、</w:t>
      </w:r>
    </w:p>
    <w:p>
      <w:pPr>
        <w:pStyle w:val="BodyText"/>
        <w:spacing w:line="250" w:lineRule="exact" w:before="0"/>
        <w:ind w:right="0"/>
        <w:jc w:val="left"/>
      </w:pPr>
      <w:r>
        <w:rPr/>
        <w:t>监事、高级管理人员的产生和职责、经营及投资决策管理、财务管理、内部审计监督、信息</w:t>
      </w:r>
    </w:p>
    <w:p>
      <w:pPr>
        <w:spacing w:after="0" w:line="250" w:lineRule="exact"/>
        <w:jc w:val="left"/>
        <w:sectPr>
          <w:pgSz w:w="11910" w:h="16840"/>
          <w:pgMar w:header="571" w:footer="696" w:top="1000" w:bottom="880" w:left="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336" w:lineRule="auto"/>
        <w:ind w:right="1169"/>
        <w:jc w:val="both"/>
      </w:pPr>
      <w:r>
        <w:rPr/>
        <w:t>披露事务管理和报告制度、档案管理等六个方面对子公司加强控制和管理。以上控制制度的 实施使公司及时掌握子公司最新动态，并对存在的风险进行有效控制。</w:t>
      </w:r>
    </w:p>
    <w:p>
      <w:pPr>
        <w:spacing w:line="427" w:lineRule="auto" w:before="151"/>
        <w:ind w:left="1613" w:right="0" w:firstLine="2"/>
        <w:jc w:val="left"/>
        <w:rPr>
          <w:rFonts w:ascii="宋体" w:hAnsi="宋体" w:cs="宋体" w:eastAsia="宋体" w:hint="default"/>
          <w:sz w:val="24"/>
          <w:szCs w:val="24"/>
        </w:rPr>
      </w:pPr>
      <w:r>
        <w:rPr>
          <w:rFonts w:ascii="宋体" w:hAnsi="宋体" w:cs="宋体" w:eastAsia="宋体" w:hint="default"/>
          <w:b/>
          <w:bCs/>
          <w:sz w:val="24"/>
          <w:szCs w:val="24"/>
        </w:rPr>
        <w:t>（二）关联交易控制</w:t>
      </w:r>
      <w:r>
        <w:rPr>
          <w:rFonts w:ascii="宋体" w:hAnsi="宋体" w:cs="宋体" w:eastAsia="宋体" w:hint="default"/>
          <w:b/>
          <w:bCs/>
          <w:w w:val="99"/>
          <w:sz w:val="24"/>
          <w:szCs w:val="24"/>
        </w:rPr>
        <w:t> </w:t>
      </w:r>
      <w:r>
        <w:rPr>
          <w:rFonts w:ascii="宋体" w:hAnsi="宋体" w:cs="宋体" w:eastAsia="宋体" w:hint="default"/>
          <w:spacing w:val="-7"/>
          <w:sz w:val="24"/>
          <w:szCs w:val="24"/>
        </w:rPr>
        <w:t>根据《公司法》、《证券法》等法律法规和《公司章程》的规定，公司先后制定和修订了</w:t>
      </w:r>
    </w:p>
    <w:p>
      <w:pPr>
        <w:pStyle w:val="BodyText"/>
        <w:spacing w:line="252" w:lineRule="exact" w:before="0"/>
        <w:ind w:right="0"/>
        <w:jc w:val="both"/>
      </w:pPr>
      <w:r>
        <w:rPr/>
        <w:t>《关联交易决策制度</w:t>
      </w:r>
      <w:r>
        <w:rPr>
          <w:spacing w:val="-120"/>
        </w:rPr>
        <w:t>》</w:t>
      </w:r>
      <w:r>
        <w:rPr>
          <w:spacing w:val="-27"/>
        </w:rPr>
        <w:t>，</w:t>
      </w:r>
      <w:r>
        <w:rPr/>
        <w:t>对关联交易的决策权限</w:t>
      </w:r>
      <w:r>
        <w:rPr>
          <w:spacing w:val="-27"/>
        </w:rPr>
        <w:t>、</w:t>
      </w:r>
      <w:r>
        <w:rPr/>
        <w:t>回避制度和披露程序等做出了明确规定</w:t>
      </w:r>
      <w:r>
        <w:rPr>
          <w:spacing w:val="-27"/>
        </w:rPr>
        <w:t>，</w:t>
      </w:r>
      <w:r>
        <w:rPr/>
        <w:t>保</w:t>
      </w:r>
    </w:p>
    <w:p>
      <w:pPr>
        <w:pStyle w:val="BodyText"/>
        <w:spacing w:line="381" w:lineRule="auto" w:before="127"/>
        <w:ind w:left="1613" w:right="1153" w:hanging="481"/>
        <w:jc w:val="left"/>
      </w:pPr>
      <w:r>
        <w:rPr/>
        <w:t>证公司关联交易的合法性、公允性和合理性，保障公司和股东的合法权益。 上市前，公司就积极通过各种方式从根本上解决关联交易和同业竞争的问题，没有因部</w:t>
      </w:r>
    </w:p>
    <w:p>
      <w:pPr>
        <w:pStyle w:val="BodyText"/>
        <w:spacing w:line="298" w:lineRule="exact" w:before="0"/>
        <w:ind w:right="0"/>
        <w:jc w:val="both"/>
      </w:pPr>
      <w:r>
        <w:rPr/>
        <w:t>分改制等原因存在同业竞争和关联交易问题。报告期内，公司不存在重大关联交易事项。</w:t>
      </w:r>
    </w:p>
    <w:p>
      <w:pPr>
        <w:spacing w:line="240" w:lineRule="auto" w:before="13"/>
        <w:rPr>
          <w:rFonts w:ascii="宋体" w:hAnsi="宋体" w:cs="宋体" w:eastAsia="宋体" w:hint="default"/>
          <w:sz w:val="18"/>
          <w:szCs w:val="18"/>
        </w:rPr>
      </w:pPr>
    </w:p>
    <w:p>
      <w:pPr>
        <w:spacing w:line="427" w:lineRule="auto" w:before="0"/>
        <w:ind w:left="1613" w:right="0" w:firstLine="2"/>
        <w:jc w:val="left"/>
        <w:rPr>
          <w:rFonts w:ascii="宋体" w:hAnsi="宋体" w:cs="宋体" w:eastAsia="宋体" w:hint="default"/>
          <w:sz w:val="24"/>
          <w:szCs w:val="24"/>
        </w:rPr>
      </w:pPr>
      <w:r>
        <w:rPr>
          <w:rFonts w:ascii="宋体" w:hAnsi="宋体" w:cs="宋体" w:eastAsia="宋体" w:hint="default"/>
          <w:b/>
          <w:bCs/>
          <w:sz w:val="24"/>
          <w:szCs w:val="24"/>
        </w:rPr>
        <w:t>（三）对外担保控制</w:t>
      </w:r>
      <w:r>
        <w:rPr>
          <w:rFonts w:ascii="宋体" w:hAnsi="宋体" w:cs="宋体" w:eastAsia="宋体" w:hint="default"/>
          <w:b/>
          <w:bCs/>
          <w:w w:val="99"/>
          <w:sz w:val="24"/>
          <w:szCs w:val="24"/>
        </w:rPr>
        <w:t> </w:t>
      </w:r>
      <w:r>
        <w:rPr>
          <w:rFonts w:ascii="宋体" w:hAnsi="宋体" w:cs="宋体" w:eastAsia="宋体" w:hint="default"/>
          <w:spacing w:val="-6"/>
          <w:sz w:val="24"/>
          <w:szCs w:val="24"/>
        </w:rPr>
        <w:t>根据《公司法》、中国证监会《关于规范上市公司对外担保行为的通知》的有关规定，公</w:t>
      </w:r>
    </w:p>
    <w:p>
      <w:pPr>
        <w:pStyle w:val="BodyText"/>
        <w:spacing w:line="252" w:lineRule="exact" w:before="0"/>
        <w:ind w:right="0"/>
        <w:jc w:val="both"/>
      </w:pPr>
      <w:r>
        <w:rPr>
          <w:spacing w:val="-5"/>
        </w:rPr>
        <w:t>司在《公司章程》中规定了严格的对外担保审批程序和审批权限。公司先后制定和修订了《对</w:t>
      </w:r>
    </w:p>
    <w:p>
      <w:pPr>
        <w:pStyle w:val="BodyText"/>
        <w:spacing w:line="336" w:lineRule="auto" w:before="127"/>
        <w:ind w:right="1130"/>
        <w:jc w:val="both"/>
      </w:pPr>
      <w:r>
        <w:rPr>
          <w:spacing w:val="-5"/>
        </w:rPr>
        <w:t>外担保决策制度》，对对外担保对象的审查、对外担保的审批程序、对外担保的管理及对外担</w:t>
      </w:r>
      <w:r>
        <w:rPr>
          <w:spacing w:val="-116"/>
        </w:rPr>
        <w:t> </w:t>
      </w:r>
      <w:r>
        <w:rPr>
          <w:spacing w:val="-116"/>
        </w:rPr>
      </w:r>
      <w:r>
        <w:rPr/>
        <w:t>保的信息披露等做出了明确规定。</w:t>
      </w:r>
    </w:p>
    <w:p>
      <w:pPr>
        <w:pStyle w:val="BodyText"/>
        <w:spacing w:line="240" w:lineRule="auto" w:before="89"/>
        <w:ind w:left="1613" w:right="0"/>
        <w:jc w:val="left"/>
      </w:pPr>
      <w:r>
        <w:rPr/>
        <w:t>公司严格控制对外担保，</w:t>
      </w:r>
      <w:r>
        <w:rPr>
          <w:rFonts w:ascii="Times New Roman" w:hAnsi="Times New Roman" w:cs="Times New Roman" w:eastAsia="Times New Roman" w:hint="default"/>
        </w:rPr>
        <w:t>2010 </w:t>
      </w:r>
      <w:r>
        <w:rPr/>
        <w:t>年度不存在对外担保事项。</w:t>
      </w:r>
    </w:p>
    <w:p>
      <w:pPr>
        <w:spacing w:line="240" w:lineRule="auto" w:before="7"/>
        <w:rPr>
          <w:rFonts w:ascii="宋体" w:hAnsi="宋体" w:cs="宋体" w:eastAsia="宋体" w:hint="default"/>
          <w:sz w:val="17"/>
          <w:szCs w:val="17"/>
        </w:rPr>
      </w:pPr>
    </w:p>
    <w:p>
      <w:pPr>
        <w:spacing w:line="427" w:lineRule="auto" w:before="0"/>
        <w:ind w:left="1613" w:right="0" w:firstLine="2"/>
        <w:jc w:val="left"/>
        <w:rPr>
          <w:rFonts w:ascii="宋体" w:hAnsi="宋体" w:cs="宋体" w:eastAsia="宋体" w:hint="default"/>
          <w:sz w:val="24"/>
          <w:szCs w:val="24"/>
        </w:rPr>
      </w:pPr>
      <w:r>
        <w:rPr>
          <w:rFonts w:ascii="宋体" w:hAnsi="宋体" w:cs="宋体" w:eastAsia="宋体" w:hint="default"/>
          <w:b/>
          <w:bCs/>
          <w:sz w:val="24"/>
          <w:szCs w:val="24"/>
        </w:rPr>
        <w:t>（四）对外投资控制</w:t>
      </w:r>
      <w:r>
        <w:rPr>
          <w:rFonts w:ascii="宋体" w:hAnsi="宋体" w:cs="宋体" w:eastAsia="宋体" w:hint="default"/>
          <w:b/>
          <w:bCs/>
          <w:w w:val="99"/>
          <w:sz w:val="24"/>
          <w:szCs w:val="24"/>
        </w:rPr>
        <w:t> </w:t>
      </w:r>
      <w:r>
        <w:rPr>
          <w:rFonts w:ascii="宋体" w:hAnsi="宋体" w:cs="宋体" w:eastAsia="宋体" w:hint="default"/>
          <w:spacing w:val="-7"/>
          <w:sz w:val="24"/>
          <w:szCs w:val="24"/>
        </w:rPr>
        <w:t>公司在《公司章程》、《总经理工作细则》等制度中明确规定了股东大会、董事会、总经</w:t>
      </w:r>
    </w:p>
    <w:p>
      <w:pPr>
        <w:pStyle w:val="BodyText"/>
        <w:spacing w:line="252" w:lineRule="exact" w:before="0"/>
        <w:ind w:right="0"/>
        <w:jc w:val="both"/>
      </w:pPr>
      <w:r>
        <w:rPr/>
        <w:t>理关于对外投资的审批权限，确保公司投资行为的慎重、合法，维护了公司资金安全。</w:t>
      </w:r>
    </w:p>
    <w:p>
      <w:pPr>
        <w:spacing w:line="240" w:lineRule="auto" w:before="12"/>
        <w:rPr>
          <w:rFonts w:ascii="宋体" w:hAnsi="宋体" w:cs="宋体" w:eastAsia="宋体" w:hint="default"/>
          <w:sz w:val="18"/>
          <w:szCs w:val="18"/>
        </w:rPr>
      </w:pPr>
    </w:p>
    <w:p>
      <w:pPr>
        <w:spacing w:line="427" w:lineRule="auto" w:before="0"/>
        <w:ind w:left="1613" w:right="1153" w:firstLine="2"/>
        <w:jc w:val="left"/>
        <w:rPr>
          <w:rFonts w:ascii="宋体" w:hAnsi="宋体" w:cs="宋体" w:eastAsia="宋体" w:hint="default"/>
          <w:sz w:val="24"/>
          <w:szCs w:val="24"/>
        </w:rPr>
      </w:pPr>
      <w:r>
        <w:rPr>
          <w:rFonts w:ascii="宋体" w:hAnsi="宋体" w:cs="宋体" w:eastAsia="宋体" w:hint="default"/>
          <w:b/>
          <w:bCs/>
          <w:sz w:val="24"/>
          <w:szCs w:val="24"/>
        </w:rPr>
        <w:t>（五）信息披露控制</w:t>
      </w:r>
      <w:r>
        <w:rPr>
          <w:rFonts w:ascii="宋体" w:hAnsi="宋体" w:cs="宋体" w:eastAsia="宋体" w:hint="default"/>
          <w:b/>
          <w:bCs/>
          <w:w w:val="99"/>
          <w:sz w:val="24"/>
          <w:szCs w:val="24"/>
        </w:rPr>
        <w:t> </w:t>
      </w:r>
      <w:r>
        <w:rPr>
          <w:rFonts w:ascii="宋体" w:hAnsi="宋体" w:cs="宋体" w:eastAsia="宋体" w:hint="default"/>
          <w:sz w:val="24"/>
          <w:szCs w:val="24"/>
        </w:rPr>
        <w:t>为保证公司披露信息的及时、准确和完整，避免重要信息泄露、违规披露等事件发生，</w:t>
      </w:r>
    </w:p>
    <w:p>
      <w:pPr>
        <w:pStyle w:val="BodyText"/>
        <w:spacing w:line="252" w:lineRule="exact" w:before="0"/>
        <w:ind w:right="0"/>
        <w:jc w:val="both"/>
      </w:pPr>
      <w:r>
        <w:rPr/>
        <w:t>先后修订和制定了《信息披露管理制度</w:t>
      </w:r>
      <w:r>
        <w:rPr>
          <w:spacing w:val="-120"/>
        </w:rPr>
        <w:t>》、</w:t>
      </w:r>
      <w:r>
        <w:rPr/>
        <w:t>《投资者关系管理制度</w:t>
      </w:r>
      <w:r>
        <w:rPr>
          <w:spacing w:val="-120"/>
        </w:rPr>
        <w:t>》、</w:t>
      </w:r>
      <w:r>
        <w:rPr/>
        <w:t>《年报信息披露重大差错</w:t>
      </w:r>
    </w:p>
    <w:p>
      <w:pPr>
        <w:pStyle w:val="BodyText"/>
        <w:spacing w:line="336" w:lineRule="auto" w:before="127"/>
        <w:ind w:right="1130"/>
        <w:jc w:val="both"/>
      </w:pPr>
      <w:r>
        <w:rPr>
          <w:spacing w:val="-16"/>
        </w:rPr>
        <w:t>责任追究制度》、《内幕信息知情人登记制度》、《外部单位报送信息管理制度》，明确了公司各</w:t>
      </w:r>
      <w:r>
        <w:rPr>
          <w:spacing w:val="-113"/>
        </w:rPr>
        <w:t> </w:t>
      </w:r>
      <w:r>
        <w:rPr>
          <w:spacing w:val="-113"/>
        </w:rPr>
      </w:r>
      <w:r>
        <w:rPr/>
        <w:t>部门、子公司和有关人员的信息收集与管理以及信息披露职责范围和保密责任，要求相关责 任人对可能发生或已发生重大信息事项时应及时向公司董事会办公室报告。以上措施有效地 保证了信息披露工作的顺利进行。</w:t>
      </w:r>
    </w:p>
    <w:p>
      <w:pPr>
        <w:spacing w:line="427" w:lineRule="auto" w:before="149"/>
        <w:ind w:left="1613" w:right="1153" w:firstLine="2"/>
        <w:jc w:val="left"/>
        <w:rPr>
          <w:rFonts w:ascii="宋体" w:hAnsi="宋体" w:cs="宋体" w:eastAsia="宋体" w:hint="default"/>
          <w:sz w:val="24"/>
          <w:szCs w:val="24"/>
        </w:rPr>
      </w:pPr>
      <w:r>
        <w:rPr>
          <w:rFonts w:ascii="宋体" w:hAnsi="宋体" w:cs="宋体" w:eastAsia="宋体" w:hint="default"/>
          <w:b/>
          <w:bCs/>
          <w:sz w:val="24"/>
          <w:szCs w:val="24"/>
        </w:rPr>
        <w:t>（六）内部控制制度建立健全的工作计划及其实施情况</w:t>
      </w:r>
      <w:r>
        <w:rPr>
          <w:rFonts w:ascii="宋体" w:hAnsi="宋体" w:cs="宋体" w:eastAsia="宋体" w:hint="default"/>
          <w:b/>
          <w:bCs/>
          <w:w w:val="99"/>
          <w:sz w:val="24"/>
          <w:szCs w:val="24"/>
        </w:rPr>
        <w:t> </w:t>
      </w:r>
      <w:r>
        <w:rPr>
          <w:rFonts w:ascii="宋体" w:hAnsi="宋体" w:cs="宋体" w:eastAsia="宋体" w:hint="default"/>
          <w:sz w:val="24"/>
          <w:szCs w:val="24"/>
        </w:rPr>
        <w:t>公司根据市场经济环境、国家法律法规的不断变化而进一步健全现有的内控制度，增强</w:t>
      </w:r>
    </w:p>
    <w:p>
      <w:pPr>
        <w:pStyle w:val="BodyText"/>
        <w:spacing w:line="254" w:lineRule="exact" w:before="0"/>
        <w:ind w:right="0"/>
        <w:jc w:val="both"/>
      </w:pPr>
      <w:r>
        <w:rPr/>
        <w:t>内部控制的执行力，推进内部控制各项工作的不断深化，以促进公司又好又快地发展。报告</w:t>
      </w:r>
    </w:p>
    <w:p>
      <w:pPr>
        <w:pStyle w:val="BodyText"/>
        <w:spacing w:line="240" w:lineRule="auto" w:before="125"/>
        <w:ind w:right="0"/>
        <w:jc w:val="both"/>
      </w:pPr>
      <w:r>
        <w:rPr/>
        <w:t>期内，公司先后修订和制定了一系列关于内部控制的制度，较好地执行了上述工作计划。</w:t>
      </w:r>
    </w:p>
    <w:p>
      <w:pPr>
        <w:spacing w:after="0" w:line="240" w:lineRule="auto"/>
        <w:jc w:val="both"/>
        <w:sectPr>
          <w:pgSz w:w="11910" w:h="16840"/>
          <w:pgMar w:header="571" w:footer="696" w:top="1000" w:bottom="880" w:left="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line="405" w:lineRule="auto" w:before="26"/>
        <w:ind w:left="1613" w:right="1118" w:firstLine="2"/>
        <w:jc w:val="left"/>
        <w:rPr>
          <w:rFonts w:ascii="宋体" w:hAnsi="宋体" w:cs="宋体" w:eastAsia="宋体" w:hint="default"/>
          <w:sz w:val="24"/>
          <w:szCs w:val="24"/>
        </w:rPr>
      </w:pPr>
      <w:r>
        <w:rPr>
          <w:rFonts w:ascii="宋体" w:hAnsi="宋体" w:cs="宋体" w:eastAsia="宋体" w:hint="default"/>
          <w:b/>
          <w:bCs/>
          <w:sz w:val="24"/>
          <w:szCs w:val="24"/>
        </w:rPr>
        <w:t>（七）内部控制检查监督部门的设置情况</w:t>
      </w:r>
      <w:r>
        <w:rPr>
          <w:rFonts w:ascii="宋体" w:hAnsi="宋体" w:cs="宋体" w:eastAsia="宋体" w:hint="default"/>
          <w:b/>
          <w:bCs/>
          <w:w w:val="99"/>
          <w:sz w:val="24"/>
          <w:szCs w:val="24"/>
        </w:rPr>
        <w:t> </w:t>
      </w:r>
      <w:r>
        <w:rPr>
          <w:rFonts w:ascii="宋体" w:hAnsi="宋体" w:cs="宋体" w:eastAsia="宋体" w:hint="default"/>
          <w:spacing w:val="-4"/>
          <w:sz w:val="24"/>
          <w:szCs w:val="24"/>
        </w:rPr>
        <w:t>董事会审计委员会的设置情况见“董事会审计委员会工作总结情况”。</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pacing w:val="-5"/>
          <w:sz w:val="24"/>
          <w:szCs w:val="24"/>
        </w:rPr>
        <w:t>公司设有审计部，审计部由</w:t>
      </w:r>
      <w:r>
        <w:rPr>
          <w:rFonts w:ascii="宋体" w:hAnsi="宋体" w:cs="宋体" w:eastAsia="宋体" w:hint="default"/>
          <w:spacing w:val="-50"/>
          <w:sz w:val="24"/>
          <w:szCs w:val="24"/>
        </w:rPr>
        <w:t> </w:t>
      </w:r>
      <w:r>
        <w:rPr>
          <w:rFonts w:ascii="Times New Roman" w:hAnsi="Times New Roman" w:cs="Times New Roman" w:eastAsia="Times New Roman" w:hint="default"/>
          <w:sz w:val="24"/>
          <w:szCs w:val="24"/>
        </w:rPr>
        <w:t>3</w:t>
      </w:r>
      <w:r>
        <w:rPr>
          <w:rFonts w:ascii="Times New Roman" w:hAnsi="Times New Roman" w:cs="Times New Roman" w:eastAsia="Times New Roman" w:hint="default"/>
          <w:spacing w:val="10"/>
          <w:sz w:val="24"/>
          <w:szCs w:val="24"/>
        </w:rPr>
        <w:t> </w:t>
      </w:r>
      <w:r>
        <w:rPr>
          <w:rFonts w:ascii="宋体" w:hAnsi="宋体" w:cs="宋体" w:eastAsia="宋体" w:hint="default"/>
          <w:spacing w:val="-15"/>
          <w:sz w:val="24"/>
          <w:szCs w:val="24"/>
        </w:rPr>
        <w:t>名专职的审计人员组成。审计部根据《内部审计制度》、《募</w:t>
      </w:r>
    </w:p>
    <w:p>
      <w:pPr>
        <w:pStyle w:val="BodyText"/>
        <w:spacing w:line="238" w:lineRule="exact" w:before="0"/>
        <w:ind w:right="0"/>
        <w:jc w:val="both"/>
      </w:pPr>
      <w:r>
        <w:rPr/>
        <w:t>集资金管理制度》及其他内部控制制度开展内部控制检查督促工作。</w:t>
      </w:r>
    </w:p>
    <w:p>
      <w:pPr>
        <w:spacing w:line="240" w:lineRule="auto" w:before="10"/>
        <w:rPr>
          <w:rFonts w:ascii="宋体" w:hAnsi="宋体" w:cs="宋体" w:eastAsia="宋体" w:hint="default"/>
          <w:sz w:val="18"/>
          <w:szCs w:val="18"/>
        </w:rPr>
      </w:pPr>
    </w:p>
    <w:p>
      <w:pPr>
        <w:spacing w:line="429" w:lineRule="auto" w:before="0"/>
        <w:ind w:left="1613" w:right="1153" w:firstLine="2"/>
        <w:jc w:val="left"/>
        <w:rPr>
          <w:rFonts w:ascii="宋体" w:hAnsi="宋体" w:cs="宋体" w:eastAsia="宋体" w:hint="default"/>
          <w:sz w:val="24"/>
          <w:szCs w:val="24"/>
        </w:rPr>
      </w:pPr>
      <w:r>
        <w:rPr>
          <w:rFonts w:ascii="宋体" w:hAnsi="宋体" w:cs="宋体" w:eastAsia="宋体" w:hint="default"/>
          <w:b/>
          <w:bCs/>
          <w:sz w:val="24"/>
          <w:szCs w:val="24"/>
        </w:rPr>
        <w:t>（八）与财务核算相关的内部控制的完善情况</w:t>
      </w:r>
      <w:r>
        <w:rPr>
          <w:rFonts w:ascii="宋体" w:hAnsi="宋体" w:cs="宋体" w:eastAsia="宋体" w:hint="default"/>
          <w:b/>
          <w:bCs/>
          <w:w w:val="99"/>
          <w:sz w:val="24"/>
          <w:szCs w:val="24"/>
        </w:rPr>
        <w:t> </w:t>
      </w:r>
      <w:r>
        <w:rPr>
          <w:rFonts w:ascii="宋体" w:hAnsi="宋体" w:cs="宋体" w:eastAsia="宋体" w:hint="default"/>
          <w:sz w:val="24"/>
          <w:szCs w:val="24"/>
        </w:rPr>
        <w:t>公司财务部在组织企业的会计核算、会计监督和财务管理工作中，制定了一系列的财务</w:t>
      </w:r>
    </w:p>
    <w:p>
      <w:pPr>
        <w:pStyle w:val="BodyText"/>
        <w:spacing w:line="250" w:lineRule="exact" w:before="0"/>
        <w:ind w:right="0"/>
        <w:jc w:val="both"/>
      </w:pPr>
      <w:r>
        <w:rPr/>
        <w:t>规章制度，将内部控制和内部稽核的要求贯穿其中。公司账务系统采用财务软件，记账、复</w:t>
      </w:r>
    </w:p>
    <w:p>
      <w:pPr>
        <w:pStyle w:val="BodyText"/>
        <w:spacing w:line="336" w:lineRule="auto" w:before="125"/>
        <w:ind w:right="1133"/>
        <w:jc w:val="both"/>
      </w:pPr>
      <w:r>
        <w:rPr>
          <w:spacing w:val="-5"/>
        </w:rPr>
        <w:t>核、过账、结账、报表都有专人负责，以保证账簿记录内容完整、数字准确，并严格执行《企</w:t>
      </w:r>
      <w:r>
        <w:rPr>
          <w:spacing w:val="-118"/>
        </w:rPr>
        <w:t> </w:t>
      </w:r>
      <w:r>
        <w:rPr>
          <w:spacing w:val="-118"/>
        </w:rPr>
      </w:r>
      <w:r>
        <w:rPr/>
        <w:t>业会计准则》和《企业财务通则》的要求，各类业务操作人员严格按要求去操作，并有专人 稽核其执行情况。在现金管理方面，公司能遵守现金管理制度，保证库存现金账款相符。能 正确使用银行账户，每月与银行对账，现金按规定缴存银行，对支票进行了严格的管理。公 司能严格对发票、收据的管理，有明确的发票、收据管理责任人，所有票据的领用、核销都</w:t>
      </w:r>
      <w:r>
        <w:rPr/>
        <w:t> 有登记和审核，从而有效杜绝安全事故的发生。</w:t>
      </w:r>
    </w:p>
    <w:p>
      <w:pPr>
        <w:spacing w:line="429" w:lineRule="auto" w:before="149"/>
        <w:ind w:left="1613" w:right="0" w:firstLine="2"/>
        <w:jc w:val="left"/>
        <w:rPr>
          <w:rFonts w:ascii="宋体" w:hAnsi="宋体" w:cs="宋体" w:eastAsia="宋体" w:hint="default"/>
          <w:sz w:val="24"/>
          <w:szCs w:val="24"/>
        </w:rPr>
      </w:pPr>
      <w:r>
        <w:rPr>
          <w:rFonts w:ascii="宋体" w:hAnsi="宋体" w:cs="宋体" w:eastAsia="宋体" w:hint="default"/>
          <w:b/>
          <w:bCs/>
          <w:sz w:val="24"/>
          <w:szCs w:val="24"/>
        </w:rPr>
        <w:t>（九）财务报告内部控制制度的建立和运行情况</w:t>
      </w:r>
      <w:r>
        <w:rPr>
          <w:rFonts w:ascii="宋体" w:hAnsi="宋体" w:cs="宋体" w:eastAsia="宋体" w:hint="default"/>
          <w:b/>
          <w:bCs/>
          <w:w w:val="99"/>
          <w:sz w:val="24"/>
          <w:szCs w:val="24"/>
        </w:rPr>
        <w:t> </w:t>
      </w:r>
      <w:r>
        <w:rPr>
          <w:rFonts w:ascii="宋体" w:hAnsi="宋体" w:cs="宋体" w:eastAsia="宋体" w:hint="default"/>
          <w:spacing w:val="-7"/>
          <w:sz w:val="24"/>
          <w:szCs w:val="24"/>
        </w:rPr>
        <w:t>本公司按照《公司法》、《会计法》和《企业会计准则》等法律法规及其补充规定，制订</w:t>
      </w:r>
    </w:p>
    <w:p>
      <w:pPr>
        <w:pStyle w:val="BodyText"/>
        <w:spacing w:line="250" w:lineRule="exact" w:before="0"/>
        <w:ind w:right="0"/>
        <w:jc w:val="both"/>
      </w:pPr>
      <w:r>
        <w:rPr/>
        <w:t>了财务管理制度，包括《合并会计报表业务流程</w:t>
      </w:r>
      <w:r>
        <w:rPr>
          <w:spacing w:val="-120"/>
        </w:rPr>
        <w:t>》、</w:t>
      </w:r>
      <w:r>
        <w:rPr/>
        <w:t>《货币资金管理流程</w:t>
      </w:r>
      <w:r>
        <w:rPr>
          <w:spacing w:val="-120"/>
        </w:rPr>
        <w:t>》、</w:t>
      </w:r>
      <w:r>
        <w:rPr/>
        <w:t>《产品销售业务流</w:t>
      </w:r>
    </w:p>
    <w:p>
      <w:pPr>
        <w:pStyle w:val="BodyText"/>
        <w:spacing w:line="336" w:lineRule="auto" w:before="125"/>
        <w:ind w:right="1129"/>
        <w:jc w:val="both"/>
      </w:pPr>
      <w:r>
        <w:rPr>
          <w:spacing w:val="-22"/>
        </w:rPr>
        <w:t>程》、《应收款项管理业务流程》、《物资采购供应流程》、《存货管理业务流程》、《费用开支管</w:t>
      </w:r>
      <w:r>
        <w:rPr>
          <w:spacing w:val="-112"/>
        </w:rPr>
        <w:t> </w:t>
      </w:r>
      <w:r>
        <w:rPr>
          <w:spacing w:val="-112"/>
        </w:rPr>
      </w:r>
      <w:r>
        <w:rPr>
          <w:spacing w:val="-5"/>
        </w:rPr>
        <w:t>理制度》、等规定，并明确了会计凭证、会计账簿和财务报告的处理程序。这些制度的得到了</w:t>
      </w:r>
      <w:r>
        <w:rPr>
          <w:spacing w:val="-116"/>
        </w:rPr>
        <w:t> </w:t>
      </w:r>
      <w:r>
        <w:rPr>
          <w:spacing w:val="-116"/>
        </w:rPr>
      </w:r>
      <w:r>
        <w:rPr/>
        <w:t>较好的执行。</w:t>
      </w:r>
    </w:p>
    <w:p>
      <w:pPr>
        <w:pStyle w:val="BodyText"/>
        <w:spacing w:line="240" w:lineRule="auto" w:before="89"/>
        <w:ind w:left="1613" w:right="0"/>
        <w:jc w:val="left"/>
      </w:pPr>
      <w:r>
        <w:rPr/>
        <w:t>报告期内，公司未发现的财务报告内部控制重大缺陷。</w:t>
      </w:r>
    </w:p>
    <w:p>
      <w:pPr>
        <w:spacing w:after="0" w:line="240" w:lineRule="auto"/>
        <w:jc w:val="left"/>
        <w:sectPr>
          <w:pgSz w:w="11910" w:h="16840"/>
          <w:pgMar w:header="571" w:footer="696" w:top="1000" w:bottom="880" w:left="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571" w:footer="696" w:top="1000" w:bottom="880" w:left="0" w:right="0"/>
        </w:sectPr>
      </w:pPr>
    </w:p>
    <w:p>
      <w:pPr>
        <w:pStyle w:val="Heading3"/>
        <w:spacing w:line="240" w:lineRule="auto"/>
        <w:ind w:right="0"/>
        <w:jc w:val="left"/>
        <w:rPr>
          <w:b w:val="0"/>
          <w:bCs w:val="0"/>
        </w:rPr>
      </w:pPr>
      <w:r>
        <w:rPr/>
        <w:t>（十）内部控制相关情况表</w:t>
      </w:r>
      <w:r>
        <w:rPr>
          <w:b w:val="0"/>
          <w:bCs w:val="0"/>
        </w:rPr>
      </w:r>
    </w:p>
    <w:p>
      <w:pPr>
        <w:spacing w:line="240" w:lineRule="auto" w:before="3"/>
        <w:rPr>
          <w:rFonts w:ascii="宋体" w:hAnsi="宋体" w:cs="宋体" w:eastAsia="宋体" w:hint="default"/>
          <w:b/>
          <w:bCs/>
          <w:sz w:val="24"/>
          <w:szCs w:val="24"/>
        </w:rPr>
      </w:pPr>
    </w:p>
    <w:p>
      <w:pPr>
        <w:tabs>
          <w:tab w:pos="7160" w:val="left" w:leader="none"/>
        </w:tabs>
        <w:spacing w:line="160" w:lineRule="auto" w:before="0"/>
        <w:ind w:left="7115" w:right="0" w:hanging="3858"/>
        <w:jc w:val="right"/>
        <w:rPr>
          <w:rFonts w:ascii="宋体" w:hAnsi="宋体" w:cs="宋体" w:eastAsia="宋体" w:hint="default"/>
          <w:sz w:val="21"/>
          <w:szCs w:val="21"/>
        </w:rPr>
      </w:pPr>
      <w:r>
        <w:rPr/>
        <w:pict>
          <v:group style="position:absolute;margin-left:56.399979pt;margin-top:-7.348325pt;width:482.8pt;height:431.6pt;mso-position-horizontal-relative:page;mso-position-vertical-relative:paragraph;z-index:-689344" coordorigin="1128,-147" coordsize="9656,8632">
            <v:group style="position:absolute;left:1133;top:-133;width:5930;height:135" coordorigin="1133,-133" coordsize="5930,135">
              <v:shape style="position:absolute;left:1133;top:-133;width:5930;height:135" coordorigin="1133,-133" coordsize="5930,135" path="m1133,2l7062,2,7062,-133,1133,-133,1133,2xe" filled="true" fillcolor="#dcdcdc" stroked="false">
                <v:path arrowok="t"/>
                <v:fill type="solid"/>
              </v:shape>
            </v:group>
            <v:group style="position:absolute;left:1147;top:2;width:2;height:353" coordorigin="1147,2" coordsize="2,353">
              <v:shape style="position:absolute;left:1147;top:2;width:2;height:353" coordorigin="1147,2" coordsize="0,353" path="m1147,2l1147,355e" filled="false" stroked="true" strokeweight="1.44pt" strokecolor="#dcdcdc">
                <v:path arrowok="t"/>
              </v:shape>
            </v:group>
            <v:group style="position:absolute;left:7049;top:2;width:2;height:353" coordorigin="7049,2" coordsize="2,353">
              <v:shape style="position:absolute;left:7049;top:2;width:2;height:353" coordorigin="7049,2" coordsize="0,353" path="m7049,2l7049,355e" filled="false" stroked="true" strokeweight="1.32pt" strokecolor="#dcdcdc">
                <v:path arrowok="t"/>
              </v:shape>
            </v:group>
            <v:group style="position:absolute;left:1133;top:355;width:5930;height:137" coordorigin="1133,355" coordsize="5930,137">
              <v:shape style="position:absolute;left:1133;top:355;width:5930;height:137" coordorigin="1133,355" coordsize="5930,137" path="m1133,491l7062,491,7062,355,1133,355,1133,491xe" filled="true" fillcolor="#dcdcdc" stroked="false">
                <v:path arrowok="t"/>
                <v:fill type="solid"/>
              </v:shape>
            </v:group>
            <v:group style="position:absolute;left:1162;top:2;width:5875;height:353" coordorigin="1162,2" coordsize="5875,353">
              <v:shape style="position:absolute;left:1162;top:2;width:5875;height:353" coordorigin="1162,2" coordsize="5875,353" path="m1162,355l7036,355,7036,2,1162,2,1162,355xe" filled="true" fillcolor="#dcdcdc" stroked="false">
                <v:path arrowok="t"/>
                <v:fill type="solid"/>
              </v:shape>
            </v:group>
            <v:group style="position:absolute;left:7077;top:-133;width:2;height:624" coordorigin="7077,-133" coordsize="2,624">
              <v:shape style="position:absolute;left:7077;top:-133;width:2;height:624" coordorigin="7077,-133" coordsize="0,624" path="m7077,-133l7077,491e" filled="false" stroked="true" strokeweight="1.44pt" strokecolor="#dcdcdc">
                <v:path arrowok="t"/>
              </v:shape>
            </v:group>
            <v:group style="position:absolute;left:7770;top:-133;width:29;height:624" coordorigin="7770,-133" coordsize="29,624">
              <v:shape style="position:absolute;left:7770;top:-133;width:29;height:624" coordorigin="7770,-133" coordsize="29,624" path="m7770,491l7799,491,7799,-133,7770,-133,7770,491xe" filled="true" fillcolor="#dcdcdc" stroked="false">
                <v:path arrowok="t"/>
                <v:fill type="solid"/>
              </v:shape>
            </v:group>
            <v:group style="position:absolute;left:7091;top:-133;width:680;height:312" coordorigin="7091,-133" coordsize="680,312">
              <v:shape style="position:absolute;left:7091;top:-133;width:680;height:312" coordorigin="7091,-133" coordsize="680,312" path="m7091,179l7770,179,7770,-133,7091,-133,7091,179xe" filled="true" fillcolor="#dcdcdc" stroked="false">
                <v:path arrowok="t"/>
                <v:fill type="solid"/>
              </v:shape>
            </v:group>
            <v:group style="position:absolute;left:7091;top:179;width:680;height:312" coordorigin="7091,179" coordsize="680,312">
              <v:shape style="position:absolute;left:7091;top:179;width:680;height:312" coordorigin="7091,179" coordsize="680,312" path="m7091,491l7770,491,7770,179,7091,179,7091,491xe" filled="true" fillcolor="#dcdcdc" stroked="false">
                <v:path arrowok="t"/>
                <v:fill type="solid"/>
              </v:shape>
            </v:group>
            <v:group style="position:absolute;left:7799;top:-133;width:27;height:624" coordorigin="7799,-133" coordsize="27,624">
              <v:shape style="position:absolute;left:7799;top:-133;width:27;height:624" coordorigin="7799,-133" coordsize="27,624" path="m7799,491l7825,491,7825,-133,7799,-133,7799,491xe" filled="true" fillcolor="#dcdcdc" stroked="false">
                <v:path arrowok="t"/>
                <v:fill type="solid"/>
              </v:shape>
            </v:group>
            <v:group style="position:absolute;left:10761;top:-133;width:2;height:624" coordorigin="10761,-133" coordsize="2,624">
              <v:shape style="position:absolute;left:10761;top:-133;width:2;height:624" coordorigin="10761,-133" coordsize="0,624" path="m10761,-133l10761,491e" filled="false" stroked="true" strokeweight="1.44pt" strokecolor="#dcdcdc">
                <v:path arrowok="t"/>
              </v:shape>
            </v:group>
            <v:group style="position:absolute;left:7825;top:-133;width:2922;height:312" coordorigin="7825,-133" coordsize="2922,312">
              <v:shape style="position:absolute;left:7825;top:-133;width:2922;height:312" coordorigin="7825,-133" coordsize="2922,312" path="m7825,179l10747,179,10747,-133,7825,-133,7825,179xe" filled="true" fillcolor="#dcdcdc" stroked="false">
                <v:path arrowok="t"/>
                <v:fill type="solid"/>
              </v:shape>
            </v:group>
            <v:group style="position:absolute;left:7825;top:179;width:2922;height:312" coordorigin="7825,179" coordsize="2922,312">
              <v:shape style="position:absolute;left:7825;top:179;width:2922;height:312" coordorigin="7825,179" coordsize="2922,312" path="m7825,491l10747,491,10747,179,7825,179,7825,491xe" filled="true" fillcolor="#dcdcdc" stroked="false">
                <v:path arrowok="t"/>
                <v:fill type="solid"/>
              </v:shape>
            </v:group>
            <v:group style="position:absolute;left:1133;top:-140;width:5930;height:2" coordorigin="1133,-140" coordsize="5930,2">
              <v:shape style="position:absolute;left:1133;top:-140;width:5930;height:2" coordorigin="1133,-140" coordsize="5930,0" path="m1133,-140l7062,-140e" filled="false" stroked="true" strokeweight=".48pt" strokecolor="#000000">
                <v:path arrowok="t"/>
              </v:shape>
            </v:group>
            <v:group style="position:absolute;left:7062;top:-140;width:10;height:2" coordorigin="7062,-140" coordsize="10,2">
              <v:shape style="position:absolute;left:7062;top:-140;width:10;height:2" coordorigin="7062,-140" coordsize="10,0" path="m7062,-140l7072,-140e" filled="false" stroked="true" strokeweight=".48pt" strokecolor="#000000">
                <v:path arrowok="t"/>
              </v:shape>
            </v:group>
            <v:group style="position:absolute;left:7072;top:-140;width:725;height:2" coordorigin="7072,-140" coordsize="725,2">
              <v:shape style="position:absolute;left:7072;top:-140;width:725;height:2" coordorigin="7072,-140" coordsize="725,0" path="m7072,-140l7797,-140e" filled="false" stroked="true" strokeweight=".48pt" strokecolor="#000000">
                <v:path arrowok="t"/>
              </v:shape>
            </v:group>
            <v:group style="position:absolute;left:7797;top:-140;width:10;height:2" coordorigin="7797,-140" coordsize="10,2">
              <v:shape style="position:absolute;left:7797;top:-140;width:10;height:2" coordorigin="7797,-140" coordsize="10,0" path="m7797,-140l7806,-140e" filled="false" stroked="true" strokeweight=".48pt" strokecolor="#000000">
                <v:path arrowok="t"/>
              </v:shape>
            </v:group>
            <v:group style="position:absolute;left:7806;top:-140;width:2967;height:2" coordorigin="7806,-140" coordsize="2967,2">
              <v:shape style="position:absolute;left:7806;top:-140;width:2967;height:2" coordorigin="7806,-140" coordsize="2967,0" path="m7806,-140l10773,-140e" filled="false" stroked="true" strokeweight=".48pt" strokecolor="#000000">
                <v:path arrowok="t"/>
              </v:shape>
            </v:group>
            <v:group style="position:absolute;left:1147;top:501;width:2;height:353" coordorigin="1147,501" coordsize="2,353">
              <v:shape style="position:absolute;left:1147;top:501;width:2;height:353" coordorigin="1147,501" coordsize="0,353" path="m1147,501l1147,854e" filled="false" stroked="true" strokeweight="1.44pt" strokecolor="#dcdcdc">
                <v:path arrowok="t"/>
              </v:shape>
            </v:group>
            <v:group style="position:absolute;left:7036;top:501;width:27;height:353" coordorigin="7036,501" coordsize="27,353">
              <v:shape style="position:absolute;left:7036;top:501;width:27;height:353" coordorigin="7036,501" coordsize="27,353" path="m7036,854l7062,854,7062,501,7036,501,7036,854xe" filled="true" fillcolor="#dcdcdc" stroked="false">
                <v:path arrowok="t"/>
                <v:fill type="solid"/>
              </v:shape>
            </v:group>
            <v:group style="position:absolute;left:1162;top:501;width:5875;height:353" coordorigin="1162,501" coordsize="5875,353">
              <v:shape style="position:absolute;left:1162;top:501;width:5875;height:353" coordorigin="1162,501" coordsize="5875,353" path="m1162,854l7036,854,7036,501,1162,501,1162,854xe" filled="true" fillcolor="#dcdcdc" stroked="false">
                <v:path arrowok="t"/>
                <v:fill type="solid"/>
              </v:shape>
            </v:group>
            <v:group style="position:absolute;left:7062;top:508;width:737;height:2" coordorigin="7062,508" coordsize="737,2">
              <v:shape style="position:absolute;left:7062;top:508;width:737;height:2" coordorigin="7062,508" coordsize="737,0" path="m7062,508l7799,508e" filled="false" stroked="true" strokeweight=".72pt" strokecolor="#dcdcdc">
                <v:path arrowok="t"/>
              </v:shape>
            </v:group>
            <v:group style="position:absolute;left:7062;top:515;width:29;height:322" coordorigin="7062,515" coordsize="29,322">
              <v:shape style="position:absolute;left:7062;top:515;width:29;height:322" coordorigin="7062,515" coordsize="29,322" path="m7062,837l7091,837,7091,515,7062,515,7062,837xe" filled="true" fillcolor="#dcdcdc" stroked="false">
                <v:path arrowok="t"/>
                <v:fill type="solid"/>
              </v:shape>
            </v:group>
            <v:group style="position:absolute;left:7770;top:515;width:29;height:322" coordorigin="7770,515" coordsize="29,322">
              <v:shape style="position:absolute;left:7770;top:515;width:29;height:322" coordorigin="7770,515" coordsize="29,322" path="m7770,837l7799,837,7799,515,7770,515,7770,837xe" filled="true" fillcolor="#dcdcdc" stroked="false">
                <v:path arrowok="t"/>
                <v:fill type="solid"/>
              </v:shape>
            </v:group>
            <v:group style="position:absolute;left:7062;top:845;width:737;height:2" coordorigin="7062,845" coordsize="737,2">
              <v:shape style="position:absolute;left:7062;top:845;width:737;height:2" coordorigin="7062,845" coordsize="737,0" path="m7062,845l7799,845e" filled="false" stroked="true" strokeweight=".84001pt" strokecolor="#dcdcdc">
                <v:path arrowok="t"/>
              </v:shape>
            </v:group>
            <v:group style="position:absolute;left:7091;top:515;width:680;height:322" coordorigin="7091,515" coordsize="680,322">
              <v:shape style="position:absolute;left:7091;top:515;width:680;height:322" coordorigin="7091,515" coordsize="680,322" path="m7091,837l7770,837,7770,515,7091,515,7091,837xe" filled="true" fillcolor="#dcdcdc" stroked="false">
                <v:path arrowok="t"/>
                <v:fill type="solid"/>
              </v:shape>
            </v:group>
            <v:group style="position:absolute;left:7799;top:508;width:2977;height:2" coordorigin="7799,508" coordsize="2977,2">
              <v:shape style="position:absolute;left:7799;top:508;width:2977;height:2" coordorigin="7799,508" coordsize="2977,0" path="m7799,508l10775,508e" filled="false" stroked="true" strokeweight=".72pt" strokecolor="#dcdcdc">
                <v:path arrowok="t"/>
              </v:shape>
            </v:group>
            <v:group style="position:absolute;left:7799;top:515;width:27;height:322" coordorigin="7799,515" coordsize="27,322">
              <v:shape style="position:absolute;left:7799;top:515;width:27;height:322" coordorigin="7799,515" coordsize="27,322" path="m7799,837l7825,837,7825,515,7799,515,7799,837xe" filled="true" fillcolor="#dcdcdc" stroked="false">
                <v:path arrowok="t"/>
                <v:fill type="solid"/>
              </v:shape>
            </v:group>
            <v:group style="position:absolute;left:10761;top:515;width:2;height:322" coordorigin="10761,515" coordsize="2,322">
              <v:shape style="position:absolute;left:10761;top:515;width:2;height:322" coordorigin="10761,515" coordsize="0,322" path="m10761,515l10761,837e" filled="false" stroked="true" strokeweight="1.44pt" strokecolor="#dcdcdc">
                <v:path arrowok="t"/>
              </v:shape>
            </v:group>
            <v:group style="position:absolute;left:7799;top:845;width:2977;height:2" coordorigin="7799,845" coordsize="2977,2">
              <v:shape style="position:absolute;left:7799;top:845;width:2977;height:2" coordorigin="7799,845" coordsize="2977,0" path="m7799,845l10775,845e" filled="false" stroked="true" strokeweight=".84001pt" strokecolor="#dcdcdc">
                <v:path arrowok="t"/>
              </v:shape>
            </v:group>
            <v:group style="position:absolute;left:7825;top:515;width:2922;height:322" coordorigin="7825,515" coordsize="2922,322">
              <v:shape style="position:absolute;left:7825;top:515;width:2922;height:322" coordorigin="7825,515" coordsize="2922,322" path="m7825,837l10747,837,10747,515,7825,515,7825,837xe" filled="true" fillcolor="#dcdcdc" stroked="false">
                <v:path arrowok="t"/>
                <v:fill type="solid"/>
              </v:shape>
            </v:group>
            <v:group style="position:absolute;left:1133;top:496;width:5930;height:2" coordorigin="1133,496" coordsize="5930,2">
              <v:shape style="position:absolute;left:1133;top:496;width:5930;height:2" coordorigin="1133,496" coordsize="5930,0" path="m1133,496l7062,496e" filled="false" stroked="true" strokeweight=".48001pt" strokecolor="#000000">
                <v:path arrowok="t"/>
              </v:shape>
            </v:group>
            <v:group style="position:absolute;left:7062;top:496;width:10;height:2" coordorigin="7062,496" coordsize="10,2">
              <v:shape style="position:absolute;left:7062;top:496;width:10;height:2" coordorigin="7062,496" coordsize="10,0" path="m7062,496l7072,496e" filled="false" stroked="true" strokeweight=".48001pt" strokecolor="#000000">
                <v:path arrowok="t"/>
              </v:shape>
            </v:group>
            <v:group style="position:absolute;left:7072;top:496;width:725;height:2" coordorigin="7072,496" coordsize="725,2">
              <v:shape style="position:absolute;left:7072;top:496;width:725;height:2" coordorigin="7072,496" coordsize="725,0" path="m7072,496l7797,496e" filled="false" stroked="true" strokeweight=".48001pt" strokecolor="#000000">
                <v:path arrowok="t"/>
              </v:shape>
            </v:group>
            <v:group style="position:absolute;left:7797;top:496;width:10;height:2" coordorigin="7797,496" coordsize="10,2">
              <v:shape style="position:absolute;left:7797;top:496;width:10;height:2" coordorigin="7797,496" coordsize="10,0" path="m7797,496l7806,496e" filled="false" stroked="true" strokeweight=".48001pt" strokecolor="#000000">
                <v:path arrowok="t"/>
              </v:shape>
            </v:group>
            <v:group style="position:absolute;left:7806;top:496;width:2967;height:2" coordorigin="7806,496" coordsize="2967,2">
              <v:shape style="position:absolute;left:7806;top:496;width:2967;height:2" coordorigin="7806,496" coordsize="2967,0" path="m7806,496l10773,496e" filled="false" stroked="true" strokeweight=".48001pt" strokecolor="#000000">
                <v:path arrowok="t"/>
              </v:shape>
            </v:group>
            <v:group style="position:absolute;left:1147;top:863;width:2;height:624" coordorigin="1147,863" coordsize="2,624">
              <v:shape style="position:absolute;left:1147;top:863;width:2;height:624" coordorigin="1147,863" coordsize="0,624" path="m1147,863l1147,1487e" filled="false" stroked="true" strokeweight="1.44pt" strokecolor="#dcdcdc">
                <v:path arrowok="t"/>
              </v:shape>
            </v:group>
            <v:group style="position:absolute;left:7049;top:863;width:2;height:624" coordorigin="7049,863" coordsize="2,624">
              <v:shape style="position:absolute;left:7049;top:863;width:2;height:624" coordorigin="7049,863" coordsize="0,624" path="m7049,863l7049,1487e" filled="false" stroked="true" strokeweight="1.32pt" strokecolor="#dcdcdc">
                <v:path arrowok="t"/>
              </v:shape>
            </v:group>
            <v:group style="position:absolute;left:1162;top:863;width:5875;height:312" coordorigin="1162,863" coordsize="5875,312">
              <v:shape style="position:absolute;left:1162;top:863;width:5875;height:312" coordorigin="1162,863" coordsize="5875,312" path="m1162,1175l7036,1175,7036,863,1162,863,1162,1175xe" filled="true" fillcolor="#dcdcdc" stroked="false">
                <v:path arrowok="t"/>
                <v:fill type="solid"/>
              </v:shape>
            </v:group>
            <v:group style="position:absolute;left:1162;top:1175;width:5875;height:312" coordorigin="1162,1175" coordsize="5875,312">
              <v:shape style="position:absolute;left:1162;top:1175;width:5875;height:312" coordorigin="1162,1175" coordsize="5875,312" path="m1162,1487l7036,1487,7036,1175,1162,1175,1162,1487xe" filled="true" fillcolor="#dcdcdc" stroked="false">
                <v:path arrowok="t"/>
                <v:fill type="solid"/>
              </v:shape>
            </v:group>
            <v:group style="position:absolute;left:1133;top:859;width:5930;height:2" coordorigin="1133,859" coordsize="5930,2">
              <v:shape style="position:absolute;left:1133;top:859;width:5930;height:2" coordorigin="1133,859" coordsize="5930,0" path="m1133,859l7062,859e" filled="false" stroked="true" strokeweight=".48pt" strokecolor="#000000">
                <v:path arrowok="t"/>
              </v:shape>
            </v:group>
            <v:group style="position:absolute;left:7062;top:859;width:10;height:2" coordorigin="7062,859" coordsize="10,2">
              <v:shape style="position:absolute;left:7062;top:859;width:10;height:2" coordorigin="7062,859" coordsize="10,0" path="m7062,859l7072,859e" filled="false" stroked="true" strokeweight=".48pt" strokecolor="#000000">
                <v:path arrowok="t"/>
              </v:shape>
            </v:group>
            <v:group style="position:absolute;left:7072;top:859;width:725;height:2" coordorigin="7072,859" coordsize="725,2">
              <v:shape style="position:absolute;left:7072;top:859;width:725;height:2" coordorigin="7072,859" coordsize="725,0" path="m7072,859l7797,859e" filled="false" stroked="true" strokeweight=".48pt" strokecolor="#000000">
                <v:path arrowok="t"/>
              </v:shape>
            </v:group>
            <v:group style="position:absolute;left:7797;top:859;width:10;height:2" coordorigin="7797,859" coordsize="10,2">
              <v:shape style="position:absolute;left:7797;top:859;width:10;height:2" coordorigin="7797,859" coordsize="10,0" path="m7797,859l7806,859e" filled="false" stroked="true" strokeweight=".48pt" strokecolor="#000000">
                <v:path arrowok="t"/>
              </v:shape>
            </v:group>
            <v:group style="position:absolute;left:7806;top:859;width:2967;height:2" coordorigin="7806,859" coordsize="2967,2">
              <v:shape style="position:absolute;left:7806;top:859;width:2967;height:2" coordorigin="7806,859" coordsize="2967,0" path="m7806,859l10773,859e" filled="false" stroked="true" strokeweight=".48pt" strokecolor="#000000">
                <v:path arrowok="t"/>
              </v:shape>
            </v:group>
            <v:group style="position:absolute;left:1147;top:1497;width:2;height:627" coordorigin="1147,1497" coordsize="2,627">
              <v:shape style="position:absolute;left:1147;top:1497;width:2;height:627" coordorigin="1147,1497" coordsize="0,627" path="m1147,1497l1147,2123e" filled="false" stroked="true" strokeweight="1.44pt" strokecolor="#dcdcdc">
                <v:path arrowok="t"/>
              </v:shape>
            </v:group>
            <v:group style="position:absolute;left:7049;top:1497;width:2;height:627" coordorigin="7049,1497" coordsize="2,627">
              <v:shape style="position:absolute;left:7049;top:1497;width:2;height:627" coordorigin="7049,1497" coordsize="0,627" path="m7049,1497l7049,2123e" filled="false" stroked="true" strokeweight="1.32pt" strokecolor="#dcdcdc">
                <v:path arrowok="t"/>
              </v:shape>
            </v:group>
            <v:group style="position:absolute;left:1162;top:1497;width:5875;height:315" coordorigin="1162,1497" coordsize="5875,315">
              <v:shape style="position:absolute;left:1162;top:1497;width:5875;height:315" coordorigin="1162,1497" coordsize="5875,315" path="m1162,1811l7036,1811,7036,1497,1162,1497,1162,1811xe" filled="true" fillcolor="#dcdcdc" stroked="false">
                <v:path arrowok="t"/>
                <v:fill type="solid"/>
              </v:shape>
            </v:group>
            <v:group style="position:absolute;left:1162;top:1811;width:5875;height:312" coordorigin="1162,1811" coordsize="5875,312">
              <v:shape style="position:absolute;left:1162;top:1811;width:5875;height:312" coordorigin="1162,1811" coordsize="5875,312" path="m1162,2123l7036,2123,7036,1811,1162,1811,1162,2123xe" filled="true" fillcolor="#dcdcdc" stroked="false">
                <v:path arrowok="t"/>
                <v:fill type="solid"/>
              </v:shape>
            </v:group>
            <v:group style="position:absolute;left:1133;top:1492;width:5930;height:2" coordorigin="1133,1492" coordsize="5930,2">
              <v:shape style="position:absolute;left:1133;top:1492;width:5930;height:2" coordorigin="1133,1492" coordsize="5930,0" path="m1133,1492l7062,1492e" filled="false" stroked="true" strokeweight=".48pt" strokecolor="#000000">
                <v:path arrowok="t"/>
              </v:shape>
            </v:group>
            <v:group style="position:absolute;left:7062;top:1492;width:10;height:2" coordorigin="7062,1492" coordsize="10,2">
              <v:shape style="position:absolute;left:7062;top:1492;width:10;height:2" coordorigin="7062,1492" coordsize="10,0" path="m7062,1492l7072,1492e" filled="false" stroked="true" strokeweight=".48pt" strokecolor="#000000">
                <v:path arrowok="t"/>
              </v:shape>
            </v:group>
            <v:group style="position:absolute;left:7072;top:1492;width:725;height:2" coordorigin="7072,1492" coordsize="725,2">
              <v:shape style="position:absolute;left:7072;top:1492;width:725;height:2" coordorigin="7072,1492" coordsize="725,0" path="m7072,1492l7797,1492e" filled="false" stroked="true" strokeweight=".48pt" strokecolor="#000000">
                <v:path arrowok="t"/>
              </v:shape>
            </v:group>
            <v:group style="position:absolute;left:7797;top:1492;width:10;height:2" coordorigin="7797,1492" coordsize="10,2">
              <v:shape style="position:absolute;left:7797;top:1492;width:10;height:2" coordorigin="7797,1492" coordsize="10,0" path="m7797,1492l7806,1492e" filled="false" stroked="true" strokeweight=".48pt" strokecolor="#000000">
                <v:path arrowok="t"/>
              </v:shape>
            </v:group>
            <v:group style="position:absolute;left:7806;top:1492;width:2967;height:2" coordorigin="7806,1492" coordsize="2967,2">
              <v:shape style="position:absolute;left:7806;top:1492;width:2967;height:2" coordorigin="7806,1492" coordsize="2967,0" path="m7806,1492l10773,1492e" filled="false" stroked="true" strokeweight=".48pt" strokecolor="#000000">
                <v:path arrowok="t"/>
              </v:shape>
            </v:group>
            <v:group style="position:absolute;left:1147;top:2133;width:2;height:624" coordorigin="1147,2133" coordsize="2,624">
              <v:shape style="position:absolute;left:1147;top:2133;width:2;height:624" coordorigin="1147,2133" coordsize="0,624" path="m1147,2133l1147,2757e" filled="false" stroked="true" strokeweight="1.44pt" strokecolor="#dcdcdc">
                <v:path arrowok="t"/>
              </v:shape>
            </v:group>
            <v:group style="position:absolute;left:7049;top:2133;width:2;height:624" coordorigin="7049,2133" coordsize="2,624">
              <v:shape style="position:absolute;left:7049;top:2133;width:2;height:624" coordorigin="7049,2133" coordsize="0,624" path="m7049,2133l7049,2757e" filled="false" stroked="true" strokeweight="1.32pt" strokecolor="#dcdcdc">
                <v:path arrowok="t"/>
              </v:shape>
            </v:group>
            <v:group style="position:absolute;left:1162;top:2133;width:5875;height:312" coordorigin="1162,2133" coordsize="5875,312">
              <v:shape style="position:absolute;left:1162;top:2133;width:5875;height:312" coordorigin="1162,2133" coordsize="5875,312" path="m1162,2445l7036,2445,7036,2133,1162,2133,1162,2445xe" filled="true" fillcolor="#dcdcdc" stroked="false">
                <v:path arrowok="t"/>
                <v:fill type="solid"/>
              </v:shape>
            </v:group>
            <v:group style="position:absolute;left:1162;top:2445;width:5875;height:312" coordorigin="1162,2445" coordsize="5875,312">
              <v:shape style="position:absolute;left:1162;top:2445;width:5875;height:312" coordorigin="1162,2445" coordsize="5875,312" path="m1162,2757l7036,2757,7036,2445,1162,2445,1162,2757xe" filled="true" fillcolor="#dcdcdc" stroked="false">
                <v:path arrowok="t"/>
                <v:fill type="solid"/>
              </v:shape>
            </v:group>
            <v:group style="position:absolute;left:1133;top:2128;width:5930;height:2" coordorigin="1133,2128" coordsize="5930,2">
              <v:shape style="position:absolute;left:1133;top:2128;width:5930;height:2" coordorigin="1133,2128" coordsize="5930,0" path="m1133,2128l7062,2128e" filled="false" stroked="true" strokeweight=".48pt" strokecolor="#000000">
                <v:path arrowok="t"/>
              </v:shape>
            </v:group>
            <v:group style="position:absolute;left:7062;top:2128;width:10;height:2" coordorigin="7062,2128" coordsize="10,2">
              <v:shape style="position:absolute;left:7062;top:2128;width:10;height:2" coordorigin="7062,2128" coordsize="10,0" path="m7062,2128l7072,2128e" filled="false" stroked="true" strokeweight=".48pt" strokecolor="#000000">
                <v:path arrowok="t"/>
              </v:shape>
            </v:group>
            <v:group style="position:absolute;left:7072;top:2128;width:725;height:2" coordorigin="7072,2128" coordsize="725,2">
              <v:shape style="position:absolute;left:7072;top:2128;width:725;height:2" coordorigin="7072,2128" coordsize="725,0" path="m7072,2128l7797,2128e" filled="false" stroked="true" strokeweight=".48pt" strokecolor="#000000">
                <v:path arrowok="t"/>
              </v:shape>
            </v:group>
            <v:group style="position:absolute;left:7797;top:2128;width:10;height:2" coordorigin="7797,2128" coordsize="10,2">
              <v:shape style="position:absolute;left:7797;top:2128;width:10;height:2" coordorigin="7797,2128" coordsize="10,0" path="m7797,2128l7806,2128e" filled="false" stroked="true" strokeweight=".48pt" strokecolor="#000000">
                <v:path arrowok="t"/>
              </v:shape>
            </v:group>
            <v:group style="position:absolute;left:7806;top:2128;width:2967;height:2" coordorigin="7806,2128" coordsize="2967,2">
              <v:shape style="position:absolute;left:7806;top:2128;width:2967;height:2" coordorigin="7806,2128" coordsize="2967,0" path="m7806,2128l10773,2128e" filled="false" stroked="true" strokeweight=".48pt" strokecolor="#000000">
                <v:path arrowok="t"/>
              </v:shape>
            </v:group>
            <v:group style="position:absolute;left:1147;top:2767;width:2;height:627" coordorigin="1147,2767" coordsize="2,627">
              <v:shape style="position:absolute;left:1147;top:2767;width:2;height:627" coordorigin="1147,2767" coordsize="0,627" path="m1147,2767l1147,3394e" filled="false" stroked="true" strokeweight="1.44pt" strokecolor="#dcdcdc">
                <v:path arrowok="t"/>
              </v:shape>
            </v:group>
            <v:group style="position:absolute;left:7049;top:2767;width:2;height:627" coordorigin="7049,2767" coordsize="2,627">
              <v:shape style="position:absolute;left:7049;top:2767;width:2;height:627" coordorigin="7049,2767" coordsize="0,627" path="m7049,2767l7049,3394e" filled="false" stroked="true" strokeweight="1.32pt" strokecolor="#dcdcdc">
                <v:path arrowok="t"/>
              </v:shape>
            </v:group>
            <v:group style="position:absolute;left:1162;top:2767;width:5875;height:312" coordorigin="1162,2767" coordsize="5875,312">
              <v:shape style="position:absolute;left:1162;top:2767;width:5875;height:312" coordorigin="1162,2767" coordsize="5875,312" path="m1162,3079l7036,3079,7036,2767,1162,2767,1162,3079xe" filled="true" fillcolor="#dcdcdc" stroked="false">
                <v:path arrowok="t"/>
                <v:fill type="solid"/>
              </v:shape>
            </v:group>
            <v:group style="position:absolute;left:1162;top:3079;width:5875;height:315" coordorigin="1162,3079" coordsize="5875,315">
              <v:shape style="position:absolute;left:1162;top:3079;width:5875;height:315" coordorigin="1162,3079" coordsize="5875,315" path="m1162,3394l7036,3394,7036,3079,1162,3079,1162,3394xe" filled="true" fillcolor="#dcdcdc" stroked="false">
                <v:path arrowok="t"/>
                <v:fill type="solid"/>
              </v:shape>
            </v:group>
            <v:group style="position:absolute;left:1133;top:2762;width:5930;height:2" coordorigin="1133,2762" coordsize="5930,2">
              <v:shape style="position:absolute;left:1133;top:2762;width:5930;height:2" coordorigin="1133,2762" coordsize="5930,0" path="m1133,2762l7062,2762e" filled="false" stroked="true" strokeweight=".48001pt" strokecolor="#000000">
                <v:path arrowok="t"/>
              </v:shape>
            </v:group>
            <v:group style="position:absolute;left:7062;top:2762;width:10;height:2" coordorigin="7062,2762" coordsize="10,2">
              <v:shape style="position:absolute;left:7062;top:2762;width:10;height:2" coordorigin="7062,2762" coordsize="10,0" path="m7062,2762l7072,2762e" filled="false" stroked="true" strokeweight=".48001pt" strokecolor="#000000">
                <v:path arrowok="t"/>
              </v:shape>
            </v:group>
            <v:group style="position:absolute;left:7072;top:2762;width:725;height:2" coordorigin="7072,2762" coordsize="725,2">
              <v:shape style="position:absolute;left:7072;top:2762;width:725;height:2" coordorigin="7072,2762" coordsize="725,0" path="m7072,2762l7797,2762e" filled="false" stroked="true" strokeweight=".48001pt" strokecolor="#000000">
                <v:path arrowok="t"/>
              </v:shape>
            </v:group>
            <v:group style="position:absolute;left:7797;top:2762;width:10;height:2" coordorigin="7797,2762" coordsize="10,2">
              <v:shape style="position:absolute;left:7797;top:2762;width:10;height:2" coordorigin="7797,2762" coordsize="10,0" path="m7797,2762l7806,2762e" filled="false" stroked="true" strokeweight=".48001pt" strokecolor="#000000">
                <v:path arrowok="t"/>
              </v:shape>
            </v:group>
            <v:group style="position:absolute;left:7806;top:2762;width:2967;height:2" coordorigin="7806,2762" coordsize="2967,2">
              <v:shape style="position:absolute;left:7806;top:2762;width:2967;height:2" coordorigin="7806,2762" coordsize="2967,0" path="m7806,2762l10773,2762e" filled="false" stroked="true" strokeweight=".48001pt" strokecolor="#000000">
                <v:path arrowok="t"/>
              </v:shape>
            </v:group>
            <v:group style="position:absolute;left:1147;top:3403;width:2;height:353" coordorigin="1147,3403" coordsize="2,353">
              <v:shape style="position:absolute;left:1147;top:3403;width:2;height:353" coordorigin="1147,3403" coordsize="0,353" path="m1147,3403l1147,3756e" filled="false" stroked="true" strokeweight="1.44pt" strokecolor="#dcdcdc">
                <v:path arrowok="t"/>
              </v:shape>
            </v:group>
            <v:group style="position:absolute;left:7036;top:3403;width:27;height:353" coordorigin="7036,3403" coordsize="27,353">
              <v:shape style="position:absolute;left:7036;top:3403;width:27;height:353" coordorigin="7036,3403" coordsize="27,353" path="m7036,3756l7062,3756,7062,3403,7036,3403,7036,3756xe" filled="true" fillcolor="#dcdcdc" stroked="false">
                <v:path arrowok="t"/>
                <v:fill type="solid"/>
              </v:shape>
            </v:group>
            <v:group style="position:absolute;left:1162;top:3403;width:5875;height:353" coordorigin="1162,3403" coordsize="5875,353">
              <v:shape style="position:absolute;left:1162;top:3403;width:5875;height:353" coordorigin="1162,3403" coordsize="5875,353" path="m1162,3756l7036,3756,7036,3403,1162,3403,1162,3756xe" filled="true" fillcolor="#dcdcdc" stroked="false">
                <v:path arrowok="t"/>
                <v:fill type="solid"/>
              </v:shape>
            </v:group>
            <v:group style="position:absolute;left:7062;top:3410;width:737;height:2" coordorigin="7062,3410" coordsize="737,2">
              <v:shape style="position:absolute;left:7062;top:3410;width:737;height:2" coordorigin="7062,3410" coordsize="737,0" path="m7062,3410l7799,3410e" filled="false" stroked="true" strokeweight=".72pt" strokecolor="#dcdcdc">
                <v:path arrowok="t"/>
              </v:shape>
            </v:group>
            <v:group style="position:absolute;left:7062;top:3418;width:29;height:322" coordorigin="7062,3418" coordsize="29,322">
              <v:shape style="position:absolute;left:7062;top:3418;width:29;height:322" coordorigin="7062,3418" coordsize="29,322" path="m7062,3739l7091,3739,7091,3418,7062,3418,7062,3739xe" filled="true" fillcolor="#dcdcdc" stroked="false">
                <v:path arrowok="t"/>
                <v:fill type="solid"/>
              </v:shape>
            </v:group>
            <v:group style="position:absolute;left:7770;top:3418;width:29;height:322" coordorigin="7770,3418" coordsize="29,322">
              <v:shape style="position:absolute;left:7770;top:3418;width:29;height:322" coordorigin="7770,3418" coordsize="29,322" path="m7770,3739l7799,3739,7799,3418,7770,3418,7770,3739xe" filled="true" fillcolor="#dcdcdc" stroked="false">
                <v:path arrowok="t"/>
                <v:fill type="solid"/>
              </v:shape>
            </v:group>
            <v:group style="position:absolute;left:7062;top:3748;width:737;height:2" coordorigin="7062,3748" coordsize="737,2">
              <v:shape style="position:absolute;left:7062;top:3748;width:737;height:2" coordorigin="7062,3748" coordsize="737,0" path="m7062,3748l7799,3748e" filled="false" stroked="true" strokeweight=".84pt" strokecolor="#dcdcdc">
                <v:path arrowok="t"/>
              </v:shape>
            </v:group>
            <v:group style="position:absolute;left:7091;top:3418;width:680;height:322" coordorigin="7091,3418" coordsize="680,322">
              <v:shape style="position:absolute;left:7091;top:3418;width:680;height:322" coordorigin="7091,3418" coordsize="680,322" path="m7091,3739l7770,3739,7770,3418,7091,3418,7091,3739xe" filled="true" fillcolor="#dcdcdc" stroked="false">
                <v:path arrowok="t"/>
                <v:fill type="solid"/>
              </v:shape>
            </v:group>
            <v:group style="position:absolute;left:7799;top:3410;width:2977;height:2" coordorigin="7799,3410" coordsize="2977,2">
              <v:shape style="position:absolute;left:7799;top:3410;width:2977;height:2" coordorigin="7799,3410" coordsize="2977,0" path="m7799,3410l10775,3410e" filled="false" stroked="true" strokeweight=".72pt" strokecolor="#dcdcdc">
                <v:path arrowok="t"/>
              </v:shape>
            </v:group>
            <v:group style="position:absolute;left:7799;top:3418;width:27;height:322" coordorigin="7799,3418" coordsize="27,322">
              <v:shape style="position:absolute;left:7799;top:3418;width:27;height:322" coordorigin="7799,3418" coordsize="27,322" path="m7799,3739l7825,3739,7825,3418,7799,3418,7799,3739xe" filled="true" fillcolor="#dcdcdc" stroked="false">
                <v:path arrowok="t"/>
                <v:fill type="solid"/>
              </v:shape>
            </v:group>
            <v:group style="position:absolute;left:10761;top:3418;width:2;height:322" coordorigin="10761,3418" coordsize="2,322">
              <v:shape style="position:absolute;left:10761;top:3418;width:2;height:322" coordorigin="10761,3418" coordsize="0,322" path="m10761,3418l10761,3739e" filled="false" stroked="true" strokeweight="1.44pt" strokecolor="#dcdcdc">
                <v:path arrowok="t"/>
              </v:shape>
            </v:group>
            <v:group style="position:absolute;left:7799;top:3748;width:2977;height:2" coordorigin="7799,3748" coordsize="2977,2">
              <v:shape style="position:absolute;left:7799;top:3748;width:2977;height:2" coordorigin="7799,3748" coordsize="2977,0" path="m7799,3748l10775,3748e" filled="false" stroked="true" strokeweight=".84pt" strokecolor="#dcdcdc">
                <v:path arrowok="t"/>
              </v:shape>
            </v:group>
            <v:group style="position:absolute;left:7825;top:3418;width:2922;height:322" coordorigin="7825,3418" coordsize="2922,322">
              <v:shape style="position:absolute;left:7825;top:3418;width:2922;height:322" coordorigin="7825,3418" coordsize="2922,322" path="m7825,3739l10747,3739,10747,3418,7825,3418,7825,3739xe" filled="true" fillcolor="#dcdcdc" stroked="false">
                <v:path arrowok="t"/>
                <v:fill type="solid"/>
              </v:shape>
            </v:group>
            <v:group style="position:absolute;left:1133;top:3398;width:5930;height:2" coordorigin="1133,3398" coordsize="5930,2">
              <v:shape style="position:absolute;left:1133;top:3398;width:5930;height:2" coordorigin="1133,3398" coordsize="5930,0" path="m1133,3398l7062,3398e" filled="false" stroked="true" strokeweight=".48001pt" strokecolor="#000000">
                <v:path arrowok="t"/>
              </v:shape>
            </v:group>
            <v:group style="position:absolute;left:7062;top:3398;width:10;height:2" coordorigin="7062,3398" coordsize="10,2">
              <v:shape style="position:absolute;left:7062;top:3398;width:10;height:2" coordorigin="7062,3398" coordsize="10,0" path="m7062,3398l7072,3398e" filled="false" stroked="true" strokeweight=".48001pt" strokecolor="#000000">
                <v:path arrowok="t"/>
              </v:shape>
            </v:group>
            <v:group style="position:absolute;left:7072;top:3398;width:725;height:2" coordorigin="7072,3398" coordsize="725,2">
              <v:shape style="position:absolute;left:7072;top:3398;width:725;height:2" coordorigin="7072,3398" coordsize="725,0" path="m7072,3398l7797,3398e" filled="false" stroked="true" strokeweight=".48001pt" strokecolor="#000000">
                <v:path arrowok="t"/>
              </v:shape>
            </v:group>
            <v:group style="position:absolute;left:7797;top:3398;width:10;height:2" coordorigin="7797,3398" coordsize="10,2">
              <v:shape style="position:absolute;left:7797;top:3398;width:10;height:2" coordorigin="7797,3398" coordsize="10,0" path="m7797,3398l7806,3398e" filled="false" stroked="true" strokeweight=".48001pt" strokecolor="#000000">
                <v:path arrowok="t"/>
              </v:shape>
            </v:group>
            <v:group style="position:absolute;left:7806;top:3398;width:2967;height:2" coordorigin="7806,3398" coordsize="2967,2">
              <v:shape style="position:absolute;left:7806;top:3398;width:2967;height:2" coordorigin="7806,3398" coordsize="2967,0" path="m7806,3398l10773,3398e" filled="false" stroked="true" strokeweight=".48001pt" strokecolor="#000000">
                <v:path arrowok="t"/>
              </v:shape>
            </v:group>
            <v:group style="position:absolute;left:1147;top:3766;width:2;height:353" coordorigin="1147,3766" coordsize="2,353">
              <v:shape style="position:absolute;left:1147;top:3766;width:2;height:353" coordorigin="1147,3766" coordsize="0,353" path="m1147,3766l1147,4118e" filled="false" stroked="true" strokeweight="1.44pt" strokecolor="#dcdcdc">
                <v:path arrowok="t"/>
              </v:shape>
            </v:group>
            <v:group style="position:absolute;left:7049;top:3766;width:2;height:353" coordorigin="7049,3766" coordsize="2,353">
              <v:shape style="position:absolute;left:7049;top:3766;width:2;height:353" coordorigin="7049,3766" coordsize="0,353" path="m7049,3766l7049,4118e" filled="false" stroked="true" strokeweight="1.32pt" strokecolor="#dcdcdc">
                <v:path arrowok="t"/>
              </v:shape>
            </v:group>
            <v:group style="position:absolute;left:1162;top:3766;width:5875;height:353" coordorigin="1162,3766" coordsize="5875,353">
              <v:shape style="position:absolute;left:1162;top:3766;width:5875;height:353" coordorigin="1162,3766" coordsize="5875,353" path="m1162,4118l7036,4118,7036,3766,1162,3766,1162,4118xe" filled="true" fillcolor="#dcdcdc" stroked="false">
                <v:path arrowok="t"/>
                <v:fill type="solid"/>
              </v:shape>
            </v:group>
            <v:group style="position:absolute;left:1133;top:3761;width:5930;height:2" coordorigin="1133,3761" coordsize="5930,2">
              <v:shape style="position:absolute;left:1133;top:3761;width:5930;height:2" coordorigin="1133,3761" coordsize="5930,0" path="m1133,3761l7062,3761e" filled="false" stroked="true" strokeweight=".48001pt" strokecolor="#000000">
                <v:path arrowok="t"/>
              </v:shape>
            </v:group>
            <v:group style="position:absolute;left:7062;top:3761;width:10;height:2" coordorigin="7062,3761" coordsize="10,2">
              <v:shape style="position:absolute;left:7062;top:3761;width:10;height:2" coordorigin="7062,3761" coordsize="10,0" path="m7062,3761l7072,3761e" filled="false" stroked="true" strokeweight=".48001pt" strokecolor="#000000">
                <v:path arrowok="t"/>
              </v:shape>
            </v:group>
            <v:group style="position:absolute;left:7072;top:3761;width:725;height:2" coordorigin="7072,3761" coordsize="725,2">
              <v:shape style="position:absolute;left:7072;top:3761;width:725;height:2" coordorigin="7072,3761" coordsize="725,0" path="m7072,3761l7797,3761e" filled="false" stroked="true" strokeweight=".48001pt" strokecolor="#000000">
                <v:path arrowok="t"/>
              </v:shape>
            </v:group>
            <v:group style="position:absolute;left:7797;top:3761;width:10;height:2" coordorigin="7797,3761" coordsize="10,2">
              <v:shape style="position:absolute;left:7797;top:3761;width:10;height:2" coordorigin="7797,3761" coordsize="10,0" path="m7797,3761l7806,3761e" filled="false" stroked="true" strokeweight=".48001pt" strokecolor="#000000">
                <v:path arrowok="t"/>
              </v:shape>
            </v:group>
            <v:group style="position:absolute;left:7806;top:3761;width:2967;height:2" coordorigin="7806,3761" coordsize="2967,2">
              <v:shape style="position:absolute;left:7806;top:3761;width:2967;height:2" coordorigin="7806,3761" coordsize="2967,0" path="m7806,3761l10773,3761e" filled="false" stroked="true" strokeweight=".48001pt" strokecolor="#000000">
                <v:path arrowok="t"/>
              </v:shape>
            </v:group>
            <v:group style="position:absolute;left:1147;top:4128;width:2;height:624" coordorigin="1147,4128" coordsize="2,624">
              <v:shape style="position:absolute;left:1147;top:4128;width:2;height:624" coordorigin="1147,4128" coordsize="0,624" path="m1147,4128l1147,4752e" filled="false" stroked="true" strokeweight="1.44pt" strokecolor="#dcdcdc">
                <v:path arrowok="t"/>
              </v:shape>
            </v:group>
            <v:group style="position:absolute;left:7049;top:4128;width:2;height:624" coordorigin="7049,4128" coordsize="2,624">
              <v:shape style="position:absolute;left:7049;top:4128;width:2;height:624" coordorigin="7049,4128" coordsize="0,624" path="m7049,4128l7049,4752e" filled="false" stroked="true" strokeweight="1.32pt" strokecolor="#dcdcdc">
                <v:path arrowok="t"/>
              </v:shape>
            </v:group>
            <v:group style="position:absolute;left:1162;top:4128;width:5875;height:312" coordorigin="1162,4128" coordsize="5875,312">
              <v:shape style="position:absolute;left:1162;top:4128;width:5875;height:312" coordorigin="1162,4128" coordsize="5875,312" path="m1162,4440l7036,4440,7036,4128,1162,4128,1162,4440xe" filled="true" fillcolor="#dcdcdc" stroked="false">
                <v:path arrowok="t"/>
                <v:fill type="solid"/>
              </v:shape>
            </v:group>
            <v:group style="position:absolute;left:1162;top:4440;width:5875;height:312" coordorigin="1162,4440" coordsize="5875,312">
              <v:shape style="position:absolute;left:1162;top:4440;width:5875;height:312" coordorigin="1162,4440" coordsize="5875,312" path="m1162,4752l7036,4752,7036,4440,1162,4440,1162,4752xe" filled="true" fillcolor="#dcdcdc" stroked="false">
                <v:path arrowok="t"/>
                <v:fill type="solid"/>
              </v:shape>
            </v:group>
            <v:group style="position:absolute;left:1133;top:4123;width:5930;height:2" coordorigin="1133,4123" coordsize="5930,2">
              <v:shape style="position:absolute;left:1133;top:4123;width:5930;height:2" coordorigin="1133,4123" coordsize="5930,0" path="m1133,4123l7062,4123e" filled="false" stroked="true" strokeweight=".48001pt" strokecolor="#000000">
                <v:path arrowok="t"/>
              </v:shape>
            </v:group>
            <v:group style="position:absolute;left:7062;top:4123;width:10;height:2" coordorigin="7062,4123" coordsize="10,2">
              <v:shape style="position:absolute;left:7062;top:4123;width:10;height:2" coordorigin="7062,4123" coordsize="10,0" path="m7062,4123l7072,4123e" filled="false" stroked="true" strokeweight=".48001pt" strokecolor="#000000">
                <v:path arrowok="t"/>
              </v:shape>
            </v:group>
            <v:group style="position:absolute;left:7072;top:4123;width:725;height:2" coordorigin="7072,4123" coordsize="725,2">
              <v:shape style="position:absolute;left:7072;top:4123;width:725;height:2" coordorigin="7072,4123" coordsize="725,0" path="m7072,4123l7797,4123e" filled="false" stroked="true" strokeweight=".48001pt" strokecolor="#000000">
                <v:path arrowok="t"/>
              </v:shape>
            </v:group>
            <v:group style="position:absolute;left:7797;top:4123;width:10;height:2" coordorigin="7797,4123" coordsize="10,2">
              <v:shape style="position:absolute;left:7797;top:4123;width:10;height:2" coordorigin="7797,4123" coordsize="10,0" path="m7797,4123l7806,4123e" filled="false" stroked="true" strokeweight=".48001pt" strokecolor="#000000">
                <v:path arrowok="t"/>
              </v:shape>
            </v:group>
            <v:group style="position:absolute;left:7806;top:4123;width:2967;height:2" coordorigin="7806,4123" coordsize="2967,2">
              <v:shape style="position:absolute;left:7806;top:4123;width:2967;height:2" coordorigin="7806,4123" coordsize="2967,0" path="m7806,4123l10773,4123e" filled="false" stroked="true" strokeweight=".48001pt" strokecolor="#000000">
                <v:path arrowok="t"/>
              </v:shape>
            </v:group>
            <v:group style="position:absolute;left:1133;top:4762;width:5930;height:137" coordorigin="1133,4762" coordsize="5930,137">
              <v:shape style="position:absolute;left:1133;top:4762;width:5930;height:137" coordorigin="1133,4762" coordsize="5930,137" path="m1133,4898l7062,4898,7062,4762,1133,4762,1133,4898xe" filled="true" fillcolor="#dcdcdc" stroked="false">
                <v:path arrowok="t"/>
                <v:fill type="solid"/>
              </v:shape>
            </v:group>
            <v:group style="position:absolute;left:1147;top:4898;width:2;height:624" coordorigin="1147,4898" coordsize="2,624">
              <v:shape style="position:absolute;left:1147;top:4898;width:2;height:624" coordorigin="1147,4898" coordsize="0,624" path="m1147,4898l1147,5522e" filled="false" stroked="true" strokeweight="1.44pt" strokecolor="#dcdcdc">
                <v:path arrowok="t"/>
              </v:shape>
            </v:group>
            <v:group style="position:absolute;left:7049;top:4898;width:2;height:624" coordorigin="7049,4898" coordsize="2,624">
              <v:shape style="position:absolute;left:7049;top:4898;width:2;height:624" coordorigin="7049,4898" coordsize="0,624" path="m7049,4898l7049,5522e" filled="false" stroked="true" strokeweight="1.32pt" strokecolor="#dcdcdc">
                <v:path arrowok="t"/>
              </v:shape>
            </v:group>
            <v:group style="position:absolute;left:1133;top:5522;width:5930;height:137" coordorigin="1133,5522" coordsize="5930,137">
              <v:shape style="position:absolute;left:1133;top:5522;width:5930;height:137" coordorigin="1133,5522" coordsize="5930,137" path="m1133,5659l7062,5659,7062,5522,1133,5522,1133,5659xe" filled="true" fillcolor="#dcdcdc" stroked="false">
                <v:path arrowok="t"/>
                <v:fill type="solid"/>
              </v:shape>
            </v:group>
            <v:group style="position:absolute;left:1162;top:4898;width:5875;height:312" coordorigin="1162,4898" coordsize="5875,312">
              <v:shape style="position:absolute;left:1162;top:4898;width:5875;height:312" coordorigin="1162,4898" coordsize="5875,312" path="m1162,5210l7036,5210,7036,4898,1162,4898,1162,5210xe" filled="true" fillcolor="#dcdcdc" stroked="false">
                <v:path arrowok="t"/>
                <v:fill type="solid"/>
              </v:shape>
            </v:group>
            <v:group style="position:absolute;left:1162;top:5210;width:5875;height:312" coordorigin="1162,5210" coordsize="5875,312">
              <v:shape style="position:absolute;left:1162;top:5210;width:5875;height:312" coordorigin="1162,5210" coordsize="5875,312" path="m1162,5522l7036,5522,7036,5210,1162,5210,1162,5522xe" filled="true" fillcolor="#dcdcdc" stroked="false">
                <v:path arrowok="t"/>
                <v:fill type="solid"/>
              </v:shape>
            </v:group>
            <v:group style="position:absolute;left:1133;top:4757;width:5930;height:2" coordorigin="1133,4757" coordsize="5930,2">
              <v:shape style="position:absolute;left:1133;top:4757;width:5930;height:2" coordorigin="1133,4757" coordsize="5930,0" path="m1133,4757l7062,4757e" filled="false" stroked="true" strokeweight=".47998pt" strokecolor="#000000">
                <v:path arrowok="t"/>
              </v:shape>
            </v:group>
            <v:group style="position:absolute;left:7062;top:4757;width:10;height:2" coordorigin="7062,4757" coordsize="10,2">
              <v:shape style="position:absolute;left:7062;top:4757;width:10;height:2" coordorigin="7062,4757" coordsize="10,0" path="m7062,4757l7072,4757e" filled="false" stroked="true" strokeweight=".47998pt" strokecolor="#000000">
                <v:path arrowok="t"/>
              </v:shape>
            </v:group>
            <v:group style="position:absolute;left:7072;top:4757;width:725;height:2" coordorigin="7072,4757" coordsize="725,2">
              <v:shape style="position:absolute;left:7072;top:4757;width:725;height:2" coordorigin="7072,4757" coordsize="725,0" path="m7072,4757l7797,4757e" filled="false" stroked="true" strokeweight=".47998pt" strokecolor="#000000">
                <v:path arrowok="t"/>
              </v:shape>
            </v:group>
            <v:group style="position:absolute;left:7797;top:4757;width:10;height:2" coordorigin="7797,4757" coordsize="10,2">
              <v:shape style="position:absolute;left:7797;top:4757;width:10;height:2" coordorigin="7797,4757" coordsize="10,0" path="m7797,4757l7806,4757e" filled="false" stroked="true" strokeweight=".47998pt" strokecolor="#000000">
                <v:path arrowok="t"/>
              </v:shape>
            </v:group>
            <v:group style="position:absolute;left:7806;top:4757;width:2967;height:2" coordorigin="7806,4757" coordsize="2967,2">
              <v:shape style="position:absolute;left:7806;top:4757;width:2967;height:2" coordorigin="7806,4757" coordsize="2967,0" path="m7806,4757l10773,4757e" filled="false" stroked="true" strokeweight=".47998pt" strokecolor="#000000">
                <v:path arrowok="t"/>
              </v:shape>
            </v:group>
            <v:group style="position:absolute;left:1147;top:5669;width:2;height:1170" coordorigin="1147,5669" coordsize="2,1170">
              <v:shape style="position:absolute;left:1147;top:5669;width:2;height:1170" coordorigin="1147,5669" coordsize="0,1170" path="m1147,5669l1147,6838e" filled="false" stroked="true" strokeweight="1.44pt" strokecolor="#dcdcdc">
                <v:path arrowok="t"/>
              </v:shape>
            </v:group>
            <v:group style="position:absolute;left:7049;top:5669;width:2;height:1170" coordorigin="7049,5669" coordsize="2,1170">
              <v:shape style="position:absolute;left:7049;top:5669;width:2;height:1170" coordorigin="7049,5669" coordsize="0,1170" path="m7049,5669l7049,6838e" filled="false" stroked="true" strokeweight="1.32pt" strokecolor="#dcdcdc">
                <v:path arrowok="t"/>
              </v:shape>
            </v:group>
            <v:group style="position:absolute;left:1162;top:5669;width:5875;height:312" coordorigin="1162,5669" coordsize="5875,312">
              <v:shape style="position:absolute;left:1162;top:5669;width:5875;height:312" coordorigin="1162,5669" coordsize="5875,312" path="m1162,5981l7036,5981,7036,5669,1162,5669,1162,5981xe" filled="true" fillcolor="#dcdcdc" stroked="false">
                <v:path arrowok="t"/>
                <v:fill type="solid"/>
              </v:shape>
            </v:group>
            <v:group style="position:absolute;left:1162;top:5981;width:5875;height:274" coordorigin="1162,5981" coordsize="5875,274">
              <v:shape style="position:absolute;left:1162;top:5981;width:5875;height:274" coordorigin="1162,5981" coordsize="5875,274" path="m1162,6254l7036,6254,7036,5981,1162,5981,1162,6254xe" filled="true" fillcolor="#dcdcdc" stroked="false">
                <v:path arrowok="t"/>
                <v:fill type="solid"/>
              </v:shape>
            </v:group>
            <v:group style="position:absolute;left:1162;top:6254;width:5875;height:272" coordorigin="1162,6254" coordsize="5875,272">
              <v:shape style="position:absolute;left:1162;top:6254;width:5875;height:272" coordorigin="1162,6254" coordsize="5875,272" path="m1162,6526l7036,6526,7036,6254,1162,6254,1162,6526xe" filled="true" fillcolor="#dcdcdc" stroked="false">
                <v:path arrowok="t"/>
                <v:fill type="solid"/>
              </v:shape>
            </v:group>
            <v:group style="position:absolute;left:1162;top:6526;width:5875;height:313" coordorigin="1162,6526" coordsize="5875,313">
              <v:shape style="position:absolute;left:1162;top:6526;width:5875;height:313" coordorigin="1162,6526" coordsize="5875,313" path="m1162,6838l7036,6838,7036,6526,1162,6526,1162,6838xe" filled="true" fillcolor="#dcdcdc" stroked="false">
                <v:path arrowok="t"/>
                <v:fill type="solid"/>
              </v:shape>
            </v:group>
            <v:group style="position:absolute;left:1133;top:5664;width:5930;height:2" coordorigin="1133,5664" coordsize="5930,2">
              <v:shape style="position:absolute;left:1133;top:5664;width:5930;height:2" coordorigin="1133,5664" coordsize="5930,0" path="m1133,5664l7062,5664e" filled="false" stroked="true" strokeweight=".48001pt" strokecolor="#000000">
                <v:path arrowok="t"/>
              </v:shape>
            </v:group>
            <v:group style="position:absolute;left:7062;top:5664;width:10;height:2" coordorigin="7062,5664" coordsize="10,2">
              <v:shape style="position:absolute;left:7062;top:5664;width:10;height:2" coordorigin="7062,5664" coordsize="10,0" path="m7062,5664l7072,5664e" filled="false" stroked="true" strokeweight=".48001pt" strokecolor="#000000">
                <v:path arrowok="t"/>
              </v:shape>
            </v:group>
            <v:group style="position:absolute;left:7072;top:5664;width:725;height:2" coordorigin="7072,5664" coordsize="725,2">
              <v:shape style="position:absolute;left:7072;top:5664;width:725;height:2" coordorigin="7072,5664" coordsize="725,0" path="m7072,5664l7797,5664e" filled="false" stroked="true" strokeweight=".48001pt" strokecolor="#000000">
                <v:path arrowok="t"/>
              </v:shape>
            </v:group>
            <v:group style="position:absolute;left:7797;top:5664;width:10;height:2" coordorigin="7797,5664" coordsize="10,2">
              <v:shape style="position:absolute;left:7797;top:5664;width:10;height:2" coordorigin="7797,5664" coordsize="10,0" path="m7797,5664l7806,5664e" filled="false" stroked="true" strokeweight=".48001pt" strokecolor="#000000">
                <v:path arrowok="t"/>
              </v:shape>
            </v:group>
            <v:group style="position:absolute;left:7806;top:5664;width:2967;height:2" coordorigin="7806,5664" coordsize="2967,2">
              <v:shape style="position:absolute;left:7806;top:5664;width:2967;height:2" coordorigin="7806,5664" coordsize="2967,0" path="m7806,5664l10773,5664e" filled="false" stroked="true" strokeweight=".48001pt" strokecolor="#000000">
                <v:path arrowok="t"/>
              </v:shape>
            </v:group>
            <v:group style="position:absolute;left:1147;top:6848;width:2;height:627" coordorigin="1147,6848" coordsize="2,627">
              <v:shape style="position:absolute;left:1147;top:6848;width:2;height:627" coordorigin="1147,6848" coordsize="0,627" path="m1147,6848l1147,7474e" filled="false" stroked="true" strokeweight="1.44pt" strokecolor="#dcdcdc">
                <v:path arrowok="t"/>
              </v:shape>
            </v:group>
            <v:group style="position:absolute;left:7049;top:6848;width:2;height:627" coordorigin="7049,6848" coordsize="2,627">
              <v:shape style="position:absolute;left:7049;top:6848;width:2;height:627" coordorigin="7049,6848" coordsize="0,627" path="m7049,6848l7049,7474e" filled="false" stroked="true" strokeweight="1.32pt" strokecolor="#dcdcdc">
                <v:path arrowok="t"/>
              </v:shape>
            </v:group>
            <v:group style="position:absolute;left:1162;top:6848;width:5875;height:315" coordorigin="1162,6848" coordsize="5875,315">
              <v:shape style="position:absolute;left:1162;top:6848;width:5875;height:315" coordorigin="1162,6848" coordsize="5875,315" path="m1162,7162l7036,7162,7036,6848,1162,6848,1162,7162xe" filled="true" fillcolor="#dcdcdc" stroked="false">
                <v:path arrowok="t"/>
                <v:fill type="solid"/>
              </v:shape>
            </v:group>
            <v:group style="position:absolute;left:1162;top:7162;width:5875;height:312" coordorigin="1162,7162" coordsize="5875,312">
              <v:shape style="position:absolute;left:1162;top:7162;width:5875;height:312" coordorigin="1162,7162" coordsize="5875,312" path="m1162,7474l7036,7474,7036,7162,1162,7162,1162,7474xe" filled="true" fillcolor="#dcdcdc" stroked="false">
                <v:path arrowok="t"/>
                <v:fill type="solid"/>
              </v:shape>
            </v:group>
            <v:group style="position:absolute;left:1133;top:6843;width:5930;height:2" coordorigin="1133,6843" coordsize="5930,2">
              <v:shape style="position:absolute;left:1133;top:6843;width:5930;height:2" coordorigin="1133,6843" coordsize="5930,0" path="m1133,6843l7062,6843e" filled="false" stroked="true" strokeweight=".48001pt" strokecolor="#000000">
                <v:path arrowok="t"/>
              </v:shape>
            </v:group>
            <v:group style="position:absolute;left:7062;top:6843;width:10;height:2" coordorigin="7062,6843" coordsize="10,2">
              <v:shape style="position:absolute;left:7062;top:6843;width:10;height:2" coordorigin="7062,6843" coordsize="10,0" path="m7062,6843l7072,6843e" filled="false" stroked="true" strokeweight=".48001pt" strokecolor="#000000">
                <v:path arrowok="t"/>
              </v:shape>
            </v:group>
            <v:group style="position:absolute;left:7072;top:6843;width:725;height:2" coordorigin="7072,6843" coordsize="725,2">
              <v:shape style="position:absolute;left:7072;top:6843;width:725;height:2" coordorigin="7072,6843" coordsize="725,0" path="m7072,6843l7797,6843e" filled="false" stroked="true" strokeweight=".48001pt" strokecolor="#000000">
                <v:path arrowok="t"/>
              </v:shape>
            </v:group>
            <v:group style="position:absolute;left:7797;top:6843;width:10;height:2" coordorigin="7797,6843" coordsize="10,2">
              <v:shape style="position:absolute;left:7797;top:6843;width:10;height:2" coordorigin="7797,6843" coordsize="10,0" path="m7797,6843l7806,6843e" filled="false" stroked="true" strokeweight=".48001pt" strokecolor="#000000">
                <v:path arrowok="t"/>
              </v:shape>
            </v:group>
            <v:group style="position:absolute;left:7806;top:6843;width:2967;height:2" coordorigin="7806,6843" coordsize="2967,2">
              <v:shape style="position:absolute;left:7806;top:6843;width:2967;height:2" coordorigin="7806,6843" coordsize="2967,0" path="m7806,6843l10773,6843e" filled="false" stroked="true" strokeweight=".48001pt" strokecolor="#000000">
                <v:path arrowok="t"/>
              </v:shape>
            </v:group>
            <v:group style="position:absolute;left:1147;top:7484;width:2;height:624" coordorigin="1147,7484" coordsize="2,624">
              <v:shape style="position:absolute;left:1147;top:7484;width:2;height:624" coordorigin="1147,7484" coordsize="0,624" path="m1147,7484l1147,8108e" filled="false" stroked="true" strokeweight="1.44pt" strokecolor="#dcdcdc">
                <v:path arrowok="t"/>
              </v:shape>
            </v:group>
            <v:group style="position:absolute;left:7049;top:7484;width:2;height:624" coordorigin="7049,7484" coordsize="2,624">
              <v:shape style="position:absolute;left:7049;top:7484;width:2;height:624" coordorigin="7049,7484" coordsize="0,624" path="m7049,7484l7049,8108e" filled="false" stroked="true" strokeweight="1.32pt" strokecolor="#dcdcdc">
                <v:path arrowok="t"/>
              </v:shape>
            </v:group>
            <v:group style="position:absolute;left:1162;top:7484;width:5875;height:312" coordorigin="1162,7484" coordsize="5875,312">
              <v:shape style="position:absolute;left:1162;top:7484;width:5875;height:312" coordorigin="1162,7484" coordsize="5875,312" path="m1162,7796l7036,7796,7036,7484,1162,7484,1162,7796xe" filled="true" fillcolor="#dcdcdc" stroked="false">
                <v:path arrowok="t"/>
                <v:fill type="solid"/>
              </v:shape>
            </v:group>
            <v:group style="position:absolute;left:1162;top:7796;width:5875;height:312" coordorigin="1162,7796" coordsize="5875,312">
              <v:shape style="position:absolute;left:1162;top:7796;width:5875;height:312" coordorigin="1162,7796" coordsize="5875,312" path="m1162,8108l7036,8108,7036,7796,1162,7796,1162,8108xe" filled="true" fillcolor="#dcdcdc" stroked="false">
                <v:path arrowok="t"/>
                <v:fill type="solid"/>
              </v:shape>
            </v:group>
            <v:group style="position:absolute;left:1133;top:7479;width:5930;height:2" coordorigin="1133,7479" coordsize="5930,2">
              <v:shape style="position:absolute;left:1133;top:7479;width:5930;height:2" coordorigin="1133,7479" coordsize="5930,0" path="m1133,7479l7062,7479e" filled="false" stroked="true" strokeweight=".47998pt" strokecolor="#000000">
                <v:path arrowok="t"/>
              </v:shape>
            </v:group>
            <v:group style="position:absolute;left:7062;top:7479;width:10;height:2" coordorigin="7062,7479" coordsize="10,2">
              <v:shape style="position:absolute;left:7062;top:7479;width:10;height:2" coordorigin="7062,7479" coordsize="10,0" path="m7062,7479l7072,7479e" filled="false" stroked="true" strokeweight=".47998pt" strokecolor="#000000">
                <v:path arrowok="t"/>
              </v:shape>
            </v:group>
            <v:group style="position:absolute;left:7072;top:7479;width:725;height:2" coordorigin="7072,7479" coordsize="725,2">
              <v:shape style="position:absolute;left:7072;top:7479;width:725;height:2" coordorigin="7072,7479" coordsize="725,0" path="m7072,7479l7797,7479e" filled="false" stroked="true" strokeweight=".47998pt" strokecolor="#000000">
                <v:path arrowok="t"/>
              </v:shape>
            </v:group>
            <v:group style="position:absolute;left:7797;top:7479;width:10;height:2" coordorigin="7797,7479" coordsize="10,2">
              <v:shape style="position:absolute;left:7797;top:7479;width:10;height:2" coordorigin="7797,7479" coordsize="10,0" path="m7797,7479l7806,7479e" filled="false" stroked="true" strokeweight=".47998pt" strokecolor="#000000">
                <v:path arrowok="t"/>
              </v:shape>
            </v:group>
            <v:group style="position:absolute;left:7806;top:7479;width:2967;height:2" coordorigin="7806,7479" coordsize="2967,2">
              <v:shape style="position:absolute;left:7806;top:7479;width:2967;height:2" coordorigin="7806,7479" coordsize="2967,0" path="m7806,7479l10773,7479e" filled="false" stroked="true" strokeweight=".47998pt" strokecolor="#000000">
                <v:path arrowok="t"/>
              </v:shape>
            </v:group>
            <v:group style="position:absolute;left:1147;top:8117;width:2;height:353" coordorigin="1147,8117" coordsize="2,353">
              <v:shape style="position:absolute;left:1147;top:8117;width:2;height:353" coordorigin="1147,8117" coordsize="0,353" path="m1147,8117l1147,8470e" filled="false" stroked="true" strokeweight="1.44pt" strokecolor="#dcdcdc">
                <v:path arrowok="t"/>
              </v:shape>
            </v:group>
            <v:group style="position:absolute;left:10761;top:8117;width:2;height:353" coordorigin="10761,8117" coordsize="2,353">
              <v:shape style="position:absolute;left:10761;top:8117;width:2;height:353" coordorigin="10761,8117" coordsize="0,353" path="m10761,8117l10761,8470e" filled="false" stroked="true" strokeweight="1.44pt" strokecolor="#dcdcdc">
                <v:path arrowok="t"/>
              </v:shape>
            </v:group>
            <v:group style="position:absolute;left:1162;top:8117;width:9586;height:353" coordorigin="1162,8117" coordsize="9586,353">
              <v:shape style="position:absolute;left:1162;top:8117;width:9586;height:353" coordorigin="1162,8117" coordsize="9586,353" path="m1162,8470l10747,8470,10747,8117,1162,8117,1162,8470xe" filled="true" fillcolor="#dcdcdc" stroked="false">
                <v:path arrowok="t"/>
                <v:fill type="solid"/>
              </v:shape>
            </v:group>
            <v:group style="position:absolute;left:1133;top:8112;width:5930;height:2" coordorigin="1133,8112" coordsize="5930,2">
              <v:shape style="position:absolute;left:1133;top:8112;width:5930;height:2" coordorigin="1133,8112" coordsize="5930,0" path="m1133,8112l7062,8112e" filled="false" stroked="true" strokeweight=".48004pt" strokecolor="#000000">
                <v:path arrowok="t"/>
              </v:shape>
            </v:group>
            <v:group style="position:absolute;left:7062;top:8112;width:10;height:2" coordorigin="7062,8112" coordsize="10,2">
              <v:shape style="position:absolute;left:7062;top:8112;width:10;height:2" coordorigin="7062,8112" coordsize="10,0" path="m7062,8112l7072,8112e" filled="false" stroked="true" strokeweight=".48004pt" strokecolor="#000000">
                <v:path arrowok="t"/>
              </v:shape>
            </v:group>
            <v:group style="position:absolute;left:7072;top:8112;width:725;height:2" coordorigin="7072,8112" coordsize="725,2">
              <v:shape style="position:absolute;left:7072;top:8112;width:725;height:2" coordorigin="7072,8112" coordsize="725,0" path="m7072,8112l7797,8112e" filled="false" stroked="true" strokeweight=".48004pt" strokecolor="#000000">
                <v:path arrowok="t"/>
              </v:shape>
            </v:group>
            <v:group style="position:absolute;left:7797;top:8112;width:10;height:2" coordorigin="7797,8112" coordsize="10,2">
              <v:shape style="position:absolute;left:7797;top:8112;width:10;height:2" coordorigin="7797,8112" coordsize="10,0" path="m7797,8112l7806,8112e" filled="false" stroked="true" strokeweight=".48004pt" strokecolor="#000000">
                <v:path arrowok="t"/>
              </v:shape>
            </v:group>
            <v:group style="position:absolute;left:7806;top:8112;width:2967;height:2" coordorigin="7806,8112" coordsize="2967,2">
              <v:shape style="position:absolute;left:7806;top:8112;width:2967;height:2" coordorigin="7806,8112" coordsize="2967,0" path="m7806,8112l10773,8112e" filled="false" stroked="true" strokeweight=".48004pt" strokecolor="#000000">
                <v:path arrowok="t"/>
              </v:shape>
            </v:group>
            <v:group style="position:absolute;left:1133;top:8475;width:9641;height:2" coordorigin="1133,8475" coordsize="9641,2">
              <v:shape style="position:absolute;left:1133;top:8475;width:9641;height:2" coordorigin="1133,8475" coordsize="9641,0" path="m1133,8475l10773,8475e" filled="false" stroked="true" strokeweight=".48004pt" strokecolor="#000000">
                <v:path arrowok="t"/>
              </v:shape>
            </v:group>
            <w10:wrap type="none"/>
          </v:group>
        </w:pict>
      </w:r>
      <w:r>
        <w:rPr>
          <w:rFonts w:ascii="宋体" w:hAnsi="宋体" w:cs="宋体" w:eastAsia="宋体" w:hint="default"/>
          <w:spacing w:val="-2"/>
          <w:sz w:val="21"/>
          <w:szCs w:val="21"/>
        </w:rPr>
        <w:t>内部控制相关情况</w:t>
        <w:tab/>
        <w:tab/>
      </w:r>
      <w:r>
        <w:rPr>
          <w:rFonts w:ascii="宋体" w:hAnsi="宋体" w:cs="宋体" w:eastAsia="宋体" w:hint="default"/>
          <w:spacing w:val="-1"/>
          <w:position w:val="13"/>
          <w:sz w:val="21"/>
          <w:szCs w:val="21"/>
        </w:rPr>
        <w:t>是</w:t>
      </w:r>
      <w:r>
        <w:rPr>
          <w:rFonts w:ascii="Times New Roman" w:hAnsi="Times New Roman" w:cs="Times New Roman" w:eastAsia="Times New Roman" w:hint="default"/>
          <w:spacing w:val="-1"/>
          <w:position w:val="13"/>
          <w:sz w:val="21"/>
          <w:szCs w:val="21"/>
        </w:rPr>
        <w:t>/</w:t>
      </w:r>
      <w:r>
        <w:rPr>
          <w:rFonts w:ascii="宋体" w:hAnsi="宋体" w:cs="宋体" w:eastAsia="宋体" w:hint="default"/>
          <w:spacing w:val="-1"/>
          <w:position w:val="13"/>
          <w:sz w:val="21"/>
          <w:szCs w:val="21"/>
        </w:rPr>
        <w:t>否</w:t>
      </w:r>
      <w:r>
        <w:rPr>
          <w:rFonts w:ascii="Times New Roman" w:hAnsi="Times New Roman" w:cs="Times New Roman" w:eastAsia="Times New Roman" w:hint="default"/>
          <w:spacing w:val="-1"/>
          <w:position w:val="13"/>
          <w:sz w:val="21"/>
          <w:szCs w:val="21"/>
        </w:rPr>
        <w:t>/</w:t>
      </w:r>
      <w:r>
        <w:rPr>
          <w:rFonts w:ascii="Times New Roman" w:hAnsi="Times New Roman" w:cs="Times New Roman" w:eastAsia="Times New Roman" w:hint="default"/>
          <w:w w:val="100"/>
          <w:position w:val="13"/>
          <w:sz w:val="21"/>
          <w:szCs w:val="21"/>
        </w:rPr>
        <w:t> </w:t>
      </w:r>
      <w:r>
        <w:rPr>
          <w:rFonts w:ascii="宋体" w:hAnsi="宋体" w:cs="宋体" w:eastAsia="宋体" w:hint="default"/>
          <w:sz w:val="21"/>
          <w:szCs w:val="2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9"/>
        <w:rPr>
          <w:rFonts w:ascii="宋体" w:hAnsi="宋体" w:cs="宋体" w:eastAsia="宋体" w:hint="default"/>
          <w:sz w:val="22"/>
          <w:szCs w:val="22"/>
        </w:rPr>
      </w:pPr>
    </w:p>
    <w:p>
      <w:pPr>
        <w:spacing w:line="272" w:lineRule="exact" w:before="0"/>
        <w:ind w:left="655" w:right="0" w:hanging="620"/>
        <w:jc w:val="left"/>
        <w:rPr>
          <w:rFonts w:ascii="宋体" w:hAnsi="宋体" w:cs="宋体" w:eastAsia="宋体" w:hint="default"/>
          <w:sz w:val="21"/>
          <w:szCs w:val="21"/>
        </w:rPr>
      </w:pPr>
      <w:r>
        <w:rPr>
          <w:rFonts w:ascii="宋体" w:hAnsi="宋体" w:cs="宋体" w:eastAsia="宋体" w:hint="default"/>
          <w:spacing w:val="-2"/>
          <w:sz w:val="21"/>
          <w:szCs w:val="21"/>
        </w:rPr>
        <w:t>备注</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说明（如选择否或不适用，</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请说明具体原因）</w:t>
      </w:r>
    </w:p>
    <w:p>
      <w:pPr>
        <w:spacing w:after="0" w:line="272" w:lineRule="exact"/>
        <w:jc w:val="left"/>
        <w:rPr>
          <w:rFonts w:ascii="宋体" w:hAnsi="宋体" w:cs="宋体" w:eastAsia="宋体" w:hint="default"/>
          <w:sz w:val="21"/>
          <w:szCs w:val="21"/>
        </w:rPr>
        <w:sectPr>
          <w:type w:val="continuous"/>
          <w:pgSz w:w="11910" w:h="16840"/>
          <w:pgMar w:top="1120" w:bottom="620" w:left="0" w:right="0"/>
          <w:cols w:num="2" w:equalWidth="0">
            <w:col w:w="7749" w:space="40"/>
            <w:col w:w="4121"/>
          </w:cols>
        </w:sectPr>
      </w:pPr>
    </w:p>
    <w:p>
      <w:pPr>
        <w:spacing w:before="60"/>
        <w:ind w:left="1161" w:right="0" w:firstLine="0"/>
        <w:jc w:val="left"/>
        <w:rPr>
          <w:rFonts w:ascii="宋体" w:hAnsi="宋体" w:cs="宋体" w:eastAsia="宋体" w:hint="default"/>
          <w:sz w:val="21"/>
          <w:szCs w:val="21"/>
        </w:rPr>
      </w:pPr>
      <w:r>
        <w:rPr>
          <w:rFonts w:ascii="宋体" w:hAnsi="宋体" w:cs="宋体" w:eastAsia="宋体" w:hint="default"/>
          <w:sz w:val="21"/>
          <w:szCs w:val="21"/>
        </w:rPr>
        <w:t>一、内部审计制度的建立情况</w:t>
      </w:r>
    </w:p>
    <w:p>
      <w:pPr>
        <w:spacing w:line="240" w:lineRule="auto" w:before="2"/>
        <w:rPr>
          <w:rFonts w:ascii="宋体" w:hAnsi="宋体" w:cs="宋体" w:eastAsia="宋体" w:hint="default"/>
          <w:sz w:val="17"/>
          <w:szCs w:val="17"/>
        </w:rPr>
      </w:pPr>
    </w:p>
    <w:p>
      <w:pPr>
        <w:tabs>
          <w:tab w:pos="7323" w:val="left" w:leader="none"/>
        </w:tabs>
        <w:spacing w:line="108" w:lineRule="auto" w:before="0"/>
        <w:ind w:left="116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、公司是否建立内部审计制度，内部审计制度是否经公司董事</w:t>
      </w:r>
      <w:r>
        <w:rPr>
          <w:rFonts w:ascii="宋体" w:hAnsi="宋体" w:cs="宋体" w:eastAsia="宋体" w:hint="default"/>
          <w:w w:val="100"/>
          <w:sz w:val="21"/>
          <w:szCs w:val="21"/>
        </w:rPr>
        <w:t> </w:t>
      </w:r>
      <w:r>
        <w:rPr>
          <w:rFonts w:ascii="宋体" w:hAnsi="宋体" w:cs="宋体" w:eastAsia="宋体" w:hint="default"/>
          <w:spacing w:val="-1"/>
          <w:sz w:val="21"/>
          <w:szCs w:val="21"/>
        </w:rPr>
        <w:t>会审议通过</w:t>
        <w:tab/>
      </w:r>
      <w:r>
        <w:rPr>
          <w:rFonts w:ascii="宋体" w:hAnsi="宋体" w:cs="宋体" w:eastAsia="宋体" w:hint="default"/>
          <w:position w:val="14"/>
          <w:sz w:val="21"/>
          <w:szCs w:val="21"/>
        </w:rPr>
        <w:t>是</w:t>
      </w:r>
      <w:r>
        <w:rPr>
          <w:rFonts w:ascii="宋体" w:hAnsi="宋体" w:cs="宋体" w:eastAsia="宋体" w:hint="default"/>
          <w:sz w:val="21"/>
          <w:szCs w:val="21"/>
        </w:rPr>
      </w:r>
    </w:p>
    <w:p>
      <w:pPr>
        <w:tabs>
          <w:tab w:pos="7323" w:val="left" w:leader="none"/>
        </w:tabs>
        <w:spacing w:line="110" w:lineRule="auto" w:before="236"/>
        <w:ind w:left="116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、公司董事会是否设立审计委员会，公司是否设立独立于财务</w:t>
      </w:r>
      <w:r>
        <w:rPr>
          <w:rFonts w:ascii="宋体" w:hAnsi="宋体" w:cs="宋体" w:eastAsia="宋体" w:hint="default"/>
          <w:w w:val="100"/>
          <w:sz w:val="21"/>
          <w:szCs w:val="21"/>
        </w:rPr>
        <w:t> </w:t>
      </w:r>
      <w:r>
        <w:rPr>
          <w:rFonts w:ascii="宋体" w:hAnsi="宋体" w:cs="宋体" w:eastAsia="宋体" w:hint="default"/>
          <w:spacing w:val="-1"/>
          <w:sz w:val="21"/>
          <w:szCs w:val="21"/>
        </w:rPr>
        <w:t>部门的内部审计部门</w:t>
        <w:tab/>
      </w:r>
      <w:r>
        <w:rPr>
          <w:rFonts w:ascii="宋体" w:hAnsi="宋体" w:cs="宋体" w:eastAsia="宋体" w:hint="default"/>
          <w:position w:val="14"/>
          <w:sz w:val="21"/>
          <w:szCs w:val="21"/>
        </w:rPr>
        <w:t>是</w:t>
      </w:r>
      <w:r>
        <w:rPr>
          <w:rFonts w:ascii="宋体" w:hAnsi="宋体" w:cs="宋体" w:eastAsia="宋体" w:hint="default"/>
          <w:sz w:val="21"/>
          <w:szCs w:val="21"/>
        </w:rPr>
      </w:r>
    </w:p>
    <w:p>
      <w:pPr>
        <w:tabs>
          <w:tab w:pos="7323" w:val="left" w:leader="none"/>
        </w:tabs>
        <w:spacing w:line="108" w:lineRule="auto" w:before="238"/>
        <w:ind w:left="1161" w:right="0" w:firstLine="0"/>
        <w:jc w:val="left"/>
        <w:rPr>
          <w:rFonts w:ascii="宋体" w:hAnsi="宋体" w:cs="宋体" w:eastAsia="宋体" w:hint="default"/>
          <w:sz w:val="21"/>
          <w:szCs w:val="21"/>
        </w:rPr>
      </w:pPr>
      <w:r>
        <w:rPr>
          <w:rFonts w:ascii="Times New Roman" w:hAnsi="Times New Roman" w:cs="Times New Roman" w:eastAsia="Times New Roman" w:hint="default"/>
          <w:spacing w:val="-5"/>
          <w:w w:val="100"/>
          <w:sz w:val="21"/>
          <w:szCs w:val="21"/>
        </w:rPr>
        <w:t>3</w:t>
      </w:r>
      <w:r>
        <w:rPr>
          <w:rFonts w:ascii="宋体" w:hAnsi="宋体" w:cs="宋体" w:eastAsia="宋体" w:hint="default"/>
          <w:spacing w:val="-5"/>
          <w:w w:val="100"/>
          <w:sz w:val="21"/>
          <w:szCs w:val="21"/>
        </w:rPr>
        <w:t>、（</w:t>
      </w:r>
      <w:r>
        <w:rPr>
          <w:rFonts w:ascii="Times New Roman" w:hAnsi="Times New Roman" w:cs="Times New Roman" w:eastAsia="Times New Roman" w:hint="default"/>
          <w:spacing w:val="-5"/>
          <w:w w:val="100"/>
          <w:sz w:val="21"/>
          <w:szCs w:val="21"/>
        </w:rPr>
        <w:t>1</w:t>
      </w:r>
      <w:r>
        <w:rPr>
          <w:rFonts w:ascii="宋体" w:hAnsi="宋体" w:cs="宋体" w:eastAsia="宋体" w:hint="default"/>
          <w:spacing w:val="-5"/>
          <w:w w:val="100"/>
          <w:sz w:val="21"/>
          <w:szCs w:val="21"/>
        </w:rPr>
        <w:t>）审计委员会成员是否全部由董事组成，独立董事占半数</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pacing w:val="-2"/>
          <w:sz w:val="21"/>
          <w:szCs w:val="21"/>
        </w:rPr>
        <w:t>以上并由会计专业独董担任召集人</w:t>
        <w:tab/>
      </w:r>
      <w:r>
        <w:rPr>
          <w:rFonts w:ascii="宋体" w:hAnsi="宋体" w:cs="宋体" w:eastAsia="宋体" w:hint="default"/>
          <w:position w:val="14"/>
          <w:sz w:val="21"/>
          <w:szCs w:val="21"/>
        </w:rPr>
        <w:t>是</w:t>
      </w:r>
      <w:r>
        <w:rPr>
          <w:rFonts w:ascii="宋体" w:hAnsi="宋体" w:cs="宋体" w:eastAsia="宋体" w:hint="default"/>
          <w:sz w:val="21"/>
          <w:szCs w:val="21"/>
        </w:rPr>
      </w:r>
    </w:p>
    <w:p>
      <w:pPr>
        <w:tabs>
          <w:tab w:pos="7323" w:val="left" w:leader="none"/>
        </w:tabs>
        <w:spacing w:line="108" w:lineRule="auto" w:before="238"/>
        <w:ind w:left="116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）内部审计部门是否配置三名以上（含三名）专职人员从事</w:t>
      </w:r>
      <w:r>
        <w:rPr>
          <w:rFonts w:ascii="宋体" w:hAnsi="宋体" w:cs="宋体" w:eastAsia="宋体" w:hint="default"/>
          <w:w w:val="100"/>
          <w:sz w:val="21"/>
          <w:szCs w:val="21"/>
        </w:rPr>
        <w:t> </w:t>
      </w:r>
      <w:r>
        <w:rPr>
          <w:rFonts w:ascii="宋体" w:hAnsi="宋体" w:cs="宋体" w:eastAsia="宋体" w:hint="default"/>
          <w:spacing w:val="-1"/>
          <w:sz w:val="21"/>
          <w:szCs w:val="21"/>
        </w:rPr>
        <w:t>内部审计工作</w:t>
        <w:tab/>
      </w:r>
      <w:r>
        <w:rPr>
          <w:rFonts w:ascii="宋体" w:hAnsi="宋体" w:cs="宋体" w:eastAsia="宋体" w:hint="default"/>
          <w:position w:val="14"/>
          <w:sz w:val="21"/>
          <w:szCs w:val="21"/>
        </w:rPr>
        <w:t>是</w:t>
      </w:r>
      <w:r>
        <w:rPr>
          <w:rFonts w:ascii="宋体" w:hAnsi="宋体" w:cs="宋体" w:eastAsia="宋体" w:hint="default"/>
          <w:sz w:val="21"/>
          <w:szCs w:val="21"/>
        </w:rPr>
      </w:r>
    </w:p>
    <w:p>
      <w:pPr>
        <w:spacing w:before="104"/>
        <w:ind w:left="1161" w:right="0" w:firstLine="0"/>
        <w:jc w:val="left"/>
        <w:rPr>
          <w:rFonts w:ascii="宋体" w:hAnsi="宋体" w:cs="宋体" w:eastAsia="宋体" w:hint="default"/>
          <w:sz w:val="21"/>
          <w:szCs w:val="21"/>
        </w:rPr>
      </w:pPr>
      <w:r>
        <w:rPr>
          <w:rFonts w:ascii="宋体" w:hAnsi="宋体" w:cs="宋体" w:eastAsia="宋体" w:hint="default"/>
          <w:sz w:val="21"/>
          <w:szCs w:val="21"/>
        </w:rPr>
        <w:t>二、年度内部控制自我评价报告披露相关情况</w:t>
      </w:r>
    </w:p>
    <w:p>
      <w:pPr>
        <w:tabs>
          <w:tab w:pos="7323" w:val="left" w:leader="none"/>
        </w:tabs>
        <w:spacing w:before="87"/>
        <w:ind w:left="1161" w:right="-18" w:firstLine="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、公司是否根据相关规定出具年度内部控制自我评价报告</w:t>
        <w:tab/>
      </w:r>
      <w:r>
        <w:rPr>
          <w:rFonts w:ascii="宋体" w:hAnsi="宋体" w:cs="宋体" w:eastAsia="宋体" w:hint="default"/>
          <w:sz w:val="21"/>
          <w:szCs w:val="21"/>
        </w:rPr>
        <w:t>是</w:t>
      </w:r>
    </w:p>
    <w:p>
      <w:pPr>
        <w:spacing w:line="240" w:lineRule="auto" w:before="13"/>
        <w:rPr>
          <w:rFonts w:ascii="宋体" w:hAnsi="宋体" w:cs="宋体" w:eastAsia="宋体" w:hint="default"/>
          <w:sz w:val="15"/>
          <w:szCs w:val="15"/>
        </w:rPr>
      </w:pPr>
    </w:p>
    <w:p>
      <w:pPr>
        <w:tabs>
          <w:tab w:pos="7323" w:val="left" w:leader="none"/>
        </w:tabs>
        <w:spacing w:line="108" w:lineRule="auto" w:before="0"/>
        <w:ind w:left="116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、内部控制自我评价报告结论是否为内部控制有效（如为内部</w:t>
      </w:r>
      <w:r>
        <w:rPr>
          <w:rFonts w:ascii="宋体" w:hAnsi="宋体" w:cs="宋体" w:eastAsia="宋体" w:hint="default"/>
          <w:w w:val="100"/>
          <w:sz w:val="21"/>
          <w:szCs w:val="21"/>
        </w:rPr>
        <w:t> </w:t>
      </w:r>
      <w:r>
        <w:rPr>
          <w:rFonts w:ascii="宋体" w:hAnsi="宋体" w:cs="宋体" w:eastAsia="宋体" w:hint="default"/>
          <w:spacing w:val="-2"/>
          <w:sz w:val="21"/>
          <w:szCs w:val="21"/>
        </w:rPr>
        <w:t>控制无效，请说明内部控制存在的重大缺陷）</w:t>
        <w:tab/>
      </w:r>
      <w:r>
        <w:rPr>
          <w:rFonts w:ascii="宋体" w:hAnsi="宋体" w:cs="宋体" w:eastAsia="宋体" w:hint="default"/>
          <w:position w:val="14"/>
          <w:sz w:val="21"/>
          <w:szCs w:val="21"/>
        </w:rPr>
        <w:t>是</w:t>
      </w:r>
      <w:r>
        <w:rPr>
          <w:rFonts w:ascii="宋体" w:hAnsi="宋体" w:cs="宋体" w:eastAsia="宋体" w:hint="default"/>
          <w:sz w:val="21"/>
          <w:szCs w:val="21"/>
        </w:rPr>
      </w:r>
    </w:p>
    <w:p>
      <w:pPr>
        <w:spacing w:line="213" w:lineRule="exact" w:before="240"/>
        <w:ind w:left="116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、本年度是否聘请会计师事务所对内部控制有效性出具审计报</w:t>
      </w:r>
    </w:p>
    <w:p>
      <w:pPr>
        <w:tabs>
          <w:tab w:pos="7323" w:val="left" w:leader="none"/>
        </w:tabs>
        <w:spacing w:line="337" w:lineRule="exact" w:before="0"/>
        <w:ind w:left="1161" w:right="-18" w:firstLine="0"/>
        <w:jc w:val="left"/>
        <w:rPr>
          <w:rFonts w:ascii="宋体" w:hAnsi="宋体" w:cs="宋体" w:eastAsia="宋体" w:hint="default"/>
          <w:sz w:val="21"/>
          <w:szCs w:val="21"/>
        </w:rPr>
      </w:pPr>
      <w:r>
        <w:rPr>
          <w:rFonts w:ascii="宋体" w:hAnsi="宋体" w:cs="宋体" w:eastAsia="宋体" w:hint="default"/>
          <w:position w:val="-13"/>
          <w:sz w:val="21"/>
          <w:szCs w:val="21"/>
        </w:rPr>
        <w:t>告</w:t>
        <w:tab/>
      </w:r>
      <w:r>
        <w:rPr>
          <w:rFonts w:ascii="宋体" w:hAnsi="宋体" w:cs="宋体" w:eastAsia="宋体" w:hint="default"/>
          <w:sz w:val="21"/>
          <w:szCs w:val="21"/>
        </w:rPr>
        <w:t>否</w:t>
      </w:r>
    </w:p>
    <w:p>
      <w:pPr>
        <w:spacing w:before="221"/>
        <w:ind w:left="116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、会计师事务所对公司内部控制有效性是否出具标准审计报告。</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37" w:lineRule="auto" w:before="138"/>
        <w:ind w:left="250" w:right="1156" w:firstLine="0"/>
        <w:jc w:val="both"/>
        <w:rPr>
          <w:rFonts w:ascii="宋体" w:hAnsi="宋体" w:cs="宋体" w:eastAsia="宋体" w:hint="default"/>
          <w:sz w:val="21"/>
          <w:szCs w:val="21"/>
        </w:rPr>
      </w:pPr>
      <w:r>
        <w:rPr>
          <w:rFonts w:ascii="宋体" w:hAnsi="宋体" w:cs="宋体" w:eastAsia="宋体" w:hint="default"/>
          <w:spacing w:val="12"/>
          <w:sz w:val="21"/>
          <w:szCs w:val="21"/>
        </w:rPr>
        <w:t>公司上一年度已聘请会计师事</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12"/>
          <w:sz w:val="21"/>
          <w:szCs w:val="21"/>
        </w:rPr>
        <w:t>务所对内部控制有效性出具审</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计报告</w:t>
      </w:r>
    </w:p>
    <w:p>
      <w:pPr>
        <w:spacing w:after="0" w:line="237" w:lineRule="auto"/>
        <w:jc w:val="both"/>
        <w:rPr>
          <w:rFonts w:ascii="宋体" w:hAnsi="宋体" w:cs="宋体" w:eastAsia="宋体" w:hint="default"/>
          <w:sz w:val="21"/>
          <w:szCs w:val="21"/>
        </w:rPr>
        <w:sectPr>
          <w:type w:val="continuous"/>
          <w:pgSz w:w="11910" w:h="16840"/>
          <w:pgMar w:top="1120" w:bottom="620" w:left="0" w:right="0"/>
          <w:cols w:num="2" w:equalWidth="0">
            <w:col w:w="7536" w:space="40"/>
            <w:col w:w="4334"/>
          </w:cols>
        </w:sectPr>
      </w:pPr>
    </w:p>
    <w:p>
      <w:pPr>
        <w:spacing w:line="255" w:lineRule="exact" w:before="0"/>
        <w:ind w:left="1161" w:right="0" w:firstLine="0"/>
        <w:jc w:val="left"/>
        <w:rPr>
          <w:rFonts w:ascii="宋体" w:hAnsi="宋体" w:cs="宋体" w:eastAsia="宋体" w:hint="default"/>
          <w:sz w:val="21"/>
          <w:szCs w:val="21"/>
        </w:rPr>
      </w:pPr>
      <w:r>
        <w:rPr>
          <w:rFonts w:ascii="宋体" w:hAnsi="宋体" w:cs="宋体" w:eastAsia="宋体" w:hint="default"/>
          <w:sz w:val="21"/>
          <w:szCs w:val="21"/>
        </w:rPr>
        <w:t>如出具非标准审计报告或指出公司非财务报告内部控制存在重</w:t>
      </w:r>
    </w:p>
    <w:p>
      <w:pPr>
        <w:spacing w:line="272" w:lineRule="exact" w:before="27"/>
        <w:ind w:left="1161" w:right="0" w:firstLine="0"/>
        <w:jc w:val="left"/>
        <w:rPr>
          <w:rFonts w:ascii="宋体" w:hAnsi="宋体" w:cs="宋体" w:eastAsia="宋体" w:hint="default"/>
          <w:sz w:val="21"/>
          <w:szCs w:val="21"/>
        </w:rPr>
      </w:pPr>
      <w:r>
        <w:rPr>
          <w:rFonts w:ascii="宋体" w:hAnsi="宋体" w:cs="宋体" w:eastAsia="宋体" w:hint="default"/>
          <w:spacing w:val="-2"/>
          <w:sz w:val="21"/>
          <w:szCs w:val="21"/>
        </w:rPr>
        <w:t>大缺陷的，公司董事会、监事会是否针对所涉及事项做出专项说</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明</w:t>
      </w:r>
    </w:p>
    <w:p>
      <w:pPr>
        <w:spacing w:line="198" w:lineRule="exact" w:before="62"/>
        <w:ind w:left="116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、独立董事、监事会是否出具明确同意意见（如为异议意见，</w:t>
      </w:r>
    </w:p>
    <w:p>
      <w:pPr>
        <w:tabs>
          <w:tab w:pos="1893" w:val="left" w:leader="none"/>
        </w:tabs>
        <w:spacing w:before="115"/>
        <w:ind w:left="37"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不适用</w:t>
        <w:tab/>
        <w:t>未审计</w:t>
      </w:r>
    </w:p>
    <w:p>
      <w:pPr>
        <w:spacing w:after="0"/>
        <w:jc w:val="left"/>
        <w:rPr>
          <w:rFonts w:ascii="宋体" w:hAnsi="宋体" w:cs="宋体" w:eastAsia="宋体" w:hint="default"/>
          <w:sz w:val="21"/>
          <w:szCs w:val="21"/>
        </w:rPr>
        <w:sectPr>
          <w:type w:val="continuous"/>
          <w:pgSz w:w="11910" w:h="16840"/>
          <w:pgMar w:top="1120" w:bottom="620" w:left="0" w:right="0"/>
          <w:cols w:num="2" w:equalWidth="0">
            <w:col w:w="7038" w:space="40"/>
            <w:col w:w="4832"/>
          </w:cols>
        </w:sectPr>
      </w:pPr>
    </w:p>
    <w:p>
      <w:pPr>
        <w:tabs>
          <w:tab w:pos="7323" w:val="left" w:leader="none"/>
        </w:tabs>
        <w:spacing w:line="350" w:lineRule="exact" w:before="0"/>
        <w:ind w:left="1161" w:right="0" w:firstLine="0"/>
        <w:jc w:val="both"/>
        <w:rPr>
          <w:rFonts w:ascii="宋体" w:hAnsi="宋体" w:cs="宋体" w:eastAsia="宋体" w:hint="default"/>
          <w:sz w:val="21"/>
          <w:szCs w:val="21"/>
        </w:rPr>
      </w:pPr>
      <w:r>
        <w:rPr>
          <w:rFonts w:ascii="宋体" w:hAnsi="宋体" w:cs="宋体" w:eastAsia="宋体" w:hint="default"/>
          <w:spacing w:val="-1"/>
          <w:sz w:val="21"/>
          <w:szCs w:val="21"/>
        </w:rPr>
        <w:t>请说明）</w:t>
        <w:tab/>
      </w:r>
      <w:r>
        <w:rPr>
          <w:rFonts w:ascii="宋体" w:hAnsi="宋体" w:cs="宋体" w:eastAsia="宋体" w:hint="default"/>
          <w:position w:val="14"/>
          <w:sz w:val="21"/>
          <w:szCs w:val="21"/>
        </w:rPr>
        <w:t>是</w:t>
      </w:r>
      <w:r>
        <w:rPr>
          <w:rFonts w:ascii="宋体" w:hAnsi="宋体" w:cs="宋体" w:eastAsia="宋体" w:hint="default"/>
          <w:sz w:val="21"/>
          <w:szCs w:val="21"/>
        </w:rPr>
      </w:r>
    </w:p>
    <w:p>
      <w:pPr>
        <w:spacing w:line="211" w:lineRule="exact" w:before="87"/>
        <w:ind w:left="1161"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、保荐机构和保荐代表人是否出具明确同意的核查意见（如适</w:t>
      </w:r>
    </w:p>
    <w:p>
      <w:pPr>
        <w:tabs>
          <w:tab w:pos="7323" w:val="left" w:leader="none"/>
        </w:tabs>
        <w:spacing w:line="335" w:lineRule="exact" w:before="0"/>
        <w:ind w:left="1161" w:right="0" w:firstLine="0"/>
        <w:jc w:val="both"/>
        <w:rPr>
          <w:rFonts w:ascii="宋体" w:hAnsi="宋体" w:cs="宋体" w:eastAsia="宋体" w:hint="default"/>
          <w:sz w:val="21"/>
          <w:szCs w:val="21"/>
        </w:rPr>
      </w:pPr>
      <w:r>
        <w:rPr>
          <w:rFonts w:ascii="宋体" w:hAnsi="宋体" w:cs="宋体" w:eastAsia="宋体" w:hint="default"/>
          <w:sz w:val="21"/>
          <w:szCs w:val="21"/>
        </w:rPr>
        <w:t>用）</w:t>
        <w:tab/>
      </w:r>
      <w:r>
        <w:rPr>
          <w:rFonts w:ascii="宋体" w:hAnsi="宋体" w:cs="宋体" w:eastAsia="宋体" w:hint="default"/>
          <w:position w:val="14"/>
          <w:sz w:val="21"/>
          <w:szCs w:val="21"/>
        </w:rPr>
        <w:t>是</w:t>
      </w:r>
      <w:r>
        <w:rPr>
          <w:rFonts w:ascii="宋体" w:hAnsi="宋体" w:cs="宋体" w:eastAsia="宋体" w:hint="default"/>
          <w:sz w:val="21"/>
          <w:szCs w:val="21"/>
        </w:rPr>
      </w:r>
    </w:p>
    <w:p>
      <w:pPr>
        <w:spacing w:before="85"/>
        <w:ind w:left="1161" w:right="0" w:firstLine="0"/>
        <w:jc w:val="both"/>
        <w:rPr>
          <w:rFonts w:ascii="宋体" w:hAnsi="宋体" w:cs="宋体" w:eastAsia="宋体" w:hint="default"/>
          <w:sz w:val="21"/>
          <w:szCs w:val="21"/>
        </w:rPr>
      </w:pPr>
      <w:r>
        <w:rPr>
          <w:rFonts w:ascii="宋体" w:hAnsi="宋体" w:cs="宋体" w:eastAsia="宋体" w:hint="default"/>
          <w:sz w:val="21"/>
          <w:szCs w:val="21"/>
        </w:rPr>
        <w:t>三、审计委员会和内部审计部门本年度的主要工作内容与工作成效</w:t>
      </w:r>
    </w:p>
    <w:p>
      <w:pPr>
        <w:spacing w:line="232" w:lineRule="auto" w:before="97"/>
        <w:ind w:left="1161" w:right="1153"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6"/>
          <w:sz w:val="21"/>
          <w:szCs w:val="21"/>
        </w:rPr>
        <w:t> </w:t>
      </w:r>
      <w:r>
        <w:rPr>
          <w:rFonts w:ascii="宋体" w:hAnsi="宋体" w:cs="宋体" w:eastAsia="宋体" w:hint="default"/>
          <w:sz w:val="21"/>
          <w:szCs w:val="21"/>
        </w:rPr>
        <w:t>年，在公司董事会审计委员会的领导下，审计部根据年度审计工作的目标，重点开展了库存现金、</w:t>
      </w:r>
      <w:r>
        <w:rPr>
          <w:rFonts w:ascii="宋体" w:hAnsi="宋体" w:cs="宋体" w:eastAsia="宋体" w:hint="default"/>
          <w:w w:val="100"/>
          <w:sz w:val="21"/>
          <w:szCs w:val="21"/>
        </w:rPr>
        <w:t> </w:t>
      </w:r>
      <w:r>
        <w:rPr>
          <w:rFonts w:ascii="宋体" w:hAnsi="宋体" w:cs="宋体" w:eastAsia="宋体" w:hint="default"/>
          <w:spacing w:val="-4"/>
          <w:sz w:val="21"/>
          <w:szCs w:val="21"/>
        </w:rPr>
        <w:t>库存物料、在册固定资产盘点和财务报告等内部审计工作。同时，根据公司生产经营计划，开展各项业务</w:t>
      </w:r>
      <w:r>
        <w:rPr>
          <w:rFonts w:ascii="宋体" w:hAnsi="宋体" w:cs="宋体" w:eastAsia="宋体" w:hint="default"/>
          <w:spacing w:val="-6"/>
          <w:sz w:val="21"/>
          <w:szCs w:val="21"/>
        </w:rPr>
        <w:t> </w:t>
      </w:r>
      <w:r>
        <w:rPr>
          <w:rFonts w:ascii="宋体" w:hAnsi="宋体" w:cs="宋体" w:eastAsia="宋体" w:hint="default"/>
          <w:spacing w:val="-6"/>
          <w:sz w:val="21"/>
          <w:szCs w:val="21"/>
        </w:rPr>
      </w:r>
      <w:r>
        <w:rPr>
          <w:rFonts w:ascii="宋体" w:hAnsi="宋体" w:cs="宋体" w:eastAsia="宋体" w:hint="default"/>
          <w:spacing w:val="-4"/>
          <w:sz w:val="21"/>
          <w:szCs w:val="21"/>
        </w:rPr>
        <w:t>层面内部控制审计，如募集资金管理及使用、销售合同、应收账款等审计监督活动。审计部对工作中发现</w:t>
      </w:r>
      <w:r>
        <w:rPr>
          <w:rFonts w:ascii="宋体" w:hAnsi="宋体" w:cs="宋体" w:eastAsia="宋体" w:hint="default"/>
          <w:spacing w:val="-7"/>
          <w:sz w:val="21"/>
          <w:szCs w:val="21"/>
        </w:rPr>
        <w:t> </w:t>
      </w:r>
      <w:r>
        <w:rPr>
          <w:rFonts w:ascii="宋体" w:hAnsi="宋体" w:cs="宋体" w:eastAsia="宋体" w:hint="default"/>
          <w:spacing w:val="-7"/>
          <w:sz w:val="21"/>
          <w:szCs w:val="21"/>
        </w:rPr>
      </w:r>
      <w:r>
        <w:rPr>
          <w:rFonts w:ascii="宋体" w:hAnsi="宋体" w:cs="宋体" w:eastAsia="宋体" w:hint="default"/>
          <w:sz w:val="21"/>
          <w:szCs w:val="21"/>
        </w:rPr>
        <w:t>的问题出具了专项报告，对部分需要跟踪的问题进行跟踪记录。</w:t>
      </w:r>
    </w:p>
    <w:p>
      <w:pPr>
        <w:spacing w:line="240" w:lineRule="auto" w:before="4"/>
        <w:rPr>
          <w:rFonts w:ascii="宋体" w:hAnsi="宋体" w:cs="宋体" w:eastAsia="宋体" w:hint="default"/>
          <w:sz w:val="5"/>
          <w:szCs w:val="5"/>
        </w:rPr>
      </w:pPr>
    </w:p>
    <w:p>
      <w:pPr>
        <w:spacing w:line="381" w:lineRule="exact"/>
        <w:ind w:left="112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82.5pt;height:19.1pt;mso-position-horizontal-relative:char;mso-position-vertical-relative:line" coordorigin="0,0" coordsize="9650,382">
            <v:group style="position:absolute;left:19;top:14;width:2;height:353" coordorigin="19,14" coordsize="2,353">
              <v:shape style="position:absolute;left:19;top:14;width:2;height:353" coordorigin="19,14" coordsize="0,353" path="m19,14l19,367e" filled="false" stroked="true" strokeweight="1.44pt" strokecolor="#dcdcdc">
                <v:path arrowok="t"/>
              </v:shape>
            </v:group>
            <v:group style="position:absolute;left:9633;top:14;width:2;height:353" coordorigin="9633,14" coordsize="2,353">
              <v:shape style="position:absolute;left:9633;top:14;width:2;height:353" coordorigin="9633,14" coordsize="0,353" path="m9633,14l9633,367e" filled="false" stroked="true" strokeweight="1.44pt" strokecolor="#dcdcdc">
                <v:path arrowok="t"/>
              </v:shape>
            </v:group>
            <v:group style="position:absolute;left:34;top:14;width:9586;height:353" coordorigin="34,14" coordsize="9586,353">
              <v:shape style="position:absolute;left:34;top:14;width:9586;height:353" coordorigin="34,14" coordsize="9586,353" path="m34,367l9619,367,9619,14,34,14,34,367xe" filled="true" fillcolor="#dcdcdc" stroked="false">
                <v:path arrowok="t"/>
                <v:fill type="solid"/>
              </v:shape>
            </v:group>
            <v:group style="position:absolute;left:5;top:10;width:9641;height:2" coordorigin="5,10" coordsize="9641,2">
              <v:shape style="position:absolute;left:5;top:10;width:9641;height:2" coordorigin="5,10" coordsize="9641,0" path="m5,10l9645,10e" filled="false" stroked="true" strokeweight=".47998pt" strokecolor="#000000">
                <v:path arrowok="t"/>
              </v:shape>
            </v:group>
            <v:group style="position:absolute;left:5;top:372;width:9641;height:2" coordorigin="5,372" coordsize="9641,2">
              <v:shape style="position:absolute;left:5;top:372;width:9641;height:2" coordorigin="5,372" coordsize="9641,0" path="m5,372l9645,372e" filled="false" stroked="true" strokeweight=".47998pt" strokecolor="#000000">
                <v:path arrowok="t"/>
              </v:shape>
              <v:shape style="position:absolute;left:5;top:10;width:9643;height:363" type="#_x0000_t202" filled="false" stroked="false">
                <v:textbox inset="0,0,0,0">
                  <w:txbxContent>
                    <w:p>
                      <w:pPr>
                        <w:spacing w:before="9"/>
                        <w:ind w:left="28" w:right="0" w:firstLine="0"/>
                        <w:jc w:val="left"/>
                        <w:rPr>
                          <w:rFonts w:ascii="宋体" w:hAnsi="宋体" w:cs="宋体" w:eastAsia="宋体" w:hint="default"/>
                          <w:sz w:val="21"/>
                          <w:szCs w:val="21"/>
                        </w:rPr>
                      </w:pPr>
                      <w:r>
                        <w:rPr>
                          <w:rFonts w:ascii="宋体" w:hAnsi="宋体" w:cs="宋体" w:eastAsia="宋体" w:hint="default"/>
                          <w:sz w:val="21"/>
                          <w:szCs w:val="21"/>
                        </w:rPr>
                        <w:t>四、公司认为需要说明的其他情况（如有）</w:t>
                      </w:r>
                    </w:p>
                  </w:txbxContent>
                </v:textbox>
                <w10:wrap type="none"/>
              </v:shape>
            </v:group>
          </v:group>
        </w:pict>
      </w:r>
      <w:r>
        <w:rPr>
          <w:rFonts w:ascii="宋体" w:hAnsi="宋体" w:cs="宋体" w:eastAsia="宋体" w:hint="default"/>
          <w:position w:val="-7"/>
          <w:sz w:val="20"/>
          <w:szCs w:val="20"/>
        </w:rPr>
      </w:r>
    </w:p>
    <w:p>
      <w:pPr>
        <w:spacing w:before="0"/>
        <w:ind w:left="1161" w:right="0" w:firstLine="0"/>
        <w:jc w:val="left"/>
        <w:rPr>
          <w:rFonts w:ascii="宋体" w:hAnsi="宋体" w:cs="宋体" w:eastAsia="宋体" w:hint="default"/>
          <w:sz w:val="21"/>
          <w:szCs w:val="21"/>
        </w:rPr>
      </w:pPr>
      <w:r>
        <w:rPr>
          <w:rFonts w:ascii="宋体" w:hAnsi="宋体" w:cs="宋体" w:eastAsia="宋体" w:hint="default"/>
          <w:sz w:val="21"/>
          <w:szCs w:val="21"/>
        </w:rPr>
        <w:t>无。</w:t>
      </w:r>
    </w:p>
    <w:p>
      <w:pPr>
        <w:spacing w:line="240" w:lineRule="auto" w:before="8"/>
        <w:rPr>
          <w:rFonts w:ascii="宋体" w:hAnsi="宋体" w:cs="宋体" w:eastAsia="宋体" w:hint="default"/>
          <w:sz w:val="5"/>
          <w:szCs w:val="5"/>
        </w:rPr>
      </w:pPr>
    </w:p>
    <w:tbl>
      <w:tblPr>
        <w:tblW w:w="0" w:type="auto"/>
        <w:jc w:val="left"/>
        <w:tblInd w:w="1127" w:type="dxa"/>
        <w:tblLayout w:type="fixed"/>
        <w:tblCellMar>
          <w:top w:w="0" w:type="dxa"/>
          <w:left w:w="0" w:type="dxa"/>
          <w:bottom w:w="0" w:type="dxa"/>
          <w:right w:w="0" w:type="dxa"/>
        </w:tblCellMar>
        <w:tblLook w:val="01E0"/>
      </w:tblPr>
      <w:tblGrid>
        <w:gridCol w:w="2838"/>
        <w:gridCol w:w="6805"/>
      </w:tblGrid>
      <w:tr>
        <w:trPr>
          <w:trHeight w:val="362" w:hRule="exact"/>
        </w:trPr>
        <w:tc>
          <w:tcPr>
            <w:tcW w:w="9643" w:type="dxa"/>
            <w:gridSpan w:val="2"/>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z w:val="21"/>
                <w:szCs w:val="21"/>
              </w:rPr>
              <w:t>五、内部控制补充情况</w:t>
            </w:r>
          </w:p>
        </w:tc>
      </w:tr>
      <w:tr>
        <w:trPr>
          <w:trHeight w:val="634" w:hRule="exact"/>
        </w:trPr>
        <w:tc>
          <w:tcPr>
            <w:tcW w:w="2838"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72" w:lineRule="exact" w:before="34"/>
              <w:ind w:left="28" w:right="24"/>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1</w:t>
            </w:r>
            <w:r>
              <w:rPr>
                <w:rFonts w:ascii="宋体" w:hAnsi="宋体" w:cs="宋体" w:eastAsia="宋体" w:hint="default"/>
                <w:spacing w:val="-6"/>
                <w:sz w:val="21"/>
                <w:szCs w:val="21"/>
              </w:rPr>
              <w:t>、公司是否建立财务报告内部</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控制制度</w:t>
            </w:r>
          </w:p>
        </w:tc>
        <w:tc>
          <w:tcPr>
            <w:tcW w:w="6805" w:type="dxa"/>
            <w:tcBorders>
              <w:top w:val="single" w:sz="4" w:space="0" w:color="000000"/>
              <w:left w:val="nil" w:sz="6" w:space="0" w:color="auto"/>
              <w:bottom w:val="single" w:sz="4" w:space="0" w:color="000000"/>
              <w:right w:val="nil" w:sz="6" w:space="0" w:color="auto"/>
            </w:tcBorders>
          </w:tcPr>
          <w:p>
            <w:pPr>
              <w:pStyle w:val="TableParagraph"/>
              <w:spacing w:line="240" w:lineRule="auto" w:before="138"/>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634" w:hRule="exact"/>
        </w:trPr>
        <w:tc>
          <w:tcPr>
            <w:tcW w:w="2838"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72" w:lineRule="exact" w:before="34"/>
              <w:ind w:left="28" w:right="24"/>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2</w:t>
            </w:r>
            <w:r>
              <w:rPr>
                <w:rFonts w:ascii="宋体" w:hAnsi="宋体" w:cs="宋体" w:eastAsia="宋体" w:hint="default"/>
                <w:spacing w:val="-6"/>
                <w:sz w:val="21"/>
                <w:szCs w:val="21"/>
              </w:rPr>
              <w:t>、本年内发现的财务报告内部</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控制重大缺陷的具体情况</w:t>
            </w:r>
          </w:p>
        </w:tc>
        <w:tc>
          <w:tcPr>
            <w:tcW w:w="6805" w:type="dxa"/>
            <w:tcBorders>
              <w:top w:val="single" w:sz="4" w:space="0" w:color="000000"/>
              <w:left w:val="nil" w:sz="6" w:space="0" w:color="auto"/>
              <w:bottom w:val="single" w:sz="4" w:space="0" w:color="000000"/>
              <w:right w:val="nil" w:sz="6" w:space="0" w:color="auto"/>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未发现</w:t>
            </w:r>
          </w:p>
        </w:tc>
      </w:tr>
      <w:tr>
        <w:trPr>
          <w:trHeight w:val="869" w:hRule="exact"/>
        </w:trPr>
        <w:tc>
          <w:tcPr>
            <w:tcW w:w="2838"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72" w:lineRule="exact" w:before="152"/>
              <w:ind w:left="28" w:right="24"/>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3</w:t>
            </w:r>
            <w:r>
              <w:rPr>
                <w:rFonts w:ascii="宋体" w:hAnsi="宋体" w:cs="宋体" w:eastAsia="宋体" w:hint="default"/>
                <w:spacing w:val="-6"/>
                <w:sz w:val="21"/>
                <w:szCs w:val="21"/>
              </w:rPr>
              <w:t>、董事会出具的内部控制自我</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评价报告结论</w:t>
            </w:r>
          </w:p>
        </w:tc>
        <w:tc>
          <w:tcPr>
            <w:tcW w:w="6805" w:type="dxa"/>
            <w:tcBorders>
              <w:top w:val="single" w:sz="4" w:space="0" w:color="000000"/>
              <w:left w:val="nil" w:sz="6" w:space="0" w:color="auto"/>
              <w:bottom w:val="single" w:sz="4" w:space="0" w:color="000000"/>
              <w:right w:val="nil" w:sz="6" w:space="0" w:color="auto"/>
            </w:tcBorders>
          </w:tcPr>
          <w:p>
            <w:pPr>
              <w:pStyle w:val="TableParagraph"/>
              <w:spacing w:line="281" w:lineRule="exact" w:before="9"/>
              <w:ind w:left="26" w:right="0"/>
              <w:jc w:val="left"/>
              <w:rPr>
                <w:rFonts w:ascii="宋体" w:hAnsi="宋体" w:cs="宋体" w:eastAsia="宋体" w:hint="default"/>
                <w:sz w:val="21"/>
                <w:szCs w:val="21"/>
              </w:rPr>
            </w:pPr>
            <w:r>
              <w:rPr>
                <w:rFonts w:ascii="宋体" w:hAnsi="宋体" w:cs="宋体" w:eastAsia="宋体" w:hint="default"/>
                <w:w w:val="100"/>
                <w:sz w:val="21"/>
                <w:szCs w:val="21"/>
              </w:rPr>
              <w:t>截至</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010</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3</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日，</w:t>
            </w:r>
            <w:r>
              <w:rPr>
                <w:rFonts w:ascii="宋体" w:hAnsi="宋体" w:cs="宋体" w:eastAsia="宋体" w:hint="default"/>
                <w:w w:val="100"/>
                <w:sz w:val="21"/>
                <w:szCs w:val="21"/>
              </w:rPr>
              <w:t>公司</w:t>
            </w:r>
            <w:r>
              <w:rPr>
                <w:rFonts w:ascii="宋体" w:hAnsi="宋体" w:cs="宋体" w:eastAsia="宋体" w:hint="default"/>
                <w:spacing w:val="-3"/>
                <w:w w:val="100"/>
                <w:sz w:val="21"/>
                <w:szCs w:val="21"/>
              </w:rPr>
              <w:t>已</w:t>
            </w:r>
            <w:r>
              <w:rPr>
                <w:rFonts w:ascii="宋体" w:hAnsi="宋体" w:cs="宋体" w:eastAsia="宋体" w:hint="default"/>
                <w:w w:val="100"/>
                <w:sz w:val="21"/>
                <w:szCs w:val="21"/>
              </w:rPr>
              <w:t>根</w:t>
            </w:r>
            <w:r>
              <w:rPr>
                <w:rFonts w:ascii="宋体" w:hAnsi="宋体" w:cs="宋体" w:eastAsia="宋体" w:hint="default"/>
                <w:spacing w:val="-3"/>
                <w:w w:val="100"/>
                <w:sz w:val="21"/>
                <w:szCs w:val="21"/>
              </w:rPr>
              <w:t>据</w:t>
            </w:r>
            <w:r>
              <w:rPr>
                <w:rFonts w:ascii="宋体" w:hAnsi="宋体" w:cs="宋体" w:eastAsia="宋体" w:hint="default"/>
                <w:w w:val="100"/>
                <w:sz w:val="21"/>
                <w:szCs w:val="21"/>
              </w:rPr>
              <w:t>《</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法</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上市</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治</w:t>
            </w:r>
            <w:r>
              <w:rPr>
                <w:rFonts w:ascii="宋体" w:hAnsi="宋体" w:cs="宋体" w:eastAsia="宋体" w:hint="default"/>
                <w:w w:val="100"/>
                <w:sz w:val="21"/>
                <w:szCs w:val="21"/>
              </w:rPr>
              <w:t>理</w:t>
            </w:r>
            <w:r>
              <w:rPr>
                <w:rFonts w:ascii="宋体" w:hAnsi="宋体" w:cs="宋体" w:eastAsia="宋体" w:hint="default"/>
                <w:spacing w:val="-3"/>
                <w:w w:val="100"/>
                <w:sz w:val="21"/>
                <w:szCs w:val="21"/>
              </w:rPr>
              <w:t>准</w:t>
            </w:r>
            <w:r>
              <w:rPr>
                <w:rFonts w:ascii="宋体" w:hAnsi="宋体" w:cs="宋体" w:eastAsia="宋体" w:hint="default"/>
                <w:w w:val="100"/>
                <w:sz w:val="21"/>
                <w:szCs w:val="21"/>
              </w:rPr>
              <w:t>则</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p>
            <w:pPr>
              <w:pStyle w:val="TableParagraph"/>
              <w:spacing w:line="272" w:lineRule="exact" w:before="18"/>
              <w:ind w:left="26" w:right="50"/>
              <w:jc w:val="left"/>
              <w:rPr>
                <w:rFonts w:ascii="宋体" w:hAnsi="宋体" w:cs="宋体" w:eastAsia="宋体" w:hint="default"/>
                <w:sz w:val="21"/>
                <w:szCs w:val="21"/>
              </w:rPr>
            </w:pPr>
            <w:r>
              <w:rPr>
                <w:rFonts w:ascii="宋体" w:hAnsi="宋体" w:cs="宋体" w:eastAsia="宋体" w:hint="default"/>
                <w:spacing w:val="-2"/>
                <w:sz w:val="21"/>
                <w:szCs w:val="21"/>
              </w:rPr>
              <w:t>《深圳证券交易所上市公司内部控制指引》等法律、法规及规范性文件，</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2"/>
                <w:sz w:val="21"/>
                <w:szCs w:val="21"/>
              </w:rPr>
              <w:t>并结合实际情况建立了满足公司经营管理需要的各种内部控制制度，并得</w:t>
            </w:r>
          </w:p>
        </w:tc>
      </w:tr>
    </w:tbl>
    <w:p>
      <w:pPr>
        <w:spacing w:after="0" w:line="272" w:lineRule="exact"/>
        <w:jc w:val="left"/>
        <w:rPr>
          <w:rFonts w:ascii="宋体" w:hAnsi="宋体" w:cs="宋体" w:eastAsia="宋体" w:hint="default"/>
          <w:sz w:val="21"/>
          <w:szCs w:val="21"/>
        </w:rPr>
        <w:sectPr>
          <w:type w:val="continuous"/>
          <w:pgSz w:w="11910" w:h="16840"/>
          <w:pgMar w:top="1120" w:bottom="620" w:left="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spacing w:before="36"/>
        <w:ind w:left="0" w:right="1049" w:firstLine="0"/>
        <w:jc w:val="right"/>
        <w:rPr>
          <w:rFonts w:ascii="宋体" w:hAnsi="宋体" w:cs="宋体" w:eastAsia="宋体" w:hint="default"/>
          <w:sz w:val="21"/>
          <w:szCs w:val="21"/>
        </w:rPr>
      </w:pPr>
      <w:r>
        <w:rPr/>
        <w:pict>
          <v:shape style="position:absolute;margin-left:56.399994pt;margin-top:-10.676335pt;width:482.75pt;height:143.550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38"/>
                    <w:gridCol w:w="6803"/>
                  </w:tblGrid>
                  <w:tr>
                    <w:trPr>
                      <w:trHeight w:val="867" w:hRule="exact"/>
                    </w:trPr>
                    <w:tc>
                      <w:tcPr>
                        <w:tcW w:w="2838" w:type="dxa"/>
                        <w:tcBorders>
                          <w:top w:val="single" w:sz="4" w:space="0" w:color="000000"/>
                          <w:left w:val="nil" w:sz="6" w:space="0" w:color="auto"/>
                          <w:bottom w:val="single" w:sz="4" w:space="0" w:color="000000"/>
                          <w:right w:val="nil" w:sz="6" w:space="0" w:color="auto"/>
                        </w:tcBorders>
                        <w:shd w:val="clear" w:color="auto" w:fill="DCDCDC"/>
                      </w:tcPr>
                      <w:p>
                        <w:pPr/>
                      </w:p>
                    </w:tc>
                    <w:tc>
                      <w:tcPr>
                        <w:tcW w:w="6803" w:type="dxa"/>
                        <w:tcBorders>
                          <w:top w:val="single" w:sz="4" w:space="0" w:color="000000"/>
                          <w:left w:val="nil" w:sz="6" w:space="0" w:color="auto"/>
                          <w:bottom w:val="single" w:sz="4" w:space="0" w:color="000000"/>
                          <w:right w:val="nil" w:sz="6" w:space="0" w:color="auto"/>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到了有效的执行。报告期内公司内部控制设计和执行是合法的、有效的。</w:t>
                        </w:r>
                      </w:p>
                      <w:p>
                        <w:pPr>
                          <w:pStyle w:val="TableParagraph"/>
                          <w:spacing w:line="272" w:lineRule="exact" w:before="27"/>
                          <w:ind w:left="26" w:right="125"/>
                          <w:jc w:val="left"/>
                          <w:rPr>
                            <w:rFonts w:ascii="宋体" w:hAnsi="宋体" w:cs="宋体" w:eastAsia="宋体" w:hint="default"/>
                            <w:sz w:val="21"/>
                            <w:szCs w:val="21"/>
                          </w:rPr>
                        </w:pPr>
                        <w:r>
                          <w:rPr>
                            <w:rFonts w:ascii="宋体" w:hAnsi="宋体" w:cs="宋体" w:eastAsia="宋体" w:hint="default"/>
                            <w:spacing w:val="-4"/>
                            <w:sz w:val="21"/>
                            <w:szCs w:val="21"/>
                          </w:rPr>
                          <w:t>公司将根据自身发展需要和执行过程中发现的不足，对内控制度进行改进</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充实和完善，为公司健康、稳定的发展奠定良好的基础。</w:t>
                        </w:r>
                      </w:p>
                    </w:tc>
                  </w:tr>
                  <w:tr>
                    <w:trPr>
                      <w:trHeight w:val="636" w:hRule="exact"/>
                    </w:trPr>
                    <w:tc>
                      <w:tcPr>
                        <w:tcW w:w="2838"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74" w:lineRule="exact" w:before="32"/>
                          <w:ind w:left="28" w:right="24"/>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4</w:t>
                        </w:r>
                        <w:r>
                          <w:rPr>
                            <w:rFonts w:ascii="宋体" w:hAnsi="宋体" w:cs="宋体" w:eastAsia="宋体" w:hint="default"/>
                            <w:spacing w:val="-6"/>
                            <w:sz w:val="21"/>
                            <w:szCs w:val="21"/>
                          </w:rPr>
                          <w:t>、注册会计师出具财务报告内</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部控制审计报告类型</w:t>
                        </w:r>
                      </w:p>
                    </w:tc>
                    <w:tc>
                      <w:tcPr>
                        <w:tcW w:w="6803" w:type="dxa"/>
                        <w:tcBorders>
                          <w:top w:val="single" w:sz="4" w:space="0" w:color="000000"/>
                          <w:left w:val="nil" w:sz="6" w:space="0" w:color="auto"/>
                          <w:bottom w:val="single" w:sz="4" w:space="0" w:color="000000"/>
                          <w:right w:val="nil" w:sz="6" w:space="0" w:color="auto"/>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未经审计</w:t>
                        </w:r>
                      </w:p>
                    </w:tc>
                  </w:tr>
                  <w:tr>
                    <w:trPr>
                      <w:trHeight w:val="634" w:hRule="exact"/>
                    </w:trPr>
                    <w:tc>
                      <w:tcPr>
                        <w:tcW w:w="2838"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72" w:lineRule="exact" w:before="34"/>
                          <w:ind w:left="28" w:right="73"/>
                          <w:jc w:val="left"/>
                          <w:rPr>
                            <w:rFonts w:ascii="宋体" w:hAnsi="宋体" w:cs="宋体" w:eastAsia="宋体" w:hint="default"/>
                            <w:sz w:val="21"/>
                            <w:szCs w:val="21"/>
                          </w:rPr>
                        </w:pPr>
                        <w:r>
                          <w:rPr>
                            <w:rFonts w:ascii="宋体" w:hAnsi="宋体" w:cs="宋体" w:eastAsia="宋体" w:hint="default"/>
                            <w:spacing w:val="-2"/>
                            <w:sz w:val="21"/>
                            <w:szCs w:val="21"/>
                          </w:rPr>
                          <w:t>注册会计师出具财务报告内部</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控制审计报告意见</w:t>
                        </w:r>
                      </w:p>
                    </w:tc>
                    <w:tc>
                      <w:tcPr>
                        <w:tcW w:w="6803" w:type="dxa"/>
                        <w:tcBorders>
                          <w:top w:val="single" w:sz="4" w:space="0" w:color="000000"/>
                          <w:left w:val="nil" w:sz="6" w:space="0" w:color="auto"/>
                          <w:bottom w:val="single" w:sz="4" w:space="0" w:color="000000"/>
                          <w:right w:val="nil" w:sz="6" w:space="0" w:color="auto"/>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不适用</w:t>
                        </w:r>
                      </w:p>
                    </w:tc>
                  </w:tr>
                  <w:tr>
                    <w:trPr>
                      <w:trHeight w:val="362" w:hRule="exact"/>
                    </w:trPr>
                    <w:tc>
                      <w:tcPr>
                        <w:tcW w:w="2838"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z w:val="21"/>
                            <w:szCs w:val="21"/>
                          </w:rPr>
                          <w:t>是否与公司自我评价意见一致</w:t>
                        </w:r>
                      </w:p>
                    </w:tc>
                    <w:tc>
                      <w:tcPr>
                        <w:tcW w:w="6803"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不适用</w:t>
                        </w:r>
                      </w:p>
                    </w:tc>
                  </w:tr>
                  <w:tr>
                    <w:trPr>
                      <w:trHeight w:val="362" w:hRule="exact"/>
                    </w:trPr>
                    <w:tc>
                      <w:tcPr>
                        <w:tcW w:w="2838"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z w:val="21"/>
                            <w:szCs w:val="21"/>
                          </w:rPr>
                          <w:t>如不一致，其原因</w:t>
                        </w:r>
                      </w:p>
                    </w:tc>
                    <w:tc>
                      <w:tcPr>
                        <w:tcW w:w="6803"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不适用</w:t>
                        </w:r>
                      </w:p>
                    </w:tc>
                  </w:tr>
                </w:tbl>
                <w:p>
                  <w:pPr/>
                </w:p>
              </w:txbxContent>
            </v:textbox>
            <w10:wrap type="none"/>
          </v:shape>
        </w:pict>
      </w:r>
      <w:r>
        <w:rPr>
          <w:rFonts w:ascii="宋体" w:hAnsi="宋体" w:cs="宋体" w:eastAsia="宋体" w:hint="default"/>
          <w:w w:val="100"/>
          <w:sz w:val="21"/>
          <w:szCs w:val="21"/>
        </w:rPr>
        <w:t>、</w:t>
      </w:r>
    </w:p>
    <w:p>
      <w:pPr>
        <w:spacing w:after="0"/>
        <w:jc w:val="right"/>
        <w:rPr>
          <w:rFonts w:ascii="宋体" w:hAnsi="宋体" w:cs="宋体" w:eastAsia="宋体" w:hint="default"/>
          <w:sz w:val="21"/>
          <w:szCs w:val="21"/>
        </w:rPr>
        <w:sectPr>
          <w:pgSz w:w="11910" w:h="16840"/>
          <w:pgMar w:header="571" w:footer="696" w:top="1000" w:bottom="88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1"/>
        <w:spacing w:line="240" w:lineRule="auto"/>
        <w:ind w:right="0"/>
        <w:jc w:val="left"/>
        <w:rPr>
          <w:b w:val="0"/>
          <w:bCs w:val="0"/>
        </w:rPr>
      </w:pPr>
      <w:bookmarkStart w:name="_TOC_250002" w:id="9"/>
      <w:r>
        <w:rPr/>
        <w:t>第九节</w:t>
      </w:r>
      <w:r>
        <w:rPr>
          <w:spacing w:val="-4"/>
        </w:rPr>
        <w:t> </w:t>
      </w:r>
      <w:r>
        <w:rPr/>
        <w:t>监事会报告</w:t>
      </w:r>
      <w:bookmarkEnd w:id="9"/>
      <w:r>
        <w:rPr>
          <w:b w:val="0"/>
          <w:bCs w:val="0"/>
        </w:rPr>
      </w:r>
    </w:p>
    <w:p>
      <w:pPr>
        <w:spacing w:line="240" w:lineRule="auto" w:before="4"/>
        <w:rPr>
          <w:rFonts w:ascii="宋体" w:hAnsi="宋体" w:cs="宋体" w:eastAsia="宋体" w:hint="default"/>
          <w:b/>
          <w:bCs/>
          <w:sz w:val="28"/>
          <w:szCs w:val="28"/>
        </w:rPr>
      </w:pPr>
    </w:p>
    <w:p>
      <w:pPr>
        <w:pStyle w:val="Heading2"/>
        <w:spacing w:line="240" w:lineRule="auto"/>
        <w:ind w:right="0"/>
        <w:jc w:val="left"/>
        <w:rPr>
          <w:b w:val="0"/>
          <w:bCs w:val="0"/>
        </w:rPr>
      </w:pPr>
      <w:r>
        <w:rPr/>
        <w:t>一、监事会会议召开情况</w:t>
      </w:r>
      <w:r>
        <w:rPr>
          <w:b w:val="0"/>
          <w:bCs w:val="0"/>
        </w:rPr>
      </w:r>
    </w:p>
    <w:p>
      <w:pPr>
        <w:spacing w:line="240" w:lineRule="auto" w:before="6"/>
        <w:rPr>
          <w:rFonts w:ascii="宋体" w:hAnsi="宋体" w:cs="宋体" w:eastAsia="宋体" w:hint="default"/>
          <w:b/>
          <w:bCs/>
          <w:sz w:val="27"/>
          <w:szCs w:val="27"/>
        </w:rPr>
      </w:pPr>
    </w:p>
    <w:p>
      <w:pPr>
        <w:pStyle w:val="BodyText"/>
        <w:spacing w:line="240" w:lineRule="auto" w:before="0"/>
        <w:ind w:left="1613" w:right="0"/>
        <w:jc w:val="left"/>
      </w:pPr>
      <w:r>
        <w:rPr/>
        <w:t>报告期内，监事会共召开</w:t>
      </w:r>
      <w:r>
        <w:rPr>
          <w:spacing w:val="-60"/>
        </w:rPr>
        <w:t> </w:t>
      </w:r>
      <w:r>
        <w:rPr>
          <w:rFonts w:ascii="Times New Roman" w:hAnsi="Times New Roman" w:cs="Times New Roman" w:eastAsia="Times New Roman" w:hint="default"/>
        </w:rPr>
        <w:t>4 </w:t>
      </w:r>
      <w:r>
        <w:rPr/>
        <w:t>次会议，会议情况如下：</w:t>
      </w:r>
    </w:p>
    <w:p>
      <w:pPr>
        <w:spacing w:line="240" w:lineRule="auto" w:before="11"/>
        <w:rPr>
          <w:rFonts w:ascii="宋体" w:hAnsi="宋体" w:cs="宋体" w:eastAsia="宋体" w:hint="default"/>
          <w:sz w:val="2"/>
          <w:szCs w:val="2"/>
        </w:rPr>
      </w:pPr>
    </w:p>
    <w:tbl>
      <w:tblPr>
        <w:tblW w:w="0" w:type="auto"/>
        <w:jc w:val="left"/>
        <w:tblInd w:w="1022" w:type="dxa"/>
        <w:tblLayout w:type="fixed"/>
        <w:tblCellMar>
          <w:top w:w="0" w:type="dxa"/>
          <w:left w:w="0" w:type="dxa"/>
          <w:bottom w:w="0" w:type="dxa"/>
          <w:right w:w="0" w:type="dxa"/>
        </w:tblCellMar>
        <w:tblLook w:val="01E0"/>
      </w:tblPr>
      <w:tblGrid>
        <w:gridCol w:w="1666"/>
        <w:gridCol w:w="1329"/>
        <w:gridCol w:w="6754"/>
      </w:tblGrid>
      <w:tr>
        <w:trPr>
          <w:trHeight w:val="444" w:hRule="exact"/>
        </w:trPr>
        <w:tc>
          <w:tcPr>
            <w:tcW w:w="1666" w:type="dxa"/>
            <w:tcBorders>
              <w:top w:val="single" w:sz="4" w:space="0" w:color="000000"/>
              <w:left w:val="nil" w:sz="6" w:space="0" w:color="auto"/>
              <w:bottom w:val="single" w:sz="4" w:space="0" w:color="000000"/>
              <w:right w:val="nil" w:sz="6" w:space="0" w:color="auto"/>
            </w:tcBorders>
            <w:shd w:val="clear" w:color="auto" w:fill="DFDFDF"/>
          </w:tcPr>
          <w:p>
            <w:pPr>
              <w:pStyle w:val="TableParagraph"/>
              <w:spacing w:line="240" w:lineRule="auto" w:before="45"/>
              <w:ind w:left="105"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329" w:type="dxa"/>
            <w:tcBorders>
              <w:top w:val="single" w:sz="4" w:space="0" w:color="000000"/>
              <w:left w:val="nil" w:sz="6" w:space="0" w:color="auto"/>
              <w:bottom w:val="single" w:sz="4" w:space="0" w:color="000000"/>
              <w:right w:val="nil" w:sz="6" w:space="0" w:color="auto"/>
            </w:tcBorders>
            <w:shd w:val="clear" w:color="auto" w:fill="DFDFDF"/>
          </w:tcPr>
          <w:p>
            <w:pPr>
              <w:pStyle w:val="TableParagraph"/>
              <w:spacing w:line="240" w:lineRule="auto" w:before="45"/>
              <w:ind w:right="196"/>
              <w:jc w:val="right"/>
              <w:rPr>
                <w:rFonts w:ascii="宋体" w:hAnsi="宋体" w:cs="宋体" w:eastAsia="宋体" w:hint="default"/>
                <w:sz w:val="21"/>
                <w:szCs w:val="21"/>
              </w:rPr>
            </w:pPr>
            <w:r>
              <w:rPr>
                <w:rFonts w:ascii="宋体" w:hAnsi="宋体" w:cs="宋体" w:eastAsia="宋体" w:hint="default"/>
                <w:spacing w:val="-1"/>
                <w:sz w:val="21"/>
                <w:szCs w:val="21"/>
              </w:rPr>
              <w:t>召开日期</w:t>
            </w:r>
          </w:p>
        </w:tc>
        <w:tc>
          <w:tcPr>
            <w:tcW w:w="6754" w:type="dxa"/>
            <w:tcBorders>
              <w:top w:val="single" w:sz="4" w:space="0" w:color="000000"/>
              <w:left w:val="nil" w:sz="6" w:space="0" w:color="auto"/>
              <w:bottom w:val="single" w:sz="4" w:space="0" w:color="000000"/>
              <w:right w:val="nil" w:sz="6" w:space="0" w:color="auto"/>
            </w:tcBorders>
            <w:shd w:val="clear" w:color="auto" w:fill="DFDFDF"/>
          </w:tcPr>
          <w:p>
            <w:pPr>
              <w:pStyle w:val="TableParagraph"/>
              <w:spacing w:line="240" w:lineRule="auto" w:before="45"/>
              <w:ind w:left="90" w:right="0"/>
              <w:jc w:val="center"/>
              <w:rPr>
                <w:rFonts w:ascii="宋体" w:hAnsi="宋体" w:cs="宋体" w:eastAsia="宋体" w:hint="default"/>
                <w:sz w:val="21"/>
                <w:szCs w:val="21"/>
              </w:rPr>
            </w:pPr>
            <w:r>
              <w:rPr>
                <w:rFonts w:ascii="宋体" w:hAnsi="宋体" w:cs="宋体" w:eastAsia="宋体" w:hint="default"/>
                <w:sz w:val="21"/>
                <w:szCs w:val="21"/>
              </w:rPr>
              <w:t>审议并通过的议题</w:t>
            </w:r>
          </w:p>
        </w:tc>
      </w:tr>
      <w:tr>
        <w:trPr>
          <w:trHeight w:val="4304" w:hRule="exact"/>
        </w:trPr>
        <w:tc>
          <w:tcPr>
            <w:tcW w:w="1666"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72" w:lineRule="exact"/>
              <w:ind w:left="105" w:right="105"/>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66"/>
                <w:sz w:val="21"/>
                <w:szCs w:val="21"/>
              </w:rPr>
              <w:t> </w:t>
            </w:r>
            <w:r>
              <w:rPr>
                <w:rFonts w:ascii="宋体" w:hAnsi="宋体" w:cs="宋体" w:eastAsia="宋体" w:hint="default"/>
                <w:sz w:val="21"/>
                <w:szCs w:val="21"/>
              </w:rPr>
              <w:t>一</w:t>
            </w:r>
            <w:r>
              <w:rPr>
                <w:rFonts w:ascii="宋体" w:hAnsi="宋体" w:cs="宋体" w:eastAsia="宋体" w:hint="default"/>
                <w:spacing w:val="-66"/>
                <w:sz w:val="21"/>
                <w:szCs w:val="21"/>
              </w:rPr>
              <w:t> </w:t>
            </w:r>
            <w:r>
              <w:rPr>
                <w:rFonts w:ascii="宋体" w:hAnsi="宋体" w:cs="宋体" w:eastAsia="宋体" w:hint="default"/>
                <w:sz w:val="21"/>
                <w:szCs w:val="21"/>
              </w:rPr>
              <w:t>届</w:t>
            </w:r>
            <w:r>
              <w:rPr>
                <w:rFonts w:ascii="宋体" w:hAnsi="宋体" w:cs="宋体" w:eastAsia="宋体" w:hint="default"/>
                <w:spacing w:val="-69"/>
                <w:sz w:val="21"/>
                <w:szCs w:val="21"/>
              </w:rPr>
              <w:t> </w:t>
            </w:r>
            <w:r>
              <w:rPr>
                <w:rFonts w:ascii="宋体" w:hAnsi="宋体" w:cs="宋体" w:eastAsia="宋体" w:hint="default"/>
                <w:sz w:val="21"/>
                <w:szCs w:val="21"/>
              </w:rPr>
              <w:t>监</w:t>
            </w:r>
            <w:r>
              <w:rPr>
                <w:rFonts w:ascii="宋体" w:hAnsi="宋体" w:cs="宋体" w:eastAsia="宋体" w:hint="default"/>
                <w:spacing w:val="-66"/>
                <w:sz w:val="21"/>
                <w:szCs w:val="21"/>
              </w:rPr>
              <w:t> </w:t>
            </w:r>
            <w:r>
              <w:rPr>
                <w:rFonts w:ascii="宋体" w:hAnsi="宋体" w:cs="宋体" w:eastAsia="宋体" w:hint="default"/>
                <w:sz w:val="21"/>
                <w:szCs w:val="21"/>
              </w:rPr>
              <w:t>事</w:t>
            </w:r>
            <w:r>
              <w:rPr>
                <w:rFonts w:ascii="宋体" w:hAnsi="宋体" w:cs="宋体" w:eastAsia="宋体" w:hint="default"/>
                <w:spacing w:val="-69"/>
                <w:sz w:val="21"/>
                <w:szCs w:val="21"/>
              </w:rPr>
              <w:t> </w:t>
            </w:r>
            <w:r>
              <w:rPr>
                <w:rFonts w:ascii="宋体" w:hAnsi="宋体" w:cs="宋体" w:eastAsia="宋体" w:hint="default"/>
                <w:sz w:val="21"/>
                <w:szCs w:val="21"/>
              </w:rPr>
              <w:t>会</w:t>
            </w:r>
            <w:r>
              <w:rPr>
                <w:rFonts w:ascii="宋体" w:hAnsi="宋体" w:cs="宋体" w:eastAsia="宋体" w:hint="default"/>
                <w:w w:val="100"/>
                <w:sz w:val="21"/>
                <w:szCs w:val="21"/>
              </w:rPr>
              <w:t> </w:t>
            </w:r>
            <w:r>
              <w:rPr>
                <w:rFonts w:ascii="宋体" w:hAnsi="宋体" w:cs="宋体" w:eastAsia="宋体" w:hint="default"/>
                <w:sz w:val="21"/>
                <w:szCs w:val="21"/>
              </w:rPr>
              <w:t>第四次会议</w:t>
            </w:r>
          </w:p>
        </w:tc>
        <w:tc>
          <w:tcPr>
            <w:tcW w:w="1329"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39"/>
              <w:jc w:val="right"/>
              <w:rPr>
                <w:rFonts w:ascii="Times New Roman" w:hAnsi="Times New Roman" w:cs="Times New Roman" w:eastAsia="Times New Roman" w:hint="default"/>
                <w:sz w:val="21"/>
                <w:szCs w:val="21"/>
              </w:rPr>
            </w:pPr>
            <w:r>
              <w:rPr>
                <w:rFonts w:ascii="Times New Roman"/>
                <w:spacing w:val="-1"/>
                <w:sz w:val="21"/>
              </w:rPr>
              <w:t>2010-02-25</w:t>
            </w:r>
          </w:p>
        </w:tc>
        <w:tc>
          <w:tcPr>
            <w:tcW w:w="6754"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left="198"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1</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审议</w:t>
            </w:r>
            <w:r>
              <w:rPr>
                <w:rFonts w:ascii="Times New Roman" w:hAnsi="Times New Roman" w:cs="Times New Roman" w:eastAsia="Times New Roman" w:hint="default"/>
                <w:w w:val="100"/>
                <w:sz w:val="21"/>
                <w:szCs w:val="21"/>
              </w:rPr>
              <w:t>&lt;20</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9</w:t>
            </w:r>
            <w:r>
              <w:rPr>
                <w:rFonts w:ascii="Times New Roman" w:hAnsi="Times New Roman" w:cs="Times New Roman" w:eastAsia="Times New Roman" w:hint="default"/>
                <w:sz w:val="21"/>
                <w:szCs w:val="21"/>
              </w:rPr>
              <w:t>  </w:t>
            </w:r>
            <w:r>
              <w:rPr>
                <w:rFonts w:ascii="宋体" w:hAnsi="宋体" w:cs="宋体" w:eastAsia="宋体" w:hint="default"/>
                <w:spacing w:val="-2"/>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监事</w:t>
            </w:r>
            <w:r>
              <w:rPr>
                <w:rFonts w:ascii="宋体" w:hAnsi="宋体" w:cs="宋体" w:eastAsia="宋体" w:hint="default"/>
                <w:spacing w:val="-3"/>
                <w:w w:val="100"/>
                <w:sz w:val="21"/>
                <w:szCs w:val="21"/>
              </w:rPr>
              <w:t>会</w:t>
            </w:r>
            <w:r>
              <w:rPr>
                <w:rFonts w:ascii="宋体" w:hAnsi="宋体" w:cs="宋体" w:eastAsia="宋体" w:hint="default"/>
                <w:w w:val="100"/>
                <w:sz w:val="21"/>
                <w:szCs w:val="21"/>
              </w:rPr>
              <w:t>工</w:t>
            </w:r>
            <w:r>
              <w:rPr>
                <w:rFonts w:ascii="宋体" w:hAnsi="宋体" w:cs="宋体" w:eastAsia="宋体" w:hint="default"/>
                <w:spacing w:val="-3"/>
                <w:w w:val="100"/>
                <w:sz w:val="21"/>
                <w:szCs w:val="21"/>
              </w:rPr>
              <w:t>作</w:t>
            </w:r>
            <w:r>
              <w:rPr>
                <w:rFonts w:ascii="宋体" w:hAnsi="宋体" w:cs="宋体" w:eastAsia="宋体" w:hint="default"/>
                <w:w w:val="100"/>
                <w:sz w:val="21"/>
                <w:szCs w:val="21"/>
              </w:rPr>
              <w:t>报</w:t>
            </w:r>
            <w:r>
              <w:rPr>
                <w:rFonts w:ascii="宋体" w:hAnsi="宋体" w:cs="宋体" w:eastAsia="宋体" w:hint="default"/>
                <w:spacing w:val="-3"/>
                <w:w w:val="100"/>
                <w:sz w:val="21"/>
                <w:szCs w:val="21"/>
              </w:rPr>
              <w:t>告</w:t>
            </w:r>
            <w:r>
              <w:rPr>
                <w:rFonts w:ascii="Times New Roman" w:hAnsi="Times New Roman" w:cs="Times New Roman" w:eastAsia="Times New Roman" w:hint="default"/>
                <w:spacing w:val="-2"/>
                <w:w w:val="100"/>
                <w:sz w:val="21"/>
                <w:szCs w:val="21"/>
              </w:rPr>
              <w:t>&gt;</w:t>
            </w:r>
            <w:r>
              <w:rPr>
                <w:rFonts w:ascii="宋体" w:hAnsi="宋体" w:cs="宋体" w:eastAsia="宋体" w:hint="default"/>
                <w:w w:val="100"/>
                <w:sz w:val="21"/>
                <w:szCs w:val="21"/>
              </w:rPr>
              <w:t>的</w:t>
            </w:r>
            <w:r>
              <w:rPr>
                <w:rFonts w:ascii="宋体" w:hAnsi="宋体" w:cs="宋体" w:eastAsia="宋体" w:hint="default"/>
                <w:spacing w:val="-3"/>
                <w:w w:val="100"/>
                <w:sz w:val="21"/>
                <w:szCs w:val="21"/>
              </w:rPr>
              <w:t>议</w:t>
            </w:r>
            <w:r>
              <w:rPr>
                <w:rFonts w:ascii="宋体" w:hAnsi="宋体" w:cs="宋体" w:eastAsia="宋体" w:hint="default"/>
                <w:w w:val="100"/>
                <w:sz w:val="21"/>
                <w:szCs w:val="21"/>
              </w:rPr>
              <w:t>案</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p>
            <w:pPr>
              <w:pStyle w:val="TableParagraph"/>
              <w:spacing w:line="240" w:lineRule="auto" w:before="23"/>
              <w:ind w:left="198"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2</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修改</w:t>
            </w:r>
            <w:r>
              <w:rPr>
                <w:rFonts w:ascii="Times New Roman" w:hAnsi="Times New Roman" w:cs="Times New Roman" w:eastAsia="Times New Roman" w:hint="default"/>
                <w:w w:val="100"/>
                <w:sz w:val="21"/>
                <w:szCs w:val="21"/>
              </w:rPr>
              <w:t>&lt;</w:t>
            </w:r>
            <w:r>
              <w:rPr>
                <w:rFonts w:ascii="宋体" w:hAnsi="宋体" w:cs="宋体" w:eastAsia="宋体" w:hint="default"/>
                <w:spacing w:val="-3"/>
                <w:w w:val="100"/>
                <w:sz w:val="21"/>
                <w:szCs w:val="21"/>
              </w:rPr>
              <w:t>监</w:t>
            </w:r>
            <w:r>
              <w:rPr>
                <w:rFonts w:ascii="宋体" w:hAnsi="宋体" w:cs="宋体" w:eastAsia="宋体" w:hint="default"/>
                <w:w w:val="100"/>
                <w:sz w:val="21"/>
                <w:szCs w:val="21"/>
              </w:rPr>
              <w:t>事</w:t>
            </w:r>
            <w:r>
              <w:rPr>
                <w:rFonts w:ascii="宋体" w:hAnsi="宋体" w:cs="宋体" w:eastAsia="宋体" w:hint="default"/>
                <w:spacing w:val="-3"/>
                <w:w w:val="100"/>
                <w:sz w:val="21"/>
                <w:szCs w:val="21"/>
              </w:rPr>
              <w:t>会</w:t>
            </w:r>
            <w:r>
              <w:rPr>
                <w:rFonts w:ascii="宋体" w:hAnsi="宋体" w:cs="宋体" w:eastAsia="宋体" w:hint="default"/>
                <w:w w:val="100"/>
                <w:sz w:val="21"/>
                <w:szCs w:val="21"/>
              </w:rPr>
              <w:t>议</w:t>
            </w:r>
            <w:r>
              <w:rPr>
                <w:rFonts w:ascii="宋体" w:hAnsi="宋体" w:cs="宋体" w:eastAsia="宋体" w:hint="default"/>
                <w:spacing w:val="-3"/>
                <w:w w:val="100"/>
                <w:sz w:val="21"/>
                <w:szCs w:val="21"/>
              </w:rPr>
              <w:t>事</w:t>
            </w:r>
            <w:r>
              <w:rPr>
                <w:rFonts w:ascii="宋体" w:hAnsi="宋体" w:cs="宋体" w:eastAsia="宋体" w:hint="default"/>
                <w:w w:val="100"/>
                <w:sz w:val="21"/>
                <w:szCs w:val="21"/>
              </w:rPr>
              <w:t>规则</w:t>
            </w:r>
            <w:r>
              <w:rPr>
                <w:rFonts w:ascii="宋体" w:hAnsi="宋体" w:cs="宋体" w:eastAsia="宋体" w:hint="default"/>
                <w:spacing w:val="-3"/>
                <w:w w:val="100"/>
                <w:sz w:val="21"/>
                <w:szCs w:val="21"/>
              </w:rPr>
              <w:t>（</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月</w:t>
            </w:r>
            <w:r>
              <w:rPr>
                <w:rFonts w:ascii="宋体" w:hAnsi="宋体" w:cs="宋体" w:eastAsia="宋体" w:hint="default"/>
                <w:w w:val="100"/>
                <w:sz w:val="21"/>
                <w:szCs w:val="21"/>
              </w:rPr>
              <w:t>）</w:t>
            </w:r>
            <w:r>
              <w:rPr>
                <w:rFonts w:ascii="Times New Roman" w:hAnsi="Times New Roman" w:cs="Times New Roman" w:eastAsia="Times New Roman" w:hint="default"/>
                <w:spacing w:val="-2"/>
                <w:w w:val="100"/>
                <w:sz w:val="21"/>
                <w:szCs w:val="21"/>
              </w:rPr>
              <w:t>&gt;</w:t>
            </w:r>
            <w:r>
              <w:rPr>
                <w:rFonts w:ascii="宋体" w:hAnsi="宋体" w:cs="宋体" w:eastAsia="宋体" w:hint="default"/>
                <w:spacing w:val="-3"/>
                <w:w w:val="100"/>
                <w:sz w:val="21"/>
                <w:szCs w:val="21"/>
              </w:rPr>
              <w:t>的</w:t>
            </w:r>
            <w:r>
              <w:rPr>
                <w:rFonts w:ascii="宋体" w:hAnsi="宋体" w:cs="宋体" w:eastAsia="宋体" w:hint="default"/>
                <w:w w:val="100"/>
                <w:sz w:val="21"/>
                <w:szCs w:val="21"/>
              </w:rPr>
              <w:t>议案</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p>
            <w:pPr>
              <w:pStyle w:val="TableParagraph"/>
              <w:spacing w:line="240" w:lineRule="auto" w:before="21"/>
              <w:ind w:left="198"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3</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审议</w:t>
            </w:r>
            <w:r>
              <w:rPr>
                <w:rFonts w:ascii="Times New Roman" w:hAnsi="Times New Roman" w:cs="Times New Roman" w:eastAsia="Times New Roman" w:hint="default"/>
                <w:w w:val="100"/>
                <w:sz w:val="21"/>
                <w:szCs w:val="21"/>
              </w:rPr>
              <w:t>&lt;20</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9</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年度</w:t>
            </w:r>
            <w:r>
              <w:rPr>
                <w:rFonts w:ascii="宋体" w:hAnsi="宋体" w:cs="宋体" w:eastAsia="宋体" w:hint="default"/>
                <w:w w:val="100"/>
                <w:sz w:val="21"/>
                <w:szCs w:val="21"/>
              </w:rPr>
              <w:t>财务</w:t>
            </w:r>
            <w:r>
              <w:rPr>
                <w:rFonts w:ascii="宋体" w:hAnsi="宋体" w:cs="宋体" w:eastAsia="宋体" w:hint="default"/>
                <w:spacing w:val="-3"/>
                <w:w w:val="100"/>
                <w:sz w:val="21"/>
                <w:szCs w:val="21"/>
              </w:rPr>
              <w:t>决</w:t>
            </w:r>
            <w:r>
              <w:rPr>
                <w:rFonts w:ascii="宋体" w:hAnsi="宋体" w:cs="宋体" w:eastAsia="宋体" w:hint="default"/>
                <w:w w:val="100"/>
                <w:sz w:val="21"/>
                <w:szCs w:val="21"/>
              </w:rPr>
              <w:t>算</w:t>
            </w:r>
            <w:r>
              <w:rPr>
                <w:rFonts w:ascii="宋体" w:hAnsi="宋体" w:cs="宋体" w:eastAsia="宋体" w:hint="default"/>
                <w:spacing w:val="-3"/>
                <w:w w:val="100"/>
                <w:sz w:val="21"/>
                <w:szCs w:val="21"/>
              </w:rPr>
              <w:t>报告</w:t>
            </w:r>
            <w:r>
              <w:rPr>
                <w:rFonts w:ascii="Times New Roman" w:hAnsi="Times New Roman" w:cs="Times New Roman" w:eastAsia="Times New Roman" w:hint="default"/>
                <w:w w:val="100"/>
                <w:sz w:val="21"/>
                <w:szCs w:val="21"/>
              </w:rPr>
              <w:t>&gt;</w:t>
            </w:r>
            <w:r>
              <w:rPr>
                <w:rFonts w:ascii="宋体" w:hAnsi="宋体" w:cs="宋体" w:eastAsia="宋体" w:hint="default"/>
                <w:spacing w:val="-3"/>
                <w:w w:val="100"/>
                <w:sz w:val="21"/>
                <w:szCs w:val="21"/>
              </w:rPr>
              <w:t>的</w:t>
            </w:r>
            <w:r>
              <w:rPr>
                <w:rFonts w:ascii="宋体" w:hAnsi="宋体" w:cs="宋体" w:eastAsia="宋体" w:hint="default"/>
                <w:w w:val="100"/>
                <w:sz w:val="21"/>
                <w:szCs w:val="21"/>
              </w:rPr>
              <w:t>议案</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p>
            <w:pPr>
              <w:pStyle w:val="TableParagraph"/>
              <w:spacing w:line="240" w:lineRule="auto" w:before="21"/>
              <w:ind w:left="198"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4</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审</w:t>
            </w:r>
            <w:r>
              <w:rPr>
                <w:rFonts w:ascii="宋体" w:hAnsi="宋体" w:cs="宋体" w:eastAsia="宋体" w:hint="default"/>
                <w:w w:val="100"/>
                <w:sz w:val="21"/>
                <w:szCs w:val="21"/>
              </w:rPr>
              <w:t>议</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009</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度利</w:t>
            </w:r>
            <w:r>
              <w:rPr>
                <w:rFonts w:ascii="宋体" w:hAnsi="宋体" w:cs="宋体" w:eastAsia="宋体" w:hint="default"/>
                <w:w w:val="100"/>
                <w:sz w:val="21"/>
                <w:szCs w:val="21"/>
              </w:rPr>
              <w:t>润分</w:t>
            </w:r>
            <w:r>
              <w:rPr>
                <w:rFonts w:ascii="宋体" w:hAnsi="宋体" w:cs="宋体" w:eastAsia="宋体" w:hint="default"/>
                <w:spacing w:val="-3"/>
                <w:w w:val="100"/>
                <w:sz w:val="21"/>
                <w:szCs w:val="21"/>
              </w:rPr>
              <w:t>配</w:t>
            </w:r>
            <w:r>
              <w:rPr>
                <w:rFonts w:ascii="宋体" w:hAnsi="宋体" w:cs="宋体" w:eastAsia="宋体" w:hint="default"/>
                <w:w w:val="100"/>
                <w:sz w:val="21"/>
                <w:szCs w:val="21"/>
              </w:rPr>
              <w:t>及</w:t>
            </w:r>
            <w:r>
              <w:rPr>
                <w:rFonts w:ascii="宋体" w:hAnsi="宋体" w:cs="宋体" w:eastAsia="宋体" w:hint="default"/>
                <w:spacing w:val="-3"/>
                <w:w w:val="100"/>
                <w:sz w:val="21"/>
                <w:szCs w:val="21"/>
              </w:rPr>
              <w:t>资</w:t>
            </w:r>
            <w:r>
              <w:rPr>
                <w:rFonts w:ascii="宋体" w:hAnsi="宋体" w:cs="宋体" w:eastAsia="宋体" w:hint="default"/>
                <w:w w:val="100"/>
                <w:sz w:val="21"/>
                <w:szCs w:val="21"/>
              </w:rPr>
              <w:t>本</w:t>
            </w:r>
            <w:r>
              <w:rPr>
                <w:rFonts w:ascii="宋体" w:hAnsi="宋体" w:cs="宋体" w:eastAsia="宋体" w:hint="default"/>
                <w:spacing w:val="-3"/>
                <w:w w:val="100"/>
                <w:sz w:val="21"/>
                <w:szCs w:val="21"/>
              </w:rPr>
              <w:t>公</w:t>
            </w:r>
            <w:r>
              <w:rPr>
                <w:rFonts w:ascii="宋体" w:hAnsi="宋体" w:cs="宋体" w:eastAsia="宋体" w:hint="default"/>
                <w:w w:val="100"/>
                <w:sz w:val="21"/>
                <w:szCs w:val="21"/>
              </w:rPr>
              <w:t>积</w:t>
            </w:r>
            <w:r>
              <w:rPr>
                <w:rFonts w:ascii="宋体" w:hAnsi="宋体" w:cs="宋体" w:eastAsia="宋体" w:hint="default"/>
                <w:spacing w:val="-3"/>
                <w:w w:val="100"/>
                <w:sz w:val="21"/>
                <w:szCs w:val="21"/>
              </w:rPr>
              <w:t>转</w:t>
            </w:r>
            <w:r>
              <w:rPr>
                <w:rFonts w:ascii="宋体" w:hAnsi="宋体" w:cs="宋体" w:eastAsia="宋体" w:hint="default"/>
                <w:w w:val="100"/>
                <w:sz w:val="21"/>
                <w:szCs w:val="21"/>
              </w:rPr>
              <w:t>增</w:t>
            </w:r>
            <w:r>
              <w:rPr>
                <w:rFonts w:ascii="宋体" w:hAnsi="宋体" w:cs="宋体" w:eastAsia="宋体" w:hint="default"/>
                <w:spacing w:val="-3"/>
                <w:w w:val="100"/>
                <w:sz w:val="21"/>
                <w:szCs w:val="21"/>
              </w:rPr>
              <w:t>股</w:t>
            </w:r>
            <w:r>
              <w:rPr>
                <w:rFonts w:ascii="宋体" w:hAnsi="宋体" w:cs="宋体" w:eastAsia="宋体" w:hint="default"/>
                <w:w w:val="100"/>
                <w:sz w:val="21"/>
                <w:szCs w:val="21"/>
              </w:rPr>
              <w:t>本预</w:t>
            </w:r>
            <w:r>
              <w:rPr>
                <w:rFonts w:ascii="宋体" w:hAnsi="宋体" w:cs="宋体" w:eastAsia="宋体" w:hint="default"/>
                <w:spacing w:val="-3"/>
                <w:w w:val="100"/>
                <w:sz w:val="21"/>
                <w:szCs w:val="21"/>
              </w:rPr>
              <w:t>案</w:t>
            </w:r>
            <w:r>
              <w:rPr>
                <w:rFonts w:ascii="宋体" w:hAnsi="宋体" w:cs="宋体" w:eastAsia="宋体" w:hint="default"/>
                <w:w w:val="100"/>
                <w:sz w:val="21"/>
                <w:szCs w:val="21"/>
              </w:rPr>
              <w:t>的</w:t>
            </w:r>
            <w:r>
              <w:rPr>
                <w:rFonts w:ascii="宋体" w:hAnsi="宋体" w:cs="宋体" w:eastAsia="宋体" w:hint="default"/>
                <w:spacing w:val="-3"/>
                <w:w w:val="100"/>
                <w:sz w:val="21"/>
                <w:szCs w:val="21"/>
              </w:rPr>
              <w:t>议</w:t>
            </w:r>
            <w:r>
              <w:rPr>
                <w:rFonts w:ascii="宋体" w:hAnsi="宋体" w:cs="宋体" w:eastAsia="宋体" w:hint="default"/>
                <w:w w:val="100"/>
                <w:sz w:val="21"/>
                <w:szCs w:val="21"/>
              </w:rPr>
              <w:t>案</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p>
            <w:pPr>
              <w:pStyle w:val="TableParagraph"/>
              <w:spacing w:line="240" w:lineRule="auto" w:before="22"/>
              <w:ind w:left="198"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5</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审议</w:t>
            </w:r>
            <w:r>
              <w:rPr>
                <w:rFonts w:ascii="Times New Roman" w:hAnsi="Times New Roman" w:cs="Times New Roman" w:eastAsia="Times New Roman" w:hint="default"/>
                <w:w w:val="100"/>
                <w:sz w:val="21"/>
                <w:szCs w:val="21"/>
              </w:rPr>
              <w:t>&lt;20</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9</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年度</w:t>
            </w:r>
            <w:r>
              <w:rPr>
                <w:rFonts w:ascii="宋体" w:hAnsi="宋体" w:cs="宋体" w:eastAsia="宋体" w:hint="default"/>
                <w:w w:val="100"/>
                <w:sz w:val="21"/>
                <w:szCs w:val="21"/>
              </w:rPr>
              <w:t>内部</w:t>
            </w:r>
            <w:r>
              <w:rPr>
                <w:rFonts w:ascii="宋体" w:hAnsi="宋体" w:cs="宋体" w:eastAsia="宋体" w:hint="default"/>
                <w:spacing w:val="-3"/>
                <w:w w:val="100"/>
                <w:sz w:val="21"/>
                <w:szCs w:val="21"/>
              </w:rPr>
              <w:t>控</w:t>
            </w:r>
            <w:r>
              <w:rPr>
                <w:rFonts w:ascii="宋体" w:hAnsi="宋体" w:cs="宋体" w:eastAsia="宋体" w:hint="default"/>
                <w:w w:val="100"/>
                <w:sz w:val="21"/>
                <w:szCs w:val="21"/>
              </w:rPr>
              <w:t>制</w:t>
            </w:r>
            <w:r>
              <w:rPr>
                <w:rFonts w:ascii="宋体" w:hAnsi="宋体" w:cs="宋体" w:eastAsia="宋体" w:hint="default"/>
                <w:spacing w:val="-3"/>
                <w:w w:val="100"/>
                <w:sz w:val="21"/>
                <w:szCs w:val="21"/>
              </w:rPr>
              <w:t>自</w:t>
            </w:r>
            <w:r>
              <w:rPr>
                <w:rFonts w:ascii="宋体" w:hAnsi="宋体" w:cs="宋体" w:eastAsia="宋体" w:hint="default"/>
                <w:w w:val="100"/>
                <w:sz w:val="21"/>
                <w:szCs w:val="21"/>
              </w:rPr>
              <w:t>我</w:t>
            </w:r>
            <w:r>
              <w:rPr>
                <w:rFonts w:ascii="宋体" w:hAnsi="宋体" w:cs="宋体" w:eastAsia="宋体" w:hint="default"/>
                <w:spacing w:val="-3"/>
                <w:w w:val="100"/>
                <w:sz w:val="21"/>
                <w:szCs w:val="21"/>
              </w:rPr>
              <w:t>评</w:t>
            </w:r>
            <w:r>
              <w:rPr>
                <w:rFonts w:ascii="宋体" w:hAnsi="宋体" w:cs="宋体" w:eastAsia="宋体" w:hint="default"/>
                <w:w w:val="100"/>
                <w:sz w:val="21"/>
                <w:szCs w:val="21"/>
              </w:rPr>
              <w:t>价</w:t>
            </w:r>
            <w:r>
              <w:rPr>
                <w:rFonts w:ascii="宋体" w:hAnsi="宋体" w:cs="宋体" w:eastAsia="宋体" w:hint="default"/>
                <w:spacing w:val="-3"/>
                <w:w w:val="100"/>
                <w:sz w:val="21"/>
                <w:szCs w:val="21"/>
              </w:rPr>
              <w:t>报告</w:t>
            </w:r>
            <w:r>
              <w:rPr>
                <w:rFonts w:ascii="Times New Roman" w:hAnsi="Times New Roman" w:cs="Times New Roman" w:eastAsia="Times New Roman" w:hint="default"/>
                <w:w w:val="100"/>
                <w:sz w:val="21"/>
                <w:szCs w:val="21"/>
              </w:rPr>
              <w:t>&gt;</w:t>
            </w:r>
            <w:r>
              <w:rPr>
                <w:rFonts w:ascii="宋体" w:hAnsi="宋体" w:cs="宋体" w:eastAsia="宋体" w:hint="default"/>
                <w:spacing w:val="-3"/>
                <w:w w:val="100"/>
                <w:sz w:val="21"/>
                <w:szCs w:val="21"/>
              </w:rPr>
              <w:t>的</w:t>
            </w:r>
            <w:r>
              <w:rPr>
                <w:rFonts w:ascii="宋体" w:hAnsi="宋体" w:cs="宋体" w:eastAsia="宋体" w:hint="default"/>
                <w:w w:val="100"/>
                <w:sz w:val="21"/>
                <w:szCs w:val="21"/>
              </w:rPr>
              <w:t>议案</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p>
            <w:pPr>
              <w:pStyle w:val="TableParagraph"/>
              <w:spacing w:line="274" w:lineRule="exact" w:before="47"/>
              <w:ind w:left="198" w:right="98"/>
              <w:jc w:val="left"/>
              <w:rPr>
                <w:rFonts w:ascii="宋体" w:hAnsi="宋体" w:cs="宋体" w:eastAsia="宋体" w:hint="default"/>
                <w:sz w:val="21"/>
                <w:szCs w:val="21"/>
              </w:rPr>
            </w:pPr>
            <w:r>
              <w:rPr>
                <w:rFonts w:ascii="Times New Roman" w:hAnsi="Times New Roman" w:cs="Times New Roman" w:eastAsia="Times New Roman" w:hint="default"/>
                <w:spacing w:val="7"/>
                <w:w w:val="100"/>
                <w:sz w:val="21"/>
                <w:szCs w:val="21"/>
              </w:rPr>
              <w:t>6</w:t>
            </w:r>
            <w:r>
              <w:rPr>
                <w:rFonts w:ascii="宋体" w:hAnsi="宋体" w:cs="宋体" w:eastAsia="宋体" w:hint="default"/>
                <w:spacing w:val="-97"/>
                <w:w w:val="100"/>
                <w:sz w:val="21"/>
                <w:szCs w:val="21"/>
              </w:rPr>
              <w:t>、</w:t>
            </w:r>
            <w:r>
              <w:rPr>
                <w:rFonts w:ascii="宋体" w:hAnsi="宋体" w:cs="宋体" w:eastAsia="宋体" w:hint="default"/>
                <w:spacing w:val="6"/>
                <w:w w:val="100"/>
                <w:sz w:val="21"/>
                <w:szCs w:val="21"/>
              </w:rPr>
              <w:t>《关于</w:t>
            </w:r>
            <w:r>
              <w:rPr>
                <w:rFonts w:ascii="宋体" w:hAnsi="宋体" w:cs="宋体" w:eastAsia="宋体" w:hint="default"/>
                <w:spacing w:val="4"/>
                <w:w w:val="100"/>
                <w:sz w:val="21"/>
                <w:szCs w:val="21"/>
              </w:rPr>
              <w:t>审</w:t>
            </w:r>
            <w:r>
              <w:rPr>
                <w:rFonts w:ascii="宋体" w:hAnsi="宋体" w:cs="宋体" w:eastAsia="宋体" w:hint="default"/>
                <w:spacing w:val="8"/>
                <w:w w:val="100"/>
                <w:sz w:val="21"/>
                <w:szCs w:val="21"/>
              </w:rPr>
              <w:t>议</w:t>
            </w:r>
            <w:r>
              <w:rPr>
                <w:rFonts w:ascii="Times New Roman" w:hAnsi="Times New Roman" w:cs="Times New Roman" w:eastAsia="Times New Roman" w:hint="default"/>
                <w:w w:val="100"/>
                <w:sz w:val="21"/>
                <w:szCs w:val="21"/>
              </w:rPr>
              <w:t>&lt;</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009</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7"/>
                <w:sz w:val="21"/>
                <w:szCs w:val="21"/>
              </w:rPr>
              <w:t> </w:t>
            </w:r>
            <w:r>
              <w:rPr>
                <w:rFonts w:ascii="宋体" w:hAnsi="宋体" w:cs="宋体" w:eastAsia="宋体" w:hint="default"/>
                <w:spacing w:val="6"/>
                <w:w w:val="100"/>
                <w:sz w:val="21"/>
                <w:szCs w:val="21"/>
              </w:rPr>
              <w:t>年</w:t>
            </w:r>
            <w:r>
              <w:rPr>
                <w:rFonts w:ascii="宋体" w:hAnsi="宋体" w:cs="宋体" w:eastAsia="宋体" w:hint="default"/>
                <w:spacing w:val="4"/>
                <w:w w:val="100"/>
                <w:sz w:val="21"/>
                <w:szCs w:val="21"/>
              </w:rPr>
              <w:t>度</w:t>
            </w:r>
            <w:r>
              <w:rPr>
                <w:rFonts w:ascii="宋体" w:hAnsi="宋体" w:cs="宋体" w:eastAsia="宋体" w:hint="default"/>
                <w:spacing w:val="6"/>
                <w:w w:val="100"/>
                <w:sz w:val="21"/>
                <w:szCs w:val="21"/>
              </w:rPr>
              <w:t>募集资金存放与使</w:t>
            </w:r>
            <w:r>
              <w:rPr>
                <w:rFonts w:ascii="宋体" w:hAnsi="宋体" w:cs="宋体" w:eastAsia="宋体" w:hint="default"/>
                <w:spacing w:val="4"/>
                <w:w w:val="100"/>
                <w:sz w:val="21"/>
                <w:szCs w:val="21"/>
              </w:rPr>
              <w:t>用</w:t>
            </w:r>
            <w:r>
              <w:rPr>
                <w:rFonts w:ascii="宋体" w:hAnsi="宋体" w:cs="宋体" w:eastAsia="宋体" w:hint="default"/>
                <w:spacing w:val="6"/>
                <w:w w:val="100"/>
                <w:sz w:val="21"/>
                <w:szCs w:val="21"/>
              </w:rPr>
              <w:t>情</w:t>
            </w:r>
            <w:r>
              <w:rPr>
                <w:rFonts w:ascii="宋体" w:hAnsi="宋体" w:cs="宋体" w:eastAsia="宋体" w:hint="default"/>
                <w:spacing w:val="4"/>
                <w:w w:val="100"/>
                <w:sz w:val="21"/>
                <w:szCs w:val="21"/>
              </w:rPr>
              <w:t>况</w:t>
            </w:r>
            <w:r>
              <w:rPr>
                <w:rFonts w:ascii="宋体" w:hAnsi="宋体" w:cs="宋体" w:eastAsia="宋体" w:hint="default"/>
                <w:spacing w:val="6"/>
                <w:w w:val="100"/>
                <w:sz w:val="21"/>
                <w:szCs w:val="21"/>
              </w:rPr>
              <w:t>的专项报</w:t>
            </w:r>
            <w:r>
              <w:rPr>
                <w:rFonts w:ascii="宋体" w:hAnsi="宋体" w:cs="宋体" w:eastAsia="宋体" w:hint="default"/>
                <w:spacing w:val="11"/>
                <w:w w:val="100"/>
                <w:sz w:val="21"/>
                <w:szCs w:val="21"/>
              </w:rPr>
              <w:t>告</w:t>
            </w:r>
            <w:r>
              <w:rPr>
                <w:rFonts w:ascii="Times New Roman" w:hAnsi="Times New Roman" w:cs="Times New Roman" w:eastAsia="Times New Roman" w:hint="default"/>
                <w:spacing w:val="8"/>
                <w:w w:val="100"/>
                <w:sz w:val="21"/>
                <w:szCs w:val="21"/>
              </w:rPr>
              <w:t>&gt;</w:t>
            </w:r>
            <w:r>
              <w:rPr>
                <w:rFonts w:ascii="宋体" w:hAnsi="宋体" w:cs="宋体" w:eastAsia="宋体" w:hint="default"/>
                <w:spacing w:val="4"/>
                <w:w w:val="100"/>
                <w:sz w:val="21"/>
                <w:szCs w:val="21"/>
              </w:rPr>
              <w:t>的议 </w:t>
            </w:r>
            <w:r>
              <w:rPr>
                <w:rFonts w:ascii="宋体" w:hAnsi="宋体" w:cs="宋体" w:eastAsia="宋体" w:hint="default"/>
                <w:w w:val="100"/>
                <w:sz w:val="21"/>
                <w:szCs w:val="21"/>
              </w:rPr>
              <w:t>案</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p>
            <w:pPr>
              <w:pStyle w:val="TableParagraph"/>
              <w:spacing w:line="242" w:lineRule="auto" w:before="12"/>
              <w:ind w:left="198" w:right="102"/>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7</w:t>
            </w:r>
            <w:r>
              <w:rPr>
                <w:rFonts w:ascii="宋体" w:hAnsi="宋体" w:cs="宋体" w:eastAsia="宋体" w:hint="default"/>
                <w:spacing w:val="-104"/>
                <w:w w:val="100"/>
                <w:sz w:val="21"/>
                <w:szCs w:val="21"/>
              </w:rPr>
              <w:t>、</w:t>
            </w:r>
            <w:r>
              <w:rPr>
                <w:rFonts w:ascii="宋体" w:hAnsi="宋体" w:cs="宋体" w:eastAsia="宋体" w:hint="default"/>
                <w:w w:val="100"/>
                <w:sz w:val="21"/>
                <w:szCs w:val="21"/>
              </w:rPr>
              <w:t>《关于审</w:t>
            </w:r>
            <w:r>
              <w:rPr>
                <w:rFonts w:ascii="宋体" w:hAnsi="宋体" w:cs="宋体" w:eastAsia="宋体" w:hint="default"/>
                <w:spacing w:val="-3"/>
                <w:w w:val="100"/>
                <w:sz w:val="21"/>
                <w:szCs w:val="21"/>
              </w:rPr>
              <w:t>议</w:t>
            </w:r>
            <w:r>
              <w:rPr>
                <w:rFonts w:ascii="Times New Roman" w:hAnsi="Times New Roman" w:cs="Times New Roman" w:eastAsia="Times New Roman" w:hint="default"/>
                <w:w w:val="100"/>
                <w:sz w:val="21"/>
                <w:szCs w:val="21"/>
              </w:rPr>
              <w:t>&lt;</w:t>
            </w:r>
            <w:r>
              <w:rPr>
                <w:rFonts w:ascii="宋体" w:hAnsi="宋体" w:cs="宋体" w:eastAsia="宋体" w:hint="default"/>
                <w:w w:val="100"/>
                <w:sz w:val="21"/>
                <w:szCs w:val="21"/>
              </w:rPr>
              <w:t>关于武汉</w:t>
            </w:r>
            <w:r>
              <w:rPr>
                <w:rFonts w:ascii="宋体" w:hAnsi="宋体" w:cs="宋体" w:eastAsia="宋体" w:hint="default"/>
                <w:spacing w:val="-3"/>
                <w:w w:val="100"/>
                <w:sz w:val="21"/>
                <w:szCs w:val="21"/>
              </w:rPr>
              <w:t>中</w:t>
            </w:r>
            <w:r>
              <w:rPr>
                <w:rFonts w:ascii="宋体" w:hAnsi="宋体" w:cs="宋体" w:eastAsia="宋体" w:hint="default"/>
                <w:w w:val="100"/>
                <w:sz w:val="21"/>
                <w:szCs w:val="21"/>
              </w:rPr>
              <w:t>元华电科技股份有限公</w:t>
            </w:r>
            <w:r>
              <w:rPr>
                <w:rFonts w:ascii="宋体" w:hAnsi="宋体" w:cs="宋体" w:eastAsia="宋体" w:hint="default"/>
                <w:spacing w:val="-3"/>
                <w:w w:val="100"/>
                <w:sz w:val="21"/>
                <w:szCs w:val="21"/>
              </w:rPr>
              <w:t>司</w:t>
            </w:r>
            <w:r>
              <w:rPr>
                <w:rFonts w:ascii="宋体" w:hAnsi="宋体" w:cs="宋体" w:eastAsia="宋体" w:hint="default"/>
                <w:w w:val="100"/>
                <w:sz w:val="21"/>
                <w:szCs w:val="21"/>
              </w:rPr>
              <w:t>关联方占用公司资</w:t>
            </w:r>
            <w:r>
              <w:rPr>
                <w:rFonts w:ascii="宋体" w:hAnsi="宋体" w:cs="宋体" w:eastAsia="宋体" w:hint="default"/>
                <w:w w:val="100"/>
                <w:sz w:val="21"/>
                <w:szCs w:val="21"/>
              </w:rPr>
              <w:t> 金的</w:t>
            </w:r>
            <w:r>
              <w:rPr>
                <w:rFonts w:ascii="宋体" w:hAnsi="宋体" w:cs="宋体" w:eastAsia="宋体" w:hint="default"/>
                <w:spacing w:val="-3"/>
                <w:w w:val="100"/>
                <w:sz w:val="21"/>
                <w:szCs w:val="21"/>
              </w:rPr>
              <w:t>专</w:t>
            </w:r>
            <w:r>
              <w:rPr>
                <w:rFonts w:ascii="宋体" w:hAnsi="宋体" w:cs="宋体" w:eastAsia="宋体" w:hint="default"/>
                <w:w w:val="100"/>
                <w:sz w:val="21"/>
                <w:szCs w:val="21"/>
              </w:rPr>
              <w:t>项</w:t>
            </w:r>
            <w:r>
              <w:rPr>
                <w:rFonts w:ascii="宋体" w:hAnsi="宋体" w:cs="宋体" w:eastAsia="宋体" w:hint="default"/>
                <w:spacing w:val="-3"/>
                <w:w w:val="100"/>
                <w:sz w:val="21"/>
                <w:szCs w:val="21"/>
              </w:rPr>
              <w:t>审</w:t>
            </w:r>
            <w:r>
              <w:rPr>
                <w:rFonts w:ascii="宋体" w:hAnsi="宋体" w:cs="宋体" w:eastAsia="宋体" w:hint="default"/>
                <w:w w:val="100"/>
                <w:sz w:val="21"/>
                <w:szCs w:val="21"/>
              </w:rPr>
              <w:t>计</w:t>
            </w:r>
            <w:r>
              <w:rPr>
                <w:rFonts w:ascii="宋体" w:hAnsi="宋体" w:cs="宋体" w:eastAsia="宋体" w:hint="default"/>
                <w:spacing w:val="-3"/>
                <w:w w:val="100"/>
                <w:sz w:val="21"/>
                <w:szCs w:val="21"/>
              </w:rPr>
              <w:t>说明</w:t>
            </w:r>
            <w:r>
              <w:rPr>
                <w:rFonts w:ascii="Times New Roman" w:hAnsi="Times New Roman" w:cs="Times New Roman" w:eastAsia="Times New Roman" w:hint="default"/>
                <w:w w:val="100"/>
                <w:sz w:val="21"/>
                <w:szCs w:val="21"/>
              </w:rPr>
              <w:t>&gt;</w:t>
            </w:r>
            <w:r>
              <w:rPr>
                <w:rFonts w:ascii="宋体" w:hAnsi="宋体" w:cs="宋体" w:eastAsia="宋体" w:hint="default"/>
                <w:spacing w:val="-3"/>
                <w:w w:val="100"/>
                <w:sz w:val="21"/>
                <w:szCs w:val="21"/>
              </w:rPr>
              <w:t>的</w:t>
            </w:r>
            <w:r>
              <w:rPr>
                <w:rFonts w:ascii="宋体" w:hAnsi="宋体" w:cs="宋体" w:eastAsia="宋体" w:hint="default"/>
                <w:w w:val="100"/>
                <w:sz w:val="21"/>
                <w:szCs w:val="21"/>
              </w:rPr>
              <w:t>议</w:t>
            </w:r>
            <w:r>
              <w:rPr>
                <w:rFonts w:ascii="宋体" w:hAnsi="宋体" w:cs="宋体" w:eastAsia="宋体" w:hint="default"/>
                <w:spacing w:val="-3"/>
                <w:w w:val="100"/>
                <w:sz w:val="21"/>
                <w:szCs w:val="21"/>
              </w:rPr>
              <w:t>案</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w w:val="100"/>
                <w:sz w:val="21"/>
                <w:szCs w:val="21"/>
              </w:rPr>
              <w:t> </w:t>
            </w:r>
            <w:r>
              <w:rPr>
                <w:rFonts w:ascii="Times New Roman" w:hAnsi="Times New Roman" w:cs="Times New Roman" w:eastAsia="Times New Roman" w:hint="default"/>
                <w:w w:val="100"/>
                <w:sz w:val="21"/>
                <w:szCs w:val="21"/>
              </w:rPr>
              <w:t>8</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审议</w:t>
            </w:r>
            <w:r>
              <w:rPr>
                <w:rFonts w:ascii="Times New Roman" w:hAnsi="Times New Roman" w:cs="Times New Roman" w:eastAsia="Times New Roman" w:hint="default"/>
                <w:w w:val="100"/>
                <w:sz w:val="21"/>
                <w:szCs w:val="21"/>
              </w:rPr>
              <w:t>&lt;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盈</w:t>
            </w:r>
            <w:r>
              <w:rPr>
                <w:rFonts w:ascii="宋体" w:hAnsi="宋体" w:cs="宋体" w:eastAsia="宋体" w:hint="default"/>
                <w:w w:val="100"/>
                <w:sz w:val="21"/>
                <w:szCs w:val="21"/>
              </w:rPr>
              <w:t>利</w:t>
            </w:r>
            <w:r>
              <w:rPr>
                <w:rFonts w:ascii="宋体" w:hAnsi="宋体" w:cs="宋体" w:eastAsia="宋体" w:hint="default"/>
                <w:spacing w:val="-3"/>
                <w:w w:val="100"/>
                <w:sz w:val="21"/>
                <w:szCs w:val="21"/>
              </w:rPr>
              <w:t>预</w:t>
            </w:r>
            <w:r>
              <w:rPr>
                <w:rFonts w:ascii="宋体" w:hAnsi="宋体" w:cs="宋体" w:eastAsia="宋体" w:hint="default"/>
                <w:w w:val="100"/>
                <w:sz w:val="21"/>
                <w:szCs w:val="21"/>
              </w:rPr>
              <w:t>测执</w:t>
            </w:r>
            <w:r>
              <w:rPr>
                <w:rFonts w:ascii="宋体" w:hAnsi="宋体" w:cs="宋体" w:eastAsia="宋体" w:hint="default"/>
                <w:spacing w:val="-3"/>
                <w:w w:val="100"/>
                <w:sz w:val="21"/>
                <w:szCs w:val="21"/>
              </w:rPr>
              <w:t>行</w:t>
            </w:r>
            <w:r>
              <w:rPr>
                <w:rFonts w:ascii="宋体" w:hAnsi="宋体" w:cs="宋体" w:eastAsia="宋体" w:hint="default"/>
                <w:w w:val="100"/>
                <w:sz w:val="21"/>
                <w:szCs w:val="21"/>
              </w:rPr>
              <w:t>情</w:t>
            </w:r>
            <w:r>
              <w:rPr>
                <w:rFonts w:ascii="宋体" w:hAnsi="宋体" w:cs="宋体" w:eastAsia="宋体" w:hint="default"/>
                <w:spacing w:val="-3"/>
                <w:w w:val="100"/>
                <w:sz w:val="21"/>
                <w:szCs w:val="21"/>
              </w:rPr>
              <w:t>况</w:t>
            </w:r>
            <w:r>
              <w:rPr>
                <w:rFonts w:ascii="宋体" w:hAnsi="宋体" w:cs="宋体" w:eastAsia="宋体" w:hint="default"/>
                <w:w w:val="100"/>
                <w:sz w:val="21"/>
                <w:szCs w:val="21"/>
              </w:rPr>
              <w:t>的</w:t>
            </w:r>
            <w:r>
              <w:rPr>
                <w:rFonts w:ascii="宋体" w:hAnsi="宋体" w:cs="宋体" w:eastAsia="宋体" w:hint="default"/>
                <w:spacing w:val="-3"/>
                <w:w w:val="100"/>
                <w:sz w:val="21"/>
                <w:szCs w:val="21"/>
              </w:rPr>
              <w:t>说明</w:t>
            </w:r>
            <w:r>
              <w:rPr>
                <w:rFonts w:ascii="Times New Roman" w:hAnsi="Times New Roman" w:cs="Times New Roman" w:eastAsia="Times New Roman" w:hint="default"/>
                <w:w w:val="100"/>
                <w:sz w:val="21"/>
                <w:szCs w:val="21"/>
              </w:rPr>
              <w:t>&gt;</w:t>
            </w:r>
            <w:r>
              <w:rPr>
                <w:rFonts w:ascii="宋体" w:hAnsi="宋体" w:cs="宋体" w:eastAsia="宋体" w:hint="default"/>
                <w:spacing w:val="-3"/>
                <w:w w:val="100"/>
                <w:sz w:val="21"/>
                <w:szCs w:val="21"/>
              </w:rPr>
              <w:t>的</w:t>
            </w:r>
            <w:r>
              <w:rPr>
                <w:rFonts w:ascii="宋体" w:hAnsi="宋体" w:cs="宋体" w:eastAsia="宋体" w:hint="default"/>
                <w:w w:val="100"/>
                <w:sz w:val="21"/>
                <w:szCs w:val="21"/>
              </w:rPr>
              <w:t>议</w:t>
            </w:r>
            <w:r>
              <w:rPr>
                <w:rFonts w:ascii="宋体" w:hAnsi="宋体" w:cs="宋体" w:eastAsia="宋体" w:hint="default"/>
                <w:spacing w:val="-3"/>
                <w:w w:val="100"/>
                <w:sz w:val="21"/>
                <w:szCs w:val="21"/>
              </w:rPr>
              <w:t>案</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p>
            <w:pPr>
              <w:pStyle w:val="TableParagraph"/>
              <w:spacing w:line="272" w:lineRule="exact" w:before="46"/>
              <w:ind w:left="198" w:right="101"/>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9</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审</w:t>
            </w:r>
            <w:r>
              <w:rPr>
                <w:rFonts w:ascii="宋体" w:hAnsi="宋体" w:cs="宋体" w:eastAsia="宋体" w:hint="default"/>
                <w:w w:val="100"/>
                <w:sz w:val="21"/>
                <w:szCs w:val="21"/>
              </w:rPr>
              <w:t>议</w:t>
            </w:r>
            <w:r>
              <w:rPr>
                <w:rFonts w:ascii="宋体" w:hAnsi="宋体" w:cs="宋体" w:eastAsia="宋体" w:hint="default"/>
                <w:spacing w:val="-3"/>
                <w:w w:val="100"/>
                <w:sz w:val="21"/>
                <w:szCs w:val="21"/>
              </w:rPr>
              <w:t>续</w:t>
            </w:r>
            <w:r>
              <w:rPr>
                <w:rFonts w:ascii="宋体" w:hAnsi="宋体" w:cs="宋体" w:eastAsia="宋体" w:hint="default"/>
                <w:w w:val="100"/>
                <w:sz w:val="21"/>
                <w:szCs w:val="21"/>
              </w:rPr>
              <w:t>聘</w:t>
            </w:r>
            <w:r>
              <w:rPr>
                <w:rFonts w:ascii="宋体" w:hAnsi="宋体" w:cs="宋体" w:eastAsia="宋体" w:hint="default"/>
                <w:spacing w:val="-3"/>
                <w:w w:val="100"/>
                <w:sz w:val="21"/>
                <w:szCs w:val="21"/>
              </w:rPr>
              <w:t>中</w:t>
            </w:r>
            <w:r>
              <w:rPr>
                <w:rFonts w:ascii="宋体" w:hAnsi="宋体" w:cs="宋体" w:eastAsia="宋体" w:hint="default"/>
                <w:w w:val="100"/>
                <w:sz w:val="21"/>
                <w:szCs w:val="21"/>
              </w:rPr>
              <w:t>瑞</w:t>
            </w:r>
            <w:r>
              <w:rPr>
                <w:rFonts w:ascii="宋体" w:hAnsi="宋体" w:cs="宋体" w:eastAsia="宋体" w:hint="default"/>
                <w:spacing w:val="-3"/>
                <w:w w:val="100"/>
                <w:sz w:val="21"/>
                <w:szCs w:val="21"/>
              </w:rPr>
              <w:t>岳</w:t>
            </w:r>
            <w:r>
              <w:rPr>
                <w:rFonts w:ascii="宋体" w:hAnsi="宋体" w:cs="宋体" w:eastAsia="宋体" w:hint="default"/>
                <w:w w:val="100"/>
                <w:sz w:val="21"/>
                <w:szCs w:val="21"/>
              </w:rPr>
              <w:t>华会</w:t>
            </w:r>
            <w:r>
              <w:rPr>
                <w:rFonts w:ascii="宋体" w:hAnsi="宋体" w:cs="宋体" w:eastAsia="宋体" w:hint="default"/>
                <w:spacing w:val="-3"/>
                <w:w w:val="100"/>
                <w:sz w:val="21"/>
                <w:szCs w:val="21"/>
              </w:rPr>
              <w:t>计</w:t>
            </w:r>
            <w:r>
              <w:rPr>
                <w:rFonts w:ascii="宋体" w:hAnsi="宋体" w:cs="宋体" w:eastAsia="宋体" w:hint="default"/>
                <w:w w:val="100"/>
                <w:sz w:val="21"/>
                <w:szCs w:val="21"/>
              </w:rPr>
              <w:t>师</w:t>
            </w:r>
            <w:r>
              <w:rPr>
                <w:rFonts w:ascii="宋体" w:hAnsi="宋体" w:cs="宋体" w:eastAsia="宋体" w:hint="default"/>
                <w:spacing w:val="-3"/>
                <w:w w:val="100"/>
                <w:sz w:val="21"/>
                <w:szCs w:val="21"/>
              </w:rPr>
              <w:t>事</w:t>
            </w:r>
            <w:r>
              <w:rPr>
                <w:rFonts w:ascii="宋体" w:hAnsi="宋体" w:cs="宋体" w:eastAsia="宋体" w:hint="default"/>
                <w:w w:val="100"/>
                <w:sz w:val="21"/>
                <w:szCs w:val="21"/>
              </w:rPr>
              <w:t>务</w:t>
            </w:r>
            <w:r>
              <w:rPr>
                <w:rFonts w:ascii="宋体" w:hAnsi="宋体" w:cs="宋体" w:eastAsia="宋体" w:hint="default"/>
                <w:spacing w:val="-3"/>
                <w:w w:val="100"/>
                <w:sz w:val="21"/>
                <w:szCs w:val="21"/>
              </w:rPr>
              <w:t>所</w:t>
            </w:r>
            <w:r>
              <w:rPr>
                <w:rFonts w:ascii="宋体" w:hAnsi="宋体" w:cs="宋体" w:eastAsia="宋体" w:hint="default"/>
                <w:w w:val="100"/>
                <w:sz w:val="21"/>
                <w:szCs w:val="21"/>
              </w:rPr>
              <w:t>有</w:t>
            </w:r>
            <w:r>
              <w:rPr>
                <w:rFonts w:ascii="宋体" w:hAnsi="宋体" w:cs="宋体" w:eastAsia="宋体" w:hint="default"/>
                <w:spacing w:val="-3"/>
                <w:w w:val="100"/>
                <w:sz w:val="21"/>
                <w:szCs w:val="21"/>
              </w:rPr>
              <w:t>限</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为公司</w:t>
            </w:r>
            <w:r>
              <w:rPr>
                <w:rFonts w:ascii="宋体" w:hAnsi="宋体" w:cs="宋体" w:eastAsia="宋体" w:hint="default"/>
                <w:spacing w:val="-33"/>
                <w:sz w:val="21"/>
                <w:szCs w:val="21"/>
              </w:rPr>
              <w:t> </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010</w:t>
            </w:r>
            <w:r>
              <w:rPr>
                <w:rFonts w:ascii="Times New Roman" w:hAnsi="Times New Roman" w:cs="Times New Roman" w:eastAsia="Times New Roman" w:hint="default"/>
                <w:spacing w:val="19"/>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度审</w:t>
            </w:r>
            <w:r>
              <w:rPr>
                <w:rFonts w:ascii="宋体" w:hAnsi="宋体" w:cs="宋体" w:eastAsia="宋体" w:hint="default"/>
                <w:w w:val="100"/>
                <w:sz w:val="21"/>
                <w:szCs w:val="21"/>
              </w:rPr>
              <w:t> 计机</w:t>
            </w:r>
            <w:r>
              <w:rPr>
                <w:rFonts w:ascii="宋体" w:hAnsi="宋体" w:cs="宋体" w:eastAsia="宋体" w:hint="default"/>
                <w:spacing w:val="-3"/>
                <w:w w:val="100"/>
                <w:sz w:val="21"/>
                <w:szCs w:val="21"/>
              </w:rPr>
              <w:t>构</w:t>
            </w:r>
            <w:r>
              <w:rPr>
                <w:rFonts w:ascii="宋体" w:hAnsi="宋体" w:cs="宋体" w:eastAsia="宋体" w:hint="default"/>
                <w:w w:val="100"/>
                <w:sz w:val="21"/>
                <w:szCs w:val="21"/>
              </w:rPr>
              <w:t>的</w:t>
            </w:r>
            <w:r>
              <w:rPr>
                <w:rFonts w:ascii="宋体" w:hAnsi="宋体" w:cs="宋体" w:eastAsia="宋体" w:hint="default"/>
                <w:spacing w:val="-3"/>
                <w:w w:val="100"/>
                <w:sz w:val="21"/>
                <w:szCs w:val="21"/>
              </w:rPr>
              <w:t>议</w:t>
            </w:r>
            <w:r>
              <w:rPr>
                <w:rFonts w:ascii="宋体" w:hAnsi="宋体" w:cs="宋体" w:eastAsia="宋体" w:hint="default"/>
                <w:w w:val="100"/>
                <w:sz w:val="21"/>
                <w:szCs w:val="21"/>
              </w:rPr>
              <w:t>案</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p>
            <w:pPr>
              <w:pStyle w:val="TableParagraph"/>
              <w:spacing w:line="240" w:lineRule="auto" w:before="12"/>
              <w:ind w:left="198"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10</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关</w:t>
            </w:r>
            <w:r>
              <w:rPr>
                <w:rFonts w:ascii="宋体" w:hAnsi="宋体" w:cs="宋体" w:eastAsia="宋体" w:hint="default"/>
                <w:spacing w:val="-3"/>
                <w:w w:val="100"/>
                <w:sz w:val="21"/>
                <w:szCs w:val="21"/>
              </w:rPr>
              <w:t>于</w:t>
            </w:r>
            <w:r>
              <w:rPr>
                <w:rFonts w:ascii="宋体" w:hAnsi="宋体" w:cs="宋体" w:eastAsia="宋体" w:hint="default"/>
                <w:w w:val="100"/>
                <w:sz w:val="21"/>
                <w:szCs w:val="21"/>
              </w:rPr>
              <w:t>审</w:t>
            </w:r>
            <w:r>
              <w:rPr>
                <w:rFonts w:ascii="宋体" w:hAnsi="宋体" w:cs="宋体" w:eastAsia="宋体" w:hint="default"/>
                <w:spacing w:val="-3"/>
                <w:w w:val="100"/>
                <w:sz w:val="21"/>
                <w:szCs w:val="21"/>
              </w:rPr>
              <w:t>议</w:t>
            </w:r>
            <w:r>
              <w:rPr>
                <w:rFonts w:ascii="Times New Roman" w:hAnsi="Times New Roman" w:cs="Times New Roman" w:eastAsia="Times New Roman" w:hint="default"/>
                <w:w w:val="100"/>
                <w:sz w:val="21"/>
                <w:szCs w:val="21"/>
              </w:rPr>
              <w:t>&lt;2</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09</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年度</w:t>
            </w:r>
            <w:r>
              <w:rPr>
                <w:rFonts w:ascii="宋体" w:hAnsi="宋体" w:cs="宋体" w:eastAsia="宋体" w:hint="default"/>
                <w:w w:val="100"/>
                <w:sz w:val="21"/>
                <w:szCs w:val="21"/>
              </w:rPr>
              <w:t>审计</w:t>
            </w:r>
            <w:r>
              <w:rPr>
                <w:rFonts w:ascii="宋体" w:hAnsi="宋体" w:cs="宋体" w:eastAsia="宋体" w:hint="default"/>
                <w:spacing w:val="-3"/>
                <w:w w:val="100"/>
                <w:sz w:val="21"/>
                <w:szCs w:val="21"/>
              </w:rPr>
              <w:t>报告</w:t>
            </w:r>
            <w:r>
              <w:rPr>
                <w:rFonts w:ascii="Times New Roman" w:hAnsi="Times New Roman" w:cs="Times New Roman" w:eastAsia="Times New Roman" w:hint="default"/>
                <w:w w:val="100"/>
                <w:sz w:val="21"/>
                <w:szCs w:val="21"/>
              </w:rPr>
              <w:t>&gt;</w:t>
            </w:r>
            <w:r>
              <w:rPr>
                <w:rFonts w:ascii="宋体" w:hAnsi="宋体" w:cs="宋体" w:eastAsia="宋体" w:hint="default"/>
                <w:spacing w:val="-3"/>
                <w:w w:val="100"/>
                <w:sz w:val="21"/>
                <w:szCs w:val="21"/>
              </w:rPr>
              <w:t>的</w:t>
            </w:r>
            <w:r>
              <w:rPr>
                <w:rFonts w:ascii="宋体" w:hAnsi="宋体" w:cs="宋体" w:eastAsia="宋体" w:hint="default"/>
                <w:w w:val="100"/>
                <w:sz w:val="21"/>
                <w:szCs w:val="21"/>
              </w:rPr>
              <w:t>议案</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p>
            <w:pPr>
              <w:pStyle w:val="TableParagraph"/>
              <w:spacing w:line="240" w:lineRule="auto" w:before="23"/>
              <w:ind w:left="198" w:right="0"/>
              <w:jc w:val="left"/>
              <w:rPr>
                <w:rFonts w:ascii="宋体" w:hAnsi="宋体" w:cs="宋体" w:eastAsia="宋体" w:hint="default"/>
                <w:sz w:val="21"/>
                <w:szCs w:val="21"/>
              </w:rPr>
            </w:pPr>
            <w:r>
              <w:rPr>
                <w:rFonts w:ascii="Times New Roman" w:hAnsi="Times New Roman" w:cs="Times New Roman" w:eastAsia="Times New Roman" w:hint="default"/>
                <w:spacing w:val="-8"/>
                <w:w w:val="100"/>
                <w:sz w:val="21"/>
                <w:szCs w:val="21"/>
              </w:rPr>
              <w:t>1</w:t>
            </w:r>
            <w:r>
              <w:rPr>
                <w:rFonts w:ascii="Times New Roman" w:hAnsi="Times New Roman" w:cs="Times New Roman" w:eastAsia="Times New Roman" w:hint="default"/>
                <w:w w:val="100"/>
                <w:sz w:val="21"/>
                <w:szCs w:val="21"/>
              </w:rPr>
              <w:t>1</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关</w:t>
            </w:r>
            <w:r>
              <w:rPr>
                <w:rFonts w:ascii="宋体" w:hAnsi="宋体" w:cs="宋体" w:eastAsia="宋体" w:hint="default"/>
                <w:spacing w:val="-3"/>
                <w:w w:val="100"/>
                <w:sz w:val="21"/>
                <w:szCs w:val="21"/>
              </w:rPr>
              <w:t>于</w:t>
            </w:r>
            <w:r>
              <w:rPr>
                <w:rFonts w:ascii="宋体" w:hAnsi="宋体" w:cs="宋体" w:eastAsia="宋体" w:hint="default"/>
                <w:w w:val="100"/>
                <w:sz w:val="21"/>
                <w:szCs w:val="21"/>
              </w:rPr>
              <w:t>审</w:t>
            </w:r>
            <w:r>
              <w:rPr>
                <w:rFonts w:ascii="宋体" w:hAnsi="宋体" w:cs="宋体" w:eastAsia="宋体" w:hint="default"/>
                <w:spacing w:val="-3"/>
                <w:w w:val="100"/>
                <w:sz w:val="21"/>
                <w:szCs w:val="21"/>
              </w:rPr>
              <w:t>议</w:t>
            </w:r>
            <w:r>
              <w:rPr>
                <w:rFonts w:ascii="Times New Roman" w:hAnsi="Times New Roman" w:cs="Times New Roman" w:eastAsia="Times New Roman" w:hint="default"/>
                <w:w w:val="100"/>
                <w:sz w:val="21"/>
                <w:szCs w:val="21"/>
              </w:rPr>
              <w:t>&lt;</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009</w:t>
            </w:r>
            <w:r>
              <w:rPr>
                <w:rFonts w:ascii="Times New Roman" w:hAnsi="Times New Roman" w:cs="Times New Roman" w:eastAsia="Times New Roman" w:hint="default"/>
                <w:spacing w:val="-2"/>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报</w:t>
            </w:r>
            <w:r>
              <w:rPr>
                <w:rFonts w:ascii="宋体" w:hAnsi="宋体" w:cs="宋体" w:eastAsia="宋体" w:hint="default"/>
                <w:spacing w:val="-3"/>
                <w:w w:val="100"/>
                <w:sz w:val="21"/>
                <w:szCs w:val="21"/>
              </w:rPr>
              <w:t>告</w:t>
            </w:r>
            <w:r>
              <w:rPr>
                <w:rFonts w:ascii="Times New Roman" w:hAnsi="Times New Roman" w:cs="Times New Roman" w:eastAsia="Times New Roman" w:hint="default"/>
                <w:w w:val="100"/>
                <w:sz w:val="21"/>
                <w:szCs w:val="21"/>
              </w:rPr>
              <w:t>&gt;</w:t>
            </w:r>
            <w:r>
              <w:rPr>
                <w:rFonts w:ascii="宋体" w:hAnsi="宋体" w:cs="宋体" w:eastAsia="宋体" w:hint="default"/>
                <w:spacing w:val="-3"/>
                <w:w w:val="100"/>
                <w:sz w:val="21"/>
                <w:szCs w:val="21"/>
              </w:rPr>
              <w:t>及</w:t>
            </w:r>
            <w:r>
              <w:rPr>
                <w:rFonts w:ascii="宋体" w:hAnsi="宋体" w:cs="宋体" w:eastAsia="宋体" w:hint="default"/>
                <w:w w:val="100"/>
                <w:sz w:val="21"/>
                <w:szCs w:val="21"/>
              </w:rPr>
              <w:t>其</w:t>
            </w:r>
            <w:r>
              <w:rPr>
                <w:rFonts w:ascii="宋体" w:hAnsi="宋体" w:cs="宋体" w:eastAsia="宋体" w:hint="default"/>
                <w:spacing w:val="-3"/>
                <w:w w:val="100"/>
                <w:sz w:val="21"/>
                <w:szCs w:val="21"/>
              </w:rPr>
              <w:t>摘</w:t>
            </w:r>
            <w:r>
              <w:rPr>
                <w:rFonts w:ascii="宋体" w:hAnsi="宋体" w:cs="宋体" w:eastAsia="宋体" w:hint="default"/>
                <w:w w:val="100"/>
                <w:sz w:val="21"/>
                <w:szCs w:val="21"/>
              </w:rPr>
              <w:t>要</w:t>
            </w:r>
            <w:r>
              <w:rPr>
                <w:rFonts w:ascii="宋体" w:hAnsi="宋体" w:cs="宋体" w:eastAsia="宋体" w:hint="default"/>
                <w:spacing w:val="-3"/>
                <w:w w:val="100"/>
                <w:sz w:val="21"/>
                <w:szCs w:val="21"/>
              </w:rPr>
              <w:t>的</w:t>
            </w:r>
            <w:r>
              <w:rPr>
                <w:rFonts w:ascii="宋体" w:hAnsi="宋体" w:cs="宋体" w:eastAsia="宋体" w:hint="default"/>
                <w:w w:val="100"/>
                <w:sz w:val="21"/>
                <w:szCs w:val="21"/>
              </w:rPr>
              <w:t>议案</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tc>
      </w:tr>
      <w:tr>
        <w:trPr>
          <w:trHeight w:val="634" w:hRule="exact"/>
        </w:trPr>
        <w:tc>
          <w:tcPr>
            <w:tcW w:w="1666"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72" w:lineRule="exact" w:before="34"/>
              <w:ind w:left="105" w:right="105"/>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66"/>
                <w:sz w:val="21"/>
                <w:szCs w:val="21"/>
              </w:rPr>
              <w:t> </w:t>
            </w:r>
            <w:r>
              <w:rPr>
                <w:rFonts w:ascii="宋体" w:hAnsi="宋体" w:cs="宋体" w:eastAsia="宋体" w:hint="default"/>
                <w:sz w:val="21"/>
                <w:szCs w:val="21"/>
              </w:rPr>
              <w:t>一</w:t>
            </w:r>
            <w:r>
              <w:rPr>
                <w:rFonts w:ascii="宋体" w:hAnsi="宋体" w:cs="宋体" w:eastAsia="宋体" w:hint="default"/>
                <w:spacing w:val="-66"/>
                <w:sz w:val="21"/>
                <w:szCs w:val="21"/>
              </w:rPr>
              <w:t> </w:t>
            </w:r>
            <w:r>
              <w:rPr>
                <w:rFonts w:ascii="宋体" w:hAnsi="宋体" w:cs="宋体" w:eastAsia="宋体" w:hint="default"/>
                <w:sz w:val="21"/>
                <w:szCs w:val="21"/>
              </w:rPr>
              <w:t>届</w:t>
            </w:r>
            <w:r>
              <w:rPr>
                <w:rFonts w:ascii="宋体" w:hAnsi="宋体" w:cs="宋体" w:eastAsia="宋体" w:hint="default"/>
                <w:spacing w:val="-69"/>
                <w:sz w:val="21"/>
                <w:szCs w:val="21"/>
              </w:rPr>
              <w:t> </w:t>
            </w:r>
            <w:r>
              <w:rPr>
                <w:rFonts w:ascii="宋体" w:hAnsi="宋体" w:cs="宋体" w:eastAsia="宋体" w:hint="default"/>
                <w:sz w:val="21"/>
                <w:szCs w:val="21"/>
              </w:rPr>
              <w:t>监</w:t>
            </w:r>
            <w:r>
              <w:rPr>
                <w:rFonts w:ascii="宋体" w:hAnsi="宋体" w:cs="宋体" w:eastAsia="宋体" w:hint="default"/>
                <w:spacing w:val="-66"/>
                <w:sz w:val="21"/>
                <w:szCs w:val="21"/>
              </w:rPr>
              <w:t> </w:t>
            </w:r>
            <w:r>
              <w:rPr>
                <w:rFonts w:ascii="宋体" w:hAnsi="宋体" w:cs="宋体" w:eastAsia="宋体" w:hint="default"/>
                <w:sz w:val="21"/>
                <w:szCs w:val="21"/>
              </w:rPr>
              <w:t>事</w:t>
            </w:r>
            <w:r>
              <w:rPr>
                <w:rFonts w:ascii="宋体" w:hAnsi="宋体" w:cs="宋体" w:eastAsia="宋体" w:hint="default"/>
                <w:spacing w:val="-69"/>
                <w:sz w:val="21"/>
                <w:szCs w:val="21"/>
              </w:rPr>
              <w:t> </w:t>
            </w:r>
            <w:r>
              <w:rPr>
                <w:rFonts w:ascii="宋体" w:hAnsi="宋体" w:cs="宋体" w:eastAsia="宋体" w:hint="default"/>
                <w:sz w:val="21"/>
                <w:szCs w:val="21"/>
              </w:rPr>
              <w:t>会</w:t>
            </w:r>
            <w:r>
              <w:rPr>
                <w:rFonts w:ascii="宋体" w:hAnsi="宋体" w:cs="宋体" w:eastAsia="宋体" w:hint="default"/>
                <w:w w:val="100"/>
                <w:sz w:val="21"/>
                <w:szCs w:val="21"/>
              </w:rPr>
              <w:t> </w:t>
            </w:r>
            <w:r>
              <w:rPr>
                <w:rFonts w:ascii="宋体" w:hAnsi="宋体" w:cs="宋体" w:eastAsia="宋体" w:hint="default"/>
                <w:sz w:val="21"/>
                <w:szCs w:val="21"/>
              </w:rPr>
              <w:t>第五次会议</w:t>
            </w:r>
          </w:p>
        </w:tc>
        <w:tc>
          <w:tcPr>
            <w:tcW w:w="1329"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39"/>
              <w:jc w:val="right"/>
              <w:rPr>
                <w:rFonts w:ascii="Times New Roman" w:hAnsi="Times New Roman" w:cs="Times New Roman" w:eastAsia="Times New Roman" w:hint="default"/>
                <w:sz w:val="21"/>
                <w:szCs w:val="21"/>
              </w:rPr>
            </w:pPr>
            <w:r>
              <w:rPr>
                <w:rFonts w:ascii="Times New Roman"/>
                <w:spacing w:val="-1"/>
                <w:sz w:val="21"/>
              </w:rPr>
              <w:t>2010-04-19</w:t>
            </w:r>
          </w:p>
        </w:tc>
        <w:tc>
          <w:tcPr>
            <w:tcW w:w="6754" w:type="dxa"/>
            <w:tcBorders>
              <w:top w:val="single" w:sz="4" w:space="0" w:color="000000"/>
              <w:left w:val="nil" w:sz="6" w:space="0" w:color="auto"/>
              <w:bottom w:val="single" w:sz="4" w:space="0" w:color="000000"/>
              <w:right w:val="nil" w:sz="6" w:space="0" w:color="auto"/>
            </w:tcBorders>
          </w:tcPr>
          <w:p>
            <w:pPr>
              <w:pStyle w:val="TableParagraph"/>
              <w:spacing w:line="240" w:lineRule="auto" w:before="141"/>
              <w:ind w:left="198"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1</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Times New Roman" w:hAnsi="Times New Roman" w:cs="Times New Roman" w:eastAsia="Times New Roman" w:hint="default"/>
                <w:w w:val="100"/>
                <w:sz w:val="21"/>
                <w:szCs w:val="21"/>
              </w:rPr>
              <w:t>&lt;20</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第</w:t>
            </w:r>
            <w:r>
              <w:rPr>
                <w:rFonts w:ascii="宋体" w:hAnsi="宋体" w:cs="宋体" w:eastAsia="宋体" w:hint="default"/>
                <w:spacing w:val="-3"/>
                <w:w w:val="100"/>
                <w:sz w:val="21"/>
                <w:szCs w:val="21"/>
              </w:rPr>
              <w:t>一</w:t>
            </w:r>
            <w:r>
              <w:rPr>
                <w:rFonts w:ascii="宋体" w:hAnsi="宋体" w:cs="宋体" w:eastAsia="宋体" w:hint="default"/>
                <w:w w:val="100"/>
                <w:sz w:val="21"/>
                <w:szCs w:val="21"/>
              </w:rPr>
              <w:t>季</w:t>
            </w:r>
            <w:r>
              <w:rPr>
                <w:rFonts w:ascii="宋体" w:hAnsi="宋体" w:cs="宋体" w:eastAsia="宋体" w:hint="default"/>
                <w:spacing w:val="-3"/>
                <w:w w:val="100"/>
                <w:sz w:val="21"/>
                <w:szCs w:val="21"/>
              </w:rPr>
              <w:t>度报</w:t>
            </w:r>
            <w:r>
              <w:rPr>
                <w:rFonts w:ascii="宋体" w:hAnsi="宋体" w:cs="宋体" w:eastAsia="宋体" w:hint="default"/>
                <w:w w:val="100"/>
                <w:sz w:val="21"/>
                <w:szCs w:val="21"/>
              </w:rPr>
              <w:t>告</w:t>
            </w:r>
            <w:r>
              <w:rPr>
                <w:rFonts w:ascii="Times New Roman" w:hAnsi="Times New Roman" w:cs="Times New Roman" w:eastAsia="Times New Roman" w:hint="default"/>
                <w:spacing w:val="-2"/>
                <w:w w:val="100"/>
                <w:sz w:val="21"/>
                <w:szCs w:val="21"/>
              </w:rPr>
              <w:t>&gt;</w:t>
            </w:r>
            <w:r>
              <w:rPr>
                <w:rFonts w:ascii="宋体" w:hAnsi="宋体" w:cs="宋体" w:eastAsia="宋体" w:hint="default"/>
                <w:w w:val="100"/>
                <w:sz w:val="21"/>
                <w:szCs w:val="21"/>
              </w:rPr>
              <w:t>的</w:t>
            </w:r>
            <w:r>
              <w:rPr>
                <w:rFonts w:ascii="宋体" w:hAnsi="宋体" w:cs="宋体" w:eastAsia="宋体" w:hint="default"/>
                <w:spacing w:val="-3"/>
                <w:w w:val="100"/>
                <w:sz w:val="21"/>
                <w:szCs w:val="21"/>
              </w:rPr>
              <w:t>议</w:t>
            </w:r>
            <w:r>
              <w:rPr>
                <w:rFonts w:ascii="宋体" w:hAnsi="宋体" w:cs="宋体" w:eastAsia="宋体" w:hint="default"/>
                <w:w w:val="100"/>
                <w:sz w:val="21"/>
                <w:szCs w:val="21"/>
              </w:rPr>
              <w:t>案</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tc>
      </w:tr>
      <w:tr>
        <w:trPr>
          <w:trHeight w:val="636" w:hRule="exact"/>
        </w:trPr>
        <w:tc>
          <w:tcPr>
            <w:tcW w:w="1666"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72" w:lineRule="exact" w:before="34"/>
              <w:ind w:left="105" w:right="105"/>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66"/>
                <w:sz w:val="21"/>
                <w:szCs w:val="21"/>
              </w:rPr>
              <w:t> </w:t>
            </w:r>
            <w:r>
              <w:rPr>
                <w:rFonts w:ascii="宋体" w:hAnsi="宋体" w:cs="宋体" w:eastAsia="宋体" w:hint="default"/>
                <w:sz w:val="21"/>
                <w:szCs w:val="21"/>
              </w:rPr>
              <w:t>一</w:t>
            </w:r>
            <w:r>
              <w:rPr>
                <w:rFonts w:ascii="宋体" w:hAnsi="宋体" w:cs="宋体" w:eastAsia="宋体" w:hint="default"/>
                <w:spacing w:val="-66"/>
                <w:sz w:val="21"/>
                <w:szCs w:val="21"/>
              </w:rPr>
              <w:t> </w:t>
            </w:r>
            <w:r>
              <w:rPr>
                <w:rFonts w:ascii="宋体" w:hAnsi="宋体" w:cs="宋体" w:eastAsia="宋体" w:hint="default"/>
                <w:sz w:val="21"/>
                <w:szCs w:val="21"/>
              </w:rPr>
              <w:t>届</w:t>
            </w:r>
            <w:r>
              <w:rPr>
                <w:rFonts w:ascii="宋体" w:hAnsi="宋体" w:cs="宋体" w:eastAsia="宋体" w:hint="default"/>
                <w:spacing w:val="-69"/>
                <w:sz w:val="21"/>
                <w:szCs w:val="21"/>
              </w:rPr>
              <w:t> </w:t>
            </w:r>
            <w:r>
              <w:rPr>
                <w:rFonts w:ascii="宋体" w:hAnsi="宋体" w:cs="宋体" w:eastAsia="宋体" w:hint="default"/>
                <w:sz w:val="21"/>
                <w:szCs w:val="21"/>
              </w:rPr>
              <w:t>监</w:t>
            </w:r>
            <w:r>
              <w:rPr>
                <w:rFonts w:ascii="宋体" w:hAnsi="宋体" w:cs="宋体" w:eastAsia="宋体" w:hint="default"/>
                <w:spacing w:val="-66"/>
                <w:sz w:val="21"/>
                <w:szCs w:val="21"/>
              </w:rPr>
              <w:t> </w:t>
            </w:r>
            <w:r>
              <w:rPr>
                <w:rFonts w:ascii="宋体" w:hAnsi="宋体" w:cs="宋体" w:eastAsia="宋体" w:hint="default"/>
                <w:sz w:val="21"/>
                <w:szCs w:val="21"/>
              </w:rPr>
              <w:t>事</w:t>
            </w:r>
            <w:r>
              <w:rPr>
                <w:rFonts w:ascii="宋体" w:hAnsi="宋体" w:cs="宋体" w:eastAsia="宋体" w:hint="default"/>
                <w:spacing w:val="-69"/>
                <w:sz w:val="21"/>
                <w:szCs w:val="21"/>
              </w:rPr>
              <w:t> </w:t>
            </w:r>
            <w:r>
              <w:rPr>
                <w:rFonts w:ascii="宋体" w:hAnsi="宋体" w:cs="宋体" w:eastAsia="宋体" w:hint="default"/>
                <w:sz w:val="21"/>
                <w:szCs w:val="21"/>
              </w:rPr>
              <w:t>会</w:t>
            </w:r>
            <w:r>
              <w:rPr>
                <w:rFonts w:ascii="宋体" w:hAnsi="宋体" w:cs="宋体" w:eastAsia="宋体" w:hint="default"/>
                <w:w w:val="100"/>
                <w:sz w:val="21"/>
                <w:szCs w:val="21"/>
              </w:rPr>
              <w:t> </w:t>
            </w:r>
            <w:r>
              <w:rPr>
                <w:rFonts w:ascii="宋体" w:hAnsi="宋体" w:cs="宋体" w:eastAsia="宋体" w:hint="default"/>
                <w:sz w:val="21"/>
                <w:szCs w:val="21"/>
              </w:rPr>
              <w:t>第六次会议</w:t>
            </w:r>
          </w:p>
        </w:tc>
        <w:tc>
          <w:tcPr>
            <w:tcW w:w="1329"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39"/>
              <w:jc w:val="right"/>
              <w:rPr>
                <w:rFonts w:ascii="Times New Roman" w:hAnsi="Times New Roman" w:cs="Times New Roman" w:eastAsia="Times New Roman" w:hint="default"/>
                <w:sz w:val="21"/>
                <w:szCs w:val="21"/>
              </w:rPr>
            </w:pPr>
            <w:r>
              <w:rPr>
                <w:rFonts w:ascii="Times New Roman"/>
                <w:spacing w:val="-1"/>
                <w:sz w:val="21"/>
              </w:rPr>
              <w:t>2010-08-19</w:t>
            </w:r>
          </w:p>
        </w:tc>
        <w:tc>
          <w:tcPr>
            <w:tcW w:w="6754" w:type="dxa"/>
            <w:tcBorders>
              <w:top w:val="single" w:sz="4" w:space="0" w:color="000000"/>
              <w:left w:val="nil" w:sz="6" w:space="0" w:color="auto"/>
              <w:bottom w:val="single" w:sz="4" w:space="0" w:color="000000"/>
              <w:right w:val="nil" w:sz="6" w:space="0" w:color="auto"/>
            </w:tcBorders>
          </w:tcPr>
          <w:p>
            <w:pPr>
              <w:pStyle w:val="TableParagraph"/>
              <w:spacing w:line="240" w:lineRule="auto" w:before="141"/>
              <w:ind w:left="198"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1</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Times New Roman" w:hAnsi="Times New Roman" w:cs="Times New Roman" w:eastAsia="Times New Roman" w:hint="default"/>
                <w:w w:val="100"/>
                <w:sz w:val="21"/>
                <w:szCs w:val="21"/>
              </w:rPr>
              <w:t>&lt;20</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半</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宋体" w:hAnsi="宋体" w:cs="宋体" w:eastAsia="宋体" w:hint="default"/>
                <w:spacing w:val="-3"/>
                <w:w w:val="100"/>
                <w:sz w:val="21"/>
                <w:szCs w:val="21"/>
              </w:rPr>
              <w:t>报</w:t>
            </w:r>
            <w:r>
              <w:rPr>
                <w:rFonts w:ascii="宋体" w:hAnsi="宋体" w:cs="宋体" w:eastAsia="宋体" w:hint="default"/>
                <w:w w:val="100"/>
                <w:sz w:val="21"/>
                <w:szCs w:val="21"/>
              </w:rPr>
              <w:t>告</w:t>
            </w:r>
            <w:r>
              <w:rPr>
                <w:rFonts w:ascii="Times New Roman" w:hAnsi="Times New Roman" w:cs="Times New Roman" w:eastAsia="Times New Roman" w:hint="default"/>
                <w:spacing w:val="-2"/>
                <w:w w:val="100"/>
                <w:sz w:val="21"/>
                <w:szCs w:val="21"/>
              </w:rPr>
              <w:t>&gt;</w:t>
            </w:r>
            <w:r>
              <w:rPr>
                <w:rFonts w:ascii="宋体" w:hAnsi="宋体" w:cs="宋体" w:eastAsia="宋体" w:hint="default"/>
                <w:w w:val="100"/>
                <w:sz w:val="21"/>
                <w:szCs w:val="21"/>
              </w:rPr>
              <w:t>及其</w:t>
            </w:r>
            <w:r>
              <w:rPr>
                <w:rFonts w:ascii="宋体" w:hAnsi="宋体" w:cs="宋体" w:eastAsia="宋体" w:hint="default"/>
                <w:spacing w:val="-3"/>
                <w:w w:val="100"/>
                <w:sz w:val="21"/>
                <w:szCs w:val="21"/>
              </w:rPr>
              <w:t>摘</w:t>
            </w:r>
            <w:r>
              <w:rPr>
                <w:rFonts w:ascii="宋体" w:hAnsi="宋体" w:cs="宋体" w:eastAsia="宋体" w:hint="default"/>
                <w:w w:val="100"/>
                <w:sz w:val="21"/>
                <w:szCs w:val="21"/>
              </w:rPr>
              <w:t>要</w:t>
            </w:r>
            <w:r>
              <w:rPr>
                <w:rFonts w:ascii="宋体" w:hAnsi="宋体" w:cs="宋体" w:eastAsia="宋体" w:hint="default"/>
                <w:spacing w:val="-3"/>
                <w:w w:val="100"/>
                <w:sz w:val="21"/>
                <w:szCs w:val="21"/>
              </w:rPr>
              <w:t>的</w:t>
            </w:r>
            <w:r>
              <w:rPr>
                <w:rFonts w:ascii="宋体" w:hAnsi="宋体" w:cs="宋体" w:eastAsia="宋体" w:hint="default"/>
                <w:w w:val="100"/>
                <w:sz w:val="21"/>
                <w:szCs w:val="21"/>
              </w:rPr>
              <w:t>议</w:t>
            </w:r>
            <w:r>
              <w:rPr>
                <w:rFonts w:ascii="宋体" w:hAnsi="宋体" w:cs="宋体" w:eastAsia="宋体" w:hint="default"/>
                <w:spacing w:val="-3"/>
                <w:w w:val="100"/>
                <w:sz w:val="21"/>
                <w:szCs w:val="21"/>
              </w:rPr>
              <w:t>案</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tc>
      </w:tr>
      <w:tr>
        <w:trPr>
          <w:trHeight w:val="634" w:hRule="exact"/>
        </w:trPr>
        <w:tc>
          <w:tcPr>
            <w:tcW w:w="1666"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72" w:lineRule="exact" w:before="34"/>
              <w:ind w:left="105" w:right="105"/>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66"/>
                <w:sz w:val="21"/>
                <w:szCs w:val="21"/>
              </w:rPr>
              <w:t> </w:t>
            </w:r>
            <w:r>
              <w:rPr>
                <w:rFonts w:ascii="宋体" w:hAnsi="宋体" w:cs="宋体" w:eastAsia="宋体" w:hint="default"/>
                <w:sz w:val="21"/>
                <w:szCs w:val="21"/>
              </w:rPr>
              <w:t>一</w:t>
            </w:r>
            <w:r>
              <w:rPr>
                <w:rFonts w:ascii="宋体" w:hAnsi="宋体" w:cs="宋体" w:eastAsia="宋体" w:hint="default"/>
                <w:spacing w:val="-66"/>
                <w:sz w:val="21"/>
                <w:szCs w:val="21"/>
              </w:rPr>
              <w:t> </w:t>
            </w:r>
            <w:r>
              <w:rPr>
                <w:rFonts w:ascii="宋体" w:hAnsi="宋体" w:cs="宋体" w:eastAsia="宋体" w:hint="default"/>
                <w:sz w:val="21"/>
                <w:szCs w:val="21"/>
              </w:rPr>
              <w:t>届</w:t>
            </w:r>
            <w:r>
              <w:rPr>
                <w:rFonts w:ascii="宋体" w:hAnsi="宋体" w:cs="宋体" w:eastAsia="宋体" w:hint="default"/>
                <w:spacing w:val="-69"/>
                <w:sz w:val="21"/>
                <w:szCs w:val="21"/>
              </w:rPr>
              <w:t> </w:t>
            </w:r>
            <w:r>
              <w:rPr>
                <w:rFonts w:ascii="宋体" w:hAnsi="宋体" w:cs="宋体" w:eastAsia="宋体" w:hint="default"/>
                <w:sz w:val="21"/>
                <w:szCs w:val="21"/>
              </w:rPr>
              <w:t>监</w:t>
            </w:r>
            <w:r>
              <w:rPr>
                <w:rFonts w:ascii="宋体" w:hAnsi="宋体" w:cs="宋体" w:eastAsia="宋体" w:hint="default"/>
                <w:spacing w:val="-66"/>
                <w:sz w:val="21"/>
                <w:szCs w:val="21"/>
              </w:rPr>
              <w:t> </w:t>
            </w:r>
            <w:r>
              <w:rPr>
                <w:rFonts w:ascii="宋体" w:hAnsi="宋体" w:cs="宋体" w:eastAsia="宋体" w:hint="default"/>
                <w:sz w:val="21"/>
                <w:szCs w:val="21"/>
              </w:rPr>
              <w:t>事</w:t>
            </w:r>
            <w:r>
              <w:rPr>
                <w:rFonts w:ascii="宋体" w:hAnsi="宋体" w:cs="宋体" w:eastAsia="宋体" w:hint="default"/>
                <w:spacing w:val="-69"/>
                <w:sz w:val="21"/>
                <w:szCs w:val="21"/>
              </w:rPr>
              <w:t> </w:t>
            </w:r>
            <w:r>
              <w:rPr>
                <w:rFonts w:ascii="宋体" w:hAnsi="宋体" w:cs="宋体" w:eastAsia="宋体" w:hint="default"/>
                <w:sz w:val="21"/>
                <w:szCs w:val="21"/>
              </w:rPr>
              <w:t>会</w:t>
            </w:r>
            <w:r>
              <w:rPr>
                <w:rFonts w:ascii="宋体" w:hAnsi="宋体" w:cs="宋体" w:eastAsia="宋体" w:hint="default"/>
                <w:w w:val="100"/>
                <w:sz w:val="21"/>
                <w:szCs w:val="21"/>
              </w:rPr>
              <w:t> </w:t>
            </w:r>
            <w:r>
              <w:rPr>
                <w:rFonts w:ascii="宋体" w:hAnsi="宋体" w:cs="宋体" w:eastAsia="宋体" w:hint="default"/>
                <w:sz w:val="21"/>
                <w:szCs w:val="21"/>
              </w:rPr>
              <w:t>第七次会议</w:t>
            </w:r>
          </w:p>
        </w:tc>
        <w:tc>
          <w:tcPr>
            <w:tcW w:w="1329"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39"/>
              <w:jc w:val="right"/>
              <w:rPr>
                <w:rFonts w:ascii="Times New Roman" w:hAnsi="Times New Roman" w:cs="Times New Roman" w:eastAsia="Times New Roman" w:hint="default"/>
                <w:sz w:val="21"/>
                <w:szCs w:val="21"/>
              </w:rPr>
            </w:pPr>
            <w:r>
              <w:rPr>
                <w:rFonts w:ascii="Times New Roman"/>
                <w:spacing w:val="-1"/>
                <w:sz w:val="21"/>
              </w:rPr>
              <w:t>2010-10-20</w:t>
            </w:r>
          </w:p>
        </w:tc>
        <w:tc>
          <w:tcPr>
            <w:tcW w:w="6754" w:type="dxa"/>
            <w:tcBorders>
              <w:top w:val="single" w:sz="4" w:space="0" w:color="000000"/>
              <w:left w:val="nil" w:sz="6" w:space="0" w:color="auto"/>
              <w:bottom w:val="single" w:sz="4" w:space="0" w:color="000000"/>
              <w:right w:val="nil" w:sz="6" w:space="0" w:color="auto"/>
            </w:tcBorders>
          </w:tcPr>
          <w:p>
            <w:pPr>
              <w:pStyle w:val="TableParagraph"/>
              <w:spacing w:line="240" w:lineRule="auto" w:before="138"/>
              <w:ind w:left="198"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1</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Times New Roman" w:hAnsi="Times New Roman" w:cs="Times New Roman" w:eastAsia="Times New Roman" w:hint="default"/>
                <w:w w:val="100"/>
                <w:sz w:val="21"/>
                <w:szCs w:val="21"/>
              </w:rPr>
              <w:t>&lt;</w:t>
            </w:r>
            <w:r>
              <w:rPr>
                <w:rFonts w:ascii="宋体" w:hAnsi="宋体" w:cs="宋体" w:eastAsia="宋体" w:hint="default"/>
                <w:spacing w:val="-3"/>
                <w:w w:val="100"/>
                <w:sz w:val="21"/>
                <w:szCs w:val="21"/>
              </w:rPr>
              <w:t>武</w:t>
            </w:r>
            <w:r>
              <w:rPr>
                <w:rFonts w:ascii="宋体" w:hAnsi="宋体" w:cs="宋体" w:eastAsia="宋体" w:hint="default"/>
                <w:w w:val="100"/>
                <w:sz w:val="21"/>
                <w:szCs w:val="21"/>
              </w:rPr>
              <w:t>汉</w:t>
            </w:r>
            <w:r>
              <w:rPr>
                <w:rFonts w:ascii="宋体" w:hAnsi="宋体" w:cs="宋体" w:eastAsia="宋体" w:hint="default"/>
                <w:spacing w:val="-3"/>
                <w:w w:val="100"/>
                <w:sz w:val="21"/>
                <w:szCs w:val="21"/>
              </w:rPr>
              <w:t>中</w:t>
            </w:r>
            <w:r>
              <w:rPr>
                <w:rFonts w:ascii="宋体" w:hAnsi="宋体" w:cs="宋体" w:eastAsia="宋体" w:hint="default"/>
                <w:w w:val="100"/>
                <w:sz w:val="21"/>
                <w:szCs w:val="21"/>
              </w:rPr>
              <w:t>元</w:t>
            </w:r>
            <w:r>
              <w:rPr>
                <w:rFonts w:ascii="宋体" w:hAnsi="宋体" w:cs="宋体" w:eastAsia="宋体" w:hint="default"/>
                <w:spacing w:val="-3"/>
                <w:w w:val="100"/>
                <w:sz w:val="21"/>
                <w:szCs w:val="21"/>
              </w:rPr>
              <w:t>华</w:t>
            </w:r>
            <w:r>
              <w:rPr>
                <w:rFonts w:ascii="宋体" w:hAnsi="宋体" w:cs="宋体" w:eastAsia="宋体" w:hint="default"/>
                <w:w w:val="100"/>
                <w:sz w:val="21"/>
                <w:szCs w:val="21"/>
              </w:rPr>
              <w:t>电</w:t>
            </w:r>
            <w:r>
              <w:rPr>
                <w:rFonts w:ascii="宋体" w:hAnsi="宋体" w:cs="宋体" w:eastAsia="宋体" w:hint="default"/>
                <w:spacing w:val="-3"/>
                <w:w w:val="100"/>
                <w:sz w:val="21"/>
                <w:szCs w:val="21"/>
              </w:rPr>
              <w:t>科</w:t>
            </w:r>
            <w:r>
              <w:rPr>
                <w:rFonts w:ascii="宋体" w:hAnsi="宋体" w:cs="宋体" w:eastAsia="宋体" w:hint="default"/>
                <w:w w:val="100"/>
                <w:sz w:val="21"/>
                <w:szCs w:val="21"/>
              </w:rPr>
              <w:t>技</w:t>
            </w:r>
            <w:r>
              <w:rPr>
                <w:rFonts w:ascii="宋体" w:hAnsi="宋体" w:cs="宋体" w:eastAsia="宋体" w:hint="default"/>
                <w:spacing w:val="-3"/>
                <w:w w:val="100"/>
                <w:sz w:val="21"/>
                <w:szCs w:val="21"/>
              </w:rPr>
              <w:t>股</w:t>
            </w:r>
            <w:r>
              <w:rPr>
                <w:rFonts w:ascii="宋体" w:hAnsi="宋体" w:cs="宋体" w:eastAsia="宋体" w:hint="default"/>
                <w:w w:val="100"/>
                <w:sz w:val="21"/>
                <w:szCs w:val="21"/>
              </w:rPr>
              <w:t>份有</w:t>
            </w:r>
            <w:r>
              <w:rPr>
                <w:rFonts w:ascii="宋体" w:hAnsi="宋体" w:cs="宋体" w:eastAsia="宋体" w:hint="default"/>
                <w:spacing w:val="-3"/>
                <w:w w:val="100"/>
                <w:sz w:val="21"/>
                <w:szCs w:val="21"/>
              </w:rPr>
              <w:t>限公</w:t>
            </w:r>
            <w:r>
              <w:rPr>
                <w:rFonts w:ascii="宋体" w:hAnsi="宋体" w:cs="宋体" w:eastAsia="宋体" w:hint="default"/>
                <w:w w:val="100"/>
                <w:sz w:val="21"/>
                <w:szCs w:val="21"/>
              </w:rPr>
              <w:t>司</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三</w:t>
            </w:r>
            <w:r>
              <w:rPr>
                <w:rFonts w:ascii="宋体" w:hAnsi="宋体" w:cs="宋体" w:eastAsia="宋体" w:hint="default"/>
                <w:spacing w:val="-3"/>
                <w:w w:val="100"/>
                <w:sz w:val="21"/>
                <w:szCs w:val="21"/>
              </w:rPr>
              <w:t>季度</w:t>
            </w:r>
            <w:r>
              <w:rPr>
                <w:rFonts w:ascii="宋体" w:hAnsi="宋体" w:cs="宋体" w:eastAsia="宋体" w:hint="default"/>
                <w:w w:val="100"/>
                <w:sz w:val="21"/>
                <w:szCs w:val="21"/>
              </w:rPr>
              <w:t>报</w:t>
            </w:r>
            <w:r>
              <w:rPr>
                <w:rFonts w:ascii="宋体" w:hAnsi="宋体" w:cs="宋体" w:eastAsia="宋体" w:hint="default"/>
                <w:spacing w:val="-3"/>
                <w:w w:val="100"/>
                <w:sz w:val="21"/>
                <w:szCs w:val="21"/>
              </w:rPr>
              <w:t>告</w:t>
            </w:r>
            <w:r>
              <w:rPr>
                <w:rFonts w:ascii="Times New Roman" w:hAnsi="Times New Roman" w:cs="Times New Roman" w:eastAsia="Times New Roman" w:hint="default"/>
                <w:w w:val="100"/>
                <w:sz w:val="21"/>
                <w:szCs w:val="21"/>
              </w:rPr>
              <w:t>&gt;</w:t>
            </w:r>
            <w:r>
              <w:rPr>
                <w:rFonts w:ascii="宋体" w:hAnsi="宋体" w:cs="宋体" w:eastAsia="宋体" w:hint="default"/>
                <w:spacing w:val="-3"/>
                <w:w w:val="100"/>
                <w:sz w:val="21"/>
                <w:szCs w:val="21"/>
              </w:rPr>
              <w:t>的</w:t>
            </w:r>
            <w:r>
              <w:rPr>
                <w:rFonts w:ascii="宋体" w:hAnsi="宋体" w:cs="宋体" w:eastAsia="宋体" w:hint="default"/>
                <w:w w:val="100"/>
                <w:sz w:val="21"/>
                <w:szCs w:val="21"/>
              </w:rPr>
              <w:t>议案</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tc>
      </w:tr>
    </w:tbl>
    <w:p>
      <w:pPr>
        <w:spacing w:line="240" w:lineRule="auto" w:before="3"/>
        <w:rPr>
          <w:rFonts w:ascii="宋体" w:hAnsi="宋体" w:cs="宋体" w:eastAsia="宋体" w:hint="default"/>
          <w:sz w:val="19"/>
          <w:szCs w:val="19"/>
        </w:rPr>
      </w:pPr>
    </w:p>
    <w:p>
      <w:pPr>
        <w:pStyle w:val="Heading2"/>
        <w:spacing w:line="240" w:lineRule="auto" w:before="14"/>
        <w:ind w:right="0"/>
        <w:jc w:val="left"/>
        <w:rPr>
          <w:b w:val="0"/>
          <w:bCs w:val="0"/>
        </w:rPr>
      </w:pPr>
      <w:r>
        <w:rPr/>
        <w:t>二、监事会对公司相关事项的独立意见</w:t>
      </w:r>
      <w:r>
        <w:rPr>
          <w:b w:val="0"/>
          <w:bCs w:val="0"/>
        </w:rPr>
      </w:r>
    </w:p>
    <w:p>
      <w:pPr>
        <w:spacing w:line="240" w:lineRule="auto" w:before="9"/>
        <w:rPr>
          <w:rFonts w:ascii="宋体" w:hAnsi="宋体" w:cs="宋体" w:eastAsia="宋体" w:hint="default"/>
          <w:b/>
          <w:bCs/>
          <w:sz w:val="27"/>
          <w:szCs w:val="27"/>
        </w:rPr>
      </w:pPr>
    </w:p>
    <w:p>
      <w:pPr>
        <w:spacing w:line="427" w:lineRule="auto" w:before="0"/>
        <w:ind w:left="1613" w:right="1153" w:firstLine="2"/>
        <w:jc w:val="left"/>
        <w:rPr>
          <w:rFonts w:ascii="宋体" w:hAnsi="宋体" w:cs="宋体" w:eastAsia="宋体" w:hint="default"/>
          <w:sz w:val="24"/>
          <w:szCs w:val="24"/>
        </w:rPr>
      </w:pPr>
      <w:r>
        <w:rPr>
          <w:rFonts w:ascii="宋体" w:hAnsi="宋体" w:cs="宋体" w:eastAsia="宋体" w:hint="default"/>
          <w:b/>
          <w:bCs/>
          <w:sz w:val="24"/>
          <w:szCs w:val="24"/>
        </w:rPr>
        <w:t>（一）公司依法运作情况</w:t>
      </w:r>
      <w:r>
        <w:rPr>
          <w:rFonts w:ascii="宋体" w:hAnsi="宋体" w:cs="宋体" w:eastAsia="宋体" w:hint="default"/>
          <w:b/>
          <w:bCs/>
          <w:w w:val="99"/>
          <w:sz w:val="24"/>
          <w:szCs w:val="24"/>
        </w:rPr>
        <w:t> </w:t>
      </w:r>
      <w:r>
        <w:rPr>
          <w:rFonts w:ascii="宋体" w:hAnsi="宋体" w:cs="宋体" w:eastAsia="宋体" w:hint="default"/>
          <w:sz w:val="24"/>
          <w:szCs w:val="24"/>
        </w:rPr>
        <w:t>报告期内，公司监事列席了公司召开的董事会、股东大会，并根据有关法律、法规，对</w:t>
      </w:r>
    </w:p>
    <w:p>
      <w:pPr>
        <w:pStyle w:val="BodyText"/>
        <w:spacing w:line="253" w:lineRule="exact" w:before="0"/>
        <w:ind w:right="0"/>
        <w:jc w:val="left"/>
      </w:pPr>
      <w:r>
        <w:rPr>
          <w:spacing w:val="-2"/>
        </w:rPr>
        <w:t>董事会、股东大会的召开程序、决议事项、决策程序、董事会对股东大会的决议的执行情况、</w:t>
      </w:r>
    </w:p>
    <w:p>
      <w:pPr>
        <w:pStyle w:val="BodyText"/>
        <w:spacing w:line="336" w:lineRule="auto" w:before="127"/>
        <w:ind w:right="996"/>
        <w:jc w:val="left"/>
      </w:pPr>
      <w:r>
        <w:rPr/>
        <w:t>公司董事、高级管理人员执行公司职务的情况及公司内部控制制度等进行了监督。监事会认 </w:t>
      </w:r>
      <w:r>
        <w:rPr>
          <w:spacing w:val="-2"/>
        </w:rPr>
        <w:t>为：公司建立了完善的内部控制制度，董事会决策程序合法，认真执行股东大会的各项决议；</w:t>
      </w:r>
      <w:r>
        <w:rPr/>
        <w:t> 公司董事和高级管理人员执行公司职务时，无违反法律、法规、公司章程或损害公司利益的 行为。</w:t>
      </w:r>
    </w:p>
    <w:p>
      <w:pPr>
        <w:spacing w:line="427" w:lineRule="auto" w:before="149"/>
        <w:ind w:left="1613" w:right="1153" w:firstLine="2"/>
        <w:jc w:val="left"/>
        <w:rPr>
          <w:rFonts w:ascii="宋体" w:hAnsi="宋体" w:cs="宋体" w:eastAsia="宋体" w:hint="default"/>
          <w:sz w:val="24"/>
          <w:szCs w:val="24"/>
        </w:rPr>
      </w:pPr>
      <w:r>
        <w:rPr>
          <w:rFonts w:ascii="宋体" w:hAnsi="宋体" w:cs="宋体" w:eastAsia="宋体" w:hint="default"/>
          <w:b/>
          <w:bCs/>
          <w:sz w:val="24"/>
          <w:szCs w:val="24"/>
        </w:rPr>
        <w:t>（二）对公司财务情况的独立意见</w:t>
      </w:r>
      <w:r>
        <w:rPr>
          <w:rFonts w:ascii="宋体" w:hAnsi="宋体" w:cs="宋体" w:eastAsia="宋体" w:hint="default"/>
          <w:b/>
          <w:bCs/>
          <w:w w:val="99"/>
          <w:sz w:val="24"/>
          <w:szCs w:val="24"/>
        </w:rPr>
        <w:t> </w:t>
      </w:r>
      <w:r>
        <w:rPr>
          <w:rFonts w:ascii="宋体" w:hAnsi="宋体" w:cs="宋体" w:eastAsia="宋体" w:hint="default"/>
          <w:sz w:val="24"/>
          <w:szCs w:val="24"/>
        </w:rPr>
        <w:t>报告期内，监事会对财务状况和经营成果进行了检查，认为公司财务制度健全、内控机</w:t>
      </w:r>
    </w:p>
    <w:p>
      <w:pPr>
        <w:spacing w:after="0" w:line="427" w:lineRule="auto"/>
        <w:jc w:val="left"/>
        <w:rPr>
          <w:rFonts w:ascii="宋体" w:hAnsi="宋体" w:cs="宋体" w:eastAsia="宋体" w:hint="default"/>
          <w:sz w:val="24"/>
          <w:szCs w:val="24"/>
        </w:rPr>
        <w:sectPr>
          <w:pgSz w:w="11910" w:h="16840"/>
          <w:pgMar w:header="571" w:footer="696" w:top="1000" w:bottom="880" w:left="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240" w:lineRule="auto"/>
        <w:ind w:right="0"/>
        <w:jc w:val="left"/>
      </w:pPr>
      <w:r>
        <w:rPr/>
        <w:t>制完善。</w:t>
      </w:r>
      <w:r>
        <w:rPr>
          <w:rFonts w:ascii="Times New Roman" w:hAnsi="Times New Roman" w:cs="Times New Roman" w:eastAsia="Times New Roman" w:hint="default"/>
        </w:rPr>
        <w:t>2010 </w:t>
      </w:r>
      <w:r>
        <w:rPr/>
        <w:t>年度财务报告真实、客观反映了公司的财务状况和经营成果。</w:t>
      </w:r>
    </w:p>
    <w:p>
      <w:pPr>
        <w:spacing w:line="240" w:lineRule="auto" w:before="5"/>
        <w:rPr>
          <w:rFonts w:ascii="宋体" w:hAnsi="宋体" w:cs="宋体" w:eastAsia="宋体" w:hint="default"/>
          <w:sz w:val="17"/>
          <w:szCs w:val="17"/>
        </w:rPr>
      </w:pPr>
    </w:p>
    <w:p>
      <w:pPr>
        <w:spacing w:line="427" w:lineRule="auto" w:before="0"/>
        <w:ind w:left="1613" w:right="0" w:firstLine="2"/>
        <w:jc w:val="left"/>
        <w:rPr>
          <w:rFonts w:ascii="宋体" w:hAnsi="宋体" w:cs="宋体" w:eastAsia="宋体" w:hint="default"/>
          <w:sz w:val="24"/>
          <w:szCs w:val="24"/>
        </w:rPr>
      </w:pPr>
      <w:r>
        <w:rPr>
          <w:rFonts w:ascii="宋体" w:hAnsi="宋体" w:cs="宋体" w:eastAsia="宋体" w:hint="default"/>
          <w:b/>
          <w:bCs/>
          <w:sz w:val="24"/>
          <w:szCs w:val="24"/>
        </w:rPr>
        <w:t>（三）对公司最近一次募集资金实际投入情况的独立意见</w:t>
      </w:r>
      <w:r>
        <w:rPr>
          <w:rFonts w:ascii="宋体" w:hAnsi="宋体" w:cs="宋体" w:eastAsia="宋体" w:hint="default"/>
          <w:b/>
          <w:bCs/>
          <w:w w:val="99"/>
          <w:sz w:val="24"/>
          <w:szCs w:val="24"/>
        </w:rPr>
        <w:t> </w:t>
      </w:r>
      <w:r>
        <w:rPr>
          <w:rFonts w:ascii="宋体" w:hAnsi="宋体" w:cs="宋体" w:eastAsia="宋体" w:hint="default"/>
          <w:spacing w:val="-3"/>
          <w:sz w:val="24"/>
          <w:szCs w:val="24"/>
        </w:rPr>
        <w:t>监事会检查了报告期内募集资金的实际投入情况后认为：报告期内，在募集资金的存放、</w:t>
      </w:r>
    </w:p>
    <w:p>
      <w:pPr>
        <w:pStyle w:val="BodyText"/>
        <w:spacing w:line="254" w:lineRule="exact" w:before="0"/>
        <w:ind w:right="0"/>
        <w:jc w:val="left"/>
      </w:pPr>
      <w:r>
        <w:rPr/>
        <w:t>使用管理上，公司按照《募集资金管理制度》的要求进行，募集资金的使用符合募投项目的</w:t>
      </w:r>
    </w:p>
    <w:p>
      <w:pPr>
        <w:pStyle w:val="BodyText"/>
        <w:spacing w:line="240" w:lineRule="auto" w:before="125"/>
        <w:ind w:right="0"/>
        <w:jc w:val="left"/>
      </w:pPr>
      <w:r>
        <w:rPr/>
        <w:t>综合需要，不存在违规使用募集资金的行为。</w:t>
      </w:r>
    </w:p>
    <w:p>
      <w:pPr>
        <w:spacing w:line="240" w:lineRule="auto" w:before="10"/>
        <w:rPr>
          <w:rFonts w:ascii="宋体" w:hAnsi="宋体" w:cs="宋体" w:eastAsia="宋体" w:hint="default"/>
          <w:sz w:val="18"/>
          <w:szCs w:val="18"/>
        </w:rPr>
      </w:pPr>
    </w:p>
    <w:p>
      <w:pPr>
        <w:spacing w:line="429" w:lineRule="auto" w:before="0"/>
        <w:ind w:left="1613" w:right="5233" w:firstLine="2"/>
        <w:jc w:val="left"/>
        <w:rPr>
          <w:rFonts w:ascii="宋体" w:hAnsi="宋体" w:cs="宋体" w:eastAsia="宋体" w:hint="default"/>
          <w:sz w:val="24"/>
          <w:szCs w:val="24"/>
        </w:rPr>
      </w:pPr>
      <w:r>
        <w:rPr>
          <w:rFonts w:ascii="宋体" w:hAnsi="宋体" w:cs="宋体" w:eastAsia="宋体" w:hint="default"/>
          <w:b/>
          <w:bCs/>
          <w:sz w:val="24"/>
          <w:szCs w:val="24"/>
        </w:rPr>
        <w:t>（四）对公司收购、出售资产情况的独立意见</w:t>
      </w:r>
      <w:r>
        <w:rPr>
          <w:rFonts w:ascii="宋体" w:hAnsi="宋体" w:cs="宋体" w:eastAsia="宋体" w:hint="default"/>
          <w:b/>
          <w:bCs/>
          <w:w w:val="99"/>
          <w:sz w:val="24"/>
          <w:szCs w:val="24"/>
        </w:rPr>
        <w:t> </w:t>
      </w:r>
      <w:r>
        <w:rPr>
          <w:rFonts w:ascii="宋体" w:hAnsi="宋体" w:cs="宋体" w:eastAsia="宋体" w:hint="default"/>
          <w:sz w:val="24"/>
          <w:szCs w:val="24"/>
        </w:rPr>
        <w:t>报告期内，公司未出现收购、出售资产的情况。</w:t>
      </w:r>
    </w:p>
    <w:p>
      <w:pPr>
        <w:spacing w:line="427" w:lineRule="auto" w:before="56"/>
        <w:ind w:left="1132" w:right="5712" w:firstLine="1"/>
        <w:jc w:val="center"/>
        <w:rPr>
          <w:rFonts w:ascii="宋体" w:hAnsi="宋体" w:cs="宋体" w:eastAsia="宋体" w:hint="default"/>
          <w:sz w:val="24"/>
          <w:szCs w:val="24"/>
        </w:rPr>
      </w:pPr>
      <w:r>
        <w:rPr>
          <w:rFonts w:ascii="宋体" w:hAnsi="宋体" w:cs="宋体" w:eastAsia="宋体" w:hint="default"/>
          <w:b/>
          <w:bCs/>
          <w:sz w:val="24"/>
          <w:szCs w:val="24"/>
        </w:rPr>
        <w:t>（五）对公司关联交易情况的独立意见</w:t>
      </w:r>
      <w:r>
        <w:rPr>
          <w:rFonts w:ascii="宋体" w:hAnsi="宋体" w:cs="宋体" w:eastAsia="宋体" w:hint="default"/>
          <w:b/>
          <w:bCs/>
          <w:w w:val="99"/>
          <w:sz w:val="24"/>
          <w:szCs w:val="24"/>
        </w:rPr>
        <w:t> </w:t>
      </w:r>
      <w:r>
        <w:rPr>
          <w:rFonts w:ascii="宋体" w:hAnsi="宋体" w:cs="宋体" w:eastAsia="宋体" w:hint="default"/>
          <w:sz w:val="24"/>
          <w:szCs w:val="24"/>
        </w:rPr>
        <w:t>报告期内，公司未发生关联交易行为。</w:t>
      </w:r>
    </w:p>
    <w:p>
      <w:pPr>
        <w:pStyle w:val="Heading2"/>
        <w:spacing w:line="240" w:lineRule="auto" w:before="133"/>
        <w:ind w:right="0"/>
        <w:jc w:val="left"/>
        <w:rPr>
          <w:b w:val="0"/>
          <w:bCs w:val="0"/>
        </w:rPr>
      </w:pPr>
      <w:r>
        <w:rPr/>
        <w:t>三、对内部控制自我评价报告的独立意见</w:t>
      </w:r>
      <w:r>
        <w:rPr>
          <w:b w:val="0"/>
          <w:bCs w:val="0"/>
        </w:rPr>
      </w:r>
    </w:p>
    <w:p>
      <w:pPr>
        <w:spacing w:line="240" w:lineRule="auto" w:before="6"/>
        <w:rPr>
          <w:rFonts w:ascii="宋体" w:hAnsi="宋体" w:cs="宋体" w:eastAsia="宋体" w:hint="default"/>
          <w:b/>
          <w:bCs/>
          <w:sz w:val="27"/>
          <w:szCs w:val="27"/>
        </w:rPr>
      </w:pPr>
    </w:p>
    <w:p>
      <w:pPr>
        <w:pStyle w:val="BodyText"/>
        <w:spacing w:line="331" w:lineRule="auto" w:before="0"/>
        <w:ind w:right="1133" w:firstLine="480"/>
        <w:jc w:val="both"/>
      </w:pPr>
      <w:r>
        <w:rPr/>
        <w:t>监事会已经审阅了董事会编制的《</w:t>
      </w:r>
      <w:r>
        <w:rPr>
          <w:rFonts w:ascii="Times New Roman" w:hAnsi="Times New Roman" w:cs="Times New Roman" w:eastAsia="Times New Roman" w:hint="default"/>
        </w:rPr>
        <w:t>2010 </w:t>
      </w:r>
      <w:r>
        <w:rPr>
          <w:spacing w:val="-6"/>
        </w:rPr>
        <w:t>年年度内部控制自我评价报告》，认为：</w:t>
      </w:r>
      <w:r>
        <w:rPr>
          <w:rFonts w:ascii="Times New Roman" w:hAnsi="Times New Roman" w:cs="Times New Roman" w:eastAsia="Times New Roman" w:hint="default"/>
          <w:spacing w:val="-6"/>
        </w:rPr>
        <w:t>2010</w:t>
      </w:r>
      <w:r>
        <w:rPr>
          <w:rFonts w:ascii="Times New Roman" w:hAnsi="Times New Roman" w:cs="Times New Roman" w:eastAsia="Times New Roman" w:hint="default"/>
          <w:spacing w:val="8"/>
        </w:rPr>
        <w:t> </w:t>
      </w:r>
      <w:r>
        <w:rPr/>
        <w:t>年 </w:t>
      </w:r>
      <w:r>
        <w:rPr>
          <w:spacing w:val="-6"/>
        </w:rPr>
        <w:t>度，公司按照《公司法》、《证券法》以及深圳证券交易所有关创业板上市公司的有关规定，</w:t>
      </w:r>
      <w:r>
        <w:rPr>
          <w:spacing w:val="-114"/>
        </w:rPr>
        <w:t> </w:t>
      </w:r>
      <w:r>
        <w:rPr>
          <w:spacing w:val="-114"/>
        </w:rPr>
      </w:r>
      <w:r>
        <w:rPr/>
        <w:t>制订并完善了各项内控制度，形成了比较完善的公司治理框架文件，并根据法律法规和公司 实际情况变化适时修订完善，完善了公司法人治理结构，建立了公司规范运行的内部控制环 境。保证了公司各项业务活动的有序、有效开展，保护了公司资产的安全、完整，维护了公 </w:t>
      </w:r>
      <w:r>
        <w:rPr>
          <w:spacing w:val="-11"/>
        </w:rPr>
        <w:t>司及股东的利益。公司内部控制组织机构完整，内部控制重点活动执行及监督充分有效。《</w:t>
      </w:r>
      <w:r>
        <w:rPr>
          <w:rFonts w:ascii="Times New Roman" w:hAnsi="Times New Roman" w:cs="Times New Roman" w:eastAsia="Times New Roman" w:hint="default"/>
          <w:spacing w:val="-11"/>
        </w:rPr>
        <w:t>2010</w:t>
      </w:r>
      <w:r>
        <w:rPr>
          <w:rFonts w:ascii="Times New Roman" w:hAnsi="Times New Roman" w:cs="Times New Roman" w:eastAsia="Times New Roman" w:hint="default"/>
          <w:spacing w:val="-19"/>
        </w:rPr>
        <w:t> </w:t>
      </w:r>
      <w:r>
        <w:rPr/>
        <w:t>年年度内部控制自我评价报告》实事求是，客观公正，监事会对此没有异议。</w:t>
      </w:r>
    </w:p>
    <w:p>
      <w:pPr>
        <w:spacing w:after="0" w:line="331" w:lineRule="auto"/>
        <w:jc w:val="both"/>
        <w:sectPr>
          <w:pgSz w:w="11910" w:h="16840"/>
          <w:pgMar w:header="571" w:footer="696" w:top="1000" w:bottom="88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1"/>
        <w:tabs>
          <w:tab w:pos="2335" w:val="left" w:leader="none"/>
        </w:tabs>
        <w:spacing w:line="240" w:lineRule="auto"/>
        <w:ind w:right="0"/>
        <w:jc w:val="left"/>
        <w:rPr>
          <w:b w:val="0"/>
          <w:bCs w:val="0"/>
        </w:rPr>
      </w:pPr>
      <w:bookmarkStart w:name="_TOC_250001" w:id="10"/>
      <w:r>
        <w:rPr>
          <w:w w:val="95"/>
        </w:rPr>
        <w:t>第十节</w:t>
        <w:tab/>
      </w:r>
      <w:r>
        <w:rPr/>
        <w:t>财务报告</w:t>
      </w:r>
      <w:bookmarkEnd w:id="10"/>
      <w:r>
        <w:rPr>
          <w:b w:val="0"/>
          <w:bCs w:val="0"/>
        </w:rPr>
      </w:r>
    </w:p>
    <w:p>
      <w:pPr>
        <w:spacing w:line="240" w:lineRule="auto" w:before="12"/>
        <w:rPr>
          <w:rFonts w:ascii="宋体" w:hAnsi="宋体" w:cs="宋体" w:eastAsia="宋体" w:hint="default"/>
          <w:b/>
          <w:bCs/>
          <w:sz w:val="25"/>
          <w:szCs w:val="25"/>
        </w:rPr>
      </w:pPr>
    </w:p>
    <w:p>
      <w:pPr>
        <w:spacing w:after="0" w:line="240" w:lineRule="auto"/>
        <w:rPr>
          <w:rFonts w:ascii="宋体" w:hAnsi="宋体" w:cs="宋体" w:eastAsia="宋体" w:hint="default"/>
          <w:sz w:val="25"/>
          <w:szCs w:val="25"/>
        </w:rPr>
        <w:sectPr>
          <w:pgSz w:w="11910" w:h="16840"/>
          <w:pgMar w:header="571" w:footer="696" w:top="1000" w:bottom="880" w:left="0" w:right="0"/>
        </w:sectPr>
      </w:pPr>
    </w:p>
    <w:p>
      <w:pPr>
        <w:pStyle w:val="Heading2"/>
        <w:spacing w:line="240" w:lineRule="auto" w:before="14"/>
        <w:ind w:left="5180" w:right="-18"/>
        <w:jc w:val="left"/>
        <w:rPr>
          <w:b w:val="0"/>
          <w:bCs w:val="0"/>
        </w:rPr>
      </w:pPr>
      <w:r>
        <w:rPr/>
        <w:t>审 计 报</w:t>
      </w:r>
      <w:r>
        <w:rPr>
          <w:spacing w:val="-2"/>
        </w:rPr>
        <w:t> </w:t>
      </w:r>
      <w:r>
        <w:rPr/>
        <w:t>告</w:t>
      </w:r>
      <w:r>
        <w:rPr>
          <w:b w:val="0"/>
          <w:bCs w:val="0"/>
        </w:rPr>
      </w:r>
    </w:p>
    <w:p>
      <w:pPr>
        <w:spacing w:line="240" w:lineRule="auto" w:before="10"/>
        <w:rPr>
          <w:rFonts w:ascii="宋体" w:hAnsi="宋体" w:cs="宋体" w:eastAsia="宋体" w:hint="default"/>
          <w:b/>
          <w:bCs/>
          <w:sz w:val="39"/>
          <w:szCs w:val="39"/>
        </w:rPr>
      </w:pPr>
    </w:p>
    <w:p>
      <w:pPr>
        <w:pStyle w:val="Heading3"/>
        <w:spacing w:line="240" w:lineRule="auto" w:before="0"/>
        <w:ind w:left="1132" w:right="-18"/>
        <w:jc w:val="left"/>
        <w:rPr>
          <w:b w:val="0"/>
          <w:bCs w:val="0"/>
        </w:rPr>
      </w:pPr>
      <w:r>
        <w:rPr/>
        <w:t>武汉中元华电科技股份有限公司全体股东：</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6"/>
        <w:rPr>
          <w:rFonts w:ascii="宋体" w:hAnsi="宋体" w:cs="宋体" w:eastAsia="宋体" w:hint="default"/>
          <w:b/>
          <w:bCs/>
          <w:sz w:val="19"/>
          <w:szCs w:val="19"/>
        </w:rPr>
      </w:pPr>
    </w:p>
    <w:p>
      <w:pPr>
        <w:spacing w:before="0"/>
        <w:ind w:left="1042" w:right="0" w:firstLine="0"/>
        <w:jc w:val="left"/>
        <w:rPr>
          <w:rFonts w:ascii="宋体" w:hAnsi="宋体" w:cs="宋体" w:eastAsia="宋体" w:hint="default"/>
          <w:sz w:val="21"/>
          <w:szCs w:val="21"/>
        </w:rPr>
      </w:pPr>
      <w:r>
        <w:rPr>
          <w:rFonts w:ascii="宋体" w:hAnsi="宋体" w:cs="宋体" w:eastAsia="宋体" w:hint="default"/>
          <w:sz w:val="21"/>
          <w:szCs w:val="21"/>
        </w:rPr>
        <w:t>中瑞岳华审字</w:t>
      </w:r>
      <w:r>
        <w:rPr>
          <w:rFonts w:ascii="宋体" w:hAnsi="宋体" w:cs="宋体" w:eastAsia="宋体" w:hint="default"/>
          <w:sz w:val="21"/>
          <w:szCs w:val="21"/>
        </w:rPr>
        <w:t>[2011]</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宋体" w:hAnsi="宋体" w:cs="宋体" w:eastAsia="宋体" w:hint="default"/>
          <w:sz w:val="21"/>
          <w:szCs w:val="21"/>
        </w:rPr>
        <w:t>02569</w:t>
      </w:r>
      <w:r>
        <w:rPr>
          <w:rFonts w:ascii="宋体" w:hAnsi="宋体" w:cs="宋体" w:eastAsia="宋体" w:hint="default"/>
          <w:spacing w:val="-54"/>
          <w:sz w:val="21"/>
          <w:szCs w:val="21"/>
        </w:rPr>
        <w:t> </w:t>
      </w:r>
      <w:r>
        <w:rPr>
          <w:rFonts w:ascii="宋体" w:hAnsi="宋体" w:cs="宋体" w:eastAsia="宋体" w:hint="default"/>
          <w:sz w:val="21"/>
          <w:szCs w:val="21"/>
        </w:rPr>
        <w:t>号</w:t>
      </w:r>
    </w:p>
    <w:p>
      <w:pPr>
        <w:spacing w:after="0"/>
        <w:jc w:val="left"/>
        <w:rPr>
          <w:rFonts w:ascii="宋体" w:hAnsi="宋体" w:cs="宋体" w:eastAsia="宋体" w:hint="default"/>
          <w:sz w:val="21"/>
          <w:szCs w:val="21"/>
        </w:rPr>
        <w:sectPr>
          <w:type w:val="continuous"/>
          <w:pgSz w:w="11910" w:h="16840"/>
          <w:pgMar w:top="1120" w:bottom="620" w:left="0" w:right="0"/>
          <w:cols w:num="2" w:equalWidth="0">
            <w:col w:w="6729" w:space="40"/>
            <w:col w:w="5141"/>
          </w:cols>
        </w:sectPr>
      </w:pPr>
    </w:p>
    <w:p>
      <w:pPr>
        <w:pStyle w:val="BodyText"/>
        <w:spacing w:line="343" w:lineRule="auto" w:before="10"/>
        <w:ind w:right="1133" w:firstLine="480"/>
        <w:jc w:val="both"/>
      </w:pPr>
      <w:r>
        <w:rPr>
          <w:spacing w:val="3"/>
        </w:rPr>
        <w:t>我们审计了后附的武汉中元华电科技股份有限公司</w:t>
      </w:r>
      <w:r>
        <w:rPr>
          <w:rFonts w:ascii="Times New Roman" w:hAnsi="Times New Roman" w:cs="Times New Roman" w:eastAsia="Times New Roman" w:hint="default"/>
          <w:spacing w:val="3"/>
        </w:rPr>
        <w:t>(</w:t>
      </w:r>
      <w:r>
        <w:rPr>
          <w:spacing w:val="3"/>
        </w:rPr>
        <w:t>以下简称</w:t>
      </w:r>
      <w:r>
        <w:rPr>
          <w:rFonts w:ascii="Times New Roman" w:hAnsi="Times New Roman" w:cs="Times New Roman" w:eastAsia="Times New Roman" w:hint="default"/>
          <w:spacing w:val="3"/>
        </w:rPr>
        <w:t>“</w:t>
      </w:r>
      <w:r>
        <w:rPr>
          <w:spacing w:val="3"/>
        </w:rPr>
        <w:t>贵公司</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23"/>
        </w:rPr>
        <w:t> </w:t>
      </w:r>
      <w:r>
        <w:rPr>
          <w:spacing w:val="3"/>
        </w:rPr>
        <w:t>及其子公司</w:t>
      </w:r>
      <w:r>
        <w:rPr>
          <w:rFonts w:ascii="Times New Roman" w:hAnsi="Times New Roman" w:cs="Times New Roman" w:eastAsia="Times New Roman" w:hint="default"/>
          <w:spacing w:val="3"/>
        </w:rPr>
        <w:t>(</w:t>
      </w:r>
      <w:r>
        <w:rPr>
          <w:spacing w:val="3"/>
        </w:rPr>
        <w:t>统</w:t>
      </w:r>
      <w:r>
        <w:rPr/>
        <w:t> 称</w:t>
      </w:r>
      <w:r>
        <w:rPr>
          <w:rFonts w:ascii="Times New Roman" w:hAnsi="Times New Roman" w:cs="Times New Roman" w:eastAsia="Times New Roman" w:hint="default"/>
        </w:rPr>
        <w:t>“</w:t>
      </w:r>
      <w:r>
        <w:rPr/>
        <w:t>贵集团</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spacing w:val="-6"/>
        </w:rPr>
        <w:t>财务报表，包括</w:t>
      </w:r>
      <w:r>
        <w:rPr>
          <w:spacing w:val="-5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3"/>
        </w:rPr>
        <w:t>日的合并及公司的资产负债表，</w:t>
      </w:r>
      <w:r>
        <w:rPr>
          <w:rFonts w:ascii="Times New Roman" w:hAnsi="Times New Roman" w:cs="Times New Roman" w:eastAsia="Times New Roman" w:hint="default"/>
          <w:spacing w:val="-3"/>
        </w:rPr>
        <w:t>2010</w:t>
      </w:r>
      <w:r>
        <w:rPr>
          <w:rFonts w:ascii="Times New Roman" w:hAnsi="Times New Roman" w:cs="Times New Roman" w:eastAsia="Times New Roman" w:hint="default"/>
          <w:spacing w:val="1"/>
        </w:rPr>
        <w:t> </w:t>
      </w:r>
      <w:r>
        <w:rPr/>
        <w:t>年度合并</w:t>
      </w:r>
      <w:r>
        <w:rPr>
          <w:w w:val="99"/>
        </w:rPr>
        <w:t> </w:t>
      </w:r>
      <w:r>
        <w:rPr/>
        <w:t>及公司的利润表、合并及公司的现金流量表和合并及公司的所有者权益变动表以及财务报表</w:t>
      </w:r>
      <w:r>
        <w:rPr>
          <w:spacing w:val="-91"/>
        </w:rPr>
        <w:t> </w:t>
      </w:r>
      <w:r>
        <w:rPr>
          <w:spacing w:val="-91"/>
        </w:rPr>
      </w:r>
      <w:r>
        <w:rPr/>
        <w:t>附注。</w:t>
      </w:r>
    </w:p>
    <w:p>
      <w:pPr>
        <w:spacing w:line="357" w:lineRule="auto" w:before="48"/>
        <w:ind w:left="1613" w:right="0" w:firstLine="2"/>
        <w:jc w:val="left"/>
        <w:rPr>
          <w:rFonts w:ascii="宋体" w:hAnsi="宋体" w:cs="宋体" w:eastAsia="宋体" w:hint="default"/>
          <w:sz w:val="24"/>
          <w:szCs w:val="24"/>
        </w:rPr>
      </w:pPr>
      <w:r>
        <w:rPr>
          <w:rFonts w:ascii="宋体" w:hAnsi="宋体" w:cs="宋体" w:eastAsia="宋体" w:hint="default"/>
          <w:b/>
          <w:bCs/>
          <w:sz w:val="24"/>
          <w:szCs w:val="24"/>
        </w:rPr>
        <w:t>一、管理层对财务报表的责任</w:t>
      </w:r>
      <w:r>
        <w:rPr>
          <w:rFonts w:ascii="宋体" w:hAnsi="宋体" w:cs="宋体" w:eastAsia="宋体" w:hint="default"/>
          <w:b/>
          <w:bCs/>
          <w:w w:val="99"/>
          <w:sz w:val="24"/>
          <w:szCs w:val="24"/>
        </w:rPr>
        <w:t> </w:t>
      </w:r>
      <w:r>
        <w:rPr>
          <w:rFonts w:ascii="宋体" w:hAnsi="宋体" w:cs="宋体" w:eastAsia="宋体" w:hint="default"/>
          <w:spacing w:val="-3"/>
          <w:sz w:val="24"/>
          <w:szCs w:val="24"/>
        </w:rPr>
        <w:t>按照企业会计准则的规定编制财务报表是贵公司管理层的责任。这种责任包括：（</w:t>
      </w:r>
      <w:r>
        <w:rPr>
          <w:rFonts w:ascii="Times New Roman" w:hAnsi="Times New Roman" w:cs="Times New Roman" w:eastAsia="Times New Roman" w:hint="default"/>
          <w:spacing w:val="-3"/>
          <w:sz w:val="24"/>
          <w:szCs w:val="24"/>
        </w:rPr>
        <w:t>1</w:t>
      </w:r>
      <w:r>
        <w:rPr>
          <w:rFonts w:ascii="宋体" w:hAnsi="宋体" w:cs="宋体" w:eastAsia="宋体" w:hint="default"/>
          <w:spacing w:val="-3"/>
          <w:sz w:val="24"/>
          <w:szCs w:val="24"/>
        </w:rPr>
        <w:t>）设</w:t>
      </w:r>
    </w:p>
    <w:p>
      <w:pPr>
        <w:pStyle w:val="BodyText"/>
        <w:spacing w:line="357" w:lineRule="auto" w:before="3"/>
        <w:ind w:right="0"/>
        <w:jc w:val="left"/>
      </w:pPr>
      <w:r>
        <w:rPr/>
        <w:t>计、实施和维护与财务报表编制相关的内部控制，以使财务报表不存在由于舞弊或错误而导</w:t>
      </w:r>
      <w:r>
        <w:rPr>
          <w:spacing w:val="-91"/>
        </w:rPr>
        <w:t> </w:t>
      </w:r>
      <w:r>
        <w:rPr>
          <w:spacing w:val="-91"/>
        </w:rPr>
      </w:r>
      <w:r>
        <w:rPr>
          <w:spacing w:val="-7"/>
        </w:rPr>
        <w:t>致的重大错报；（</w:t>
      </w:r>
      <w:r>
        <w:rPr>
          <w:rFonts w:ascii="Times New Roman" w:hAnsi="Times New Roman" w:cs="Times New Roman" w:eastAsia="Times New Roman" w:hint="default"/>
          <w:spacing w:val="-7"/>
        </w:rPr>
        <w:t>2</w:t>
      </w:r>
      <w:r>
        <w:rPr>
          <w:spacing w:val="-7"/>
        </w:rPr>
        <w:t>）选择和运用恰当的会计政策；（</w:t>
      </w:r>
      <w:r>
        <w:rPr>
          <w:rFonts w:ascii="Times New Roman" w:hAnsi="Times New Roman" w:cs="Times New Roman" w:eastAsia="Times New Roman" w:hint="default"/>
          <w:spacing w:val="-7"/>
        </w:rPr>
        <w:t>3</w:t>
      </w:r>
      <w:r>
        <w:rPr>
          <w:spacing w:val="-7"/>
        </w:rPr>
        <w:t>）作出合理的会计估计。</w:t>
      </w:r>
    </w:p>
    <w:p>
      <w:pPr>
        <w:spacing w:line="357" w:lineRule="auto" w:before="3"/>
        <w:ind w:left="1613" w:right="0" w:firstLine="2"/>
        <w:jc w:val="left"/>
        <w:rPr>
          <w:rFonts w:ascii="宋体" w:hAnsi="宋体" w:cs="宋体" w:eastAsia="宋体" w:hint="default"/>
          <w:sz w:val="24"/>
          <w:szCs w:val="24"/>
        </w:rPr>
      </w:pPr>
      <w:r>
        <w:rPr>
          <w:rFonts w:ascii="宋体" w:hAnsi="宋体" w:cs="宋体" w:eastAsia="宋体" w:hint="default"/>
          <w:b/>
          <w:bCs/>
          <w:sz w:val="24"/>
          <w:szCs w:val="24"/>
        </w:rPr>
        <w:t>二、注册会计师的责任</w:t>
      </w:r>
      <w:r>
        <w:rPr>
          <w:rFonts w:ascii="宋体" w:hAnsi="宋体" w:cs="宋体" w:eastAsia="宋体" w:hint="default"/>
          <w:b/>
          <w:bCs/>
          <w:w w:val="99"/>
          <w:sz w:val="24"/>
          <w:szCs w:val="24"/>
        </w:rPr>
        <w:t> </w:t>
      </w:r>
      <w:r>
        <w:rPr>
          <w:rFonts w:ascii="宋体" w:hAnsi="宋体" w:cs="宋体" w:eastAsia="宋体" w:hint="default"/>
          <w:sz w:val="24"/>
          <w:szCs w:val="24"/>
        </w:rPr>
        <w:t>我们的责任是在实施审计工作的基础上对财务报表发表审计意见。我们按照中国注册会</w:t>
      </w:r>
    </w:p>
    <w:p>
      <w:pPr>
        <w:pStyle w:val="BodyText"/>
        <w:spacing w:line="357" w:lineRule="auto" w:before="34"/>
        <w:ind w:right="996"/>
        <w:jc w:val="left"/>
      </w:pPr>
      <w:r>
        <w:rPr>
          <w:spacing w:val="-2"/>
        </w:rPr>
        <w:t>计师审计准则的规定执行了审计工作。中国注册会计师审计准则要求我们遵守职业道德规范，</w:t>
      </w:r>
      <w:r>
        <w:rPr/>
        <w:t> 计划和实施审计工作以对财务报表是否不存在重大错报获取合理保证。</w:t>
      </w:r>
    </w:p>
    <w:p>
      <w:pPr>
        <w:pStyle w:val="BodyText"/>
        <w:spacing w:line="357" w:lineRule="auto" w:before="36"/>
        <w:ind w:right="996" w:firstLine="480"/>
        <w:jc w:val="left"/>
      </w:pPr>
      <w:r>
        <w:rPr/>
        <w:t>审计工作涉及实施审计程序，以获取有关财务报表金额和披露的审计证据。选择的审计 </w:t>
      </w:r>
      <w:r>
        <w:rPr>
          <w:spacing w:val="-2"/>
        </w:rPr>
        <w:t>程序取决于注册会计师的判断，包括对由于舞弊或错误导致的财务报表重大错报风险的评估。</w:t>
      </w:r>
      <w:r>
        <w:rPr/>
        <w:t> 在进行风险评估时，我们考虑与财务报表编制相关的内部控制，以设计恰当的审计程序，但</w:t>
      </w:r>
      <w:r>
        <w:rPr>
          <w:spacing w:val="-91"/>
        </w:rPr>
        <w:t> </w:t>
      </w:r>
      <w:r>
        <w:rPr>
          <w:spacing w:val="-91"/>
        </w:rPr>
      </w:r>
      <w:r>
        <w:rPr/>
        <w:t>目的并非对内部控制的有效性发表意见。审计工作还包括评价管理层选用会计政策的恰当性</w:t>
      </w:r>
      <w:r>
        <w:rPr>
          <w:spacing w:val="-91"/>
        </w:rPr>
        <w:t> </w:t>
      </w:r>
      <w:r>
        <w:rPr>
          <w:spacing w:val="-91"/>
        </w:rPr>
      </w:r>
      <w:r>
        <w:rPr/>
        <w:t>和作出会计估计的合理性，以及评价财务报表的总体列报。</w:t>
      </w:r>
    </w:p>
    <w:p>
      <w:pPr>
        <w:pStyle w:val="BodyText"/>
        <w:spacing w:line="357" w:lineRule="auto" w:before="34"/>
        <w:ind w:left="1613" w:right="1003"/>
        <w:jc w:val="left"/>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b/>
          <w:bCs/>
          <w:w w:val="99"/>
        </w:rPr>
        <w:t> </w:t>
      </w:r>
      <w:r>
        <w:rPr/>
        <w:t>我们认为，上述财务报表已经按照企业会计准则的规定编制，在所有重大方面公允反映</w:t>
      </w:r>
    </w:p>
    <w:p>
      <w:pPr>
        <w:pStyle w:val="BodyText"/>
        <w:spacing w:line="240" w:lineRule="auto" w:before="36"/>
        <w:ind w:right="0"/>
        <w:jc w:val="left"/>
      </w:pPr>
      <w:r>
        <w:rPr/>
        <w:t>了贵集团和贵公司</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日的财务状况以及</w:t>
      </w:r>
      <w:r>
        <w:rPr>
          <w:spacing w:val="-60"/>
        </w:rPr>
        <w:t> </w:t>
      </w:r>
      <w:r>
        <w:rPr>
          <w:rFonts w:ascii="Times New Roman" w:hAnsi="Times New Roman" w:cs="Times New Roman" w:eastAsia="Times New Roman" w:hint="default"/>
        </w:rPr>
        <w:t>2010 </w:t>
      </w:r>
      <w:r>
        <w:rPr/>
        <w:t>年度的经营成果和现金流量。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tbl>
      <w:tblPr>
        <w:tblW w:w="0" w:type="auto"/>
        <w:jc w:val="left"/>
        <w:tblInd w:w="1233" w:type="dxa"/>
        <w:tblLayout w:type="fixed"/>
        <w:tblCellMar>
          <w:top w:w="0" w:type="dxa"/>
          <w:left w:w="0" w:type="dxa"/>
          <w:bottom w:w="0" w:type="dxa"/>
          <w:right w:w="0" w:type="dxa"/>
        </w:tblCellMar>
        <w:tblLook w:val="01E0"/>
      </w:tblPr>
      <w:tblGrid>
        <w:gridCol w:w="4417"/>
        <w:gridCol w:w="3938"/>
      </w:tblGrid>
      <w:tr>
        <w:trPr>
          <w:trHeight w:val="300" w:hRule="exact"/>
        </w:trPr>
        <w:tc>
          <w:tcPr>
            <w:tcW w:w="4417" w:type="dxa"/>
            <w:tcBorders>
              <w:top w:val="nil" w:sz="6" w:space="0" w:color="auto"/>
              <w:left w:val="nil" w:sz="6" w:space="0" w:color="auto"/>
              <w:bottom w:val="nil" w:sz="6" w:space="0" w:color="auto"/>
              <w:right w:val="nil" w:sz="6" w:space="0" w:color="auto"/>
            </w:tcBorders>
          </w:tcPr>
          <w:p>
            <w:pPr>
              <w:pStyle w:val="TableParagraph"/>
              <w:spacing w:line="240" w:lineRule="exact"/>
              <w:ind w:right="655"/>
              <w:jc w:val="center"/>
              <w:rPr>
                <w:rFonts w:ascii="宋体" w:hAnsi="宋体" w:cs="宋体" w:eastAsia="宋体" w:hint="default"/>
                <w:sz w:val="24"/>
                <w:szCs w:val="24"/>
              </w:rPr>
            </w:pPr>
            <w:r>
              <w:rPr>
                <w:rFonts w:ascii="宋体" w:hAnsi="宋体" w:cs="宋体" w:eastAsia="宋体" w:hint="default"/>
                <w:sz w:val="24"/>
                <w:szCs w:val="24"/>
              </w:rPr>
              <w:t>中瑞岳华会计师事务所有限公司</w:t>
            </w:r>
          </w:p>
        </w:tc>
        <w:tc>
          <w:tcPr>
            <w:tcW w:w="3938" w:type="dxa"/>
            <w:tcBorders>
              <w:top w:val="nil" w:sz="6" w:space="0" w:color="auto"/>
              <w:left w:val="nil" w:sz="6" w:space="0" w:color="auto"/>
              <w:bottom w:val="nil" w:sz="6" w:space="0" w:color="auto"/>
              <w:right w:val="nil" w:sz="6" w:space="0" w:color="auto"/>
            </w:tcBorders>
          </w:tcPr>
          <w:p>
            <w:pPr>
              <w:pStyle w:val="TableParagraph"/>
              <w:tabs>
                <w:tab w:pos="3017" w:val="left" w:leader="none"/>
                <w:tab w:pos="3497" w:val="left" w:leader="none"/>
              </w:tabs>
              <w:spacing w:line="240" w:lineRule="exact"/>
              <w:ind w:left="857" w:right="0"/>
              <w:jc w:val="left"/>
              <w:rPr>
                <w:rFonts w:ascii="宋体" w:hAnsi="宋体" w:cs="宋体" w:eastAsia="宋体" w:hint="default"/>
                <w:sz w:val="24"/>
                <w:szCs w:val="24"/>
              </w:rPr>
            </w:pPr>
            <w:r>
              <w:rPr>
                <w:rFonts w:ascii="宋体" w:hAnsi="宋体" w:cs="宋体" w:eastAsia="宋体" w:hint="default"/>
                <w:sz w:val="24"/>
                <w:szCs w:val="24"/>
              </w:rPr>
              <w:t>中国注册会计师：</w:t>
              <w:tab/>
              <w:t>罗</w:t>
              <w:tab/>
              <w:t>军</w:t>
            </w:r>
          </w:p>
        </w:tc>
      </w:tr>
      <w:tr>
        <w:trPr>
          <w:trHeight w:val="673" w:hRule="exact"/>
        </w:trPr>
        <w:tc>
          <w:tcPr>
            <w:tcW w:w="4417" w:type="dxa"/>
            <w:tcBorders>
              <w:top w:val="nil" w:sz="6" w:space="0" w:color="auto"/>
              <w:left w:val="nil" w:sz="6" w:space="0" w:color="auto"/>
              <w:bottom w:val="nil" w:sz="6" w:space="0" w:color="auto"/>
              <w:right w:val="nil" w:sz="6" w:space="0" w:color="auto"/>
            </w:tcBorders>
          </w:tcPr>
          <w:p>
            <w:pPr>
              <w:pStyle w:val="TableParagraph"/>
              <w:spacing w:line="318" w:lineRule="exact"/>
              <w:ind w:right="657"/>
              <w:jc w:val="center"/>
              <w:rPr>
                <w:rFonts w:ascii="宋体" w:hAnsi="宋体" w:cs="宋体" w:eastAsia="宋体" w:hint="default"/>
                <w:sz w:val="24"/>
                <w:szCs w:val="24"/>
              </w:rPr>
            </w:pPr>
            <w:r>
              <w:rPr>
                <w:rFonts w:ascii="宋体" w:hAnsi="宋体" w:cs="宋体" w:eastAsia="宋体" w:hint="default"/>
                <w:spacing w:val="-25"/>
                <w:sz w:val="24"/>
                <w:szCs w:val="24"/>
              </w:rPr>
              <w:t>中国</w:t>
            </w:r>
            <w:r>
              <w:rPr>
                <w:rFonts w:ascii="Times New Roman" w:hAnsi="Times New Roman" w:cs="Times New Roman" w:eastAsia="Times New Roman" w:hint="default"/>
                <w:spacing w:val="-25"/>
                <w:sz w:val="24"/>
                <w:szCs w:val="24"/>
              </w:rPr>
              <w:t>·</w:t>
            </w:r>
            <w:r>
              <w:rPr>
                <w:rFonts w:ascii="宋体" w:hAnsi="宋体" w:cs="宋体" w:eastAsia="宋体" w:hint="default"/>
                <w:spacing w:val="-25"/>
                <w:sz w:val="24"/>
                <w:szCs w:val="24"/>
              </w:rPr>
              <w:t>北京</w:t>
            </w:r>
          </w:p>
        </w:tc>
        <w:tc>
          <w:tcPr>
            <w:tcW w:w="3938" w:type="dxa"/>
            <w:tcBorders>
              <w:top w:val="nil" w:sz="6" w:space="0" w:color="auto"/>
              <w:left w:val="nil" w:sz="6" w:space="0" w:color="auto"/>
              <w:bottom w:val="nil" w:sz="6" w:space="0" w:color="auto"/>
              <w:right w:val="nil" w:sz="6" w:space="0" w:color="auto"/>
            </w:tcBorders>
          </w:tcPr>
          <w:p>
            <w:pPr>
              <w:pStyle w:val="TableParagraph"/>
              <w:tabs>
                <w:tab w:pos="3017" w:val="left" w:leader="none"/>
              </w:tabs>
              <w:spacing w:line="300" w:lineRule="exact"/>
              <w:ind w:left="857" w:right="0"/>
              <w:jc w:val="left"/>
              <w:rPr>
                <w:rFonts w:ascii="宋体" w:hAnsi="宋体" w:cs="宋体" w:eastAsia="宋体" w:hint="default"/>
                <w:sz w:val="24"/>
                <w:szCs w:val="24"/>
              </w:rPr>
            </w:pPr>
            <w:r>
              <w:rPr>
                <w:rFonts w:ascii="宋体" w:hAnsi="宋体" w:cs="宋体" w:eastAsia="宋体" w:hint="default"/>
                <w:sz w:val="24"/>
                <w:szCs w:val="24"/>
              </w:rPr>
              <w:t>中国注册会计师：</w:t>
              <w:tab/>
              <w:t>岑代勇</w:t>
            </w:r>
          </w:p>
          <w:p>
            <w:pPr>
              <w:pStyle w:val="TableParagraph"/>
              <w:spacing w:line="240" w:lineRule="auto" w:before="46"/>
              <w:ind w:left="1070" w:right="0"/>
              <w:jc w:val="left"/>
              <w:rPr>
                <w:rFonts w:ascii="宋体" w:hAnsi="宋体" w:cs="宋体" w:eastAsia="宋体" w:hint="default"/>
                <w:sz w:val="24"/>
                <w:szCs w:val="24"/>
              </w:rPr>
            </w:pPr>
            <w:r>
              <w:rPr>
                <w:rFonts w:ascii="Times New Roman" w:hAnsi="Times New Roman" w:cs="Times New Roman" w:eastAsia="Times New Roman" w:hint="default"/>
                <w:spacing w:val="-3"/>
                <w:sz w:val="24"/>
                <w:szCs w:val="24"/>
              </w:rPr>
              <w:t>2011</w:t>
            </w:r>
            <w:r>
              <w:rPr>
                <w:rFonts w:ascii="Times New Roman" w:hAnsi="Times New Roman" w:cs="Times New Roman" w:eastAsia="Times New Roman" w:hint="default"/>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24 </w:t>
            </w:r>
            <w:r>
              <w:rPr>
                <w:rFonts w:ascii="宋体" w:hAnsi="宋体" w:cs="宋体" w:eastAsia="宋体" w:hint="default"/>
                <w:sz w:val="24"/>
                <w:szCs w:val="24"/>
              </w:rPr>
              <w:t>日</w:t>
            </w:r>
          </w:p>
        </w:tc>
      </w:tr>
    </w:tbl>
    <w:p>
      <w:pPr>
        <w:spacing w:after="0" w:line="240" w:lineRule="auto"/>
        <w:jc w:val="left"/>
        <w:rPr>
          <w:rFonts w:ascii="宋体" w:hAnsi="宋体" w:cs="宋体" w:eastAsia="宋体" w:hint="default"/>
          <w:sz w:val="24"/>
          <w:szCs w:val="24"/>
        </w:rPr>
        <w:sectPr>
          <w:type w:val="continuous"/>
          <w:pgSz w:w="11910" w:h="16840"/>
          <w:pgMar w:top="1120" w:bottom="620" w:left="0" w:right="0"/>
        </w:sectPr>
      </w:pPr>
    </w:p>
    <w:p>
      <w:pPr>
        <w:spacing w:line="240" w:lineRule="auto" w:before="7"/>
        <w:rPr>
          <w:rFonts w:ascii="宋体" w:hAnsi="宋体" w:cs="宋体" w:eastAsia="宋体" w:hint="default"/>
          <w:sz w:val="26"/>
          <w:szCs w:val="26"/>
        </w:rPr>
      </w:pPr>
    </w:p>
    <w:p>
      <w:pPr>
        <w:pStyle w:val="Heading2"/>
        <w:spacing w:line="240" w:lineRule="auto" w:before="14"/>
        <w:ind w:left="44" w:right="44"/>
        <w:jc w:val="center"/>
        <w:rPr>
          <w:b w:val="0"/>
          <w:bCs w:val="0"/>
        </w:rPr>
      </w:pPr>
      <w:r>
        <w:rPr/>
        <w:t>合并资产负债表</w:t>
      </w:r>
      <w:r>
        <w:rPr>
          <w:b w:val="0"/>
          <w:bCs w:val="0"/>
        </w:rPr>
      </w:r>
    </w:p>
    <w:p>
      <w:pPr>
        <w:spacing w:line="240" w:lineRule="auto" w:before="4"/>
        <w:rPr>
          <w:rFonts w:ascii="宋体" w:hAnsi="宋体" w:cs="宋体" w:eastAsia="宋体" w:hint="default"/>
          <w:b/>
          <w:bCs/>
          <w:sz w:val="22"/>
          <w:szCs w:val="22"/>
        </w:rPr>
      </w:pPr>
    </w:p>
    <w:p>
      <w:pPr>
        <w:spacing w:before="0"/>
        <w:ind w:left="46" w:right="44" w:firstLine="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p>
      <w:pPr>
        <w:tabs>
          <w:tab w:pos="7984" w:val="left" w:leader="none"/>
        </w:tabs>
        <w:spacing w:before="19"/>
        <w:ind w:left="0" w:right="44" w:firstLine="0"/>
        <w:jc w:val="center"/>
        <w:rPr>
          <w:rFonts w:ascii="宋体" w:hAnsi="宋体" w:cs="宋体" w:eastAsia="宋体" w:hint="default"/>
          <w:sz w:val="21"/>
          <w:szCs w:val="21"/>
        </w:rPr>
      </w:pPr>
      <w:r>
        <w:rPr>
          <w:rFonts w:ascii="宋体" w:hAnsi="宋体" w:cs="宋体" w:eastAsia="宋体" w:hint="default"/>
          <w:spacing w:val="-2"/>
          <w:sz w:val="21"/>
          <w:szCs w:val="21"/>
        </w:rPr>
        <w:t>编制单位：武汉中元华电科技股份有限公司</w:t>
        <w:tab/>
        <w:t>单位：</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人民币</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元</w:t>
      </w:r>
    </w:p>
    <w:p>
      <w:pPr>
        <w:spacing w:line="240" w:lineRule="auto" w:before="5"/>
        <w:rPr>
          <w:rFonts w:ascii="宋体" w:hAnsi="宋体" w:cs="宋体" w:eastAsia="宋体" w:hint="default"/>
          <w:sz w:val="4"/>
          <w:szCs w:val="4"/>
        </w:rPr>
      </w:pPr>
    </w:p>
    <w:tbl>
      <w:tblPr>
        <w:tblW w:w="0" w:type="auto"/>
        <w:jc w:val="left"/>
        <w:tblInd w:w="1118" w:type="dxa"/>
        <w:tblLayout w:type="fixed"/>
        <w:tblCellMar>
          <w:top w:w="0" w:type="dxa"/>
          <w:left w:w="0" w:type="dxa"/>
          <w:bottom w:w="0" w:type="dxa"/>
          <w:right w:w="0" w:type="dxa"/>
        </w:tblCellMar>
        <w:tblLook w:val="01E0"/>
      </w:tblPr>
      <w:tblGrid>
        <w:gridCol w:w="3162"/>
        <w:gridCol w:w="1548"/>
        <w:gridCol w:w="2608"/>
        <w:gridCol w:w="2145"/>
      </w:tblGrid>
      <w:tr>
        <w:trPr>
          <w:trHeight w:val="336" w:hRule="exact"/>
        </w:trPr>
        <w:tc>
          <w:tcPr>
            <w:tcW w:w="3162" w:type="dxa"/>
            <w:tcBorders>
              <w:top w:val="single" w:sz="8" w:space="0" w:color="000000"/>
              <w:left w:val="nil" w:sz="6" w:space="0" w:color="auto"/>
              <w:bottom w:val="single" w:sz="4" w:space="0" w:color="000000"/>
              <w:right w:val="nil" w:sz="6" w:space="0" w:color="auto"/>
            </w:tcBorders>
            <w:shd w:val="clear" w:color="auto" w:fill="D9D9D9"/>
          </w:tcPr>
          <w:p>
            <w:pPr>
              <w:pStyle w:val="TableParagraph"/>
              <w:tabs>
                <w:tab w:pos="1946" w:val="left" w:leader="none"/>
              </w:tabs>
              <w:spacing w:line="240" w:lineRule="auto" w:before="4"/>
              <w:ind w:left="1106"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548" w:type="dxa"/>
            <w:tcBorders>
              <w:top w:val="single" w:sz="8"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right="672"/>
              <w:jc w:val="right"/>
              <w:rPr>
                <w:rFonts w:ascii="宋体" w:hAnsi="宋体" w:cs="宋体" w:eastAsia="宋体" w:hint="default"/>
                <w:sz w:val="21"/>
                <w:szCs w:val="21"/>
              </w:rPr>
            </w:pPr>
            <w:r>
              <w:rPr>
                <w:rFonts w:ascii="宋体" w:hAnsi="宋体" w:cs="宋体" w:eastAsia="宋体" w:hint="default"/>
                <w:sz w:val="21"/>
                <w:szCs w:val="21"/>
              </w:rPr>
              <w:t>注释</w:t>
            </w:r>
          </w:p>
        </w:tc>
        <w:tc>
          <w:tcPr>
            <w:tcW w:w="2608" w:type="dxa"/>
            <w:tcBorders>
              <w:top w:val="single" w:sz="8"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571"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145" w:type="dxa"/>
            <w:tcBorders>
              <w:top w:val="single" w:sz="8"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505"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338" w:hRule="exact"/>
        </w:trPr>
        <w:tc>
          <w:tcPr>
            <w:tcW w:w="316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214"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6301" w:type="dxa"/>
            <w:gridSpan w:val="3"/>
            <w:tcBorders>
              <w:top w:val="single" w:sz="4" w:space="0" w:color="000000"/>
              <w:left w:val="nil" w:sz="6" w:space="0" w:color="auto"/>
              <w:bottom w:val="single" w:sz="4" w:space="0" w:color="000000"/>
              <w:right w:val="nil" w:sz="6" w:space="0" w:color="auto"/>
            </w:tcBorders>
          </w:tcPr>
          <w:p>
            <w:pPr/>
          </w:p>
        </w:tc>
      </w:tr>
      <w:tr>
        <w:trPr>
          <w:trHeight w:val="341" w:hRule="exact"/>
        </w:trPr>
        <w:tc>
          <w:tcPr>
            <w:tcW w:w="316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6"/>
              <w:ind w:left="319"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548"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619"/>
              <w:jc w:val="righ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1</w:t>
            </w:r>
          </w:p>
        </w:tc>
        <w:tc>
          <w:tcPr>
            <w:tcW w:w="2608"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503"/>
              <w:jc w:val="right"/>
              <w:rPr>
                <w:rFonts w:ascii="Times New Roman" w:hAnsi="Times New Roman" w:cs="Times New Roman" w:eastAsia="Times New Roman" w:hint="default"/>
                <w:sz w:val="21"/>
                <w:szCs w:val="21"/>
              </w:rPr>
            </w:pPr>
            <w:r>
              <w:rPr>
                <w:rFonts w:ascii="Times New Roman"/>
                <w:spacing w:val="-1"/>
                <w:sz w:val="21"/>
              </w:rPr>
              <w:t>545,137,985.81</w:t>
            </w:r>
          </w:p>
        </w:tc>
        <w:tc>
          <w:tcPr>
            <w:tcW w:w="2145"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105"/>
              <w:jc w:val="right"/>
              <w:rPr>
                <w:rFonts w:ascii="Times New Roman" w:hAnsi="Times New Roman" w:cs="Times New Roman" w:eastAsia="Times New Roman" w:hint="default"/>
                <w:sz w:val="21"/>
                <w:szCs w:val="21"/>
              </w:rPr>
            </w:pPr>
            <w:r>
              <w:rPr>
                <w:rFonts w:ascii="Times New Roman"/>
                <w:spacing w:val="-1"/>
                <w:sz w:val="21"/>
              </w:rPr>
              <w:t>575,622,403.30</w:t>
            </w:r>
          </w:p>
        </w:tc>
      </w:tr>
      <w:tr>
        <w:trPr>
          <w:trHeight w:val="341" w:hRule="exact"/>
        </w:trPr>
        <w:tc>
          <w:tcPr>
            <w:tcW w:w="316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6301" w:type="dxa"/>
            <w:gridSpan w:val="3"/>
            <w:tcBorders>
              <w:top w:val="single" w:sz="4" w:space="0" w:color="000000"/>
              <w:left w:val="nil" w:sz="6" w:space="0" w:color="auto"/>
              <w:bottom w:val="single" w:sz="4" w:space="0" w:color="000000"/>
              <w:right w:val="nil" w:sz="6" w:space="0" w:color="auto"/>
            </w:tcBorders>
          </w:tcPr>
          <w:p>
            <w:pPr/>
          </w:p>
        </w:tc>
      </w:tr>
      <w:tr>
        <w:trPr>
          <w:trHeight w:val="338" w:hRule="exact"/>
        </w:trPr>
        <w:tc>
          <w:tcPr>
            <w:tcW w:w="316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548"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619"/>
              <w:jc w:val="righ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2</w:t>
            </w:r>
          </w:p>
        </w:tc>
        <w:tc>
          <w:tcPr>
            <w:tcW w:w="2608"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503"/>
              <w:jc w:val="right"/>
              <w:rPr>
                <w:rFonts w:ascii="Times New Roman" w:hAnsi="Times New Roman" w:cs="Times New Roman" w:eastAsia="Times New Roman" w:hint="default"/>
                <w:sz w:val="21"/>
                <w:szCs w:val="21"/>
              </w:rPr>
            </w:pPr>
            <w:r>
              <w:rPr>
                <w:rFonts w:ascii="Times New Roman"/>
                <w:spacing w:val="-1"/>
                <w:sz w:val="21"/>
              </w:rPr>
              <w:t>100,000.00</w:t>
            </w:r>
          </w:p>
        </w:tc>
        <w:tc>
          <w:tcPr>
            <w:tcW w:w="2145"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105"/>
              <w:jc w:val="right"/>
              <w:rPr>
                <w:rFonts w:ascii="Times New Roman" w:hAnsi="Times New Roman" w:cs="Times New Roman" w:eastAsia="Times New Roman" w:hint="default"/>
                <w:sz w:val="21"/>
                <w:szCs w:val="21"/>
              </w:rPr>
            </w:pPr>
            <w:r>
              <w:rPr>
                <w:rFonts w:ascii="Times New Roman"/>
                <w:spacing w:val="-1"/>
                <w:sz w:val="21"/>
              </w:rPr>
              <w:t>1,720,200.00</w:t>
            </w:r>
          </w:p>
        </w:tc>
      </w:tr>
      <w:tr>
        <w:trPr>
          <w:trHeight w:val="341" w:hRule="exact"/>
        </w:trPr>
        <w:tc>
          <w:tcPr>
            <w:tcW w:w="316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6"/>
              <w:ind w:left="319"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48"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619"/>
              <w:jc w:val="righ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4</w:t>
            </w:r>
          </w:p>
        </w:tc>
        <w:tc>
          <w:tcPr>
            <w:tcW w:w="2608"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503"/>
              <w:jc w:val="right"/>
              <w:rPr>
                <w:rFonts w:ascii="Times New Roman" w:hAnsi="Times New Roman" w:cs="Times New Roman" w:eastAsia="Times New Roman" w:hint="default"/>
                <w:sz w:val="21"/>
                <w:szCs w:val="21"/>
              </w:rPr>
            </w:pPr>
            <w:r>
              <w:rPr>
                <w:rFonts w:ascii="Times New Roman"/>
                <w:spacing w:val="-1"/>
                <w:sz w:val="21"/>
              </w:rPr>
              <w:t>90,855,099.83</w:t>
            </w:r>
          </w:p>
        </w:tc>
        <w:tc>
          <w:tcPr>
            <w:tcW w:w="2145"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105"/>
              <w:jc w:val="right"/>
              <w:rPr>
                <w:rFonts w:ascii="Times New Roman" w:hAnsi="Times New Roman" w:cs="Times New Roman" w:eastAsia="Times New Roman" w:hint="default"/>
                <w:sz w:val="21"/>
                <w:szCs w:val="21"/>
              </w:rPr>
            </w:pPr>
            <w:r>
              <w:rPr>
                <w:rFonts w:ascii="Times New Roman"/>
                <w:spacing w:val="-1"/>
                <w:sz w:val="21"/>
              </w:rPr>
              <w:t>81,668,026.64</w:t>
            </w:r>
          </w:p>
        </w:tc>
      </w:tr>
      <w:tr>
        <w:trPr>
          <w:trHeight w:val="341" w:hRule="exact"/>
        </w:trPr>
        <w:tc>
          <w:tcPr>
            <w:tcW w:w="316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548"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619"/>
              <w:jc w:val="righ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6</w:t>
            </w:r>
          </w:p>
        </w:tc>
        <w:tc>
          <w:tcPr>
            <w:tcW w:w="2608"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503"/>
              <w:jc w:val="right"/>
              <w:rPr>
                <w:rFonts w:ascii="Times New Roman" w:hAnsi="Times New Roman" w:cs="Times New Roman" w:eastAsia="Times New Roman" w:hint="default"/>
                <w:sz w:val="21"/>
                <w:szCs w:val="21"/>
              </w:rPr>
            </w:pPr>
            <w:r>
              <w:rPr>
                <w:rFonts w:ascii="Times New Roman"/>
                <w:spacing w:val="-1"/>
                <w:sz w:val="21"/>
              </w:rPr>
              <w:t>1,049,789.95</w:t>
            </w:r>
          </w:p>
        </w:tc>
        <w:tc>
          <w:tcPr>
            <w:tcW w:w="2145"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105"/>
              <w:jc w:val="right"/>
              <w:rPr>
                <w:rFonts w:ascii="Times New Roman" w:hAnsi="Times New Roman" w:cs="Times New Roman" w:eastAsia="Times New Roman" w:hint="default"/>
                <w:sz w:val="21"/>
                <w:szCs w:val="21"/>
              </w:rPr>
            </w:pPr>
            <w:r>
              <w:rPr>
                <w:rFonts w:ascii="Times New Roman"/>
                <w:spacing w:val="-1"/>
                <w:sz w:val="21"/>
              </w:rPr>
              <w:t>426,713.63</w:t>
            </w:r>
          </w:p>
        </w:tc>
      </w:tr>
      <w:tr>
        <w:trPr>
          <w:trHeight w:val="339" w:hRule="exact"/>
        </w:trPr>
        <w:tc>
          <w:tcPr>
            <w:tcW w:w="316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548"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619"/>
              <w:jc w:val="righ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3</w:t>
            </w:r>
          </w:p>
        </w:tc>
        <w:tc>
          <w:tcPr>
            <w:tcW w:w="2608"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503"/>
              <w:jc w:val="right"/>
              <w:rPr>
                <w:rFonts w:ascii="Times New Roman" w:hAnsi="Times New Roman" w:cs="Times New Roman" w:eastAsia="Times New Roman" w:hint="default"/>
                <w:sz w:val="21"/>
                <w:szCs w:val="21"/>
              </w:rPr>
            </w:pPr>
            <w:r>
              <w:rPr>
                <w:rFonts w:ascii="Times New Roman"/>
                <w:spacing w:val="-1"/>
                <w:sz w:val="21"/>
              </w:rPr>
              <w:t>2,034,479.96</w:t>
            </w:r>
          </w:p>
        </w:tc>
        <w:tc>
          <w:tcPr>
            <w:tcW w:w="2145"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105"/>
              <w:jc w:val="right"/>
              <w:rPr>
                <w:rFonts w:ascii="Times New Roman" w:hAnsi="Times New Roman" w:cs="Times New Roman" w:eastAsia="Times New Roman" w:hint="default"/>
                <w:sz w:val="21"/>
                <w:szCs w:val="21"/>
              </w:rPr>
            </w:pPr>
            <w:r>
              <w:rPr>
                <w:rFonts w:ascii="Times New Roman"/>
                <w:spacing w:val="-1"/>
                <w:sz w:val="21"/>
              </w:rPr>
              <w:t>1,169,304.33</w:t>
            </w:r>
          </w:p>
        </w:tc>
      </w:tr>
      <w:tr>
        <w:trPr>
          <w:trHeight w:val="341" w:hRule="exact"/>
        </w:trPr>
        <w:tc>
          <w:tcPr>
            <w:tcW w:w="316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6"/>
              <w:ind w:left="319"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6301" w:type="dxa"/>
            <w:gridSpan w:val="3"/>
            <w:tcBorders>
              <w:top w:val="single" w:sz="4" w:space="0" w:color="000000"/>
              <w:left w:val="nil" w:sz="6" w:space="0" w:color="auto"/>
              <w:bottom w:val="single" w:sz="4" w:space="0" w:color="000000"/>
              <w:right w:val="nil" w:sz="6" w:space="0" w:color="auto"/>
            </w:tcBorders>
          </w:tcPr>
          <w:p>
            <w:pPr/>
          </w:p>
        </w:tc>
      </w:tr>
      <w:tr>
        <w:trPr>
          <w:trHeight w:val="341" w:hRule="exact"/>
        </w:trPr>
        <w:tc>
          <w:tcPr>
            <w:tcW w:w="316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48"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619"/>
              <w:jc w:val="righ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5</w:t>
            </w:r>
          </w:p>
        </w:tc>
        <w:tc>
          <w:tcPr>
            <w:tcW w:w="2608"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503"/>
              <w:jc w:val="right"/>
              <w:rPr>
                <w:rFonts w:ascii="Times New Roman" w:hAnsi="Times New Roman" w:cs="Times New Roman" w:eastAsia="Times New Roman" w:hint="default"/>
                <w:sz w:val="21"/>
                <w:szCs w:val="21"/>
              </w:rPr>
            </w:pPr>
            <w:r>
              <w:rPr>
                <w:rFonts w:ascii="Times New Roman"/>
                <w:spacing w:val="-1"/>
                <w:sz w:val="21"/>
              </w:rPr>
              <w:t>3,606,801.70</w:t>
            </w:r>
          </w:p>
        </w:tc>
        <w:tc>
          <w:tcPr>
            <w:tcW w:w="2145"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105"/>
              <w:jc w:val="right"/>
              <w:rPr>
                <w:rFonts w:ascii="Times New Roman" w:hAnsi="Times New Roman" w:cs="Times New Roman" w:eastAsia="Times New Roman" w:hint="default"/>
                <w:sz w:val="21"/>
                <w:szCs w:val="21"/>
              </w:rPr>
            </w:pPr>
            <w:r>
              <w:rPr>
                <w:rFonts w:ascii="Times New Roman"/>
                <w:spacing w:val="-1"/>
                <w:sz w:val="21"/>
              </w:rPr>
              <w:t>2,720,195.05</w:t>
            </w:r>
          </w:p>
        </w:tc>
      </w:tr>
      <w:tr>
        <w:trPr>
          <w:trHeight w:val="338" w:hRule="exact"/>
        </w:trPr>
        <w:tc>
          <w:tcPr>
            <w:tcW w:w="316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548"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619"/>
              <w:jc w:val="righ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7</w:t>
            </w:r>
          </w:p>
        </w:tc>
        <w:tc>
          <w:tcPr>
            <w:tcW w:w="2608"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503"/>
              <w:jc w:val="right"/>
              <w:rPr>
                <w:rFonts w:ascii="Times New Roman" w:hAnsi="Times New Roman" w:cs="Times New Roman" w:eastAsia="Times New Roman" w:hint="default"/>
                <w:sz w:val="21"/>
                <w:szCs w:val="21"/>
              </w:rPr>
            </w:pPr>
            <w:r>
              <w:rPr>
                <w:rFonts w:ascii="Times New Roman"/>
                <w:spacing w:val="-1"/>
                <w:sz w:val="21"/>
              </w:rPr>
              <w:t>16,810,761.51</w:t>
            </w:r>
          </w:p>
        </w:tc>
        <w:tc>
          <w:tcPr>
            <w:tcW w:w="2145"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105"/>
              <w:jc w:val="right"/>
              <w:rPr>
                <w:rFonts w:ascii="Times New Roman" w:hAnsi="Times New Roman" w:cs="Times New Roman" w:eastAsia="Times New Roman" w:hint="default"/>
                <w:sz w:val="21"/>
                <w:szCs w:val="21"/>
              </w:rPr>
            </w:pPr>
            <w:r>
              <w:rPr>
                <w:rFonts w:ascii="Times New Roman"/>
                <w:spacing w:val="-1"/>
                <w:sz w:val="21"/>
              </w:rPr>
              <w:t>9,337,369.25</w:t>
            </w:r>
          </w:p>
        </w:tc>
      </w:tr>
      <w:tr>
        <w:trPr>
          <w:trHeight w:val="341" w:hRule="exact"/>
        </w:trPr>
        <w:tc>
          <w:tcPr>
            <w:tcW w:w="316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6"/>
              <w:ind w:left="319"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6301" w:type="dxa"/>
            <w:gridSpan w:val="3"/>
            <w:tcBorders>
              <w:top w:val="single" w:sz="4" w:space="0" w:color="000000"/>
              <w:left w:val="nil" w:sz="6" w:space="0" w:color="auto"/>
              <w:bottom w:val="single" w:sz="4" w:space="0" w:color="000000"/>
              <w:right w:val="nil" w:sz="6" w:space="0" w:color="auto"/>
            </w:tcBorders>
          </w:tcPr>
          <w:p>
            <w:pPr/>
          </w:p>
        </w:tc>
      </w:tr>
      <w:tr>
        <w:trPr>
          <w:trHeight w:val="341" w:hRule="exact"/>
        </w:trPr>
        <w:tc>
          <w:tcPr>
            <w:tcW w:w="316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6301" w:type="dxa"/>
            <w:gridSpan w:val="3"/>
            <w:tcBorders>
              <w:top w:val="single" w:sz="4" w:space="0" w:color="000000"/>
              <w:left w:val="nil" w:sz="6" w:space="0" w:color="auto"/>
              <w:bottom w:val="single" w:sz="4" w:space="0" w:color="000000"/>
              <w:right w:val="nil" w:sz="6" w:space="0" w:color="auto"/>
            </w:tcBorders>
          </w:tcPr>
          <w:p>
            <w:pPr/>
          </w:p>
        </w:tc>
      </w:tr>
      <w:tr>
        <w:trPr>
          <w:trHeight w:val="338" w:hRule="exact"/>
        </w:trPr>
        <w:tc>
          <w:tcPr>
            <w:tcW w:w="316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530" w:right="0"/>
              <w:jc w:val="left"/>
              <w:rPr>
                <w:rFonts w:ascii="宋体" w:hAnsi="宋体" w:cs="宋体" w:eastAsia="宋体" w:hint="default"/>
                <w:sz w:val="21"/>
                <w:szCs w:val="21"/>
              </w:rPr>
            </w:pPr>
            <w:r>
              <w:rPr>
                <w:rFonts w:ascii="宋体" w:hAnsi="宋体" w:cs="宋体" w:eastAsia="宋体" w:hint="default"/>
                <w:b/>
                <w:bCs/>
                <w:sz w:val="21"/>
                <w:szCs w:val="21"/>
              </w:rPr>
              <w:t>流动资产合计</w:t>
            </w:r>
            <w:r>
              <w:rPr>
                <w:rFonts w:ascii="宋体" w:hAnsi="宋体" w:cs="宋体" w:eastAsia="宋体" w:hint="default"/>
                <w:sz w:val="21"/>
                <w:szCs w:val="21"/>
              </w:rPr>
            </w:r>
          </w:p>
        </w:tc>
        <w:tc>
          <w:tcPr>
            <w:tcW w:w="1548" w:type="dxa"/>
            <w:tcBorders>
              <w:top w:val="single" w:sz="4" w:space="0" w:color="000000"/>
              <w:left w:val="nil" w:sz="6" w:space="0" w:color="auto"/>
              <w:bottom w:val="single" w:sz="4" w:space="0" w:color="000000"/>
              <w:right w:val="nil" w:sz="6" w:space="0" w:color="auto"/>
            </w:tcBorders>
          </w:tcPr>
          <w:p>
            <w:pPr/>
          </w:p>
        </w:tc>
        <w:tc>
          <w:tcPr>
            <w:tcW w:w="2608"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503"/>
              <w:jc w:val="right"/>
              <w:rPr>
                <w:rFonts w:ascii="Times New Roman" w:hAnsi="Times New Roman" w:cs="Times New Roman" w:eastAsia="Times New Roman" w:hint="default"/>
                <w:sz w:val="21"/>
                <w:szCs w:val="21"/>
              </w:rPr>
            </w:pPr>
            <w:r>
              <w:rPr>
                <w:rFonts w:ascii="Times New Roman"/>
                <w:spacing w:val="-1"/>
                <w:sz w:val="21"/>
              </w:rPr>
              <w:t>659,594,918.76</w:t>
            </w:r>
          </w:p>
        </w:tc>
        <w:tc>
          <w:tcPr>
            <w:tcW w:w="2145"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105"/>
              <w:jc w:val="right"/>
              <w:rPr>
                <w:rFonts w:ascii="Times New Roman" w:hAnsi="Times New Roman" w:cs="Times New Roman" w:eastAsia="Times New Roman" w:hint="default"/>
                <w:sz w:val="21"/>
                <w:szCs w:val="21"/>
              </w:rPr>
            </w:pPr>
            <w:r>
              <w:rPr>
                <w:rFonts w:ascii="Times New Roman"/>
                <w:spacing w:val="-1"/>
                <w:sz w:val="21"/>
              </w:rPr>
              <w:t>672,664,212.20</w:t>
            </w:r>
          </w:p>
        </w:tc>
      </w:tr>
      <w:tr>
        <w:trPr>
          <w:trHeight w:val="341" w:hRule="exact"/>
        </w:trPr>
        <w:tc>
          <w:tcPr>
            <w:tcW w:w="316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6"/>
              <w:ind w:left="214"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6301" w:type="dxa"/>
            <w:gridSpan w:val="3"/>
            <w:tcBorders>
              <w:top w:val="single" w:sz="4" w:space="0" w:color="000000"/>
              <w:left w:val="nil" w:sz="6" w:space="0" w:color="auto"/>
              <w:bottom w:val="single" w:sz="4" w:space="0" w:color="000000"/>
              <w:right w:val="nil" w:sz="6" w:space="0" w:color="auto"/>
            </w:tcBorders>
          </w:tcPr>
          <w:p>
            <w:pPr/>
          </w:p>
        </w:tc>
      </w:tr>
      <w:tr>
        <w:trPr>
          <w:trHeight w:val="341" w:hRule="exact"/>
        </w:trPr>
        <w:tc>
          <w:tcPr>
            <w:tcW w:w="316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6301" w:type="dxa"/>
            <w:gridSpan w:val="3"/>
            <w:tcBorders>
              <w:top w:val="single" w:sz="4" w:space="0" w:color="000000"/>
              <w:left w:val="nil" w:sz="6" w:space="0" w:color="auto"/>
              <w:bottom w:val="single" w:sz="4" w:space="0" w:color="000000"/>
              <w:right w:val="nil" w:sz="6" w:space="0" w:color="auto"/>
            </w:tcBorders>
          </w:tcPr>
          <w:p>
            <w:pPr/>
          </w:p>
        </w:tc>
      </w:tr>
      <w:tr>
        <w:trPr>
          <w:trHeight w:val="338" w:hRule="exact"/>
        </w:trPr>
        <w:tc>
          <w:tcPr>
            <w:tcW w:w="316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6301" w:type="dxa"/>
            <w:gridSpan w:val="3"/>
            <w:tcBorders>
              <w:top w:val="single" w:sz="4" w:space="0" w:color="000000"/>
              <w:left w:val="nil" w:sz="6" w:space="0" w:color="auto"/>
              <w:bottom w:val="single" w:sz="4" w:space="0" w:color="000000"/>
              <w:right w:val="nil" w:sz="6" w:space="0" w:color="auto"/>
            </w:tcBorders>
          </w:tcPr>
          <w:p>
            <w:pPr/>
          </w:p>
        </w:tc>
      </w:tr>
      <w:tr>
        <w:trPr>
          <w:trHeight w:val="341" w:hRule="exact"/>
        </w:trPr>
        <w:tc>
          <w:tcPr>
            <w:tcW w:w="316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6"/>
              <w:ind w:left="319"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6301" w:type="dxa"/>
            <w:gridSpan w:val="3"/>
            <w:tcBorders>
              <w:top w:val="single" w:sz="4" w:space="0" w:color="000000"/>
              <w:left w:val="nil" w:sz="6" w:space="0" w:color="auto"/>
              <w:bottom w:val="single" w:sz="4" w:space="0" w:color="000000"/>
              <w:right w:val="nil" w:sz="6" w:space="0" w:color="auto"/>
            </w:tcBorders>
          </w:tcPr>
          <w:p>
            <w:pPr/>
          </w:p>
        </w:tc>
      </w:tr>
      <w:tr>
        <w:trPr>
          <w:trHeight w:val="341" w:hRule="exact"/>
        </w:trPr>
        <w:tc>
          <w:tcPr>
            <w:tcW w:w="316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6301"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4"/>
              <w:ind w:left="3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8</w:t>
            </w:r>
          </w:p>
        </w:tc>
      </w:tr>
      <w:tr>
        <w:trPr>
          <w:trHeight w:val="338" w:hRule="exact"/>
        </w:trPr>
        <w:tc>
          <w:tcPr>
            <w:tcW w:w="316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6301" w:type="dxa"/>
            <w:gridSpan w:val="3"/>
            <w:tcBorders>
              <w:top w:val="single" w:sz="4" w:space="0" w:color="000000"/>
              <w:left w:val="nil" w:sz="6" w:space="0" w:color="auto"/>
              <w:bottom w:val="single" w:sz="4" w:space="0" w:color="000000"/>
              <w:right w:val="nil" w:sz="6" w:space="0" w:color="auto"/>
            </w:tcBorders>
          </w:tcPr>
          <w:p>
            <w:pPr/>
          </w:p>
        </w:tc>
      </w:tr>
      <w:tr>
        <w:trPr>
          <w:trHeight w:val="341" w:hRule="exact"/>
        </w:trPr>
        <w:tc>
          <w:tcPr>
            <w:tcW w:w="316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6"/>
              <w:ind w:left="319"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548"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619"/>
              <w:jc w:val="righ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9</w:t>
            </w:r>
          </w:p>
        </w:tc>
        <w:tc>
          <w:tcPr>
            <w:tcW w:w="2608"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503"/>
              <w:jc w:val="right"/>
              <w:rPr>
                <w:rFonts w:ascii="Times New Roman" w:hAnsi="Times New Roman" w:cs="Times New Roman" w:eastAsia="Times New Roman" w:hint="default"/>
                <w:sz w:val="21"/>
                <w:szCs w:val="21"/>
              </w:rPr>
            </w:pPr>
            <w:r>
              <w:rPr>
                <w:rFonts w:ascii="Times New Roman"/>
                <w:spacing w:val="-1"/>
                <w:sz w:val="21"/>
              </w:rPr>
              <w:t>10,290,908.90</w:t>
            </w:r>
          </w:p>
        </w:tc>
        <w:tc>
          <w:tcPr>
            <w:tcW w:w="2145"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105"/>
              <w:jc w:val="right"/>
              <w:rPr>
                <w:rFonts w:ascii="Times New Roman" w:hAnsi="Times New Roman" w:cs="Times New Roman" w:eastAsia="Times New Roman" w:hint="default"/>
                <w:sz w:val="21"/>
                <w:szCs w:val="21"/>
              </w:rPr>
            </w:pPr>
            <w:r>
              <w:rPr>
                <w:rFonts w:ascii="Times New Roman"/>
                <w:spacing w:val="-1"/>
                <w:sz w:val="21"/>
              </w:rPr>
              <w:t>10,592,021.21</w:t>
            </w:r>
          </w:p>
        </w:tc>
      </w:tr>
      <w:tr>
        <w:trPr>
          <w:trHeight w:val="341" w:hRule="exact"/>
        </w:trPr>
        <w:tc>
          <w:tcPr>
            <w:tcW w:w="316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548"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569"/>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七、</w:t>
            </w:r>
            <w:r>
              <w:rPr>
                <w:rFonts w:ascii="Times New Roman" w:hAnsi="Times New Roman" w:cs="Times New Roman" w:eastAsia="Times New Roman" w:hint="default"/>
                <w:spacing w:val="-1"/>
                <w:sz w:val="21"/>
                <w:szCs w:val="21"/>
              </w:rPr>
              <w:t>10</w:t>
            </w:r>
          </w:p>
        </w:tc>
        <w:tc>
          <w:tcPr>
            <w:tcW w:w="2608"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503"/>
              <w:jc w:val="right"/>
              <w:rPr>
                <w:rFonts w:ascii="Times New Roman" w:hAnsi="Times New Roman" w:cs="Times New Roman" w:eastAsia="Times New Roman" w:hint="default"/>
                <w:sz w:val="21"/>
                <w:szCs w:val="21"/>
              </w:rPr>
            </w:pPr>
            <w:r>
              <w:rPr>
                <w:rFonts w:ascii="Times New Roman"/>
                <w:spacing w:val="-1"/>
                <w:sz w:val="21"/>
              </w:rPr>
              <w:t>16,709,233.20</w:t>
            </w:r>
          </w:p>
        </w:tc>
        <w:tc>
          <w:tcPr>
            <w:tcW w:w="2145" w:type="dxa"/>
            <w:tcBorders>
              <w:top w:val="single" w:sz="4" w:space="0" w:color="000000"/>
              <w:left w:val="nil" w:sz="6" w:space="0" w:color="auto"/>
              <w:bottom w:val="single" w:sz="4" w:space="0" w:color="000000"/>
              <w:right w:val="nil" w:sz="6" w:space="0" w:color="auto"/>
            </w:tcBorders>
          </w:tcPr>
          <w:p>
            <w:pPr/>
          </w:p>
        </w:tc>
      </w:tr>
      <w:tr>
        <w:trPr>
          <w:trHeight w:val="338" w:hRule="exact"/>
        </w:trPr>
        <w:tc>
          <w:tcPr>
            <w:tcW w:w="316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6301" w:type="dxa"/>
            <w:gridSpan w:val="3"/>
            <w:tcBorders>
              <w:top w:val="single" w:sz="4" w:space="0" w:color="000000"/>
              <w:left w:val="nil" w:sz="6" w:space="0" w:color="auto"/>
              <w:bottom w:val="single" w:sz="4" w:space="0" w:color="000000"/>
              <w:right w:val="nil" w:sz="6" w:space="0" w:color="auto"/>
            </w:tcBorders>
          </w:tcPr>
          <w:p>
            <w:pPr/>
          </w:p>
        </w:tc>
      </w:tr>
      <w:tr>
        <w:trPr>
          <w:trHeight w:val="341" w:hRule="exact"/>
        </w:trPr>
        <w:tc>
          <w:tcPr>
            <w:tcW w:w="316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6"/>
              <w:ind w:left="319"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6301" w:type="dxa"/>
            <w:gridSpan w:val="3"/>
            <w:tcBorders>
              <w:top w:val="single" w:sz="4" w:space="0" w:color="000000"/>
              <w:left w:val="nil" w:sz="6" w:space="0" w:color="auto"/>
              <w:bottom w:val="single" w:sz="4" w:space="0" w:color="000000"/>
              <w:right w:val="nil" w:sz="6" w:space="0" w:color="auto"/>
            </w:tcBorders>
          </w:tcPr>
          <w:p>
            <w:pPr/>
          </w:p>
        </w:tc>
      </w:tr>
      <w:tr>
        <w:trPr>
          <w:trHeight w:val="341" w:hRule="exact"/>
        </w:trPr>
        <w:tc>
          <w:tcPr>
            <w:tcW w:w="316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6301" w:type="dxa"/>
            <w:gridSpan w:val="3"/>
            <w:tcBorders>
              <w:top w:val="single" w:sz="4" w:space="0" w:color="000000"/>
              <w:left w:val="nil" w:sz="6" w:space="0" w:color="auto"/>
              <w:bottom w:val="single" w:sz="4" w:space="0" w:color="000000"/>
              <w:right w:val="nil" w:sz="6" w:space="0" w:color="auto"/>
            </w:tcBorders>
          </w:tcPr>
          <w:p>
            <w:pPr/>
          </w:p>
        </w:tc>
      </w:tr>
      <w:tr>
        <w:trPr>
          <w:trHeight w:val="338" w:hRule="exact"/>
        </w:trPr>
        <w:tc>
          <w:tcPr>
            <w:tcW w:w="316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6301" w:type="dxa"/>
            <w:gridSpan w:val="3"/>
            <w:tcBorders>
              <w:top w:val="single" w:sz="4" w:space="0" w:color="000000"/>
              <w:left w:val="nil" w:sz="6" w:space="0" w:color="auto"/>
              <w:bottom w:val="single" w:sz="4" w:space="0" w:color="000000"/>
              <w:right w:val="nil" w:sz="6" w:space="0" w:color="auto"/>
            </w:tcBorders>
          </w:tcPr>
          <w:p>
            <w:pPr/>
          </w:p>
        </w:tc>
      </w:tr>
      <w:tr>
        <w:trPr>
          <w:trHeight w:val="341" w:hRule="exact"/>
        </w:trPr>
        <w:tc>
          <w:tcPr>
            <w:tcW w:w="316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6"/>
              <w:ind w:left="319"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548"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571"/>
              <w:jc w:val="right"/>
              <w:rPr>
                <w:rFonts w:ascii="Times New Roman" w:hAnsi="Times New Roman" w:cs="Times New Roman" w:eastAsia="Times New Roman" w:hint="default"/>
                <w:sz w:val="21"/>
                <w:szCs w:val="21"/>
              </w:rPr>
            </w:pPr>
            <w:r>
              <w:rPr>
                <w:rFonts w:ascii="宋体" w:hAnsi="宋体" w:cs="宋体" w:eastAsia="宋体" w:hint="default"/>
                <w:spacing w:val="-3"/>
                <w:sz w:val="21"/>
                <w:szCs w:val="21"/>
              </w:rPr>
              <w:t>七、</w:t>
            </w:r>
            <w:r>
              <w:rPr>
                <w:rFonts w:ascii="Times New Roman" w:hAnsi="Times New Roman" w:cs="Times New Roman" w:eastAsia="Times New Roman" w:hint="default"/>
                <w:spacing w:val="-3"/>
                <w:sz w:val="21"/>
                <w:szCs w:val="21"/>
              </w:rPr>
              <w:t>11</w:t>
            </w:r>
          </w:p>
        </w:tc>
        <w:tc>
          <w:tcPr>
            <w:tcW w:w="2608"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503"/>
              <w:jc w:val="right"/>
              <w:rPr>
                <w:rFonts w:ascii="Times New Roman" w:hAnsi="Times New Roman" w:cs="Times New Roman" w:eastAsia="Times New Roman" w:hint="default"/>
                <w:sz w:val="21"/>
                <w:szCs w:val="21"/>
              </w:rPr>
            </w:pPr>
            <w:r>
              <w:rPr>
                <w:rFonts w:ascii="Times New Roman"/>
                <w:spacing w:val="-1"/>
                <w:sz w:val="21"/>
              </w:rPr>
              <w:t>3,437,522.28</w:t>
            </w:r>
          </w:p>
        </w:tc>
        <w:tc>
          <w:tcPr>
            <w:tcW w:w="2145"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105"/>
              <w:jc w:val="right"/>
              <w:rPr>
                <w:rFonts w:ascii="Times New Roman" w:hAnsi="Times New Roman" w:cs="Times New Roman" w:eastAsia="Times New Roman" w:hint="default"/>
                <w:sz w:val="21"/>
                <w:szCs w:val="21"/>
              </w:rPr>
            </w:pPr>
            <w:r>
              <w:rPr>
                <w:rFonts w:ascii="Times New Roman"/>
                <w:spacing w:val="-1"/>
                <w:sz w:val="21"/>
              </w:rPr>
              <w:t>3,543,015.69</w:t>
            </w:r>
          </w:p>
        </w:tc>
      </w:tr>
      <w:tr>
        <w:trPr>
          <w:trHeight w:val="341" w:hRule="exact"/>
        </w:trPr>
        <w:tc>
          <w:tcPr>
            <w:tcW w:w="316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6301" w:type="dxa"/>
            <w:gridSpan w:val="3"/>
            <w:tcBorders>
              <w:top w:val="single" w:sz="4" w:space="0" w:color="000000"/>
              <w:left w:val="nil" w:sz="6" w:space="0" w:color="auto"/>
              <w:bottom w:val="single" w:sz="4" w:space="0" w:color="000000"/>
              <w:right w:val="nil" w:sz="6" w:space="0" w:color="auto"/>
            </w:tcBorders>
          </w:tcPr>
          <w:p>
            <w:pPr/>
          </w:p>
        </w:tc>
      </w:tr>
      <w:tr>
        <w:trPr>
          <w:trHeight w:val="339" w:hRule="exact"/>
        </w:trPr>
        <w:tc>
          <w:tcPr>
            <w:tcW w:w="316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6301" w:type="dxa"/>
            <w:gridSpan w:val="3"/>
            <w:tcBorders>
              <w:top w:val="single" w:sz="4" w:space="0" w:color="000000"/>
              <w:left w:val="nil" w:sz="6" w:space="0" w:color="auto"/>
              <w:bottom w:val="single" w:sz="4" w:space="0" w:color="000000"/>
              <w:right w:val="nil" w:sz="6" w:space="0" w:color="auto"/>
            </w:tcBorders>
          </w:tcPr>
          <w:p>
            <w:pPr/>
          </w:p>
        </w:tc>
      </w:tr>
      <w:tr>
        <w:trPr>
          <w:trHeight w:val="341" w:hRule="exact"/>
        </w:trPr>
        <w:tc>
          <w:tcPr>
            <w:tcW w:w="316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6"/>
              <w:ind w:left="319"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548"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569"/>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七、</w:t>
            </w:r>
            <w:r>
              <w:rPr>
                <w:rFonts w:ascii="Times New Roman" w:hAnsi="Times New Roman" w:cs="Times New Roman" w:eastAsia="Times New Roman" w:hint="default"/>
                <w:spacing w:val="-1"/>
                <w:sz w:val="21"/>
                <w:szCs w:val="21"/>
              </w:rPr>
              <w:t>12</w:t>
            </w:r>
          </w:p>
        </w:tc>
        <w:tc>
          <w:tcPr>
            <w:tcW w:w="2608"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503"/>
              <w:jc w:val="right"/>
              <w:rPr>
                <w:rFonts w:ascii="Times New Roman" w:hAnsi="Times New Roman" w:cs="Times New Roman" w:eastAsia="Times New Roman" w:hint="default"/>
                <w:sz w:val="21"/>
                <w:szCs w:val="21"/>
              </w:rPr>
            </w:pPr>
            <w:r>
              <w:rPr>
                <w:rFonts w:ascii="Times New Roman"/>
                <w:spacing w:val="-1"/>
                <w:sz w:val="21"/>
              </w:rPr>
              <w:t>140,997.06</w:t>
            </w:r>
          </w:p>
        </w:tc>
        <w:tc>
          <w:tcPr>
            <w:tcW w:w="2145"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105"/>
              <w:jc w:val="right"/>
              <w:rPr>
                <w:rFonts w:ascii="Times New Roman" w:hAnsi="Times New Roman" w:cs="Times New Roman" w:eastAsia="Times New Roman" w:hint="default"/>
                <w:sz w:val="21"/>
                <w:szCs w:val="21"/>
              </w:rPr>
            </w:pPr>
            <w:r>
              <w:rPr>
                <w:rFonts w:ascii="Times New Roman"/>
                <w:spacing w:val="-1"/>
                <w:sz w:val="21"/>
              </w:rPr>
              <w:t>281,995.38</w:t>
            </w:r>
          </w:p>
        </w:tc>
      </w:tr>
      <w:tr>
        <w:trPr>
          <w:trHeight w:val="341" w:hRule="exact"/>
        </w:trPr>
        <w:tc>
          <w:tcPr>
            <w:tcW w:w="316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548"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569"/>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七、</w:t>
            </w:r>
            <w:r>
              <w:rPr>
                <w:rFonts w:ascii="Times New Roman" w:hAnsi="Times New Roman" w:cs="Times New Roman" w:eastAsia="Times New Roman" w:hint="default"/>
                <w:spacing w:val="-1"/>
                <w:sz w:val="21"/>
                <w:szCs w:val="21"/>
              </w:rPr>
              <w:t>13</w:t>
            </w:r>
          </w:p>
        </w:tc>
        <w:tc>
          <w:tcPr>
            <w:tcW w:w="2608"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503"/>
              <w:jc w:val="right"/>
              <w:rPr>
                <w:rFonts w:ascii="Times New Roman" w:hAnsi="Times New Roman" w:cs="Times New Roman" w:eastAsia="Times New Roman" w:hint="default"/>
                <w:sz w:val="21"/>
                <w:szCs w:val="21"/>
              </w:rPr>
            </w:pPr>
            <w:r>
              <w:rPr>
                <w:rFonts w:ascii="Times New Roman"/>
                <w:spacing w:val="-1"/>
                <w:sz w:val="21"/>
              </w:rPr>
              <w:t>2,387,432.56</w:t>
            </w:r>
          </w:p>
        </w:tc>
        <w:tc>
          <w:tcPr>
            <w:tcW w:w="2145"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105"/>
              <w:jc w:val="right"/>
              <w:rPr>
                <w:rFonts w:ascii="Times New Roman" w:hAnsi="Times New Roman" w:cs="Times New Roman" w:eastAsia="Times New Roman" w:hint="default"/>
                <w:sz w:val="21"/>
                <w:szCs w:val="21"/>
              </w:rPr>
            </w:pPr>
            <w:r>
              <w:rPr>
                <w:rFonts w:ascii="Times New Roman"/>
                <w:spacing w:val="-1"/>
                <w:sz w:val="21"/>
              </w:rPr>
              <w:t>2,063,987.22</w:t>
            </w:r>
          </w:p>
        </w:tc>
      </w:tr>
      <w:tr>
        <w:trPr>
          <w:trHeight w:val="338" w:hRule="exact"/>
        </w:trPr>
        <w:tc>
          <w:tcPr>
            <w:tcW w:w="316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6301" w:type="dxa"/>
            <w:gridSpan w:val="3"/>
            <w:tcBorders>
              <w:top w:val="single" w:sz="4" w:space="0" w:color="000000"/>
              <w:left w:val="nil" w:sz="6" w:space="0" w:color="auto"/>
              <w:bottom w:val="single" w:sz="4" w:space="0" w:color="000000"/>
              <w:right w:val="nil" w:sz="6" w:space="0" w:color="auto"/>
            </w:tcBorders>
          </w:tcPr>
          <w:p>
            <w:pPr/>
          </w:p>
        </w:tc>
      </w:tr>
      <w:tr>
        <w:trPr>
          <w:trHeight w:val="341" w:hRule="exact"/>
        </w:trPr>
        <w:tc>
          <w:tcPr>
            <w:tcW w:w="316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6"/>
              <w:ind w:left="530" w:right="0"/>
              <w:jc w:val="left"/>
              <w:rPr>
                <w:rFonts w:ascii="宋体" w:hAnsi="宋体" w:cs="宋体" w:eastAsia="宋体" w:hint="default"/>
                <w:sz w:val="21"/>
                <w:szCs w:val="21"/>
              </w:rPr>
            </w:pPr>
            <w:r>
              <w:rPr>
                <w:rFonts w:ascii="宋体" w:hAnsi="宋体" w:cs="宋体" w:eastAsia="宋体" w:hint="default"/>
                <w:b/>
                <w:bCs/>
                <w:sz w:val="21"/>
                <w:szCs w:val="21"/>
              </w:rPr>
              <w:t>非流动资产合计</w:t>
            </w:r>
            <w:r>
              <w:rPr>
                <w:rFonts w:ascii="宋体" w:hAnsi="宋体" w:cs="宋体" w:eastAsia="宋体" w:hint="default"/>
                <w:sz w:val="21"/>
                <w:szCs w:val="21"/>
              </w:rPr>
            </w:r>
          </w:p>
        </w:tc>
        <w:tc>
          <w:tcPr>
            <w:tcW w:w="1548" w:type="dxa"/>
            <w:tcBorders>
              <w:top w:val="single" w:sz="4" w:space="0" w:color="000000"/>
              <w:left w:val="nil" w:sz="6" w:space="0" w:color="auto"/>
              <w:bottom w:val="single" w:sz="4" w:space="0" w:color="000000"/>
              <w:right w:val="nil" w:sz="6" w:space="0" w:color="auto"/>
            </w:tcBorders>
          </w:tcPr>
          <w:p>
            <w:pPr/>
          </w:p>
        </w:tc>
        <w:tc>
          <w:tcPr>
            <w:tcW w:w="2608"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503"/>
              <w:jc w:val="right"/>
              <w:rPr>
                <w:rFonts w:ascii="Times New Roman" w:hAnsi="Times New Roman" w:cs="Times New Roman" w:eastAsia="Times New Roman" w:hint="default"/>
                <w:sz w:val="21"/>
                <w:szCs w:val="21"/>
              </w:rPr>
            </w:pPr>
            <w:r>
              <w:rPr>
                <w:rFonts w:ascii="Times New Roman"/>
                <w:spacing w:val="-1"/>
                <w:sz w:val="21"/>
              </w:rPr>
              <w:t>32,966,094.00</w:t>
            </w:r>
          </w:p>
        </w:tc>
        <w:tc>
          <w:tcPr>
            <w:tcW w:w="2145"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105"/>
              <w:jc w:val="right"/>
              <w:rPr>
                <w:rFonts w:ascii="Times New Roman" w:hAnsi="Times New Roman" w:cs="Times New Roman" w:eastAsia="Times New Roman" w:hint="default"/>
                <w:sz w:val="21"/>
                <w:szCs w:val="21"/>
              </w:rPr>
            </w:pPr>
            <w:r>
              <w:rPr>
                <w:rFonts w:ascii="Times New Roman"/>
                <w:spacing w:val="-1"/>
                <w:sz w:val="21"/>
              </w:rPr>
              <w:t>16,481,019.50</w:t>
            </w:r>
          </w:p>
        </w:tc>
      </w:tr>
      <w:tr>
        <w:trPr>
          <w:trHeight w:val="346" w:hRule="exact"/>
        </w:trPr>
        <w:tc>
          <w:tcPr>
            <w:tcW w:w="3162" w:type="dxa"/>
            <w:tcBorders>
              <w:top w:val="single" w:sz="4" w:space="0" w:color="000000"/>
              <w:left w:val="nil" w:sz="6" w:space="0" w:color="auto"/>
              <w:bottom w:val="single" w:sz="8" w:space="0" w:color="000000"/>
              <w:right w:val="nil" w:sz="6" w:space="0" w:color="auto"/>
            </w:tcBorders>
            <w:shd w:val="clear" w:color="auto" w:fill="D9D9D9"/>
          </w:tcPr>
          <w:p>
            <w:pPr>
              <w:pStyle w:val="TableParagraph"/>
              <w:spacing w:line="240" w:lineRule="auto" w:before="4"/>
              <w:ind w:left="208" w:right="0"/>
              <w:jc w:val="center"/>
              <w:rPr>
                <w:rFonts w:ascii="宋体" w:hAnsi="宋体" w:cs="宋体" w:eastAsia="宋体" w:hint="default"/>
                <w:sz w:val="21"/>
                <w:szCs w:val="21"/>
              </w:rPr>
            </w:pPr>
            <w:r>
              <w:rPr>
                <w:rFonts w:ascii="宋体" w:hAnsi="宋体" w:cs="宋体" w:eastAsia="宋体" w:hint="default"/>
                <w:b/>
                <w:bCs/>
                <w:sz w:val="21"/>
                <w:szCs w:val="21"/>
              </w:rPr>
              <w:t>资产总计</w:t>
            </w:r>
            <w:r>
              <w:rPr>
                <w:rFonts w:ascii="宋体" w:hAnsi="宋体" w:cs="宋体" w:eastAsia="宋体" w:hint="default"/>
                <w:sz w:val="21"/>
                <w:szCs w:val="21"/>
              </w:rPr>
            </w:r>
          </w:p>
        </w:tc>
        <w:tc>
          <w:tcPr>
            <w:tcW w:w="1548" w:type="dxa"/>
            <w:tcBorders>
              <w:top w:val="single" w:sz="4" w:space="0" w:color="000000"/>
              <w:left w:val="nil" w:sz="6" w:space="0" w:color="auto"/>
              <w:bottom w:val="single" w:sz="8" w:space="0" w:color="000000"/>
              <w:right w:val="nil" w:sz="6" w:space="0" w:color="auto"/>
            </w:tcBorders>
          </w:tcPr>
          <w:p>
            <w:pPr/>
          </w:p>
        </w:tc>
        <w:tc>
          <w:tcPr>
            <w:tcW w:w="2608" w:type="dxa"/>
            <w:tcBorders>
              <w:top w:val="single" w:sz="4" w:space="0" w:color="000000"/>
              <w:left w:val="nil" w:sz="6" w:space="0" w:color="auto"/>
              <w:bottom w:val="single" w:sz="8" w:space="0" w:color="000000"/>
              <w:right w:val="nil" w:sz="6" w:space="0" w:color="auto"/>
            </w:tcBorders>
          </w:tcPr>
          <w:p>
            <w:pPr>
              <w:pStyle w:val="TableParagraph"/>
              <w:spacing w:line="240" w:lineRule="auto" w:before="36"/>
              <w:ind w:right="503"/>
              <w:jc w:val="right"/>
              <w:rPr>
                <w:rFonts w:ascii="Times New Roman" w:hAnsi="Times New Roman" w:cs="Times New Roman" w:eastAsia="Times New Roman" w:hint="default"/>
                <w:sz w:val="21"/>
                <w:szCs w:val="21"/>
              </w:rPr>
            </w:pPr>
            <w:r>
              <w:rPr>
                <w:rFonts w:ascii="Times New Roman"/>
                <w:spacing w:val="-1"/>
                <w:sz w:val="21"/>
              </w:rPr>
              <w:t>692,561,012.76</w:t>
            </w:r>
          </w:p>
        </w:tc>
        <w:tc>
          <w:tcPr>
            <w:tcW w:w="2145" w:type="dxa"/>
            <w:tcBorders>
              <w:top w:val="single" w:sz="4" w:space="0" w:color="000000"/>
              <w:left w:val="nil" w:sz="6" w:space="0" w:color="auto"/>
              <w:bottom w:val="single" w:sz="8" w:space="0" w:color="000000"/>
              <w:right w:val="nil" w:sz="6" w:space="0" w:color="auto"/>
            </w:tcBorders>
          </w:tcPr>
          <w:p>
            <w:pPr>
              <w:pStyle w:val="TableParagraph"/>
              <w:spacing w:line="240" w:lineRule="auto" w:before="36"/>
              <w:ind w:right="105"/>
              <w:jc w:val="right"/>
              <w:rPr>
                <w:rFonts w:ascii="Times New Roman" w:hAnsi="Times New Roman" w:cs="Times New Roman" w:eastAsia="Times New Roman" w:hint="default"/>
                <w:sz w:val="21"/>
                <w:szCs w:val="21"/>
              </w:rPr>
            </w:pPr>
            <w:r>
              <w:rPr>
                <w:rFonts w:ascii="Times New Roman"/>
                <w:spacing w:val="-1"/>
                <w:sz w:val="21"/>
              </w:rPr>
              <w:t>689,145,231.70</w:t>
            </w:r>
          </w:p>
        </w:tc>
      </w:tr>
    </w:tbl>
    <w:p>
      <w:pPr>
        <w:spacing w:after="0" w:line="240" w:lineRule="auto"/>
        <w:jc w:val="right"/>
        <w:rPr>
          <w:rFonts w:ascii="Times New Roman" w:hAnsi="Times New Roman" w:cs="Times New Roman" w:eastAsia="Times New Roman" w:hint="default"/>
          <w:sz w:val="21"/>
          <w:szCs w:val="21"/>
        </w:rPr>
        <w:sectPr>
          <w:pgSz w:w="11910" w:h="16840"/>
          <w:pgMar w:header="571" w:footer="696" w:top="1000" w:bottom="880" w:left="0" w:right="0"/>
        </w:sectPr>
      </w:pPr>
    </w:p>
    <w:p>
      <w:pPr>
        <w:spacing w:line="240" w:lineRule="auto" w:before="7"/>
        <w:rPr>
          <w:rFonts w:ascii="宋体" w:hAnsi="宋体" w:cs="宋体" w:eastAsia="宋体" w:hint="default"/>
          <w:sz w:val="26"/>
          <w:szCs w:val="26"/>
        </w:rPr>
      </w:pPr>
    </w:p>
    <w:p>
      <w:pPr>
        <w:pStyle w:val="Heading2"/>
        <w:spacing w:line="240" w:lineRule="auto" w:before="14"/>
        <w:ind w:left="44" w:right="44"/>
        <w:jc w:val="center"/>
        <w:rPr>
          <w:b w:val="0"/>
          <w:bCs w:val="0"/>
        </w:rPr>
      </w:pPr>
      <w:r>
        <w:rPr/>
        <w:t>合并资产负债表（续）</w:t>
      </w:r>
      <w:r>
        <w:rPr>
          <w:b w:val="0"/>
          <w:bCs w:val="0"/>
        </w:rPr>
      </w:r>
    </w:p>
    <w:p>
      <w:pPr>
        <w:spacing w:line="240" w:lineRule="auto" w:before="4"/>
        <w:rPr>
          <w:rFonts w:ascii="宋体" w:hAnsi="宋体" w:cs="宋体" w:eastAsia="宋体" w:hint="default"/>
          <w:b/>
          <w:bCs/>
          <w:sz w:val="22"/>
          <w:szCs w:val="22"/>
        </w:rPr>
      </w:pPr>
    </w:p>
    <w:p>
      <w:pPr>
        <w:spacing w:before="0"/>
        <w:ind w:left="46" w:right="44" w:firstLine="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p>
      <w:pPr>
        <w:tabs>
          <w:tab w:pos="7984" w:val="left" w:leader="none"/>
        </w:tabs>
        <w:spacing w:before="19"/>
        <w:ind w:left="0" w:right="44" w:firstLine="0"/>
        <w:jc w:val="center"/>
        <w:rPr>
          <w:rFonts w:ascii="宋体" w:hAnsi="宋体" w:cs="宋体" w:eastAsia="宋体" w:hint="default"/>
          <w:sz w:val="21"/>
          <w:szCs w:val="21"/>
        </w:rPr>
      </w:pPr>
      <w:r>
        <w:rPr>
          <w:rFonts w:ascii="宋体" w:hAnsi="宋体" w:cs="宋体" w:eastAsia="宋体" w:hint="default"/>
          <w:spacing w:val="-2"/>
          <w:sz w:val="21"/>
          <w:szCs w:val="21"/>
        </w:rPr>
        <w:t>编制单位：武汉中元华电科技股份有限公司</w:t>
        <w:tab/>
        <w:t>单位：</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人民币</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元</w:t>
      </w:r>
    </w:p>
    <w:p>
      <w:pPr>
        <w:spacing w:line="240" w:lineRule="auto" w:before="3"/>
        <w:rPr>
          <w:rFonts w:ascii="宋体" w:hAnsi="宋体" w:cs="宋体" w:eastAsia="宋体" w:hint="default"/>
          <w:sz w:val="4"/>
          <w:szCs w:val="4"/>
        </w:rPr>
      </w:pPr>
    </w:p>
    <w:tbl>
      <w:tblPr>
        <w:tblW w:w="0" w:type="auto"/>
        <w:jc w:val="left"/>
        <w:tblInd w:w="1128" w:type="dxa"/>
        <w:tblLayout w:type="fixed"/>
        <w:tblCellMar>
          <w:top w:w="0" w:type="dxa"/>
          <w:left w:w="0" w:type="dxa"/>
          <w:bottom w:w="0" w:type="dxa"/>
          <w:right w:w="0" w:type="dxa"/>
        </w:tblCellMar>
        <w:tblLook w:val="01E0"/>
      </w:tblPr>
      <w:tblGrid>
        <w:gridCol w:w="2730"/>
        <w:gridCol w:w="1693"/>
        <w:gridCol w:w="2842"/>
        <w:gridCol w:w="2199"/>
      </w:tblGrid>
      <w:tr>
        <w:trPr>
          <w:trHeight w:val="319" w:hRule="exact"/>
        </w:trPr>
        <w:tc>
          <w:tcPr>
            <w:tcW w:w="2730" w:type="dxa"/>
            <w:tcBorders>
              <w:top w:val="single" w:sz="4" w:space="0" w:color="000000"/>
              <w:left w:val="nil" w:sz="6" w:space="0" w:color="auto"/>
              <w:bottom w:val="single" w:sz="4" w:space="0" w:color="000000"/>
              <w:right w:val="nil" w:sz="6" w:space="0" w:color="auto"/>
            </w:tcBorders>
            <w:shd w:val="clear" w:color="auto" w:fill="D9D9D9"/>
          </w:tcPr>
          <w:p>
            <w:pPr>
              <w:pStyle w:val="TableParagraph"/>
              <w:tabs>
                <w:tab w:pos="1730" w:val="left" w:leader="none"/>
              </w:tabs>
              <w:spacing w:line="240" w:lineRule="auto" w:before="4"/>
              <w:ind w:left="890"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693"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right="222"/>
              <w:jc w:val="center"/>
              <w:rPr>
                <w:rFonts w:ascii="宋体" w:hAnsi="宋体" w:cs="宋体" w:eastAsia="宋体" w:hint="default"/>
                <w:sz w:val="21"/>
                <w:szCs w:val="21"/>
              </w:rPr>
            </w:pPr>
            <w:r>
              <w:rPr>
                <w:rFonts w:ascii="宋体" w:hAnsi="宋体" w:cs="宋体" w:eastAsia="宋体" w:hint="default"/>
                <w:sz w:val="21"/>
                <w:szCs w:val="21"/>
              </w:rPr>
              <w:t>注释</w:t>
            </w:r>
          </w:p>
        </w:tc>
        <w:tc>
          <w:tcPr>
            <w:tcW w:w="284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64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199"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486"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314" w:hRule="exact"/>
        </w:trPr>
        <w:tc>
          <w:tcPr>
            <w:tcW w:w="2730"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105"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6734" w:type="dxa"/>
            <w:gridSpan w:val="3"/>
            <w:tcBorders>
              <w:top w:val="single" w:sz="4" w:space="0" w:color="000000"/>
              <w:left w:val="nil" w:sz="6" w:space="0" w:color="auto"/>
              <w:bottom w:val="single" w:sz="4" w:space="0" w:color="000000"/>
              <w:right w:val="nil" w:sz="6" w:space="0" w:color="auto"/>
            </w:tcBorders>
          </w:tcPr>
          <w:p>
            <w:pPr/>
          </w:p>
        </w:tc>
      </w:tr>
      <w:tr>
        <w:trPr>
          <w:trHeight w:val="317" w:hRule="exact"/>
        </w:trPr>
        <w:tc>
          <w:tcPr>
            <w:tcW w:w="2730"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6"/>
              <w:ind w:left="317"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6734" w:type="dxa"/>
            <w:gridSpan w:val="3"/>
            <w:tcBorders>
              <w:top w:val="single" w:sz="4" w:space="0" w:color="000000"/>
              <w:left w:val="nil" w:sz="6" w:space="0" w:color="auto"/>
              <w:bottom w:val="single" w:sz="4" w:space="0" w:color="000000"/>
              <w:right w:val="nil" w:sz="6" w:space="0" w:color="auto"/>
            </w:tcBorders>
          </w:tcPr>
          <w:p>
            <w:pPr/>
          </w:p>
        </w:tc>
      </w:tr>
      <w:tr>
        <w:trPr>
          <w:trHeight w:val="317" w:hRule="exact"/>
        </w:trPr>
        <w:tc>
          <w:tcPr>
            <w:tcW w:w="2730"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317"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6734" w:type="dxa"/>
            <w:gridSpan w:val="3"/>
            <w:tcBorders>
              <w:top w:val="single" w:sz="4" w:space="0" w:color="000000"/>
              <w:left w:val="nil" w:sz="6" w:space="0" w:color="auto"/>
              <w:bottom w:val="single" w:sz="4" w:space="0" w:color="000000"/>
              <w:right w:val="nil" w:sz="6" w:space="0" w:color="auto"/>
            </w:tcBorders>
          </w:tcPr>
          <w:p>
            <w:pPr/>
          </w:p>
        </w:tc>
      </w:tr>
      <w:tr>
        <w:trPr>
          <w:trHeight w:val="314" w:hRule="exact"/>
        </w:trPr>
        <w:tc>
          <w:tcPr>
            <w:tcW w:w="2730"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317"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693"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224"/>
              <w:jc w:val="center"/>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15</w:t>
            </w:r>
          </w:p>
        </w:tc>
        <w:tc>
          <w:tcPr>
            <w:tcW w:w="2842"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right="484"/>
              <w:jc w:val="right"/>
              <w:rPr>
                <w:rFonts w:ascii="Times New Roman" w:hAnsi="Times New Roman" w:cs="Times New Roman" w:eastAsia="Times New Roman" w:hint="default"/>
                <w:sz w:val="21"/>
                <w:szCs w:val="21"/>
              </w:rPr>
            </w:pPr>
            <w:r>
              <w:rPr>
                <w:rFonts w:ascii="Times New Roman"/>
                <w:spacing w:val="-1"/>
                <w:sz w:val="21"/>
              </w:rPr>
              <w:t>8,697,838.79</w:t>
            </w:r>
          </w:p>
        </w:tc>
        <w:tc>
          <w:tcPr>
            <w:tcW w:w="2199"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right="0"/>
              <w:jc w:val="right"/>
              <w:rPr>
                <w:rFonts w:ascii="Times New Roman" w:hAnsi="Times New Roman" w:cs="Times New Roman" w:eastAsia="Times New Roman" w:hint="default"/>
                <w:sz w:val="21"/>
                <w:szCs w:val="21"/>
              </w:rPr>
            </w:pPr>
            <w:r>
              <w:rPr>
                <w:rFonts w:ascii="Times New Roman"/>
                <w:spacing w:val="-1"/>
                <w:sz w:val="21"/>
              </w:rPr>
              <w:t>15,640,486.79</w:t>
            </w:r>
          </w:p>
        </w:tc>
      </w:tr>
      <w:tr>
        <w:trPr>
          <w:trHeight w:val="317" w:hRule="exact"/>
        </w:trPr>
        <w:tc>
          <w:tcPr>
            <w:tcW w:w="2730"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6"/>
              <w:ind w:left="317"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693"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224"/>
              <w:jc w:val="center"/>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16</w:t>
            </w:r>
          </w:p>
        </w:tc>
        <w:tc>
          <w:tcPr>
            <w:tcW w:w="2842" w:type="dxa"/>
            <w:tcBorders>
              <w:top w:val="single" w:sz="4" w:space="0" w:color="000000"/>
              <w:left w:val="nil" w:sz="6" w:space="0" w:color="auto"/>
              <w:bottom w:val="single" w:sz="4" w:space="0" w:color="000000"/>
              <w:right w:val="nil" w:sz="6" w:space="0" w:color="auto"/>
            </w:tcBorders>
          </w:tcPr>
          <w:p>
            <w:pPr>
              <w:pStyle w:val="TableParagraph"/>
              <w:spacing w:line="240" w:lineRule="auto" w:before="34"/>
              <w:ind w:right="484"/>
              <w:jc w:val="right"/>
              <w:rPr>
                <w:rFonts w:ascii="Times New Roman" w:hAnsi="Times New Roman" w:cs="Times New Roman" w:eastAsia="Times New Roman" w:hint="default"/>
                <w:sz w:val="21"/>
                <w:szCs w:val="21"/>
              </w:rPr>
            </w:pPr>
            <w:r>
              <w:rPr>
                <w:rFonts w:ascii="Times New Roman"/>
                <w:spacing w:val="-1"/>
                <w:sz w:val="21"/>
              </w:rPr>
              <w:t>12,427,975.05</w:t>
            </w:r>
          </w:p>
        </w:tc>
        <w:tc>
          <w:tcPr>
            <w:tcW w:w="2199" w:type="dxa"/>
            <w:tcBorders>
              <w:top w:val="single" w:sz="4" w:space="0" w:color="000000"/>
              <w:left w:val="nil" w:sz="6" w:space="0" w:color="auto"/>
              <w:bottom w:val="single" w:sz="4" w:space="0" w:color="000000"/>
              <w:right w:val="nil" w:sz="6" w:space="0" w:color="auto"/>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17,621,790.32</w:t>
            </w:r>
          </w:p>
        </w:tc>
      </w:tr>
      <w:tr>
        <w:trPr>
          <w:trHeight w:val="317" w:hRule="exact"/>
        </w:trPr>
        <w:tc>
          <w:tcPr>
            <w:tcW w:w="2730"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317"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693"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224"/>
              <w:jc w:val="center"/>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17</w:t>
            </w:r>
          </w:p>
        </w:tc>
        <w:tc>
          <w:tcPr>
            <w:tcW w:w="2842"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right="484"/>
              <w:jc w:val="right"/>
              <w:rPr>
                <w:rFonts w:ascii="Times New Roman" w:hAnsi="Times New Roman" w:cs="Times New Roman" w:eastAsia="Times New Roman" w:hint="default"/>
                <w:sz w:val="21"/>
                <w:szCs w:val="21"/>
              </w:rPr>
            </w:pPr>
            <w:r>
              <w:rPr>
                <w:rFonts w:ascii="Times New Roman"/>
                <w:spacing w:val="-1"/>
                <w:sz w:val="21"/>
              </w:rPr>
              <w:t>3,207,510.62</w:t>
            </w:r>
          </w:p>
        </w:tc>
        <w:tc>
          <w:tcPr>
            <w:tcW w:w="2199"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right="1"/>
              <w:jc w:val="right"/>
              <w:rPr>
                <w:rFonts w:ascii="Times New Roman" w:hAnsi="Times New Roman" w:cs="Times New Roman" w:eastAsia="Times New Roman" w:hint="default"/>
                <w:sz w:val="21"/>
                <w:szCs w:val="21"/>
              </w:rPr>
            </w:pPr>
            <w:r>
              <w:rPr>
                <w:rFonts w:ascii="Times New Roman"/>
                <w:spacing w:val="-1"/>
                <w:sz w:val="21"/>
              </w:rPr>
              <w:t>3,732,964.00</w:t>
            </w:r>
          </w:p>
        </w:tc>
      </w:tr>
      <w:tr>
        <w:trPr>
          <w:trHeight w:val="314" w:hRule="exact"/>
        </w:trPr>
        <w:tc>
          <w:tcPr>
            <w:tcW w:w="2730"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317"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693"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224"/>
              <w:jc w:val="center"/>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18</w:t>
            </w:r>
          </w:p>
        </w:tc>
        <w:tc>
          <w:tcPr>
            <w:tcW w:w="2842"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right="484"/>
              <w:jc w:val="right"/>
              <w:rPr>
                <w:rFonts w:ascii="Times New Roman" w:hAnsi="Times New Roman" w:cs="Times New Roman" w:eastAsia="Times New Roman" w:hint="default"/>
                <w:sz w:val="21"/>
                <w:szCs w:val="21"/>
              </w:rPr>
            </w:pPr>
            <w:r>
              <w:rPr>
                <w:rFonts w:ascii="Times New Roman"/>
                <w:spacing w:val="-1"/>
                <w:sz w:val="21"/>
              </w:rPr>
              <w:t>1,506,022.32</w:t>
            </w:r>
          </w:p>
        </w:tc>
        <w:tc>
          <w:tcPr>
            <w:tcW w:w="2199"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right="1"/>
              <w:jc w:val="right"/>
              <w:rPr>
                <w:rFonts w:ascii="Times New Roman" w:hAnsi="Times New Roman" w:cs="Times New Roman" w:eastAsia="Times New Roman" w:hint="default"/>
                <w:sz w:val="21"/>
                <w:szCs w:val="21"/>
              </w:rPr>
            </w:pPr>
            <w:r>
              <w:rPr>
                <w:rFonts w:ascii="Times New Roman"/>
                <w:spacing w:val="-1"/>
                <w:sz w:val="21"/>
              </w:rPr>
              <w:t>836,837.60</w:t>
            </w:r>
          </w:p>
        </w:tc>
      </w:tr>
      <w:tr>
        <w:trPr>
          <w:trHeight w:val="317" w:hRule="exact"/>
        </w:trPr>
        <w:tc>
          <w:tcPr>
            <w:tcW w:w="2730"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7"/>
              <w:ind w:left="317"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693"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224"/>
              <w:jc w:val="center"/>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19</w:t>
            </w:r>
          </w:p>
        </w:tc>
        <w:tc>
          <w:tcPr>
            <w:tcW w:w="2842" w:type="dxa"/>
            <w:tcBorders>
              <w:top w:val="single" w:sz="4" w:space="0" w:color="000000"/>
              <w:left w:val="nil" w:sz="6" w:space="0" w:color="auto"/>
              <w:bottom w:val="single" w:sz="4" w:space="0" w:color="000000"/>
              <w:right w:val="nil" w:sz="6" w:space="0" w:color="auto"/>
            </w:tcBorders>
          </w:tcPr>
          <w:p>
            <w:pPr>
              <w:pStyle w:val="TableParagraph"/>
              <w:spacing w:line="240" w:lineRule="auto" w:before="35"/>
              <w:ind w:right="484"/>
              <w:jc w:val="right"/>
              <w:rPr>
                <w:rFonts w:ascii="Times New Roman" w:hAnsi="Times New Roman" w:cs="Times New Roman" w:eastAsia="Times New Roman" w:hint="default"/>
                <w:sz w:val="21"/>
                <w:szCs w:val="21"/>
              </w:rPr>
            </w:pPr>
            <w:r>
              <w:rPr>
                <w:rFonts w:ascii="Times New Roman"/>
                <w:spacing w:val="-1"/>
                <w:sz w:val="21"/>
              </w:rPr>
              <w:t>8,275,158.17</w:t>
            </w:r>
          </w:p>
        </w:tc>
        <w:tc>
          <w:tcPr>
            <w:tcW w:w="2199" w:type="dxa"/>
            <w:tcBorders>
              <w:top w:val="single" w:sz="4" w:space="0" w:color="000000"/>
              <w:left w:val="nil" w:sz="6" w:space="0" w:color="auto"/>
              <w:bottom w:val="single" w:sz="4" w:space="0" w:color="000000"/>
              <w:right w:val="nil" w:sz="6" w:space="0" w:color="auto"/>
            </w:tcBorders>
          </w:tcPr>
          <w:p>
            <w:pPr>
              <w:pStyle w:val="TableParagraph"/>
              <w:spacing w:line="240" w:lineRule="auto" w:before="35"/>
              <w:ind w:right="1"/>
              <w:jc w:val="right"/>
              <w:rPr>
                <w:rFonts w:ascii="Times New Roman" w:hAnsi="Times New Roman" w:cs="Times New Roman" w:eastAsia="Times New Roman" w:hint="default"/>
                <w:sz w:val="21"/>
                <w:szCs w:val="21"/>
              </w:rPr>
            </w:pPr>
            <w:r>
              <w:rPr>
                <w:rFonts w:ascii="Times New Roman"/>
                <w:spacing w:val="-1"/>
                <w:sz w:val="21"/>
              </w:rPr>
              <w:t>3,968,659.46</w:t>
            </w:r>
          </w:p>
        </w:tc>
      </w:tr>
      <w:tr>
        <w:trPr>
          <w:trHeight w:val="317" w:hRule="exact"/>
        </w:trPr>
        <w:tc>
          <w:tcPr>
            <w:tcW w:w="2730"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317"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6734" w:type="dxa"/>
            <w:gridSpan w:val="3"/>
            <w:tcBorders>
              <w:top w:val="single" w:sz="4" w:space="0" w:color="000000"/>
              <w:left w:val="nil" w:sz="6" w:space="0" w:color="auto"/>
              <w:bottom w:val="single" w:sz="4" w:space="0" w:color="000000"/>
              <w:right w:val="nil" w:sz="6" w:space="0" w:color="auto"/>
            </w:tcBorders>
          </w:tcPr>
          <w:p>
            <w:pPr/>
          </w:p>
        </w:tc>
      </w:tr>
      <w:tr>
        <w:trPr>
          <w:trHeight w:val="314" w:hRule="exact"/>
        </w:trPr>
        <w:tc>
          <w:tcPr>
            <w:tcW w:w="2730"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317"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6734" w:type="dxa"/>
            <w:gridSpan w:val="3"/>
            <w:tcBorders>
              <w:top w:val="single" w:sz="4" w:space="0" w:color="000000"/>
              <w:left w:val="nil" w:sz="6" w:space="0" w:color="auto"/>
              <w:bottom w:val="single" w:sz="4" w:space="0" w:color="000000"/>
              <w:right w:val="nil" w:sz="6" w:space="0" w:color="auto"/>
            </w:tcBorders>
          </w:tcPr>
          <w:p>
            <w:pPr/>
          </w:p>
        </w:tc>
      </w:tr>
      <w:tr>
        <w:trPr>
          <w:trHeight w:val="317" w:hRule="exact"/>
        </w:trPr>
        <w:tc>
          <w:tcPr>
            <w:tcW w:w="2730"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6"/>
              <w:ind w:left="317"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693"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224"/>
              <w:jc w:val="center"/>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20</w:t>
            </w:r>
          </w:p>
        </w:tc>
        <w:tc>
          <w:tcPr>
            <w:tcW w:w="2842" w:type="dxa"/>
            <w:tcBorders>
              <w:top w:val="single" w:sz="4" w:space="0" w:color="000000"/>
              <w:left w:val="nil" w:sz="6" w:space="0" w:color="auto"/>
              <w:bottom w:val="single" w:sz="4" w:space="0" w:color="000000"/>
              <w:right w:val="nil" w:sz="6" w:space="0" w:color="auto"/>
            </w:tcBorders>
          </w:tcPr>
          <w:p>
            <w:pPr>
              <w:pStyle w:val="TableParagraph"/>
              <w:spacing w:line="240" w:lineRule="auto" w:before="34"/>
              <w:ind w:right="484"/>
              <w:jc w:val="right"/>
              <w:rPr>
                <w:rFonts w:ascii="Times New Roman" w:hAnsi="Times New Roman" w:cs="Times New Roman" w:eastAsia="Times New Roman" w:hint="default"/>
                <w:sz w:val="21"/>
                <w:szCs w:val="21"/>
              </w:rPr>
            </w:pPr>
            <w:r>
              <w:rPr>
                <w:rFonts w:ascii="Times New Roman"/>
                <w:spacing w:val="-1"/>
                <w:sz w:val="21"/>
              </w:rPr>
              <w:t>1,551,839.33</w:t>
            </w:r>
          </w:p>
        </w:tc>
        <w:tc>
          <w:tcPr>
            <w:tcW w:w="2199" w:type="dxa"/>
            <w:tcBorders>
              <w:top w:val="single" w:sz="4" w:space="0" w:color="000000"/>
              <w:left w:val="nil" w:sz="6" w:space="0" w:color="auto"/>
              <w:bottom w:val="single" w:sz="4" w:space="0" w:color="000000"/>
              <w:right w:val="nil" w:sz="6" w:space="0" w:color="auto"/>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2,057,681.74</w:t>
            </w:r>
          </w:p>
        </w:tc>
      </w:tr>
      <w:tr>
        <w:trPr>
          <w:trHeight w:val="317" w:hRule="exact"/>
        </w:trPr>
        <w:tc>
          <w:tcPr>
            <w:tcW w:w="2730"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317"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6734" w:type="dxa"/>
            <w:gridSpan w:val="3"/>
            <w:tcBorders>
              <w:top w:val="single" w:sz="4" w:space="0" w:color="000000"/>
              <w:left w:val="nil" w:sz="6" w:space="0" w:color="auto"/>
              <w:bottom w:val="single" w:sz="4" w:space="0" w:color="000000"/>
              <w:right w:val="nil" w:sz="6" w:space="0" w:color="auto"/>
            </w:tcBorders>
          </w:tcPr>
          <w:p>
            <w:pPr/>
          </w:p>
        </w:tc>
      </w:tr>
      <w:tr>
        <w:trPr>
          <w:trHeight w:val="314" w:hRule="exact"/>
        </w:trPr>
        <w:tc>
          <w:tcPr>
            <w:tcW w:w="2730"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317"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6734" w:type="dxa"/>
            <w:gridSpan w:val="3"/>
            <w:tcBorders>
              <w:top w:val="single" w:sz="4" w:space="0" w:color="000000"/>
              <w:left w:val="nil" w:sz="6" w:space="0" w:color="auto"/>
              <w:bottom w:val="single" w:sz="4" w:space="0" w:color="000000"/>
              <w:right w:val="nil" w:sz="6" w:space="0" w:color="auto"/>
            </w:tcBorders>
          </w:tcPr>
          <w:p>
            <w:pPr/>
          </w:p>
        </w:tc>
      </w:tr>
      <w:tr>
        <w:trPr>
          <w:trHeight w:val="317" w:hRule="exact"/>
        </w:trPr>
        <w:tc>
          <w:tcPr>
            <w:tcW w:w="2730"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6"/>
              <w:ind w:left="422" w:right="0"/>
              <w:jc w:val="left"/>
              <w:rPr>
                <w:rFonts w:ascii="宋体" w:hAnsi="宋体" w:cs="宋体" w:eastAsia="宋体" w:hint="default"/>
                <w:sz w:val="21"/>
                <w:szCs w:val="21"/>
              </w:rPr>
            </w:pPr>
            <w:r>
              <w:rPr>
                <w:rFonts w:ascii="宋体" w:hAnsi="宋体" w:cs="宋体" w:eastAsia="宋体" w:hint="default"/>
                <w:b/>
                <w:bCs/>
                <w:sz w:val="21"/>
                <w:szCs w:val="21"/>
              </w:rPr>
              <w:t>流动负债合计</w:t>
            </w:r>
            <w:r>
              <w:rPr>
                <w:rFonts w:ascii="宋体" w:hAnsi="宋体" w:cs="宋体" w:eastAsia="宋体" w:hint="default"/>
                <w:sz w:val="21"/>
                <w:szCs w:val="21"/>
              </w:rPr>
            </w:r>
          </w:p>
        </w:tc>
        <w:tc>
          <w:tcPr>
            <w:tcW w:w="1693" w:type="dxa"/>
            <w:tcBorders>
              <w:top w:val="single" w:sz="4" w:space="0" w:color="000000"/>
              <w:left w:val="nil" w:sz="6" w:space="0" w:color="auto"/>
              <w:bottom w:val="single" w:sz="4" w:space="0" w:color="000000"/>
              <w:right w:val="nil" w:sz="6" w:space="0" w:color="auto"/>
            </w:tcBorders>
          </w:tcPr>
          <w:p>
            <w:pPr/>
          </w:p>
        </w:tc>
        <w:tc>
          <w:tcPr>
            <w:tcW w:w="2842" w:type="dxa"/>
            <w:tcBorders>
              <w:top w:val="single" w:sz="4" w:space="0" w:color="000000"/>
              <w:left w:val="nil" w:sz="6" w:space="0" w:color="auto"/>
              <w:bottom w:val="single" w:sz="4" w:space="0" w:color="000000"/>
              <w:right w:val="nil" w:sz="6" w:space="0" w:color="auto"/>
            </w:tcBorders>
          </w:tcPr>
          <w:p>
            <w:pPr>
              <w:pStyle w:val="TableParagraph"/>
              <w:spacing w:line="240" w:lineRule="auto" w:before="34"/>
              <w:ind w:right="484"/>
              <w:jc w:val="right"/>
              <w:rPr>
                <w:rFonts w:ascii="Times New Roman" w:hAnsi="Times New Roman" w:cs="Times New Roman" w:eastAsia="Times New Roman" w:hint="default"/>
                <w:sz w:val="21"/>
                <w:szCs w:val="21"/>
              </w:rPr>
            </w:pPr>
            <w:r>
              <w:rPr>
                <w:rFonts w:ascii="Times New Roman"/>
                <w:spacing w:val="-1"/>
                <w:sz w:val="21"/>
              </w:rPr>
              <w:t>35,666,344.28</w:t>
            </w:r>
          </w:p>
        </w:tc>
        <w:tc>
          <w:tcPr>
            <w:tcW w:w="2199" w:type="dxa"/>
            <w:tcBorders>
              <w:top w:val="single" w:sz="4" w:space="0" w:color="000000"/>
              <w:left w:val="nil" w:sz="6" w:space="0" w:color="auto"/>
              <w:bottom w:val="single" w:sz="4" w:space="0" w:color="000000"/>
              <w:right w:val="nil" w:sz="6" w:space="0" w:color="auto"/>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43,858,419.91</w:t>
            </w:r>
          </w:p>
        </w:tc>
      </w:tr>
      <w:tr>
        <w:trPr>
          <w:trHeight w:val="317" w:hRule="exact"/>
        </w:trPr>
        <w:tc>
          <w:tcPr>
            <w:tcW w:w="2730"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105"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6734" w:type="dxa"/>
            <w:gridSpan w:val="3"/>
            <w:tcBorders>
              <w:top w:val="single" w:sz="4" w:space="0" w:color="000000"/>
              <w:left w:val="nil" w:sz="6" w:space="0" w:color="auto"/>
              <w:bottom w:val="single" w:sz="4" w:space="0" w:color="000000"/>
              <w:right w:val="nil" w:sz="6" w:space="0" w:color="auto"/>
            </w:tcBorders>
          </w:tcPr>
          <w:p>
            <w:pPr/>
          </w:p>
        </w:tc>
      </w:tr>
      <w:tr>
        <w:trPr>
          <w:trHeight w:val="314" w:hRule="exact"/>
        </w:trPr>
        <w:tc>
          <w:tcPr>
            <w:tcW w:w="2730"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317"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6734" w:type="dxa"/>
            <w:gridSpan w:val="3"/>
            <w:tcBorders>
              <w:top w:val="single" w:sz="4" w:space="0" w:color="000000"/>
              <w:left w:val="nil" w:sz="6" w:space="0" w:color="auto"/>
              <w:bottom w:val="single" w:sz="4" w:space="0" w:color="000000"/>
              <w:right w:val="nil" w:sz="6" w:space="0" w:color="auto"/>
            </w:tcBorders>
          </w:tcPr>
          <w:p>
            <w:pPr/>
          </w:p>
        </w:tc>
      </w:tr>
      <w:tr>
        <w:trPr>
          <w:trHeight w:val="317" w:hRule="exact"/>
        </w:trPr>
        <w:tc>
          <w:tcPr>
            <w:tcW w:w="2730"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6"/>
              <w:ind w:left="317"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6734" w:type="dxa"/>
            <w:gridSpan w:val="3"/>
            <w:tcBorders>
              <w:top w:val="single" w:sz="4" w:space="0" w:color="000000"/>
              <w:left w:val="nil" w:sz="6" w:space="0" w:color="auto"/>
              <w:bottom w:val="single" w:sz="4" w:space="0" w:color="000000"/>
              <w:right w:val="nil" w:sz="6" w:space="0" w:color="auto"/>
            </w:tcBorders>
          </w:tcPr>
          <w:p>
            <w:pPr/>
          </w:p>
        </w:tc>
      </w:tr>
      <w:tr>
        <w:trPr>
          <w:trHeight w:val="317" w:hRule="exact"/>
        </w:trPr>
        <w:tc>
          <w:tcPr>
            <w:tcW w:w="2730"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317"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6734" w:type="dxa"/>
            <w:gridSpan w:val="3"/>
            <w:tcBorders>
              <w:top w:val="single" w:sz="4" w:space="0" w:color="000000"/>
              <w:left w:val="nil" w:sz="6" w:space="0" w:color="auto"/>
              <w:bottom w:val="single" w:sz="4" w:space="0" w:color="000000"/>
              <w:right w:val="nil" w:sz="6" w:space="0" w:color="auto"/>
            </w:tcBorders>
          </w:tcPr>
          <w:p>
            <w:pPr/>
          </w:p>
        </w:tc>
      </w:tr>
      <w:tr>
        <w:trPr>
          <w:trHeight w:val="315" w:hRule="exact"/>
        </w:trPr>
        <w:tc>
          <w:tcPr>
            <w:tcW w:w="2730"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317"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6734" w:type="dxa"/>
            <w:gridSpan w:val="3"/>
            <w:tcBorders>
              <w:top w:val="single" w:sz="4" w:space="0" w:color="000000"/>
              <w:left w:val="nil" w:sz="6" w:space="0" w:color="auto"/>
              <w:bottom w:val="single" w:sz="4" w:space="0" w:color="000000"/>
              <w:right w:val="nil" w:sz="6" w:space="0" w:color="auto"/>
            </w:tcBorders>
          </w:tcPr>
          <w:p>
            <w:pPr/>
          </w:p>
        </w:tc>
      </w:tr>
      <w:tr>
        <w:trPr>
          <w:trHeight w:val="317" w:hRule="exact"/>
        </w:trPr>
        <w:tc>
          <w:tcPr>
            <w:tcW w:w="2730"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6"/>
              <w:ind w:left="317"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6734" w:type="dxa"/>
            <w:gridSpan w:val="3"/>
            <w:tcBorders>
              <w:top w:val="single" w:sz="4" w:space="0" w:color="000000"/>
              <w:left w:val="nil" w:sz="6" w:space="0" w:color="auto"/>
              <w:bottom w:val="single" w:sz="4" w:space="0" w:color="000000"/>
              <w:right w:val="nil" w:sz="6" w:space="0" w:color="auto"/>
            </w:tcBorders>
          </w:tcPr>
          <w:p>
            <w:pPr/>
          </w:p>
        </w:tc>
      </w:tr>
      <w:tr>
        <w:trPr>
          <w:trHeight w:val="317" w:hRule="exact"/>
        </w:trPr>
        <w:tc>
          <w:tcPr>
            <w:tcW w:w="2730"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317"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6734" w:type="dxa"/>
            <w:gridSpan w:val="3"/>
            <w:tcBorders>
              <w:top w:val="single" w:sz="4" w:space="0" w:color="000000"/>
              <w:left w:val="nil" w:sz="6" w:space="0" w:color="auto"/>
              <w:bottom w:val="single" w:sz="4" w:space="0" w:color="000000"/>
              <w:right w:val="nil" w:sz="6" w:space="0" w:color="auto"/>
            </w:tcBorders>
          </w:tcPr>
          <w:p>
            <w:pPr/>
          </w:p>
        </w:tc>
      </w:tr>
      <w:tr>
        <w:trPr>
          <w:trHeight w:val="314" w:hRule="exact"/>
        </w:trPr>
        <w:tc>
          <w:tcPr>
            <w:tcW w:w="2730"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317"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6734" w:type="dxa"/>
            <w:gridSpan w:val="3"/>
            <w:tcBorders>
              <w:top w:val="single" w:sz="4" w:space="0" w:color="000000"/>
              <w:left w:val="nil" w:sz="6" w:space="0" w:color="auto"/>
              <w:bottom w:val="single" w:sz="4" w:space="0" w:color="000000"/>
              <w:right w:val="nil" w:sz="6" w:space="0" w:color="auto"/>
            </w:tcBorders>
          </w:tcPr>
          <w:p>
            <w:pPr/>
          </w:p>
        </w:tc>
      </w:tr>
      <w:tr>
        <w:trPr>
          <w:trHeight w:val="317" w:hRule="exact"/>
        </w:trPr>
        <w:tc>
          <w:tcPr>
            <w:tcW w:w="2730"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6"/>
              <w:ind w:left="422" w:right="0"/>
              <w:jc w:val="left"/>
              <w:rPr>
                <w:rFonts w:ascii="宋体" w:hAnsi="宋体" w:cs="宋体" w:eastAsia="宋体" w:hint="default"/>
                <w:sz w:val="21"/>
                <w:szCs w:val="21"/>
              </w:rPr>
            </w:pPr>
            <w:r>
              <w:rPr>
                <w:rFonts w:ascii="宋体" w:hAnsi="宋体" w:cs="宋体" w:eastAsia="宋体" w:hint="default"/>
                <w:b/>
                <w:bCs/>
                <w:sz w:val="21"/>
                <w:szCs w:val="21"/>
              </w:rPr>
              <w:t>非流动负债合计</w:t>
            </w:r>
            <w:r>
              <w:rPr>
                <w:rFonts w:ascii="宋体" w:hAnsi="宋体" w:cs="宋体" w:eastAsia="宋体" w:hint="default"/>
                <w:sz w:val="21"/>
                <w:szCs w:val="21"/>
              </w:rPr>
            </w:r>
          </w:p>
        </w:tc>
        <w:tc>
          <w:tcPr>
            <w:tcW w:w="6734" w:type="dxa"/>
            <w:gridSpan w:val="3"/>
            <w:tcBorders>
              <w:top w:val="single" w:sz="4" w:space="0" w:color="000000"/>
              <w:left w:val="nil" w:sz="6" w:space="0" w:color="auto"/>
              <w:bottom w:val="single" w:sz="4" w:space="0" w:color="000000"/>
              <w:right w:val="nil" w:sz="6" w:space="0" w:color="auto"/>
            </w:tcBorders>
          </w:tcPr>
          <w:p>
            <w:pPr/>
          </w:p>
        </w:tc>
      </w:tr>
      <w:tr>
        <w:trPr>
          <w:trHeight w:val="317" w:hRule="exact"/>
        </w:trPr>
        <w:tc>
          <w:tcPr>
            <w:tcW w:w="2730"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631" w:right="0"/>
              <w:jc w:val="left"/>
              <w:rPr>
                <w:rFonts w:ascii="宋体" w:hAnsi="宋体" w:cs="宋体" w:eastAsia="宋体" w:hint="default"/>
                <w:sz w:val="21"/>
                <w:szCs w:val="21"/>
              </w:rPr>
            </w:pPr>
            <w:r>
              <w:rPr>
                <w:rFonts w:ascii="宋体" w:hAnsi="宋体" w:cs="宋体" w:eastAsia="宋体" w:hint="default"/>
                <w:b/>
                <w:bCs/>
                <w:sz w:val="21"/>
                <w:szCs w:val="21"/>
              </w:rPr>
              <w:t>负债合计</w:t>
            </w:r>
            <w:r>
              <w:rPr>
                <w:rFonts w:ascii="宋体" w:hAnsi="宋体" w:cs="宋体" w:eastAsia="宋体" w:hint="default"/>
                <w:sz w:val="21"/>
                <w:szCs w:val="21"/>
              </w:rPr>
            </w:r>
          </w:p>
        </w:tc>
        <w:tc>
          <w:tcPr>
            <w:tcW w:w="1693" w:type="dxa"/>
            <w:tcBorders>
              <w:top w:val="single" w:sz="4" w:space="0" w:color="000000"/>
              <w:left w:val="nil" w:sz="6" w:space="0" w:color="auto"/>
              <w:bottom w:val="single" w:sz="4" w:space="0" w:color="000000"/>
              <w:right w:val="nil" w:sz="6" w:space="0" w:color="auto"/>
            </w:tcBorders>
          </w:tcPr>
          <w:p>
            <w:pPr/>
          </w:p>
        </w:tc>
        <w:tc>
          <w:tcPr>
            <w:tcW w:w="2842"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right="484"/>
              <w:jc w:val="right"/>
              <w:rPr>
                <w:rFonts w:ascii="Times New Roman" w:hAnsi="Times New Roman" w:cs="Times New Roman" w:eastAsia="Times New Roman" w:hint="default"/>
                <w:sz w:val="21"/>
                <w:szCs w:val="21"/>
              </w:rPr>
            </w:pPr>
            <w:r>
              <w:rPr>
                <w:rFonts w:ascii="Times New Roman"/>
                <w:spacing w:val="-1"/>
                <w:sz w:val="21"/>
              </w:rPr>
              <w:t>35,666,344.28</w:t>
            </w:r>
          </w:p>
        </w:tc>
        <w:tc>
          <w:tcPr>
            <w:tcW w:w="2199"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right="0"/>
              <w:jc w:val="right"/>
              <w:rPr>
                <w:rFonts w:ascii="Times New Roman" w:hAnsi="Times New Roman" w:cs="Times New Roman" w:eastAsia="Times New Roman" w:hint="default"/>
                <w:sz w:val="21"/>
                <w:szCs w:val="21"/>
              </w:rPr>
            </w:pPr>
            <w:r>
              <w:rPr>
                <w:rFonts w:ascii="Times New Roman"/>
                <w:spacing w:val="-1"/>
                <w:sz w:val="21"/>
              </w:rPr>
              <w:t>43,858,419.91</w:t>
            </w:r>
          </w:p>
        </w:tc>
      </w:tr>
      <w:tr>
        <w:trPr>
          <w:trHeight w:val="314" w:hRule="exact"/>
        </w:trPr>
        <w:tc>
          <w:tcPr>
            <w:tcW w:w="2730"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105"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或股东权益</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6734" w:type="dxa"/>
            <w:gridSpan w:val="3"/>
            <w:tcBorders>
              <w:top w:val="single" w:sz="4" w:space="0" w:color="000000"/>
              <w:left w:val="nil" w:sz="6" w:space="0" w:color="auto"/>
              <w:bottom w:val="single" w:sz="4" w:space="0" w:color="000000"/>
              <w:right w:val="nil" w:sz="6" w:space="0" w:color="auto"/>
            </w:tcBorders>
          </w:tcPr>
          <w:p>
            <w:pPr/>
          </w:p>
        </w:tc>
      </w:tr>
      <w:tr>
        <w:trPr>
          <w:trHeight w:val="317" w:hRule="exact"/>
        </w:trPr>
        <w:tc>
          <w:tcPr>
            <w:tcW w:w="2730"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6"/>
              <w:ind w:left="31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实收资本</w:t>
            </w:r>
            <w:r>
              <w:rPr>
                <w:rFonts w:ascii="Times New Roman" w:hAnsi="Times New Roman" w:cs="Times New Roman" w:eastAsia="Times New Roman" w:hint="default"/>
                <w:sz w:val="21"/>
                <w:szCs w:val="21"/>
              </w:rPr>
              <w:t>(</w:t>
            </w:r>
            <w:r>
              <w:rPr>
                <w:rFonts w:ascii="宋体" w:hAnsi="宋体" w:cs="宋体" w:eastAsia="宋体" w:hint="default"/>
                <w:sz w:val="21"/>
                <w:szCs w:val="21"/>
              </w:rPr>
              <w:t>或股本</w:t>
            </w:r>
            <w:r>
              <w:rPr>
                <w:rFonts w:ascii="Times New Roman" w:hAnsi="Times New Roman" w:cs="Times New Roman" w:eastAsia="Times New Roman" w:hint="default"/>
                <w:sz w:val="21"/>
                <w:szCs w:val="21"/>
              </w:rPr>
              <w:t>)</w:t>
            </w:r>
          </w:p>
        </w:tc>
        <w:tc>
          <w:tcPr>
            <w:tcW w:w="1693"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224"/>
              <w:jc w:val="center"/>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21</w:t>
            </w:r>
          </w:p>
        </w:tc>
        <w:tc>
          <w:tcPr>
            <w:tcW w:w="2842" w:type="dxa"/>
            <w:tcBorders>
              <w:top w:val="single" w:sz="4" w:space="0" w:color="000000"/>
              <w:left w:val="nil" w:sz="6" w:space="0" w:color="auto"/>
              <w:bottom w:val="single" w:sz="4" w:space="0" w:color="000000"/>
              <w:right w:val="nil" w:sz="6" w:space="0" w:color="auto"/>
            </w:tcBorders>
          </w:tcPr>
          <w:p>
            <w:pPr>
              <w:pStyle w:val="TableParagraph"/>
              <w:spacing w:line="240" w:lineRule="auto" w:before="34"/>
              <w:ind w:right="484"/>
              <w:jc w:val="right"/>
              <w:rPr>
                <w:rFonts w:ascii="Times New Roman" w:hAnsi="Times New Roman" w:cs="Times New Roman" w:eastAsia="Times New Roman" w:hint="default"/>
                <w:sz w:val="21"/>
                <w:szCs w:val="21"/>
              </w:rPr>
            </w:pPr>
            <w:r>
              <w:rPr>
                <w:rFonts w:ascii="Times New Roman"/>
                <w:spacing w:val="-1"/>
                <w:sz w:val="21"/>
              </w:rPr>
              <w:t>130,000,000.00</w:t>
            </w:r>
          </w:p>
        </w:tc>
        <w:tc>
          <w:tcPr>
            <w:tcW w:w="2199" w:type="dxa"/>
            <w:tcBorders>
              <w:top w:val="single" w:sz="4" w:space="0" w:color="000000"/>
              <w:left w:val="nil" w:sz="6" w:space="0" w:color="auto"/>
              <w:bottom w:val="single" w:sz="4" w:space="0" w:color="000000"/>
              <w:right w:val="nil" w:sz="6" w:space="0" w:color="auto"/>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65,000,000.00</w:t>
            </w:r>
          </w:p>
        </w:tc>
      </w:tr>
      <w:tr>
        <w:trPr>
          <w:trHeight w:val="317" w:hRule="exact"/>
        </w:trPr>
        <w:tc>
          <w:tcPr>
            <w:tcW w:w="2730"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317"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693"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224"/>
              <w:jc w:val="center"/>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22</w:t>
            </w:r>
          </w:p>
        </w:tc>
        <w:tc>
          <w:tcPr>
            <w:tcW w:w="2842"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right="484"/>
              <w:jc w:val="right"/>
              <w:rPr>
                <w:rFonts w:ascii="Times New Roman" w:hAnsi="Times New Roman" w:cs="Times New Roman" w:eastAsia="Times New Roman" w:hint="default"/>
                <w:sz w:val="21"/>
                <w:szCs w:val="21"/>
              </w:rPr>
            </w:pPr>
            <w:r>
              <w:rPr>
                <w:rFonts w:ascii="Times New Roman"/>
                <w:spacing w:val="-1"/>
                <w:sz w:val="21"/>
              </w:rPr>
              <w:t>432,769,384.52</w:t>
            </w:r>
          </w:p>
        </w:tc>
        <w:tc>
          <w:tcPr>
            <w:tcW w:w="2199"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right="0"/>
              <w:jc w:val="right"/>
              <w:rPr>
                <w:rFonts w:ascii="Times New Roman" w:hAnsi="Times New Roman" w:cs="Times New Roman" w:eastAsia="Times New Roman" w:hint="default"/>
                <w:sz w:val="21"/>
                <w:szCs w:val="21"/>
              </w:rPr>
            </w:pPr>
            <w:r>
              <w:rPr>
                <w:rFonts w:ascii="Times New Roman"/>
                <w:spacing w:val="-1"/>
                <w:sz w:val="21"/>
              </w:rPr>
              <w:t>497,769,384.52</w:t>
            </w:r>
          </w:p>
        </w:tc>
      </w:tr>
      <w:tr>
        <w:trPr>
          <w:trHeight w:val="314" w:hRule="exact"/>
        </w:trPr>
        <w:tc>
          <w:tcPr>
            <w:tcW w:w="2730"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317"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6734" w:type="dxa"/>
            <w:gridSpan w:val="3"/>
            <w:tcBorders>
              <w:top w:val="single" w:sz="4" w:space="0" w:color="000000"/>
              <w:left w:val="nil" w:sz="6" w:space="0" w:color="auto"/>
              <w:bottom w:val="single" w:sz="4" w:space="0" w:color="000000"/>
              <w:right w:val="nil" w:sz="6" w:space="0" w:color="auto"/>
            </w:tcBorders>
          </w:tcPr>
          <w:p>
            <w:pPr/>
          </w:p>
        </w:tc>
      </w:tr>
      <w:tr>
        <w:trPr>
          <w:trHeight w:val="317" w:hRule="exact"/>
        </w:trPr>
        <w:tc>
          <w:tcPr>
            <w:tcW w:w="2730"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6"/>
              <w:ind w:left="317"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6734" w:type="dxa"/>
            <w:gridSpan w:val="3"/>
            <w:tcBorders>
              <w:top w:val="single" w:sz="4" w:space="0" w:color="000000"/>
              <w:left w:val="nil" w:sz="6" w:space="0" w:color="auto"/>
              <w:bottom w:val="single" w:sz="4" w:space="0" w:color="000000"/>
              <w:right w:val="nil" w:sz="6" w:space="0" w:color="auto"/>
            </w:tcBorders>
          </w:tcPr>
          <w:p>
            <w:pPr/>
          </w:p>
        </w:tc>
      </w:tr>
      <w:tr>
        <w:trPr>
          <w:trHeight w:val="317" w:hRule="exact"/>
        </w:trPr>
        <w:tc>
          <w:tcPr>
            <w:tcW w:w="2730"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317"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693"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224"/>
              <w:jc w:val="center"/>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23</w:t>
            </w:r>
          </w:p>
        </w:tc>
        <w:tc>
          <w:tcPr>
            <w:tcW w:w="2842"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right="484"/>
              <w:jc w:val="right"/>
              <w:rPr>
                <w:rFonts w:ascii="Times New Roman" w:hAnsi="Times New Roman" w:cs="Times New Roman" w:eastAsia="Times New Roman" w:hint="default"/>
                <w:sz w:val="21"/>
                <w:szCs w:val="21"/>
              </w:rPr>
            </w:pPr>
            <w:r>
              <w:rPr>
                <w:rFonts w:ascii="Times New Roman"/>
                <w:spacing w:val="-1"/>
                <w:sz w:val="21"/>
              </w:rPr>
              <w:t>12,737,782.12</w:t>
            </w:r>
          </w:p>
        </w:tc>
        <w:tc>
          <w:tcPr>
            <w:tcW w:w="2199"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right="1"/>
              <w:jc w:val="right"/>
              <w:rPr>
                <w:rFonts w:ascii="Times New Roman" w:hAnsi="Times New Roman" w:cs="Times New Roman" w:eastAsia="Times New Roman" w:hint="default"/>
                <w:sz w:val="21"/>
                <w:szCs w:val="21"/>
              </w:rPr>
            </w:pPr>
            <w:r>
              <w:rPr>
                <w:rFonts w:ascii="Times New Roman"/>
                <w:spacing w:val="-1"/>
                <w:sz w:val="21"/>
              </w:rPr>
              <w:t>8,041,252.01</w:t>
            </w:r>
          </w:p>
        </w:tc>
      </w:tr>
      <w:tr>
        <w:trPr>
          <w:trHeight w:val="314" w:hRule="exact"/>
        </w:trPr>
        <w:tc>
          <w:tcPr>
            <w:tcW w:w="2730"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317"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6734" w:type="dxa"/>
            <w:gridSpan w:val="3"/>
            <w:tcBorders>
              <w:top w:val="single" w:sz="4" w:space="0" w:color="000000"/>
              <w:left w:val="nil" w:sz="6" w:space="0" w:color="auto"/>
              <w:bottom w:val="single" w:sz="4" w:space="0" w:color="000000"/>
              <w:right w:val="nil" w:sz="6" w:space="0" w:color="auto"/>
            </w:tcBorders>
          </w:tcPr>
          <w:p>
            <w:pPr/>
          </w:p>
        </w:tc>
      </w:tr>
      <w:tr>
        <w:trPr>
          <w:trHeight w:val="317" w:hRule="exact"/>
        </w:trPr>
        <w:tc>
          <w:tcPr>
            <w:tcW w:w="2730"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6"/>
              <w:ind w:left="317"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693"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224"/>
              <w:jc w:val="center"/>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24</w:t>
            </w:r>
          </w:p>
        </w:tc>
        <w:tc>
          <w:tcPr>
            <w:tcW w:w="2842" w:type="dxa"/>
            <w:tcBorders>
              <w:top w:val="single" w:sz="4" w:space="0" w:color="000000"/>
              <w:left w:val="nil" w:sz="6" w:space="0" w:color="auto"/>
              <w:bottom w:val="single" w:sz="4" w:space="0" w:color="000000"/>
              <w:right w:val="nil" w:sz="6" w:space="0" w:color="auto"/>
            </w:tcBorders>
          </w:tcPr>
          <w:p>
            <w:pPr>
              <w:pStyle w:val="TableParagraph"/>
              <w:spacing w:line="240" w:lineRule="auto" w:before="34"/>
              <w:ind w:right="484"/>
              <w:jc w:val="right"/>
              <w:rPr>
                <w:rFonts w:ascii="Times New Roman" w:hAnsi="Times New Roman" w:cs="Times New Roman" w:eastAsia="Times New Roman" w:hint="default"/>
                <w:sz w:val="21"/>
                <w:szCs w:val="21"/>
              </w:rPr>
            </w:pPr>
            <w:r>
              <w:rPr>
                <w:rFonts w:ascii="Times New Roman"/>
                <w:spacing w:val="-1"/>
                <w:sz w:val="21"/>
              </w:rPr>
              <w:t>81,387,501.84</w:t>
            </w:r>
          </w:p>
        </w:tc>
        <w:tc>
          <w:tcPr>
            <w:tcW w:w="2199" w:type="dxa"/>
            <w:tcBorders>
              <w:top w:val="single" w:sz="4" w:space="0" w:color="000000"/>
              <w:left w:val="nil" w:sz="6" w:space="0" w:color="auto"/>
              <w:bottom w:val="single" w:sz="4" w:space="0" w:color="000000"/>
              <w:right w:val="nil" w:sz="6" w:space="0" w:color="auto"/>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74,476,175.26</w:t>
            </w:r>
          </w:p>
        </w:tc>
      </w:tr>
      <w:tr>
        <w:trPr>
          <w:trHeight w:val="317" w:hRule="exact"/>
        </w:trPr>
        <w:tc>
          <w:tcPr>
            <w:tcW w:w="2730"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317"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6734" w:type="dxa"/>
            <w:gridSpan w:val="3"/>
            <w:tcBorders>
              <w:top w:val="single" w:sz="4" w:space="0" w:color="000000"/>
              <w:left w:val="nil" w:sz="6" w:space="0" w:color="auto"/>
              <w:bottom w:val="single" w:sz="4" w:space="0" w:color="000000"/>
              <w:right w:val="nil" w:sz="6" w:space="0" w:color="auto"/>
            </w:tcBorders>
          </w:tcPr>
          <w:p>
            <w:pPr/>
          </w:p>
        </w:tc>
      </w:tr>
      <w:tr>
        <w:trPr>
          <w:trHeight w:val="641" w:hRule="exact"/>
        </w:trPr>
        <w:tc>
          <w:tcPr>
            <w:tcW w:w="2730"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9"/>
              <w:ind w:right="1" w:firstLine="317"/>
              <w:jc w:val="left"/>
              <w:rPr>
                <w:rFonts w:ascii="宋体" w:hAnsi="宋体" w:cs="宋体" w:eastAsia="宋体" w:hint="default"/>
                <w:sz w:val="21"/>
                <w:szCs w:val="21"/>
              </w:rPr>
            </w:pPr>
            <w:r>
              <w:rPr>
                <w:rFonts w:ascii="宋体" w:hAnsi="宋体" w:cs="宋体" w:eastAsia="宋体" w:hint="default"/>
                <w:spacing w:val="6"/>
                <w:sz w:val="21"/>
                <w:szCs w:val="21"/>
              </w:rPr>
              <w:t>归属于母公司股东的所有</w:t>
            </w:r>
            <w:r>
              <w:rPr>
                <w:rFonts w:ascii="宋体" w:hAnsi="宋体" w:cs="宋体" w:eastAsia="宋体" w:hint="default"/>
                <w:w w:val="100"/>
                <w:sz w:val="21"/>
                <w:szCs w:val="21"/>
              </w:rPr>
              <w:t> </w:t>
            </w:r>
            <w:r>
              <w:rPr>
                <w:rFonts w:ascii="宋体" w:hAnsi="宋体" w:cs="宋体" w:eastAsia="宋体" w:hint="default"/>
                <w:sz w:val="21"/>
                <w:szCs w:val="21"/>
              </w:rPr>
              <w:t>者权益合计</w:t>
            </w:r>
          </w:p>
        </w:tc>
        <w:tc>
          <w:tcPr>
            <w:tcW w:w="1693" w:type="dxa"/>
            <w:tcBorders>
              <w:top w:val="single" w:sz="4" w:space="0" w:color="000000"/>
              <w:left w:val="nil" w:sz="6" w:space="0" w:color="auto"/>
              <w:bottom w:val="single" w:sz="4" w:space="0" w:color="000000"/>
              <w:right w:val="nil" w:sz="6" w:space="0" w:color="auto"/>
            </w:tcBorders>
          </w:tcPr>
          <w:p>
            <w:pPr/>
          </w:p>
        </w:tc>
        <w:tc>
          <w:tcPr>
            <w:tcW w:w="2842"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484"/>
              <w:jc w:val="right"/>
              <w:rPr>
                <w:rFonts w:ascii="Times New Roman" w:hAnsi="Times New Roman" w:cs="Times New Roman" w:eastAsia="Times New Roman" w:hint="default"/>
                <w:sz w:val="21"/>
                <w:szCs w:val="21"/>
              </w:rPr>
            </w:pPr>
            <w:r>
              <w:rPr>
                <w:rFonts w:ascii="Times New Roman"/>
                <w:spacing w:val="-1"/>
                <w:sz w:val="21"/>
              </w:rPr>
              <w:t>656,894,668.48</w:t>
            </w:r>
          </w:p>
        </w:tc>
        <w:tc>
          <w:tcPr>
            <w:tcW w:w="219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
              <w:jc w:val="right"/>
              <w:rPr>
                <w:rFonts w:ascii="Times New Roman" w:hAnsi="Times New Roman" w:cs="Times New Roman" w:eastAsia="Times New Roman" w:hint="default"/>
                <w:sz w:val="21"/>
                <w:szCs w:val="21"/>
              </w:rPr>
            </w:pPr>
            <w:r>
              <w:rPr>
                <w:rFonts w:ascii="Times New Roman"/>
                <w:spacing w:val="-2"/>
                <w:sz w:val="21"/>
              </w:rPr>
              <w:t>645,286,811.79</w:t>
            </w:r>
          </w:p>
        </w:tc>
      </w:tr>
      <w:tr>
        <w:trPr>
          <w:trHeight w:val="317" w:hRule="exact"/>
        </w:trPr>
        <w:tc>
          <w:tcPr>
            <w:tcW w:w="2730"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211"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6734" w:type="dxa"/>
            <w:gridSpan w:val="3"/>
            <w:tcBorders>
              <w:top w:val="single" w:sz="4" w:space="0" w:color="000000"/>
              <w:left w:val="nil" w:sz="6" w:space="0" w:color="auto"/>
              <w:bottom w:val="single" w:sz="4" w:space="0" w:color="000000"/>
              <w:right w:val="nil" w:sz="6" w:space="0" w:color="auto"/>
            </w:tcBorders>
          </w:tcPr>
          <w:p>
            <w:pPr/>
          </w:p>
        </w:tc>
      </w:tr>
      <w:tr>
        <w:trPr>
          <w:trHeight w:val="317" w:hRule="exact"/>
        </w:trPr>
        <w:tc>
          <w:tcPr>
            <w:tcW w:w="2730"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677" w:right="0"/>
              <w:jc w:val="left"/>
              <w:rPr>
                <w:rFonts w:ascii="宋体" w:hAnsi="宋体" w:cs="宋体" w:eastAsia="宋体" w:hint="default"/>
                <w:sz w:val="21"/>
                <w:szCs w:val="21"/>
              </w:rPr>
            </w:pPr>
            <w:r>
              <w:rPr>
                <w:rFonts w:ascii="宋体" w:hAnsi="宋体" w:cs="宋体" w:eastAsia="宋体" w:hint="default"/>
                <w:b/>
                <w:bCs/>
                <w:sz w:val="21"/>
                <w:szCs w:val="21"/>
              </w:rPr>
              <w:t>所有者权益合计</w:t>
            </w:r>
            <w:r>
              <w:rPr>
                <w:rFonts w:ascii="宋体" w:hAnsi="宋体" w:cs="宋体" w:eastAsia="宋体" w:hint="default"/>
                <w:sz w:val="21"/>
                <w:szCs w:val="21"/>
              </w:rPr>
            </w:r>
          </w:p>
        </w:tc>
        <w:tc>
          <w:tcPr>
            <w:tcW w:w="1693" w:type="dxa"/>
            <w:tcBorders>
              <w:top w:val="single" w:sz="4" w:space="0" w:color="000000"/>
              <w:left w:val="nil" w:sz="6" w:space="0" w:color="auto"/>
              <w:bottom w:val="single" w:sz="4" w:space="0" w:color="000000"/>
              <w:right w:val="nil" w:sz="6" w:space="0" w:color="auto"/>
            </w:tcBorders>
          </w:tcPr>
          <w:p>
            <w:pPr/>
          </w:p>
        </w:tc>
        <w:tc>
          <w:tcPr>
            <w:tcW w:w="2842"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right="484"/>
              <w:jc w:val="right"/>
              <w:rPr>
                <w:rFonts w:ascii="Times New Roman" w:hAnsi="Times New Roman" w:cs="Times New Roman" w:eastAsia="Times New Roman" w:hint="default"/>
                <w:sz w:val="21"/>
                <w:szCs w:val="21"/>
              </w:rPr>
            </w:pPr>
            <w:r>
              <w:rPr>
                <w:rFonts w:ascii="Times New Roman"/>
                <w:spacing w:val="-1"/>
                <w:sz w:val="21"/>
              </w:rPr>
              <w:t>656,894,668.48</w:t>
            </w:r>
          </w:p>
        </w:tc>
        <w:tc>
          <w:tcPr>
            <w:tcW w:w="2199"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right="-2"/>
              <w:jc w:val="right"/>
              <w:rPr>
                <w:rFonts w:ascii="Times New Roman" w:hAnsi="Times New Roman" w:cs="Times New Roman" w:eastAsia="Times New Roman" w:hint="default"/>
                <w:sz w:val="21"/>
                <w:szCs w:val="21"/>
              </w:rPr>
            </w:pPr>
            <w:r>
              <w:rPr>
                <w:rFonts w:ascii="Times New Roman"/>
                <w:spacing w:val="-2"/>
                <w:sz w:val="21"/>
              </w:rPr>
              <w:t>645,286,811.79</w:t>
            </w:r>
          </w:p>
        </w:tc>
      </w:tr>
      <w:tr>
        <w:trPr>
          <w:trHeight w:val="314" w:hRule="exact"/>
        </w:trPr>
        <w:tc>
          <w:tcPr>
            <w:tcW w:w="2730"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362" w:right="0"/>
              <w:jc w:val="left"/>
              <w:rPr>
                <w:rFonts w:ascii="宋体" w:hAnsi="宋体" w:cs="宋体" w:eastAsia="宋体" w:hint="default"/>
                <w:sz w:val="21"/>
                <w:szCs w:val="21"/>
              </w:rPr>
            </w:pPr>
            <w:r>
              <w:rPr>
                <w:rFonts w:ascii="宋体" w:hAnsi="宋体" w:cs="宋体" w:eastAsia="宋体" w:hint="default"/>
                <w:b/>
                <w:bCs/>
                <w:sz w:val="21"/>
                <w:szCs w:val="21"/>
              </w:rPr>
              <w:t>负债和所有者权益总计</w:t>
            </w:r>
            <w:r>
              <w:rPr>
                <w:rFonts w:ascii="宋体" w:hAnsi="宋体" w:cs="宋体" w:eastAsia="宋体" w:hint="default"/>
                <w:sz w:val="21"/>
                <w:szCs w:val="21"/>
              </w:rPr>
            </w:r>
          </w:p>
        </w:tc>
        <w:tc>
          <w:tcPr>
            <w:tcW w:w="1693" w:type="dxa"/>
            <w:tcBorders>
              <w:top w:val="single" w:sz="4" w:space="0" w:color="000000"/>
              <w:left w:val="nil" w:sz="6" w:space="0" w:color="auto"/>
              <w:bottom w:val="single" w:sz="4" w:space="0" w:color="000000"/>
              <w:right w:val="nil" w:sz="6" w:space="0" w:color="auto"/>
            </w:tcBorders>
          </w:tcPr>
          <w:p>
            <w:pPr/>
          </w:p>
        </w:tc>
        <w:tc>
          <w:tcPr>
            <w:tcW w:w="2842"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right="484"/>
              <w:jc w:val="right"/>
              <w:rPr>
                <w:rFonts w:ascii="Times New Roman" w:hAnsi="Times New Roman" w:cs="Times New Roman" w:eastAsia="Times New Roman" w:hint="default"/>
                <w:sz w:val="21"/>
                <w:szCs w:val="21"/>
              </w:rPr>
            </w:pPr>
            <w:r>
              <w:rPr>
                <w:rFonts w:ascii="Times New Roman"/>
                <w:spacing w:val="-1"/>
                <w:sz w:val="21"/>
              </w:rPr>
              <w:t>692,561,012.76</w:t>
            </w:r>
          </w:p>
        </w:tc>
        <w:tc>
          <w:tcPr>
            <w:tcW w:w="2199"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right="0"/>
              <w:jc w:val="right"/>
              <w:rPr>
                <w:rFonts w:ascii="Times New Roman" w:hAnsi="Times New Roman" w:cs="Times New Roman" w:eastAsia="Times New Roman" w:hint="default"/>
                <w:sz w:val="21"/>
                <w:szCs w:val="21"/>
              </w:rPr>
            </w:pPr>
            <w:r>
              <w:rPr>
                <w:rFonts w:ascii="Times New Roman"/>
                <w:spacing w:val="-1"/>
                <w:sz w:val="21"/>
              </w:rPr>
              <w:t>689,145,231.70</w:t>
            </w:r>
          </w:p>
        </w:tc>
      </w:tr>
      <w:tr>
        <w:trPr>
          <w:trHeight w:val="284" w:hRule="exact"/>
        </w:trPr>
        <w:tc>
          <w:tcPr>
            <w:tcW w:w="9464" w:type="dxa"/>
            <w:gridSpan w:val="4"/>
            <w:tcBorders>
              <w:top w:val="single" w:sz="4" w:space="0" w:color="000000"/>
              <w:left w:val="nil" w:sz="6" w:space="0" w:color="auto"/>
              <w:bottom w:val="nil" w:sz="6" w:space="0" w:color="auto"/>
              <w:right w:val="nil" w:sz="6" w:space="0" w:color="auto"/>
            </w:tcBorders>
          </w:tcPr>
          <w:p>
            <w:pPr>
              <w:pStyle w:val="TableParagraph"/>
              <w:tabs>
                <w:tab w:pos="3365" w:val="left" w:leader="none"/>
                <w:tab w:pos="6831" w:val="left" w:leader="none"/>
              </w:tabs>
              <w:spacing w:line="240" w:lineRule="auto" w:before="4"/>
              <w:ind w:left="319" w:right="0"/>
              <w:jc w:val="left"/>
              <w:rPr>
                <w:rFonts w:ascii="宋体" w:hAnsi="宋体" w:cs="宋体" w:eastAsia="宋体" w:hint="default"/>
                <w:sz w:val="21"/>
                <w:szCs w:val="21"/>
              </w:rPr>
            </w:pPr>
            <w:r>
              <w:rPr>
                <w:rFonts w:ascii="宋体" w:hAnsi="宋体" w:cs="宋体" w:eastAsia="宋体" w:hint="default"/>
                <w:spacing w:val="-1"/>
                <w:sz w:val="21"/>
                <w:szCs w:val="21"/>
              </w:rPr>
              <w:t>法定代表人：邓志刚</w:t>
              <w:tab/>
            </w:r>
            <w:r>
              <w:rPr>
                <w:rFonts w:ascii="宋体" w:hAnsi="宋体" w:cs="宋体" w:eastAsia="宋体" w:hint="default"/>
                <w:spacing w:val="-2"/>
                <w:sz w:val="21"/>
                <w:szCs w:val="21"/>
              </w:rPr>
              <w:t>主管会计工作负责人：王永业</w:t>
              <w:tab/>
              <w:t>会计机构负责人：熊仕军</w:t>
            </w:r>
          </w:p>
        </w:tc>
      </w:tr>
    </w:tbl>
    <w:p>
      <w:pPr>
        <w:spacing w:after="0" w:line="240" w:lineRule="auto"/>
        <w:jc w:val="left"/>
        <w:rPr>
          <w:rFonts w:ascii="宋体" w:hAnsi="宋体" w:cs="宋体" w:eastAsia="宋体" w:hint="default"/>
          <w:sz w:val="21"/>
          <w:szCs w:val="21"/>
        </w:rPr>
        <w:sectPr>
          <w:pgSz w:w="11910" w:h="16840"/>
          <w:pgMar w:header="571" w:footer="696" w:top="1000" w:bottom="880" w:left="0" w:right="0"/>
        </w:sectPr>
      </w:pPr>
    </w:p>
    <w:p>
      <w:pPr>
        <w:spacing w:line="240" w:lineRule="auto" w:before="7"/>
        <w:rPr>
          <w:rFonts w:ascii="宋体" w:hAnsi="宋体" w:cs="宋体" w:eastAsia="宋体" w:hint="default"/>
          <w:sz w:val="26"/>
          <w:szCs w:val="26"/>
        </w:rPr>
      </w:pPr>
    </w:p>
    <w:p>
      <w:pPr>
        <w:pStyle w:val="Heading2"/>
        <w:spacing w:line="240" w:lineRule="auto" w:before="14"/>
        <w:ind w:left="44" w:right="44"/>
        <w:jc w:val="center"/>
        <w:rPr>
          <w:b w:val="0"/>
          <w:bCs w:val="0"/>
        </w:rPr>
      </w:pPr>
      <w:r>
        <w:rPr/>
        <w:t>合并利润表</w:t>
      </w:r>
      <w:r>
        <w:rPr>
          <w:b w:val="0"/>
          <w:bCs w:val="0"/>
        </w:rPr>
      </w:r>
    </w:p>
    <w:p>
      <w:pPr>
        <w:spacing w:line="240" w:lineRule="auto" w:before="4"/>
        <w:rPr>
          <w:rFonts w:ascii="宋体" w:hAnsi="宋体" w:cs="宋体" w:eastAsia="宋体" w:hint="default"/>
          <w:b/>
          <w:bCs/>
          <w:sz w:val="22"/>
          <w:szCs w:val="22"/>
        </w:rPr>
      </w:pPr>
    </w:p>
    <w:p>
      <w:pPr>
        <w:spacing w:before="0"/>
        <w:ind w:left="254" w:right="44" w:firstLine="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p>
      <w:pPr>
        <w:tabs>
          <w:tab w:pos="7984" w:val="left" w:leader="none"/>
        </w:tabs>
        <w:spacing w:before="19"/>
        <w:ind w:left="0" w:right="44" w:firstLine="0"/>
        <w:jc w:val="center"/>
        <w:rPr>
          <w:rFonts w:ascii="宋体" w:hAnsi="宋体" w:cs="宋体" w:eastAsia="宋体" w:hint="default"/>
          <w:sz w:val="21"/>
          <w:szCs w:val="21"/>
        </w:rPr>
      </w:pPr>
      <w:r>
        <w:rPr>
          <w:rFonts w:ascii="宋体" w:hAnsi="宋体" w:cs="宋体" w:eastAsia="宋体" w:hint="default"/>
          <w:spacing w:val="-2"/>
          <w:sz w:val="21"/>
          <w:szCs w:val="21"/>
        </w:rPr>
        <w:t>编制单位：武汉中元华电科技股份有限公司</w:t>
        <w:tab/>
        <w:t>单位：</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人民币</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元</w:t>
      </w:r>
    </w:p>
    <w:p>
      <w:pPr>
        <w:spacing w:line="240" w:lineRule="auto" w:before="5"/>
        <w:rPr>
          <w:rFonts w:ascii="宋体" w:hAnsi="宋体" w:cs="宋体" w:eastAsia="宋体" w:hint="default"/>
          <w:sz w:val="4"/>
          <w:szCs w:val="4"/>
        </w:rPr>
      </w:pPr>
    </w:p>
    <w:tbl>
      <w:tblPr>
        <w:tblW w:w="0" w:type="auto"/>
        <w:jc w:val="left"/>
        <w:tblInd w:w="1118" w:type="dxa"/>
        <w:tblLayout w:type="fixed"/>
        <w:tblCellMar>
          <w:top w:w="0" w:type="dxa"/>
          <w:left w:w="0" w:type="dxa"/>
          <w:bottom w:w="0" w:type="dxa"/>
          <w:right w:w="0" w:type="dxa"/>
        </w:tblCellMar>
        <w:tblLook w:val="01E0"/>
      </w:tblPr>
      <w:tblGrid>
        <w:gridCol w:w="4362"/>
        <w:gridCol w:w="1479"/>
        <w:gridCol w:w="2071"/>
        <w:gridCol w:w="1595"/>
      </w:tblGrid>
      <w:tr>
        <w:trPr>
          <w:trHeight w:val="418" w:hRule="exact"/>
        </w:trPr>
        <w:tc>
          <w:tcPr>
            <w:tcW w:w="4362" w:type="dxa"/>
            <w:tcBorders>
              <w:top w:val="single" w:sz="8" w:space="0" w:color="000000"/>
              <w:left w:val="nil" w:sz="6" w:space="0" w:color="auto"/>
              <w:bottom w:val="single" w:sz="4" w:space="0" w:color="000000"/>
              <w:right w:val="nil" w:sz="6" w:space="0" w:color="auto"/>
            </w:tcBorders>
            <w:shd w:val="clear" w:color="auto" w:fill="D9D9D9"/>
          </w:tcPr>
          <w:p>
            <w:pPr>
              <w:pStyle w:val="TableParagraph"/>
              <w:tabs>
                <w:tab w:pos="1155" w:val="left" w:leader="none"/>
              </w:tabs>
              <w:spacing w:line="240" w:lineRule="auto" w:before="40"/>
              <w:ind w:left="103"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479" w:type="dxa"/>
            <w:tcBorders>
              <w:top w:val="single" w:sz="8" w:space="0" w:color="000000"/>
              <w:left w:val="nil" w:sz="6" w:space="0" w:color="auto"/>
              <w:bottom w:val="single" w:sz="4" w:space="0" w:color="000000"/>
              <w:right w:val="nil" w:sz="6" w:space="0" w:color="auto"/>
            </w:tcBorders>
            <w:shd w:val="clear" w:color="auto" w:fill="D9D9D9"/>
          </w:tcPr>
          <w:p>
            <w:pPr>
              <w:pStyle w:val="TableParagraph"/>
              <w:spacing w:line="240" w:lineRule="auto" w:before="40"/>
              <w:ind w:right="151"/>
              <w:jc w:val="center"/>
              <w:rPr>
                <w:rFonts w:ascii="宋体" w:hAnsi="宋体" w:cs="宋体" w:eastAsia="宋体" w:hint="default"/>
                <w:sz w:val="21"/>
                <w:szCs w:val="21"/>
              </w:rPr>
            </w:pPr>
            <w:r>
              <w:rPr>
                <w:rFonts w:ascii="宋体" w:hAnsi="宋体" w:cs="宋体" w:eastAsia="宋体" w:hint="default"/>
                <w:sz w:val="21"/>
                <w:szCs w:val="21"/>
              </w:rPr>
              <w:t>注释</w:t>
            </w:r>
          </w:p>
        </w:tc>
        <w:tc>
          <w:tcPr>
            <w:tcW w:w="2071" w:type="dxa"/>
            <w:tcBorders>
              <w:top w:val="single" w:sz="8" w:space="0" w:color="000000"/>
              <w:left w:val="nil" w:sz="6" w:space="0" w:color="auto"/>
              <w:bottom w:val="single" w:sz="4" w:space="0" w:color="000000"/>
              <w:right w:val="nil" w:sz="6" w:space="0" w:color="auto"/>
            </w:tcBorders>
            <w:shd w:val="clear" w:color="auto" w:fill="D9D9D9"/>
          </w:tcPr>
          <w:p>
            <w:pPr>
              <w:pStyle w:val="TableParagraph"/>
              <w:spacing w:line="240" w:lineRule="auto" w:before="40"/>
              <w:ind w:left="501"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595" w:type="dxa"/>
            <w:tcBorders>
              <w:top w:val="single" w:sz="8" w:space="0" w:color="000000"/>
              <w:left w:val="nil" w:sz="6" w:space="0" w:color="auto"/>
              <w:bottom w:val="single" w:sz="4" w:space="0" w:color="000000"/>
              <w:right w:val="nil" w:sz="6" w:space="0" w:color="auto"/>
            </w:tcBorders>
            <w:shd w:val="clear" w:color="auto" w:fill="D9D9D9"/>
          </w:tcPr>
          <w:p>
            <w:pPr>
              <w:pStyle w:val="TableParagraph"/>
              <w:spacing w:line="240" w:lineRule="auto" w:before="40"/>
              <w:ind w:left="395"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418" w:hRule="exact"/>
        </w:trPr>
        <w:tc>
          <w:tcPr>
            <w:tcW w:w="436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0"/>
              <w:ind w:left="214" w:right="0"/>
              <w:jc w:val="left"/>
              <w:rPr>
                <w:rFonts w:ascii="宋体" w:hAnsi="宋体" w:cs="宋体" w:eastAsia="宋体" w:hint="default"/>
                <w:sz w:val="21"/>
                <w:szCs w:val="21"/>
              </w:rPr>
            </w:pPr>
            <w:r>
              <w:rPr>
                <w:rFonts w:ascii="宋体" w:hAnsi="宋体" w:cs="宋体" w:eastAsia="宋体" w:hint="default"/>
                <w:b/>
                <w:bCs/>
                <w:sz w:val="21"/>
                <w:szCs w:val="21"/>
              </w:rPr>
              <w:t>一、营业总收入</w:t>
            </w:r>
            <w:r>
              <w:rPr>
                <w:rFonts w:ascii="宋体" w:hAnsi="宋体" w:cs="宋体" w:eastAsia="宋体" w:hint="default"/>
                <w:sz w:val="21"/>
                <w:szCs w:val="21"/>
              </w:rPr>
            </w:r>
          </w:p>
        </w:tc>
        <w:tc>
          <w:tcPr>
            <w:tcW w:w="1479" w:type="dxa"/>
            <w:tcBorders>
              <w:top w:val="single" w:sz="17" w:space="0" w:color="D9D9D9"/>
              <w:left w:val="nil" w:sz="6" w:space="0" w:color="auto"/>
              <w:bottom w:val="single" w:sz="4" w:space="0" w:color="000000"/>
              <w:right w:val="nil" w:sz="6" w:space="0" w:color="auto"/>
            </w:tcBorders>
          </w:tcPr>
          <w:p>
            <w:pPr/>
          </w:p>
        </w:tc>
        <w:tc>
          <w:tcPr>
            <w:tcW w:w="2071" w:type="dxa"/>
            <w:tcBorders>
              <w:top w:val="single" w:sz="17" w:space="0" w:color="D9D9D9"/>
              <w:left w:val="nil" w:sz="6" w:space="0" w:color="auto"/>
              <w:bottom w:val="single" w:sz="4" w:space="0" w:color="000000"/>
              <w:right w:val="nil" w:sz="6" w:space="0" w:color="auto"/>
            </w:tcBorders>
          </w:tcPr>
          <w:p>
            <w:pPr>
              <w:pStyle w:val="TableParagraph"/>
              <w:spacing w:line="240" w:lineRule="auto" w:before="68"/>
              <w:ind w:right="172"/>
              <w:jc w:val="right"/>
              <w:rPr>
                <w:rFonts w:ascii="Times New Roman" w:hAnsi="Times New Roman" w:cs="Times New Roman" w:eastAsia="Times New Roman" w:hint="default"/>
                <w:sz w:val="21"/>
                <w:szCs w:val="21"/>
              </w:rPr>
            </w:pPr>
            <w:r>
              <w:rPr>
                <w:rFonts w:ascii="Times New Roman"/>
                <w:spacing w:val="-1"/>
                <w:sz w:val="21"/>
              </w:rPr>
              <w:t>129,549,141.91</w:t>
            </w:r>
          </w:p>
        </w:tc>
        <w:tc>
          <w:tcPr>
            <w:tcW w:w="1595" w:type="dxa"/>
            <w:tcBorders>
              <w:top w:val="single" w:sz="17" w:space="0" w:color="D9D9D9"/>
              <w:left w:val="nil" w:sz="6" w:space="0" w:color="auto"/>
              <w:bottom w:val="single" w:sz="4" w:space="0" w:color="000000"/>
              <w:right w:val="nil" w:sz="6" w:space="0" w:color="auto"/>
            </w:tcBorders>
          </w:tcPr>
          <w:p>
            <w:pPr>
              <w:pStyle w:val="TableParagraph"/>
              <w:spacing w:line="240" w:lineRule="auto" w:before="68"/>
              <w:ind w:right="103"/>
              <w:jc w:val="right"/>
              <w:rPr>
                <w:rFonts w:ascii="Times New Roman" w:hAnsi="Times New Roman" w:cs="Times New Roman" w:eastAsia="Times New Roman" w:hint="default"/>
                <w:sz w:val="21"/>
                <w:szCs w:val="21"/>
              </w:rPr>
            </w:pPr>
            <w:r>
              <w:rPr>
                <w:rFonts w:ascii="Times New Roman"/>
                <w:spacing w:val="-1"/>
                <w:sz w:val="21"/>
              </w:rPr>
              <w:t>156,925,354.51</w:t>
            </w:r>
          </w:p>
        </w:tc>
      </w:tr>
      <w:tr>
        <w:trPr>
          <w:trHeight w:val="401" w:hRule="exact"/>
        </w:trPr>
        <w:tc>
          <w:tcPr>
            <w:tcW w:w="436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23"/>
              <w:ind w:left="634"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479"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right="154"/>
              <w:jc w:val="center"/>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25</w:t>
            </w:r>
          </w:p>
        </w:tc>
        <w:tc>
          <w:tcPr>
            <w:tcW w:w="2071" w:type="dxa"/>
            <w:tcBorders>
              <w:top w:val="single" w:sz="4" w:space="0" w:color="000000"/>
              <w:left w:val="nil" w:sz="6" w:space="0" w:color="auto"/>
              <w:bottom w:val="single" w:sz="4" w:space="0" w:color="000000"/>
              <w:right w:val="nil" w:sz="6" w:space="0" w:color="auto"/>
            </w:tcBorders>
          </w:tcPr>
          <w:p>
            <w:pPr>
              <w:pStyle w:val="TableParagraph"/>
              <w:spacing w:line="240" w:lineRule="auto" w:before="68"/>
              <w:ind w:right="172"/>
              <w:jc w:val="right"/>
              <w:rPr>
                <w:rFonts w:ascii="Times New Roman" w:hAnsi="Times New Roman" w:cs="Times New Roman" w:eastAsia="Times New Roman" w:hint="default"/>
                <w:sz w:val="21"/>
                <w:szCs w:val="21"/>
              </w:rPr>
            </w:pPr>
            <w:r>
              <w:rPr>
                <w:rFonts w:ascii="Times New Roman"/>
                <w:spacing w:val="-1"/>
                <w:sz w:val="21"/>
              </w:rPr>
              <w:t>129,549,141.91</w:t>
            </w:r>
          </w:p>
        </w:tc>
        <w:tc>
          <w:tcPr>
            <w:tcW w:w="1595" w:type="dxa"/>
            <w:tcBorders>
              <w:top w:val="single" w:sz="4" w:space="0" w:color="000000"/>
              <w:left w:val="nil" w:sz="6" w:space="0" w:color="auto"/>
              <w:bottom w:val="single" w:sz="4" w:space="0" w:color="000000"/>
              <w:right w:val="nil" w:sz="6" w:space="0" w:color="auto"/>
            </w:tcBorders>
          </w:tcPr>
          <w:p>
            <w:pPr>
              <w:pStyle w:val="TableParagraph"/>
              <w:spacing w:line="240" w:lineRule="auto" w:before="68"/>
              <w:ind w:right="103"/>
              <w:jc w:val="right"/>
              <w:rPr>
                <w:rFonts w:ascii="Times New Roman" w:hAnsi="Times New Roman" w:cs="Times New Roman" w:eastAsia="Times New Roman" w:hint="default"/>
                <w:sz w:val="21"/>
                <w:szCs w:val="21"/>
              </w:rPr>
            </w:pPr>
            <w:r>
              <w:rPr>
                <w:rFonts w:ascii="Times New Roman"/>
                <w:spacing w:val="-1"/>
                <w:sz w:val="21"/>
              </w:rPr>
              <w:t>156,925,354.51</w:t>
            </w:r>
          </w:p>
        </w:tc>
      </w:tr>
      <w:tr>
        <w:trPr>
          <w:trHeight w:val="398" w:hRule="exact"/>
        </w:trPr>
        <w:tc>
          <w:tcPr>
            <w:tcW w:w="436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23"/>
              <w:ind w:left="214" w:right="0"/>
              <w:jc w:val="left"/>
              <w:rPr>
                <w:rFonts w:ascii="宋体" w:hAnsi="宋体" w:cs="宋体" w:eastAsia="宋体" w:hint="default"/>
                <w:sz w:val="21"/>
                <w:szCs w:val="21"/>
              </w:rPr>
            </w:pPr>
            <w:r>
              <w:rPr>
                <w:rFonts w:ascii="宋体" w:hAnsi="宋体" w:cs="宋体" w:eastAsia="宋体" w:hint="default"/>
                <w:b/>
                <w:bCs/>
                <w:sz w:val="21"/>
                <w:szCs w:val="21"/>
              </w:rPr>
              <w:t>二、营业总成本</w:t>
            </w:r>
            <w:r>
              <w:rPr>
                <w:rFonts w:ascii="宋体" w:hAnsi="宋体" w:cs="宋体" w:eastAsia="宋体" w:hint="default"/>
                <w:sz w:val="21"/>
                <w:szCs w:val="21"/>
              </w:rPr>
            </w:r>
          </w:p>
        </w:tc>
        <w:tc>
          <w:tcPr>
            <w:tcW w:w="1479" w:type="dxa"/>
            <w:tcBorders>
              <w:top w:val="single" w:sz="4" w:space="0" w:color="000000"/>
              <w:left w:val="nil" w:sz="6" w:space="0" w:color="auto"/>
              <w:bottom w:val="single" w:sz="4" w:space="0" w:color="000000"/>
              <w:right w:val="nil" w:sz="6" w:space="0" w:color="auto"/>
            </w:tcBorders>
          </w:tcPr>
          <w:p>
            <w:pPr/>
          </w:p>
        </w:tc>
        <w:tc>
          <w:tcPr>
            <w:tcW w:w="2071"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right="174"/>
              <w:jc w:val="right"/>
              <w:rPr>
                <w:rFonts w:ascii="Times New Roman" w:hAnsi="Times New Roman" w:cs="Times New Roman" w:eastAsia="Times New Roman" w:hint="default"/>
                <w:sz w:val="21"/>
                <w:szCs w:val="21"/>
              </w:rPr>
            </w:pPr>
            <w:r>
              <w:rPr>
                <w:rFonts w:ascii="Times New Roman"/>
                <w:spacing w:val="-1"/>
                <w:sz w:val="21"/>
              </w:rPr>
              <w:t>85,157,637.84</w:t>
            </w:r>
          </w:p>
        </w:tc>
        <w:tc>
          <w:tcPr>
            <w:tcW w:w="1595"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right="105"/>
              <w:jc w:val="right"/>
              <w:rPr>
                <w:rFonts w:ascii="Times New Roman" w:hAnsi="Times New Roman" w:cs="Times New Roman" w:eastAsia="Times New Roman" w:hint="default"/>
                <w:sz w:val="21"/>
                <w:szCs w:val="21"/>
              </w:rPr>
            </w:pPr>
            <w:r>
              <w:rPr>
                <w:rFonts w:ascii="Times New Roman"/>
                <w:spacing w:val="-1"/>
                <w:sz w:val="21"/>
              </w:rPr>
              <w:t>98,095,531.69</w:t>
            </w:r>
          </w:p>
        </w:tc>
      </w:tr>
      <w:tr>
        <w:trPr>
          <w:trHeight w:val="401" w:hRule="exact"/>
        </w:trPr>
        <w:tc>
          <w:tcPr>
            <w:tcW w:w="436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23"/>
              <w:ind w:left="634"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479"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right="154"/>
              <w:jc w:val="center"/>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25</w:t>
            </w:r>
          </w:p>
        </w:tc>
        <w:tc>
          <w:tcPr>
            <w:tcW w:w="2071" w:type="dxa"/>
            <w:tcBorders>
              <w:top w:val="single" w:sz="4" w:space="0" w:color="000000"/>
              <w:left w:val="nil" w:sz="6" w:space="0" w:color="auto"/>
              <w:bottom w:val="single" w:sz="4" w:space="0" w:color="000000"/>
              <w:right w:val="nil" w:sz="6" w:space="0" w:color="auto"/>
            </w:tcBorders>
          </w:tcPr>
          <w:p>
            <w:pPr>
              <w:pStyle w:val="TableParagraph"/>
              <w:spacing w:line="240" w:lineRule="auto" w:before="68"/>
              <w:ind w:right="174"/>
              <w:jc w:val="right"/>
              <w:rPr>
                <w:rFonts w:ascii="Times New Roman" w:hAnsi="Times New Roman" w:cs="Times New Roman" w:eastAsia="Times New Roman" w:hint="default"/>
                <w:sz w:val="21"/>
                <w:szCs w:val="21"/>
              </w:rPr>
            </w:pPr>
            <w:r>
              <w:rPr>
                <w:rFonts w:ascii="Times New Roman"/>
                <w:spacing w:val="-1"/>
                <w:sz w:val="21"/>
              </w:rPr>
              <w:t>58,418,029.02</w:t>
            </w:r>
          </w:p>
        </w:tc>
        <w:tc>
          <w:tcPr>
            <w:tcW w:w="1595" w:type="dxa"/>
            <w:tcBorders>
              <w:top w:val="single" w:sz="4" w:space="0" w:color="000000"/>
              <w:left w:val="nil" w:sz="6" w:space="0" w:color="auto"/>
              <w:bottom w:val="single" w:sz="4" w:space="0" w:color="000000"/>
              <w:right w:val="nil" w:sz="6" w:space="0" w:color="auto"/>
            </w:tcBorders>
          </w:tcPr>
          <w:p>
            <w:pPr>
              <w:pStyle w:val="TableParagraph"/>
              <w:spacing w:line="240" w:lineRule="auto" w:before="68"/>
              <w:ind w:right="105"/>
              <w:jc w:val="right"/>
              <w:rPr>
                <w:rFonts w:ascii="Times New Roman" w:hAnsi="Times New Roman" w:cs="Times New Roman" w:eastAsia="Times New Roman" w:hint="default"/>
                <w:sz w:val="21"/>
                <w:szCs w:val="21"/>
              </w:rPr>
            </w:pPr>
            <w:r>
              <w:rPr>
                <w:rFonts w:ascii="Times New Roman"/>
                <w:spacing w:val="-1"/>
                <w:sz w:val="21"/>
              </w:rPr>
              <w:t>71,463,588.51</w:t>
            </w:r>
          </w:p>
        </w:tc>
      </w:tr>
      <w:tr>
        <w:trPr>
          <w:trHeight w:val="401" w:hRule="exact"/>
        </w:trPr>
        <w:tc>
          <w:tcPr>
            <w:tcW w:w="436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23"/>
              <w:ind w:left="1159"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479"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right="154"/>
              <w:jc w:val="center"/>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26</w:t>
            </w:r>
          </w:p>
        </w:tc>
        <w:tc>
          <w:tcPr>
            <w:tcW w:w="2071" w:type="dxa"/>
            <w:tcBorders>
              <w:top w:val="single" w:sz="4" w:space="0" w:color="000000"/>
              <w:left w:val="nil" w:sz="6" w:space="0" w:color="auto"/>
              <w:bottom w:val="single" w:sz="4" w:space="0" w:color="000000"/>
              <w:right w:val="nil" w:sz="6" w:space="0" w:color="auto"/>
            </w:tcBorders>
          </w:tcPr>
          <w:p>
            <w:pPr>
              <w:pStyle w:val="TableParagraph"/>
              <w:spacing w:line="240" w:lineRule="auto" w:before="68"/>
              <w:ind w:right="174"/>
              <w:jc w:val="right"/>
              <w:rPr>
                <w:rFonts w:ascii="Times New Roman" w:hAnsi="Times New Roman" w:cs="Times New Roman" w:eastAsia="Times New Roman" w:hint="default"/>
                <w:sz w:val="21"/>
                <w:szCs w:val="21"/>
              </w:rPr>
            </w:pPr>
            <w:r>
              <w:rPr>
                <w:rFonts w:ascii="Times New Roman"/>
                <w:spacing w:val="-1"/>
                <w:sz w:val="21"/>
              </w:rPr>
              <w:t>2,297,326.69</w:t>
            </w:r>
          </w:p>
        </w:tc>
        <w:tc>
          <w:tcPr>
            <w:tcW w:w="1595" w:type="dxa"/>
            <w:tcBorders>
              <w:top w:val="single" w:sz="4" w:space="0" w:color="000000"/>
              <w:left w:val="nil" w:sz="6" w:space="0" w:color="auto"/>
              <w:bottom w:val="single" w:sz="4" w:space="0" w:color="000000"/>
              <w:right w:val="nil" w:sz="6" w:space="0" w:color="auto"/>
            </w:tcBorders>
          </w:tcPr>
          <w:p>
            <w:pPr>
              <w:pStyle w:val="TableParagraph"/>
              <w:spacing w:line="240" w:lineRule="auto" w:before="68"/>
              <w:ind w:right="105"/>
              <w:jc w:val="right"/>
              <w:rPr>
                <w:rFonts w:ascii="Times New Roman" w:hAnsi="Times New Roman" w:cs="Times New Roman" w:eastAsia="Times New Roman" w:hint="default"/>
                <w:sz w:val="21"/>
                <w:szCs w:val="21"/>
              </w:rPr>
            </w:pPr>
            <w:r>
              <w:rPr>
                <w:rFonts w:ascii="Times New Roman"/>
                <w:spacing w:val="-1"/>
                <w:sz w:val="21"/>
              </w:rPr>
              <w:t>2,636,496.90</w:t>
            </w:r>
          </w:p>
        </w:tc>
      </w:tr>
      <w:tr>
        <w:trPr>
          <w:trHeight w:val="399" w:hRule="exact"/>
        </w:trPr>
        <w:tc>
          <w:tcPr>
            <w:tcW w:w="436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24"/>
              <w:ind w:left="1159"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479" w:type="dxa"/>
            <w:tcBorders>
              <w:top w:val="single" w:sz="4" w:space="0" w:color="000000"/>
              <w:left w:val="nil" w:sz="6" w:space="0" w:color="auto"/>
              <w:bottom w:val="single" w:sz="4" w:space="0" w:color="000000"/>
              <w:right w:val="nil" w:sz="6" w:space="0" w:color="auto"/>
            </w:tcBorders>
          </w:tcPr>
          <w:p>
            <w:pPr>
              <w:pStyle w:val="TableParagraph"/>
              <w:spacing w:line="240" w:lineRule="auto" w:before="24"/>
              <w:ind w:right="154"/>
              <w:jc w:val="center"/>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27</w:t>
            </w:r>
          </w:p>
        </w:tc>
        <w:tc>
          <w:tcPr>
            <w:tcW w:w="2071" w:type="dxa"/>
            <w:tcBorders>
              <w:top w:val="single" w:sz="4" w:space="0" w:color="000000"/>
              <w:left w:val="nil" w:sz="6" w:space="0" w:color="auto"/>
              <w:bottom w:val="single" w:sz="4" w:space="0" w:color="000000"/>
              <w:right w:val="nil" w:sz="6" w:space="0" w:color="auto"/>
            </w:tcBorders>
          </w:tcPr>
          <w:p>
            <w:pPr>
              <w:pStyle w:val="TableParagraph"/>
              <w:spacing w:line="240" w:lineRule="auto" w:before="66"/>
              <w:ind w:right="174"/>
              <w:jc w:val="right"/>
              <w:rPr>
                <w:rFonts w:ascii="Times New Roman" w:hAnsi="Times New Roman" w:cs="Times New Roman" w:eastAsia="Times New Roman" w:hint="default"/>
                <w:sz w:val="21"/>
                <w:szCs w:val="21"/>
              </w:rPr>
            </w:pPr>
            <w:r>
              <w:rPr>
                <w:rFonts w:ascii="Times New Roman"/>
                <w:spacing w:val="-1"/>
                <w:sz w:val="21"/>
              </w:rPr>
              <w:t>13,627,666.71</w:t>
            </w:r>
          </w:p>
        </w:tc>
        <w:tc>
          <w:tcPr>
            <w:tcW w:w="1595" w:type="dxa"/>
            <w:tcBorders>
              <w:top w:val="single" w:sz="4" w:space="0" w:color="000000"/>
              <w:left w:val="nil" w:sz="6" w:space="0" w:color="auto"/>
              <w:bottom w:val="single" w:sz="4" w:space="0" w:color="000000"/>
              <w:right w:val="nil" w:sz="6" w:space="0" w:color="auto"/>
            </w:tcBorders>
          </w:tcPr>
          <w:p>
            <w:pPr>
              <w:pStyle w:val="TableParagraph"/>
              <w:spacing w:line="240" w:lineRule="auto" w:before="66"/>
              <w:ind w:right="105"/>
              <w:jc w:val="right"/>
              <w:rPr>
                <w:rFonts w:ascii="Times New Roman" w:hAnsi="Times New Roman" w:cs="Times New Roman" w:eastAsia="Times New Roman" w:hint="default"/>
                <w:sz w:val="21"/>
                <w:szCs w:val="21"/>
              </w:rPr>
            </w:pPr>
            <w:r>
              <w:rPr>
                <w:rFonts w:ascii="Times New Roman"/>
                <w:spacing w:val="-1"/>
                <w:sz w:val="21"/>
              </w:rPr>
              <w:t>9,094,400.41</w:t>
            </w:r>
          </w:p>
        </w:tc>
      </w:tr>
      <w:tr>
        <w:trPr>
          <w:trHeight w:val="401" w:hRule="exact"/>
        </w:trPr>
        <w:tc>
          <w:tcPr>
            <w:tcW w:w="436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23"/>
              <w:ind w:left="1159"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479"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right="154"/>
              <w:jc w:val="center"/>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28</w:t>
            </w:r>
          </w:p>
        </w:tc>
        <w:tc>
          <w:tcPr>
            <w:tcW w:w="2071" w:type="dxa"/>
            <w:tcBorders>
              <w:top w:val="single" w:sz="4" w:space="0" w:color="000000"/>
              <w:left w:val="nil" w:sz="6" w:space="0" w:color="auto"/>
              <w:bottom w:val="single" w:sz="4" w:space="0" w:color="000000"/>
              <w:right w:val="nil" w:sz="6" w:space="0" w:color="auto"/>
            </w:tcBorders>
          </w:tcPr>
          <w:p>
            <w:pPr>
              <w:pStyle w:val="TableParagraph"/>
              <w:spacing w:line="240" w:lineRule="auto" w:before="68"/>
              <w:ind w:right="174"/>
              <w:jc w:val="right"/>
              <w:rPr>
                <w:rFonts w:ascii="Times New Roman" w:hAnsi="Times New Roman" w:cs="Times New Roman" w:eastAsia="Times New Roman" w:hint="default"/>
                <w:sz w:val="21"/>
                <w:szCs w:val="21"/>
              </w:rPr>
            </w:pPr>
            <w:r>
              <w:rPr>
                <w:rFonts w:ascii="Times New Roman"/>
                <w:spacing w:val="-1"/>
                <w:sz w:val="21"/>
              </w:rPr>
              <w:t>19,519,748.86</w:t>
            </w:r>
          </w:p>
        </w:tc>
        <w:tc>
          <w:tcPr>
            <w:tcW w:w="1595" w:type="dxa"/>
            <w:tcBorders>
              <w:top w:val="single" w:sz="4" w:space="0" w:color="000000"/>
              <w:left w:val="nil" w:sz="6" w:space="0" w:color="auto"/>
              <w:bottom w:val="single" w:sz="4" w:space="0" w:color="000000"/>
              <w:right w:val="nil" w:sz="6" w:space="0" w:color="auto"/>
            </w:tcBorders>
          </w:tcPr>
          <w:p>
            <w:pPr>
              <w:pStyle w:val="TableParagraph"/>
              <w:spacing w:line="240" w:lineRule="auto" w:before="68"/>
              <w:ind w:right="105"/>
              <w:jc w:val="right"/>
              <w:rPr>
                <w:rFonts w:ascii="Times New Roman" w:hAnsi="Times New Roman" w:cs="Times New Roman" w:eastAsia="Times New Roman" w:hint="default"/>
                <w:sz w:val="21"/>
                <w:szCs w:val="21"/>
              </w:rPr>
            </w:pPr>
            <w:r>
              <w:rPr>
                <w:rFonts w:ascii="Times New Roman"/>
                <w:spacing w:val="-1"/>
                <w:sz w:val="21"/>
              </w:rPr>
              <w:t>14,798,366.70</w:t>
            </w:r>
          </w:p>
        </w:tc>
      </w:tr>
      <w:tr>
        <w:trPr>
          <w:trHeight w:val="401" w:hRule="exact"/>
        </w:trPr>
        <w:tc>
          <w:tcPr>
            <w:tcW w:w="436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23"/>
              <w:ind w:left="1159"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479"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right="154"/>
              <w:jc w:val="center"/>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29</w:t>
            </w:r>
          </w:p>
        </w:tc>
        <w:tc>
          <w:tcPr>
            <w:tcW w:w="2071" w:type="dxa"/>
            <w:tcBorders>
              <w:top w:val="single" w:sz="4" w:space="0" w:color="000000"/>
              <w:left w:val="nil" w:sz="6" w:space="0" w:color="auto"/>
              <w:bottom w:val="single" w:sz="4" w:space="0" w:color="000000"/>
              <w:right w:val="nil" w:sz="6" w:space="0" w:color="auto"/>
            </w:tcBorders>
          </w:tcPr>
          <w:p>
            <w:pPr>
              <w:pStyle w:val="TableParagraph"/>
              <w:spacing w:line="240" w:lineRule="auto" w:before="68"/>
              <w:ind w:right="172"/>
              <w:jc w:val="right"/>
              <w:rPr>
                <w:rFonts w:ascii="Times New Roman" w:hAnsi="Times New Roman" w:cs="Times New Roman" w:eastAsia="Times New Roman" w:hint="default"/>
                <w:sz w:val="21"/>
                <w:szCs w:val="21"/>
              </w:rPr>
            </w:pPr>
            <w:r>
              <w:rPr>
                <w:rFonts w:ascii="Times New Roman"/>
                <w:spacing w:val="-2"/>
                <w:sz w:val="21"/>
              </w:rPr>
              <w:t>-11,117,368.95</w:t>
            </w:r>
          </w:p>
        </w:tc>
        <w:tc>
          <w:tcPr>
            <w:tcW w:w="1595" w:type="dxa"/>
            <w:tcBorders>
              <w:top w:val="single" w:sz="4" w:space="0" w:color="000000"/>
              <w:left w:val="nil" w:sz="6" w:space="0" w:color="auto"/>
              <w:bottom w:val="single" w:sz="4" w:space="0" w:color="000000"/>
              <w:right w:val="nil" w:sz="6" w:space="0" w:color="auto"/>
            </w:tcBorders>
          </w:tcPr>
          <w:p>
            <w:pPr>
              <w:pStyle w:val="TableParagraph"/>
              <w:spacing w:line="240" w:lineRule="auto" w:before="68"/>
              <w:ind w:right="105"/>
              <w:jc w:val="right"/>
              <w:rPr>
                <w:rFonts w:ascii="Times New Roman" w:hAnsi="Times New Roman" w:cs="Times New Roman" w:eastAsia="Times New Roman" w:hint="default"/>
                <w:sz w:val="21"/>
                <w:szCs w:val="21"/>
              </w:rPr>
            </w:pPr>
            <w:r>
              <w:rPr>
                <w:rFonts w:ascii="Times New Roman"/>
                <w:spacing w:val="-1"/>
                <w:sz w:val="21"/>
              </w:rPr>
              <w:t>-2,088,767.35</w:t>
            </w:r>
          </w:p>
        </w:tc>
      </w:tr>
      <w:tr>
        <w:trPr>
          <w:trHeight w:val="398" w:hRule="exact"/>
        </w:trPr>
        <w:tc>
          <w:tcPr>
            <w:tcW w:w="436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23"/>
              <w:ind w:left="1159"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479"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right="154"/>
              <w:jc w:val="center"/>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30</w:t>
            </w:r>
          </w:p>
        </w:tc>
        <w:tc>
          <w:tcPr>
            <w:tcW w:w="2071"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right="174"/>
              <w:jc w:val="right"/>
              <w:rPr>
                <w:rFonts w:ascii="Times New Roman" w:hAnsi="Times New Roman" w:cs="Times New Roman" w:eastAsia="Times New Roman" w:hint="default"/>
                <w:sz w:val="21"/>
                <w:szCs w:val="21"/>
              </w:rPr>
            </w:pPr>
            <w:r>
              <w:rPr>
                <w:rFonts w:ascii="Times New Roman"/>
                <w:spacing w:val="-1"/>
                <w:sz w:val="21"/>
              </w:rPr>
              <w:t>2,412,235.51</w:t>
            </w:r>
          </w:p>
        </w:tc>
        <w:tc>
          <w:tcPr>
            <w:tcW w:w="1595"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right="105"/>
              <w:jc w:val="right"/>
              <w:rPr>
                <w:rFonts w:ascii="Times New Roman" w:hAnsi="Times New Roman" w:cs="Times New Roman" w:eastAsia="Times New Roman" w:hint="default"/>
                <w:sz w:val="21"/>
                <w:szCs w:val="21"/>
              </w:rPr>
            </w:pPr>
            <w:r>
              <w:rPr>
                <w:rFonts w:ascii="Times New Roman"/>
                <w:spacing w:val="-1"/>
                <w:sz w:val="21"/>
              </w:rPr>
              <w:t>2,191,446.52</w:t>
            </w:r>
          </w:p>
        </w:tc>
      </w:tr>
      <w:tr>
        <w:trPr>
          <w:trHeight w:val="636" w:hRule="exact"/>
        </w:trPr>
        <w:tc>
          <w:tcPr>
            <w:tcW w:w="436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81" w:lineRule="exact" w:before="9"/>
              <w:ind w:left="530" w:right="0"/>
              <w:jc w:val="left"/>
              <w:rPr>
                <w:rFonts w:ascii="宋体" w:hAnsi="宋体" w:cs="宋体" w:eastAsia="宋体" w:hint="default"/>
                <w:sz w:val="21"/>
                <w:szCs w:val="21"/>
              </w:rPr>
            </w:pPr>
            <w:r>
              <w:rPr>
                <w:rFonts w:ascii="宋体" w:hAnsi="宋体" w:cs="宋体" w:eastAsia="宋体" w:hint="default"/>
                <w:spacing w:val="-4"/>
                <w:sz w:val="21"/>
                <w:szCs w:val="21"/>
              </w:rPr>
              <w:t>加：公允价值变动收益（损失以</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号填</w:t>
            </w:r>
          </w:p>
          <w:p>
            <w:pPr>
              <w:pStyle w:val="TableParagraph"/>
              <w:spacing w:line="265" w:lineRule="exact"/>
              <w:ind w:left="107" w:right="0"/>
              <w:jc w:val="left"/>
              <w:rPr>
                <w:rFonts w:ascii="宋体" w:hAnsi="宋体" w:cs="宋体" w:eastAsia="宋体" w:hint="default"/>
                <w:sz w:val="21"/>
                <w:szCs w:val="21"/>
              </w:rPr>
            </w:pPr>
            <w:r>
              <w:rPr>
                <w:rFonts w:ascii="宋体" w:hAnsi="宋体" w:cs="宋体" w:eastAsia="宋体" w:hint="default"/>
                <w:sz w:val="21"/>
                <w:szCs w:val="21"/>
              </w:rPr>
              <w:t>列）</w:t>
            </w:r>
          </w:p>
        </w:tc>
        <w:tc>
          <w:tcPr>
            <w:tcW w:w="5144" w:type="dxa"/>
            <w:gridSpan w:val="3"/>
            <w:tcBorders>
              <w:top w:val="single" w:sz="4" w:space="0" w:color="000000"/>
              <w:left w:val="nil" w:sz="6" w:space="0" w:color="auto"/>
              <w:bottom w:val="single" w:sz="4" w:space="0" w:color="000000"/>
              <w:right w:val="nil" w:sz="6" w:space="0" w:color="auto"/>
            </w:tcBorders>
          </w:tcPr>
          <w:p>
            <w:pPr/>
          </w:p>
        </w:tc>
      </w:tr>
      <w:tr>
        <w:trPr>
          <w:trHeight w:val="461" w:hRule="exact"/>
        </w:trPr>
        <w:tc>
          <w:tcPr>
            <w:tcW w:w="436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52"/>
              <w:ind w:right="631"/>
              <w:jc w:val="right"/>
              <w:rPr>
                <w:rFonts w:ascii="宋体" w:hAnsi="宋体" w:cs="宋体" w:eastAsia="宋体" w:hint="default"/>
                <w:sz w:val="21"/>
                <w:szCs w:val="21"/>
              </w:rPr>
            </w:pPr>
            <w:r>
              <w:rPr>
                <w:rFonts w:ascii="宋体" w:hAnsi="宋体" w:cs="宋体" w:eastAsia="宋体" w:hint="default"/>
                <w:spacing w:val="-2"/>
                <w:sz w:val="21"/>
                <w:szCs w:val="21"/>
              </w:rPr>
              <w:t>投资收益（损失以</w:t>
            </w:r>
            <w:r>
              <w:rPr>
                <w:rFonts w:ascii="Times New Roman" w:hAnsi="Times New Roman" w:cs="Times New Roman" w:eastAsia="Times New Roman" w:hint="default"/>
                <w:spacing w:val="-2"/>
                <w:sz w:val="21"/>
                <w:szCs w:val="21"/>
              </w:rPr>
              <w:t>“</w:t>
            </w:r>
            <w:r>
              <w:rPr>
                <w:rFonts w:ascii="Times New Roman" w:hAnsi="Times New Roman" w:cs="Times New Roman" w:eastAsia="Times New Roman" w:hint="default"/>
                <w:spacing w:val="-2"/>
                <w:sz w:val="21"/>
                <w:szCs w:val="21"/>
              </w:rPr>
              <w:t>-</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号填列）</w:t>
            </w:r>
          </w:p>
        </w:tc>
        <w:tc>
          <w:tcPr>
            <w:tcW w:w="5144" w:type="dxa"/>
            <w:gridSpan w:val="3"/>
            <w:tcBorders>
              <w:top w:val="single" w:sz="4" w:space="0" w:color="000000"/>
              <w:left w:val="nil" w:sz="6" w:space="0" w:color="auto"/>
              <w:bottom w:val="single" w:sz="4" w:space="0" w:color="000000"/>
              <w:right w:val="nil" w:sz="6" w:space="0" w:color="auto"/>
            </w:tcBorders>
          </w:tcPr>
          <w:p>
            <w:pPr/>
          </w:p>
        </w:tc>
      </w:tr>
      <w:tr>
        <w:trPr>
          <w:trHeight w:val="636" w:hRule="exact"/>
        </w:trPr>
        <w:tc>
          <w:tcPr>
            <w:tcW w:w="436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73" w:lineRule="exact" w:before="6"/>
              <w:ind w:left="1159" w:right="0"/>
              <w:jc w:val="left"/>
              <w:rPr>
                <w:rFonts w:ascii="宋体" w:hAnsi="宋体" w:cs="宋体" w:eastAsia="宋体" w:hint="default"/>
                <w:sz w:val="21"/>
                <w:szCs w:val="21"/>
              </w:rPr>
            </w:pPr>
            <w:r>
              <w:rPr>
                <w:rFonts w:ascii="宋体" w:hAnsi="宋体" w:cs="宋体" w:eastAsia="宋体" w:hint="default"/>
                <w:spacing w:val="-6"/>
                <w:sz w:val="21"/>
                <w:szCs w:val="21"/>
              </w:rPr>
              <w:t>其中：对联营企业和合营企业的投</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资收益</w:t>
            </w:r>
          </w:p>
        </w:tc>
        <w:tc>
          <w:tcPr>
            <w:tcW w:w="5144" w:type="dxa"/>
            <w:gridSpan w:val="3"/>
            <w:tcBorders>
              <w:top w:val="single" w:sz="4" w:space="0" w:color="000000"/>
              <w:left w:val="nil" w:sz="6" w:space="0" w:color="auto"/>
              <w:bottom w:val="single" w:sz="4" w:space="0" w:color="000000"/>
              <w:right w:val="nil" w:sz="6" w:space="0" w:color="auto"/>
            </w:tcBorders>
          </w:tcPr>
          <w:p>
            <w:pPr/>
          </w:p>
        </w:tc>
      </w:tr>
      <w:tr>
        <w:trPr>
          <w:trHeight w:val="368" w:hRule="exact"/>
        </w:trPr>
        <w:tc>
          <w:tcPr>
            <w:tcW w:w="436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6"/>
              <w:ind w:left="214" w:right="0"/>
              <w:jc w:val="left"/>
              <w:rPr>
                <w:rFonts w:ascii="宋体" w:hAnsi="宋体" w:cs="宋体" w:eastAsia="宋体" w:hint="default"/>
                <w:sz w:val="21"/>
                <w:szCs w:val="21"/>
              </w:rPr>
            </w:pPr>
            <w:r>
              <w:rPr>
                <w:rFonts w:ascii="宋体" w:hAnsi="宋体" w:cs="宋体" w:eastAsia="宋体" w:hint="default"/>
                <w:b/>
                <w:bCs/>
                <w:sz w:val="21"/>
                <w:szCs w:val="21"/>
              </w:rPr>
              <w:t>三、营业利润（亏损以</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号填列）</w:t>
            </w:r>
            <w:r>
              <w:rPr>
                <w:rFonts w:ascii="宋体" w:hAnsi="宋体" w:cs="宋体" w:eastAsia="宋体" w:hint="default"/>
                <w:sz w:val="21"/>
                <w:szCs w:val="21"/>
              </w:rPr>
            </w:r>
          </w:p>
        </w:tc>
        <w:tc>
          <w:tcPr>
            <w:tcW w:w="1479" w:type="dxa"/>
            <w:tcBorders>
              <w:top w:val="single" w:sz="4" w:space="0" w:color="000000"/>
              <w:left w:val="nil" w:sz="6" w:space="0" w:color="auto"/>
              <w:bottom w:val="single" w:sz="4" w:space="0" w:color="000000"/>
              <w:right w:val="nil" w:sz="6" w:space="0" w:color="auto"/>
            </w:tcBorders>
          </w:tcPr>
          <w:p>
            <w:pPr/>
          </w:p>
        </w:tc>
        <w:tc>
          <w:tcPr>
            <w:tcW w:w="2071"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74"/>
              <w:jc w:val="right"/>
              <w:rPr>
                <w:rFonts w:ascii="Times New Roman" w:hAnsi="Times New Roman" w:cs="Times New Roman" w:eastAsia="Times New Roman" w:hint="default"/>
                <w:sz w:val="21"/>
                <w:szCs w:val="21"/>
              </w:rPr>
            </w:pPr>
            <w:r>
              <w:rPr>
                <w:rFonts w:ascii="Times New Roman"/>
                <w:spacing w:val="-1"/>
                <w:sz w:val="21"/>
              </w:rPr>
              <w:t>44,391,504.07</w:t>
            </w:r>
          </w:p>
        </w:tc>
        <w:tc>
          <w:tcPr>
            <w:tcW w:w="1595"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21"/>
                <w:szCs w:val="21"/>
              </w:rPr>
            </w:pPr>
            <w:r>
              <w:rPr>
                <w:rFonts w:ascii="Times New Roman"/>
                <w:spacing w:val="-1"/>
                <w:sz w:val="21"/>
              </w:rPr>
              <w:t>58,829,822.82</w:t>
            </w:r>
          </w:p>
        </w:tc>
      </w:tr>
      <w:tr>
        <w:trPr>
          <w:trHeight w:val="370" w:hRule="exact"/>
        </w:trPr>
        <w:tc>
          <w:tcPr>
            <w:tcW w:w="436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8"/>
              <w:ind w:left="554"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479"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154"/>
              <w:jc w:val="center"/>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31</w:t>
            </w:r>
          </w:p>
        </w:tc>
        <w:tc>
          <w:tcPr>
            <w:tcW w:w="2071"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174"/>
              <w:jc w:val="right"/>
              <w:rPr>
                <w:rFonts w:ascii="Times New Roman" w:hAnsi="Times New Roman" w:cs="Times New Roman" w:eastAsia="Times New Roman" w:hint="default"/>
                <w:sz w:val="21"/>
                <w:szCs w:val="21"/>
              </w:rPr>
            </w:pPr>
            <w:r>
              <w:rPr>
                <w:rFonts w:ascii="Times New Roman"/>
                <w:spacing w:val="-1"/>
                <w:sz w:val="21"/>
              </w:rPr>
              <w:t>6,776,321.24</w:t>
            </w:r>
          </w:p>
        </w:tc>
        <w:tc>
          <w:tcPr>
            <w:tcW w:w="1595"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21"/>
                <w:szCs w:val="21"/>
              </w:rPr>
            </w:pPr>
            <w:r>
              <w:rPr>
                <w:rFonts w:ascii="Times New Roman"/>
                <w:spacing w:val="-1"/>
                <w:sz w:val="21"/>
              </w:rPr>
              <w:t>7,414,818.87</w:t>
            </w:r>
          </w:p>
        </w:tc>
      </w:tr>
      <w:tr>
        <w:trPr>
          <w:trHeight w:val="370" w:hRule="exact"/>
        </w:trPr>
        <w:tc>
          <w:tcPr>
            <w:tcW w:w="436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8"/>
              <w:ind w:left="634"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479"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154"/>
              <w:jc w:val="center"/>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32</w:t>
            </w:r>
          </w:p>
        </w:tc>
        <w:tc>
          <w:tcPr>
            <w:tcW w:w="2071"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right="172"/>
              <w:jc w:val="right"/>
              <w:rPr>
                <w:rFonts w:ascii="Times New Roman" w:hAnsi="Times New Roman" w:cs="Times New Roman" w:eastAsia="Times New Roman" w:hint="default"/>
                <w:sz w:val="21"/>
                <w:szCs w:val="21"/>
              </w:rPr>
            </w:pPr>
            <w:r>
              <w:rPr>
                <w:rFonts w:ascii="Times New Roman"/>
                <w:spacing w:val="-1"/>
                <w:sz w:val="21"/>
              </w:rPr>
              <w:t>520,544.68</w:t>
            </w:r>
          </w:p>
        </w:tc>
        <w:tc>
          <w:tcPr>
            <w:tcW w:w="1595" w:type="dxa"/>
            <w:tcBorders>
              <w:top w:val="single" w:sz="4" w:space="0" w:color="000000"/>
              <w:left w:val="nil" w:sz="6" w:space="0" w:color="auto"/>
              <w:bottom w:val="single" w:sz="4" w:space="0" w:color="000000"/>
              <w:right w:val="nil" w:sz="6" w:space="0" w:color="auto"/>
            </w:tcBorders>
          </w:tcPr>
          <w:p>
            <w:pPr/>
          </w:p>
        </w:tc>
      </w:tr>
      <w:tr>
        <w:trPr>
          <w:trHeight w:val="371" w:hRule="exact"/>
        </w:trPr>
        <w:tc>
          <w:tcPr>
            <w:tcW w:w="436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8"/>
              <w:ind w:left="1053"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5144"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770" w:right="0"/>
              <w:jc w:val="center"/>
              <w:rPr>
                <w:rFonts w:ascii="Times New Roman" w:hAnsi="Times New Roman" w:cs="Times New Roman" w:eastAsia="Times New Roman" w:hint="default"/>
                <w:sz w:val="21"/>
                <w:szCs w:val="21"/>
              </w:rPr>
            </w:pPr>
            <w:r>
              <w:rPr>
                <w:rFonts w:ascii="Times New Roman"/>
                <w:sz w:val="21"/>
              </w:rPr>
              <w:t>11,936.00</w:t>
            </w:r>
          </w:p>
        </w:tc>
      </w:tr>
      <w:tr>
        <w:trPr>
          <w:trHeight w:val="370" w:hRule="exact"/>
        </w:trPr>
        <w:tc>
          <w:tcPr>
            <w:tcW w:w="436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6"/>
              <w:ind w:left="214"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四、利润总额（亏损总额以</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号填列</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479" w:type="dxa"/>
            <w:tcBorders>
              <w:top w:val="single" w:sz="4" w:space="0" w:color="000000"/>
              <w:left w:val="nil" w:sz="6" w:space="0" w:color="auto"/>
              <w:bottom w:val="single" w:sz="4" w:space="0" w:color="000000"/>
              <w:right w:val="nil" w:sz="6" w:space="0" w:color="auto"/>
            </w:tcBorders>
          </w:tcPr>
          <w:p>
            <w:pPr/>
          </w:p>
        </w:tc>
        <w:tc>
          <w:tcPr>
            <w:tcW w:w="2071"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74"/>
              <w:jc w:val="right"/>
              <w:rPr>
                <w:rFonts w:ascii="Times New Roman" w:hAnsi="Times New Roman" w:cs="Times New Roman" w:eastAsia="Times New Roman" w:hint="default"/>
                <w:sz w:val="21"/>
                <w:szCs w:val="21"/>
              </w:rPr>
            </w:pPr>
            <w:r>
              <w:rPr>
                <w:rFonts w:ascii="Times New Roman"/>
                <w:spacing w:val="-1"/>
                <w:sz w:val="21"/>
              </w:rPr>
              <w:t>50,647,280.63</w:t>
            </w:r>
          </w:p>
        </w:tc>
        <w:tc>
          <w:tcPr>
            <w:tcW w:w="1595"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05"/>
              <w:jc w:val="right"/>
              <w:rPr>
                <w:rFonts w:ascii="Times New Roman" w:hAnsi="Times New Roman" w:cs="Times New Roman" w:eastAsia="Times New Roman" w:hint="default"/>
                <w:sz w:val="21"/>
                <w:szCs w:val="21"/>
              </w:rPr>
            </w:pPr>
            <w:r>
              <w:rPr>
                <w:rFonts w:ascii="Times New Roman"/>
                <w:spacing w:val="-1"/>
                <w:sz w:val="21"/>
              </w:rPr>
              <w:t>66,244,641.69</w:t>
            </w:r>
          </w:p>
        </w:tc>
      </w:tr>
      <w:tr>
        <w:trPr>
          <w:trHeight w:val="370" w:hRule="exact"/>
        </w:trPr>
        <w:tc>
          <w:tcPr>
            <w:tcW w:w="436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9"/>
              <w:ind w:left="634"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479"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154"/>
              <w:jc w:val="center"/>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33</w:t>
            </w:r>
          </w:p>
        </w:tc>
        <w:tc>
          <w:tcPr>
            <w:tcW w:w="2071"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74"/>
              <w:jc w:val="right"/>
              <w:rPr>
                <w:rFonts w:ascii="Times New Roman" w:hAnsi="Times New Roman" w:cs="Times New Roman" w:eastAsia="Times New Roman" w:hint="default"/>
                <w:sz w:val="21"/>
                <w:szCs w:val="21"/>
              </w:rPr>
            </w:pPr>
            <w:r>
              <w:rPr>
                <w:rFonts w:ascii="Times New Roman"/>
                <w:spacing w:val="-1"/>
                <w:sz w:val="21"/>
              </w:rPr>
              <w:t>6,539,423.94</w:t>
            </w:r>
          </w:p>
        </w:tc>
        <w:tc>
          <w:tcPr>
            <w:tcW w:w="1595"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05"/>
              <w:jc w:val="right"/>
              <w:rPr>
                <w:rFonts w:ascii="Times New Roman" w:hAnsi="Times New Roman" w:cs="Times New Roman" w:eastAsia="Times New Roman" w:hint="default"/>
                <w:sz w:val="21"/>
                <w:szCs w:val="21"/>
              </w:rPr>
            </w:pPr>
            <w:r>
              <w:rPr>
                <w:rFonts w:ascii="Times New Roman"/>
                <w:spacing w:val="-1"/>
                <w:sz w:val="21"/>
              </w:rPr>
              <w:t>8,280,145.43</w:t>
            </w:r>
          </w:p>
        </w:tc>
      </w:tr>
      <w:tr>
        <w:trPr>
          <w:trHeight w:val="371" w:hRule="exact"/>
        </w:trPr>
        <w:tc>
          <w:tcPr>
            <w:tcW w:w="436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9"/>
              <w:ind w:left="214" w:right="0"/>
              <w:jc w:val="left"/>
              <w:rPr>
                <w:rFonts w:ascii="宋体" w:hAnsi="宋体" w:cs="宋体" w:eastAsia="宋体" w:hint="default"/>
                <w:sz w:val="21"/>
                <w:szCs w:val="21"/>
              </w:rPr>
            </w:pPr>
            <w:r>
              <w:rPr>
                <w:rFonts w:ascii="宋体" w:hAnsi="宋体" w:cs="宋体" w:eastAsia="宋体" w:hint="default"/>
                <w:b/>
                <w:bCs/>
                <w:sz w:val="21"/>
                <w:szCs w:val="21"/>
              </w:rPr>
              <w:t>五、净利润（净亏损以</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号填列）</w:t>
            </w:r>
            <w:r>
              <w:rPr>
                <w:rFonts w:ascii="宋体" w:hAnsi="宋体" w:cs="宋体" w:eastAsia="宋体" w:hint="default"/>
                <w:sz w:val="21"/>
                <w:szCs w:val="21"/>
              </w:rPr>
            </w:r>
          </w:p>
        </w:tc>
        <w:tc>
          <w:tcPr>
            <w:tcW w:w="1479" w:type="dxa"/>
            <w:tcBorders>
              <w:top w:val="single" w:sz="4" w:space="0" w:color="000000"/>
              <w:left w:val="nil" w:sz="6" w:space="0" w:color="auto"/>
              <w:bottom w:val="single" w:sz="4" w:space="0" w:color="000000"/>
              <w:right w:val="nil" w:sz="6" w:space="0" w:color="auto"/>
            </w:tcBorders>
          </w:tcPr>
          <w:p>
            <w:pPr/>
          </w:p>
        </w:tc>
        <w:tc>
          <w:tcPr>
            <w:tcW w:w="2071"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74"/>
              <w:jc w:val="right"/>
              <w:rPr>
                <w:rFonts w:ascii="Times New Roman" w:hAnsi="Times New Roman" w:cs="Times New Roman" w:eastAsia="Times New Roman" w:hint="default"/>
                <w:sz w:val="21"/>
                <w:szCs w:val="21"/>
              </w:rPr>
            </w:pPr>
            <w:r>
              <w:rPr>
                <w:rFonts w:ascii="Times New Roman"/>
                <w:spacing w:val="-1"/>
                <w:sz w:val="21"/>
              </w:rPr>
              <w:t>44,107,856.69</w:t>
            </w:r>
          </w:p>
        </w:tc>
        <w:tc>
          <w:tcPr>
            <w:tcW w:w="1595"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05"/>
              <w:jc w:val="right"/>
              <w:rPr>
                <w:rFonts w:ascii="Times New Roman" w:hAnsi="Times New Roman" w:cs="Times New Roman" w:eastAsia="Times New Roman" w:hint="default"/>
                <w:sz w:val="21"/>
                <w:szCs w:val="21"/>
              </w:rPr>
            </w:pPr>
            <w:r>
              <w:rPr>
                <w:rFonts w:ascii="Times New Roman"/>
                <w:spacing w:val="-1"/>
                <w:sz w:val="21"/>
              </w:rPr>
              <w:t>57,964,496.26</w:t>
            </w:r>
          </w:p>
        </w:tc>
      </w:tr>
      <w:tr>
        <w:trPr>
          <w:trHeight w:val="370" w:hRule="exact"/>
        </w:trPr>
        <w:tc>
          <w:tcPr>
            <w:tcW w:w="436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8"/>
              <w:ind w:left="634"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1479" w:type="dxa"/>
            <w:tcBorders>
              <w:top w:val="single" w:sz="4" w:space="0" w:color="000000"/>
              <w:left w:val="nil" w:sz="6" w:space="0" w:color="auto"/>
              <w:bottom w:val="single" w:sz="4" w:space="0" w:color="000000"/>
              <w:right w:val="nil" w:sz="6" w:space="0" w:color="auto"/>
            </w:tcBorders>
          </w:tcPr>
          <w:p>
            <w:pPr/>
          </w:p>
        </w:tc>
        <w:tc>
          <w:tcPr>
            <w:tcW w:w="2071"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174"/>
              <w:jc w:val="right"/>
              <w:rPr>
                <w:rFonts w:ascii="Times New Roman" w:hAnsi="Times New Roman" w:cs="Times New Roman" w:eastAsia="Times New Roman" w:hint="default"/>
                <w:sz w:val="21"/>
                <w:szCs w:val="21"/>
              </w:rPr>
            </w:pPr>
            <w:r>
              <w:rPr>
                <w:rFonts w:ascii="Times New Roman"/>
                <w:spacing w:val="-1"/>
                <w:sz w:val="21"/>
              </w:rPr>
              <w:t>44,107,856.69</w:t>
            </w:r>
          </w:p>
        </w:tc>
        <w:tc>
          <w:tcPr>
            <w:tcW w:w="1595"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21"/>
                <w:szCs w:val="21"/>
              </w:rPr>
            </w:pPr>
            <w:r>
              <w:rPr>
                <w:rFonts w:ascii="Times New Roman"/>
                <w:spacing w:val="-1"/>
                <w:sz w:val="21"/>
              </w:rPr>
              <w:t>57,995,243.49</w:t>
            </w:r>
          </w:p>
        </w:tc>
      </w:tr>
      <w:tr>
        <w:trPr>
          <w:trHeight w:val="370" w:hRule="exact"/>
        </w:trPr>
        <w:tc>
          <w:tcPr>
            <w:tcW w:w="436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8"/>
              <w:ind w:left="634"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5144"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52"/>
              <w:ind w:right="107"/>
              <w:jc w:val="right"/>
              <w:rPr>
                <w:rFonts w:ascii="Times New Roman" w:hAnsi="Times New Roman" w:cs="Times New Roman" w:eastAsia="Times New Roman" w:hint="default"/>
                <w:sz w:val="21"/>
                <w:szCs w:val="21"/>
              </w:rPr>
            </w:pPr>
            <w:r>
              <w:rPr>
                <w:rFonts w:ascii="Times New Roman"/>
                <w:spacing w:val="-1"/>
                <w:sz w:val="21"/>
              </w:rPr>
              <w:t>-30,747.23</w:t>
            </w:r>
          </w:p>
        </w:tc>
      </w:tr>
      <w:tr>
        <w:trPr>
          <w:trHeight w:val="371" w:hRule="exact"/>
        </w:trPr>
        <w:tc>
          <w:tcPr>
            <w:tcW w:w="436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8"/>
              <w:ind w:left="214"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六、每股收益</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5144" w:type="dxa"/>
            <w:gridSpan w:val="3"/>
            <w:tcBorders>
              <w:top w:val="single" w:sz="4" w:space="0" w:color="000000"/>
              <w:left w:val="nil" w:sz="6" w:space="0" w:color="auto"/>
              <w:bottom w:val="single" w:sz="4" w:space="0" w:color="000000"/>
              <w:right w:val="nil" w:sz="6" w:space="0" w:color="auto"/>
            </w:tcBorders>
          </w:tcPr>
          <w:p>
            <w:pPr/>
          </w:p>
        </w:tc>
      </w:tr>
      <w:tr>
        <w:trPr>
          <w:trHeight w:val="370" w:hRule="exact"/>
        </w:trPr>
        <w:tc>
          <w:tcPr>
            <w:tcW w:w="436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6"/>
              <w:ind w:left="53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一</w:t>
            </w:r>
            <w:r>
              <w:rPr>
                <w:rFonts w:ascii="Times New Roman" w:hAnsi="Times New Roman" w:cs="Times New Roman" w:eastAsia="Times New Roman" w:hint="default"/>
                <w:sz w:val="21"/>
                <w:szCs w:val="21"/>
              </w:rPr>
              <w:t>)</w:t>
            </w:r>
            <w:r>
              <w:rPr>
                <w:rFonts w:ascii="宋体" w:hAnsi="宋体" w:cs="宋体" w:eastAsia="宋体" w:hint="default"/>
                <w:sz w:val="21"/>
                <w:szCs w:val="21"/>
              </w:rPr>
              <w:t>基本每股收益</w:t>
            </w:r>
          </w:p>
        </w:tc>
        <w:tc>
          <w:tcPr>
            <w:tcW w:w="1479"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154"/>
              <w:jc w:val="center"/>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34</w:t>
            </w:r>
          </w:p>
        </w:tc>
        <w:tc>
          <w:tcPr>
            <w:tcW w:w="2071"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74"/>
              <w:jc w:val="right"/>
              <w:rPr>
                <w:rFonts w:ascii="Times New Roman" w:hAnsi="Times New Roman" w:cs="Times New Roman" w:eastAsia="Times New Roman" w:hint="default"/>
                <w:sz w:val="21"/>
                <w:szCs w:val="21"/>
              </w:rPr>
            </w:pPr>
            <w:r>
              <w:rPr>
                <w:rFonts w:ascii="Times New Roman"/>
                <w:sz w:val="21"/>
              </w:rPr>
              <w:t>0.34</w:t>
            </w:r>
          </w:p>
        </w:tc>
        <w:tc>
          <w:tcPr>
            <w:tcW w:w="1595"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07"/>
              <w:jc w:val="right"/>
              <w:rPr>
                <w:rFonts w:ascii="Times New Roman" w:hAnsi="Times New Roman" w:cs="Times New Roman" w:eastAsia="Times New Roman" w:hint="default"/>
                <w:sz w:val="21"/>
                <w:szCs w:val="21"/>
              </w:rPr>
            </w:pPr>
            <w:r>
              <w:rPr>
                <w:rFonts w:ascii="Times New Roman"/>
                <w:sz w:val="21"/>
              </w:rPr>
              <w:t>0.57</w:t>
            </w:r>
          </w:p>
        </w:tc>
      </w:tr>
      <w:tr>
        <w:trPr>
          <w:trHeight w:val="370" w:hRule="exact"/>
        </w:trPr>
        <w:tc>
          <w:tcPr>
            <w:tcW w:w="436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9"/>
              <w:ind w:left="53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二</w:t>
            </w:r>
            <w:r>
              <w:rPr>
                <w:rFonts w:ascii="Times New Roman" w:hAnsi="Times New Roman" w:cs="Times New Roman" w:eastAsia="Times New Roman" w:hint="default"/>
                <w:sz w:val="21"/>
                <w:szCs w:val="21"/>
              </w:rPr>
              <w:t>)</w:t>
            </w:r>
            <w:r>
              <w:rPr>
                <w:rFonts w:ascii="宋体" w:hAnsi="宋体" w:cs="宋体" w:eastAsia="宋体" w:hint="default"/>
                <w:sz w:val="21"/>
                <w:szCs w:val="21"/>
              </w:rPr>
              <w:t>稀释每股收益</w:t>
            </w:r>
          </w:p>
        </w:tc>
        <w:tc>
          <w:tcPr>
            <w:tcW w:w="1479"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154"/>
              <w:jc w:val="center"/>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34</w:t>
            </w:r>
          </w:p>
        </w:tc>
        <w:tc>
          <w:tcPr>
            <w:tcW w:w="2071"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74"/>
              <w:jc w:val="right"/>
              <w:rPr>
                <w:rFonts w:ascii="Times New Roman" w:hAnsi="Times New Roman" w:cs="Times New Roman" w:eastAsia="Times New Roman" w:hint="default"/>
                <w:sz w:val="21"/>
                <w:szCs w:val="21"/>
              </w:rPr>
            </w:pPr>
            <w:r>
              <w:rPr>
                <w:rFonts w:ascii="Times New Roman"/>
                <w:sz w:val="21"/>
              </w:rPr>
              <w:t>0.34</w:t>
            </w:r>
          </w:p>
        </w:tc>
        <w:tc>
          <w:tcPr>
            <w:tcW w:w="1595"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07"/>
              <w:jc w:val="right"/>
              <w:rPr>
                <w:rFonts w:ascii="Times New Roman" w:hAnsi="Times New Roman" w:cs="Times New Roman" w:eastAsia="Times New Roman" w:hint="default"/>
                <w:sz w:val="21"/>
                <w:szCs w:val="21"/>
              </w:rPr>
            </w:pPr>
            <w:r>
              <w:rPr>
                <w:rFonts w:ascii="Times New Roman"/>
                <w:sz w:val="21"/>
              </w:rPr>
              <w:t>0.57</w:t>
            </w:r>
          </w:p>
        </w:tc>
      </w:tr>
      <w:tr>
        <w:trPr>
          <w:trHeight w:val="371" w:hRule="exact"/>
        </w:trPr>
        <w:tc>
          <w:tcPr>
            <w:tcW w:w="436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9"/>
              <w:ind w:left="214" w:right="0"/>
              <w:jc w:val="left"/>
              <w:rPr>
                <w:rFonts w:ascii="宋体" w:hAnsi="宋体" w:cs="宋体" w:eastAsia="宋体" w:hint="default"/>
                <w:sz w:val="21"/>
                <w:szCs w:val="21"/>
              </w:rPr>
            </w:pPr>
            <w:r>
              <w:rPr>
                <w:rFonts w:ascii="宋体" w:hAnsi="宋体" w:cs="宋体" w:eastAsia="宋体" w:hint="default"/>
                <w:b/>
                <w:bCs/>
                <w:sz w:val="21"/>
                <w:szCs w:val="21"/>
              </w:rPr>
              <w:t>七、其他综合收益</w:t>
            </w:r>
            <w:r>
              <w:rPr>
                <w:rFonts w:ascii="宋体" w:hAnsi="宋体" w:cs="宋体" w:eastAsia="宋体" w:hint="default"/>
                <w:sz w:val="21"/>
                <w:szCs w:val="21"/>
              </w:rPr>
            </w:r>
          </w:p>
        </w:tc>
        <w:tc>
          <w:tcPr>
            <w:tcW w:w="5144" w:type="dxa"/>
            <w:gridSpan w:val="3"/>
            <w:tcBorders>
              <w:top w:val="single" w:sz="4" w:space="0" w:color="000000"/>
              <w:left w:val="nil" w:sz="6" w:space="0" w:color="auto"/>
              <w:bottom w:val="single" w:sz="4" w:space="0" w:color="000000"/>
              <w:right w:val="nil" w:sz="6" w:space="0" w:color="auto"/>
            </w:tcBorders>
          </w:tcPr>
          <w:p>
            <w:pPr/>
          </w:p>
        </w:tc>
      </w:tr>
      <w:tr>
        <w:trPr>
          <w:trHeight w:val="370" w:hRule="exact"/>
        </w:trPr>
        <w:tc>
          <w:tcPr>
            <w:tcW w:w="436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8"/>
              <w:ind w:left="214" w:right="0"/>
              <w:jc w:val="left"/>
              <w:rPr>
                <w:rFonts w:ascii="宋体" w:hAnsi="宋体" w:cs="宋体" w:eastAsia="宋体" w:hint="default"/>
                <w:sz w:val="21"/>
                <w:szCs w:val="21"/>
              </w:rPr>
            </w:pPr>
            <w:r>
              <w:rPr>
                <w:rFonts w:ascii="宋体" w:hAnsi="宋体" w:cs="宋体" w:eastAsia="宋体" w:hint="default"/>
                <w:b/>
                <w:bCs/>
                <w:sz w:val="21"/>
                <w:szCs w:val="21"/>
              </w:rPr>
              <w:t>八、综合收益总额</w:t>
            </w:r>
            <w:r>
              <w:rPr>
                <w:rFonts w:ascii="宋体" w:hAnsi="宋体" w:cs="宋体" w:eastAsia="宋体" w:hint="default"/>
                <w:sz w:val="21"/>
                <w:szCs w:val="21"/>
              </w:rPr>
            </w:r>
          </w:p>
        </w:tc>
        <w:tc>
          <w:tcPr>
            <w:tcW w:w="1479" w:type="dxa"/>
            <w:tcBorders>
              <w:top w:val="single" w:sz="4" w:space="0" w:color="000000"/>
              <w:left w:val="nil" w:sz="6" w:space="0" w:color="auto"/>
              <w:bottom w:val="single" w:sz="4" w:space="0" w:color="000000"/>
              <w:right w:val="nil" w:sz="6" w:space="0" w:color="auto"/>
            </w:tcBorders>
          </w:tcPr>
          <w:p>
            <w:pPr/>
          </w:p>
        </w:tc>
        <w:tc>
          <w:tcPr>
            <w:tcW w:w="2071"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174"/>
              <w:jc w:val="right"/>
              <w:rPr>
                <w:rFonts w:ascii="Times New Roman" w:hAnsi="Times New Roman" w:cs="Times New Roman" w:eastAsia="Times New Roman" w:hint="default"/>
                <w:sz w:val="21"/>
                <w:szCs w:val="21"/>
              </w:rPr>
            </w:pPr>
            <w:r>
              <w:rPr>
                <w:rFonts w:ascii="Times New Roman"/>
                <w:spacing w:val="-1"/>
                <w:sz w:val="21"/>
              </w:rPr>
              <w:t>44,107,856.69</w:t>
            </w:r>
          </w:p>
        </w:tc>
        <w:tc>
          <w:tcPr>
            <w:tcW w:w="1595"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21"/>
                <w:szCs w:val="21"/>
              </w:rPr>
            </w:pPr>
            <w:r>
              <w:rPr>
                <w:rFonts w:ascii="Times New Roman"/>
                <w:spacing w:val="-1"/>
                <w:sz w:val="21"/>
              </w:rPr>
              <w:t>57,964,496.26</w:t>
            </w:r>
          </w:p>
        </w:tc>
      </w:tr>
      <w:tr>
        <w:trPr>
          <w:trHeight w:val="370" w:hRule="exact"/>
        </w:trPr>
        <w:tc>
          <w:tcPr>
            <w:tcW w:w="436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8"/>
              <w:ind w:right="467"/>
              <w:jc w:val="right"/>
              <w:rPr>
                <w:rFonts w:ascii="宋体" w:hAnsi="宋体" w:cs="宋体" w:eastAsia="宋体" w:hint="default"/>
                <w:sz w:val="21"/>
                <w:szCs w:val="21"/>
              </w:rPr>
            </w:pPr>
            <w:r>
              <w:rPr>
                <w:rFonts w:ascii="宋体" w:hAnsi="宋体" w:cs="宋体" w:eastAsia="宋体" w:hint="default"/>
                <w:spacing w:val="-2"/>
                <w:sz w:val="21"/>
                <w:szCs w:val="21"/>
              </w:rPr>
              <w:t>归属于母公司所有者的综合收益总额</w:t>
            </w:r>
          </w:p>
        </w:tc>
        <w:tc>
          <w:tcPr>
            <w:tcW w:w="1479" w:type="dxa"/>
            <w:tcBorders>
              <w:top w:val="single" w:sz="4" w:space="0" w:color="000000"/>
              <w:left w:val="nil" w:sz="6" w:space="0" w:color="auto"/>
              <w:bottom w:val="single" w:sz="4" w:space="0" w:color="000000"/>
              <w:right w:val="nil" w:sz="6" w:space="0" w:color="auto"/>
            </w:tcBorders>
          </w:tcPr>
          <w:p>
            <w:pPr/>
          </w:p>
        </w:tc>
        <w:tc>
          <w:tcPr>
            <w:tcW w:w="2071"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right="174"/>
              <w:jc w:val="right"/>
              <w:rPr>
                <w:rFonts w:ascii="Times New Roman" w:hAnsi="Times New Roman" w:cs="Times New Roman" w:eastAsia="Times New Roman" w:hint="default"/>
                <w:sz w:val="21"/>
                <w:szCs w:val="21"/>
              </w:rPr>
            </w:pPr>
            <w:r>
              <w:rPr>
                <w:rFonts w:ascii="Times New Roman"/>
                <w:spacing w:val="-1"/>
                <w:sz w:val="21"/>
              </w:rPr>
              <w:t>44,107,856.69</w:t>
            </w:r>
          </w:p>
        </w:tc>
        <w:tc>
          <w:tcPr>
            <w:tcW w:w="1595"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right="105"/>
              <w:jc w:val="right"/>
              <w:rPr>
                <w:rFonts w:ascii="Times New Roman" w:hAnsi="Times New Roman" w:cs="Times New Roman" w:eastAsia="Times New Roman" w:hint="default"/>
                <w:sz w:val="21"/>
                <w:szCs w:val="21"/>
              </w:rPr>
            </w:pPr>
            <w:r>
              <w:rPr>
                <w:rFonts w:ascii="Times New Roman"/>
                <w:spacing w:val="-1"/>
                <w:sz w:val="21"/>
              </w:rPr>
              <w:t>57,995,243.49</w:t>
            </w:r>
          </w:p>
        </w:tc>
      </w:tr>
      <w:tr>
        <w:trPr>
          <w:trHeight w:val="371" w:hRule="exact"/>
        </w:trPr>
        <w:tc>
          <w:tcPr>
            <w:tcW w:w="436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8"/>
              <w:ind w:left="530"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5144"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52"/>
              <w:ind w:right="107"/>
              <w:jc w:val="right"/>
              <w:rPr>
                <w:rFonts w:ascii="Times New Roman" w:hAnsi="Times New Roman" w:cs="Times New Roman" w:eastAsia="Times New Roman" w:hint="default"/>
                <w:sz w:val="21"/>
                <w:szCs w:val="21"/>
              </w:rPr>
            </w:pPr>
            <w:r>
              <w:rPr>
                <w:rFonts w:ascii="Times New Roman"/>
                <w:spacing w:val="-1"/>
                <w:sz w:val="21"/>
              </w:rPr>
              <w:t>-30,747.23</w:t>
            </w:r>
          </w:p>
        </w:tc>
      </w:tr>
    </w:tbl>
    <w:p>
      <w:pPr>
        <w:tabs>
          <w:tab w:pos="4282" w:val="left" w:leader="none"/>
          <w:tab w:pos="7748" w:val="left" w:leader="none"/>
        </w:tabs>
        <w:spacing w:before="9"/>
        <w:ind w:left="1236"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法定代表人：邓志刚</w:t>
        <w:tab/>
      </w:r>
      <w:r>
        <w:rPr>
          <w:rFonts w:ascii="宋体" w:hAnsi="宋体" w:cs="宋体" w:eastAsia="宋体" w:hint="default"/>
          <w:spacing w:val="-2"/>
          <w:sz w:val="21"/>
          <w:szCs w:val="21"/>
        </w:rPr>
        <w:t>主管会计工作负责人：王永业</w:t>
        <w:tab/>
        <w:t>会计机构负责人：熊仕军</w:t>
      </w:r>
    </w:p>
    <w:p>
      <w:pPr>
        <w:spacing w:after="0"/>
        <w:jc w:val="left"/>
        <w:rPr>
          <w:rFonts w:ascii="宋体" w:hAnsi="宋体" w:cs="宋体" w:eastAsia="宋体" w:hint="default"/>
          <w:sz w:val="21"/>
          <w:szCs w:val="21"/>
        </w:rPr>
        <w:sectPr>
          <w:pgSz w:w="11910" w:h="16840"/>
          <w:pgMar w:header="571" w:footer="696" w:top="1000" w:bottom="880" w:left="0" w:right="0"/>
        </w:sectPr>
      </w:pPr>
    </w:p>
    <w:p>
      <w:pPr>
        <w:spacing w:line="240" w:lineRule="auto" w:before="7"/>
        <w:rPr>
          <w:rFonts w:ascii="宋体" w:hAnsi="宋体" w:cs="宋体" w:eastAsia="宋体" w:hint="default"/>
          <w:sz w:val="26"/>
          <w:szCs w:val="26"/>
        </w:rPr>
      </w:pPr>
    </w:p>
    <w:p>
      <w:pPr>
        <w:pStyle w:val="Heading2"/>
        <w:spacing w:line="240" w:lineRule="auto" w:before="14"/>
        <w:ind w:left="44" w:right="44"/>
        <w:jc w:val="center"/>
        <w:rPr>
          <w:b w:val="0"/>
          <w:bCs w:val="0"/>
        </w:rPr>
      </w:pPr>
      <w:r>
        <w:rPr/>
        <w:t>合并现金流量表</w:t>
      </w:r>
      <w:r>
        <w:rPr>
          <w:b w:val="0"/>
          <w:bCs w:val="0"/>
        </w:rPr>
      </w:r>
    </w:p>
    <w:p>
      <w:pPr>
        <w:spacing w:line="240" w:lineRule="auto" w:before="4"/>
        <w:rPr>
          <w:rFonts w:ascii="宋体" w:hAnsi="宋体" w:cs="宋体" w:eastAsia="宋体" w:hint="default"/>
          <w:b/>
          <w:bCs/>
          <w:sz w:val="22"/>
          <w:szCs w:val="22"/>
        </w:rPr>
      </w:pPr>
    </w:p>
    <w:p>
      <w:pPr>
        <w:spacing w:before="0"/>
        <w:ind w:left="45" w:right="44" w:firstLine="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p>
      <w:pPr>
        <w:tabs>
          <w:tab w:pos="7871" w:val="left" w:leader="none"/>
        </w:tabs>
        <w:spacing w:before="19"/>
        <w:ind w:left="0" w:right="0" w:firstLine="0"/>
        <w:jc w:val="center"/>
        <w:rPr>
          <w:rFonts w:ascii="宋体" w:hAnsi="宋体" w:cs="宋体" w:eastAsia="宋体" w:hint="default"/>
          <w:sz w:val="21"/>
          <w:szCs w:val="21"/>
        </w:rPr>
      </w:pPr>
      <w:r>
        <w:rPr>
          <w:rFonts w:ascii="宋体" w:hAnsi="宋体" w:cs="宋体" w:eastAsia="宋体" w:hint="default"/>
          <w:w w:val="100"/>
          <w:sz w:val="21"/>
          <w:szCs w:val="21"/>
        </w:rPr>
        <w:t>编制</w:t>
      </w:r>
      <w:r>
        <w:rPr>
          <w:rFonts w:ascii="宋体" w:hAnsi="宋体" w:cs="宋体" w:eastAsia="宋体" w:hint="default"/>
          <w:spacing w:val="-3"/>
          <w:w w:val="100"/>
          <w:sz w:val="21"/>
          <w:szCs w:val="21"/>
        </w:rPr>
        <w:t>单位</w:t>
      </w:r>
      <w:r>
        <w:rPr>
          <w:rFonts w:ascii="宋体" w:hAnsi="宋体" w:cs="宋体" w:eastAsia="宋体" w:hint="default"/>
          <w:spacing w:val="-8"/>
          <w:w w:val="100"/>
          <w:sz w:val="21"/>
          <w:szCs w:val="21"/>
        </w:rPr>
        <w:t>：</w:t>
      </w:r>
      <w:r>
        <w:rPr>
          <w:rFonts w:ascii="宋体" w:hAnsi="宋体" w:cs="宋体" w:eastAsia="宋体" w:hint="default"/>
          <w:spacing w:val="-3"/>
          <w:w w:val="100"/>
          <w:sz w:val="21"/>
          <w:szCs w:val="21"/>
        </w:rPr>
        <w:t>武</w:t>
      </w:r>
      <w:r>
        <w:rPr>
          <w:rFonts w:ascii="宋体" w:hAnsi="宋体" w:cs="宋体" w:eastAsia="宋体" w:hint="default"/>
          <w:w w:val="100"/>
          <w:sz w:val="21"/>
          <w:szCs w:val="21"/>
        </w:rPr>
        <w:t>汉中</w:t>
      </w:r>
      <w:r>
        <w:rPr>
          <w:rFonts w:ascii="宋体" w:hAnsi="宋体" w:cs="宋体" w:eastAsia="宋体" w:hint="default"/>
          <w:spacing w:val="-3"/>
          <w:w w:val="100"/>
          <w:sz w:val="21"/>
          <w:szCs w:val="21"/>
        </w:rPr>
        <w:t>元</w:t>
      </w:r>
      <w:r>
        <w:rPr>
          <w:rFonts w:ascii="宋体" w:hAnsi="宋体" w:cs="宋体" w:eastAsia="宋体" w:hint="default"/>
          <w:w w:val="100"/>
          <w:sz w:val="21"/>
          <w:szCs w:val="21"/>
        </w:rPr>
        <w:t>华</w:t>
      </w:r>
      <w:r>
        <w:rPr>
          <w:rFonts w:ascii="宋体" w:hAnsi="宋体" w:cs="宋体" w:eastAsia="宋体" w:hint="default"/>
          <w:spacing w:val="-3"/>
          <w:w w:val="100"/>
          <w:sz w:val="21"/>
          <w:szCs w:val="21"/>
        </w:rPr>
        <w:t>电</w:t>
      </w:r>
      <w:r>
        <w:rPr>
          <w:rFonts w:ascii="宋体" w:hAnsi="宋体" w:cs="宋体" w:eastAsia="宋体" w:hint="default"/>
          <w:w w:val="100"/>
          <w:sz w:val="21"/>
          <w:szCs w:val="21"/>
        </w:rPr>
        <w:t>科技</w:t>
      </w:r>
      <w:r>
        <w:rPr>
          <w:rFonts w:ascii="宋体" w:hAnsi="宋体" w:cs="宋体" w:eastAsia="宋体" w:hint="default"/>
          <w:spacing w:val="-3"/>
          <w:w w:val="100"/>
          <w:sz w:val="21"/>
          <w:szCs w:val="21"/>
        </w:rPr>
        <w:t>股</w:t>
      </w:r>
      <w:r>
        <w:rPr>
          <w:rFonts w:ascii="宋体" w:hAnsi="宋体" w:cs="宋体" w:eastAsia="宋体" w:hint="default"/>
          <w:w w:val="100"/>
          <w:sz w:val="21"/>
          <w:szCs w:val="21"/>
        </w:rPr>
        <w:t>份</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z w:val="21"/>
          <w:szCs w:val="21"/>
        </w:rPr>
        <w:tab/>
      </w:r>
      <w:r>
        <w:rPr>
          <w:rFonts w:ascii="宋体" w:hAnsi="宋体" w:cs="宋体" w:eastAsia="宋体" w:hint="default"/>
          <w:spacing w:val="-3"/>
          <w:w w:val="100"/>
          <w:sz w:val="21"/>
          <w:szCs w:val="21"/>
        </w:rPr>
        <w:t>单</w:t>
      </w:r>
      <w:r>
        <w:rPr>
          <w:rFonts w:ascii="宋体" w:hAnsi="宋体" w:cs="宋体" w:eastAsia="宋体" w:hint="default"/>
          <w:w w:val="100"/>
          <w:sz w:val="21"/>
          <w:szCs w:val="21"/>
        </w:rPr>
        <w:t>位</w:t>
      </w:r>
      <w:r>
        <w:rPr>
          <w:rFonts w:ascii="宋体" w:hAnsi="宋体" w:cs="宋体" w:eastAsia="宋体" w:hint="default"/>
          <w:spacing w:val="-116"/>
          <w:w w:val="100"/>
          <w:sz w:val="21"/>
          <w:szCs w:val="21"/>
        </w:rPr>
        <w:t>：</w:t>
      </w:r>
      <w:r>
        <w:rPr>
          <w:rFonts w:ascii="宋体" w:hAnsi="宋体" w:cs="宋体" w:eastAsia="宋体" w:hint="default"/>
          <w:w w:val="100"/>
          <w:sz w:val="21"/>
          <w:szCs w:val="21"/>
        </w:rPr>
        <w:t>（人</w:t>
      </w:r>
      <w:r>
        <w:rPr>
          <w:rFonts w:ascii="宋体" w:hAnsi="宋体" w:cs="宋体" w:eastAsia="宋体" w:hint="default"/>
          <w:spacing w:val="-3"/>
          <w:w w:val="100"/>
          <w:sz w:val="21"/>
          <w:szCs w:val="21"/>
        </w:rPr>
        <w:t>民币</w:t>
      </w:r>
      <w:r>
        <w:rPr>
          <w:rFonts w:ascii="宋体" w:hAnsi="宋体" w:cs="宋体" w:eastAsia="宋体" w:hint="default"/>
          <w:spacing w:val="-10"/>
          <w:w w:val="100"/>
          <w:sz w:val="21"/>
          <w:szCs w:val="21"/>
        </w:rPr>
        <w:t>）</w:t>
      </w:r>
      <w:r>
        <w:rPr>
          <w:rFonts w:ascii="宋体" w:hAnsi="宋体" w:cs="宋体" w:eastAsia="宋体" w:hint="default"/>
          <w:w w:val="100"/>
          <w:sz w:val="21"/>
          <w:szCs w:val="21"/>
        </w:rPr>
        <w:t>元</w:t>
      </w:r>
    </w:p>
    <w:p>
      <w:pPr>
        <w:spacing w:line="240" w:lineRule="auto" w:before="8"/>
        <w:rPr>
          <w:rFonts w:ascii="宋体" w:hAnsi="宋体" w:cs="宋体" w:eastAsia="宋体" w:hint="default"/>
          <w:sz w:val="5"/>
          <w:szCs w:val="5"/>
        </w:rPr>
      </w:pPr>
    </w:p>
    <w:tbl>
      <w:tblPr>
        <w:tblW w:w="0" w:type="auto"/>
        <w:jc w:val="left"/>
        <w:tblInd w:w="1123" w:type="dxa"/>
        <w:tblLayout w:type="fixed"/>
        <w:tblCellMar>
          <w:top w:w="0" w:type="dxa"/>
          <w:left w:w="0" w:type="dxa"/>
          <w:bottom w:w="0" w:type="dxa"/>
          <w:right w:w="0" w:type="dxa"/>
        </w:tblCellMar>
        <w:tblLook w:val="01E0"/>
      </w:tblPr>
      <w:tblGrid>
        <w:gridCol w:w="5253"/>
        <w:gridCol w:w="1009"/>
        <w:gridCol w:w="1770"/>
        <w:gridCol w:w="1615"/>
      </w:tblGrid>
      <w:tr>
        <w:trPr>
          <w:trHeight w:val="251" w:hRule="exact"/>
        </w:trPr>
        <w:tc>
          <w:tcPr>
            <w:tcW w:w="5253" w:type="dxa"/>
            <w:tcBorders>
              <w:top w:val="single" w:sz="8" w:space="0" w:color="000000"/>
              <w:left w:val="single" w:sz="4" w:space="0" w:color="000000"/>
              <w:bottom w:val="single" w:sz="4" w:space="0" w:color="000000"/>
              <w:right w:val="nil" w:sz="6" w:space="0" w:color="auto"/>
            </w:tcBorders>
            <w:shd w:val="clear" w:color="auto" w:fill="D9D9D9"/>
          </w:tcPr>
          <w:p>
            <w:pPr>
              <w:pStyle w:val="TableParagraph"/>
              <w:tabs>
                <w:tab w:pos="1471" w:val="left" w:leader="none"/>
              </w:tabs>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009" w:type="dxa"/>
            <w:tcBorders>
              <w:top w:val="single" w:sz="8" w:space="0" w:color="000000"/>
              <w:left w:val="nil" w:sz="6" w:space="0" w:color="auto"/>
              <w:bottom w:val="single" w:sz="4" w:space="0" w:color="000000"/>
              <w:right w:val="nil" w:sz="6" w:space="0" w:color="auto"/>
            </w:tcBorders>
            <w:shd w:val="clear" w:color="auto" w:fill="D9D9D9"/>
          </w:tcPr>
          <w:p>
            <w:pPr>
              <w:pStyle w:val="TableParagraph"/>
              <w:spacing w:line="241" w:lineRule="exact"/>
              <w:ind w:right="52"/>
              <w:jc w:val="center"/>
              <w:rPr>
                <w:rFonts w:ascii="宋体" w:hAnsi="宋体" w:cs="宋体" w:eastAsia="宋体" w:hint="default"/>
                <w:sz w:val="21"/>
                <w:szCs w:val="21"/>
              </w:rPr>
            </w:pPr>
            <w:r>
              <w:rPr>
                <w:rFonts w:ascii="宋体" w:hAnsi="宋体" w:cs="宋体" w:eastAsia="宋体" w:hint="default"/>
                <w:sz w:val="21"/>
                <w:szCs w:val="21"/>
              </w:rPr>
              <w:t>注释</w:t>
            </w:r>
          </w:p>
        </w:tc>
        <w:tc>
          <w:tcPr>
            <w:tcW w:w="1770" w:type="dxa"/>
            <w:tcBorders>
              <w:top w:val="single" w:sz="8" w:space="0" w:color="000000"/>
              <w:left w:val="nil" w:sz="6" w:space="0" w:color="auto"/>
              <w:bottom w:val="single" w:sz="4" w:space="0" w:color="000000"/>
              <w:right w:val="nil" w:sz="6" w:space="0" w:color="auto"/>
            </w:tcBorders>
            <w:shd w:val="clear" w:color="auto" w:fill="D9D9D9"/>
          </w:tcPr>
          <w:p>
            <w:pPr>
              <w:pStyle w:val="TableParagraph"/>
              <w:spacing w:line="241" w:lineRule="exact"/>
              <w:ind w:left="392"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615" w:type="dxa"/>
            <w:tcBorders>
              <w:top w:val="single" w:sz="8" w:space="0" w:color="000000"/>
              <w:left w:val="nil" w:sz="6" w:space="0" w:color="auto"/>
              <w:bottom w:val="single" w:sz="4" w:space="0" w:color="000000"/>
              <w:right w:val="nil" w:sz="6" w:space="0" w:color="auto"/>
            </w:tcBorders>
            <w:shd w:val="clear" w:color="auto" w:fill="D9D9D9"/>
          </w:tcPr>
          <w:p>
            <w:pPr>
              <w:pStyle w:val="TableParagraph"/>
              <w:spacing w:line="241" w:lineRule="exact"/>
              <w:ind w:left="396"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56" w:hRule="exact"/>
        </w:trPr>
        <w:tc>
          <w:tcPr>
            <w:tcW w:w="5253" w:type="dxa"/>
            <w:tcBorders>
              <w:top w:val="single" w:sz="4" w:space="0" w:color="000000"/>
              <w:left w:val="single" w:sz="4" w:space="0" w:color="000000"/>
              <w:bottom w:val="single" w:sz="4" w:space="0" w:color="000000"/>
              <w:right w:val="nil" w:sz="6" w:space="0" w:color="auto"/>
            </w:tcBorders>
            <w:shd w:val="clear" w:color="auto" w:fill="D9D9D9"/>
          </w:tcPr>
          <w:p>
            <w:pPr>
              <w:pStyle w:val="TableParagraph"/>
              <w:spacing w:line="242" w:lineRule="exact"/>
              <w:ind w:left="209"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4395" w:type="dxa"/>
            <w:gridSpan w:val="3"/>
            <w:tcBorders>
              <w:top w:val="single" w:sz="4" w:space="0" w:color="000000"/>
              <w:left w:val="nil" w:sz="6" w:space="0" w:color="auto"/>
              <w:bottom w:val="single" w:sz="4" w:space="0" w:color="000000"/>
              <w:right w:val="nil" w:sz="6" w:space="0" w:color="auto"/>
            </w:tcBorders>
          </w:tcPr>
          <w:p>
            <w:pPr/>
          </w:p>
        </w:tc>
      </w:tr>
      <w:tr>
        <w:trPr>
          <w:trHeight w:val="254" w:hRule="exact"/>
        </w:trPr>
        <w:tc>
          <w:tcPr>
            <w:tcW w:w="5253" w:type="dxa"/>
            <w:tcBorders>
              <w:top w:val="single" w:sz="4" w:space="0" w:color="000000"/>
              <w:left w:val="single" w:sz="4" w:space="0" w:color="000000"/>
              <w:bottom w:val="single" w:sz="4" w:space="0" w:color="000000"/>
              <w:right w:val="nil" w:sz="6" w:space="0" w:color="auto"/>
            </w:tcBorders>
            <w:shd w:val="clear" w:color="auto" w:fill="D9D9D9"/>
          </w:tcPr>
          <w:p>
            <w:pPr>
              <w:pStyle w:val="TableParagraph"/>
              <w:spacing w:line="241" w:lineRule="exact"/>
              <w:ind w:left="629"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1009" w:type="dxa"/>
            <w:tcBorders>
              <w:top w:val="single" w:sz="4" w:space="0" w:color="000000"/>
              <w:left w:val="nil" w:sz="6" w:space="0" w:color="auto"/>
              <w:bottom w:val="single" w:sz="4" w:space="0" w:color="000000"/>
              <w:right w:val="nil" w:sz="6" w:space="0" w:color="auto"/>
            </w:tcBorders>
          </w:tcPr>
          <w:p>
            <w:pPr/>
          </w:p>
        </w:tc>
        <w:tc>
          <w:tcPr>
            <w:tcW w:w="1770" w:type="dxa"/>
            <w:tcBorders>
              <w:top w:val="single" w:sz="4" w:space="0" w:color="000000"/>
              <w:left w:val="nil" w:sz="6" w:space="0" w:color="auto"/>
              <w:bottom w:val="single" w:sz="4" w:space="0" w:color="000000"/>
              <w:right w:val="nil" w:sz="6" w:space="0" w:color="auto"/>
            </w:tcBorders>
          </w:tcPr>
          <w:p>
            <w:pPr>
              <w:pStyle w:val="TableParagraph"/>
              <w:spacing w:line="235" w:lineRule="exact"/>
              <w:ind w:right="192"/>
              <w:jc w:val="right"/>
              <w:rPr>
                <w:rFonts w:ascii="Times New Roman" w:hAnsi="Times New Roman" w:cs="Times New Roman" w:eastAsia="Times New Roman" w:hint="default"/>
                <w:sz w:val="21"/>
                <w:szCs w:val="21"/>
              </w:rPr>
            </w:pPr>
            <w:r>
              <w:rPr>
                <w:rFonts w:ascii="Times New Roman"/>
                <w:spacing w:val="-1"/>
                <w:sz w:val="21"/>
              </w:rPr>
              <w:t>140,385,675.00</w:t>
            </w:r>
          </w:p>
        </w:tc>
        <w:tc>
          <w:tcPr>
            <w:tcW w:w="1615" w:type="dxa"/>
            <w:tcBorders>
              <w:top w:val="single" w:sz="4" w:space="0" w:color="000000"/>
              <w:left w:val="nil" w:sz="6" w:space="0" w:color="auto"/>
              <w:bottom w:val="single" w:sz="4" w:space="0" w:color="000000"/>
              <w:right w:val="nil" w:sz="6" w:space="0" w:color="auto"/>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155,422,977.12</w:t>
            </w:r>
          </w:p>
        </w:tc>
      </w:tr>
      <w:tr>
        <w:trPr>
          <w:trHeight w:val="254" w:hRule="exact"/>
        </w:trPr>
        <w:tc>
          <w:tcPr>
            <w:tcW w:w="5253" w:type="dxa"/>
            <w:tcBorders>
              <w:top w:val="single" w:sz="4" w:space="0" w:color="000000"/>
              <w:left w:val="single" w:sz="4" w:space="0" w:color="000000"/>
              <w:bottom w:val="single" w:sz="4" w:space="0" w:color="000000"/>
              <w:right w:val="nil" w:sz="6" w:space="0" w:color="auto"/>
            </w:tcBorders>
            <w:shd w:val="clear" w:color="auto" w:fill="D9D9D9"/>
          </w:tcPr>
          <w:p>
            <w:pPr>
              <w:pStyle w:val="TableParagraph"/>
              <w:spacing w:line="241" w:lineRule="exact"/>
              <w:ind w:left="629"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009" w:type="dxa"/>
            <w:tcBorders>
              <w:top w:val="single" w:sz="4" w:space="0" w:color="000000"/>
              <w:left w:val="nil" w:sz="6" w:space="0" w:color="auto"/>
              <w:bottom w:val="single" w:sz="4" w:space="0" w:color="000000"/>
              <w:right w:val="nil" w:sz="6" w:space="0" w:color="auto"/>
            </w:tcBorders>
          </w:tcPr>
          <w:p>
            <w:pPr/>
          </w:p>
        </w:tc>
        <w:tc>
          <w:tcPr>
            <w:tcW w:w="1770" w:type="dxa"/>
            <w:tcBorders>
              <w:top w:val="single" w:sz="4" w:space="0" w:color="000000"/>
              <w:left w:val="nil" w:sz="6" w:space="0" w:color="auto"/>
              <w:bottom w:val="single" w:sz="4" w:space="0" w:color="000000"/>
              <w:right w:val="nil" w:sz="6" w:space="0" w:color="auto"/>
            </w:tcBorders>
          </w:tcPr>
          <w:p>
            <w:pPr>
              <w:pStyle w:val="TableParagraph"/>
              <w:spacing w:line="237" w:lineRule="exact"/>
              <w:ind w:right="192"/>
              <w:jc w:val="right"/>
              <w:rPr>
                <w:rFonts w:ascii="Times New Roman" w:hAnsi="Times New Roman" w:cs="Times New Roman" w:eastAsia="Times New Roman" w:hint="default"/>
                <w:sz w:val="21"/>
                <w:szCs w:val="21"/>
              </w:rPr>
            </w:pPr>
            <w:r>
              <w:rPr>
                <w:rFonts w:ascii="Times New Roman"/>
                <w:spacing w:val="-1"/>
                <w:sz w:val="21"/>
              </w:rPr>
              <w:t>3,921,949.14</w:t>
            </w:r>
          </w:p>
        </w:tc>
        <w:tc>
          <w:tcPr>
            <w:tcW w:w="1615" w:type="dxa"/>
            <w:tcBorders>
              <w:top w:val="single" w:sz="4" w:space="0" w:color="000000"/>
              <w:left w:val="nil" w:sz="6" w:space="0" w:color="auto"/>
              <w:bottom w:val="single" w:sz="4" w:space="0" w:color="000000"/>
              <w:right w:val="nil" w:sz="6" w:space="0" w:color="auto"/>
            </w:tcBorders>
          </w:tcPr>
          <w:p>
            <w:pPr>
              <w:pStyle w:val="TableParagraph"/>
              <w:spacing w:line="237" w:lineRule="exact"/>
              <w:ind w:right="105"/>
              <w:jc w:val="right"/>
              <w:rPr>
                <w:rFonts w:ascii="Times New Roman" w:hAnsi="Times New Roman" w:cs="Times New Roman" w:eastAsia="Times New Roman" w:hint="default"/>
                <w:sz w:val="21"/>
                <w:szCs w:val="21"/>
              </w:rPr>
            </w:pPr>
            <w:r>
              <w:rPr>
                <w:rFonts w:ascii="Times New Roman"/>
                <w:spacing w:val="-1"/>
                <w:sz w:val="21"/>
              </w:rPr>
              <w:t>4,412,718.87</w:t>
            </w:r>
          </w:p>
        </w:tc>
      </w:tr>
      <w:tr>
        <w:trPr>
          <w:trHeight w:val="256" w:hRule="exact"/>
        </w:trPr>
        <w:tc>
          <w:tcPr>
            <w:tcW w:w="5253" w:type="dxa"/>
            <w:tcBorders>
              <w:top w:val="single" w:sz="4" w:space="0" w:color="000000"/>
              <w:left w:val="single" w:sz="4" w:space="0" w:color="000000"/>
              <w:bottom w:val="single" w:sz="4" w:space="0" w:color="000000"/>
              <w:right w:val="nil" w:sz="6" w:space="0" w:color="auto"/>
            </w:tcBorders>
            <w:shd w:val="clear" w:color="auto" w:fill="D9D9D9"/>
          </w:tcPr>
          <w:p>
            <w:pPr>
              <w:pStyle w:val="TableParagraph"/>
              <w:spacing w:line="241" w:lineRule="exact"/>
              <w:ind w:left="629"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1009" w:type="dxa"/>
            <w:tcBorders>
              <w:top w:val="single" w:sz="4" w:space="0" w:color="000000"/>
              <w:left w:val="nil" w:sz="6" w:space="0" w:color="auto"/>
              <w:bottom w:val="single" w:sz="4" w:space="0" w:color="000000"/>
              <w:right w:val="nil" w:sz="6" w:space="0" w:color="auto"/>
            </w:tcBorders>
          </w:tcPr>
          <w:p>
            <w:pPr>
              <w:pStyle w:val="TableParagraph"/>
              <w:spacing w:line="257" w:lineRule="exact"/>
              <w:ind w:right="47"/>
              <w:jc w:val="center"/>
              <w:rPr>
                <w:rFonts w:ascii="Times New Roman" w:hAnsi="Times New Roman" w:cs="Times New Roman" w:eastAsia="Times New Roman" w:hint="default"/>
                <w:sz w:val="21"/>
                <w:szCs w:val="21"/>
              </w:rPr>
            </w:pPr>
            <w:r>
              <w:rPr>
                <w:rFonts w:ascii="宋体" w:hAnsi="宋体" w:cs="宋体" w:eastAsia="宋体" w:hint="default"/>
                <w:w w:val="100"/>
                <w:sz w:val="21"/>
                <w:szCs w:val="21"/>
              </w:rPr>
              <w:t>七</w:t>
            </w:r>
            <w:r>
              <w:rPr>
                <w:rFonts w:ascii="宋体" w:hAnsi="宋体" w:cs="宋体" w:eastAsia="宋体" w:hint="default"/>
                <w:spacing w:val="-101"/>
                <w:w w:val="100"/>
                <w:sz w:val="21"/>
                <w:szCs w:val="21"/>
              </w:rPr>
              <w:t>、</w:t>
            </w:r>
            <w:r>
              <w:rPr>
                <w:rFonts w:ascii="Times New Roman" w:hAnsi="Times New Roman" w:cs="Times New Roman" w:eastAsia="Times New Roman" w:hint="default"/>
                <w:w w:val="100"/>
                <w:sz w:val="21"/>
                <w:szCs w:val="21"/>
              </w:rPr>
              <w:t>35</w:t>
            </w:r>
          </w:p>
        </w:tc>
        <w:tc>
          <w:tcPr>
            <w:tcW w:w="1770" w:type="dxa"/>
            <w:tcBorders>
              <w:top w:val="single" w:sz="4" w:space="0" w:color="000000"/>
              <w:left w:val="nil" w:sz="6" w:space="0" w:color="auto"/>
              <w:bottom w:val="single" w:sz="4" w:space="0" w:color="000000"/>
              <w:right w:val="nil" w:sz="6" w:space="0" w:color="auto"/>
            </w:tcBorders>
          </w:tcPr>
          <w:p>
            <w:pPr>
              <w:pStyle w:val="TableParagraph"/>
              <w:spacing w:line="237" w:lineRule="exact"/>
              <w:ind w:right="192"/>
              <w:jc w:val="right"/>
              <w:rPr>
                <w:rFonts w:ascii="Times New Roman" w:hAnsi="Times New Roman" w:cs="Times New Roman" w:eastAsia="Times New Roman" w:hint="default"/>
                <w:sz w:val="21"/>
                <w:szCs w:val="21"/>
              </w:rPr>
            </w:pPr>
            <w:r>
              <w:rPr>
                <w:rFonts w:ascii="Times New Roman"/>
                <w:spacing w:val="-1"/>
                <w:sz w:val="21"/>
              </w:rPr>
              <w:t>13,552,781.63</w:t>
            </w:r>
          </w:p>
        </w:tc>
        <w:tc>
          <w:tcPr>
            <w:tcW w:w="1615" w:type="dxa"/>
            <w:tcBorders>
              <w:top w:val="single" w:sz="4" w:space="0" w:color="000000"/>
              <w:left w:val="nil" w:sz="6" w:space="0" w:color="auto"/>
              <w:bottom w:val="single" w:sz="4" w:space="0" w:color="000000"/>
              <w:right w:val="nil" w:sz="6" w:space="0" w:color="auto"/>
            </w:tcBorders>
          </w:tcPr>
          <w:p>
            <w:pPr>
              <w:pStyle w:val="TableParagraph"/>
              <w:spacing w:line="237" w:lineRule="exact"/>
              <w:ind w:right="105"/>
              <w:jc w:val="right"/>
              <w:rPr>
                <w:rFonts w:ascii="Times New Roman" w:hAnsi="Times New Roman" w:cs="Times New Roman" w:eastAsia="Times New Roman" w:hint="default"/>
                <w:sz w:val="21"/>
                <w:szCs w:val="21"/>
              </w:rPr>
            </w:pPr>
            <w:r>
              <w:rPr>
                <w:rFonts w:ascii="Times New Roman"/>
                <w:spacing w:val="-1"/>
                <w:sz w:val="21"/>
              </w:rPr>
              <w:t>4,044,781.30</w:t>
            </w:r>
          </w:p>
        </w:tc>
      </w:tr>
      <w:tr>
        <w:trPr>
          <w:trHeight w:val="256" w:hRule="exact"/>
        </w:trPr>
        <w:tc>
          <w:tcPr>
            <w:tcW w:w="5253" w:type="dxa"/>
            <w:tcBorders>
              <w:top w:val="single" w:sz="4" w:space="0" w:color="000000"/>
              <w:left w:val="single" w:sz="4" w:space="0" w:color="000000"/>
              <w:bottom w:val="single" w:sz="4" w:space="0" w:color="000000"/>
              <w:right w:val="nil" w:sz="6" w:space="0" w:color="auto"/>
            </w:tcBorders>
            <w:shd w:val="clear" w:color="auto" w:fill="D9D9D9"/>
          </w:tcPr>
          <w:p>
            <w:pPr>
              <w:pStyle w:val="TableParagraph"/>
              <w:spacing w:line="242" w:lineRule="exact"/>
              <w:ind w:left="1618" w:right="0"/>
              <w:jc w:val="left"/>
              <w:rPr>
                <w:rFonts w:ascii="宋体" w:hAnsi="宋体" w:cs="宋体" w:eastAsia="宋体" w:hint="default"/>
                <w:sz w:val="21"/>
                <w:szCs w:val="21"/>
              </w:rPr>
            </w:pPr>
            <w:r>
              <w:rPr>
                <w:rFonts w:ascii="宋体" w:hAnsi="宋体" w:cs="宋体" w:eastAsia="宋体" w:hint="default"/>
                <w:b/>
                <w:bCs/>
                <w:sz w:val="21"/>
                <w:szCs w:val="21"/>
              </w:rPr>
              <w:t>经营活动现金流入小计</w:t>
            </w:r>
            <w:r>
              <w:rPr>
                <w:rFonts w:ascii="宋体" w:hAnsi="宋体" w:cs="宋体" w:eastAsia="宋体" w:hint="default"/>
                <w:sz w:val="21"/>
                <w:szCs w:val="21"/>
              </w:rPr>
            </w:r>
          </w:p>
        </w:tc>
        <w:tc>
          <w:tcPr>
            <w:tcW w:w="1009" w:type="dxa"/>
            <w:tcBorders>
              <w:top w:val="single" w:sz="4" w:space="0" w:color="000000"/>
              <w:left w:val="nil" w:sz="6" w:space="0" w:color="auto"/>
              <w:bottom w:val="single" w:sz="4" w:space="0" w:color="000000"/>
              <w:right w:val="nil" w:sz="6" w:space="0" w:color="auto"/>
            </w:tcBorders>
          </w:tcPr>
          <w:p>
            <w:pPr/>
          </w:p>
        </w:tc>
        <w:tc>
          <w:tcPr>
            <w:tcW w:w="1770" w:type="dxa"/>
            <w:tcBorders>
              <w:top w:val="single" w:sz="4" w:space="0" w:color="000000"/>
              <w:left w:val="nil" w:sz="6" w:space="0" w:color="auto"/>
              <w:bottom w:val="single" w:sz="4" w:space="0" w:color="000000"/>
              <w:right w:val="nil" w:sz="6" w:space="0" w:color="auto"/>
            </w:tcBorders>
          </w:tcPr>
          <w:p>
            <w:pPr>
              <w:pStyle w:val="TableParagraph"/>
              <w:spacing w:line="236" w:lineRule="exact"/>
              <w:ind w:right="192"/>
              <w:jc w:val="right"/>
              <w:rPr>
                <w:rFonts w:ascii="Times New Roman" w:hAnsi="Times New Roman" w:cs="Times New Roman" w:eastAsia="Times New Roman" w:hint="default"/>
                <w:sz w:val="21"/>
                <w:szCs w:val="21"/>
              </w:rPr>
            </w:pPr>
            <w:r>
              <w:rPr>
                <w:rFonts w:ascii="Times New Roman"/>
                <w:spacing w:val="-1"/>
                <w:sz w:val="21"/>
              </w:rPr>
              <w:t>157,860,405.77</w:t>
            </w:r>
          </w:p>
        </w:tc>
        <w:tc>
          <w:tcPr>
            <w:tcW w:w="1615" w:type="dxa"/>
            <w:tcBorders>
              <w:top w:val="single" w:sz="4" w:space="0" w:color="000000"/>
              <w:left w:val="nil" w:sz="6" w:space="0" w:color="auto"/>
              <w:bottom w:val="single" w:sz="4" w:space="0" w:color="000000"/>
              <w:right w:val="nil" w:sz="6" w:space="0" w:color="auto"/>
            </w:tcBorders>
          </w:tcPr>
          <w:p>
            <w:pPr>
              <w:pStyle w:val="TableParagraph"/>
              <w:spacing w:line="236" w:lineRule="exact"/>
              <w:ind w:right="105"/>
              <w:jc w:val="right"/>
              <w:rPr>
                <w:rFonts w:ascii="Times New Roman" w:hAnsi="Times New Roman" w:cs="Times New Roman" w:eastAsia="Times New Roman" w:hint="default"/>
                <w:sz w:val="21"/>
                <w:szCs w:val="21"/>
              </w:rPr>
            </w:pPr>
            <w:r>
              <w:rPr>
                <w:rFonts w:ascii="Times New Roman"/>
                <w:spacing w:val="-1"/>
                <w:sz w:val="21"/>
              </w:rPr>
              <w:t>163,880,477.29</w:t>
            </w:r>
          </w:p>
        </w:tc>
      </w:tr>
      <w:tr>
        <w:trPr>
          <w:trHeight w:val="254" w:hRule="exact"/>
        </w:trPr>
        <w:tc>
          <w:tcPr>
            <w:tcW w:w="5253" w:type="dxa"/>
            <w:tcBorders>
              <w:top w:val="single" w:sz="4" w:space="0" w:color="000000"/>
              <w:left w:val="single" w:sz="4" w:space="0" w:color="000000"/>
              <w:bottom w:val="single" w:sz="4" w:space="0" w:color="000000"/>
              <w:right w:val="nil" w:sz="6" w:space="0" w:color="auto"/>
            </w:tcBorders>
            <w:shd w:val="clear" w:color="auto" w:fill="D9D9D9"/>
          </w:tcPr>
          <w:p>
            <w:pPr>
              <w:pStyle w:val="TableParagraph"/>
              <w:spacing w:line="241" w:lineRule="exact"/>
              <w:ind w:left="629"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1009" w:type="dxa"/>
            <w:tcBorders>
              <w:top w:val="single" w:sz="4" w:space="0" w:color="000000"/>
              <w:left w:val="nil" w:sz="6" w:space="0" w:color="auto"/>
              <w:bottom w:val="single" w:sz="4" w:space="0" w:color="000000"/>
              <w:right w:val="nil" w:sz="6" w:space="0" w:color="auto"/>
            </w:tcBorders>
          </w:tcPr>
          <w:p>
            <w:pPr/>
          </w:p>
        </w:tc>
        <w:tc>
          <w:tcPr>
            <w:tcW w:w="1770" w:type="dxa"/>
            <w:tcBorders>
              <w:top w:val="single" w:sz="4" w:space="0" w:color="000000"/>
              <w:left w:val="nil" w:sz="6" w:space="0" w:color="auto"/>
              <w:bottom w:val="single" w:sz="4" w:space="0" w:color="000000"/>
              <w:right w:val="nil" w:sz="6" w:space="0" w:color="auto"/>
            </w:tcBorders>
          </w:tcPr>
          <w:p>
            <w:pPr>
              <w:pStyle w:val="TableParagraph"/>
              <w:spacing w:line="235" w:lineRule="exact"/>
              <w:ind w:right="192"/>
              <w:jc w:val="right"/>
              <w:rPr>
                <w:rFonts w:ascii="Times New Roman" w:hAnsi="Times New Roman" w:cs="Times New Roman" w:eastAsia="Times New Roman" w:hint="default"/>
                <w:sz w:val="21"/>
                <w:szCs w:val="21"/>
              </w:rPr>
            </w:pPr>
            <w:r>
              <w:rPr>
                <w:rFonts w:ascii="Times New Roman"/>
                <w:spacing w:val="-1"/>
                <w:sz w:val="21"/>
              </w:rPr>
              <w:t>72,706,553.46</w:t>
            </w:r>
          </w:p>
        </w:tc>
        <w:tc>
          <w:tcPr>
            <w:tcW w:w="1615" w:type="dxa"/>
            <w:tcBorders>
              <w:top w:val="single" w:sz="4" w:space="0" w:color="000000"/>
              <w:left w:val="nil" w:sz="6" w:space="0" w:color="auto"/>
              <w:bottom w:val="single" w:sz="4" w:space="0" w:color="000000"/>
              <w:right w:val="nil" w:sz="6" w:space="0" w:color="auto"/>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49,147,938.97</w:t>
            </w:r>
          </w:p>
        </w:tc>
      </w:tr>
      <w:tr>
        <w:trPr>
          <w:trHeight w:val="254" w:hRule="exact"/>
        </w:trPr>
        <w:tc>
          <w:tcPr>
            <w:tcW w:w="5253" w:type="dxa"/>
            <w:tcBorders>
              <w:top w:val="single" w:sz="4" w:space="0" w:color="000000"/>
              <w:left w:val="single" w:sz="4" w:space="0" w:color="000000"/>
              <w:bottom w:val="single" w:sz="4" w:space="0" w:color="000000"/>
              <w:right w:val="nil" w:sz="6" w:space="0" w:color="auto"/>
            </w:tcBorders>
            <w:shd w:val="clear" w:color="auto" w:fill="D9D9D9"/>
          </w:tcPr>
          <w:p>
            <w:pPr>
              <w:pStyle w:val="TableParagraph"/>
              <w:spacing w:line="241" w:lineRule="exact"/>
              <w:ind w:left="629"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1009" w:type="dxa"/>
            <w:tcBorders>
              <w:top w:val="single" w:sz="4" w:space="0" w:color="000000"/>
              <w:left w:val="nil" w:sz="6" w:space="0" w:color="auto"/>
              <w:bottom w:val="single" w:sz="4" w:space="0" w:color="000000"/>
              <w:right w:val="nil" w:sz="6" w:space="0" w:color="auto"/>
            </w:tcBorders>
          </w:tcPr>
          <w:p>
            <w:pPr/>
          </w:p>
        </w:tc>
        <w:tc>
          <w:tcPr>
            <w:tcW w:w="1770" w:type="dxa"/>
            <w:tcBorders>
              <w:top w:val="single" w:sz="4" w:space="0" w:color="000000"/>
              <w:left w:val="nil" w:sz="6" w:space="0" w:color="auto"/>
              <w:bottom w:val="single" w:sz="4" w:space="0" w:color="000000"/>
              <w:right w:val="nil" w:sz="6" w:space="0" w:color="auto"/>
            </w:tcBorders>
          </w:tcPr>
          <w:p>
            <w:pPr>
              <w:pStyle w:val="TableParagraph"/>
              <w:spacing w:line="237" w:lineRule="exact"/>
              <w:ind w:right="192"/>
              <w:jc w:val="right"/>
              <w:rPr>
                <w:rFonts w:ascii="Times New Roman" w:hAnsi="Times New Roman" w:cs="Times New Roman" w:eastAsia="Times New Roman" w:hint="default"/>
                <w:sz w:val="21"/>
                <w:szCs w:val="21"/>
              </w:rPr>
            </w:pPr>
            <w:r>
              <w:rPr>
                <w:rFonts w:ascii="Times New Roman"/>
                <w:spacing w:val="-1"/>
                <w:sz w:val="21"/>
              </w:rPr>
              <w:t>27,683,521.29</w:t>
            </w:r>
          </w:p>
        </w:tc>
        <w:tc>
          <w:tcPr>
            <w:tcW w:w="1615" w:type="dxa"/>
            <w:tcBorders>
              <w:top w:val="single" w:sz="4" w:space="0" w:color="000000"/>
              <w:left w:val="nil" w:sz="6" w:space="0" w:color="auto"/>
              <w:bottom w:val="single" w:sz="4" w:space="0" w:color="000000"/>
              <w:right w:val="nil" w:sz="6" w:space="0" w:color="auto"/>
            </w:tcBorders>
          </w:tcPr>
          <w:p>
            <w:pPr>
              <w:pStyle w:val="TableParagraph"/>
              <w:spacing w:line="237" w:lineRule="exact"/>
              <w:ind w:right="105"/>
              <w:jc w:val="right"/>
              <w:rPr>
                <w:rFonts w:ascii="Times New Roman" w:hAnsi="Times New Roman" w:cs="Times New Roman" w:eastAsia="Times New Roman" w:hint="default"/>
                <w:sz w:val="21"/>
                <w:szCs w:val="21"/>
              </w:rPr>
            </w:pPr>
            <w:r>
              <w:rPr>
                <w:rFonts w:ascii="Times New Roman"/>
                <w:spacing w:val="-1"/>
                <w:sz w:val="21"/>
              </w:rPr>
              <w:t>21,887,844.99</w:t>
            </w:r>
          </w:p>
        </w:tc>
      </w:tr>
      <w:tr>
        <w:trPr>
          <w:trHeight w:val="256" w:hRule="exact"/>
        </w:trPr>
        <w:tc>
          <w:tcPr>
            <w:tcW w:w="5253" w:type="dxa"/>
            <w:tcBorders>
              <w:top w:val="single" w:sz="4" w:space="0" w:color="000000"/>
              <w:left w:val="single" w:sz="4" w:space="0" w:color="000000"/>
              <w:bottom w:val="single" w:sz="4" w:space="0" w:color="000000"/>
              <w:right w:val="nil" w:sz="6" w:space="0" w:color="auto"/>
            </w:tcBorders>
            <w:shd w:val="clear" w:color="auto" w:fill="D9D9D9"/>
          </w:tcPr>
          <w:p>
            <w:pPr>
              <w:pStyle w:val="TableParagraph"/>
              <w:spacing w:line="241" w:lineRule="exact"/>
              <w:ind w:left="629"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009" w:type="dxa"/>
            <w:tcBorders>
              <w:top w:val="single" w:sz="4" w:space="0" w:color="000000"/>
              <w:left w:val="nil" w:sz="6" w:space="0" w:color="auto"/>
              <w:bottom w:val="single" w:sz="4" w:space="0" w:color="000000"/>
              <w:right w:val="nil" w:sz="6" w:space="0" w:color="auto"/>
            </w:tcBorders>
          </w:tcPr>
          <w:p>
            <w:pPr/>
          </w:p>
        </w:tc>
        <w:tc>
          <w:tcPr>
            <w:tcW w:w="1770" w:type="dxa"/>
            <w:tcBorders>
              <w:top w:val="single" w:sz="4" w:space="0" w:color="000000"/>
              <w:left w:val="nil" w:sz="6" w:space="0" w:color="auto"/>
              <w:bottom w:val="single" w:sz="4" w:space="0" w:color="000000"/>
              <w:right w:val="nil" w:sz="6" w:space="0" w:color="auto"/>
            </w:tcBorders>
          </w:tcPr>
          <w:p>
            <w:pPr>
              <w:pStyle w:val="TableParagraph"/>
              <w:spacing w:line="237" w:lineRule="exact"/>
              <w:ind w:right="190"/>
              <w:jc w:val="right"/>
              <w:rPr>
                <w:rFonts w:ascii="Times New Roman" w:hAnsi="Times New Roman" w:cs="Times New Roman" w:eastAsia="Times New Roman" w:hint="default"/>
                <w:sz w:val="21"/>
                <w:szCs w:val="21"/>
              </w:rPr>
            </w:pPr>
            <w:r>
              <w:rPr>
                <w:rFonts w:ascii="Times New Roman"/>
                <w:spacing w:val="-1"/>
                <w:sz w:val="21"/>
              </w:rPr>
              <w:t>19,233,125.62</w:t>
            </w:r>
          </w:p>
        </w:tc>
        <w:tc>
          <w:tcPr>
            <w:tcW w:w="1615" w:type="dxa"/>
            <w:tcBorders>
              <w:top w:val="single" w:sz="4" w:space="0" w:color="000000"/>
              <w:left w:val="nil" w:sz="6" w:space="0" w:color="auto"/>
              <w:bottom w:val="single" w:sz="4" w:space="0" w:color="000000"/>
              <w:right w:val="nil" w:sz="6" w:space="0" w:color="auto"/>
            </w:tcBorders>
          </w:tcPr>
          <w:p>
            <w:pPr>
              <w:pStyle w:val="TableParagraph"/>
              <w:spacing w:line="237" w:lineRule="exact"/>
              <w:ind w:right="105"/>
              <w:jc w:val="right"/>
              <w:rPr>
                <w:rFonts w:ascii="Times New Roman" w:hAnsi="Times New Roman" w:cs="Times New Roman" w:eastAsia="Times New Roman" w:hint="default"/>
                <w:sz w:val="21"/>
                <w:szCs w:val="21"/>
              </w:rPr>
            </w:pPr>
            <w:r>
              <w:rPr>
                <w:rFonts w:ascii="Times New Roman"/>
                <w:spacing w:val="-1"/>
                <w:sz w:val="21"/>
              </w:rPr>
              <w:t>29,355,942.03</w:t>
            </w:r>
          </w:p>
        </w:tc>
      </w:tr>
      <w:tr>
        <w:trPr>
          <w:trHeight w:val="256" w:hRule="exact"/>
        </w:trPr>
        <w:tc>
          <w:tcPr>
            <w:tcW w:w="5253" w:type="dxa"/>
            <w:tcBorders>
              <w:top w:val="single" w:sz="4" w:space="0" w:color="000000"/>
              <w:left w:val="single" w:sz="4" w:space="0" w:color="000000"/>
              <w:bottom w:val="single" w:sz="4" w:space="0" w:color="000000"/>
              <w:right w:val="nil" w:sz="6" w:space="0" w:color="auto"/>
            </w:tcBorders>
            <w:shd w:val="clear" w:color="auto" w:fill="D9D9D9"/>
          </w:tcPr>
          <w:p>
            <w:pPr>
              <w:pStyle w:val="TableParagraph"/>
              <w:spacing w:line="242" w:lineRule="exact"/>
              <w:ind w:left="629"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1009" w:type="dxa"/>
            <w:tcBorders>
              <w:top w:val="single" w:sz="4" w:space="0" w:color="000000"/>
              <w:left w:val="nil" w:sz="6" w:space="0" w:color="auto"/>
              <w:bottom w:val="single" w:sz="4" w:space="0" w:color="000000"/>
              <w:right w:val="nil" w:sz="6" w:space="0" w:color="auto"/>
            </w:tcBorders>
          </w:tcPr>
          <w:p>
            <w:pPr>
              <w:pStyle w:val="TableParagraph"/>
              <w:spacing w:line="258" w:lineRule="exact"/>
              <w:ind w:right="47"/>
              <w:jc w:val="center"/>
              <w:rPr>
                <w:rFonts w:ascii="Times New Roman" w:hAnsi="Times New Roman" w:cs="Times New Roman" w:eastAsia="Times New Roman" w:hint="default"/>
                <w:sz w:val="21"/>
                <w:szCs w:val="21"/>
              </w:rPr>
            </w:pPr>
            <w:r>
              <w:rPr>
                <w:rFonts w:ascii="宋体" w:hAnsi="宋体" w:cs="宋体" w:eastAsia="宋体" w:hint="default"/>
                <w:w w:val="100"/>
                <w:sz w:val="21"/>
                <w:szCs w:val="21"/>
              </w:rPr>
              <w:t>七</w:t>
            </w:r>
            <w:r>
              <w:rPr>
                <w:rFonts w:ascii="宋体" w:hAnsi="宋体" w:cs="宋体" w:eastAsia="宋体" w:hint="default"/>
                <w:spacing w:val="-101"/>
                <w:w w:val="100"/>
                <w:sz w:val="21"/>
                <w:szCs w:val="21"/>
              </w:rPr>
              <w:t>、</w:t>
            </w:r>
            <w:r>
              <w:rPr>
                <w:rFonts w:ascii="Times New Roman" w:hAnsi="Times New Roman" w:cs="Times New Roman" w:eastAsia="Times New Roman" w:hint="default"/>
                <w:w w:val="100"/>
                <w:sz w:val="21"/>
                <w:szCs w:val="21"/>
              </w:rPr>
              <w:t>35</w:t>
            </w:r>
          </w:p>
        </w:tc>
        <w:tc>
          <w:tcPr>
            <w:tcW w:w="1770" w:type="dxa"/>
            <w:tcBorders>
              <w:top w:val="single" w:sz="4" w:space="0" w:color="000000"/>
              <w:left w:val="nil" w:sz="6" w:space="0" w:color="auto"/>
              <w:bottom w:val="single" w:sz="4" w:space="0" w:color="000000"/>
              <w:right w:val="nil" w:sz="6" w:space="0" w:color="auto"/>
            </w:tcBorders>
          </w:tcPr>
          <w:p>
            <w:pPr>
              <w:pStyle w:val="TableParagraph"/>
              <w:spacing w:line="236" w:lineRule="exact"/>
              <w:ind w:right="192"/>
              <w:jc w:val="right"/>
              <w:rPr>
                <w:rFonts w:ascii="Times New Roman" w:hAnsi="Times New Roman" w:cs="Times New Roman" w:eastAsia="Times New Roman" w:hint="default"/>
                <w:sz w:val="21"/>
                <w:szCs w:val="21"/>
              </w:rPr>
            </w:pPr>
            <w:r>
              <w:rPr>
                <w:rFonts w:ascii="Times New Roman"/>
                <w:spacing w:val="-1"/>
                <w:sz w:val="21"/>
              </w:rPr>
              <w:t>18,642,316.86</w:t>
            </w:r>
          </w:p>
        </w:tc>
        <w:tc>
          <w:tcPr>
            <w:tcW w:w="1615" w:type="dxa"/>
            <w:tcBorders>
              <w:top w:val="single" w:sz="4" w:space="0" w:color="000000"/>
              <w:left w:val="nil" w:sz="6" w:space="0" w:color="auto"/>
              <w:bottom w:val="single" w:sz="4" w:space="0" w:color="000000"/>
              <w:right w:val="nil" w:sz="6" w:space="0" w:color="auto"/>
            </w:tcBorders>
          </w:tcPr>
          <w:p>
            <w:pPr>
              <w:pStyle w:val="TableParagraph"/>
              <w:spacing w:line="236" w:lineRule="exact"/>
              <w:ind w:right="105"/>
              <w:jc w:val="right"/>
              <w:rPr>
                <w:rFonts w:ascii="Times New Roman" w:hAnsi="Times New Roman" w:cs="Times New Roman" w:eastAsia="Times New Roman" w:hint="default"/>
                <w:sz w:val="21"/>
                <w:szCs w:val="21"/>
              </w:rPr>
            </w:pPr>
            <w:r>
              <w:rPr>
                <w:rFonts w:ascii="Times New Roman"/>
                <w:spacing w:val="-1"/>
                <w:sz w:val="21"/>
              </w:rPr>
              <w:t>10,059,827.30</w:t>
            </w:r>
          </w:p>
        </w:tc>
      </w:tr>
      <w:tr>
        <w:trPr>
          <w:trHeight w:val="255" w:hRule="exact"/>
        </w:trPr>
        <w:tc>
          <w:tcPr>
            <w:tcW w:w="5253" w:type="dxa"/>
            <w:tcBorders>
              <w:top w:val="single" w:sz="4" w:space="0" w:color="000000"/>
              <w:left w:val="single" w:sz="4" w:space="0" w:color="000000"/>
              <w:bottom w:val="single" w:sz="4" w:space="0" w:color="000000"/>
              <w:right w:val="nil" w:sz="6" w:space="0" w:color="auto"/>
            </w:tcBorders>
            <w:shd w:val="clear" w:color="auto" w:fill="D9D9D9"/>
          </w:tcPr>
          <w:p>
            <w:pPr>
              <w:pStyle w:val="TableParagraph"/>
              <w:spacing w:line="241" w:lineRule="exact"/>
              <w:ind w:left="1618" w:right="0"/>
              <w:jc w:val="left"/>
              <w:rPr>
                <w:rFonts w:ascii="宋体" w:hAnsi="宋体" w:cs="宋体" w:eastAsia="宋体" w:hint="default"/>
                <w:sz w:val="21"/>
                <w:szCs w:val="21"/>
              </w:rPr>
            </w:pPr>
            <w:r>
              <w:rPr>
                <w:rFonts w:ascii="宋体" w:hAnsi="宋体" w:cs="宋体" w:eastAsia="宋体" w:hint="default"/>
                <w:b/>
                <w:bCs/>
                <w:sz w:val="21"/>
                <w:szCs w:val="21"/>
              </w:rPr>
              <w:t>经营活动现金流出小计</w:t>
            </w:r>
            <w:r>
              <w:rPr>
                <w:rFonts w:ascii="宋体" w:hAnsi="宋体" w:cs="宋体" w:eastAsia="宋体" w:hint="default"/>
                <w:sz w:val="21"/>
                <w:szCs w:val="21"/>
              </w:rPr>
            </w:r>
          </w:p>
        </w:tc>
        <w:tc>
          <w:tcPr>
            <w:tcW w:w="1009" w:type="dxa"/>
            <w:tcBorders>
              <w:top w:val="single" w:sz="4" w:space="0" w:color="000000"/>
              <w:left w:val="nil" w:sz="6" w:space="0" w:color="auto"/>
              <w:bottom w:val="single" w:sz="4" w:space="0" w:color="000000"/>
              <w:right w:val="nil" w:sz="6" w:space="0" w:color="auto"/>
            </w:tcBorders>
          </w:tcPr>
          <w:p>
            <w:pPr/>
          </w:p>
        </w:tc>
        <w:tc>
          <w:tcPr>
            <w:tcW w:w="1770" w:type="dxa"/>
            <w:tcBorders>
              <w:top w:val="single" w:sz="4" w:space="0" w:color="000000"/>
              <w:left w:val="nil" w:sz="6" w:space="0" w:color="auto"/>
              <w:bottom w:val="single" w:sz="4" w:space="0" w:color="000000"/>
              <w:right w:val="nil" w:sz="6" w:space="0" w:color="auto"/>
            </w:tcBorders>
          </w:tcPr>
          <w:p>
            <w:pPr>
              <w:pStyle w:val="TableParagraph"/>
              <w:spacing w:line="236" w:lineRule="exact"/>
              <w:ind w:right="192"/>
              <w:jc w:val="right"/>
              <w:rPr>
                <w:rFonts w:ascii="Times New Roman" w:hAnsi="Times New Roman" w:cs="Times New Roman" w:eastAsia="Times New Roman" w:hint="default"/>
                <w:sz w:val="21"/>
                <w:szCs w:val="21"/>
              </w:rPr>
            </w:pPr>
            <w:r>
              <w:rPr>
                <w:rFonts w:ascii="Times New Roman"/>
                <w:spacing w:val="-1"/>
                <w:sz w:val="21"/>
              </w:rPr>
              <w:t>138,265,517.23</w:t>
            </w:r>
          </w:p>
        </w:tc>
        <w:tc>
          <w:tcPr>
            <w:tcW w:w="1615" w:type="dxa"/>
            <w:tcBorders>
              <w:top w:val="single" w:sz="4" w:space="0" w:color="000000"/>
              <w:left w:val="nil" w:sz="6" w:space="0" w:color="auto"/>
              <w:bottom w:val="single" w:sz="4" w:space="0" w:color="000000"/>
              <w:right w:val="nil" w:sz="6" w:space="0" w:color="auto"/>
            </w:tcBorders>
          </w:tcPr>
          <w:p>
            <w:pPr>
              <w:pStyle w:val="TableParagraph"/>
              <w:spacing w:line="236" w:lineRule="exact"/>
              <w:ind w:right="105"/>
              <w:jc w:val="right"/>
              <w:rPr>
                <w:rFonts w:ascii="Times New Roman" w:hAnsi="Times New Roman" w:cs="Times New Roman" w:eastAsia="Times New Roman" w:hint="default"/>
                <w:sz w:val="21"/>
                <w:szCs w:val="21"/>
              </w:rPr>
            </w:pPr>
            <w:r>
              <w:rPr>
                <w:rFonts w:ascii="Times New Roman"/>
                <w:spacing w:val="-1"/>
                <w:sz w:val="21"/>
              </w:rPr>
              <w:t>110,451,553.29</w:t>
            </w:r>
          </w:p>
        </w:tc>
      </w:tr>
      <w:tr>
        <w:trPr>
          <w:trHeight w:val="254" w:hRule="exact"/>
        </w:trPr>
        <w:tc>
          <w:tcPr>
            <w:tcW w:w="5253" w:type="dxa"/>
            <w:tcBorders>
              <w:top w:val="single" w:sz="4" w:space="0" w:color="000000"/>
              <w:left w:val="single" w:sz="4" w:space="0" w:color="000000"/>
              <w:bottom w:val="single" w:sz="4" w:space="0" w:color="000000"/>
              <w:right w:val="nil" w:sz="6" w:space="0" w:color="auto"/>
            </w:tcBorders>
            <w:shd w:val="clear" w:color="auto" w:fill="D9D9D9"/>
          </w:tcPr>
          <w:p>
            <w:pPr>
              <w:pStyle w:val="TableParagraph"/>
              <w:spacing w:line="241" w:lineRule="exact"/>
              <w:ind w:left="1301" w:right="0"/>
              <w:jc w:val="left"/>
              <w:rPr>
                <w:rFonts w:ascii="宋体" w:hAnsi="宋体" w:cs="宋体" w:eastAsia="宋体" w:hint="default"/>
                <w:sz w:val="21"/>
                <w:szCs w:val="21"/>
              </w:rPr>
            </w:pPr>
            <w:r>
              <w:rPr>
                <w:rFonts w:ascii="宋体" w:hAnsi="宋体" w:cs="宋体" w:eastAsia="宋体" w:hint="default"/>
                <w:b/>
                <w:bCs/>
                <w:sz w:val="21"/>
                <w:szCs w:val="21"/>
              </w:rPr>
              <w:t>经营活动产生的现金流量净额</w:t>
            </w:r>
            <w:r>
              <w:rPr>
                <w:rFonts w:ascii="宋体" w:hAnsi="宋体" w:cs="宋体" w:eastAsia="宋体" w:hint="default"/>
                <w:sz w:val="21"/>
                <w:szCs w:val="21"/>
              </w:rPr>
            </w:r>
          </w:p>
        </w:tc>
        <w:tc>
          <w:tcPr>
            <w:tcW w:w="1009" w:type="dxa"/>
            <w:tcBorders>
              <w:top w:val="single" w:sz="4" w:space="0" w:color="000000"/>
              <w:left w:val="nil" w:sz="6" w:space="0" w:color="auto"/>
              <w:bottom w:val="single" w:sz="4" w:space="0" w:color="000000"/>
              <w:right w:val="nil" w:sz="6" w:space="0" w:color="auto"/>
            </w:tcBorders>
          </w:tcPr>
          <w:p>
            <w:pPr/>
          </w:p>
        </w:tc>
        <w:tc>
          <w:tcPr>
            <w:tcW w:w="1770" w:type="dxa"/>
            <w:tcBorders>
              <w:top w:val="single" w:sz="4" w:space="0" w:color="000000"/>
              <w:left w:val="nil" w:sz="6" w:space="0" w:color="auto"/>
              <w:bottom w:val="single" w:sz="4" w:space="0" w:color="000000"/>
              <w:right w:val="nil" w:sz="6" w:space="0" w:color="auto"/>
            </w:tcBorders>
          </w:tcPr>
          <w:p>
            <w:pPr>
              <w:pStyle w:val="TableParagraph"/>
              <w:spacing w:line="237" w:lineRule="exact"/>
              <w:ind w:right="192"/>
              <w:jc w:val="right"/>
              <w:rPr>
                <w:rFonts w:ascii="Times New Roman" w:hAnsi="Times New Roman" w:cs="Times New Roman" w:eastAsia="Times New Roman" w:hint="default"/>
                <w:sz w:val="21"/>
                <w:szCs w:val="21"/>
              </w:rPr>
            </w:pPr>
            <w:r>
              <w:rPr>
                <w:rFonts w:ascii="Times New Roman"/>
                <w:spacing w:val="-1"/>
                <w:sz w:val="21"/>
              </w:rPr>
              <w:t>19,594,888.54</w:t>
            </w:r>
          </w:p>
        </w:tc>
        <w:tc>
          <w:tcPr>
            <w:tcW w:w="1615" w:type="dxa"/>
            <w:tcBorders>
              <w:top w:val="single" w:sz="4" w:space="0" w:color="000000"/>
              <w:left w:val="nil" w:sz="6" w:space="0" w:color="auto"/>
              <w:bottom w:val="single" w:sz="4" w:space="0" w:color="000000"/>
              <w:right w:val="nil" w:sz="6" w:space="0" w:color="auto"/>
            </w:tcBorders>
          </w:tcPr>
          <w:p>
            <w:pPr>
              <w:pStyle w:val="TableParagraph"/>
              <w:spacing w:line="237" w:lineRule="exact"/>
              <w:ind w:right="105"/>
              <w:jc w:val="right"/>
              <w:rPr>
                <w:rFonts w:ascii="Times New Roman" w:hAnsi="Times New Roman" w:cs="Times New Roman" w:eastAsia="Times New Roman" w:hint="default"/>
                <w:sz w:val="21"/>
                <w:szCs w:val="21"/>
              </w:rPr>
            </w:pPr>
            <w:r>
              <w:rPr>
                <w:rFonts w:ascii="Times New Roman"/>
                <w:spacing w:val="-1"/>
                <w:sz w:val="21"/>
              </w:rPr>
              <w:t>53,428,924.00</w:t>
            </w:r>
          </w:p>
        </w:tc>
      </w:tr>
      <w:tr>
        <w:trPr>
          <w:trHeight w:val="256" w:hRule="exact"/>
        </w:trPr>
        <w:tc>
          <w:tcPr>
            <w:tcW w:w="5253" w:type="dxa"/>
            <w:tcBorders>
              <w:top w:val="single" w:sz="4" w:space="0" w:color="000000"/>
              <w:left w:val="single" w:sz="4" w:space="0" w:color="000000"/>
              <w:bottom w:val="single" w:sz="4" w:space="0" w:color="000000"/>
              <w:right w:val="nil" w:sz="6" w:space="0" w:color="auto"/>
            </w:tcBorders>
            <w:shd w:val="clear" w:color="auto" w:fill="D9D9D9"/>
          </w:tcPr>
          <w:p>
            <w:pPr>
              <w:pStyle w:val="TableParagraph"/>
              <w:spacing w:line="241" w:lineRule="exact"/>
              <w:ind w:left="209"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4395" w:type="dxa"/>
            <w:gridSpan w:val="3"/>
            <w:tcBorders>
              <w:top w:val="single" w:sz="4" w:space="0" w:color="000000"/>
              <w:left w:val="nil" w:sz="6" w:space="0" w:color="auto"/>
              <w:bottom w:val="single" w:sz="4" w:space="0" w:color="000000"/>
              <w:right w:val="nil" w:sz="6" w:space="0" w:color="auto"/>
            </w:tcBorders>
          </w:tcPr>
          <w:p>
            <w:pPr/>
          </w:p>
        </w:tc>
      </w:tr>
      <w:tr>
        <w:trPr>
          <w:trHeight w:val="256" w:hRule="exact"/>
        </w:trPr>
        <w:tc>
          <w:tcPr>
            <w:tcW w:w="5253" w:type="dxa"/>
            <w:tcBorders>
              <w:top w:val="single" w:sz="4" w:space="0" w:color="000000"/>
              <w:left w:val="single" w:sz="4" w:space="0" w:color="000000"/>
              <w:bottom w:val="single" w:sz="4" w:space="0" w:color="000000"/>
              <w:right w:val="nil" w:sz="6" w:space="0" w:color="auto"/>
            </w:tcBorders>
            <w:shd w:val="clear" w:color="auto" w:fill="D9D9D9"/>
          </w:tcPr>
          <w:p>
            <w:pPr>
              <w:pStyle w:val="TableParagraph"/>
              <w:spacing w:line="242" w:lineRule="exact"/>
              <w:ind w:left="629"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4395" w:type="dxa"/>
            <w:gridSpan w:val="3"/>
            <w:tcBorders>
              <w:top w:val="single" w:sz="4" w:space="0" w:color="000000"/>
              <w:left w:val="nil" w:sz="6" w:space="0" w:color="auto"/>
              <w:bottom w:val="single" w:sz="4" w:space="0" w:color="000000"/>
              <w:right w:val="nil" w:sz="6" w:space="0" w:color="auto"/>
            </w:tcBorders>
          </w:tcPr>
          <w:p>
            <w:pPr/>
          </w:p>
        </w:tc>
      </w:tr>
      <w:tr>
        <w:trPr>
          <w:trHeight w:val="254" w:hRule="exact"/>
        </w:trPr>
        <w:tc>
          <w:tcPr>
            <w:tcW w:w="5253" w:type="dxa"/>
            <w:tcBorders>
              <w:top w:val="single" w:sz="4" w:space="0" w:color="000000"/>
              <w:left w:val="single" w:sz="4" w:space="0" w:color="000000"/>
              <w:bottom w:val="single" w:sz="4" w:space="0" w:color="000000"/>
              <w:right w:val="nil" w:sz="6" w:space="0" w:color="auto"/>
            </w:tcBorders>
            <w:shd w:val="clear" w:color="auto" w:fill="D9D9D9"/>
          </w:tcPr>
          <w:p>
            <w:pPr>
              <w:pStyle w:val="TableParagraph"/>
              <w:spacing w:line="241" w:lineRule="exact"/>
              <w:ind w:left="629"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4395" w:type="dxa"/>
            <w:gridSpan w:val="3"/>
            <w:tcBorders>
              <w:top w:val="single" w:sz="4" w:space="0" w:color="000000"/>
              <w:left w:val="nil" w:sz="6" w:space="0" w:color="auto"/>
              <w:bottom w:val="single" w:sz="4" w:space="0" w:color="000000"/>
              <w:right w:val="nil" w:sz="6" w:space="0" w:color="auto"/>
            </w:tcBorders>
          </w:tcPr>
          <w:p>
            <w:pPr/>
          </w:p>
        </w:tc>
      </w:tr>
      <w:tr>
        <w:trPr>
          <w:trHeight w:val="558" w:hRule="exact"/>
        </w:trPr>
        <w:tc>
          <w:tcPr>
            <w:tcW w:w="5253" w:type="dxa"/>
            <w:tcBorders>
              <w:top w:val="single" w:sz="4" w:space="0" w:color="000000"/>
              <w:left w:val="single" w:sz="4" w:space="0" w:color="000000"/>
              <w:bottom w:val="single" w:sz="4" w:space="0" w:color="000000"/>
              <w:right w:val="nil" w:sz="6" w:space="0" w:color="auto"/>
            </w:tcBorders>
            <w:shd w:val="clear" w:color="auto" w:fill="D9D9D9"/>
          </w:tcPr>
          <w:p>
            <w:pPr>
              <w:pStyle w:val="TableParagraph"/>
              <w:spacing w:line="239" w:lineRule="exact"/>
              <w:ind w:left="629"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处置固定资产、无形资产和其他长期资产收回的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4395" w:type="dxa"/>
            <w:gridSpan w:val="3"/>
            <w:tcBorders>
              <w:top w:val="single" w:sz="4" w:space="0" w:color="000000"/>
              <w:left w:val="nil" w:sz="6" w:space="0" w:color="auto"/>
              <w:bottom w:val="single" w:sz="4" w:space="0" w:color="000000"/>
              <w:right w:val="nil" w:sz="6" w:space="0" w:color="auto"/>
            </w:tcBorders>
          </w:tcPr>
          <w:p>
            <w:pPr/>
          </w:p>
        </w:tc>
      </w:tr>
      <w:tr>
        <w:trPr>
          <w:trHeight w:val="292" w:hRule="exact"/>
        </w:trPr>
        <w:tc>
          <w:tcPr>
            <w:tcW w:w="5253" w:type="dxa"/>
            <w:tcBorders>
              <w:top w:val="single" w:sz="4" w:space="0" w:color="000000"/>
              <w:left w:val="single" w:sz="4" w:space="0" w:color="000000"/>
              <w:bottom w:val="single" w:sz="4" w:space="0" w:color="000000"/>
              <w:right w:val="nil" w:sz="6" w:space="0" w:color="auto"/>
            </w:tcBorders>
            <w:shd w:val="clear" w:color="auto" w:fill="D9D9D9"/>
          </w:tcPr>
          <w:p>
            <w:pPr>
              <w:pStyle w:val="TableParagraph"/>
              <w:spacing w:line="244" w:lineRule="exact"/>
              <w:ind w:right="624"/>
              <w:jc w:val="right"/>
              <w:rPr>
                <w:rFonts w:ascii="宋体" w:hAnsi="宋体" w:cs="宋体" w:eastAsia="宋体" w:hint="default"/>
                <w:sz w:val="21"/>
                <w:szCs w:val="21"/>
              </w:rPr>
            </w:pPr>
            <w:r>
              <w:rPr>
                <w:rFonts w:ascii="宋体" w:hAnsi="宋体" w:cs="宋体" w:eastAsia="宋体" w:hint="default"/>
                <w:spacing w:val="-2"/>
                <w:sz w:val="21"/>
                <w:szCs w:val="21"/>
              </w:rPr>
              <w:t>处置子公司及其他营业单位收到的现金净额</w:t>
            </w:r>
          </w:p>
        </w:tc>
        <w:tc>
          <w:tcPr>
            <w:tcW w:w="4395" w:type="dxa"/>
            <w:gridSpan w:val="3"/>
            <w:tcBorders>
              <w:top w:val="single" w:sz="4" w:space="0" w:color="000000"/>
              <w:left w:val="nil" w:sz="6" w:space="0" w:color="auto"/>
              <w:bottom w:val="single" w:sz="4" w:space="0" w:color="000000"/>
              <w:right w:val="nil" w:sz="6" w:space="0" w:color="auto"/>
            </w:tcBorders>
          </w:tcPr>
          <w:p>
            <w:pPr/>
          </w:p>
        </w:tc>
      </w:tr>
      <w:tr>
        <w:trPr>
          <w:trHeight w:val="295" w:hRule="exact"/>
        </w:trPr>
        <w:tc>
          <w:tcPr>
            <w:tcW w:w="5253" w:type="dxa"/>
            <w:tcBorders>
              <w:top w:val="single" w:sz="4" w:space="0" w:color="000000"/>
              <w:left w:val="single" w:sz="4" w:space="0" w:color="000000"/>
              <w:bottom w:val="single" w:sz="4" w:space="0" w:color="000000"/>
              <w:right w:val="nil" w:sz="6" w:space="0" w:color="auto"/>
            </w:tcBorders>
            <w:shd w:val="clear" w:color="auto" w:fill="D9D9D9"/>
          </w:tcPr>
          <w:p>
            <w:pPr>
              <w:pStyle w:val="TableParagraph"/>
              <w:spacing w:line="248" w:lineRule="exact"/>
              <w:ind w:left="629"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4395" w:type="dxa"/>
            <w:gridSpan w:val="3"/>
            <w:tcBorders>
              <w:top w:val="single" w:sz="4" w:space="0" w:color="000000"/>
              <w:left w:val="nil" w:sz="6" w:space="0" w:color="auto"/>
              <w:bottom w:val="single" w:sz="4" w:space="0" w:color="000000"/>
              <w:right w:val="nil" w:sz="6" w:space="0" w:color="auto"/>
            </w:tcBorders>
          </w:tcPr>
          <w:p>
            <w:pPr/>
          </w:p>
        </w:tc>
      </w:tr>
      <w:tr>
        <w:trPr>
          <w:trHeight w:val="295" w:hRule="exact"/>
        </w:trPr>
        <w:tc>
          <w:tcPr>
            <w:tcW w:w="5253" w:type="dxa"/>
            <w:tcBorders>
              <w:top w:val="single" w:sz="4" w:space="0" w:color="000000"/>
              <w:left w:val="single" w:sz="4" w:space="0" w:color="000000"/>
              <w:bottom w:val="single" w:sz="4" w:space="0" w:color="000000"/>
              <w:right w:val="nil" w:sz="6" w:space="0" w:color="auto"/>
            </w:tcBorders>
            <w:shd w:val="clear" w:color="auto" w:fill="D9D9D9"/>
          </w:tcPr>
          <w:p>
            <w:pPr>
              <w:pStyle w:val="TableParagraph"/>
              <w:spacing w:line="248" w:lineRule="exact"/>
              <w:ind w:left="1618" w:right="0"/>
              <w:jc w:val="left"/>
              <w:rPr>
                <w:rFonts w:ascii="宋体" w:hAnsi="宋体" w:cs="宋体" w:eastAsia="宋体" w:hint="default"/>
                <w:sz w:val="21"/>
                <w:szCs w:val="21"/>
              </w:rPr>
            </w:pPr>
            <w:r>
              <w:rPr>
                <w:rFonts w:ascii="宋体" w:hAnsi="宋体" w:cs="宋体" w:eastAsia="宋体" w:hint="default"/>
                <w:b/>
                <w:bCs/>
                <w:sz w:val="21"/>
                <w:szCs w:val="21"/>
              </w:rPr>
              <w:t>投资活动现金流入小计</w:t>
            </w:r>
            <w:r>
              <w:rPr>
                <w:rFonts w:ascii="宋体" w:hAnsi="宋体" w:cs="宋体" w:eastAsia="宋体" w:hint="default"/>
                <w:sz w:val="21"/>
                <w:szCs w:val="21"/>
              </w:rPr>
            </w:r>
          </w:p>
        </w:tc>
        <w:tc>
          <w:tcPr>
            <w:tcW w:w="4395" w:type="dxa"/>
            <w:gridSpan w:val="3"/>
            <w:tcBorders>
              <w:top w:val="single" w:sz="4" w:space="0" w:color="000000"/>
              <w:left w:val="nil" w:sz="6" w:space="0" w:color="auto"/>
              <w:bottom w:val="single" w:sz="4" w:space="0" w:color="000000"/>
              <w:right w:val="nil" w:sz="6" w:space="0" w:color="auto"/>
            </w:tcBorders>
          </w:tcPr>
          <w:p>
            <w:pPr/>
          </w:p>
        </w:tc>
      </w:tr>
      <w:tr>
        <w:trPr>
          <w:trHeight w:val="554" w:hRule="exact"/>
        </w:trPr>
        <w:tc>
          <w:tcPr>
            <w:tcW w:w="5253" w:type="dxa"/>
            <w:tcBorders>
              <w:top w:val="single" w:sz="4" w:space="0" w:color="000000"/>
              <w:left w:val="single" w:sz="4" w:space="0" w:color="000000"/>
              <w:bottom w:val="single" w:sz="4" w:space="0" w:color="000000"/>
              <w:right w:val="nil" w:sz="6" w:space="0" w:color="auto"/>
            </w:tcBorders>
            <w:shd w:val="clear" w:color="auto" w:fill="D9D9D9"/>
          </w:tcPr>
          <w:p>
            <w:pPr>
              <w:pStyle w:val="TableParagraph"/>
              <w:spacing w:line="239" w:lineRule="exact"/>
              <w:ind w:left="629"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购建固定资产、无形资产和其他长期资产支付的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009" w:type="dxa"/>
            <w:tcBorders>
              <w:top w:val="single" w:sz="4" w:space="0" w:color="000000"/>
              <w:left w:val="nil" w:sz="6" w:space="0" w:color="auto"/>
              <w:bottom w:val="single" w:sz="4" w:space="0" w:color="000000"/>
              <w:right w:val="nil" w:sz="6" w:space="0" w:color="auto"/>
            </w:tcBorders>
          </w:tcPr>
          <w:p>
            <w:pPr/>
          </w:p>
        </w:tc>
        <w:tc>
          <w:tcPr>
            <w:tcW w:w="1770" w:type="dxa"/>
            <w:tcBorders>
              <w:top w:val="single" w:sz="4" w:space="0" w:color="000000"/>
              <w:left w:val="nil" w:sz="6" w:space="0" w:color="auto"/>
              <w:bottom w:val="single" w:sz="4" w:space="0" w:color="000000"/>
              <w:right w:val="nil" w:sz="6" w:space="0" w:color="auto"/>
            </w:tcBorders>
          </w:tcPr>
          <w:p>
            <w:pPr>
              <w:pStyle w:val="TableParagraph"/>
              <w:spacing w:line="240" w:lineRule="auto" w:before="144"/>
              <w:ind w:right="192"/>
              <w:jc w:val="right"/>
              <w:rPr>
                <w:rFonts w:ascii="Times New Roman" w:hAnsi="Times New Roman" w:cs="Times New Roman" w:eastAsia="Times New Roman" w:hint="default"/>
                <w:sz w:val="21"/>
                <w:szCs w:val="21"/>
              </w:rPr>
            </w:pPr>
            <w:r>
              <w:rPr>
                <w:rFonts w:ascii="Times New Roman"/>
                <w:spacing w:val="-1"/>
                <w:sz w:val="21"/>
              </w:rPr>
              <w:t>17,579,306.03</w:t>
            </w:r>
          </w:p>
        </w:tc>
        <w:tc>
          <w:tcPr>
            <w:tcW w:w="1615" w:type="dxa"/>
            <w:tcBorders>
              <w:top w:val="single" w:sz="4" w:space="0" w:color="000000"/>
              <w:left w:val="nil" w:sz="6" w:space="0" w:color="auto"/>
              <w:bottom w:val="single" w:sz="4" w:space="0" w:color="000000"/>
              <w:right w:val="nil" w:sz="6" w:space="0" w:color="auto"/>
            </w:tcBorders>
          </w:tcPr>
          <w:p>
            <w:pPr>
              <w:pStyle w:val="TableParagraph"/>
              <w:spacing w:line="240" w:lineRule="auto" w:before="144"/>
              <w:ind w:right="105"/>
              <w:jc w:val="right"/>
              <w:rPr>
                <w:rFonts w:ascii="Times New Roman" w:hAnsi="Times New Roman" w:cs="Times New Roman" w:eastAsia="Times New Roman" w:hint="default"/>
                <w:sz w:val="21"/>
                <w:szCs w:val="21"/>
              </w:rPr>
            </w:pPr>
            <w:r>
              <w:rPr>
                <w:rFonts w:ascii="Times New Roman"/>
                <w:spacing w:val="-1"/>
                <w:sz w:val="21"/>
              </w:rPr>
              <w:t>483,965.80</w:t>
            </w:r>
          </w:p>
        </w:tc>
      </w:tr>
      <w:tr>
        <w:trPr>
          <w:trHeight w:val="282" w:hRule="exact"/>
        </w:trPr>
        <w:tc>
          <w:tcPr>
            <w:tcW w:w="5253" w:type="dxa"/>
            <w:tcBorders>
              <w:top w:val="single" w:sz="4" w:space="0" w:color="000000"/>
              <w:left w:val="single" w:sz="4" w:space="0" w:color="000000"/>
              <w:bottom w:val="single" w:sz="4" w:space="0" w:color="000000"/>
              <w:right w:val="nil" w:sz="6" w:space="0" w:color="auto"/>
            </w:tcBorders>
            <w:shd w:val="clear" w:color="auto" w:fill="D9D9D9"/>
          </w:tcPr>
          <w:p>
            <w:pPr>
              <w:pStyle w:val="TableParagraph"/>
              <w:spacing w:line="241" w:lineRule="exact"/>
              <w:ind w:left="629"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4395" w:type="dxa"/>
            <w:gridSpan w:val="3"/>
            <w:tcBorders>
              <w:top w:val="single" w:sz="4" w:space="0" w:color="000000"/>
              <w:left w:val="nil" w:sz="6" w:space="0" w:color="auto"/>
              <w:bottom w:val="single" w:sz="4" w:space="0" w:color="000000"/>
              <w:right w:val="nil" w:sz="6" w:space="0" w:color="auto"/>
            </w:tcBorders>
          </w:tcPr>
          <w:p>
            <w:pPr/>
          </w:p>
        </w:tc>
      </w:tr>
      <w:tr>
        <w:trPr>
          <w:trHeight w:val="282" w:hRule="exact"/>
        </w:trPr>
        <w:tc>
          <w:tcPr>
            <w:tcW w:w="5253" w:type="dxa"/>
            <w:tcBorders>
              <w:top w:val="single" w:sz="4" w:space="0" w:color="000000"/>
              <w:left w:val="single" w:sz="4" w:space="0" w:color="000000"/>
              <w:bottom w:val="single" w:sz="4" w:space="0" w:color="000000"/>
              <w:right w:val="nil" w:sz="6" w:space="0" w:color="auto"/>
            </w:tcBorders>
            <w:shd w:val="clear" w:color="auto" w:fill="D9D9D9"/>
          </w:tcPr>
          <w:p>
            <w:pPr>
              <w:pStyle w:val="TableParagraph"/>
              <w:spacing w:line="242" w:lineRule="exact"/>
              <w:ind w:right="624"/>
              <w:jc w:val="right"/>
              <w:rPr>
                <w:rFonts w:ascii="宋体" w:hAnsi="宋体" w:cs="宋体" w:eastAsia="宋体" w:hint="default"/>
                <w:sz w:val="21"/>
                <w:szCs w:val="21"/>
              </w:rPr>
            </w:pPr>
            <w:r>
              <w:rPr>
                <w:rFonts w:ascii="宋体" w:hAnsi="宋体" w:cs="宋体" w:eastAsia="宋体" w:hint="default"/>
                <w:spacing w:val="-2"/>
                <w:sz w:val="21"/>
                <w:szCs w:val="21"/>
              </w:rPr>
              <w:t>取得子公司及其他营业单位支付的现金净额</w:t>
            </w:r>
          </w:p>
        </w:tc>
        <w:tc>
          <w:tcPr>
            <w:tcW w:w="4395" w:type="dxa"/>
            <w:gridSpan w:val="3"/>
            <w:tcBorders>
              <w:top w:val="single" w:sz="4" w:space="0" w:color="000000"/>
              <w:left w:val="nil" w:sz="6" w:space="0" w:color="auto"/>
              <w:bottom w:val="single" w:sz="4" w:space="0" w:color="000000"/>
              <w:right w:val="nil" w:sz="6" w:space="0" w:color="auto"/>
            </w:tcBorders>
          </w:tcPr>
          <w:p>
            <w:pPr/>
          </w:p>
        </w:tc>
      </w:tr>
      <w:tr>
        <w:trPr>
          <w:trHeight w:val="287" w:hRule="exact"/>
        </w:trPr>
        <w:tc>
          <w:tcPr>
            <w:tcW w:w="5253" w:type="dxa"/>
            <w:tcBorders>
              <w:top w:val="single" w:sz="4" w:space="0" w:color="000000"/>
              <w:left w:val="single" w:sz="4" w:space="0" w:color="000000"/>
              <w:bottom w:val="single" w:sz="4" w:space="0" w:color="000000"/>
              <w:right w:val="nil" w:sz="6" w:space="0" w:color="auto"/>
            </w:tcBorders>
            <w:shd w:val="clear" w:color="auto" w:fill="D9D9D9"/>
          </w:tcPr>
          <w:p>
            <w:pPr>
              <w:pStyle w:val="TableParagraph"/>
              <w:spacing w:line="241" w:lineRule="exact"/>
              <w:ind w:left="629"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4395" w:type="dxa"/>
            <w:gridSpan w:val="3"/>
            <w:tcBorders>
              <w:top w:val="single" w:sz="4" w:space="0" w:color="000000"/>
              <w:left w:val="nil" w:sz="6" w:space="0" w:color="auto"/>
              <w:bottom w:val="single" w:sz="4" w:space="0" w:color="000000"/>
              <w:right w:val="nil" w:sz="6" w:space="0" w:color="auto"/>
            </w:tcBorders>
          </w:tcPr>
          <w:p>
            <w:pPr/>
          </w:p>
        </w:tc>
      </w:tr>
      <w:tr>
        <w:trPr>
          <w:trHeight w:val="292" w:hRule="exact"/>
        </w:trPr>
        <w:tc>
          <w:tcPr>
            <w:tcW w:w="5253" w:type="dxa"/>
            <w:tcBorders>
              <w:top w:val="single" w:sz="4" w:space="0" w:color="000000"/>
              <w:left w:val="single" w:sz="4" w:space="0" w:color="000000"/>
              <w:bottom w:val="single" w:sz="4" w:space="0" w:color="000000"/>
              <w:right w:val="nil" w:sz="6" w:space="0" w:color="auto"/>
            </w:tcBorders>
            <w:shd w:val="clear" w:color="auto" w:fill="D9D9D9"/>
          </w:tcPr>
          <w:p>
            <w:pPr>
              <w:pStyle w:val="TableParagraph"/>
              <w:spacing w:line="244" w:lineRule="exact"/>
              <w:ind w:left="1618" w:right="0"/>
              <w:jc w:val="left"/>
              <w:rPr>
                <w:rFonts w:ascii="宋体" w:hAnsi="宋体" w:cs="宋体" w:eastAsia="宋体" w:hint="default"/>
                <w:sz w:val="21"/>
                <w:szCs w:val="21"/>
              </w:rPr>
            </w:pPr>
            <w:r>
              <w:rPr>
                <w:rFonts w:ascii="宋体" w:hAnsi="宋体" w:cs="宋体" w:eastAsia="宋体" w:hint="default"/>
                <w:b/>
                <w:bCs/>
                <w:sz w:val="21"/>
                <w:szCs w:val="21"/>
              </w:rPr>
              <w:t>投资活动现金流出小计</w:t>
            </w:r>
            <w:r>
              <w:rPr>
                <w:rFonts w:ascii="宋体" w:hAnsi="宋体" w:cs="宋体" w:eastAsia="宋体" w:hint="default"/>
                <w:sz w:val="21"/>
                <w:szCs w:val="21"/>
              </w:rPr>
            </w:r>
          </w:p>
        </w:tc>
        <w:tc>
          <w:tcPr>
            <w:tcW w:w="1009" w:type="dxa"/>
            <w:tcBorders>
              <w:top w:val="single" w:sz="4" w:space="0" w:color="000000"/>
              <w:left w:val="nil" w:sz="6" w:space="0" w:color="auto"/>
              <w:bottom w:val="single" w:sz="4" w:space="0" w:color="000000"/>
              <w:right w:val="nil" w:sz="6" w:space="0" w:color="auto"/>
            </w:tcBorders>
          </w:tcPr>
          <w:p>
            <w:pPr/>
          </w:p>
        </w:tc>
        <w:tc>
          <w:tcPr>
            <w:tcW w:w="1770"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192"/>
              <w:jc w:val="right"/>
              <w:rPr>
                <w:rFonts w:ascii="Times New Roman" w:hAnsi="Times New Roman" w:cs="Times New Roman" w:eastAsia="Times New Roman" w:hint="default"/>
                <w:sz w:val="21"/>
                <w:szCs w:val="21"/>
              </w:rPr>
            </w:pPr>
            <w:r>
              <w:rPr>
                <w:rFonts w:ascii="Times New Roman"/>
                <w:spacing w:val="-1"/>
                <w:sz w:val="21"/>
              </w:rPr>
              <w:t>17,579,306.03</w:t>
            </w:r>
          </w:p>
        </w:tc>
        <w:tc>
          <w:tcPr>
            <w:tcW w:w="1615"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105"/>
              <w:jc w:val="right"/>
              <w:rPr>
                <w:rFonts w:ascii="Times New Roman" w:hAnsi="Times New Roman" w:cs="Times New Roman" w:eastAsia="Times New Roman" w:hint="default"/>
                <w:sz w:val="21"/>
                <w:szCs w:val="21"/>
              </w:rPr>
            </w:pPr>
            <w:r>
              <w:rPr>
                <w:rFonts w:ascii="Times New Roman"/>
                <w:spacing w:val="-1"/>
                <w:sz w:val="21"/>
              </w:rPr>
              <w:t>483,965.80</w:t>
            </w:r>
          </w:p>
        </w:tc>
      </w:tr>
      <w:tr>
        <w:trPr>
          <w:trHeight w:val="295" w:hRule="exact"/>
        </w:trPr>
        <w:tc>
          <w:tcPr>
            <w:tcW w:w="5253" w:type="dxa"/>
            <w:tcBorders>
              <w:top w:val="single" w:sz="4" w:space="0" w:color="000000"/>
              <w:left w:val="single" w:sz="4" w:space="0" w:color="000000"/>
              <w:bottom w:val="single" w:sz="4" w:space="0" w:color="000000"/>
              <w:right w:val="nil" w:sz="6" w:space="0" w:color="auto"/>
            </w:tcBorders>
            <w:shd w:val="clear" w:color="auto" w:fill="D9D9D9"/>
          </w:tcPr>
          <w:p>
            <w:pPr>
              <w:pStyle w:val="TableParagraph"/>
              <w:spacing w:line="246" w:lineRule="exact"/>
              <w:ind w:left="1301" w:right="0"/>
              <w:jc w:val="left"/>
              <w:rPr>
                <w:rFonts w:ascii="宋体" w:hAnsi="宋体" w:cs="宋体" w:eastAsia="宋体" w:hint="default"/>
                <w:sz w:val="21"/>
                <w:szCs w:val="21"/>
              </w:rPr>
            </w:pPr>
            <w:r>
              <w:rPr>
                <w:rFonts w:ascii="宋体" w:hAnsi="宋体" w:cs="宋体" w:eastAsia="宋体" w:hint="default"/>
                <w:b/>
                <w:bCs/>
                <w:sz w:val="21"/>
                <w:szCs w:val="21"/>
              </w:rPr>
              <w:t>投资活动产生的现金流量净额</w:t>
            </w:r>
            <w:r>
              <w:rPr>
                <w:rFonts w:ascii="宋体" w:hAnsi="宋体" w:cs="宋体" w:eastAsia="宋体" w:hint="default"/>
                <w:sz w:val="21"/>
                <w:szCs w:val="21"/>
              </w:rPr>
            </w:r>
          </w:p>
        </w:tc>
        <w:tc>
          <w:tcPr>
            <w:tcW w:w="1009" w:type="dxa"/>
            <w:tcBorders>
              <w:top w:val="single" w:sz="4" w:space="0" w:color="000000"/>
              <w:left w:val="nil" w:sz="6" w:space="0" w:color="auto"/>
              <w:bottom w:val="single" w:sz="4" w:space="0" w:color="000000"/>
              <w:right w:val="nil" w:sz="6" w:space="0" w:color="auto"/>
            </w:tcBorders>
          </w:tcPr>
          <w:p>
            <w:pPr/>
          </w:p>
        </w:tc>
        <w:tc>
          <w:tcPr>
            <w:tcW w:w="1770" w:type="dxa"/>
            <w:tcBorders>
              <w:top w:val="single" w:sz="4" w:space="0" w:color="000000"/>
              <w:left w:val="nil" w:sz="6" w:space="0" w:color="auto"/>
              <w:bottom w:val="single" w:sz="4" w:space="0" w:color="000000"/>
              <w:right w:val="nil" w:sz="6" w:space="0" w:color="auto"/>
            </w:tcBorders>
          </w:tcPr>
          <w:p>
            <w:pPr>
              <w:pStyle w:val="TableParagraph"/>
              <w:spacing w:line="240" w:lineRule="auto" w:before="15"/>
              <w:ind w:right="192"/>
              <w:jc w:val="right"/>
              <w:rPr>
                <w:rFonts w:ascii="Times New Roman" w:hAnsi="Times New Roman" w:cs="Times New Roman" w:eastAsia="Times New Roman" w:hint="default"/>
                <w:sz w:val="21"/>
                <w:szCs w:val="21"/>
              </w:rPr>
            </w:pPr>
            <w:r>
              <w:rPr>
                <w:rFonts w:ascii="Times New Roman"/>
                <w:spacing w:val="-1"/>
                <w:sz w:val="21"/>
              </w:rPr>
              <w:t>-17,579,306.03</w:t>
            </w:r>
          </w:p>
        </w:tc>
        <w:tc>
          <w:tcPr>
            <w:tcW w:w="1615" w:type="dxa"/>
            <w:tcBorders>
              <w:top w:val="single" w:sz="4" w:space="0" w:color="000000"/>
              <w:left w:val="nil" w:sz="6" w:space="0" w:color="auto"/>
              <w:bottom w:val="single" w:sz="4" w:space="0" w:color="000000"/>
              <w:right w:val="nil" w:sz="6" w:space="0" w:color="auto"/>
            </w:tcBorders>
          </w:tcPr>
          <w:p>
            <w:pPr>
              <w:pStyle w:val="TableParagraph"/>
              <w:spacing w:line="240" w:lineRule="auto" w:before="15"/>
              <w:ind w:right="105"/>
              <w:jc w:val="right"/>
              <w:rPr>
                <w:rFonts w:ascii="Times New Roman" w:hAnsi="Times New Roman" w:cs="Times New Roman" w:eastAsia="Times New Roman" w:hint="default"/>
                <w:sz w:val="21"/>
                <w:szCs w:val="21"/>
              </w:rPr>
            </w:pPr>
            <w:r>
              <w:rPr>
                <w:rFonts w:ascii="Times New Roman"/>
                <w:spacing w:val="-1"/>
                <w:sz w:val="21"/>
              </w:rPr>
              <w:t>-483,965.80</w:t>
            </w:r>
          </w:p>
        </w:tc>
      </w:tr>
      <w:tr>
        <w:trPr>
          <w:trHeight w:val="295" w:hRule="exact"/>
        </w:trPr>
        <w:tc>
          <w:tcPr>
            <w:tcW w:w="5253" w:type="dxa"/>
            <w:tcBorders>
              <w:top w:val="single" w:sz="4" w:space="0" w:color="000000"/>
              <w:left w:val="single" w:sz="4" w:space="0" w:color="000000"/>
              <w:bottom w:val="single" w:sz="4" w:space="0" w:color="000000"/>
              <w:right w:val="nil" w:sz="6" w:space="0" w:color="auto"/>
            </w:tcBorders>
            <w:shd w:val="clear" w:color="auto" w:fill="D9D9D9"/>
          </w:tcPr>
          <w:p>
            <w:pPr>
              <w:pStyle w:val="TableParagraph"/>
              <w:spacing w:line="246" w:lineRule="exact"/>
              <w:ind w:left="209"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4395" w:type="dxa"/>
            <w:gridSpan w:val="3"/>
            <w:tcBorders>
              <w:top w:val="single" w:sz="4" w:space="0" w:color="000000"/>
              <w:left w:val="nil" w:sz="6" w:space="0" w:color="auto"/>
              <w:bottom w:val="single" w:sz="4" w:space="0" w:color="000000"/>
              <w:right w:val="nil" w:sz="6" w:space="0" w:color="auto"/>
            </w:tcBorders>
          </w:tcPr>
          <w:p>
            <w:pPr/>
          </w:p>
        </w:tc>
      </w:tr>
      <w:tr>
        <w:trPr>
          <w:trHeight w:val="293" w:hRule="exact"/>
        </w:trPr>
        <w:tc>
          <w:tcPr>
            <w:tcW w:w="5253" w:type="dxa"/>
            <w:tcBorders>
              <w:top w:val="single" w:sz="4" w:space="0" w:color="000000"/>
              <w:left w:val="single" w:sz="4" w:space="0" w:color="000000"/>
              <w:bottom w:val="single" w:sz="4" w:space="0" w:color="000000"/>
              <w:right w:val="nil" w:sz="6" w:space="0" w:color="auto"/>
            </w:tcBorders>
            <w:shd w:val="clear" w:color="auto" w:fill="D9D9D9"/>
          </w:tcPr>
          <w:p>
            <w:pPr>
              <w:pStyle w:val="TableParagraph"/>
              <w:spacing w:line="246" w:lineRule="exact"/>
              <w:ind w:left="629"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4395"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15"/>
              <w:ind w:right="105"/>
              <w:jc w:val="right"/>
              <w:rPr>
                <w:rFonts w:ascii="Times New Roman" w:hAnsi="Times New Roman" w:cs="Times New Roman" w:eastAsia="Times New Roman" w:hint="default"/>
                <w:sz w:val="21"/>
                <w:szCs w:val="21"/>
              </w:rPr>
            </w:pPr>
            <w:r>
              <w:rPr>
                <w:rFonts w:ascii="Times New Roman"/>
                <w:spacing w:val="-1"/>
                <w:sz w:val="21"/>
              </w:rPr>
              <w:t>520,491,597.23</w:t>
            </w:r>
          </w:p>
        </w:tc>
      </w:tr>
      <w:tr>
        <w:trPr>
          <w:trHeight w:val="283" w:hRule="exact"/>
        </w:trPr>
        <w:tc>
          <w:tcPr>
            <w:tcW w:w="5253" w:type="dxa"/>
            <w:tcBorders>
              <w:top w:val="single" w:sz="4" w:space="0" w:color="000000"/>
              <w:left w:val="single" w:sz="4" w:space="0" w:color="000000"/>
              <w:bottom w:val="single" w:sz="4" w:space="0" w:color="000000"/>
              <w:right w:val="nil" w:sz="6" w:space="0" w:color="auto"/>
            </w:tcBorders>
            <w:shd w:val="clear" w:color="auto" w:fill="D9D9D9"/>
          </w:tcPr>
          <w:p>
            <w:pPr>
              <w:pStyle w:val="TableParagraph"/>
              <w:spacing w:line="243" w:lineRule="exact"/>
              <w:ind w:right="624"/>
              <w:jc w:val="right"/>
              <w:rPr>
                <w:rFonts w:ascii="宋体" w:hAnsi="宋体" w:cs="宋体" w:eastAsia="宋体" w:hint="default"/>
                <w:sz w:val="21"/>
                <w:szCs w:val="21"/>
              </w:rPr>
            </w:pPr>
            <w:r>
              <w:rPr>
                <w:rFonts w:ascii="宋体" w:hAnsi="宋体" w:cs="宋体" w:eastAsia="宋体" w:hint="default"/>
                <w:spacing w:val="-2"/>
                <w:sz w:val="21"/>
                <w:szCs w:val="21"/>
              </w:rPr>
              <w:t>其中：子公司吸收少数股东投资收到的现金</w:t>
            </w:r>
          </w:p>
        </w:tc>
        <w:tc>
          <w:tcPr>
            <w:tcW w:w="4395" w:type="dxa"/>
            <w:gridSpan w:val="3"/>
            <w:tcBorders>
              <w:top w:val="single" w:sz="4" w:space="0" w:color="000000"/>
              <w:left w:val="nil" w:sz="6" w:space="0" w:color="auto"/>
              <w:bottom w:val="single" w:sz="4" w:space="0" w:color="000000"/>
              <w:right w:val="nil" w:sz="6" w:space="0" w:color="auto"/>
            </w:tcBorders>
          </w:tcPr>
          <w:p>
            <w:pPr/>
          </w:p>
        </w:tc>
      </w:tr>
      <w:tr>
        <w:trPr>
          <w:trHeight w:val="283" w:hRule="exact"/>
        </w:trPr>
        <w:tc>
          <w:tcPr>
            <w:tcW w:w="5253" w:type="dxa"/>
            <w:tcBorders>
              <w:top w:val="single" w:sz="4" w:space="0" w:color="000000"/>
              <w:left w:val="single" w:sz="4" w:space="0" w:color="000000"/>
              <w:bottom w:val="single" w:sz="4" w:space="0" w:color="000000"/>
              <w:right w:val="nil" w:sz="6" w:space="0" w:color="auto"/>
            </w:tcBorders>
            <w:shd w:val="clear" w:color="auto" w:fill="D9D9D9"/>
          </w:tcPr>
          <w:p>
            <w:pPr>
              <w:pStyle w:val="TableParagraph"/>
              <w:spacing w:line="241" w:lineRule="exact"/>
              <w:ind w:left="629"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4395" w:type="dxa"/>
            <w:gridSpan w:val="3"/>
            <w:tcBorders>
              <w:top w:val="single" w:sz="4" w:space="0" w:color="000000"/>
              <w:left w:val="nil" w:sz="6" w:space="0" w:color="auto"/>
              <w:bottom w:val="single" w:sz="4" w:space="0" w:color="000000"/>
              <w:right w:val="nil" w:sz="6" w:space="0" w:color="auto"/>
            </w:tcBorders>
          </w:tcPr>
          <w:p>
            <w:pPr/>
          </w:p>
        </w:tc>
      </w:tr>
      <w:tr>
        <w:trPr>
          <w:trHeight w:val="282" w:hRule="exact"/>
        </w:trPr>
        <w:tc>
          <w:tcPr>
            <w:tcW w:w="5253" w:type="dxa"/>
            <w:tcBorders>
              <w:top w:val="single" w:sz="4" w:space="0" w:color="000000"/>
              <w:left w:val="single" w:sz="4" w:space="0" w:color="000000"/>
              <w:bottom w:val="single" w:sz="4" w:space="0" w:color="000000"/>
              <w:right w:val="nil" w:sz="6" w:space="0" w:color="auto"/>
            </w:tcBorders>
            <w:shd w:val="clear" w:color="auto" w:fill="D9D9D9"/>
          </w:tcPr>
          <w:p>
            <w:pPr>
              <w:pStyle w:val="TableParagraph"/>
              <w:spacing w:line="241" w:lineRule="exact"/>
              <w:ind w:left="629"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4395" w:type="dxa"/>
            <w:gridSpan w:val="3"/>
            <w:tcBorders>
              <w:top w:val="single" w:sz="4" w:space="0" w:color="000000"/>
              <w:left w:val="nil" w:sz="6" w:space="0" w:color="auto"/>
              <w:bottom w:val="single" w:sz="4" w:space="0" w:color="000000"/>
              <w:right w:val="nil" w:sz="6" w:space="0" w:color="auto"/>
            </w:tcBorders>
          </w:tcPr>
          <w:p>
            <w:pPr/>
          </w:p>
        </w:tc>
      </w:tr>
      <w:tr>
        <w:trPr>
          <w:trHeight w:val="286" w:hRule="exact"/>
        </w:trPr>
        <w:tc>
          <w:tcPr>
            <w:tcW w:w="5253" w:type="dxa"/>
            <w:tcBorders>
              <w:top w:val="single" w:sz="4" w:space="0" w:color="000000"/>
              <w:left w:val="single" w:sz="4" w:space="0" w:color="000000"/>
              <w:bottom w:val="single" w:sz="4" w:space="0" w:color="000000"/>
              <w:right w:val="nil" w:sz="6" w:space="0" w:color="auto"/>
            </w:tcBorders>
            <w:shd w:val="clear" w:color="auto" w:fill="D9D9D9"/>
          </w:tcPr>
          <w:p>
            <w:pPr>
              <w:pStyle w:val="TableParagraph"/>
              <w:spacing w:line="242" w:lineRule="exact"/>
              <w:ind w:left="629"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4395" w:type="dxa"/>
            <w:gridSpan w:val="3"/>
            <w:tcBorders>
              <w:top w:val="single" w:sz="4" w:space="0" w:color="000000"/>
              <w:left w:val="nil" w:sz="6" w:space="0" w:color="auto"/>
              <w:bottom w:val="single" w:sz="4" w:space="0" w:color="000000"/>
              <w:right w:val="nil" w:sz="6" w:space="0" w:color="auto"/>
            </w:tcBorders>
          </w:tcPr>
          <w:p>
            <w:pPr/>
          </w:p>
        </w:tc>
      </w:tr>
      <w:tr>
        <w:trPr>
          <w:trHeight w:val="292" w:hRule="exact"/>
        </w:trPr>
        <w:tc>
          <w:tcPr>
            <w:tcW w:w="5253" w:type="dxa"/>
            <w:tcBorders>
              <w:top w:val="single" w:sz="4" w:space="0" w:color="000000"/>
              <w:left w:val="single" w:sz="4" w:space="0" w:color="000000"/>
              <w:bottom w:val="single" w:sz="4" w:space="0" w:color="000000"/>
              <w:right w:val="nil" w:sz="6" w:space="0" w:color="auto"/>
            </w:tcBorders>
            <w:shd w:val="clear" w:color="auto" w:fill="D9D9D9"/>
          </w:tcPr>
          <w:p>
            <w:pPr>
              <w:pStyle w:val="TableParagraph"/>
              <w:spacing w:line="244" w:lineRule="exact"/>
              <w:ind w:left="1618" w:right="0"/>
              <w:jc w:val="left"/>
              <w:rPr>
                <w:rFonts w:ascii="宋体" w:hAnsi="宋体" w:cs="宋体" w:eastAsia="宋体" w:hint="default"/>
                <w:sz w:val="21"/>
                <w:szCs w:val="21"/>
              </w:rPr>
            </w:pPr>
            <w:r>
              <w:rPr>
                <w:rFonts w:ascii="宋体" w:hAnsi="宋体" w:cs="宋体" w:eastAsia="宋体" w:hint="default"/>
                <w:b/>
                <w:bCs/>
                <w:sz w:val="21"/>
                <w:szCs w:val="21"/>
              </w:rPr>
              <w:t>筹资活动现金流入小计</w:t>
            </w:r>
            <w:r>
              <w:rPr>
                <w:rFonts w:ascii="宋体" w:hAnsi="宋体" w:cs="宋体" w:eastAsia="宋体" w:hint="default"/>
                <w:sz w:val="21"/>
                <w:szCs w:val="21"/>
              </w:rPr>
            </w:r>
          </w:p>
        </w:tc>
        <w:tc>
          <w:tcPr>
            <w:tcW w:w="4395"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105"/>
              <w:jc w:val="right"/>
              <w:rPr>
                <w:rFonts w:ascii="Times New Roman" w:hAnsi="Times New Roman" w:cs="Times New Roman" w:eastAsia="Times New Roman" w:hint="default"/>
                <w:sz w:val="21"/>
                <w:szCs w:val="21"/>
              </w:rPr>
            </w:pPr>
            <w:r>
              <w:rPr>
                <w:rFonts w:ascii="Times New Roman"/>
                <w:spacing w:val="-1"/>
                <w:sz w:val="21"/>
              </w:rPr>
              <w:t>520,491,597.23</w:t>
            </w:r>
          </w:p>
        </w:tc>
      </w:tr>
      <w:tr>
        <w:trPr>
          <w:trHeight w:val="295" w:hRule="exact"/>
        </w:trPr>
        <w:tc>
          <w:tcPr>
            <w:tcW w:w="5253" w:type="dxa"/>
            <w:tcBorders>
              <w:top w:val="single" w:sz="4" w:space="0" w:color="000000"/>
              <w:left w:val="single" w:sz="4" w:space="0" w:color="000000"/>
              <w:bottom w:val="single" w:sz="4" w:space="0" w:color="000000"/>
              <w:right w:val="nil" w:sz="6" w:space="0" w:color="auto"/>
            </w:tcBorders>
            <w:shd w:val="clear" w:color="auto" w:fill="D9D9D9"/>
          </w:tcPr>
          <w:p>
            <w:pPr>
              <w:pStyle w:val="TableParagraph"/>
              <w:spacing w:line="248" w:lineRule="exact"/>
              <w:ind w:left="629"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4395" w:type="dxa"/>
            <w:gridSpan w:val="3"/>
            <w:tcBorders>
              <w:top w:val="single" w:sz="4" w:space="0" w:color="000000"/>
              <w:left w:val="nil" w:sz="6" w:space="0" w:color="auto"/>
              <w:bottom w:val="single" w:sz="4" w:space="0" w:color="000000"/>
              <w:right w:val="nil" w:sz="6" w:space="0" w:color="auto"/>
            </w:tcBorders>
          </w:tcPr>
          <w:p>
            <w:pPr/>
          </w:p>
        </w:tc>
      </w:tr>
      <w:tr>
        <w:trPr>
          <w:trHeight w:val="296" w:hRule="exact"/>
        </w:trPr>
        <w:tc>
          <w:tcPr>
            <w:tcW w:w="5253" w:type="dxa"/>
            <w:tcBorders>
              <w:top w:val="single" w:sz="4" w:space="0" w:color="000000"/>
              <w:left w:val="single" w:sz="4" w:space="0" w:color="000000"/>
              <w:bottom w:val="single" w:sz="4" w:space="0" w:color="000000"/>
              <w:right w:val="nil" w:sz="6" w:space="0" w:color="auto"/>
            </w:tcBorders>
            <w:shd w:val="clear" w:color="auto" w:fill="D9D9D9"/>
          </w:tcPr>
          <w:p>
            <w:pPr>
              <w:pStyle w:val="TableParagraph"/>
              <w:spacing w:line="249" w:lineRule="exact"/>
              <w:ind w:left="629"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1009" w:type="dxa"/>
            <w:tcBorders>
              <w:top w:val="single" w:sz="4" w:space="0" w:color="000000"/>
              <w:left w:val="nil" w:sz="6" w:space="0" w:color="auto"/>
              <w:bottom w:val="single" w:sz="4" w:space="0" w:color="000000"/>
              <w:right w:val="nil" w:sz="6" w:space="0" w:color="auto"/>
            </w:tcBorders>
          </w:tcPr>
          <w:p>
            <w:pPr/>
          </w:p>
        </w:tc>
        <w:tc>
          <w:tcPr>
            <w:tcW w:w="1770" w:type="dxa"/>
            <w:tcBorders>
              <w:top w:val="single" w:sz="4" w:space="0" w:color="000000"/>
              <w:left w:val="nil" w:sz="6" w:space="0" w:color="auto"/>
              <w:bottom w:val="single" w:sz="4" w:space="0" w:color="000000"/>
              <w:right w:val="nil" w:sz="6" w:space="0" w:color="auto"/>
            </w:tcBorders>
          </w:tcPr>
          <w:p>
            <w:pPr>
              <w:pStyle w:val="TableParagraph"/>
              <w:spacing w:line="240" w:lineRule="auto" w:before="15"/>
              <w:ind w:right="192"/>
              <w:jc w:val="right"/>
              <w:rPr>
                <w:rFonts w:ascii="Times New Roman" w:hAnsi="Times New Roman" w:cs="Times New Roman" w:eastAsia="Times New Roman" w:hint="default"/>
                <w:sz w:val="21"/>
                <w:szCs w:val="21"/>
              </w:rPr>
            </w:pPr>
            <w:r>
              <w:rPr>
                <w:rFonts w:ascii="Times New Roman"/>
                <w:spacing w:val="-1"/>
                <w:sz w:val="21"/>
              </w:rPr>
              <w:t>32,500,000.00</w:t>
            </w:r>
          </w:p>
        </w:tc>
        <w:tc>
          <w:tcPr>
            <w:tcW w:w="1615" w:type="dxa"/>
            <w:tcBorders>
              <w:top w:val="single" w:sz="4" w:space="0" w:color="000000"/>
              <w:left w:val="nil" w:sz="6" w:space="0" w:color="auto"/>
              <w:bottom w:val="single" w:sz="4" w:space="0" w:color="000000"/>
              <w:right w:val="nil" w:sz="6" w:space="0" w:color="auto"/>
            </w:tcBorders>
          </w:tcPr>
          <w:p>
            <w:pPr>
              <w:pStyle w:val="TableParagraph"/>
              <w:spacing w:line="240" w:lineRule="auto" w:before="15"/>
              <w:ind w:right="105"/>
              <w:jc w:val="right"/>
              <w:rPr>
                <w:rFonts w:ascii="Times New Roman" w:hAnsi="Times New Roman" w:cs="Times New Roman" w:eastAsia="Times New Roman" w:hint="default"/>
                <w:sz w:val="21"/>
                <w:szCs w:val="21"/>
              </w:rPr>
            </w:pPr>
            <w:r>
              <w:rPr>
                <w:rFonts w:ascii="Times New Roman"/>
                <w:spacing w:val="-1"/>
                <w:sz w:val="21"/>
              </w:rPr>
              <w:t>20,180,163.76</w:t>
            </w:r>
          </w:p>
        </w:tc>
      </w:tr>
      <w:tr>
        <w:trPr>
          <w:trHeight w:val="295" w:hRule="exact"/>
        </w:trPr>
        <w:tc>
          <w:tcPr>
            <w:tcW w:w="5253" w:type="dxa"/>
            <w:tcBorders>
              <w:top w:val="single" w:sz="4" w:space="0" w:color="000000"/>
              <w:left w:val="single" w:sz="4" w:space="0" w:color="000000"/>
              <w:bottom w:val="single" w:sz="4" w:space="0" w:color="000000"/>
              <w:right w:val="nil" w:sz="6" w:space="0" w:color="auto"/>
            </w:tcBorders>
            <w:shd w:val="clear" w:color="auto" w:fill="D9D9D9"/>
          </w:tcPr>
          <w:p>
            <w:pPr>
              <w:pStyle w:val="TableParagraph"/>
              <w:spacing w:line="248" w:lineRule="exact"/>
              <w:ind w:right="624"/>
              <w:jc w:val="right"/>
              <w:rPr>
                <w:rFonts w:ascii="宋体" w:hAnsi="宋体" w:cs="宋体" w:eastAsia="宋体" w:hint="default"/>
                <w:sz w:val="21"/>
                <w:szCs w:val="21"/>
              </w:rPr>
            </w:pPr>
            <w:r>
              <w:rPr>
                <w:rFonts w:ascii="宋体" w:hAnsi="宋体" w:cs="宋体" w:eastAsia="宋体" w:hint="default"/>
                <w:spacing w:val="-2"/>
                <w:sz w:val="21"/>
                <w:szCs w:val="21"/>
              </w:rPr>
              <w:t>其中：子公司支付给少数股东的股利、利润</w:t>
            </w:r>
          </w:p>
        </w:tc>
        <w:tc>
          <w:tcPr>
            <w:tcW w:w="4395" w:type="dxa"/>
            <w:gridSpan w:val="3"/>
            <w:tcBorders>
              <w:top w:val="single" w:sz="4" w:space="0" w:color="000000"/>
              <w:left w:val="nil" w:sz="6" w:space="0" w:color="auto"/>
              <w:bottom w:val="single" w:sz="4" w:space="0" w:color="000000"/>
              <w:right w:val="nil" w:sz="6" w:space="0" w:color="auto"/>
            </w:tcBorders>
          </w:tcPr>
          <w:p>
            <w:pPr/>
          </w:p>
        </w:tc>
      </w:tr>
      <w:tr>
        <w:trPr>
          <w:trHeight w:val="284" w:hRule="exact"/>
        </w:trPr>
        <w:tc>
          <w:tcPr>
            <w:tcW w:w="5253" w:type="dxa"/>
            <w:tcBorders>
              <w:top w:val="single" w:sz="4" w:space="0" w:color="000000"/>
              <w:left w:val="single" w:sz="4" w:space="0" w:color="000000"/>
              <w:bottom w:val="single" w:sz="4" w:space="0" w:color="000000"/>
              <w:right w:val="nil" w:sz="6" w:space="0" w:color="auto"/>
            </w:tcBorders>
            <w:shd w:val="clear" w:color="auto" w:fill="D9D9D9"/>
          </w:tcPr>
          <w:p>
            <w:pPr>
              <w:pStyle w:val="TableParagraph"/>
              <w:spacing w:line="241" w:lineRule="exact"/>
              <w:ind w:left="629"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1009" w:type="dxa"/>
            <w:tcBorders>
              <w:top w:val="single" w:sz="4" w:space="0" w:color="000000"/>
              <w:left w:val="nil" w:sz="6" w:space="0" w:color="auto"/>
              <w:bottom w:val="single" w:sz="4" w:space="0" w:color="000000"/>
              <w:right w:val="nil" w:sz="6" w:space="0" w:color="auto"/>
            </w:tcBorders>
          </w:tcPr>
          <w:p>
            <w:pPr>
              <w:pStyle w:val="TableParagraph"/>
              <w:spacing w:line="257" w:lineRule="exact"/>
              <w:ind w:right="47"/>
              <w:jc w:val="center"/>
              <w:rPr>
                <w:rFonts w:ascii="Times New Roman" w:hAnsi="Times New Roman" w:cs="Times New Roman" w:eastAsia="Times New Roman" w:hint="default"/>
                <w:sz w:val="21"/>
                <w:szCs w:val="21"/>
              </w:rPr>
            </w:pPr>
            <w:r>
              <w:rPr>
                <w:rFonts w:ascii="宋体" w:hAnsi="宋体" w:cs="宋体" w:eastAsia="宋体" w:hint="default"/>
                <w:w w:val="100"/>
                <w:sz w:val="21"/>
                <w:szCs w:val="21"/>
              </w:rPr>
              <w:t>七</w:t>
            </w:r>
            <w:r>
              <w:rPr>
                <w:rFonts w:ascii="宋体" w:hAnsi="宋体" w:cs="宋体" w:eastAsia="宋体" w:hint="default"/>
                <w:spacing w:val="-101"/>
                <w:w w:val="100"/>
                <w:sz w:val="21"/>
                <w:szCs w:val="21"/>
              </w:rPr>
              <w:t>、</w:t>
            </w:r>
            <w:r>
              <w:rPr>
                <w:rFonts w:ascii="Times New Roman" w:hAnsi="Times New Roman" w:cs="Times New Roman" w:eastAsia="Times New Roman" w:hint="default"/>
                <w:w w:val="100"/>
                <w:sz w:val="21"/>
                <w:szCs w:val="21"/>
              </w:rPr>
              <w:t>35</w:t>
            </w:r>
          </w:p>
        </w:tc>
        <w:tc>
          <w:tcPr>
            <w:tcW w:w="1770" w:type="dxa"/>
            <w:tcBorders>
              <w:top w:val="single" w:sz="4" w:space="0" w:color="000000"/>
              <w:left w:val="nil" w:sz="6" w:space="0" w:color="auto"/>
              <w:bottom w:val="single" w:sz="4" w:space="0" w:color="000000"/>
              <w:right w:val="nil" w:sz="6" w:space="0" w:color="auto"/>
            </w:tcBorders>
          </w:tcPr>
          <w:p>
            <w:pPr/>
          </w:p>
        </w:tc>
        <w:tc>
          <w:tcPr>
            <w:tcW w:w="1615"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spacing w:val="-1"/>
                <w:sz w:val="21"/>
              </w:rPr>
              <w:t>6,286,043.93</w:t>
            </w:r>
          </w:p>
        </w:tc>
      </w:tr>
      <w:tr>
        <w:trPr>
          <w:trHeight w:val="292" w:hRule="exact"/>
        </w:trPr>
        <w:tc>
          <w:tcPr>
            <w:tcW w:w="5253" w:type="dxa"/>
            <w:tcBorders>
              <w:top w:val="single" w:sz="4" w:space="0" w:color="000000"/>
              <w:left w:val="single" w:sz="4" w:space="0" w:color="000000"/>
              <w:bottom w:val="single" w:sz="4" w:space="0" w:color="000000"/>
              <w:right w:val="nil" w:sz="6" w:space="0" w:color="auto"/>
            </w:tcBorders>
            <w:shd w:val="clear" w:color="auto" w:fill="D9D9D9"/>
          </w:tcPr>
          <w:p>
            <w:pPr>
              <w:pStyle w:val="TableParagraph"/>
              <w:spacing w:line="244" w:lineRule="exact"/>
              <w:ind w:left="1618" w:right="0"/>
              <w:jc w:val="left"/>
              <w:rPr>
                <w:rFonts w:ascii="宋体" w:hAnsi="宋体" w:cs="宋体" w:eastAsia="宋体" w:hint="default"/>
                <w:sz w:val="21"/>
                <w:szCs w:val="21"/>
              </w:rPr>
            </w:pPr>
            <w:r>
              <w:rPr>
                <w:rFonts w:ascii="宋体" w:hAnsi="宋体" w:cs="宋体" w:eastAsia="宋体" w:hint="default"/>
                <w:b/>
                <w:bCs/>
                <w:sz w:val="21"/>
                <w:szCs w:val="21"/>
              </w:rPr>
              <w:t>筹资活动现金流出小计</w:t>
            </w:r>
            <w:r>
              <w:rPr>
                <w:rFonts w:ascii="宋体" w:hAnsi="宋体" w:cs="宋体" w:eastAsia="宋体" w:hint="default"/>
                <w:sz w:val="21"/>
                <w:szCs w:val="21"/>
              </w:rPr>
            </w:r>
          </w:p>
        </w:tc>
        <w:tc>
          <w:tcPr>
            <w:tcW w:w="1009" w:type="dxa"/>
            <w:tcBorders>
              <w:top w:val="single" w:sz="4" w:space="0" w:color="000000"/>
              <w:left w:val="nil" w:sz="6" w:space="0" w:color="auto"/>
              <w:bottom w:val="single" w:sz="4" w:space="0" w:color="000000"/>
              <w:right w:val="nil" w:sz="6" w:space="0" w:color="auto"/>
            </w:tcBorders>
          </w:tcPr>
          <w:p>
            <w:pPr/>
          </w:p>
        </w:tc>
        <w:tc>
          <w:tcPr>
            <w:tcW w:w="1770"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192"/>
              <w:jc w:val="right"/>
              <w:rPr>
                <w:rFonts w:ascii="Times New Roman" w:hAnsi="Times New Roman" w:cs="Times New Roman" w:eastAsia="Times New Roman" w:hint="default"/>
                <w:sz w:val="21"/>
                <w:szCs w:val="21"/>
              </w:rPr>
            </w:pPr>
            <w:r>
              <w:rPr>
                <w:rFonts w:ascii="Times New Roman"/>
                <w:spacing w:val="-1"/>
                <w:sz w:val="21"/>
              </w:rPr>
              <w:t>32,500,000.00</w:t>
            </w:r>
          </w:p>
        </w:tc>
        <w:tc>
          <w:tcPr>
            <w:tcW w:w="1615"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105"/>
              <w:jc w:val="right"/>
              <w:rPr>
                <w:rFonts w:ascii="Times New Roman" w:hAnsi="Times New Roman" w:cs="Times New Roman" w:eastAsia="Times New Roman" w:hint="default"/>
                <w:sz w:val="21"/>
                <w:szCs w:val="21"/>
              </w:rPr>
            </w:pPr>
            <w:r>
              <w:rPr>
                <w:rFonts w:ascii="Times New Roman"/>
                <w:spacing w:val="-1"/>
                <w:sz w:val="21"/>
              </w:rPr>
              <w:t>26,466,207.69</w:t>
            </w:r>
          </w:p>
        </w:tc>
      </w:tr>
      <w:tr>
        <w:trPr>
          <w:trHeight w:val="295" w:hRule="exact"/>
        </w:trPr>
        <w:tc>
          <w:tcPr>
            <w:tcW w:w="5253" w:type="dxa"/>
            <w:tcBorders>
              <w:top w:val="single" w:sz="4" w:space="0" w:color="000000"/>
              <w:left w:val="single" w:sz="4" w:space="0" w:color="000000"/>
              <w:bottom w:val="single" w:sz="4" w:space="0" w:color="000000"/>
              <w:right w:val="nil" w:sz="6" w:space="0" w:color="auto"/>
            </w:tcBorders>
            <w:shd w:val="clear" w:color="auto" w:fill="D9D9D9"/>
          </w:tcPr>
          <w:p>
            <w:pPr>
              <w:pStyle w:val="TableParagraph"/>
              <w:spacing w:line="248" w:lineRule="exact"/>
              <w:ind w:left="1301" w:right="0"/>
              <w:jc w:val="left"/>
              <w:rPr>
                <w:rFonts w:ascii="宋体" w:hAnsi="宋体" w:cs="宋体" w:eastAsia="宋体" w:hint="default"/>
                <w:sz w:val="21"/>
                <w:szCs w:val="21"/>
              </w:rPr>
            </w:pPr>
            <w:r>
              <w:rPr>
                <w:rFonts w:ascii="宋体" w:hAnsi="宋体" w:cs="宋体" w:eastAsia="宋体" w:hint="default"/>
                <w:b/>
                <w:bCs/>
                <w:sz w:val="21"/>
                <w:szCs w:val="21"/>
              </w:rPr>
              <w:t>筹资活动产生的现金流量净额</w:t>
            </w:r>
            <w:r>
              <w:rPr>
                <w:rFonts w:ascii="宋体" w:hAnsi="宋体" w:cs="宋体" w:eastAsia="宋体" w:hint="default"/>
                <w:sz w:val="21"/>
                <w:szCs w:val="21"/>
              </w:rPr>
            </w:r>
          </w:p>
        </w:tc>
        <w:tc>
          <w:tcPr>
            <w:tcW w:w="1009" w:type="dxa"/>
            <w:tcBorders>
              <w:top w:val="single" w:sz="4" w:space="0" w:color="000000"/>
              <w:left w:val="nil" w:sz="6" w:space="0" w:color="auto"/>
              <w:bottom w:val="single" w:sz="4" w:space="0" w:color="000000"/>
              <w:right w:val="nil" w:sz="6" w:space="0" w:color="auto"/>
            </w:tcBorders>
          </w:tcPr>
          <w:p>
            <w:pPr/>
          </w:p>
        </w:tc>
        <w:tc>
          <w:tcPr>
            <w:tcW w:w="1770" w:type="dxa"/>
            <w:tcBorders>
              <w:top w:val="single" w:sz="4" w:space="0" w:color="000000"/>
              <w:left w:val="nil" w:sz="6" w:space="0" w:color="auto"/>
              <w:bottom w:val="single" w:sz="4" w:space="0" w:color="000000"/>
              <w:right w:val="nil" w:sz="6" w:space="0" w:color="auto"/>
            </w:tcBorders>
          </w:tcPr>
          <w:p>
            <w:pPr>
              <w:pStyle w:val="TableParagraph"/>
              <w:spacing w:line="240" w:lineRule="auto" w:before="15"/>
              <w:ind w:right="192"/>
              <w:jc w:val="right"/>
              <w:rPr>
                <w:rFonts w:ascii="Times New Roman" w:hAnsi="Times New Roman" w:cs="Times New Roman" w:eastAsia="Times New Roman" w:hint="default"/>
                <w:sz w:val="21"/>
                <w:szCs w:val="21"/>
              </w:rPr>
            </w:pPr>
            <w:r>
              <w:rPr>
                <w:rFonts w:ascii="Times New Roman"/>
                <w:spacing w:val="-1"/>
                <w:sz w:val="21"/>
              </w:rPr>
              <w:t>-32,500,000.00</w:t>
            </w:r>
          </w:p>
        </w:tc>
        <w:tc>
          <w:tcPr>
            <w:tcW w:w="1615" w:type="dxa"/>
            <w:tcBorders>
              <w:top w:val="single" w:sz="4" w:space="0" w:color="000000"/>
              <w:left w:val="nil" w:sz="6" w:space="0" w:color="auto"/>
              <w:bottom w:val="single" w:sz="4" w:space="0" w:color="000000"/>
              <w:right w:val="nil" w:sz="6" w:space="0" w:color="auto"/>
            </w:tcBorders>
          </w:tcPr>
          <w:p>
            <w:pPr>
              <w:pStyle w:val="TableParagraph"/>
              <w:spacing w:line="240" w:lineRule="auto" w:before="15"/>
              <w:ind w:right="105"/>
              <w:jc w:val="right"/>
              <w:rPr>
                <w:rFonts w:ascii="Times New Roman" w:hAnsi="Times New Roman" w:cs="Times New Roman" w:eastAsia="Times New Roman" w:hint="default"/>
                <w:sz w:val="21"/>
                <w:szCs w:val="21"/>
              </w:rPr>
            </w:pPr>
            <w:r>
              <w:rPr>
                <w:rFonts w:ascii="Times New Roman"/>
                <w:spacing w:val="-1"/>
                <w:sz w:val="21"/>
              </w:rPr>
              <w:t>494,025,389.54</w:t>
            </w:r>
          </w:p>
        </w:tc>
      </w:tr>
      <w:tr>
        <w:trPr>
          <w:trHeight w:val="295" w:hRule="exact"/>
        </w:trPr>
        <w:tc>
          <w:tcPr>
            <w:tcW w:w="5253" w:type="dxa"/>
            <w:tcBorders>
              <w:top w:val="single" w:sz="4" w:space="0" w:color="000000"/>
              <w:left w:val="single" w:sz="4" w:space="0" w:color="000000"/>
              <w:bottom w:val="single" w:sz="4" w:space="0" w:color="000000"/>
              <w:right w:val="nil" w:sz="6" w:space="0" w:color="auto"/>
            </w:tcBorders>
            <w:shd w:val="clear" w:color="auto" w:fill="D9D9D9"/>
          </w:tcPr>
          <w:p>
            <w:pPr>
              <w:pStyle w:val="TableParagraph"/>
              <w:spacing w:line="248" w:lineRule="exact"/>
              <w:ind w:left="209"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四、汇率变动对现金及现金等价物的影响</w:t>
            </w:r>
            <w:r>
              <w:rPr>
                <w:rFonts w:ascii="宋体" w:hAnsi="宋体" w:cs="宋体" w:eastAsia="宋体" w:hint="default"/>
                <w:sz w:val="21"/>
                <w:szCs w:val="21"/>
              </w:rPr>
            </w:r>
          </w:p>
        </w:tc>
        <w:tc>
          <w:tcPr>
            <w:tcW w:w="4395" w:type="dxa"/>
            <w:gridSpan w:val="3"/>
            <w:tcBorders>
              <w:top w:val="single" w:sz="4" w:space="0" w:color="000000"/>
              <w:left w:val="nil" w:sz="6" w:space="0" w:color="auto"/>
              <w:bottom w:val="single" w:sz="4" w:space="0" w:color="000000"/>
              <w:right w:val="nil" w:sz="6" w:space="0" w:color="auto"/>
            </w:tcBorders>
          </w:tcPr>
          <w:p>
            <w:pPr/>
          </w:p>
        </w:tc>
      </w:tr>
      <w:tr>
        <w:trPr>
          <w:trHeight w:val="295" w:hRule="exact"/>
        </w:trPr>
        <w:tc>
          <w:tcPr>
            <w:tcW w:w="5253" w:type="dxa"/>
            <w:tcBorders>
              <w:top w:val="single" w:sz="4" w:space="0" w:color="000000"/>
              <w:left w:val="single" w:sz="4" w:space="0" w:color="000000"/>
              <w:bottom w:val="single" w:sz="4" w:space="0" w:color="000000"/>
              <w:right w:val="nil" w:sz="6" w:space="0" w:color="auto"/>
            </w:tcBorders>
            <w:shd w:val="clear" w:color="auto" w:fill="D9D9D9"/>
          </w:tcPr>
          <w:p>
            <w:pPr>
              <w:pStyle w:val="TableParagraph"/>
              <w:spacing w:line="248" w:lineRule="exact"/>
              <w:ind w:left="209"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1009" w:type="dxa"/>
            <w:tcBorders>
              <w:top w:val="single" w:sz="4" w:space="0" w:color="000000"/>
              <w:left w:val="nil" w:sz="6" w:space="0" w:color="auto"/>
              <w:bottom w:val="single" w:sz="4" w:space="0" w:color="000000"/>
              <w:right w:val="nil" w:sz="6" w:space="0" w:color="auto"/>
            </w:tcBorders>
          </w:tcPr>
          <w:p>
            <w:pPr>
              <w:pStyle w:val="TableParagraph"/>
              <w:spacing w:line="264" w:lineRule="exact"/>
              <w:ind w:right="47"/>
              <w:jc w:val="center"/>
              <w:rPr>
                <w:rFonts w:ascii="Times New Roman" w:hAnsi="Times New Roman" w:cs="Times New Roman" w:eastAsia="Times New Roman" w:hint="default"/>
                <w:sz w:val="21"/>
                <w:szCs w:val="21"/>
              </w:rPr>
            </w:pPr>
            <w:r>
              <w:rPr>
                <w:rFonts w:ascii="宋体" w:hAnsi="宋体" w:cs="宋体" w:eastAsia="宋体" w:hint="default"/>
                <w:w w:val="100"/>
                <w:sz w:val="21"/>
                <w:szCs w:val="21"/>
              </w:rPr>
              <w:t>七</w:t>
            </w:r>
            <w:r>
              <w:rPr>
                <w:rFonts w:ascii="宋体" w:hAnsi="宋体" w:cs="宋体" w:eastAsia="宋体" w:hint="default"/>
                <w:spacing w:val="-101"/>
                <w:w w:val="100"/>
                <w:sz w:val="21"/>
                <w:szCs w:val="21"/>
              </w:rPr>
              <w:t>、</w:t>
            </w:r>
            <w:r>
              <w:rPr>
                <w:rFonts w:ascii="Times New Roman" w:hAnsi="Times New Roman" w:cs="Times New Roman" w:eastAsia="Times New Roman" w:hint="default"/>
                <w:w w:val="100"/>
                <w:sz w:val="21"/>
                <w:szCs w:val="21"/>
              </w:rPr>
              <w:t>36</w:t>
            </w:r>
          </w:p>
        </w:tc>
        <w:tc>
          <w:tcPr>
            <w:tcW w:w="1770" w:type="dxa"/>
            <w:tcBorders>
              <w:top w:val="single" w:sz="4" w:space="0" w:color="000000"/>
              <w:left w:val="nil" w:sz="6" w:space="0" w:color="auto"/>
              <w:bottom w:val="single" w:sz="4" w:space="0" w:color="000000"/>
              <w:right w:val="nil" w:sz="6" w:space="0" w:color="auto"/>
            </w:tcBorders>
          </w:tcPr>
          <w:p>
            <w:pPr>
              <w:pStyle w:val="TableParagraph"/>
              <w:spacing w:line="240" w:lineRule="auto" w:before="15"/>
              <w:ind w:right="192"/>
              <w:jc w:val="right"/>
              <w:rPr>
                <w:rFonts w:ascii="Times New Roman" w:hAnsi="Times New Roman" w:cs="Times New Roman" w:eastAsia="Times New Roman" w:hint="default"/>
                <w:sz w:val="21"/>
                <w:szCs w:val="21"/>
              </w:rPr>
            </w:pPr>
            <w:r>
              <w:rPr>
                <w:rFonts w:ascii="Times New Roman"/>
                <w:spacing w:val="-1"/>
                <w:sz w:val="21"/>
              </w:rPr>
              <w:t>-30,484,417.49</w:t>
            </w:r>
          </w:p>
        </w:tc>
        <w:tc>
          <w:tcPr>
            <w:tcW w:w="1615" w:type="dxa"/>
            <w:tcBorders>
              <w:top w:val="single" w:sz="4" w:space="0" w:color="000000"/>
              <w:left w:val="nil" w:sz="6" w:space="0" w:color="auto"/>
              <w:bottom w:val="single" w:sz="4" w:space="0" w:color="000000"/>
              <w:right w:val="nil" w:sz="6" w:space="0" w:color="auto"/>
            </w:tcBorders>
          </w:tcPr>
          <w:p>
            <w:pPr>
              <w:pStyle w:val="TableParagraph"/>
              <w:spacing w:line="240" w:lineRule="auto" w:before="15"/>
              <w:ind w:right="105"/>
              <w:jc w:val="right"/>
              <w:rPr>
                <w:rFonts w:ascii="Times New Roman" w:hAnsi="Times New Roman" w:cs="Times New Roman" w:eastAsia="Times New Roman" w:hint="default"/>
                <w:sz w:val="21"/>
                <w:szCs w:val="21"/>
              </w:rPr>
            </w:pPr>
            <w:r>
              <w:rPr>
                <w:rFonts w:ascii="Times New Roman"/>
                <w:spacing w:val="-1"/>
                <w:sz w:val="21"/>
              </w:rPr>
              <w:t>546,970,347.74</w:t>
            </w:r>
          </w:p>
        </w:tc>
      </w:tr>
      <w:tr>
        <w:trPr>
          <w:trHeight w:val="295" w:hRule="exact"/>
        </w:trPr>
        <w:tc>
          <w:tcPr>
            <w:tcW w:w="5253" w:type="dxa"/>
            <w:tcBorders>
              <w:top w:val="single" w:sz="4" w:space="0" w:color="000000"/>
              <w:left w:val="single" w:sz="4" w:space="0" w:color="000000"/>
              <w:bottom w:val="single" w:sz="4" w:space="0" w:color="000000"/>
              <w:right w:val="nil" w:sz="6" w:space="0" w:color="auto"/>
            </w:tcBorders>
            <w:shd w:val="clear" w:color="auto" w:fill="D9D9D9"/>
          </w:tcPr>
          <w:p>
            <w:pPr>
              <w:pStyle w:val="TableParagraph"/>
              <w:spacing w:line="248" w:lineRule="exact"/>
              <w:ind w:left="734"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1009" w:type="dxa"/>
            <w:tcBorders>
              <w:top w:val="single" w:sz="4" w:space="0" w:color="000000"/>
              <w:left w:val="nil" w:sz="6" w:space="0" w:color="auto"/>
              <w:bottom w:val="single" w:sz="4" w:space="0" w:color="000000"/>
              <w:right w:val="nil" w:sz="6" w:space="0" w:color="auto"/>
            </w:tcBorders>
          </w:tcPr>
          <w:p>
            <w:pPr>
              <w:pStyle w:val="TableParagraph"/>
              <w:spacing w:line="264" w:lineRule="exact"/>
              <w:ind w:right="47"/>
              <w:jc w:val="center"/>
              <w:rPr>
                <w:rFonts w:ascii="Times New Roman" w:hAnsi="Times New Roman" w:cs="Times New Roman" w:eastAsia="Times New Roman" w:hint="default"/>
                <w:sz w:val="21"/>
                <w:szCs w:val="21"/>
              </w:rPr>
            </w:pPr>
            <w:r>
              <w:rPr>
                <w:rFonts w:ascii="宋体" w:hAnsi="宋体" w:cs="宋体" w:eastAsia="宋体" w:hint="default"/>
                <w:w w:val="100"/>
                <w:sz w:val="21"/>
                <w:szCs w:val="21"/>
              </w:rPr>
              <w:t>七</w:t>
            </w:r>
            <w:r>
              <w:rPr>
                <w:rFonts w:ascii="宋体" w:hAnsi="宋体" w:cs="宋体" w:eastAsia="宋体" w:hint="default"/>
                <w:spacing w:val="-101"/>
                <w:w w:val="100"/>
                <w:sz w:val="21"/>
                <w:szCs w:val="21"/>
              </w:rPr>
              <w:t>、</w:t>
            </w:r>
            <w:r>
              <w:rPr>
                <w:rFonts w:ascii="Times New Roman" w:hAnsi="Times New Roman" w:cs="Times New Roman" w:eastAsia="Times New Roman" w:hint="default"/>
                <w:w w:val="100"/>
                <w:sz w:val="21"/>
                <w:szCs w:val="21"/>
              </w:rPr>
              <w:t>36</w:t>
            </w:r>
          </w:p>
        </w:tc>
        <w:tc>
          <w:tcPr>
            <w:tcW w:w="1770" w:type="dxa"/>
            <w:tcBorders>
              <w:top w:val="single" w:sz="4" w:space="0" w:color="000000"/>
              <w:left w:val="nil" w:sz="6" w:space="0" w:color="auto"/>
              <w:bottom w:val="single" w:sz="4" w:space="0" w:color="000000"/>
              <w:right w:val="nil" w:sz="6" w:space="0" w:color="auto"/>
            </w:tcBorders>
          </w:tcPr>
          <w:p>
            <w:pPr>
              <w:pStyle w:val="TableParagraph"/>
              <w:spacing w:line="240" w:lineRule="auto" w:before="15"/>
              <w:ind w:right="192"/>
              <w:jc w:val="right"/>
              <w:rPr>
                <w:rFonts w:ascii="Times New Roman" w:hAnsi="Times New Roman" w:cs="Times New Roman" w:eastAsia="Times New Roman" w:hint="default"/>
                <w:sz w:val="21"/>
                <w:szCs w:val="21"/>
              </w:rPr>
            </w:pPr>
            <w:r>
              <w:rPr>
                <w:rFonts w:ascii="Times New Roman"/>
                <w:spacing w:val="-1"/>
                <w:sz w:val="21"/>
              </w:rPr>
              <w:t>575,622,403.30</w:t>
            </w:r>
          </w:p>
        </w:tc>
        <w:tc>
          <w:tcPr>
            <w:tcW w:w="1615" w:type="dxa"/>
            <w:tcBorders>
              <w:top w:val="single" w:sz="4" w:space="0" w:color="000000"/>
              <w:left w:val="nil" w:sz="6" w:space="0" w:color="auto"/>
              <w:bottom w:val="single" w:sz="4" w:space="0" w:color="000000"/>
              <w:right w:val="nil" w:sz="6" w:space="0" w:color="auto"/>
            </w:tcBorders>
          </w:tcPr>
          <w:p>
            <w:pPr>
              <w:pStyle w:val="TableParagraph"/>
              <w:spacing w:line="240" w:lineRule="auto" w:before="15"/>
              <w:ind w:right="105"/>
              <w:jc w:val="right"/>
              <w:rPr>
                <w:rFonts w:ascii="Times New Roman" w:hAnsi="Times New Roman" w:cs="Times New Roman" w:eastAsia="Times New Roman" w:hint="default"/>
                <w:sz w:val="21"/>
                <w:szCs w:val="21"/>
              </w:rPr>
            </w:pPr>
            <w:r>
              <w:rPr>
                <w:rFonts w:ascii="Times New Roman"/>
                <w:spacing w:val="-1"/>
                <w:sz w:val="21"/>
              </w:rPr>
              <w:t>28,652,055.56</w:t>
            </w:r>
          </w:p>
        </w:tc>
      </w:tr>
      <w:tr>
        <w:trPr>
          <w:trHeight w:val="300" w:hRule="exact"/>
        </w:trPr>
        <w:tc>
          <w:tcPr>
            <w:tcW w:w="5253" w:type="dxa"/>
            <w:tcBorders>
              <w:top w:val="single" w:sz="4" w:space="0" w:color="000000"/>
              <w:left w:val="single" w:sz="4" w:space="0" w:color="000000"/>
              <w:bottom w:val="single" w:sz="8" w:space="0" w:color="000000"/>
              <w:right w:val="nil" w:sz="6" w:space="0" w:color="auto"/>
            </w:tcBorders>
            <w:shd w:val="clear" w:color="auto" w:fill="D9D9D9"/>
          </w:tcPr>
          <w:p>
            <w:pPr>
              <w:pStyle w:val="TableParagraph"/>
              <w:spacing w:line="248" w:lineRule="exact"/>
              <w:ind w:left="209"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1009" w:type="dxa"/>
            <w:tcBorders>
              <w:top w:val="single" w:sz="4" w:space="0" w:color="000000"/>
              <w:left w:val="nil" w:sz="6" w:space="0" w:color="auto"/>
              <w:bottom w:val="single" w:sz="8" w:space="0" w:color="000000"/>
              <w:right w:val="nil" w:sz="6" w:space="0" w:color="auto"/>
            </w:tcBorders>
          </w:tcPr>
          <w:p>
            <w:pPr>
              <w:pStyle w:val="TableParagraph"/>
              <w:spacing w:line="264" w:lineRule="exact"/>
              <w:ind w:right="47"/>
              <w:jc w:val="center"/>
              <w:rPr>
                <w:rFonts w:ascii="Times New Roman" w:hAnsi="Times New Roman" w:cs="Times New Roman" w:eastAsia="Times New Roman" w:hint="default"/>
                <w:sz w:val="21"/>
                <w:szCs w:val="21"/>
              </w:rPr>
            </w:pPr>
            <w:r>
              <w:rPr>
                <w:rFonts w:ascii="宋体" w:hAnsi="宋体" w:cs="宋体" w:eastAsia="宋体" w:hint="default"/>
                <w:w w:val="100"/>
                <w:sz w:val="21"/>
                <w:szCs w:val="21"/>
              </w:rPr>
              <w:t>七</w:t>
            </w:r>
            <w:r>
              <w:rPr>
                <w:rFonts w:ascii="宋体" w:hAnsi="宋体" w:cs="宋体" w:eastAsia="宋体" w:hint="default"/>
                <w:spacing w:val="-101"/>
                <w:w w:val="100"/>
                <w:sz w:val="21"/>
                <w:szCs w:val="21"/>
              </w:rPr>
              <w:t>、</w:t>
            </w:r>
            <w:r>
              <w:rPr>
                <w:rFonts w:ascii="Times New Roman" w:hAnsi="Times New Roman" w:cs="Times New Roman" w:eastAsia="Times New Roman" w:hint="default"/>
                <w:w w:val="100"/>
                <w:sz w:val="21"/>
                <w:szCs w:val="21"/>
              </w:rPr>
              <w:t>36</w:t>
            </w:r>
          </w:p>
        </w:tc>
        <w:tc>
          <w:tcPr>
            <w:tcW w:w="1770" w:type="dxa"/>
            <w:tcBorders>
              <w:top w:val="single" w:sz="4" w:space="0" w:color="000000"/>
              <w:left w:val="nil" w:sz="6" w:space="0" w:color="auto"/>
              <w:bottom w:val="single" w:sz="8" w:space="0" w:color="000000"/>
              <w:right w:val="nil" w:sz="6" w:space="0" w:color="auto"/>
            </w:tcBorders>
          </w:tcPr>
          <w:p>
            <w:pPr>
              <w:pStyle w:val="TableParagraph"/>
              <w:spacing w:line="240" w:lineRule="auto" w:before="15"/>
              <w:ind w:right="190"/>
              <w:jc w:val="right"/>
              <w:rPr>
                <w:rFonts w:ascii="Times New Roman" w:hAnsi="Times New Roman" w:cs="Times New Roman" w:eastAsia="Times New Roman" w:hint="default"/>
                <w:sz w:val="21"/>
                <w:szCs w:val="21"/>
              </w:rPr>
            </w:pPr>
            <w:r>
              <w:rPr>
                <w:rFonts w:ascii="Times New Roman"/>
                <w:spacing w:val="-1"/>
                <w:sz w:val="21"/>
              </w:rPr>
              <w:t>545,137,985.81</w:t>
            </w:r>
          </w:p>
        </w:tc>
        <w:tc>
          <w:tcPr>
            <w:tcW w:w="1615" w:type="dxa"/>
            <w:tcBorders>
              <w:top w:val="single" w:sz="4" w:space="0" w:color="000000"/>
              <w:left w:val="nil" w:sz="6" w:space="0" w:color="auto"/>
              <w:bottom w:val="single" w:sz="8" w:space="0" w:color="000000"/>
              <w:right w:val="nil" w:sz="6" w:space="0" w:color="auto"/>
            </w:tcBorders>
          </w:tcPr>
          <w:p>
            <w:pPr>
              <w:pStyle w:val="TableParagraph"/>
              <w:spacing w:line="240" w:lineRule="auto" w:before="15"/>
              <w:ind w:right="105"/>
              <w:jc w:val="right"/>
              <w:rPr>
                <w:rFonts w:ascii="Times New Roman" w:hAnsi="Times New Roman" w:cs="Times New Roman" w:eastAsia="Times New Roman" w:hint="default"/>
                <w:sz w:val="21"/>
                <w:szCs w:val="21"/>
              </w:rPr>
            </w:pPr>
            <w:r>
              <w:rPr>
                <w:rFonts w:ascii="Times New Roman"/>
                <w:spacing w:val="-1"/>
                <w:sz w:val="21"/>
              </w:rPr>
              <w:t>575,622,403.30</w:t>
            </w:r>
          </w:p>
        </w:tc>
      </w:tr>
    </w:tbl>
    <w:p>
      <w:pPr>
        <w:tabs>
          <w:tab w:pos="4282" w:val="left" w:leader="none"/>
          <w:tab w:pos="7748" w:val="left" w:leader="none"/>
        </w:tabs>
        <w:spacing w:line="248" w:lineRule="exact" w:before="0"/>
        <w:ind w:left="1236"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法定代表人：邓志刚</w:t>
        <w:tab/>
      </w:r>
      <w:r>
        <w:rPr>
          <w:rFonts w:ascii="宋体" w:hAnsi="宋体" w:cs="宋体" w:eastAsia="宋体" w:hint="default"/>
          <w:spacing w:val="-2"/>
          <w:sz w:val="21"/>
          <w:szCs w:val="21"/>
        </w:rPr>
        <w:t>主管会计工作负责人：王永业</w:t>
        <w:tab/>
        <w:t>会计机构负责人：熊仕军</w:t>
      </w:r>
    </w:p>
    <w:p>
      <w:pPr>
        <w:spacing w:after="0" w:line="248" w:lineRule="exact"/>
        <w:jc w:val="left"/>
        <w:rPr>
          <w:rFonts w:ascii="宋体" w:hAnsi="宋体" w:cs="宋体" w:eastAsia="宋体" w:hint="default"/>
          <w:sz w:val="21"/>
          <w:szCs w:val="21"/>
        </w:rPr>
        <w:sectPr>
          <w:pgSz w:w="11910" w:h="16840"/>
          <w:pgMar w:header="571" w:footer="696" w:top="1000" w:bottom="880" w:left="0" w:right="0"/>
        </w:sectPr>
      </w:pPr>
    </w:p>
    <w:p>
      <w:pPr>
        <w:pStyle w:val="Heading2"/>
        <w:spacing w:line="240" w:lineRule="auto" w:before="24"/>
        <w:ind w:left="0" w:right="1298"/>
        <w:jc w:val="center"/>
        <w:rPr>
          <w:b w:val="0"/>
          <w:bCs w:val="0"/>
        </w:rPr>
      </w:pPr>
      <w:r>
        <w:rPr/>
        <w:pict>
          <v:group style="position:absolute;margin-left:70.199997pt;margin-top:35.100006pt;width:701.65pt;height:21.8pt;mso-position-horizontal-relative:page;mso-position-vertical-relative:page;z-index:-689296" coordorigin="1404,702" coordsize="14033,436">
            <v:group style="position:absolute;left:1411;top:1130;width:14018;height:2" coordorigin="1411,1130" coordsize="14018,2">
              <v:shape style="position:absolute;left:1411;top:1130;width:14018;height:2" coordorigin="1411,1130" coordsize="14018,0" path="m1411,1130l15429,1130e" filled="false" stroked="true" strokeweight=".72pt" strokecolor="#000000">
                <v:path arrowok="t"/>
              </v:shape>
              <v:shape style="position:absolute;left:1443;top:702;width:1155;height:426" type="#_x0000_t75" stroked="false">
                <v:imagedata r:id="rId22" o:title=""/>
              </v:shape>
            </v:group>
            <w10:wrap type="none"/>
          </v:group>
        </w:pict>
      </w:r>
      <w:r>
        <w:rPr/>
        <w:t>合并所有者权益变动表</w:t>
      </w:r>
      <w:r>
        <w:rPr>
          <w:b w:val="0"/>
          <w:bCs w:val="0"/>
        </w:rPr>
      </w:r>
    </w:p>
    <w:p>
      <w:pPr>
        <w:spacing w:line="240" w:lineRule="auto" w:before="5"/>
        <w:rPr>
          <w:rFonts w:ascii="宋体" w:hAnsi="宋体" w:cs="宋体" w:eastAsia="宋体" w:hint="default"/>
          <w:b/>
          <w:bCs/>
          <w:sz w:val="22"/>
          <w:szCs w:val="22"/>
        </w:rPr>
      </w:pPr>
    </w:p>
    <w:p>
      <w:pPr>
        <w:tabs>
          <w:tab w:pos="6754" w:val="left" w:leader="none"/>
          <w:tab w:pos="12563" w:val="left" w:leader="none"/>
        </w:tabs>
        <w:spacing w:before="0"/>
        <w:ind w:left="0" w:right="1312" w:firstLine="0"/>
        <w:jc w:val="center"/>
        <w:rPr>
          <w:rFonts w:ascii="宋体" w:hAnsi="宋体" w:cs="宋体" w:eastAsia="宋体" w:hint="default"/>
          <w:sz w:val="18"/>
          <w:szCs w:val="18"/>
        </w:rPr>
      </w:pPr>
      <w:r>
        <w:rPr>
          <w:rFonts w:ascii="宋体" w:hAnsi="宋体" w:cs="宋体" w:eastAsia="宋体" w:hint="default"/>
          <w:sz w:val="18"/>
          <w:szCs w:val="18"/>
        </w:rPr>
        <w:t>编制单位：武汉中元华电科技股份有限公司</w:t>
        <w:tab/>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w:t>
        <w:tab/>
        <w:t>单位：</w:t>
      </w:r>
      <w:r>
        <w:rPr>
          <w:rFonts w:ascii="Times New Roman" w:hAnsi="Times New Roman" w:cs="Times New Roman" w:eastAsia="Times New Roman" w:hint="default"/>
          <w:sz w:val="18"/>
          <w:szCs w:val="18"/>
        </w:rPr>
        <w:t>(</w:t>
      </w:r>
      <w:r>
        <w:rPr>
          <w:rFonts w:ascii="宋体" w:hAnsi="宋体" w:cs="宋体" w:eastAsia="宋体" w:hint="default"/>
          <w:sz w:val="18"/>
          <w:szCs w:val="18"/>
        </w:rPr>
        <w:t>人民币</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p>
    <w:p>
      <w:pPr>
        <w:spacing w:line="240" w:lineRule="auto" w:before="6"/>
        <w:rPr>
          <w:rFonts w:ascii="宋体" w:hAnsi="宋体" w:cs="宋体" w:eastAsia="宋体" w:hint="default"/>
          <w:sz w:val="4"/>
          <w:szCs w:val="4"/>
        </w:rPr>
      </w:pPr>
    </w:p>
    <w:tbl>
      <w:tblPr>
        <w:tblW w:w="0" w:type="auto"/>
        <w:jc w:val="left"/>
        <w:tblInd w:w="172" w:type="dxa"/>
        <w:tblLayout w:type="fixed"/>
        <w:tblCellMar>
          <w:top w:w="0" w:type="dxa"/>
          <w:left w:w="0" w:type="dxa"/>
          <w:bottom w:w="0" w:type="dxa"/>
          <w:right w:w="0" w:type="dxa"/>
        </w:tblCellMar>
        <w:tblLook w:val="01E0"/>
      </w:tblPr>
      <w:tblGrid>
        <w:gridCol w:w="4347"/>
        <w:gridCol w:w="1429"/>
        <w:gridCol w:w="1274"/>
        <w:gridCol w:w="569"/>
        <w:gridCol w:w="566"/>
        <w:gridCol w:w="1133"/>
        <w:gridCol w:w="710"/>
        <w:gridCol w:w="1275"/>
        <w:gridCol w:w="566"/>
        <w:gridCol w:w="710"/>
        <w:gridCol w:w="1315"/>
      </w:tblGrid>
      <w:tr>
        <w:trPr>
          <w:trHeight w:val="323" w:hRule="exact"/>
        </w:trPr>
        <w:tc>
          <w:tcPr>
            <w:tcW w:w="4347" w:type="dxa"/>
            <w:vMerge w:val="restart"/>
            <w:tcBorders>
              <w:top w:val="single" w:sz="4" w:space="0" w:color="000000"/>
              <w:left w:val="single" w:sz="4" w:space="0" w:color="000000"/>
              <w:right w:val="single" w:sz="4" w:space="0" w:color="000000"/>
            </w:tcBorders>
            <w:shd w:val="clear" w:color="auto" w:fill="DCDCDC"/>
          </w:tcPr>
          <w:p>
            <w:pPr/>
          </w:p>
        </w:tc>
        <w:tc>
          <w:tcPr>
            <w:tcW w:w="9549" w:type="dxa"/>
            <w:gridSpan w:val="10"/>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145" w:hRule="exact"/>
        </w:trPr>
        <w:tc>
          <w:tcPr>
            <w:tcW w:w="4347" w:type="dxa"/>
            <w:vMerge/>
            <w:tcBorders>
              <w:left w:val="single" w:sz="4" w:space="0" w:color="000000"/>
              <w:bottom w:val="nil" w:sz="6" w:space="0" w:color="auto"/>
              <w:right w:val="single" w:sz="4" w:space="0" w:color="000000"/>
            </w:tcBorders>
            <w:shd w:val="clear" w:color="auto" w:fill="DCDCDC"/>
          </w:tcPr>
          <w:p>
            <w:pPr/>
          </w:p>
        </w:tc>
        <w:tc>
          <w:tcPr>
            <w:tcW w:w="7524" w:type="dxa"/>
            <w:gridSpan w:val="8"/>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
              <w:ind w:left="1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710" w:type="dxa"/>
            <w:tcBorders>
              <w:top w:val="single" w:sz="4" w:space="0" w:color="000000"/>
              <w:left w:val="single" w:sz="4" w:space="0" w:color="000000"/>
              <w:bottom w:val="nil" w:sz="6" w:space="0" w:color="auto"/>
              <w:right w:val="single" w:sz="4" w:space="0" w:color="000000"/>
            </w:tcBorders>
            <w:shd w:val="clear" w:color="auto" w:fill="DCDCDC"/>
          </w:tcPr>
          <w:p>
            <w:pPr/>
          </w:p>
        </w:tc>
        <w:tc>
          <w:tcPr>
            <w:tcW w:w="1315" w:type="dxa"/>
            <w:vMerge w:val="restart"/>
            <w:tcBorders>
              <w:top w:val="single" w:sz="4" w:space="0" w:color="000000"/>
              <w:left w:val="single" w:sz="4" w:space="0" w:color="000000"/>
              <w:right w:val="single" w:sz="4" w:space="0" w:color="000000"/>
            </w:tcBorders>
            <w:shd w:val="clear" w:color="auto" w:fill="DCDCDC"/>
          </w:tcPr>
          <w:p>
            <w:pPr/>
          </w:p>
        </w:tc>
      </w:tr>
      <w:tr>
        <w:trPr>
          <w:trHeight w:val="156" w:hRule="exact"/>
        </w:trPr>
        <w:tc>
          <w:tcPr>
            <w:tcW w:w="4347" w:type="dxa"/>
            <w:vMerge w:val="restart"/>
            <w:tcBorders>
              <w:top w:val="nil" w:sz="6" w:space="0" w:color="auto"/>
              <w:left w:val="single" w:sz="4" w:space="0" w:color="000000"/>
              <w:right w:val="single" w:sz="4" w:space="0" w:color="000000"/>
            </w:tcBorders>
            <w:shd w:val="clear" w:color="auto" w:fill="DCDCDC"/>
          </w:tcPr>
          <w:p>
            <w:pPr>
              <w:pStyle w:val="TableParagraph"/>
              <w:spacing w:line="221" w:lineRule="exact"/>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7524" w:type="dxa"/>
            <w:gridSpan w:val="8"/>
            <w:vMerge/>
            <w:tcBorders>
              <w:left w:val="single" w:sz="4" w:space="0" w:color="000000"/>
              <w:bottom w:val="single" w:sz="4" w:space="0" w:color="000000"/>
              <w:right w:val="single" w:sz="4" w:space="0" w:color="000000"/>
            </w:tcBorders>
            <w:shd w:val="clear" w:color="auto" w:fill="DCDCDC"/>
          </w:tcPr>
          <w:p>
            <w:pPr/>
          </w:p>
        </w:tc>
        <w:tc>
          <w:tcPr>
            <w:tcW w:w="710" w:type="dxa"/>
            <w:vMerge w:val="restart"/>
            <w:tcBorders>
              <w:top w:val="nil" w:sz="6" w:space="0" w:color="auto"/>
              <w:left w:val="single" w:sz="4" w:space="0" w:color="000000"/>
              <w:right w:val="single" w:sz="4" w:space="0" w:color="000000"/>
            </w:tcBorders>
            <w:shd w:val="clear" w:color="auto" w:fill="DCDCDC"/>
          </w:tcPr>
          <w:p>
            <w:pPr>
              <w:pStyle w:val="TableParagraph"/>
              <w:spacing w:line="232" w:lineRule="exact" w:before="55"/>
              <w:ind w:left="79" w:right="7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1315" w:type="dxa"/>
            <w:vMerge/>
            <w:tcBorders>
              <w:left w:val="single" w:sz="4" w:space="0" w:color="000000"/>
              <w:bottom w:val="nil" w:sz="6" w:space="0" w:color="auto"/>
              <w:right w:val="single" w:sz="4" w:space="0" w:color="000000"/>
            </w:tcBorders>
            <w:shd w:val="clear" w:color="auto" w:fill="DCDCDC"/>
          </w:tcPr>
          <w:p>
            <w:pPr/>
          </w:p>
        </w:tc>
      </w:tr>
      <w:tr>
        <w:trPr>
          <w:trHeight w:val="139" w:hRule="exact"/>
        </w:trPr>
        <w:tc>
          <w:tcPr>
            <w:tcW w:w="4347" w:type="dxa"/>
            <w:vMerge/>
            <w:tcBorders>
              <w:left w:val="single" w:sz="4" w:space="0" w:color="000000"/>
              <w:bottom w:val="nil" w:sz="6" w:space="0" w:color="auto"/>
              <w:right w:val="single" w:sz="4" w:space="0" w:color="000000"/>
            </w:tcBorders>
            <w:shd w:val="clear" w:color="auto" w:fill="DCDCDC"/>
          </w:tcPr>
          <w:p>
            <w:pPr/>
          </w:p>
        </w:tc>
        <w:tc>
          <w:tcPr>
            <w:tcW w:w="1429" w:type="dxa"/>
            <w:vMerge w:val="restart"/>
            <w:tcBorders>
              <w:top w:val="single" w:sz="4" w:space="0" w:color="000000"/>
              <w:left w:val="single" w:sz="4" w:space="0" w:color="000000"/>
              <w:right w:val="single" w:sz="4" w:space="0" w:color="000000"/>
            </w:tcBorders>
            <w:shd w:val="clear" w:color="auto" w:fill="DCDCDC"/>
          </w:tcPr>
          <w:p>
            <w:pPr>
              <w:pStyle w:val="TableParagraph"/>
              <w:spacing w:line="232" w:lineRule="exact" w:before="55"/>
              <w:ind w:left="534" w:right="72" w:hanging="449"/>
              <w:jc w:val="left"/>
              <w:rPr>
                <w:rFonts w:ascii="宋体" w:hAnsi="宋体" w:cs="宋体" w:eastAsia="宋体" w:hint="default"/>
                <w:sz w:val="18"/>
                <w:szCs w:val="18"/>
              </w:rPr>
            </w:pPr>
            <w:r>
              <w:rPr>
                <w:rFonts w:ascii="宋体" w:hAnsi="宋体" w:cs="宋体" w:eastAsia="宋体" w:hint="default"/>
                <w:sz w:val="18"/>
                <w:szCs w:val="18"/>
              </w:rPr>
              <w:t>实收资本（或股 本）</w:t>
            </w:r>
          </w:p>
        </w:tc>
        <w:tc>
          <w:tcPr>
            <w:tcW w:w="1274" w:type="dxa"/>
            <w:tcBorders>
              <w:top w:val="single" w:sz="4" w:space="0" w:color="000000"/>
              <w:left w:val="single" w:sz="4" w:space="0" w:color="000000"/>
              <w:bottom w:val="nil" w:sz="6" w:space="0" w:color="auto"/>
              <w:right w:val="single" w:sz="4" w:space="0" w:color="000000"/>
            </w:tcBorders>
            <w:shd w:val="clear" w:color="auto" w:fill="DCDCDC"/>
          </w:tcPr>
          <w:p>
            <w:pPr/>
          </w:p>
        </w:tc>
        <w:tc>
          <w:tcPr>
            <w:tcW w:w="569" w:type="dxa"/>
            <w:vMerge w:val="restart"/>
            <w:tcBorders>
              <w:top w:val="single" w:sz="4" w:space="0" w:color="000000"/>
              <w:left w:val="single" w:sz="4" w:space="0" w:color="000000"/>
              <w:right w:val="single" w:sz="4" w:space="0" w:color="000000"/>
            </w:tcBorders>
            <w:shd w:val="clear" w:color="auto" w:fill="DCDCDC"/>
          </w:tcPr>
          <w:p>
            <w:pPr>
              <w:pStyle w:val="TableParagraph"/>
              <w:spacing w:line="232" w:lineRule="exact" w:before="55"/>
              <w:ind w:left="98" w:right="22" w:hanging="75"/>
              <w:jc w:val="left"/>
              <w:rPr>
                <w:rFonts w:ascii="宋体" w:hAnsi="宋体" w:cs="宋体" w:eastAsia="宋体" w:hint="default"/>
                <w:sz w:val="18"/>
                <w:szCs w:val="18"/>
              </w:rPr>
            </w:pPr>
            <w:r>
              <w:rPr>
                <w:rFonts w:ascii="宋体" w:hAnsi="宋体" w:cs="宋体" w:eastAsia="宋体" w:hint="default"/>
                <w:spacing w:val="-10"/>
                <w:sz w:val="18"/>
                <w:szCs w:val="18"/>
              </w:rPr>
              <w:t>减：库</w:t>
            </w:r>
            <w:r>
              <w:rPr>
                <w:rFonts w:ascii="宋体" w:hAnsi="宋体" w:cs="宋体" w:eastAsia="宋体" w:hint="default"/>
                <w:sz w:val="18"/>
                <w:szCs w:val="18"/>
              </w:rPr>
              <w:t> 存股</w:t>
            </w:r>
          </w:p>
        </w:tc>
        <w:tc>
          <w:tcPr>
            <w:tcW w:w="566" w:type="dxa"/>
            <w:vMerge w:val="restart"/>
            <w:tcBorders>
              <w:top w:val="single" w:sz="4" w:space="0" w:color="000000"/>
              <w:left w:val="single" w:sz="4" w:space="0" w:color="000000"/>
              <w:right w:val="single" w:sz="4" w:space="0" w:color="000000"/>
            </w:tcBorders>
            <w:shd w:val="clear" w:color="auto" w:fill="DCDCDC"/>
          </w:tcPr>
          <w:p>
            <w:pPr>
              <w:pStyle w:val="TableParagraph"/>
              <w:spacing w:line="232" w:lineRule="exact" w:before="55"/>
              <w:ind w:left="96" w:right="98"/>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133" w:type="dxa"/>
            <w:tcBorders>
              <w:top w:val="single" w:sz="4" w:space="0" w:color="000000"/>
              <w:left w:val="single" w:sz="4" w:space="0" w:color="000000"/>
              <w:bottom w:val="nil" w:sz="6" w:space="0" w:color="auto"/>
              <w:right w:val="single" w:sz="4" w:space="0" w:color="000000"/>
            </w:tcBorders>
            <w:shd w:val="clear" w:color="auto" w:fill="DCDCDC"/>
          </w:tcPr>
          <w:p>
            <w:pPr/>
          </w:p>
        </w:tc>
        <w:tc>
          <w:tcPr>
            <w:tcW w:w="710" w:type="dxa"/>
            <w:vMerge w:val="restart"/>
            <w:tcBorders>
              <w:top w:val="single" w:sz="4" w:space="0" w:color="000000"/>
              <w:left w:val="single" w:sz="4" w:space="0" w:color="000000"/>
              <w:right w:val="single" w:sz="4" w:space="0" w:color="000000"/>
            </w:tcBorders>
            <w:shd w:val="clear" w:color="auto" w:fill="DCDCDC"/>
          </w:tcPr>
          <w:p>
            <w:pPr>
              <w:pStyle w:val="TableParagraph"/>
              <w:spacing w:line="232" w:lineRule="exact" w:before="55"/>
              <w:ind w:left="79" w:right="79"/>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275" w:type="dxa"/>
            <w:tcBorders>
              <w:top w:val="single" w:sz="4" w:space="0" w:color="000000"/>
              <w:left w:val="single" w:sz="4" w:space="0" w:color="000000"/>
              <w:bottom w:val="nil" w:sz="6" w:space="0" w:color="auto"/>
              <w:right w:val="single" w:sz="4" w:space="0" w:color="000000"/>
            </w:tcBorders>
            <w:shd w:val="clear" w:color="auto" w:fill="DCDCDC"/>
          </w:tcPr>
          <w:p>
            <w:pPr/>
          </w:p>
        </w:tc>
        <w:tc>
          <w:tcPr>
            <w:tcW w:w="566" w:type="dxa"/>
            <w:tcBorders>
              <w:top w:val="single" w:sz="4" w:space="0" w:color="000000"/>
              <w:left w:val="single" w:sz="4" w:space="0" w:color="000000"/>
              <w:bottom w:val="nil" w:sz="6" w:space="0" w:color="auto"/>
              <w:right w:val="single" w:sz="4" w:space="0" w:color="000000"/>
            </w:tcBorders>
            <w:shd w:val="clear" w:color="auto" w:fill="DCDCDC"/>
          </w:tcPr>
          <w:p>
            <w:pPr/>
          </w:p>
        </w:tc>
        <w:tc>
          <w:tcPr>
            <w:tcW w:w="710" w:type="dxa"/>
            <w:vMerge/>
            <w:tcBorders>
              <w:left w:val="single" w:sz="4" w:space="0" w:color="000000"/>
              <w:right w:val="single" w:sz="4" w:space="0" w:color="000000"/>
            </w:tcBorders>
            <w:shd w:val="clear" w:color="auto" w:fill="DCDCDC"/>
          </w:tcPr>
          <w:p>
            <w:pPr/>
          </w:p>
        </w:tc>
        <w:tc>
          <w:tcPr>
            <w:tcW w:w="1315" w:type="dxa"/>
            <w:vMerge w:val="restart"/>
            <w:tcBorders>
              <w:top w:val="nil" w:sz="6" w:space="0" w:color="auto"/>
              <w:left w:val="single" w:sz="4" w:space="0" w:color="000000"/>
              <w:right w:val="single" w:sz="4" w:space="0" w:color="000000"/>
            </w:tcBorders>
            <w:shd w:val="clear" w:color="auto" w:fill="DCDCDC"/>
          </w:tcPr>
          <w:p>
            <w:pPr>
              <w:pStyle w:val="TableParagraph"/>
              <w:spacing w:line="226" w:lineRule="exact"/>
              <w:ind w:left="2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53" w:hRule="exact"/>
        </w:trPr>
        <w:tc>
          <w:tcPr>
            <w:tcW w:w="4347" w:type="dxa"/>
            <w:vMerge w:val="restart"/>
            <w:tcBorders>
              <w:top w:val="nil" w:sz="6" w:space="0" w:color="auto"/>
              <w:left w:val="single" w:sz="4" w:space="0" w:color="000000"/>
              <w:right w:val="single" w:sz="4" w:space="0" w:color="000000"/>
            </w:tcBorders>
            <w:shd w:val="clear" w:color="auto" w:fill="DCDCDC"/>
          </w:tcPr>
          <w:p>
            <w:pPr/>
          </w:p>
        </w:tc>
        <w:tc>
          <w:tcPr>
            <w:tcW w:w="1429" w:type="dxa"/>
            <w:vMerge/>
            <w:tcBorders>
              <w:left w:val="single" w:sz="4" w:space="0" w:color="000000"/>
              <w:right w:val="single" w:sz="4" w:space="0" w:color="000000"/>
            </w:tcBorders>
            <w:shd w:val="clear" w:color="auto" w:fill="DCDCDC"/>
          </w:tcPr>
          <w:p>
            <w:pPr/>
          </w:p>
        </w:tc>
        <w:tc>
          <w:tcPr>
            <w:tcW w:w="1274"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1"/>
              <w:ind w:left="2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9" w:type="dxa"/>
            <w:vMerge/>
            <w:tcBorders>
              <w:left w:val="single" w:sz="4" w:space="0" w:color="000000"/>
              <w:right w:val="single" w:sz="4" w:space="0" w:color="000000"/>
            </w:tcBorders>
            <w:shd w:val="clear" w:color="auto" w:fill="DCDCDC"/>
          </w:tcPr>
          <w:p>
            <w:pPr/>
          </w:p>
        </w:tc>
        <w:tc>
          <w:tcPr>
            <w:tcW w:w="566" w:type="dxa"/>
            <w:vMerge/>
            <w:tcBorders>
              <w:left w:val="single" w:sz="4" w:space="0" w:color="000000"/>
              <w:right w:val="single" w:sz="4" w:space="0" w:color="000000"/>
            </w:tcBorders>
            <w:shd w:val="clear" w:color="auto" w:fill="DCDCDC"/>
          </w:tcPr>
          <w:p>
            <w:pPr/>
          </w:p>
        </w:tc>
        <w:tc>
          <w:tcPr>
            <w:tcW w:w="1133"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9"/>
              <w:ind w:left="20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10" w:type="dxa"/>
            <w:vMerge/>
            <w:tcBorders>
              <w:left w:val="single" w:sz="4" w:space="0" w:color="000000"/>
              <w:right w:val="single" w:sz="4" w:space="0" w:color="000000"/>
            </w:tcBorders>
            <w:shd w:val="clear" w:color="auto" w:fill="DCDCDC"/>
          </w:tcPr>
          <w:p>
            <w:pPr/>
          </w:p>
        </w:tc>
        <w:tc>
          <w:tcPr>
            <w:tcW w:w="1275"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9"/>
              <w:ind w:left="18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566"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9"/>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10" w:type="dxa"/>
            <w:vMerge/>
            <w:tcBorders>
              <w:left w:val="single" w:sz="4" w:space="0" w:color="000000"/>
              <w:right w:val="single" w:sz="4" w:space="0" w:color="000000"/>
            </w:tcBorders>
            <w:shd w:val="clear" w:color="auto" w:fill="DCDCDC"/>
          </w:tcPr>
          <w:p>
            <w:pPr/>
          </w:p>
        </w:tc>
        <w:tc>
          <w:tcPr>
            <w:tcW w:w="1315" w:type="dxa"/>
            <w:vMerge/>
            <w:tcBorders>
              <w:left w:val="single" w:sz="4" w:space="0" w:color="000000"/>
              <w:bottom w:val="nil" w:sz="6" w:space="0" w:color="auto"/>
              <w:right w:val="single" w:sz="4" w:space="0" w:color="000000"/>
            </w:tcBorders>
            <w:shd w:val="clear" w:color="auto" w:fill="DCDCDC"/>
          </w:tcPr>
          <w:p>
            <w:pPr/>
          </w:p>
        </w:tc>
      </w:tr>
      <w:tr>
        <w:trPr>
          <w:trHeight w:val="118" w:hRule="exact"/>
        </w:trPr>
        <w:tc>
          <w:tcPr>
            <w:tcW w:w="4347" w:type="dxa"/>
            <w:vMerge/>
            <w:tcBorders>
              <w:left w:val="single" w:sz="4" w:space="0" w:color="000000"/>
              <w:right w:val="single" w:sz="4" w:space="0" w:color="000000"/>
            </w:tcBorders>
            <w:shd w:val="clear" w:color="auto" w:fill="DCDCDC"/>
          </w:tcPr>
          <w:p>
            <w:pPr/>
          </w:p>
        </w:tc>
        <w:tc>
          <w:tcPr>
            <w:tcW w:w="1429" w:type="dxa"/>
            <w:vMerge/>
            <w:tcBorders>
              <w:left w:val="single" w:sz="4" w:space="0" w:color="000000"/>
              <w:right w:val="single" w:sz="4" w:space="0" w:color="000000"/>
            </w:tcBorders>
            <w:shd w:val="clear" w:color="auto" w:fill="DCDCDC"/>
          </w:tcPr>
          <w:p>
            <w:pPr/>
          </w:p>
        </w:tc>
        <w:tc>
          <w:tcPr>
            <w:tcW w:w="1274" w:type="dxa"/>
            <w:vMerge/>
            <w:tcBorders>
              <w:left w:val="single" w:sz="4" w:space="0" w:color="000000"/>
              <w:right w:val="single" w:sz="4" w:space="0" w:color="000000"/>
            </w:tcBorders>
            <w:shd w:val="clear" w:color="auto" w:fill="DCDCDC"/>
          </w:tcPr>
          <w:p>
            <w:pPr/>
          </w:p>
        </w:tc>
        <w:tc>
          <w:tcPr>
            <w:tcW w:w="569" w:type="dxa"/>
            <w:vMerge/>
            <w:tcBorders>
              <w:left w:val="single" w:sz="4" w:space="0" w:color="000000"/>
              <w:right w:val="single" w:sz="4" w:space="0" w:color="000000"/>
            </w:tcBorders>
            <w:shd w:val="clear" w:color="auto" w:fill="DCDCDC"/>
          </w:tcPr>
          <w:p>
            <w:pPr/>
          </w:p>
        </w:tc>
        <w:tc>
          <w:tcPr>
            <w:tcW w:w="566" w:type="dxa"/>
            <w:vMerge/>
            <w:tcBorders>
              <w:left w:val="single" w:sz="4" w:space="0" w:color="000000"/>
              <w:right w:val="single" w:sz="4" w:space="0" w:color="000000"/>
            </w:tcBorders>
            <w:shd w:val="clear" w:color="auto" w:fill="DCDCDC"/>
          </w:tcPr>
          <w:p>
            <w:pPr/>
          </w:p>
        </w:tc>
        <w:tc>
          <w:tcPr>
            <w:tcW w:w="1133" w:type="dxa"/>
            <w:vMerge/>
            <w:tcBorders>
              <w:left w:val="single" w:sz="4" w:space="0" w:color="000000"/>
              <w:right w:val="single" w:sz="4" w:space="0" w:color="000000"/>
            </w:tcBorders>
            <w:shd w:val="clear" w:color="auto" w:fill="DCDCDC"/>
          </w:tcPr>
          <w:p>
            <w:pPr/>
          </w:p>
        </w:tc>
        <w:tc>
          <w:tcPr>
            <w:tcW w:w="710" w:type="dxa"/>
            <w:vMerge/>
            <w:tcBorders>
              <w:left w:val="single" w:sz="4" w:space="0" w:color="000000"/>
              <w:right w:val="single" w:sz="4" w:space="0" w:color="000000"/>
            </w:tcBorders>
            <w:shd w:val="clear" w:color="auto" w:fill="DCDCDC"/>
          </w:tcPr>
          <w:p>
            <w:pPr/>
          </w:p>
        </w:tc>
        <w:tc>
          <w:tcPr>
            <w:tcW w:w="1275" w:type="dxa"/>
            <w:vMerge/>
            <w:tcBorders>
              <w:left w:val="single" w:sz="4" w:space="0" w:color="000000"/>
              <w:right w:val="single" w:sz="4" w:space="0" w:color="000000"/>
            </w:tcBorders>
            <w:shd w:val="clear" w:color="auto" w:fill="DCDCDC"/>
          </w:tcPr>
          <w:p>
            <w:pPr/>
          </w:p>
        </w:tc>
        <w:tc>
          <w:tcPr>
            <w:tcW w:w="566" w:type="dxa"/>
            <w:vMerge/>
            <w:tcBorders>
              <w:left w:val="single" w:sz="4" w:space="0" w:color="000000"/>
              <w:right w:val="single" w:sz="4" w:space="0" w:color="000000"/>
            </w:tcBorders>
            <w:shd w:val="clear" w:color="auto" w:fill="DCDCDC"/>
          </w:tcPr>
          <w:p>
            <w:pPr/>
          </w:p>
        </w:tc>
        <w:tc>
          <w:tcPr>
            <w:tcW w:w="710" w:type="dxa"/>
            <w:vMerge/>
            <w:tcBorders>
              <w:left w:val="single" w:sz="4" w:space="0" w:color="000000"/>
              <w:bottom w:val="nil" w:sz="6" w:space="0" w:color="auto"/>
              <w:right w:val="single" w:sz="4" w:space="0" w:color="000000"/>
            </w:tcBorders>
            <w:shd w:val="clear" w:color="auto" w:fill="DCDCDC"/>
          </w:tcPr>
          <w:p>
            <w:pPr/>
          </w:p>
        </w:tc>
        <w:tc>
          <w:tcPr>
            <w:tcW w:w="1315" w:type="dxa"/>
            <w:vMerge w:val="restart"/>
            <w:tcBorders>
              <w:top w:val="nil" w:sz="6" w:space="0" w:color="auto"/>
              <w:left w:val="single" w:sz="4" w:space="0" w:color="000000"/>
              <w:right w:val="single" w:sz="4" w:space="0" w:color="000000"/>
            </w:tcBorders>
            <w:shd w:val="clear" w:color="auto" w:fill="DCDCDC"/>
          </w:tcPr>
          <w:p>
            <w:pPr/>
          </w:p>
        </w:tc>
      </w:tr>
      <w:tr>
        <w:trPr>
          <w:trHeight w:val="166" w:hRule="exact"/>
        </w:trPr>
        <w:tc>
          <w:tcPr>
            <w:tcW w:w="4347" w:type="dxa"/>
            <w:vMerge/>
            <w:tcBorders>
              <w:left w:val="single" w:sz="4" w:space="0" w:color="000000"/>
              <w:bottom w:val="single" w:sz="4" w:space="0" w:color="000000"/>
              <w:right w:val="single" w:sz="4" w:space="0" w:color="000000"/>
            </w:tcBorders>
            <w:shd w:val="clear" w:color="auto" w:fill="DCDCDC"/>
          </w:tcPr>
          <w:p>
            <w:pPr/>
          </w:p>
        </w:tc>
        <w:tc>
          <w:tcPr>
            <w:tcW w:w="1429" w:type="dxa"/>
            <w:vMerge/>
            <w:tcBorders>
              <w:left w:val="single" w:sz="4" w:space="0" w:color="000000"/>
              <w:bottom w:val="single" w:sz="4" w:space="0" w:color="000000"/>
              <w:right w:val="single" w:sz="4" w:space="0" w:color="000000"/>
            </w:tcBorders>
            <w:shd w:val="clear" w:color="auto" w:fill="DCDCDC"/>
          </w:tcPr>
          <w:p>
            <w:pPr/>
          </w:p>
        </w:tc>
        <w:tc>
          <w:tcPr>
            <w:tcW w:w="1274" w:type="dxa"/>
            <w:vMerge/>
            <w:tcBorders>
              <w:left w:val="single" w:sz="4" w:space="0" w:color="000000"/>
              <w:bottom w:val="single" w:sz="4" w:space="0" w:color="000000"/>
              <w:right w:val="single" w:sz="4" w:space="0" w:color="000000"/>
            </w:tcBorders>
            <w:shd w:val="clear" w:color="auto" w:fill="DCDCDC"/>
          </w:tcPr>
          <w:p>
            <w:pPr/>
          </w:p>
        </w:tc>
        <w:tc>
          <w:tcPr>
            <w:tcW w:w="569" w:type="dxa"/>
            <w:vMerge/>
            <w:tcBorders>
              <w:left w:val="single" w:sz="4" w:space="0" w:color="000000"/>
              <w:bottom w:val="single" w:sz="4" w:space="0" w:color="000000"/>
              <w:right w:val="single" w:sz="4" w:space="0" w:color="000000"/>
            </w:tcBorders>
            <w:shd w:val="clear" w:color="auto" w:fill="DCDCDC"/>
          </w:tcPr>
          <w:p>
            <w:pPr/>
          </w:p>
        </w:tc>
        <w:tc>
          <w:tcPr>
            <w:tcW w:w="566" w:type="dxa"/>
            <w:vMerge/>
            <w:tcBorders>
              <w:left w:val="single" w:sz="4" w:space="0" w:color="000000"/>
              <w:bottom w:val="single" w:sz="4" w:space="0" w:color="000000"/>
              <w:right w:val="single" w:sz="4" w:space="0" w:color="000000"/>
            </w:tcBorders>
            <w:shd w:val="clear" w:color="auto" w:fill="DCDCDC"/>
          </w:tcPr>
          <w:p>
            <w:pPr/>
          </w:p>
        </w:tc>
        <w:tc>
          <w:tcPr>
            <w:tcW w:w="1133" w:type="dxa"/>
            <w:vMerge/>
            <w:tcBorders>
              <w:left w:val="single" w:sz="4" w:space="0" w:color="000000"/>
              <w:bottom w:val="single" w:sz="4" w:space="0" w:color="000000"/>
              <w:right w:val="single" w:sz="4" w:space="0" w:color="000000"/>
            </w:tcBorders>
            <w:shd w:val="clear" w:color="auto" w:fill="DCDCDC"/>
          </w:tcPr>
          <w:p>
            <w:pPr/>
          </w:p>
        </w:tc>
        <w:tc>
          <w:tcPr>
            <w:tcW w:w="710" w:type="dxa"/>
            <w:vMerge/>
            <w:tcBorders>
              <w:left w:val="single" w:sz="4" w:space="0" w:color="000000"/>
              <w:bottom w:val="single" w:sz="4" w:space="0" w:color="000000"/>
              <w:right w:val="single" w:sz="4" w:space="0" w:color="000000"/>
            </w:tcBorders>
            <w:shd w:val="clear" w:color="auto" w:fill="DCDCDC"/>
          </w:tcPr>
          <w:p>
            <w:pPr/>
          </w:p>
        </w:tc>
        <w:tc>
          <w:tcPr>
            <w:tcW w:w="1275" w:type="dxa"/>
            <w:vMerge/>
            <w:tcBorders>
              <w:left w:val="single" w:sz="4" w:space="0" w:color="000000"/>
              <w:bottom w:val="single" w:sz="4" w:space="0" w:color="000000"/>
              <w:right w:val="single" w:sz="4" w:space="0" w:color="000000"/>
            </w:tcBorders>
            <w:shd w:val="clear" w:color="auto" w:fill="DCDCDC"/>
          </w:tcPr>
          <w:p>
            <w:pPr/>
          </w:p>
        </w:tc>
        <w:tc>
          <w:tcPr>
            <w:tcW w:w="566" w:type="dxa"/>
            <w:vMerge/>
            <w:tcBorders>
              <w:left w:val="single" w:sz="4" w:space="0" w:color="000000"/>
              <w:bottom w:val="single" w:sz="4" w:space="0" w:color="000000"/>
              <w:right w:val="single" w:sz="4" w:space="0" w:color="000000"/>
            </w:tcBorders>
            <w:shd w:val="clear" w:color="auto" w:fill="DCDCDC"/>
          </w:tcPr>
          <w:p>
            <w:pPr/>
          </w:p>
        </w:tc>
        <w:tc>
          <w:tcPr>
            <w:tcW w:w="710" w:type="dxa"/>
            <w:tcBorders>
              <w:top w:val="nil" w:sz="6" w:space="0" w:color="auto"/>
              <w:left w:val="single" w:sz="4" w:space="0" w:color="000000"/>
              <w:bottom w:val="single" w:sz="4" w:space="0" w:color="000000"/>
              <w:right w:val="single" w:sz="4" w:space="0" w:color="000000"/>
            </w:tcBorders>
            <w:shd w:val="clear" w:color="auto" w:fill="DCDCDC"/>
          </w:tcPr>
          <w:p>
            <w:pPr/>
          </w:p>
        </w:tc>
        <w:tc>
          <w:tcPr>
            <w:tcW w:w="1315" w:type="dxa"/>
            <w:vMerge/>
            <w:tcBorders>
              <w:left w:val="single" w:sz="4" w:space="0" w:color="000000"/>
              <w:bottom w:val="single" w:sz="4" w:space="0" w:color="000000"/>
              <w:right w:val="single" w:sz="4" w:space="0" w:color="000000"/>
            </w:tcBorders>
            <w:shd w:val="clear" w:color="auto" w:fill="DCDCDC"/>
          </w:tcPr>
          <w:p>
            <w:pPr/>
          </w:p>
        </w:tc>
      </w:tr>
      <w:tr>
        <w:trPr>
          <w:trHeight w:val="254" w:hRule="exact"/>
        </w:trPr>
        <w:tc>
          <w:tcPr>
            <w:tcW w:w="434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429"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33"/>
              <w:ind w:right="22"/>
              <w:jc w:val="right"/>
              <w:rPr>
                <w:rFonts w:ascii="Times New Roman" w:hAnsi="Times New Roman" w:cs="Times New Roman" w:eastAsia="Times New Roman" w:hint="default"/>
                <w:sz w:val="18"/>
                <w:szCs w:val="18"/>
              </w:rPr>
            </w:pPr>
            <w:r>
              <w:rPr>
                <w:rFonts w:ascii="Times New Roman"/>
                <w:spacing w:val="-1"/>
                <w:sz w:val="18"/>
              </w:rPr>
              <w:t>65,000,000.00</w:t>
            </w:r>
          </w:p>
        </w:tc>
        <w:tc>
          <w:tcPr>
            <w:tcW w:w="1274" w:type="dxa"/>
            <w:tcBorders>
              <w:top w:val="single" w:sz="51" w:space="0" w:color="DCDCDC"/>
              <w:left w:val="single" w:sz="4" w:space="0" w:color="000000"/>
              <w:bottom w:val="single" w:sz="4" w:space="0" w:color="000000"/>
              <w:right w:val="single" w:sz="4" w:space="0" w:color="000000"/>
            </w:tcBorders>
          </w:tcPr>
          <w:p>
            <w:pPr>
              <w:pStyle w:val="TableParagraph"/>
              <w:spacing w:line="182" w:lineRule="exact"/>
              <w:ind w:left="91" w:right="0"/>
              <w:jc w:val="center"/>
              <w:rPr>
                <w:rFonts w:ascii="Times New Roman" w:hAnsi="Times New Roman" w:cs="Times New Roman" w:eastAsia="Times New Roman" w:hint="default"/>
                <w:sz w:val="18"/>
                <w:szCs w:val="18"/>
              </w:rPr>
            </w:pPr>
            <w:r>
              <w:rPr>
                <w:rFonts w:ascii="Times New Roman"/>
                <w:sz w:val="18"/>
              </w:rPr>
              <w:t>497,769,384.52</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51" w:space="0" w:color="DCDCDC"/>
              <w:left w:val="single" w:sz="4" w:space="0" w:color="000000"/>
              <w:bottom w:val="single" w:sz="4" w:space="0" w:color="000000"/>
              <w:right w:val="single" w:sz="4" w:space="0" w:color="000000"/>
            </w:tcBorders>
          </w:tcPr>
          <w:p>
            <w:pPr>
              <w:pStyle w:val="TableParagraph"/>
              <w:spacing w:line="182" w:lineRule="exact"/>
              <w:ind w:right="19"/>
              <w:jc w:val="right"/>
              <w:rPr>
                <w:rFonts w:ascii="Times New Roman" w:hAnsi="Times New Roman" w:cs="Times New Roman" w:eastAsia="Times New Roman" w:hint="default"/>
                <w:sz w:val="18"/>
                <w:szCs w:val="18"/>
              </w:rPr>
            </w:pPr>
            <w:r>
              <w:rPr>
                <w:rFonts w:ascii="Times New Roman"/>
                <w:spacing w:val="-1"/>
                <w:sz w:val="18"/>
              </w:rPr>
              <w:t>8,041,252.01</w:t>
            </w: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51" w:space="0" w:color="DCDCDC"/>
              <w:left w:val="single" w:sz="4" w:space="0" w:color="000000"/>
              <w:bottom w:val="single" w:sz="4" w:space="0" w:color="000000"/>
              <w:right w:val="single" w:sz="4" w:space="0" w:color="000000"/>
            </w:tcBorders>
          </w:tcPr>
          <w:p>
            <w:pPr>
              <w:pStyle w:val="TableParagraph"/>
              <w:spacing w:line="182" w:lineRule="exact"/>
              <w:ind w:right="22"/>
              <w:jc w:val="right"/>
              <w:rPr>
                <w:rFonts w:ascii="Times New Roman" w:hAnsi="Times New Roman" w:cs="Times New Roman" w:eastAsia="Times New Roman" w:hint="default"/>
                <w:sz w:val="18"/>
                <w:szCs w:val="18"/>
              </w:rPr>
            </w:pPr>
            <w:r>
              <w:rPr>
                <w:rFonts w:ascii="Times New Roman"/>
                <w:spacing w:val="-1"/>
                <w:sz w:val="18"/>
              </w:rPr>
              <w:t>74,476,175.26</w:t>
            </w:r>
          </w:p>
        </w:tc>
        <w:tc>
          <w:tcPr>
            <w:tcW w:w="566" w:type="dxa"/>
            <w:tcBorders>
              <w:top w:val="single" w:sz="51" w:space="0" w:color="DCDCDC"/>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2"/>
              <w:jc w:val="right"/>
              <w:rPr>
                <w:rFonts w:ascii="Times New Roman" w:hAnsi="Times New Roman" w:cs="Times New Roman" w:eastAsia="Times New Roman" w:hint="default"/>
                <w:sz w:val="18"/>
                <w:szCs w:val="18"/>
              </w:rPr>
            </w:pPr>
            <w:r>
              <w:rPr>
                <w:rFonts w:ascii="Times New Roman"/>
                <w:spacing w:val="-1"/>
                <w:sz w:val="18"/>
              </w:rPr>
              <w:t>645,286,811.79</w:t>
            </w:r>
          </w:p>
        </w:tc>
      </w:tr>
      <w:tr>
        <w:trPr>
          <w:trHeight w:val="229" w:hRule="exact"/>
        </w:trPr>
        <w:tc>
          <w:tcPr>
            <w:tcW w:w="434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29" w:type="dxa"/>
            <w:tcBorders>
              <w:top w:val="single" w:sz="4" w:space="0" w:color="000000"/>
              <w:left w:val="single" w:sz="12" w:space="0" w:color="DCDCDC"/>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226" w:hRule="exact"/>
        </w:trPr>
        <w:tc>
          <w:tcPr>
            <w:tcW w:w="434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29" w:type="dxa"/>
            <w:tcBorders>
              <w:top w:val="single" w:sz="4" w:space="0" w:color="000000"/>
              <w:left w:val="single" w:sz="12" w:space="0" w:color="DCDCDC"/>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228" w:hRule="exact"/>
        </w:trPr>
        <w:tc>
          <w:tcPr>
            <w:tcW w:w="434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29" w:type="dxa"/>
            <w:tcBorders>
              <w:top w:val="single" w:sz="4" w:space="0" w:color="000000"/>
              <w:left w:val="single" w:sz="12" w:space="0" w:color="DCDCDC"/>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34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429"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33"/>
              <w:ind w:right="22"/>
              <w:jc w:val="right"/>
              <w:rPr>
                <w:rFonts w:ascii="Times New Roman" w:hAnsi="Times New Roman" w:cs="Times New Roman" w:eastAsia="Times New Roman" w:hint="default"/>
                <w:sz w:val="18"/>
                <w:szCs w:val="18"/>
              </w:rPr>
            </w:pPr>
            <w:r>
              <w:rPr>
                <w:rFonts w:ascii="Times New Roman"/>
                <w:spacing w:val="-1"/>
                <w:sz w:val="18"/>
              </w:rPr>
              <w:t>65,000,000.00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91" w:right="0"/>
              <w:jc w:val="center"/>
              <w:rPr>
                <w:rFonts w:ascii="Times New Roman" w:hAnsi="Times New Roman" w:cs="Times New Roman" w:eastAsia="Times New Roman" w:hint="default"/>
                <w:sz w:val="18"/>
                <w:szCs w:val="18"/>
              </w:rPr>
            </w:pPr>
            <w:r>
              <w:rPr>
                <w:rFonts w:ascii="Times New Roman"/>
                <w:sz w:val="18"/>
              </w:rPr>
              <w:t>497,769,384.52</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8,041,252.01</w:t>
            </w: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2"/>
              <w:jc w:val="right"/>
              <w:rPr>
                <w:rFonts w:ascii="Times New Roman" w:hAnsi="Times New Roman" w:cs="Times New Roman" w:eastAsia="Times New Roman" w:hint="default"/>
                <w:sz w:val="18"/>
                <w:szCs w:val="18"/>
              </w:rPr>
            </w:pPr>
            <w:r>
              <w:rPr>
                <w:rFonts w:ascii="Times New Roman"/>
                <w:spacing w:val="-1"/>
                <w:sz w:val="18"/>
              </w:rPr>
              <w:t>74,476,175.26</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pacing w:val="-1"/>
                <w:sz w:val="18"/>
              </w:rPr>
              <w:t>645,286,811.79</w:t>
            </w:r>
          </w:p>
        </w:tc>
      </w:tr>
      <w:tr>
        <w:trPr>
          <w:trHeight w:val="254" w:hRule="exact"/>
        </w:trPr>
        <w:tc>
          <w:tcPr>
            <w:tcW w:w="434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三、本年增减变动金额（减少以“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29"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33"/>
              <w:ind w:right="22"/>
              <w:jc w:val="right"/>
              <w:rPr>
                <w:rFonts w:ascii="Times New Roman" w:hAnsi="Times New Roman" w:cs="Times New Roman" w:eastAsia="Times New Roman" w:hint="default"/>
                <w:sz w:val="18"/>
                <w:szCs w:val="18"/>
              </w:rPr>
            </w:pPr>
            <w:r>
              <w:rPr>
                <w:rFonts w:ascii="Times New Roman"/>
                <w:spacing w:val="-1"/>
                <w:sz w:val="18"/>
              </w:rPr>
              <w:t>65,000,000.00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22" w:right="0"/>
              <w:jc w:val="center"/>
              <w:rPr>
                <w:rFonts w:ascii="Times New Roman" w:hAnsi="Times New Roman" w:cs="Times New Roman" w:eastAsia="Times New Roman" w:hint="default"/>
                <w:sz w:val="18"/>
                <w:szCs w:val="18"/>
              </w:rPr>
            </w:pPr>
            <w:r>
              <w:rPr>
                <w:rFonts w:ascii="Times New Roman"/>
                <w:sz w:val="18"/>
              </w:rPr>
              <w:t>-65,000,000.00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4,696,530.11</w:t>
            </w: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2"/>
              <w:jc w:val="right"/>
              <w:rPr>
                <w:rFonts w:ascii="Times New Roman" w:hAnsi="Times New Roman" w:cs="Times New Roman" w:eastAsia="Times New Roman" w:hint="default"/>
                <w:sz w:val="18"/>
                <w:szCs w:val="18"/>
              </w:rPr>
            </w:pPr>
            <w:r>
              <w:rPr>
                <w:rFonts w:ascii="Times New Roman"/>
                <w:spacing w:val="-1"/>
                <w:sz w:val="18"/>
              </w:rPr>
              <w:t>6,911,326.58</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3"/>
              <w:jc w:val="right"/>
              <w:rPr>
                <w:rFonts w:ascii="Times New Roman" w:hAnsi="Times New Roman" w:cs="Times New Roman" w:eastAsia="Times New Roman" w:hint="default"/>
                <w:sz w:val="18"/>
                <w:szCs w:val="18"/>
              </w:rPr>
            </w:pPr>
            <w:r>
              <w:rPr>
                <w:rFonts w:ascii="Times New Roman"/>
                <w:spacing w:val="-1"/>
                <w:sz w:val="18"/>
              </w:rPr>
              <w:t>11,607,856.69</w:t>
            </w:r>
          </w:p>
        </w:tc>
      </w:tr>
      <w:tr>
        <w:trPr>
          <w:trHeight w:val="257" w:hRule="exact"/>
        </w:trPr>
        <w:tc>
          <w:tcPr>
            <w:tcW w:w="434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429" w:type="dxa"/>
            <w:tcBorders>
              <w:top w:val="single" w:sz="4" w:space="0" w:color="000000"/>
              <w:left w:val="single" w:sz="12" w:space="0" w:color="DCDCDC"/>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2"/>
              <w:jc w:val="right"/>
              <w:rPr>
                <w:rFonts w:ascii="Times New Roman" w:hAnsi="Times New Roman" w:cs="Times New Roman" w:eastAsia="Times New Roman" w:hint="default"/>
                <w:sz w:val="18"/>
                <w:szCs w:val="18"/>
              </w:rPr>
            </w:pPr>
            <w:r>
              <w:rPr>
                <w:rFonts w:ascii="Times New Roman"/>
                <w:spacing w:val="-1"/>
                <w:sz w:val="18"/>
              </w:rPr>
              <w:t>44,107,856.69</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2"/>
              <w:jc w:val="right"/>
              <w:rPr>
                <w:rFonts w:ascii="Times New Roman" w:hAnsi="Times New Roman" w:cs="Times New Roman" w:eastAsia="Times New Roman" w:hint="default"/>
                <w:sz w:val="18"/>
                <w:szCs w:val="18"/>
              </w:rPr>
            </w:pPr>
            <w:r>
              <w:rPr>
                <w:rFonts w:ascii="Times New Roman"/>
                <w:spacing w:val="-1"/>
                <w:sz w:val="18"/>
              </w:rPr>
              <w:t>44,107,856.69</w:t>
            </w:r>
          </w:p>
        </w:tc>
      </w:tr>
      <w:tr>
        <w:trPr>
          <w:trHeight w:val="254" w:hRule="exact"/>
        </w:trPr>
        <w:tc>
          <w:tcPr>
            <w:tcW w:w="434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3"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429" w:type="dxa"/>
            <w:tcBorders>
              <w:top w:val="single" w:sz="4" w:space="0" w:color="000000"/>
              <w:left w:val="single" w:sz="12" w:space="0" w:color="DCDCDC"/>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34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3"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429" w:type="dxa"/>
            <w:tcBorders>
              <w:top w:val="single" w:sz="4" w:space="0" w:color="000000"/>
              <w:left w:val="single" w:sz="12" w:space="0" w:color="DCDCDC"/>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2"/>
              <w:jc w:val="right"/>
              <w:rPr>
                <w:rFonts w:ascii="Times New Roman" w:hAnsi="Times New Roman" w:cs="Times New Roman" w:eastAsia="Times New Roman" w:hint="default"/>
                <w:sz w:val="18"/>
                <w:szCs w:val="18"/>
              </w:rPr>
            </w:pPr>
            <w:r>
              <w:rPr>
                <w:rFonts w:ascii="Times New Roman"/>
                <w:spacing w:val="-1"/>
                <w:sz w:val="18"/>
              </w:rPr>
              <w:t>44,107,856.69</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2"/>
              <w:jc w:val="right"/>
              <w:rPr>
                <w:rFonts w:ascii="Times New Roman" w:hAnsi="Times New Roman" w:cs="Times New Roman" w:eastAsia="Times New Roman" w:hint="default"/>
                <w:sz w:val="18"/>
                <w:szCs w:val="18"/>
              </w:rPr>
            </w:pPr>
            <w:r>
              <w:rPr>
                <w:rFonts w:ascii="Times New Roman"/>
                <w:spacing w:val="-1"/>
                <w:sz w:val="18"/>
              </w:rPr>
              <w:t>44,107,856.69</w:t>
            </w:r>
          </w:p>
        </w:tc>
      </w:tr>
      <w:tr>
        <w:trPr>
          <w:trHeight w:val="228" w:hRule="exact"/>
        </w:trPr>
        <w:tc>
          <w:tcPr>
            <w:tcW w:w="434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3"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429" w:type="dxa"/>
            <w:tcBorders>
              <w:top w:val="single" w:sz="4" w:space="0" w:color="000000"/>
              <w:left w:val="single" w:sz="12" w:space="0" w:color="DCDCDC"/>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226" w:hRule="exact"/>
        </w:trPr>
        <w:tc>
          <w:tcPr>
            <w:tcW w:w="434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8" w:lineRule="exact" w:before="8"/>
              <w:ind w:left="3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429" w:type="dxa"/>
            <w:tcBorders>
              <w:top w:val="single" w:sz="4" w:space="0" w:color="000000"/>
              <w:left w:val="single" w:sz="12" w:space="0" w:color="DCDCDC"/>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228" w:hRule="exact"/>
        </w:trPr>
        <w:tc>
          <w:tcPr>
            <w:tcW w:w="434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3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1429" w:type="dxa"/>
            <w:tcBorders>
              <w:top w:val="single" w:sz="4" w:space="0" w:color="000000"/>
              <w:left w:val="single" w:sz="12" w:space="0" w:color="DCDCDC"/>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226" w:hRule="exact"/>
        </w:trPr>
        <w:tc>
          <w:tcPr>
            <w:tcW w:w="434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8" w:lineRule="exact" w:before="8"/>
              <w:ind w:left="3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29" w:type="dxa"/>
            <w:tcBorders>
              <w:top w:val="single" w:sz="4" w:space="0" w:color="000000"/>
              <w:left w:val="single" w:sz="12" w:space="0" w:color="DCDCDC"/>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257" w:hRule="exact"/>
        </w:trPr>
        <w:tc>
          <w:tcPr>
            <w:tcW w:w="434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429" w:type="dxa"/>
            <w:tcBorders>
              <w:top w:val="single" w:sz="4" w:space="0" w:color="000000"/>
              <w:left w:val="single" w:sz="12" w:space="0" w:color="DCDCDC"/>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18"/>
                <w:szCs w:val="18"/>
              </w:rPr>
            </w:pPr>
            <w:r>
              <w:rPr>
                <w:rFonts w:ascii="Times New Roman"/>
                <w:spacing w:val="-1"/>
                <w:sz w:val="18"/>
              </w:rPr>
              <w:t>4,696,530.11</w:t>
            </w: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2"/>
              <w:jc w:val="right"/>
              <w:rPr>
                <w:rFonts w:ascii="Times New Roman" w:hAnsi="Times New Roman" w:cs="Times New Roman" w:eastAsia="Times New Roman" w:hint="default"/>
                <w:sz w:val="18"/>
                <w:szCs w:val="18"/>
              </w:rPr>
            </w:pPr>
            <w:r>
              <w:rPr>
                <w:rFonts w:ascii="Times New Roman"/>
                <w:spacing w:val="-1"/>
                <w:sz w:val="18"/>
              </w:rPr>
              <w:t>-37,196,530.11</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1"/>
              <w:jc w:val="right"/>
              <w:rPr>
                <w:rFonts w:ascii="Times New Roman" w:hAnsi="Times New Roman" w:cs="Times New Roman" w:eastAsia="Times New Roman" w:hint="default"/>
                <w:sz w:val="18"/>
                <w:szCs w:val="18"/>
              </w:rPr>
            </w:pPr>
            <w:r>
              <w:rPr>
                <w:rFonts w:ascii="Times New Roman"/>
                <w:spacing w:val="-1"/>
                <w:sz w:val="18"/>
              </w:rPr>
              <w:t>-32,500,000.00</w:t>
            </w:r>
          </w:p>
        </w:tc>
      </w:tr>
      <w:tr>
        <w:trPr>
          <w:trHeight w:val="254" w:hRule="exact"/>
        </w:trPr>
        <w:tc>
          <w:tcPr>
            <w:tcW w:w="434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3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29" w:type="dxa"/>
            <w:tcBorders>
              <w:top w:val="single" w:sz="4" w:space="0" w:color="000000"/>
              <w:left w:val="single" w:sz="12" w:space="0" w:color="DCDCDC"/>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4,696,530.11</w:t>
            </w: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2"/>
              <w:jc w:val="right"/>
              <w:rPr>
                <w:rFonts w:ascii="Times New Roman" w:hAnsi="Times New Roman" w:cs="Times New Roman" w:eastAsia="Times New Roman" w:hint="default"/>
                <w:sz w:val="18"/>
                <w:szCs w:val="18"/>
              </w:rPr>
            </w:pPr>
            <w:r>
              <w:rPr>
                <w:rFonts w:ascii="Times New Roman"/>
                <w:spacing w:val="-1"/>
                <w:sz w:val="18"/>
              </w:rPr>
              <w:t>-4,696,530.11</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34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3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429" w:type="dxa"/>
            <w:tcBorders>
              <w:top w:val="single" w:sz="4" w:space="0" w:color="000000"/>
              <w:left w:val="single" w:sz="12" w:space="0" w:color="DCDCDC"/>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34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3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429" w:type="dxa"/>
            <w:tcBorders>
              <w:top w:val="single" w:sz="4" w:space="0" w:color="000000"/>
              <w:left w:val="single" w:sz="12" w:space="0" w:color="DCDCDC"/>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2"/>
              <w:jc w:val="right"/>
              <w:rPr>
                <w:rFonts w:ascii="Times New Roman" w:hAnsi="Times New Roman" w:cs="Times New Roman" w:eastAsia="Times New Roman" w:hint="default"/>
                <w:sz w:val="18"/>
                <w:szCs w:val="18"/>
              </w:rPr>
            </w:pPr>
            <w:r>
              <w:rPr>
                <w:rFonts w:ascii="Times New Roman"/>
                <w:spacing w:val="-1"/>
                <w:sz w:val="18"/>
              </w:rPr>
              <w:t>-32,500,000.00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pacing w:val="-1"/>
                <w:sz w:val="18"/>
              </w:rPr>
              <w:t>-32,500,000.00</w:t>
            </w:r>
          </w:p>
        </w:tc>
      </w:tr>
      <w:tr>
        <w:trPr>
          <w:trHeight w:val="257" w:hRule="exact"/>
        </w:trPr>
        <w:tc>
          <w:tcPr>
            <w:tcW w:w="434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29" w:type="dxa"/>
            <w:tcBorders>
              <w:top w:val="single" w:sz="4" w:space="0" w:color="000000"/>
              <w:left w:val="single" w:sz="12" w:space="0" w:color="DCDCDC"/>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34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3"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429"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33"/>
              <w:ind w:right="22"/>
              <w:jc w:val="right"/>
              <w:rPr>
                <w:rFonts w:ascii="Times New Roman" w:hAnsi="Times New Roman" w:cs="Times New Roman" w:eastAsia="Times New Roman" w:hint="default"/>
                <w:sz w:val="18"/>
                <w:szCs w:val="18"/>
              </w:rPr>
            </w:pPr>
            <w:r>
              <w:rPr>
                <w:rFonts w:ascii="Times New Roman"/>
                <w:spacing w:val="-1"/>
                <w:sz w:val="18"/>
              </w:rPr>
              <w:t>65,000,000.00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22" w:right="0"/>
              <w:jc w:val="center"/>
              <w:rPr>
                <w:rFonts w:ascii="Times New Roman" w:hAnsi="Times New Roman" w:cs="Times New Roman" w:eastAsia="Times New Roman" w:hint="default"/>
                <w:sz w:val="18"/>
                <w:szCs w:val="18"/>
              </w:rPr>
            </w:pPr>
            <w:r>
              <w:rPr>
                <w:rFonts w:ascii="Times New Roman"/>
                <w:sz w:val="18"/>
              </w:rPr>
              <w:t>-65,000,000.00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34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3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429"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33"/>
              <w:ind w:right="22"/>
              <w:jc w:val="right"/>
              <w:rPr>
                <w:rFonts w:ascii="Times New Roman" w:hAnsi="Times New Roman" w:cs="Times New Roman" w:eastAsia="Times New Roman" w:hint="default"/>
                <w:sz w:val="18"/>
                <w:szCs w:val="18"/>
              </w:rPr>
            </w:pPr>
            <w:r>
              <w:rPr>
                <w:rFonts w:ascii="Times New Roman"/>
                <w:spacing w:val="-1"/>
                <w:sz w:val="18"/>
              </w:rPr>
              <w:t>65,000,000.00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22" w:right="0"/>
              <w:jc w:val="center"/>
              <w:rPr>
                <w:rFonts w:ascii="Times New Roman" w:hAnsi="Times New Roman" w:cs="Times New Roman" w:eastAsia="Times New Roman" w:hint="default"/>
                <w:sz w:val="18"/>
                <w:szCs w:val="18"/>
              </w:rPr>
            </w:pPr>
            <w:r>
              <w:rPr>
                <w:rFonts w:ascii="Times New Roman"/>
                <w:sz w:val="18"/>
              </w:rPr>
              <w:t>-65,000,000.00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228" w:hRule="exact"/>
        </w:trPr>
        <w:tc>
          <w:tcPr>
            <w:tcW w:w="434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3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429" w:type="dxa"/>
            <w:tcBorders>
              <w:top w:val="single" w:sz="4" w:space="0" w:color="000000"/>
              <w:left w:val="single" w:sz="12" w:space="0" w:color="DCDCDC"/>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226" w:hRule="exact"/>
        </w:trPr>
        <w:tc>
          <w:tcPr>
            <w:tcW w:w="434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8" w:lineRule="exact" w:before="8"/>
              <w:ind w:left="3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29" w:type="dxa"/>
            <w:tcBorders>
              <w:top w:val="single" w:sz="4" w:space="0" w:color="000000"/>
              <w:left w:val="single" w:sz="12" w:space="0" w:color="DCDCDC"/>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229" w:hRule="exact"/>
        </w:trPr>
        <w:tc>
          <w:tcPr>
            <w:tcW w:w="434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8" w:lineRule="exact" w:before="11"/>
              <w:ind w:left="3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29" w:type="dxa"/>
            <w:tcBorders>
              <w:top w:val="single" w:sz="4" w:space="0" w:color="000000"/>
              <w:left w:val="single" w:sz="12" w:space="0" w:color="DCDCDC"/>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228" w:hRule="exact"/>
        </w:trPr>
        <w:tc>
          <w:tcPr>
            <w:tcW w:w="434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3"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429" w:type="dxa"/>
            <w:tcBorders>
              <w:top w:val="single" w:sz="4" w:space="0" w:color="000000"/>
              <w:left w:val="single" w:sz="12" w:space="0" w:color="DCDCDC"/>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226" w:hRule="exact"/>
        </w:trPr>
        <w:tc>
          <w:tcPr>
            <w:tcW w:w="434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8" w:lineRule="exact" w:before="8"/>
              <w:ind w:left="3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429" w:type="dxa"/>
            <w:tcBorders>
              <w:top w:val="single" w:sz="4" w:space="0" w:color="000000"/>
              <w:left w:val="single" w:sz="12" w:space="0" w:color="DCDCDC"/>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228" w:hRule="exact"/>
        </w:trPr>
        <w:tc>
          <w:tcPr>
            <w:tcW w:w="434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3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429" w:type="dxa"/>
            <w:tcBorders>
              <w:top w:val="single" w:sz="4" w:space="0" w:color="000000"/>
              <w:left w:val="single" w:sz="12" w:space="0" w:color="DCDCDC"/>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226" w:hRule="exact"/>
        </w:trPr>
        <w:tc>
          <w:tcPr>
            <w:tcW w:w="434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3"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429" w:type="dxa"/>
            <w:tcBorders>
              <w:top w:val="single" w:sz="4" w:space="0" w:color="000000"/>
              <w:left w:val="single" w:sz="12" w:space="0" w:color="DCDCDC"/>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257" w:hRule="exact"/>
        </w:trPr>
        <w:tc>
          <w:tcPr>
            <w:tcW w:w="434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29"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33"/>
              <w:ind w:right="22"/>
              <w:jc w:val="right"/>
              <w:rPr>
                <w:rFonts w:ascii="Times New Roman" w:hAnsi="Times New Roman" w:cs="Times New Roman" w:eastAsia="Times New Roman" w:hint="default"/>
                <w:sz w:val="18"/>
                <w:szCs w:val="18"/>
              </w:rPr>
            </w:pPr>
            <w:r>
              <w:rPr>
                <w:rFonts w:ascii="Times New Roman"/>
                <w:spacing w:val="-1"/>
                <w:sz w:val="18"/>
              </w:rPr>
              <w:t>130,000,000.00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91" w:right="0"/>
              <w:jc w:val="center"/>
              <w:rPr>
                <w:rFonts w:ascii="Times New Roman" w:hAnsi="Times New Roman" w:cs="Times New Roman" w:eastAsia="Times New Roman" w:hint="default"/>
                <w:sz w:val="18"/>
                <w:szCs w:val="18"/>
              </w:rPr>
            </w:pPr>
            <w:r>
              <w:rPr>
                <w:rFonts w:ascii="Times New Roman"/>
                <w:sz w:val="18"/>
              </w:rPr>
              <w:t>432,769,384.52</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12,737,782.12</w:t>
            </w: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2"/>
              <w:jc w:val="right"/>
              <w:rPr>
                <w:rFonts w:ascii="Times New Roman" w:hAnsi="Times New Roman" w:cs="Times New Roman" w:eastAsia="Times New Roman" w:hint="default"/>
                <w:sz w:val="18"/>
                <w:szCs w:val="18"/>
              </w:rPr>
            </w:pPr>
            <w:r>
              <w:rPr>
                <w:rFonts w:ascii="Times New Roman"/>
                <w:spacing w:val="-1"/>
                <w:sz w:val="18"/>
              </w:rPr>
              <w:t>81,387,501.84</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2"/>
              <w:jc w:val="right"/>
              <w:rPr>
                <w:rFonts w:ascii="Times New Roman" w:hAnsi="Times New Roman" w:cs="Times New Roman" w:eastAsia="Times New Roman" w:hint="default"/>
                <w:sz w:val="18"/>
                <w:szCs w:val="18"/>
              </w:rPr>
            </w:pPr>
            <w:r>
              <w:rPr>
                <w:rFonts w:ascii="Times New Roman"/>
                <w:spacing w:val="-1"/>
                <w:sz w:val="18"/>
              </w:rPr>
              <w:t>656,894,668.48</w:t>
            </w:r>
          </w:p>
        </w:tc>
      </w:tr>
    </w:tbl>
    <w:p>
      <w:pPr>
        <w:tabs>
          <w:tab w:pos="7302" w:val="left" w:leader="none"/>
          <w:tab w:pos="11534" w:val="left" w:leader="none"/>
        </w:tabs>
        <w:spacing w:before="12"/>
        <w:ind w:left="365" w:right="0" w:firstLine="0"/>
        <w:jc w:val="left"/>
        <w:rPr>
          <w:rFonts w:ascii="宋体" w:hAnsi="宋体" w:cs="宋体" w:eastAsia="宋体" w:hint="default"/>
          <w:sz w:val="18"/>
          <w:szCs w:val="18"/>
        </w:rPr>
      </w:pPr>
      <w:r>
        <w:rPr>
          <w:rFonts w:ascii="宋体" w:hAnsi="宋体" w:cs="宋体" w:eastAsia="宋体" w:hint="default"/>
          <w:sz w:val="18"/>
          <w:szCs w:val="18"/>
        </w:rPr>
        <w:t>法定代表人：邓志刚</w:t>
        <w:tab/>
      </w:r>
      <w:r>
        <w:rPr>
          <w:rFonts w:ascii="宋体" w:hAnsi="宋体" w:cs="宋体" w:eastAsia="宋体" w:hint="default"/>
          <w:spacing w:val="-1"/>
          <w:sz w:val="18"/>
          <w:szCs w:val="18"/>
        </w:rPr>
        <w:t>主管会计工作负责人：王永业</w:t>
        <w:tab/>
        <w:t>会计机构负责人：熊仕军</w:t>
      </w:r>
    </w:p>
    <w:p>
      <w:pPr>
        <w:spacing w:after="0"/>
        <w:jc w:val="left"/>
        <w:rPr>
          <w:rFonts w:ascii="宋体" w:hAnsi="宋体" w:cs="宋体" w:eastAsia="宋体" w:hint="default"/>
          <w:sz w:val="18"/>
          <w:szCs w:val="18"/>
        </w:rPr>
        <w:sectPr>
          <w:headerReference w:type="default" r:id="rId26"/>
          <w:footerReference w:type="default" r:id="rId27"/>
          <w:pgSz w:w="16840" w:h="11910" w:orient="landscape"/>
          <w:pgMar w:header="906" w:footer="980" w:top="1100" w:bottom="1160" w:left="1300" w:right="0"/>
          <w:pgNumType w:start="61"/>
        </w:sectPr>
      </w:pPr>
    </w:p>
    <w:p>
      <w:pPr>
        <w:pStyle w:val="Heading2"/>
        <w:spacing w:line="240" w:lineRule="auto" w:before="24"/>
        <w:ind w:left="0" w:right="1298"/>
        <w:jc w:val="center"/>
        <w:rPr>
          <w:b w:val="0"/>
          <w:bCs w:val="0"/>
        </w:rPr>
      </w:pPr>
      <w:r>
        <w:rPr/>
        <w:pict>
          <v:group style="position:absolute;margin-left:70.199997pt;margin-top:35.100006pt;width:701.65pt;height:21.8pt;mso-position-horizontal-relative:page;mso-position-vertical-relative:page;z-index:-689272" coordorigin="1404,702" coordsize="14033,436">
            <v:group style="position:absolute;left:1411;top:1130;width:14018;height:2" coordorigin="1411,1130" coordsize="14018,2">
              <v:shape style="position:absolute;left:1411;top:1130;width:14018;height:2" coordorigin="1411,1130" coordsize="14018,0" path="m1411,1130l15429,1130e" filled="false" stroked="true" strokeweight=".72pt" strokecolor="#000000">
                <v:path arrowok="t"/>
              </v:shape>
              <v:shape style="position:absolute;left:1443;top:702;width:1155;height:426" type="#_x0000_t75" stroked="false">
                <v:imagedata r:id="rId22" o:title=""/>
              </v:shape>
            </v:group>
            <w10:wrap type="none"/>
          </v:group>
        </w:pict>
      </w:r>
      <w:r>
        <w:rPr/>
        <w:t>合并所有者权益变动表（续）</w:t>
      </w:r>
      <w:r>
        <w:rPr>
          <w:b w:val="0"/>
          <w:bCs w:val="0"/>
        </w:rPr>
      </w:r>
    </w:p>
    <w:p>
      <w:pPr>
        <w:spacing w:line="240" w:lineRule="auto" w:before="5"/>
        <w:rPr>
          <w:rFonts w:ascii="宋体" w:hAnsi="宋体" w:cs="宋体" w:eastAsia="宋体" w:hint="default"/>
          <w:b/>
          <w:bCs/>
          <w:sz w:val="22"/>
          <w:szCs w:val="22"/>
        </w:rPr>
      </w:pPr>
    </w:p>
    <w:p>
      <w:pPr>
        <w:tabs>
          <w:tab w:pos="6754" w:val="left" w:leader="none"/>
          <w:tab w:pos="12563" w:val="left" w:leader="none"/>
        </w:tabs>
        <w:spacing w:before="0"/>
        <w:ind w:left="0" w:right="1312" w:firstLine="0"/>
        <w:jc w:val="center"/>
        <w:rPr>
          <w:rFonts w:ascii="宋体" w:hAnsi="宋体" w:cs="宋体" w:eastAsia="宋体" w:hint="default"/>
          <w:sz w:val="18"/>
          <w:szCs w:val="18"/>
        </w:rPr>
      </w:pPr>
      <w:r>
        <w:rPr>
          <w:rFonts w:ascii="宋体" w:hAnsi="宋体" w:cs="宋体" w:eastAsia="宋体" w:hint="default"/>
          <w:sz w:val="18"/>
          <w:szCs w:val="18"/>
        </w:rPr>
        <w:t>编制单位：武汉中元华电科技股份有限公司</w:t>
        <w:tab/>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w:t>
        <w:tab/>
        <w:t>单位：</w:t>
      </w:r>
      <w:r>
        <w:rPr>
          <w:rFonts w:ascii="Times New Roman" w:hAnsi="Times New Roman" w:cs="Times New Roman" w:eastAsia="Times New Roman" w:hint="default"/>
          <w:sz w:val="18"/>
          <w:szCs w:val="18"/>
        </w:rPr>
        <w:t>(</w:t>
      </w:r>
      <w:r>
        <w:rPr>
          <w:rFonts w:ascii="宋体" w:hAnsi="宋体" w:cs="宋体" w:eastAsia="宋体" w:hint="default"/>
          <w:sz w:val="18"/>
          <w:szCs w:val="18"/>
        </w:rPr>
        <w:t>人民币</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p>
    <w:p>
      <w:pPr>
        <w:spacing w:line="240" w:lineRule="auto" w:before="12"/>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4424"/>
        <w:gridCol w:w="1464"/>
        <w:gridCol w:w="1229"/>
        <w:gridCol w:w="605"/>
        <w:gridCol w:w="581"/>
        <w:gridCol w:w="1111"/>
        <w:gridCol w:w="731"/>
        <w:gridCol w:w="1228"/>
        <w:gridCol w:w="425"/>
        <w:gridCol w:w="874"/>
        <w:gridCol w:w="1392"/>
      </w:tblGrid>
      <w:tr>
        <w:trPr>
          <w:trHeight w:val="268" w:hRule="exact"/>
        </w:trPr>
        <w:tc>
          <w:tcPr>
            <w:tcW w:w="4424" w:type="dxa"/>
            <w:vMerge w:val="restart"/>
            <w:tcBorders>
              <w:top w:val="single" w:sz="4" w:space="0" w:color="000000"/>
              <w:left w:val="nil" w:sz="6" w:space="0" w:color="auto"/>
              <w:right w:val="nil" w:sz="6" w:space="0" w:color="auto"/>
            </w:tcBorders>
            <w:shd w:val="clear" w:color="auto" w:fill="D9D9D9"/>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639" w:type="dxa"/>
            <w:gridSpan w:val="10"/>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22" w:lineRule="exact"/>
              <w:ind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260" w:hRule="exact"/>
        </w:trPr>
        <w:tc>
          <w:tcPr>
            <w:tcW w:w="4424" w:type="dxa"/>
            <w:vMerge/>
            <w:tcBorders>
              <w:left w:val="nil" w:sz="6" w:space="0" w:color="auto"/>
              <w:right w:val="nil" w:sz="6" w:space="0" w:color="auto"/>
            </w:tcBorders>
            <w:shd w:val="clear" w:color="auto" w:fill="D9D9D9"/>
          </w:tcPr>
          <w:p>
            <w:pPr/>
          </w:p>
        </w:tc>
        <w:tc>
          <w:tcPr>
            <w:tcW w:w="7374" w:type="dxa"/>
            <w:gridSpan w:val="8"/>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23" w:lineRule="exact"/>
              <w:ind w:right="1"/>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2266" w:type="dxa"/>
            <w:gridSpan w:val="2"/>
            <w:tcBorders>
              <w:top w:val="single" w:sz="4" w:space="0" w:color="000000"/>
              <w:left w:val="nil" w:sz="6" w:space="0" w:color="auto"/>
              <w:bottom w:val="nil" w:sz="6" w:space="0" w:color="auto"/>
              <w:right w:val="nil" w:sz="6" w:space="0" w:color="auto"/>
            </w:tcBorders>
            <w:shd w:val="clear" w:color="auto" w:fill="DCDCDC"/>
          </w:tcPr>
          <w:p>
            <w:pPr>
              <w:pStyle w:val="TableParagraph"/>
              <w:spacing w:line="185" w:lineRule="exact" w:before="110"/>
              <w:ind w:left="62" w:right="0"/>
              <w:jc w:val="left"/>
              <w:rPr>
                <w:rFonts w:ascii="宋体" w:hAnsi="宋体" w:cs="宋体" w:eastAsia="宋体" w:hint="default"/>
                <w:sz w:val="18"/>
                <w:szCs w:val="18"/>
              </w:rPr>
            </w:pPr>
            <w:r>
              <w:rPr>
                <w:rFonts w:ascii="宋体" w:hAnsi="宋体" w:cs="宋体" w:eastAsia="宋体" w:hint="default"/>
                <w:sz w:val="18"/>
                <w:szCs w:val="18"/>
              </w:rPr>
              <w:t>少数股东</w:t>
            </w:r>
          </w:p>
        </w:tc>
      </w:tr>
      <w:tr>
        <w:trPr>
          <w:trHeight w:val="493" w:hRule="exact"/>
        </w:trPr>
        <w:tc>
          <w:tcPr>
            <w:tcW w:w="4424" w:type="dxa"/>
            <w:vMerge/>
            <w:tcBorders>
              <w:left w:val="nil" w:sz="6" w:space="0" w:color="auto"/>
              <w:bottom w:val="single" w:sz="4" w:space="0" w:color="000000"/>
              <w:right w:val="nil" w:sz="6" w:space="0" w:color="auto"/>
            </w:tcBorders>
            <w:shd w:val="clear" w:color="auto" w:fill="D9D9D9"/>
          </w:tcPr>
          <w:p>
            <w:pPr/>
          </w:p>
        </w:tc>
        <w:tc>
          <w:tcPr>
            <w:tcW w:w="1464"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13" w:lineRule="exact"/>
              <w:ind w:right="43"/>
              <w:jc w:val="center"/>
              <w:rPr>
                <w:rFonts w:ascii="宋体" w:hAnsi="宋体" w:cs="宋体" w:eastAsia="宋体" w:hint="default"/>
                <w:sz w:val="18"/>
                <w:szCs w:val="18"/>
              </w:rPr>
            </w:pPr>
            <w:r>
              <w:rPr>
                <w:rFonts w:ascii="宋体" w:hAnsi="宋体" w:cs="宋体" w:eastAsia="宋体" w:hint="default"/>
                <w:sz w:val="18"/>
                <w:szCs w:val="18"/>
              </w:rPr>
              <w:t>实收资本（或股</w:t>
            </w:r>
          </w:p>
          <w:p>
            <w:pPr>
              <w:pStyle w:val="TableParagraph"/>
              <w:spacing w:line="240" w:lineRule="auto" w:before="4"/>
              <w:ind w:right="45"/>
              <w:jc w:val="center"/>
              <w:rPr>
                <w:rFonts w:ascii="宋体" w:hAnsi="宋体" w:cs="宋体" w:eastAsia="宋体" w:hint="default"/>
                <w:sz w:val="18"/>
                <w:szCs w:val="18"/>
              </w:rPr>
            </w:pPr>
            <w:r>
              <w:rPr>
                <w:rFonts w:ascii="宋体" w:hAnsi="宋体" w:cs="宋体" w:eastAsia="宋体" w:hint="default"/>
                <w:sz w:val="18"/>
                <w:szCs w:val="18"/>
              </w:rPr>
              <w:t>本）</w:t>
            </w:r>
          </w:p>
        </w:tc>
        <w:tc>
          <w:tcPr>
            <w:tcW w:w="1229"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before="97"/>
              <w:ind w:left="23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605"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13" w:lineRule="exact"/>
              <w:ind w:left="103" w:right="0" w:hanging="75"/>
              <w:jc w:val="left"/>
              <w:rPr>
                <w:rFonts w:ascii="宋体" w:hAnsi="宋体" w:cs="宋体" w:eastAsia="宋体" w:hint="default"/>
                <w:sz w:val="18"/>
                <w:szCs w:val="18"/>
              </w:rPr>
            </w:pPr>
            <w:r>
              <w:rPr>
                <w:rFonts w:ascii="宋体" w:hAnsi="宋体" w:cs="宋体" w:eastAsia="宋体" w:hint="default"/>
                <w:spacing w:val="-10"/>
                <w:sz w:val="18"/>
                <w:szCs w:val="18"/>
              </w:rPr>
              <w:t>减：库</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存股</w:t>
            </w:r>
          </w:p>
        </w:tc>
        <w:tc>
          <w:tcPr>
            <w:tcW w:w="581"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13" w:lineRule="exact"/>
              <w:ind w:left="64" w:right="0"/>
              <w:jc w:val="left"/>
              <w:rPr>
                <w:rFonts w:ascii="宋体" w:hAnsi="宋体" w:cs="宋体" w:eastAsia="宋体" w:hint="default"/>
                <w:sz w:val="18"/>
                <w:szCs w:val="18"/>
              </w:rPr>
            </w:pPr>
            <w:r>
              <w:rPr>
                <w:rFonts w:ascii="宋体" w:hAnsi="宋体" w:cs="宋体" w:eastAsia="宋体" w:hint="default"/>
                <w:sz w:val="18"/>
                <w:szCs w:val="18"/>
              </w:rPr>
              <w:t>专项</w:t>
            </w:r>
          </w:p>
          <w:p>
            <w:pPr>
              <w:pStyle w:val="TableParagraph"/>
              <w:spacing w:line="240" w:lineRule="auto" w:before="4"/>
              <w:ind w:left="64" w:right="0"/>
              <w:jc w:val="left"/>
              <w:rPr>
                <w:rFonts w:ascii="宋体" w:hAnsi="宋体" w:cs="宋体" w:eastAsia="宋体" w:hint="default"/>
                <w:sz w:val="18"/>
                <w:szCs w:val="18"/>
              </w:rPr>
            </w:pPr>
            <w:r>
              <w:rPr>
                <w:rFonts w:ascii="宋体" w:hAnsi="宋体" w:cs="宋体" w:eastAsia="宋体" w:hint="default"/>
                <w:sz w:val="18"/>
                <w:szCs w:val="18"/>
              </w:rPr>
              <w:t>储备</w:t>
            </w:r>
          </w:p>
        </w:tc>
        <w:tc>
          <w:tcPr>
            <w:tcW w:w="1111"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before="97"/>
              <w:ind w:left="15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31"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13" w:lineRule="exact"/>
              <w:ind w:left="55" w:right="0"/>
              <w:jc w:val="left"/>
              <w:rPr>
                <w:rFonts w:ascii="宋体" w:hAnsi="宋体" w:cs="宋体" w:eastAsia="宋体" w:hint="default"/>
                <w:sz w:val="18"/>
                <w:szCs w:val="18"/>
              </w:rPr>
            </w:pPr>
            <w:r>
              <w:rPr>
                <w:rFonts w:ascii="宋体" w:hAnsi="宋体" w:cs="宋体" w:eastAsia="宋体" w:hint="default"/>
                <w:sz w:val="18"/>
                <w:szCs w:val="18"/>
              </w:rPr>
              <w:t>一般风</w:t>
            </w:r>
          </w:p>
          <w:p>
            <w:pPr>
              <w:pStyle w:val="TableParagraph"/>
              <w:spacing w:line="240" w:lineRule="auto" w:before="4"/>
              <w:ind w:left="55" w:right="0"/>
              <w:jc w:val="left"/>
              <w:rPr>
                <w:rFonts w:ascii="宋体" w:hAnsi="宋体" w:cs="宋体" w:eastAsia="宋体" w:hint="default"/>
                <w:sz w:val="18"/>
                <w:szCs w:val="18"/>
              </w:rPr>
            </w:pPr>
            <w:r>
              <w:rPr>
                <w:rFonts w:ascii="宋体" w:hAnsi="宋体" w:cs="宋体" w:eastAsia="宋体" w:hint="default"/>
                <w:sz w:val="18"/>
                <w:szCs w:val="18"/>
              </w:rPr>
              <w:t>险准备</w:t>
            </w:r>
          </w:p>
        </w:tc>
        <w:tc>
          <w:tcPr>
            <w:tcW w:w="1228"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before="97"/>
              <w:ind w:left="13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425"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before="97"/>
              <w:ind w:left="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4" w:type="dxa"/>
            <w:tcBorders>
              <w:top w:val="nil" w:sz="6" w:space="0" w:color="auto"/>
              <w:left w:val="nil" w:sz="6" w:space="0" w:color="auto"/>
              <w:bottom w:val="single" w:sz="4" w:space="0" w:color="000000"/>
              <w:right w:val="nil" w:sz="6" w:space="0" w:color="auto"/>
            </w:tcBorders>
            <w:shd w:val="clear" w:color="auto" w:fill="DCDCDC"/>
          </w:tcPr>
          <w:p>
            <w:pPr>
              <w:pStyle w:val="TableParagraph"/>
              <w:spacing w:line="240" w:lineRule="auto" w:before="87"/>
              <w:ind w:left="242" w:right="0"/>
              <w:jc w:val="left"/>
              <w:rPr>
                <w:rFonts w:ascii="宋体" w:hAnsi="宋体" w:cs="宋体" w:eastAsia="宋体" w:hint="default"/>
                <w:sz w:val="18"/>
                <w:szCs w:val="18"/>
              </w:rPr>
            </w:pPr>
            <w:r>
              <w:rPr>
                <w:rFonts w:ascii="宋体" w:hAnsi="宋体" w:cs="宋体" w:eastAsia="宋体" w:hint="default"/>
                <w:sz w:val="18"/>
                <w:szCs w:val="18"/>
              </w:rPr>
              <w:t>权益</w:t>
            </w:r>
          </w:p>
        </w:tc>
        <w:tc>
          <w:tcPr>
            <w:tcW w:w="1392" w:type="dxa"/>
            <w:tcBorders>
              <w:top w:val="nil" w:sz="6" w:space="0" w:color="auto"/>
              <w:left w:val="nil" w:sz="6" w:space="0" w:color="auto"/>
              <w:bottom w:val="single" w:sz="4" w:space="0" w:color="000000"/>
              <w:right w:val="nil" w:sz="6" w:space="0" w:color="auto"/>
            </w:tcBorders>
            <w:shd w:val="clear" w:color="auto" w:fill="DCDCDC"/>
          </w:tcPr>
          <w:p>
            <w:pPr>
              <w:pStyle w:val="TableParagraph"/>
              <w:spacing w:line="208" w:lineRule="exact"/>
              <w:ind w:left="5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56" w:hRule="exact"/>
        </w:trPr>
        <w:tc>
          <w:tcPr>
            <w:tcW w:w="4424"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9"/>
              <w:ind w:left="28"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464" w:type="dxa"/>
            <w:tcBorders>
              <w:top w:val="single" w:sz="4" w:space="0" w:color="000000"/>
              <w:left w:val="nil" w:sz="6" w:space="0" w:color="auto"/>
              <w:bottom w:val="single" w:sz="4" w:space="0" w:color="000000"/>
              <w:right w:val="nil" w:sz="6" w:space="0" w:color="auto"/>
            </w:tcBorders>
          </w:tcPr>
          <w:p>
            <w:pPr>
              <w:pStyle w:val="TableParagraph"/>
              <w:spacing w:line="240" w:lineRule="auto" w:before="34"/>
              <w:ind w:right="72"/>
              <w:jc w:val="right"/>
              <w:rPr>
                <w:rFonts w:ascii="Times New Roman" w:hAnsi="Times New Roman" w:cs="Times New Roman" w:eastAsia="Times New Roman" w:hint="default"/>
                <w:sz w:val="18"/>
                <w:szCs w:val="18"/>
              </w:rPr>
            </w:pPr>
            <w:r>
              <w:rPr>
                <w:rFonts w:ascii="Times New Roman"/>
                <w:spacing w:val="-1"/>
                <w:sz w:val="18"/>
              </w:rPr>
              <w:t>45,000,000.00</w:t>
            </w:r>
          </w:p>
        </w:tc>
        <w:tc>
          <w:tcPr>
            <w:tcW w:w="1229" w:type="dxa"/>
            <w:tcBorders>
              <w:top w:val="single" w:sz="4" w:space="0" w:color="000000"/>
              <w:left w:val="nil" w:sz="6" w:space="0" w:color="auto"/>
              <w:bottom w:val="single" w:sz="4" w:space="0" w:color="000000"/>
              <w:right w:val="nil" w:sz="6" w:space="0" w:color="auto"/>
            </w:tcBorders>
          </w:tcPr>
          <w:p>
            <w:pPr>
              <w:pStyle w:val="TableParagraph"/>
              <w:spacing w:line="240" w:lineRule="auto" w:before="34"/>
              <w:ind w:right="26"/>
              <w:jc w:val="right"/>
              <w:rPr>
                <w:rFonts w:ascii="Times New Roman" w:hAnsi="Times New Roman" w:cs="Times New Roman" w:eastAsia="Times New Roman" w:hint="default"/>
                <w:sz w:val="18"/>
                <w:szCs w:val="18"/>
              </w:rPr>
            </w:pPr>
            <w:r>
              <w:rPr>
                <w:rFonts w:ascii="Times New Roman"/>
                <w:spacing w:val="-1"/>
                <w:sz w:val="18"/>
              </w:rPr>
              <w:t>4,966,314.45</w:t>
            </w:r>
          </w:p>
        </w:tc>
        <w:tc>
          <w:tcPr>
            <w:tcW w:w="605" w:type="dxa"/>
            <w:tcBorders>
              <w:top w:val="single" w:sz="4" w:space="0" w:color="000000"/>
              <w:left w:val="nil" w:sz="6" w:space="0" w:color="auto"/>
              <w:bottom w:val="single" w:sz="4" w:space="0" w:color="000000"/>
              <w:right w:val="nil" w:sz="6" w:space="0" w:color="auto"/>
            </w:tcBorders>
          </w:tcPr>
          <w:p>
            <w:pPr/>
          </w:p>
        </w:tc>
        <w:tc>
          <w:tcPr>
            <w:tcW w:w="581" w:type="dxa"/>
            <w:tcBorders>
              <w:top w:val="single" w:sz="4" w:space="0" w:color="000000"/>
              <w:left w:val="nil" w:sz="6" w:space="0" w:color="auto"/>
              <w:bottom w:val="single" w:sz="4" w:space="0" w:color="000000"/>
              <w:right w:val="nil" w:sz="6" w:space="0" w:color="auto"/>
            </w:tcBorders>
          </w:tcPr>
          <w:p>
            <w:pPr/>
          </w:p>
        </w:tc>
        <w:tc>
          <w:tcPr>
            <w:tcW w:w="1111" w:type="dxa"/>
            <w:tcBorders>
              <w:top w:val="single" w:sz="4" w:space="0" w:color="000000"/>
              <w:left w:val="nil" w:sz="6" w:space="0" w:color="auto"/>
              <w:bottom w:val="single" w:sz="4" w:space="0" w:color="000000"/>
              <w:right w:val="nil" w:sz="6" w:space="0" w:color="auto"/>
            </w:tcBorders>
          </w:tcPr>
          <w:p>
            <w:pPr>
              <w:pStyle w:val="TableParagraph"/>
              <w:spacing w:line="240" w:lineRule="auto" w:before="34"/>
              <w:ind w:left="110" w:right="0"/>
              <w:jc w:val="left"/>
              <w:rPr>
                <w:rFonts w:ascii="Times New Roman" w:hAnsi="Times New Roman" w:cs="Times New Roman" w:eastAsia="Times New Roman" w:hint="default"/>
                <w:sz w:val="18"/>
                <w:szCs w:val="18"/>
              </w:rPr>
            </w:pPr>
            <w:r>
              <w:rPr>
                <w:rFonts w:ascii="Times New Roman"/>
                <w:sz w:val="18"/>
              </w:rPr>
              <w:t>3,086,665.96</w:t>
            </w:r>
          </w:p>
        </w:tc>
        <w:tc>
          <w:tcPr>
            <w:tcW w:w="731" w:type="dxa"/>
            <w:tcBorders>
              <w:top w:val="single" w:sz="4" w:space="0" w:color="000000"/>
              <w:left w:val="nil" w:sz="6" w:space="0" w:color="auto"/>
              <w:bottom w:val="single" w:sz="4" w:space="0" w:color="000000"/>
              <w:right w:val="nil" w:sz="6" w:space="0" w:color="auto"/>
            </w:tcBorders>
          </w:tcPr>
          <w:p>
            <w:pPr/>
          </w:p>
        </w:tc>
        <w:tc>
          <w:tcPr>
            <w:tcW w:w="1228" w:type="dxa"/>
            <w:tcBorders>
              <w:top w:val="single" w:sz="4" w:space="0" w:color="000000"/>
              <w:left w:val="nil" w:sz="6" w:space="0" w:color="auto"/>
              <w:bottom w:val="single" w:sz="4" w:space="0" w:color="000000"/>
              <w:right w:val="nil" w:sz="6" w:space="0" w:color="auto"/>
            </w:tcBorders>
          </w:tcPr>
          <w:p>
            <w:pPr>
              <w:pStyle w:val="TableParagraph"/>
              <w:spacing w:line="240" w:lineRule="auto" w:before="34"/>
              <w:ind w:left="161" w:right="0"/>
              <w:jc w:val="left"/>
              <w:rPr>
                <w:rFonts w:ascii="Times New Roman" w:hAnsi="Times New Roman" w:cs="Times New Roman" w:eastAsia="Times New Roman" w:hint="default"/>
                <w:sz w:val="18"/>
                <w:szCs w:val="18"/>
              </w:rPr>
            </w:pPr>
            <w:r>
              <w:rPr>
                <w:rFonts w:ascii="Times New Roman"/>
                <w:sz w:val="18"/>
              </w:rPr>
              <w:t>31,435,517.82</w:t>
            </w:r>
          </w:p>
        </w:tc>
        <w:tc>
          <w:tcPr>
            <w:tcW w:w="425" w:type="dxa"/>
            <w:tcBorders>
              <w:top w:val="single" w:sz="4" w:space="0" w:color="000000"/>
              <w:left w:val="nil" w:sz="6" w:space="0" w:color="auto"/>
              <w:bottom w:val="single" w:sz="4" w:space="0" w:color="000000"/>
              <w:right w:val="nil" w:sz="6" w:space="0" w:color="auto"/>
            </w:tcBorders>
          </w:tcPr>
          <w:p>
            <w:pPr/>
          </w:p>
        </w:tc>
        <w:tc>
          <w:tcPr>
            <w:tcW w:w="874" w:type="dxa"/>
            <w:tcBorders>
              <w:top w:val="single" w:sz="4" w:space="0" w:color="000000"/>
              <w:left w:val="nil" w:sz="6" w:space="0" w:color="auto"/>
              <w:bottom w:val="single" w:sz="4" w:space="0" w:color="000000"/>
              <w:right w:val="nil" w:sz="6" w:space="0" w:color="auto"/>
            </w:tcBorders>
          </w:tcPr>
          <w:p>
            <w:pPr/>
          </w:p>
        </w:tc>
        <w:tc>
          <w:tcPr>
            <w:tcW w:w="1392" w:type="dxa"/>
            <w:tcBorders>
              <w:top w:val="single" w:sz="4" w:space="0" w:color="000000"/>
              <w:left w:val="nil" w:sz="6" w:space="0" w:color="auto"/>
              <w:bottom w:val="single" w:sz="4" w:space="0" w:color="000000"/>
              <w:right w:val="nil" w:sz="6" w:space="0" w:color="auto"/>
            </w:tcBorders>
          </w:tcPr>
          <w:p>
            <w:pPr>
              <w:pStyle w:val="TableParagraph"/>
              <w:spacing w:line="240" w:lineRule="auto" w:before="34"/>
              <w:ind w:right="24"/>
              <w:jc w:val="right"/>
              <w:rPr>
                <w:rFonts w:ascii="Times New Roman" w:hAnsi="Times New Roman" w:cs="Times New Roman" w:eastAsia="Times New Roman" w:hint="default"/>
                <w:sz w:val="18"/>
                <w:szCs w:val="18"/>
              </w:rPr>
            </w:pPr>
            <w:r>
              <w:rPr>
                <w:rFonts w:ascii="Times New Roman"/>
                <w:spacing w:val="-1"/>
                <w:sz w:val="18"/>
              </w:rPr>
              <w:t>84,488,498.23</w:t>
            </w:r>
          </w:p>
        </w:tc>
      </w:tr>
      <w:tr>
        <w:trPr>
          <w:trHeight w:val="254" w:hRule="exact"/>
        </w:trPr>
        <w:tc>
          <w:tcPr>
            <w:tcW w:w="4424"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8"/>
              <w:ind w:left="21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9639" w:type="dxa"/>
            <w:gridSpan w:val="10"/>
            <w:tcBorders>
              <w:top w:val="single" w:sz="4" w:space="0" w:color="000000"/>
              <w:left w:val="nil" w:sz="6" w:space="0" w:color="auto"/>
              <w:bottom w:val="single" w:sz="4" w:space="0" w:color="000000"/>
              <w:right w:val="nil" w:sz="6" w:space="0" w:color="auto"/>
            </w:tcBorders>
          </w:tcPr>
          <w:p>
            <w:pPr/>
          </w:p>
        </w:tc>
      </w:tr>
      <w:tr>
        <w:trPr>
          <w:trHeight w:val="255" w:hRule="exact"/>
        </w:trPr>
        <w:tc>
          <w:tcPr>
            <w:tcW w:w="4424"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8"/>
              <w:ind w:left="21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9639" w:type="dxa"/>
            <w:gridSpan w:val="10"/>
            <w:tcBorders>
              <w:top w:val="single" w:sz="4" w:space="0" w:color="000000"/>
              <w:left w:val="nil" w:sz="6" w:space="0" w:color="auto"/>
              <w:bottom w:val="single" w:sz="4" w:space="0" w:color="000000"/>
              <w:right w:val="nil" w:sz="6" w:space="0" w:color="auto"/>
            </w:tcBorders>
          </w:tcPr>
          <w:p>
            <w:pPr/>
          </w:p>
        </w:tc>
      </w:tr>
      <w:tr>
        <w:trPr>
          <w:trHeight w:val="254" w:hRule="exact"/>
        </w:trPr>
        <w:tc>
          <w:tcPr>
            <w:tcW w:w="4424"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8"/>
              <w:ind w:left="2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639" w:type="dxa"/>
            <w:gridSpan w:val="10"/>
            <w:tcBorders>
              <w:top w:val="single" w:sz="4" w:space="0" w:color="000000"/>
              <w:left w:val="nil" w:sz="6" w:space="0" w:color="auto"/>
              <w:bottom w:val="single" w:sz="4" w:space="0" w:color="000000"/>
              <w:right w:val="nil" w:sz="6" w:space="0" w:color="auto"/>
            </w:tcBorders>
          </w:tcPr>
          <w:p>
            <w:pPr/>
          </w:p>
        </w:tc>
      </w:tr>
      <w:tr>
        <w:trPr>
          <w:trHeight w:val="257" w:hRule="exact"/>
        </w:trPr>
        <w:tc>
          <w:tcPr>
            <w:tcW w:w="4424"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464"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72"/>
              <w:jc w:val="right"/>
              <w:rPr>
                <w:rFonts w:ascii="Times New Roman" w:hAnsi="Times New Roman" w:cs="Times New Roman" w:eastAsia="Times New Roman" w:hint="default"/>
                <w:sz w:val="18"/>
                <w:szCs w:val="18"/>
              </w:rPr>
            </w:pPr>
            <w:r>
              <w:rPr>
                <w:rFonts w:ascii="Times New Roman"/>
                <w:spacing w:val="-1"/>
                <w:sz w:val="18"/>
              </w:rPr>
              <w:t>45,000,000.00</w:t>
            </w:r>
          </w:p>
        </w:tc>
        <w:tc>
          <w:tcPr>
            <w:tcW w:w="1229"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26"/>
              <w:jc w:val="right"/>
              <w:rPr>
                <w:rFonts w:ascii="Times New Roman" w:hAnsi="Times New Roman" w:cs="Times New Roman" w:eastAsia="Times New Roman" w:hint="default"/>
                <w:sz w:val="18"/>
                <w:szCs w:val="18"/>
              </w:rPr>
            </w:pPr>
            <w:r>
              <w:rPr>
                <w:rFonts w:ascii="Times New Roman"/>
                <w:spacing w:val="-1"/>
                <w:sz w:val="18"/>
              </w:rPr>
              <w:t>4,966,314.45</w:t>
            </w:r>
          </w:p>
        </w:tc>
        <w:tc>
          <w:tcPr>
            <w:tcW w:w="605" w:type="dxa"/>
            <w:tcBorders>
              <w:top w:val="single" w:sz="4" w:space="0" w:color="000000"/>
              <w:left w:val="nil" w:sz="6" w:space="0" w:color="auto"/>
              <w:bottom w:val="single" w:sz="4" w:space="0" w:color="000000"/>
              <w:right w:val="nil" w:sz="6" w:space="0" w:color="auto"/>
            </w:tcBorders>
          </w:tcPr>
          <w:p>
            <w:pPr/>
          </w:p>
        </w:tc>
        <w:tc>
          <w:tcPr>
            <w:tcW w:w="581" w:type="dxa"/>
            <w:tcBorders>
              <w:top w:val="single" w:sz="4" w:space="0" w:color="000000"/>
              <w:left w:val="nil" w:sz="6" w:space="0" w:color="auto"/>
              <w:bottom w:val="single" w:sz="4" w:space="0" w:color="000000"/>
              <w:right w:val="nil" w:sz="6" w:space="0" w:color="auto"/>
            </w:tcBorders>
          </w:tcPr>
          <w:p>
            <w:pPr/>
          </w:p>
        </w:tc>
        <w:tc>
          <w:tcPr>
            <w:tcW w:w="1111"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left="110" w:right="0"/>
              <w:jc w:val="left"/>
              <w:rPr>
                <w:rFonts w:ascii="Times New Roman" w:hAnsi="Times New Roman" w:cs="Times New Roman" w:eastAsia="Times New Roman" w:hint="default"/>
                <w:sz w:val="18"/>
                <w:szCs w:val="18"/>
              </w:rPr>
            </w:pPr>
            <w:r>
              <w:rPr>
                <w:rFonts w:ascii="Times New Roman"/>
                <w:sz w:val="18"/>
              </w:rPr>
              <w:t>3,086,665.96</w:t>
            </w:r>
          </w:p>
        </w:tc>
        <w:tc>
          <w:tcPr>
            <w:tcW w:w="731" w:type="dxa"/>
            <w:tcBorders>
              <w:top w:val="single" w:sz="4" w:space="0" w:color="000000"/>
              <w:left w:val="nil" w:sz="6" w:space="0" w:color="auto"/>
              <w:bottom w:val="single" w:sz="4" w:space="0" w:color="000000"/>
              <w:right w:val="nil" w:sz="6" w:space="0" w:color="auto"/>
            </w:tcBorders>
          </w:tcPr>
          <w:p>
            <w:pPr/>
          </w:p>
        </w:tc>
        <w:tc>
          <w:tcPr>
            <w:tcW w:w="1228"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left="161" w:right="0"/>
              <w:jc w:val="left"/>
              <w:rPr>
                <w:rFonts w:ascii="Times New Roman" w:hAnsi="Times New Roman" w:cs="Times New Roman" w:eastAsia="Times New Roman" w:hint="default"/>
                <w:sz w:val="18"/>
                <w:szCs w:val="18"/>
              </w:rPr>
            </w:pPr>
            <w:r>
              <w:rPr>
                <w:rFonts w:ascii="Times New Roman"/>
                <w:sz w:val="18"/>
              </w:rPr>
              <w:t>31,435,517.82</w:t>
            </w:r>
          </w:p>
        </w:tc>
        <w:tc>
          <w:tcPr>
            <w:tcW w:w="425" w:type="dxa"/>
            <w:tcBorders>
              <w:top w:val="single" w:sz="4" w:space="0" w:color="000000"/>
              <w:left w:val="nil" w:sz="6" w:space="0" w:color="auto"/>
              <w:bottom w:val="single" w:sz="4" w:space="0" w:color="000000"/>
              <w:right w:val="nil" w:sz="6" w:space="0" w:color="auto"/>
            </w:tcBorders>
          </w:tcPr>
          <w:p>
            <w:pPr/>
          </w:p>
        </w:tc>
        <w:tc>
          <w:tcPr>
            <w:tcW w:w="874" w:type="dxa"/>
            <w:tcBorders>
              <w:top w:val="single" w:sz="4" w:space="0" w:color="000000"/>
              <w:left w:val="nil" w:sz="6" w:space="0" w:color="auto"/>
              <w:bottom w:val="single" w:sz="4" w:space="0" w:color="000000"/>
              <w:right w:val="nil" w:sz="6" w:space="0" w:color="auto"/>
            </w:tcBorders>
          </w:tcPr>
          <w:p>
            <w:pPr/>
          </w:p>
        </w:tc>
        <w:tc>
          <w:tcPr>
            <w:tcW w:w="1392"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24"/>
              <w:jc w:val="right"/>
              <w:rPr>
                <w:rFonts w:ascii="Times New Roman" w:hAnsi="Times New Roman" w:cs="Times New Roman" w:eastAsia="Times New Roman" w:hint="default"/>
                <w:sz w:val="18"/>
                <w:szCs w:val="18"/>
              </w:rPr>
            </w:pPr>
            <w:r>
              <w:rPr>
                <w:rFonts w:ascii="Times New Roman"/>
                <w:spacing w:val="-1"/>
                <w:sz w:val="18"/>
              </w:rPr>
              <w:t>84,488,498.23</w:t>
            </w:r>
          </w:p>
        </w:tc>
      </w:tr>
      <w:tr>
        <w:trPr>
          <w:trHeight w:val="254" w:hRule="exact"/>
        </w:trPr>
        <w:tc>
          <w:tcPr>
            <w:tcW w:w="4424"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三、本年增减变动金额（减少以“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64"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right="72"/>
              <w:jc w:val="right"/>
              <w:rPr>
                <w:rFonts w:ascii="Times New Roman" w:hAnsi="Times New Roman" w:cs="Times New Roman" w:eastAsia="Times New Roman" w:hint="default"/>
                <w:sz w:val="18"/>
                <w:szCs w:val="18"/>
              </w:rPr>
            </w:pPr>
            <w:r>
              <w:rPr>
                <w:rFonts w:ascii="Times New Roman"/>
                <w:spacing w:val="-1"/>
                <w:sz w:val="18"/>
              </w:rPr>
              <w:t>20,000,000.00</w:t>
            </w:r>
          </w:p>
        </w:tc>
        <w:tc>
          <w:tcPr>
            <w:tcW w:w="1229"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right="26"/>
              <w:jc w:val="right"/>
              <w:rPr>
                <w:rFonts w:ascii="Times New Roman" w:hAnsi="Times New Roman" w:cs="Times New Roman" w:eastAsia="Times New Roman" w:hint="default"/>
                <w:sz w:val="18"/>
                <w:szCs w:val="18"/>
              </w:rPr>
            </w:pPr>
            <w:r>
              <w:rPr>
                <w:rFonts w:ascii="Times New Roman"/>
                <w:spacing w:val="-1"/>
                <w:sz w:val="18"/>
              </w:rPr>
              <w:t>492,803,070.07</w:t>
            </w:r>
          </w:p>
        </w:tc>
        <w:tc>
          <w:tcPr>
            <w:tcW w:w="605" w:type="dxa"/>
            <w:tcBorders>
              <w:top w:val="single" w:sz="4" w:space="0" w:color="000000"/>
              <w:left w:val="nil" w:sz="6" w:space="0" w:color="auto"/>
              <w:bottom w:val="single" w:sz="4" w:space="0" w:color="000000"/>
              <w:right w:val="nil" w:sz="6" w:space="0" w:color="auto"/>
            </w:tcBorders>
          </w:tcPr>
          <w:p>
            <w:pPr/>
          </w:p>
        </w:tc>
        <w:tc>
          <w:tcPr>
            <w:tcW w:w="581" w:type="dxa"/>
            <w:tcBorders>
              <w:top w:val="single" w:sz="4" w:space="0" w:color="000000"/>
              <w:left w:val="nil" w:sz="6" w:space="0" w:color="auto"/>
              <w:bottom w:val="single" w:sz="4" w:space="0" w:color="000000"/>
              <w:right w:val="nil" w:sz="6" w:space="0" w:color="auto"/>
            </w:tcBorders>
          </w:tcPr>
          <w:p>
            <w:pPr/>
          </w:p>
        </w:tc>
        <w:tc>
          <w:tcPr>
            <w:tcW w:w="1111"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left="110" w:right="0"/>
              <w:jc w:val="left"/>
              <w:rPr>
                <w:rFonts w:ascii="Times New Roman" w:hAnsi="Times New Roman" w:cs="Times New Roman" w:eastAsia="Times New Roman" w:hint="default"/>
                <w:sz w:val="18"/>
                <w:szCs w:val="18"/>
              </w:rPr>
            </w:pPr>
            <w:r>
              <w:rPr>
                <w:rFonts w:ascii="Times New Roman"/>
                <w:sz w:val="18"/>
              </w:rPr>
              <w:t>4,954,586.05</w:t>
            </w:r>
          </w:p>
        </w:tc>
        <w:tc>
          <w:tcPr>
            <w:tcW w:w="731" w:type="dxa"/>
            <w:tcBorders>
              <w:top w:val="single" w:sz="4" w:space="0" w:color="000000"/>
              <w:left w:val="nil" w:sz="6" w:space="0" w:color="auto"/>
              <w:bottom w:val="single" w:sz="4" w:space="0" w:color="000000"/>
              <w:right w:val="nil" w:sz="6" w:space="0" w:color="auto"/>
            </w:tcBorders>
          </w:tcPr>
          <w:p>
            <w:pPr/>
          </w:p>
        </w:tc>
        <w:tc>
          <w:tcPr>
            <w:tcW w:w="1228"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left="161" w:right="0"/>
              <w:jc w:val="left"/>
              <w:rPr>
                <w:rFonts w:ascii="Times New Roman" w:hAnsi="Times New Roman" w:cs="Times New Roman" w:eastAsia="Times New Roman" w:hint="default"/>
                <w:sz w:val="18"/>
                <w:szCs w:val="18"/>
              </w:rPr>
            </w:pPr>
            <w:r>
              <w:rPr>
                <w:rFonts w:ascii="Times New Roman"/>
                <w:sz w:val="18"/>
              </w:rPr>
              <w:t>43,040,657.44</w:t>
            </w:r>
          </w:p>
        </w:tc>
        <w:tc>
          <w:tcPr>
            <w:tcW w:w="425" w:type="dxa"/>
            <w:tcBorders>
              <w:top w:val="single" w:sz="4" w:space="0" w:color="000000"/>
              <w:left w:val="nil" w:sz="6" w:space="0" w:color="auto"/>
              <w:bottom w:val="single" w:sz="4" w:space="0" w:color="000000"/>
              <w:right w:val="nil" w:sz="6" w:space="0" w:color="auto"/>
            </w:tcBorders>
          </w:tcPr>
          <w:p>
            <w:pPr/>
          </w:p>
        </w:tc>
        <w:tc>
          <w:tcPr>
            <w:tcW w:w="874"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right="50"/>
              <w:jc w:val="right"/>
              <w:rPr>
                <w:rFonts w:ascii="Times New Roman" w:hAnsi="Times New Roman" w:cs="Times New Roman" w:eastAsia="Times New Roman" w:hint="default"/>
                <w:sz w:val="18"/>
                <w:szCs w:val="18"/>
              </w:rPr>
            </w:pPr>
            <w:r>
              <w:rPr>
                <w:rFonts w:ascii="Times New Roman"/>
                <w:spacing w:val="-1"/>
                <w:sz w:val="18"/>
              </w:rPr>
              <w:t>0.00</w:t>
            </w:r>
          </w:p>
        </w:tc>
        <w:tc>
          <w:tcPr>
            <w:tcW w:w="1392"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right="24"/>
              <w:jc w:val="right"/>
              <w:rPr>
                <w:rFonts w:ascii="Times New Roman" w:hAnsi="Times New Roman" w:cs="Times New Roman" w:eastAsia="Times New Roman" w:hint="default"/>
                <w:sz w:val="18"/>
                <w:szCs w:val="18"/>
              </w:rPr>
            </w:pPr>
            <w:r>
              <w:rPr>
                <w:rFonts w:ascii="Times New Roman"/>
                <w:spacing w:val="-1"/>
                <w:sz w:val="18"/>
              </w:rPr>
              <w:t>560,798,313.56</w:t>
            </w:r>
          </w:p>
        </w:tc>
      </w:tr>
      <w:tr>
        <w:trPr>
          <w:trHeight w:val="254" w:hRule="exact"/>
        </w:trPr>
        <w:tc>
          <w:tcPr>
            <w:tcW w:w="4424"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8"/>
              <w:ind w:left="21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464" w:type="dxa"/>
            <w:tcBorders>
              <w:top w:val="single" w:sz="4" w:space="0" w:color="000000"/>
              <w:left w:val="nil" w:sz="6" w:space="0" w:color="auto"/>
              <w:bottom w:val="single" w:sz="4" w:space="0" w:color="000000"/>
              <w:right w:val="nil" w:sz="6" w:space="0" w:color="auto"/>
            </w:tcBorders>
          </w:tcPr>
          <w:p>
            <w:pPr/>
          </w:p>
        </w:tc>
        <w:tc>
          <w:tcPr>
            <w:tcW w:w="1229" w:type="dxa"/>
            <w:tcBorders>
              <w:top w:val="single" w:sz="4" w:space="0" w:color="000000"/>
              <w:left w:val="nil" w:sz="6" w:space="0" w:color="auto"/>
              <w:bottom w:val="single" w:sz="4" w:space="0" w:color="000000"/>
              <w:right w:val="nil" w:sz="6" w:space="0" w:color="auto"/>
            </w:tcBorders>
          </w:tcPr>
          <w:p>
            <w:pPr/>
          </w:p>
        </w:tc>
        <w:tc>
          <w:tcPr>
            <w:tcW w:w="605" w:type="dxa"/>
            <w:tcBorders>
              <w:top w:val="single" w:sz="4" w:space="0" w:color="000000"/>
              <w:left w:val="nil" w:sz="6" w:space="0" w:color="auto"/>
              <w:bottom w:val="single" w:sz="4" w:space="0" w:color="000000"/>
              <w:right w:val="nil" w:sz="6" w:space="0" w:color="auto"/>
            </w:tcBorders>
          </w:tcPr>
          <w:p>
            <w:pPr/>
          </w:p>
        </w:tc>
        <w:tc>
          <w:tcPr>
            <w:tcW w:w="581" w:type="dxa"/>
            <w:tcBorders>
              <w:top w:val="single" w:sz="4" w:space="0" w:color="000000"/>
              <w:left w:val="nil" w:sz="6" w:space="0" w:color="auto"/>
              <w:bottom w:val="single" w:sz="4" w:space="0" w:color="000000"/>
              <w:right w:val="nil" w:sz="6" w:space="0" w:color="auto"/>
            </w:tcBorders>
          </w:tcPr>
          <w:p>
            <w:pPr/>
          </w:p>
        </w:tc>
        <w:tc>
          <w:tcPr>
            <w:tcW w:w="1111" w:type="dxa"/>
            <w:tcBorders>
              <w:top w:val="single" w:sz="4" w:space="0" w:color="000000"/>
              <w:left w:val="nil" w:sz="6" w:space="0" w:color="auto"/>
              <w:bottom w:val="single" w:sz="4" w:space="0" w:color="000000"/>
              <w:right w:val="nil" w:sz="6" w:space="0" w:color="auto"/>
            </w:tcBorders>
          </w:tcPr>
          <w:p>
            <w:pPr/>
          </w:p>
        </w:tc>
        <w:tc>
          <w:tcPr>
            <w:tcW w:w="731" w:type="dxa"/>
            <w:tcBorders>
              <w:top w:val="single" w:sz="4" w:space="0" w:color="000000"/>
              <w:left w:val="nil" w:sz="6" w:space="0" w:color="auto"/>
              <w:bottom w:val="single" w:sz="4" w:space="0" w:color="000000"/>
              <w:right w:val="nil" w:sz="6" w:space="0" w:color="auto"/>
            </w:tcBorders>
          </w:tcPr>
          <w:p>
            <w:pPr/>
          </w:p>
        </w:tc>
        <w:tc>
          <w:tcPr>
            <w:tcW w:w="1228"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left="161" w:right="0"/>
              <w:jc w:val="left"/>
              <w:rPr>
                <w:rFonts w:ascii="Times New Roman" w:hAnsi="Times New Roman" w:cs="Times New Roman" w:eastAsia="Times New Roman" w:hint="default"/>
                <w:sz w:val="18"/>
                <w:szCs w:val="18"/>
              </w:rPr>
            </w:pPr>
            <w:r>
              <w:rPr>
                <w:rFonts w:ascii="Times New Roman"/>
                <w:sz w:val="18"/>
              </w:rPr>
              <w:t>57,995,243.49</w:t>
            </w:r>
          </w:p>
        </w:tc>
        <w:tc>
          <w:tcPr>
            <w:tcW w:w="425" w:type="dxa"/>
            <w:tcBorders>
              <w:top w:val="single" w:sz="4" w:space="0" w:color="000000"/>
              <w:left w:val="nil" w:sz="6" w:space="0" w:color="auto"/>
              <w:bottom w:val="single" w:sz="4" w:space="0" w:color="000000"/>
              <w:right w:val="nil" w:sz="6" w:space="0" w:color="auto"/>
            </w:tcBorders>
          </w:tcPr>
          <w:p>
            <w:pPr/>
          </w:p>
        </w:tc>
        <w:tc>
          <w:tcPr>
            <w:tcW w:w="874"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right="50"/>
              <w:jc w:val="right"/>
              <w:rPr>
                <w:rFonts w:ascii="Times New Roman" w:hAnsi="Times New Roman" w:cs="Times New Roman" w:eastAsia="Times New Roman" w:hint="default"/>
                <w:sz w:val="18"/>
                <w:szCs w:val="18"/>
              </w:rPr>
            </w:pPr>
            <w:r>
              <w:rPr>
                <w:rFonts w:ascii="Times New Roman"/>
                <w:spacing w:val="-1"/>
                <w:sz w:val="18"/>
              </w:rPr>
              <w:t>-30,747.23</w:t>
            </w:r>
          </w:p>
        </w:tc>
        <w:tc>
          <w:tcPr>
            <w:tcW w:w="1392"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right="24"/>
              <w:jc w:val="right"/>
              <w:rPr>
                <w:rFonts w:ascii="Times New Roman" w:hAnsi="Times New Roman" w:cs="Times New Roman" w:eastAsia="Times New Roman" w:hint="default"/>
                <w:sz w:val="18"/>
                <w:szCs w:val="18"/>
              </w:rPr>
            </w:pPr>
            <w:r>
              <w:rPr>
                <w:rFonts w:ascii="Times New Roman"/>
                <w:spacing w:val="-1"/>
                <w:sz w:val="18"/>
              </w:rPr>
              <w:t>57,964,496.26</w:t>
            </w:r>
          </w:p>
        </w:tc>
      </w:tr>
      <w:tr>
        <w:trPr>
          <w:trHeight w:val="254" w:hRule="exact"/>
        </w:trPr>
        <w:tc>
          <w:tcPr>
            <w:tcW w:w="4424"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8"/>
              <w:ind w:left="211"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9639" w:type="dxa"/>
            <w:gridSpan w:val="10"/>
            <w:tcBorders>
              <w:top w:val="single" w:sz="4" w:space="0" w:color="000000"/>
              <w:left w:val="nil" w:sz="6" w:space="0" w:color="auto"/>
              <w:bottom w:val="single" w:sz="4" w:space="0" w:color="000000"/>
              <w:right w:val="nil" w:sz="6" w:space="0" w:color="auto"/>
            </w:tcBorders>
          </w:tcPr>
          <w:p>
            <w:pPr/>
          </w:p>
        </w:tc>
      </w:tr>
      <w:tr>
        <w:trPr>
          <w:trHeight w:val="257" w:hRule="exact"/>
        </w:trPr>
        <w:tc>
          <w:tcPr>
            <w:tcW w:w="4424"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10"/>
              <w:ind w:left="211"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464" w:type="dxa"/>
            <w:tcBorders>
              <w:top w:val="single" w:sz="4" w:space="0" w:color="000000"/>
              <w:left w:val="nil" w:sz="6" w:space="0" w:color="auto"/>
              <w:bottom w:val="single" w:sz="4" w:space="0" w:color="000000"/>
              <w:right w:val="nil" w:sz="6" w:space="0" w:color="auto"/>
            </w:tcBorders>
          </w:tcPr>
          <w:p>
            <w:pPr/>
          </w:p>
        </w:tc>
        <w:tc>
          <w:tcPr>
            <w:tcW w:w="1229" w:type="dxa"/>
            <w:tcBorders>
              <w:top w:val="single" w:sz="4" w:space="0" w:color="000000"/>
              <w:left w:val="nil" w:sz="6" w:space="0" w:color="auto"/>
              <w:bottom w:val="single" w:sz="4" w:space="0" w:color="000000"/>
              <w:right w:val="nil" w:sz="6" w:space="0" w:color="auto"/>
            </w:tcBorders>
          </w:tcPr>
          <w:p>
            <w:pPr/>
          </w:p>
        </w:tc>
        <w:tc>
          <w:tcPr>
            <w:tcW w:w="605" w:type="dxa"/>
            <w:tcBorders>
              <w:top w:val="single" w:sz="4" w:space="0" w:color="000000"/>
              <w:left w:val="nil" w:sz="6" w:space="0" w:color="auto"/>
              <w:bottom w:val="single" w:sz="4" w:space="0" w:color="000000"/>
              <w:right w:val="nil" w:sz="6" w:space="0" w:color="auto"/>
            </w:tcBorders>
          </w:tcPr>
          <w:p>
            <w:pPr/>
          </w:p>
        </w:tc>
        <w:tc>
          <w:tcPr>
            <w:tcW w:w="581" w:type="dxa"/>
            <w:tcBorders>
              <w:top w:val="single" w:sz="4" w:space="0" w:color="000000"/>
              <w:left w:val="nil" w:sz="6" w:space="0" w:color="auto"/>
              <w:bottom w:val="single" w:sz="4" w:space="0" w:color="000000"/>
              <w:right w:val="nil" w:sz="6" w:space="0" w:color="auto"/>
            </w:tcBorders>
          </w:tcPr>
          <w:p>
            <w:pPr/>
          </w:p>
        </w:tc>
        <w:tc>
          <w:tcPr>
            <w:tcW w:w="1111" w:type="dxa"/>
            <w:tcBorders>
              <w:top w:val="single" w:sz="4" w:space="0" w:color="000000"/>
              <w:left w:val="nil" w:sz="6" w:space="0" w:color="auto"/>
              <w:bottom w:val="single" w:sz="4" w:space="0" w:color="000000"/>
              <w:right w:val="nil" w:sz="6" w:space="0" w:color="auto"/>
            </w:tcBorders>
          </w:tcPr>
          <w:p>
            <w:pPr/>
          </w:p>
        </w:tc>
        <w:tc>
          <w:tcPr>
            <w:tcW w:w="731" w:type="dxa"/>
            <w:tcBorders>
              <w:top w:val="single" w:sz="4" w:space="0" w:color="000000"/>
              <w:left w:val="nil" w:sz="6" w:space="0" w:color="auto"/>
              <w:bottom w:val="single" w:sz="4" w:space="0" w:color="000000"/>
              <w:right w:val="nil" w:sz="6" w:space="0" w:color="auto"/>
            </w:tcBorders>
          </w:tcPr>
          <w:p>
            <w:pPr/>
          </w:p>
        </w:tc>
        <w:tc>
          <w:tcPr>
            <w:tcW w:w="1228"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left="161" w:right="0"/>
              <w:jc w:val="left"/>
              <w:rPr>
                <w:rFonts w:ascii="Times New Roman" w:hAnsi="Times New Roman" w:cs="Times New Roman" w:eastAsia="Times New Roman" w:hint="default"/>
                <w:sz w:val="18"/>
                <w:szCs w:val="18"/>
              </w:rPr>
            </w:pPr>
            <w:r>
              <w:rPr>
                <w:rFonts w:ascii="Times New Roman"/>
                <w:sz w:val="18"/>
              </w:rPr>
              <w:t>57,995,243.49</w:t>
            </w:r>
          </w:p>
        </w:tc>
        <w:tc>
          <w:tcPr>
            <w:tcW w:w="425" w:type="dxa"/>
            <w:tcBorders>
              <w:top w:val="single" w:sz="4" w:space="0" w:color="000000"/>
              <w:left w:val="nil" w:sz="6" w:space="0" w:color="auto"/>
              <w:bottom w:val="single" w:sz="4" w:space="0" w:color="000000"/>
              <w:right w:val="nil" w:sz="6" w:space="0" w:color="auto"/>
            </w:tcBorders>
          </w:tcPr>
          <w:p>
            <w:pPr/>
          </w:p>
        </w:tc>
        <w:tc>
          <w:tcPr>
            <w:tcW w:w="874"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50"/>
              <w:jc w:val="right"/>
              <w:rPr>
                <w:rFonts w:ascii="Times New Roman" w:hAnsi="Times New Roman" w:cs="Times New Roman" w:eastAsia="Times New Roman" w:hint="default"/>
                <w:sz w:val="18"/>
                <w:szCs w:val="18"/>
              </w:rPr>
            </w:pPr>
            <w:r>
              <w:rPr>
                <w:rFonts w:ascii="Times New Roman"/>
                <w:spacing w:val="-1"/>
                <w:sz w:val="18"/>
              </w:rPr>
              <w:t>-30,747.23</w:t>
            </w:r>
          </w:p>
        </w:tc>
        <w:tc>
          <w:tcPr>
            <w:tcW w:w="1392"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24"/>
              <w:jc w:val="right"/>
              <w:rPr>
                <w:rFonts w:ascii="Times New Roman" w:hAnsi="Times New Roman" w:cs="Times New Roman" w:eastAsia="Times New Roman" w:hint="default"/>
                <w:sz w:val="18"/>
                <w:szCs w:val="18"/>
              </w:rPr>
            </w:pPr>
            <w:r>
              <w:rPr>
                <w:rFonts w:ascii="Times New Roman"/>
                <w:spacing w:val="-1"/>
                <w:sz w:val="18"/>
              </w:rPr>
              <w:t>57,964,496.26</w:t>
            </w:r>
          </w:p>
        </w:tc>
      </w:tr>
      <w:tr>
        <w:trPr>
          <w:trHeight w:val="254" w:hRule="exact"/>
        </w:trPr>
        <w:tc>
          <w:tcPr>
            <w:tcW w:w="4424"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8"/>
              <w:ind w:left="211"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464"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right="72"/>
              <w:jc w:val="right"/>
              <w:rPr>
                <w:rFonts w:ascii="Times New Roman" w:hAnsi="Times New Roman" w:cs="Times New Roman" w:eastAsia="Times New Roman" w:hint="default"/>
                <w:sz w:val="18"/>
                <w:szCs w:val="18"/>
              </w:rPr>
            </w:pPr>
            <w:r>
              <w:rPr>
                <w:rFonts w:ascii="Times New Roman"/>
                <w:spacing w:val="-1"/>
                <w:sz w:val="18"/>
              </w:rPr>
              <w:t>20,000,000.00</w:t>
            </w:r>
          </w:p>
        </w:tc>
        <w:tc>
          <w:tcPr>
            <w:tcW w:w="1229"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right="26"/>
              <w:jc w:val="right"/>
              <w:rPr>
                <w:rFonts w:ascii="Times New Roman" w:hAnsi="Times New Roman" w:cs="Times New Roman" w:eastAsia="Times New Roman" w:hint="default"/>
                <w:sz w:val="18"/>
                <w:szCs w:val="18"/>
              </w:rPr>
            </w:pPr>
            <w:r>
              <w:rPr>
                <w:rFonts w:ascii="Times New Roman"/>
                <w:spacing w:val="-1"/>
                <w:sz w:val="18"/>
              </w:rPr>
              <w:t>492,803,070.07</w:t>
            </w:r>
          </w:p>
        </w:tc>
        <w:tc>
          <w:tcPr>
            <w:tcW w:w="605" w:type="dxa"/>
            <w:tcBorders>
              <w:top w:val="single" w:sz="4" w:space="0" w:color="000000"/>
              <w:left w:val="nil" w:sz="6" w:space="0" w:color="auto"/>
              <w:bottom w:val="single" w:sz="4" w:space="0" w:color="000000"/>
              <w:right w:val="nil" w:sz="6" w:space="0" w:color="auto"/>
            </w:tcBorders>
          </w:tcPr>
          <w:p>
            <w:pPr/>
          </w:p>
        </w:tc>
        <w:tc>
          <w:tcPr>
            <w:tcW w:w="581" w:type="dxa"/>
            <w:tcBorders>
              <w:top w:val="single" w:sz="4" w:space="0" w:color="000000"/>
              <w:left w:val="nil" w:sz="6" w:space="0" w:color="auto"/>
              <w:bottom w:val="single" w:sz="4" w:space="0" w:color="000000"/>
              <w:right w:val="nil" w:sz="6" w:space="0" w:color="auto"/>
            </w:tcBorders>
          </w:tcPr>
          <w:p>
            <w:pPr/>
          </w:p>
        </w:tc>
        <w:tc>
          <w:tcPr>
            <w:tcW w:w="1111" w:type="dxa"/>
            <w:tcBorders>
              <w:top w:val="single" w:sz="4" w:space="0" w:color="000000"/>
              <w:left w:val="nil" w:sz="6" w:space="0" w:color="auto"/>
              <w:bottom w:val="single" w:sz="4" w:space="0" w:color="000000"/>
              <w:right w:val="nil" w:sz="6" w:space="0" w:color="auto"/>
            </w:tcBorders>
          </w:tcPr>
          <w:p>
            <w:pPr/>
          </w:p>
        </w:tc>
        <w:tc>
          <w:tcPr>
            <w:tcW w:w="731" w:type="dxa"/>
            <w:tcBorders>
              <w:top w:val="single" w:sz="4" w:space="0" w:color="000000"/>
              <w:left w:val="nil" w:sz="6" w:space="0" w:color="auto"/>
              <w:bottom w:val="single" w:sz="4" w:space="0" w:color="000000"/>
              <w:right w:val="nil" w:sz="6" w:space="0" w:color="auto"/>
            </w:tcBorders>
          </w:tcPr>
          <w:p>
            <w:pPr/>
          </w:p>
        </w:tc>
        <w:tc>
          <w:tcPr>
            <w:tcW w:w="1228" w:type="dxa"/>
            <w:tcBorders>
              <w:top w:val="single" w:sz="4" w:space="0" w:color="000000"/>
              <w:left w:val="nil" w:sz="6" w:space="0" w:color="auto"/>
              <w:bottom w:val="single" w:sz="4" w:space="0" w:color="000000"/>
              <w:right w:val="nil" w:sz="6" w:space="0" w:color="auto"/>
            </w:tcBorders>
          </w:tcPr>
          <w:p>
            <w:pPr/>
          </w:p>
        </w:tc>
        <w:tc>
          <w:tcPr>
            <w:tcW w:w="425" w:type="dxa"/>
            <w:tcBorders>
              <w:top w:val="single" w:sz="4" w:space="0" w:color="000000"/>
              <w:left w:val="nil" w:sz="6" w:space="0" w:color="auto"/>
              <w:bottom w:val="single" w:sz="4" w:space="0" w:color="000000"/>
              <w:right w:val="nil" w:sz="6" w:space="0" w:color="auto"/>
            </w:tcBorders>
          </w:tcPr>
          <w:p>
            <w:pPr/>
          </w:p>
        </w:tc>
        <w:tc>
          <w:tcPr>
            <w:tcW w:w="874"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right="50"/>
              <w:jc w:val="right"/>
              <w:rPr>
                <w:rFonts w:ascii="Times New Roman" w:hAnsi="Times New Roman" w:cs="Times New Roman" w:eastAsia="Times New Roman" w:hint="default"/>
                <w:sz w:val="18"/>
                <w:szCs w:val="18"/>
              </w:rPr>
            </w:pPr>
            <w:r>
              <w:rPr>
                <w:rFonts w:ascii="Times New Roman"/>
                <w:spacing w:val="-1"/>
                <w:sz w:val="18"/>
              </w:rPr>
              <w:t>30,747.23</w:t>
            </w:r>
          </w:p>
        </w:tc>
        <w:tc>
          <w:tcPr>
            <w:tcW w:w="1392"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right="24"/>
              <w:jc w:val="right"/>
              <w:rPr>
                <w:rFonts w:ascii="Times New Roman" w:hAnsi="Times New Roman" w:cs="Times New Roman" w:eastAsia="Times New Roman" w:hint="default"/>
                <w:sz w:val="18"/>
                <w:szCs w:val="18"/>
              </w:rPr>
            </w:pPr>
            <w:r>
              <w:rPr>
                <w:rFonts w:ascii="Times New Roman"/>
                <w:spacing w:val="-1"/>
                <w:sz w:val="18"/>
              </w:rPr>
              <w:t>512,833,817.30</w:t>
            </w:r>
          </w:p>
        </w:tc>
      </w:tr>
      <w:tr>
        <w:trPr>
          <w:trHeight w:val="254" w:hRule="exact"/>
        </w:trPr>
        <w:tc>
          <w:tcPr>
            <w:tcW w:w="4424"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8"/>
              <w:ind w:left="3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464"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right="72"/>
              <w:jc w:val="right"/>
              <w:rPr>
                <w:rFonts w:ascii="Times New Roman" w:hAnsi="Times New Roman" w:cs="Times New Roman" w:eastAsia="Times New Roman" w:hint="default"/>
                <w:sz w:val="18"/>
                <w:szCs w:val="18"/>
              </w:rPr>
            </w:pPr>
            <w:r>
              <w:rPr>
                <w:rFonts w:ascii="Times New Roman"/>
                <w:spacing w:val="-1"/>
                <w:sz w:val="18"/>
              </w:rPr>
              <w:t>20,000,000.00</w:t>
            </w:r>
          </w:p>
        </w:tc>
        <w:tc>
          <w:tcPr>
            <w:tcW w:w="1229"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right="26"/>
              <w:jc w:val="right"/>
              <w:rPr>
                <w:rFonts w:ascii="Times New Roman" w:hAnsi="Times New Roman" w:cs="Times New Roman" w:eastAsia="Times New Roman" w:hint="default"/>
                <w:sz w:val="18"/>
                <w:szCs w:val="18"/>
              </w:rPr>
            </w:pPr>
            <w:r>
              <w:rPr>
                <w:rFonts w:ascii="Times New Roman"/>
                <w:spacing w:val="-1"/>
                <w:sz w:val="18"/>
              </w:rPr>
              <w:t>492,803,070.07</w:t>
            </w:r>
          </w:p>
        </w:tc>
        <w:tc>
          <w:tcPr>
            <w:tcW w:w="605" w:type="dxa"/>
            <w:tcBorders>
              <w:top w:val="single" w:sz="4" w:space="0" w:color="000000"/>
              <w:left w:val="nil" w:sz="6" w:space="0" w:color="auto"/>
              <w:bottom w:val="single" w:sz="4" w:space="0" w:color="000000"/>
              <w:right w:val="nil" w:sz="6" w:space="0" w:color="auto"/>
            </w:tcBorders>
          </w:tcPr>
          <w:p>
            <w:pPr/>
          </w:p>
        </w:tc>
        <w:tc>
          <w:tcPr>
            <w:tcW w:w="581" w:type="dxa"/>
            <w:tcBorders>
              <w:top w:val="single" w:sz="4" w:space="0" w:color="000000"/>
              <w:left w:val="nil" w:sz="6" w:space="0" w:color="auto"/>
              <w:bottom w:val="single" w:sz="4" w:space="0" w:color="000000"/>
              <w:right w:val="nil" w:sz="6" w:space="0" w:color="auto"/>
            </w:tcBorders>
          </w:tcPr>
          <w:p>
            <w:pPr/>
          </w:p>
        </w:tc>
        <w:tc>
          <w:tcPr>
            <w:tcW w:w="1111" w:type="dxa"/>
            <w:tcBorders>
              <w:top w:val="single" w:sz="4" w:space="0" w:color="000000"/>
              <w:left w:val="nil" w:sz="6" w:space="0" w:color="auto"/>
              <w:bottom w:val="single" w:sz="4" w:space="0" w:color="000000"/>
              <w:right w:val="nil" w:sz="6" w:space="0" w:color="auto"/>
            </w:tcBorders>
          </w:tcPr>
          <w:p>
            <w:pPr/>
          </w:p>
        </w:tc>
        <w:tc>
          <w:tcPr>
            <w:tcW w:w="731" w:type="dxa"/>
            <w:tcBorders>
              <w:top w:val="single" w:sz="4" w:space="0" w:color="000000"/>
              <w:left w:val="nil" w:sz="6" w:space="0" w:color="auto"/>
              <w:bottom w:val="single" w:sz="4" w:space="0" w:color="000000"/>
              <w:right w:val="nil" w:sz="6" w:space="0" w:color="auto"/>
            </w:tcBorders>
          </w:tcPr>
          <w:p>
            <w:pPr/>
          </w:p>
        </w:tc>
        <w:tc>
          <w:tcPr>
            <w:tcW w:w="1228" w:type="dxa"/>
            <w:tcBorders>
              <w:top w:val="single" w:sz="4" w:space="0" w:color="000000"/>
              <w:left w:val="nil" w:sz="6" w:space="0" w:color="auto"/>
              <w:bottom w:val="single" w:sz="4" w:space="0" w:color="000000"/>
              <w:right w:val="nil" w:sz="6" w:space="0" w:color="auto"/>
            </w:tcBorders>
          </w:tcPr>
          <w:p>
            <w:pPr/>
          </w:p>
        </w:tc>
        <w:tc>
          <w:tcPr>
            <w:tcW w:w="425" w:type="dxa"/>
            <w:tcBorders>
              <w:top w:val="single" w:sz="4" w:space="0" w:color="000000"/>
              <w:left w:val="nil" w:sz="6" w:space="0" w:color="auto"/>
              <w:bottom w:val="single" w:sz="4" w:space="0" w:color="000000"/>
              <w:right w:val="nil" w:sz="6" w:space="0" w:color="auto"/>
            </w:tcBorders>
          </w:tcPr>
          <w:p>
            <w:pPr/>
          </w:p>
        </w:tc>
        <w:tc>
          <w:tcPr>
            <w:tcW w:w="874"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right="50"/>
              <w:jc w:val="right"/>
              <w:rPr>
                <w:rFonts w:ascii="Times New Roman" w:hAnsi="Times New Roman" w:cs="Times New Roman" w:eastAsia="Times New Roman" w:hint="default"/>
                <w:sz w:val="18"/>
                <w:szCs w:val="18"/>
              </w:rPr>
            </w:pPr>
            <w:r>
              <w:rPr>
                <w:rFonts w:ascii="Times New Roman"/>
                <w:spacing w:val="-1"/>
                <w:sz w:val="18"/>
              </w:rPr>
              <w:t>30,747.23</w:t>
            </w:r>
          </w:p>
        </w:tc>
        <w:tc>
          <w:tcPr>
            <w:tcW w:w="1392"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right="24"/>
              <w:jc w:val="right"/>
              <w:rPr>
                <w:rFonts w:ascii="Times New Roman" w:hAnsi="Times New Roman" w:cs="Times New Roman" w:eastAsia="Times New Roman" w:hint="default"/>
                <w:sz w:val="18"/>
                <w:szCs w:val="18"/>
              </w:rPr>
            </w:pPr>
            <w:r>
              <w:rPr>
                <w:rFonts w:ascii="Times New Roman"/>
                <w:spacing w:val="-1"/>
                <w:sz w:val="18"/>
              </w:rPr>
              <w:t>512,833,817.30</w:t>
            </w:r>
          </w:p>
        </w:tc>
      </w:tr>
      <w:tr>
        <w:trPr>
          <w:trHeight w:val="254" w:hRule="exact"/>
        </w:trPr>
        <w:tc>
          <w:tcPr>
            <w:tcW w:w="4424"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8"/>
              <w:ind w:left="3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9639" w:type="dxa"/>
            <w:gridSpan w:val="10"/>
            <w:tcBorders>
              <w:top w:val="single" w:sz="4" w:space="0" w:color="000000"/>
              <w:left w:val="nil" w:sz="6" w:space="0" w:color="auto"/>
              <w:bottom w:val="single" w:sz="4" w:space="0" w:color="000000"/>
              <w:right w:val="nil" w:sz="6" w:space="0" w:color="auto"/>
            </w:tcBorders>
          </w:tcPr>
          <w:p>
            <w:pPr/>
          </w:p>
        </w:tc>
      </w:tr>
      <w:tr>
        <w:trPr>
          <w:trHeight w:val="257" w:hRule="exact"/>
        </w:trPr>
        <w:tc>
          <w:tcPr>
            <w:tcW w:w="4424"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11"/>
              <w:ind w:left="3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9639" w:type="dxa"/>
            <w:gridSpan w:val="10"/>
            <w:tcBorders>
              <w:top w:val="single" w:sz="4" w:space="0" w:color="000000"/>
              <w:left w:val="nil" w:sz="6" w:space="0" w:color="auto"/>
              <w:bottom w:val="single" w:sz="4" w:space="0" w:color="000000"/>
              <w:right w:val="nil" w:sz="6" w:space="0" w:color="auto"/>
            </w:tcBorders>
          </w:tcPr>
          <w:p>
            <w:pPr/>
          </w:p>
        </w:tc>
      </w:tr>
      <w:tr>
        <w:trPr>
          <w:trHeight w:val="254" w:hRule="exact"/>
        </w:trPr>
        <w:tc>
          <w:tcPr>
            <w:tcW w:w="4424"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8"/>
              <w:ind w:left="211"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464" w:type="dxa"/>
            <w:tcBorders>
              <w:top w:val="single" w:sz="4" w:space="0" w:color="000000"/>
              <w:left w:val="nil" w:sz="6" w:space="0" w:color="auto"/>
              <w:bottom w:val="single" w:sz="4" w:space="0" w:color="000000"/>
              <w:right w:val="nil" w:sz="6" w:space="0" w:color="auto"/>
            </w:tcBorders>
          </w:tcPr>
          <w:p>
            <w:pPr/>
          </w:p>
        </w:tc>
        <w:tc>
          <w:tcPr>
            <w:tcW w:w="1229" w:type="dxa"/>
            <w:tcBorders>
              <w:top w:val="single" w:sz="4" w:space="0" w:color="000000"/>
              <w:left w:val="nil" w:sz="6" w:space="0" w:color="auto"/>
              <w:bottom w:val="single" w:sz="4" w:space="0" w:color="000000"/>
              <w:right w:val="nil" w:sz="6" w:space="0" w:color="auto"/>
            </w:tcBorders>
          </w:tcPr>
          <w:p>
            <w:pPr/>
          </w:p>
        </w:tc>
        <w:tc>
          <w:tcPr>
            <w:tcW w:w="605" w:type="dxa"/>
            <w:tcBorders>
              <w:top w:val="single" w:sz="4" w:space="0" w:color="000000"/>
              <w:left w:val="nil" w:sz="6" w:space="0" w:color="auto"/>
              <w:bottom w:val="single" w:sz="4" w:space="0" w:color="000000"/>
              <w:right w:val="nil" w:sz="6" w:space="0" w:color="auto"/>
            </w:tcBorders>
          </w:tcPr>
          <w:p>
            <w:pPr/>
          </w:p>
        </w:tc>
        <w:tc>
          <w:tcPr>
            <w:tcW w:w="581" w:type="dxa"/>
            <w:tcBorders>
              <w:top w:val="single" w:sz="4" w:space="0" w:color="000000"/>
              <w:left w:val="nil" w:sz="6" w:space="0" w:color="auto"/>
              <w:bottom w:val="single" w:sz="4" w:space="0" w:color="000000"/>
              <w:right w:val="nil" w:sz="6" w:space="0" w:color="auto"/>
            </w:tcBorders>
          </w:tcPr>
          <w:p>
            <w:pPr/>
          </w:p>
        </w:tc>
        <w:tc>
          <w:tcPr>
            <w:tcW w:w="1111"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left="110" w:right="0"/>
              <w:jc w:val="left"/>
              <w:rPr>
                <w:rFonts w:ascii="Times New Roman" w:hAnsi="Times New Roman" w:cs="Times New Roman" w:eastAsia="Times New Roman" w:hint="default"/>
                <w:sz w:val="18"/>
                <w:szCs w:val="18"/>
              </w:rPr>
            </w:pPr>
            <w:r>
              <w:rPr>
                <w:rFonts w:ascii="Times New Roman"/>
                <w:sz w:val="18"/>
              </w:rPr>
              <w:t>4,954,586.05</w:t>
            </w:r>
          </w:p>
        </w:tc>
        <w:tc>
          <w:tcPr>
            <w:tcW w:w="731" w:type="dxa"/>
            <w:tcBorders>
              <w:top w:val="single" w:sz="4" w:space="0" w:color="000000"/>
              <w:left w:val="nil" w:sz="6" w:space="0" w:color="auto"/>
              <w:bottom w:val="single" w:sz="4" w:space="0" w:color="000000"/>
              <w:right w:val="nil" w:sz="6" w:space="0" w:color="auto"/>
            </w:tcBorders>
          </w:tcPr>
          <w:p>
            <w:pPr/>
          </w:p>
        </w:tc>
        <w:tc>
          <w:tcPr>
            <w:tcW w:w="1228"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left="101" w:right="0"/>
              <w:jc w:val="left"/>
              <w:rPr>
                <w:rFonts w:ascii="Times New Roman" w:hAnsi="Times New Roman" w:cs="Times New Roman" w:eastAsia="Times New Roman" w:hint="default"/>
                <w:sz w:val="18"/>
                <w:szCs w:val="18"/>
              </w:rPr>
            </w:pPr>
            <w:r>
              <w:rPr>
                <w:rFonts w:ascii="Times New Roman"/>
                <w:sz w:val="18"/>
              </w:rPr>
              <w:t>-14,954,586.05</w:t>
            </w:r>
          </w:p>
        </w:tc>
        <w:tc>
          <w:tcPr>
            <w:tcW w:w="425" w:type="dxa"/>
            <w:tcBorders>
              <w:top w:val="single" w:sz="4" w:space="0" w:color="000000"/>
              <w:left w:val="nil" w:sz="6" w:space="0" w:color="auto"/>
              <w:bottom w:val="single" w:sz="4" w:space="0" w:color="000000"/>
              <w:right w:val="nil" w:sz="6" w:space="0" w:color="auto"/>
            </w:tcBorders>
          </w:tcPr>
          <w:p>
            <w:pPr/>
          </w:p>
        </w:tc>
        <w:tc>
          <w:tcPr>
            <w:tcW w:w="874" w:type="dxa"/>
            <w:tcBorders>
              <w:top w:val="single" w:sz="4" w:space="0" w:color="000000"/>
              <w:left w:val="nil" w:sz="6" w:space="0" w:color="auto"/>
              <w:bottom w:val="single" w:sz="4" w:space="0" w:color="000000"/>
              <w:right w:val="nil" w:sz="6" w:space="0" w:color="auto"/>
            </w:tcBorders>
          </w:tcPr>
          <w:p>
            <w:pPr/>
          </w:p>
        </w:tc>
        <w:tc>
          <w:tcPr>
            <w:tcW w:w="1392"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right="24"/>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254" w:hRule="exact"/>
        </w:trPr>
        <w:tc>
          <w:tcPr>
            <w:tcW w:w="4424"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8"/>
              <w:ind w:left="3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64" w:type="dxa"/>
            <w:tcBorders>
              <w:top w:val="single" w:sz="4" w:space="0" w:color="000000"/>
              <w:left w:val="nil" w:sz="6" w:space="0" w:color="auto"/>
              <w:bottom w:val="single" w:sz="4" w:space="0" w:color="000000"/>
              <w:right w:val="nil" w:sz="6" w:space="0" w:color="auto"/>
            </w:tcBorders>
          </w:tcPr>
          <w:p>
            <w:pPr/>
          </w:p>
        </w:tc>
        <w:tc>
          <w:tcPr>
            <w:tcW w:w="1229" w:type="dxa"/>
            <w:tcBorders>
              <w:top w:val="single" w:sz="4" w:space="0" w:color="000000"/>
              <w:left w:val="nil" w:sz="6" w:space="0" w:color="auto"/>
              <w:bottom w:val="single" w:sz="4" w:space="0" w:color="000000"/>
              <w:right w:val="nil" w:sz="6" w:space="0" w:color="auto"/>
            </w:tcBorders>
          </w:tcPr>
          <w:p>
            <w:pPr/>
          </w:p>
        </w:tc>
        <w:tc>
          <w:tcPr>
            <w:tcW w:w="605" w:type="dxa"/>
            <w:tcBorders>
              <w:top w:val="single" w:sz="4" w:space="0" w:color="000000"/>
              <w:left w:val="nil" w:sz="6" w:space="0" w:color="auto"/>
              <w:bottom w:val="single" w:sz="4" w:space="0" w:color="000000"/>
              <w:right w:val="nil" w:sz="6" w:space="0" w:color="auto"/>
            </w:tcBorders>
          </w:tcPr>
          <w:p>
            <w:pPr/>
          </w:p>
        </w:tc>
        <w:tc>
          <w:tcPr>
            <w:tcW w:w="581" w:type="dxa"/>
            <w:tcBorders>
              <w:top w:val="single" w:sz="4" w:space="0" w:color="000000"/>
              <w:left w:val="nil" w:sz="6" w:space="0" w:color="auto"/>
              <w:bottom w:val="single" w:sz="4" w:space="0" w:color="000000"/>
              <w:right w:val="nil" w:sz="6" w:space="0" w:color="auto"/>
            </w:tcBorders>
          </w:tcPr>
          <w:p>
            <w:pPr/>
          </w:p>
        </w:tc>
        <w:tc>
          <w:tcPr>
            <w:tcW w:w="1111"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left="110" w:right="0"/>
              <w:jc w:val="left"/>
              <w:rPr>
                <w:rFonts w:ascii="Times New Roman" w:hAnsi="Times New Roman" w:cs="Times New Roman" w:eastAsia="Times New Roman" w:hint="default"/>
                <w:sz w:val="18"/>
                <w:szCs w:val="18"/>
              </w:rPr>
            </w:pPr>
            <w:r>
              <w:rPr>
                <w:rFonts w:ascii="Times New Roman"/>
                <w:sz w:val="18"/>
              </w:rPr>
              <w:t>4,954,586.05</w:t>
            </w:r>
          </w:p>
        </w:tc>
        <w:tc>
          <w:tcPr>
            <w:tcW w:w="731" w:type="dxa"/>
            <w:tcBorders>
              <w:top w:val="single" w:sz="4" w:space="0" w:color="000000"/>
              <w:left w:val="nil" w:sz="6" w:space="0" w:color="auto"/>
              <w:bottom w:val="single" w:sz="4" w:space="0" w:color="000000"/>
              <w:right w:val="nil" w:sz="6" w:space="0" w:color="auto"/>
            </w:tcBorders>
          </w:tcPr>
          <w:p>
            <w:pPr/>
          </w:p>
        </w:tc>
        <w:tc>
          <w:tcPr>
            <w:tcW w:w="1228"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left="190" w:right="0"/>
              <w:jc w:val="left"/>
              <w:rPr>
                <w:rFonts w:ascii="Times New Roman" w:hAnsi="Times New Roman" w:cs="Times New Roman" w:eastAsia="Times New Roman" w:hint="default"/>
                <w:sz w:val="18"/>
                <w:szCs w:val="18"/>
              </w:rPr>
            </w:pPr>
            <w:r>
              <w:rPr>
                <w:rFonts w:ascii="Times New Roman"/>
                <w:sz w:val="18"/>
              </w:rPr>
              <w:t>-4,954,586.05</w:t>
            </w:r>
          </w:p>
        </w:tc>
        <w:tc>
          <w:tcPr>
            <w:tcW w:w="425" w:type="dxa"/>
            <w:tcBorders>
              <w:top w:val="single" w:sz="4" w:space="0" w:color="000000"/>
              <w:left w:val="nil" w:sz="6" w:space="0" w:color="auto"/>
              <w:bottom w:val="single" w:sz="4" w:space="0" w:color="000000"/>
              <w:right w:val="nil" w:sz="6" w:space="0" w:color="auto"/>
            </w:tcBorders>
          </w:tcPr>
          <w:p>
            <w:pPr/>
          </w:p>
        </w:tc>
        <w:tc>
          <w:tcPr>
            <w:tcW w:w="874" w:type="dxa"/>
            <w:tcBorders>
              <w:top w:val="single" w:sz="4" w:space="0" w:color="000000"/>
              <w:left w:val="nil" w:sz="6" w:space="0" w:color="auto"/>
              <w:bottom w:val="single" w:sz="4" w:space="0" w:color="000000"/>
              <w:right w:val="nil" w:sz="6" w:space="0" w:color="auto"/>
            </w:tcBorders>
          </w:tcPr>
          <w:p>
            <w:pPr/>
          </w:p>
        </w:tc>
        <w:tc>
          <w:tcPr>
            <w:tcW w:w="1392" w:type="dxa"/>
            <w:tcBorders>
              <w:top w:val="single" w:sz="4" w:space="0" w:color="000000"/>
              <w:left w:val="nil" w:sz="6" w:space="0" w:color="auto"/>
              <w:bottom w:val="single" w:sz="4" w:space="0" w:color="000000"/>
              <w:right w:val="nil" w:sz="6" w:space="0" w:color="auto"/>
            </w:tcBorders>
          </w:tcPr>
          <w:p>
            <w:pPr/>
          </w:p>
        </w:tc>
      </w:tr>
      <w:tr>
        <w:trPr>
          <w:trHeight w:val="254" w:hRule="exact"/>
        </w:trPr>
        <w:tc>
          <w:tcPr>
            <w:tcW w:w="4424"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8"/>
              <w:ind w:left="3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9639" w:type="dxa"/>
            <w:gridSpan w:val="10"/>
            <w:tcBorders>
              <w:top w:val="single" w:sz="4" w:space="0" w:color="000000"/>
              <w:left w:val="nil" w:sz="6" w:space="0" w:color="auto"/>
              <w:bottom w:val="single" w:sz="4" w:space="0" w:color="000000"/>
              <w:right w:val="nil" w:sz="6" w:space="0" w:color="auto"/>
            </w:tcBorders>
          </w:tcPr>
          <w:p>
            <w:pPr/>
          </w:p>
        </w:tc>
      </w:tr>
      <w:tr>
        <w:trPr>
          <w:trHeight w:val="257" w:hRule="exact"/>
        </w:trPr>
        <w:tc>
          <w:tcPr>
            <w:tcW w:w="4424"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10"/>
              <w:ind w:left="3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464" w:type="dxa"/>
            <w:tcBorders>
              <w:top w:val="single" w:sz="4" w:space="0" w:color="000000"/>
              <w:left w:val="nil" w:sz="6" w:space="0" w:color="auto"/>
              <w:bottom w:val="single" w:sz="4" w:space="0" w:color="000000"/>
              <w:right w:val="nil" w:sz="6" w:space="0" w:color="auto"/>
            </w:tcBorders>
          </w:tcPr>
          <w:p>
            <w:pPr/>
          </w:p>
        </w:tc>
        <w:tc>
          <w:tcPr>
            <w:tcW w:w="1229" w:type="dxa"/>
            <w:tcBorders>
              <w:top w:val="single" w:sz="4" w:space="0" w:color="000000"/>
              <w:left w:val="nil" w:sz="6" w:space="0" w:color="auto"/>
              <w:bottom w:val="single" w:sz="4" w:space="0" w:color="000000"/>
              <w:right w:val="nil" w:sz="6" w:space="0" w:color="auto"/>
            </w:tcBorders>
          </w:tcPr>
          <w:p>
            <w:pPr/>
          </w:p>
        </w:tc>
        <w:tc>
          <w:tcPr>
            <w:tcW w:w="605" w:type="dxa"/>
            <w:tcBorders>
              <w:top w:val="single" w:sz="4" w:space="0" w:color="000000"/>
              <w:left w:val="nil" w:sz="6" w:space="0" w:color="auto"/>
              <w:bottom w:val="single" w:sz="4" w:space="0" w:color="000000"/>
              <w:right w:val="nil" w:sz="6" w:space="0" w:color="auto"/>
            </w:tcBorders>
          </w:tcPr>
          <w:p>
            <w:pPr/>
          </w:p>
        </w:tc>
        <w:tc>
          <w:tcPr>
            <w:tcW w:w="581" w:type="dxa"/>
            <w:tcBorders>
              <w:top w:val="single" w:sz="4" w:space="0" w:color="000000"/>
              <w:left w:val="nil" w:sz="6" w:space="0" w:color="auto"/>
              <w:bottom w:val="single" w:sz="4" w:space="0" w:color="000000"/>
              <w:right w:val="nil" w:sz="6" w:space="0" w:color="auto"/>
            </w:tcBorders>
          </w:tcPr>
          <w:p>
            <w:pPr/>
          </w:p>
        </w:tc>
        <w:tc>
          <w:tcPr>
            <w:tcW w:w="1111" w:type="dxa"/>
            <w:tcBorders>
              <w:top w:val="single" w:sz="4" w:space="0" w:color="000000"/>
              <w:left w:val="nil" w:sz="6" w:space="0" w:color="auto"/>
              <w:bottom w:val="single" w:sz="4" w:space="0" w:color="000000"/>
              <w:right w:val="nil" w:sz="6" w:space="0" w:color="auto"/>
            </w:tcBorders>
          </w:tcPr>
          <w:p>
            <w:pPr/>
          </w:p>
        </w:tc>
        <w:tc>
          <w:tcPr>
            <w:tcW w:w="731" w:type="dxa"/>
            <w:tcBorders>
              <w:top w:val="single" w:sz="4" w:space="0" w:color="000000"/>
              <w:left w:val="nil" w:sz="6" w:space="0" w:color="auto"/>
              <w:bottom w:val="single" w:sz="4" w:space="0" w:color="000000"/>
              <w:right w:val="nil" w:sz="6" w:space="0" w:color="auto"/>
            </w:tcBorders>
          </w:tcPr>
          <w:p>
            <w:pPr/>
          </w:p>
        </w:tc>
        <w:tc>
          <w:tcPr>
            <w:tcW w:w="1228"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left="101" w:right="0"/>
              <w:jc w:val="left"/>
              <w:rPr>
                <w:rFonts w:ascii="Times New Roman" w:hAnsi="Times New Roman" w:cs="Times New Roman" w:eastAsia="Times New Roman" w:hint="default"/>
                <w:sz w:val="18"/>
                <w:szCs w:val="18"/>
              </w:rPr>
            </w:pPr>
            <w:r>
              <w:rPr>
                <w:rFonts w:ascii="Times New Roman"/>
                <w:sz w:val="18"/>
              </w:rPr>
              <w:t>-10,000,000.00</w:t>
            </w:r>
          </w:p>
        </w:tc>
        <w:tc>
          <w:tcPr>
            <w:tcW w:w="425" w:type="dxa"/>
            <w:tcBorders>
              <w:top w:val="single" w:sz="4" w:space="0" w:color="000000"/>
              <w:left w:val="nil" w:sz="6" w:space="0" w:color="auto"/>
              <w:bottom w:val="single" w:sz="4" w:space="0" w:color="000000"/>
              <w:right w:val="nil" w:sz="6" w:space="0" w:color="auto"/>
            </w:tcBorders>
          </w:tcPr>
          <w:p>
            <w:pPr/>
          </w:p>
        </w:tc>
        <w:tc>
          <w:tcPr>
            <w:tcW w:w="874" w:type="dxa"/>
            <w:tcBorders>
              <w:top w:val="single" w:sz="4" w:space="0" w:color="000000"/>
              <w:left w:val="nil" w:sz="6" w:space="0" w:color="auto"/>
              <w:bottom w:val="single" w:sz="4" w:space="0" w:color="000000"/>
              <w:right w:val="nil" w:sz="6" w:space="0" w:color="auto"/>
            </w:tcBorders>
          </w:tcPr>
          <w:p>
            <w:pPr/>
          </w:p>
        </w:tc>
        <w:tc>
          <w:tcPr>
            <w:tcW w:w="1392"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24"/>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254" w:hRule="exact"/>
        </w:trPr>
        <w:tc>
          <w:tcPr>
            <w:tcW w:w="4424"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8"/>
              <w:ind w:left="3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9639" w:type="dxa"/>
            <w:gridSpan w:val="10"/>
            <w:tcBorders>
              <w:top w:val="single" w:sz="4" w:space="0" w:color="000000"/>
              <w:left w:val="nil" w:sz="6" w:space="0" w:color="auto"/>
              <w:bottom w:val="single" w:sz="4" w:space="0" w:color="000000"/>
              <w:right w:val="nil" w:sz="6" w:space="0" w:color="auto"/>
            </w:tcBorders>
          </w:tcPr>
          <w:p>
            <w:pPr/>
          </w:p>
        </w:tc>
      </w:tr>
      <w:tr>
        <w:trPr>
          <w:trHeight w:val="254" w:hRule="exact"/>
        </w:trPr>
        <w:tc>
          <w:tcPr>
            <w:tcW w:w="4424"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8"/>
              <w:ind w:left="211"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9639" w:type="dxa"/>
            <w:gridSpan w:val="10"/>
            <w:tcBorders>
              <w:top w:val="single" w:sz="4" w:space="0" w:color="000000"/>
              <w:left w:val="nil" w:sz="6" w:space="0" w:color="auto"/>
              <w:bottom w:val="single" w:sz="4" w:space="0" w:color="000000"/>
              <w:right w:val="nil" w:sz="6" w:space="0" w:color="auto"/>
            </w:tcBorders>
          </w:tcPr>
          <w:p>
            <w:pPr/>
          </w:p>
        </w:tc>
      </w:tr>
      <w:tr>
        <w:trPr>
          <w:trHeight w:val="254" w:hRule="exact"/>
        </w:trPr>
        <w:tc>
          <w:tcPr>
            <w:tcW w:w="4424"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8"/>
              <w:ind w:left="3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9639" w:type="dxa"/>
            <w:gridSpan w:val="10"/>
            <w:tcBorders>
              <w:top w:val="single" w:sz="4" w:space="0" w:color="000000"/>
              <w:left w:val="nil" w:sz="6" w:space="0" w:color="auto"/>
              <w:bottom w:val="single" w:sz="4" w:space="0" w:color="000000"/>
              <w:right w:val="nil" w:sz="6" w:space="0" w:color="auto"/>
            </w:tcBorders>
          </w:tcPr>
          <w:p>
            <w:pPr/>
          </w:p>
        </w:tc>
      </w:tr>
      <w:tr>
        <w:trPr>
          <w:trHeight w:val="257" w:hRule="exact"/>
        </w:trPr>
        <w:tc>
          <w:tcPr>
            <w:tcW w:w="4424"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10"/>
              <w:ind w:left="3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9639" w:type="dxa"/>
            <w:gridSpan w:val="10"/>
            <w:tcBorders>
              <w:top w:val="single" w:sz="4" w:space="0" w:color="000000"/>
              <w:left w:val="nil" w:sz="6" w:space="0" w:color="auto"/>
              <w:bottom w:val="single" w:sz="4" w:space="0" w:color="000000"/>
              <w:right w:val="nil" w:sz="6" w:space="0" w:color="auto"/>
            </w:tcBorders>
          </w:tcPr>
          <w:p>
            <w:pPr/>
          </w:p>
        </w:tc>
      </w:tr>
      <w:tr>
        <w:trPr>
          <w:trHeight w:val="254" w:hRule="exact"/>
        </w:trPr>
        <w:tc>
          <w:tcPr>
            <w:tcW w:w="4424"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8"/>
              <w:ind w:left="3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9639" w:type="dxa"/>
            <w:gridSpan w:val="10"/>
            <w:tcBorders>
              <w:top w:val="single" w:sz="4" w:space="0" w:color="000000"/>
              <w:left w:val="nil" w:sz="6" w:space="0" w:color="auto"/>
              <w:bottom w:val="single" w:sz="4" w:space="0" w:color="000000"/>
              <w:right w:val="nil" w:sz="6" w:space="0" w:color="auto"/>
            </w:tcBorders>
          </w:tcPr>
          <w:p>
            <w:pPr/>
          </w:p>
        </w:tc>
      </w:tr>
      <w:tr>
        <w:trPr>
          <w:trHeight w:val="255" w:hRule="exact"/>
        </w:trPr>
        <w:tc>
          <w:tcPr>
            <w:tcW w:w="4424"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8"/>
              <w:ind w:left="3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9639" w:type="dxa"/>
            <w:gridSpan w:val="10"/>
            <w:tcBorders>
              <w:top w:val="single" w:sz="4" w:space="0" w:color="000000"/>
              <w:left w:val="nil" w:sz="6" w:space="0" w:color="auto"/>
              <w:bottom w:val="single" w:sz="4" w:space="0" w:color="000000"/>
              <w:right w:val="nil" w:sz="6" w:space="0" w:color="auto"/>
            </w:tcBorders>
          </w:tcPr>
          <w:p>
            <w:pPr/>
          </w:p>
        </w:tc>
      </w:tr>
      <w:tr>
        <w:trPr>
          <w:trHeight w:val="254" w:hRule="exact"/>
        </w:trPr>
        <w:tc>
          <w:tcPr>
            <w:tcW w:w="4424"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8"/>
              <w:ind w:left="211"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9639" w:type="dxa"/>
            <w:gridSpan w:val="10"/>
            <w:tcBorders>
              <w:top w:val="single" w:sz="4" w:space="0" w:color="000000"/>
              <w:left w:val="nil" w:sz="6" w:space="0" w:color="auto"/>
              <w:bottom w:val="single" w:sz="4" w:space="0" w:color="000000"/>
              <w:right w:val="nil" w:sz="6" w:space="0" w:color="auto"/>
            </w:tcBorders>
          </w:tcPr>
          <w:p>
            <w:pPr/>
          </w:p>
        </w:tc>
      </w:tr>
      <w:tr>
        <w:trPr>
          <w:trHeight w:val="257" w:hRule="exact"/>
        </w:trPr>
        <w:tc>
          <w:tcPr>
            <w:tcW w:w="4424"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10"/>
              <w:ind w:left="3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9639" w:type="dxa"/>
            <w:gridSpan w:val="10"/>
            <w:tcBorders>
              <w:top w:val="single" w:sz="4" w:space="0" w:color="000000"/>
              <w:left w:val="nil" w:sz="6" w:space="0" w:color="auto"/>
              <w:bottom w:val="single" w:sz="4" w:space="0" w:color="000000"/>
              <w:right w:val="nil" w:sz="6" w:space="0" w:color="auto"/>
            </w:tcBorders>
          </w:tcPr>
          <w:p>
            <w:pPr/>
          </w:p>
        </w:tc>
      </w:tr>
      <w:tr>
        <w:trPr>
          <w:trHeight w:val="254" w:hRule="exact"/>
        </w:trPr>
        <w:tc>
          <w:tcPr>
            <w:tcW w:w="4424"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8"/>
              <w:ind w:left="3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9639" w:type="dxa"/>
            <w:gridSpan w:val="10"/>
            <w:tcBorders>
              <w:top w:val="single" w:sz="4" w:space="0" w:color="000000"/>
              <w:left w:val="nil" w:sz="6" w:space="0" w:color="auto"/>
              <w:bottom w:val="single" w:sz="4" w:space="0" w:color="000000"/>
              <w:right w:val="nil" w:sz="6" w:space="0" w:color="auto"/>
            </w:tcBorders>
          </w:tcPr>
          <w:p>
            <w:pPr/>
          </w:p>
        </w:tc>
      </w:tr>
      <w:tr>
        <w:trPr>
          <w:trHeight w:val="254" w:hRule="exact"/>
        </w:trPr>
        <w:tc>
          <w:tcPr>
            <w:tcW w:w="4424"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8"/>
              <w:ind w:left="211"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9639" w:type="dxa"/>
            <w:gridSpan w:val="10"/>
            <w:tcBorders>
              <w:top w:val="single" w:sz="4" w:space="0" w:color="000000"/>
              <w:left w:val="nil" w:sz="6" w:space="0" w:color="auto"/>
              <w:bottom w:val="single" w:sz="4" w:space="0" w:color="000000"/>
              <w:right w:val="nil" w:sz="6" w:space="0" w:color="auto"/>
            </w:tcBorders>
          </w:tcPr>
          <w:p>
            <w:pPr/>
          </w:p>
        </w:tc>
      </w:tr>
      <w:tr>
        <w:trPr>
          <w:trHeight w:val="254" w:hRule="exact"/>
        </w:trPr>
        <w:tc>
          <w:tcPr>
            <w:tcW w:w="4424"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64"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right="72"/>
              <w:jc w:val="right"/>
              <w:rPr>
                <w:rFonts w:ascii="Times New Roman" w:hAnsi="Times New Roman" w:cs="Times New Roman" w:eastAsia="Times New Roman" w:hint="default"/>
                <w:sz w:val="18"/>
                <w:szCs w:val="18"/>
              </w:rPr>
            </w:pPr>
            <w:r>
              <w:rPr>
                <w:rFonts w:ascii="Times New Roman"/>
                <w:spacing w:val="-1"/>
                <w:sz w:val="18"/>
              </w:rPr>
              <w:t>65,000,000.00</w:t>
            </w:r>
          </w:p>
        </w:tc>
        <w:tc>
          <w:tcPr>
            <w:tcW w:w="1229"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right="26"/>
              <w:jc w:val="right"/>
              <w:rPr>
                <w:rFonts w:ascii="Times New Roman" w:hAnsi="Times New Roman" w:cs="Times New Roman" w:eastAsia="Times New Roman" w:hint="default"/>
                <w:sz w:val="18"/>
                <w:szCs w:val="18"/>
              </w:rPr>
            </w:pPr>
            <w:r>
              <w:rPr>
                <w:rFonts w:ascii="Times New Roman"/>
                <w:spacing w:val="-1"/>
                <w:sz w:val="18"/>
              </w:rPr>
              <w:t>497,769,384.52</w:t>
            </w:r>
          </w:p>
        </w:tc>
        <w:tc>
          <w:tcPr>
            <w:tcW w:w="605" w:type="dxa"/>
            <w:tcBorders>
              <w:top w:val="single" w:sz="4" w:space="0" w:color="000000"/>
              <w:left w:val="nil" w:sz="6" w:space="0" w:color="auto"/>
              <w:bottom w:val="single" w:sz="4" w:space="0" w:color="000000"/>
              <w:right w:val="nil" w:sz="6" w:space="0" w:color="auto"/>
            </w:tcBorders>
          </w:tcPr>
          <w:p>
            <w:pPr/>
          </w:p>
        </w:tc>
        <w:tc>
          <w:tcPr>
            <w:tcW w:w="581" w:type="dxa"/>
            <w:tcBorders>
              <w:top w:val="single" w:sz="4" w:space="0" w:color="000000"/>
              <w:left w:val="nil" w:sz="6" w:space="0" w:color="auto"/>
              <w:bottom w:val="single" w:sz="4" w:space="0" w:color="000000"/>
              <w:right w:val="nil" w:sz="6" w:space="0" w:color="auto"/>
            </w:tcBorders>
          </w:tcPr>
          <w:p>
            <w:pPr/>
          </w:p>
        </w:tc>
        <w:tc>
          <w:tcPr>
            <w:tcW w:w="1111"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left="110" w:right="0"/>
              <w:jc w:val="left"/>
              <w:rPr>
                <w:rFonts w:ascii="Times New Roman" w:hAnsi="Times New Roman" w:cs="Times New Roman" w:eastAsia="Times New Roman" w:hint="default"/>
                <w:sz w:val="18"/>
                <w:szCs w:val="18"/>
              </w:rPr>
            </w:pPr>
            <w:r>
              <w:rPr>
                <w:rFonts w:ascii="Times New Roman"/>
                <w:sz w:val="18"/>
              </w:rPr>
              <w:t>8,041,252.01</w:t>
            </w:r>
          </w:p>
        </w:tc>
        <w:tc>
          <w:tcPr>
            <w:tcW w:w="731" w:type="dxa"/>
            <w:tcBorders>
              <w:top w:val="single" w:sz="4" w:space="0" w:color="000000"/>
              <w:left w:val="nil" w:sz="6" w:space="0" w:color="auto"/>
              <w:bottom w:val="single" w:sz="4" w:space="0" w:color="000000"/>
              <w:right w:val="nil" w:sz="6" w:space="0" w:color="auto"/>
            </w:tcBorders>
          </w:tcPr>
          <w:p>
            <w:pPr/>
          </w:p>
        </w:tc>
        <w:tc>
          <w:tcPr>
            <w:tcW w:w="1228"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left="161" w:right="0"/>
              <w:jc w:val="left"/>
              <w:rPr>
                <w:rFonts w:ascii="Times New Roman" w:hAnsi="Times New Roman" w:cs="Times New Roman" w:eastAsia="Times New Roman" w:hint="default"/>
                <w:sz w:val="18"/>
                <w:szCs w:val="18"/>
              </w:rPr>
            </w:pPr>
            <w:r>
              <w:rPr>
                <w:rFonts w:ascii="Times New Roman"/>
                <w:sz w:val="18"/>
              </w:rPr>
              <w:t>74,476,175.26</w:t>
            </w:r>
          </w:p>
        </w:tc>
        <w:tc>
          <w:tcPr>
            <w:tcW w:w="425" w:type="dxa"/>
            <w:tcBorders>
              <w:top w:val="single" w:sz="4" w:space="0" w:color="000000"/>
              <w:left w:val="nil" w:sz="6" w:space="0" w:color="auto"/>
              <w:bottom w:val="single" w:sz="4" w:space="0" w:color="000000"/>
              <w:right w:val="nil" w:sz="6" w:space="0" w:color="auto"/>
            </w:tcBorders>
          </w:tcPr>
          <w:p>
            <w:pPr/>
          </w:p>
        </w:tc>
        <w:tc>
          <w:tcPr>
            <w:tcW w:w="874"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right="50"/>
              <w:jc w:val="right"/>
              <w:rPr>
                <w:rFonts w:ascii="Times New Roman" w:hAnsi="Times New Roman" w:cs="Times New Roman" w:eastAsia="Times New Roman" w:hint="default"/>
                <w:sz w:val="18"/>
                <w:szCs w:val="18"/>
              </w:rPr>
            </w:pPr>
            <w:r>
              <w:rPr>
                <w:rFonts w:ascii="Times New Roman"/>
                <w:spacing w:val="-1"/>
                <w:sz w:val="18"/>
              </w:rPr>
              <w:t>0.00</w:t>
            </w:r>
          </w:p>
        </w:tc>
        <w:tc>
          <w:tcPr>
            <w:tcW w:w="1392"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right="24"/>
              <w:jc w:val="right"/>
              <w:rPr>
                <w:rFonts w:ascii="Times New Roman" w:hAnsi="Times New Roman" w:cs="Times New Roman" w:eastAsia="Times New Roman" w:hint="default"/>
                <w:sz w:val="18"/>
                <w:szCs w:val="18"/>
              </w:rPr>
            </w:pPr>
            <w:r>
              <w:rPr>
                <w:rFonts w:ascii="Times New Roman"/>
                <w:spacing w:val="-1"/>
                <w:sz w:val="18"/>
              </w:rPr>
              <w:t>645,286,811.79</w:t>
            </w:r>
            <w:r>
              <w:rPr>
                <w:rFonts w:ascii="Times New Roman"/>
                <w:sz w:val="18"/>
              </w:rPr>
            </w:r>
          </w:p>
        </w:tc>
      </w:tr>
    </w:tbl>
    <w:p>
      <w:pPr>
        <w:tabs>
          <w:tab w:pos="7076" w:val="left" w:leader="none"/>
          <w:tab w:pos="11309" w:val="left" w:leader="none"/>
        </w:tabs>
        <w:spacing w:before="10"/>
        <w:ind w:left="140" w:right="0" w:firstLine="0"/>
        <w:jc w:val="left"/>
        <w:rPr>
          <w:rFonts w:ascii="宋体" w:hAnsi="宋体" w:cs="宋体" w:eastAsia="宋体" w:hint="default"/>
          <w:sz w:val="18"/>
          <w:szCs w:val="18"/>
        </w:rPr>
      </w:pPr>
      <w:r>
        <w:rPr>
          <w:rFonts w:ascii="宋体" w:hAnsi="宋体" w:cs="宋体" w:eastAsia="宋体" w:hint="default"/>
          <w:sz w:val="18"/>
          <w:szCs w:val="18"/>
        </w:rPr>
        <w:t>法定代表人：邓志刚</w:t>
        <w:tab/>
      </w:r>
      <w:r>
        <w:rPr>
          <w:rFonts w:ascii="宋体" w:hAnsi="宋体" w:cs="宋体" w:eastAsia="宋体" w:hint="default"/>
          <w:spacing w:val="-1"/>
          <w:sz w:val="18"/>
          <w:szCs w:val="18"/>
        </w:rPr>
        <w:t>主管会计工作负责人：王永业</w:t>
        <w:tab/>
        <w:t>会计机构负责人：熊仕军</w:t>
      </w:r>
    </w:p>
    <w:p>
      <w:pPr>
        <w:spacing w:after="0"/>
        <w:jc w:val="left"/>
        <w:rPr>
          <w:rFonts w:ascii="宋体" w:hAnsi="宋体" w:cs="宋体" w:eastAsia="宋体" w:hint="default"/>
          <w:sz w:val="18"/>
          <w:szCs w:val="18"/>
        </w:rPr>
        <w:sectPr>
          <w:pgSz w:w="16840" w:h="11910" w:orient="landscape"/>
          <w:pgMar w:header="906" w:footer="980" w:top="1100" w:bottom="1160" w:left="1300" w:right="0"/>
        </w:sectPr>
      </w:pPr>
    </w:p>
    <w:p>
      <w:pPr>
        <w:spacing w:line="240" w:lineRule="auto" w:before="4"/>
        <w:rPr>
          <w:rFonts w:ascii="宋体" w:hAnsi="宋体" w:cs="宋体" w:eastAsia="宋体" w:hint="default"/>
          <w:sz w:val="18"/>
          <w:szCs w:val="18"/>
        </w:rPr>
      </w:pPr>
    </w:p>
    <w:p>
      <w:pPr>
        <w:pStyle w:val="Heading2"/>
        <w:spacing w:line="240" w:lineRule="auto" w:before="14"/>
        <w:ind w:left="44" w:right="44"/>
        <w:jc w:val="center"/>
        <w:rPr>
          <w:b w:val="0"/>
          <w:bCs w:val="0"/>
        </w:rPr>
      </w:pPr>
      <w:r>
        <w:rPr/>
        <w:t>资产负债表</w:t>
      </w:r>
      <w:r>
        <w:rPr>
          <w:b w:val="0"/>
          <w:bCs w:val="0"/>
        </w:rPr>
      </w:r>
    </w:p>
    <w:p>
      <w:pPr>
        <w:spacing w:line="240" w:lineRule="auto" w:before="4"/>
        <w:rPr>
          <w:rFonts w:ascii="宋体" w:hAnsi="宋体" w:cs="宋体" w:eastAsia="宋体" w:hint="default"/>
          <w:b/>
          <w:bCs/>
          <w:sz w:val="22"/>
          <w:szCs w:val="22"/>
        </w:rPr>
      </w:pPr>
    </w:p>
    <w:p>
      <w:pPr>
        <w:spacing w:before="0"/>
        <w:ind w:left="46" w:right="44" w:firstLine="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p>
      <w:pPr>
        <w:tabs>
          <w:tab w:pos="7871" w:val="left" w:leader="none"/>
        </w:tabs>
        <w:spacing w:before="19"/>
        <w:ind w:left="0" w:right="0" w:firstLine="0"/>
        <w:jc w:val="center"/>
        <w:rPr>
          <w:rFonts w:ascii="宋体" w:hAnsi="宋体" w:cs="宋体" w:eastAsia="宋体" w:hint="default"/>
          <w:sz w:val="21"/>
          <w:szCs w:val="21"/>
        </w:rPr>
      </w:pPr>
      <w:r>
        <w:rPr>
          <w:rFonts w:ascii="宋体" w:hAnsi="宋体" w:cs="宋体" w:eastAsia="宋体" w:hint="default"/>
          <w:w w:val="100"/>
          <w:sz w:val="21"/>
          <w:szCs w:val="21"/>
        </w:rPr>
        <w:t>编制</w:t>
      </w:r>
      <w:r>
        <w:rPr>
          <w:rFonts w:ascii="宋体" w:hAnsi="宋体" w:cs="宋体" w:eastAsia="宋体" w:hint="default"/>
          <w:spacing w:val="-3"/>
          <w:w w:val="100"/>
          <w:sz w:val="21"/>
          <w:szCs w:val="21"/>
        </w:rPr>
        <w:t>单位</w:t>
      </w:r>
      <w:r>
        <w:rPr>
          <w:rFonts w:ascii="宋体" w:hAnsi="宋体" w:cs="宋体" w:eastAsia="宋体" w:hint="default"/>
          <w:spacing w:val="-8"/>
          <w:w w:val="100"/>
          <w:sz w:val="21"/>
          <w:szCs w:val="21"/>
        </w:rPr>
        <w:t>：</w:t>
      </w:r>
      <w:r>
        <w:rPr>
          <w:rFonts w:ascii="宋体" w:hAnsi="宋体" w:cs="宋体" w:eastAsia="宋体" w:hint="default"/>
          <w:spacing w:val="-3"/>
          <w:w w:val="100"/>
          <w:sz w:val="21"/>
          <w:szCs w:val="21"/>
        </w:rPr>
        <w:t>武</w:t>
      </w:r>
      <w:r>
        <w:rPr>
          <w:rFonts w:ascii="宋体" w:hAnsi="宋体" w:cs="宋体" w:eastAsia="宋体" w:hint="default"/>
          <w:w w:val="100"/>
          <w:sz w:val="21"/>
          <w:szCs w:val="21"/>
        </w:rPr>
        <w:t>汉中</w:t>
      </w:r>
      <w:r>
        <w:rPr>
          <w:rFonts w:ascii="宋体" w:hAnsi="宋体" w:cs="宋体" w:eastAsia="宋体" w:hint="default"/>
          <w:spacing w:val="-3"/>
          <w:w w:val="100"/>
          <w:sz w:val="21"/>
          <w:szCs w:val="21"/>
        </w:rPr>
        <w:t>元</w:t>
      </w:r>
      <w:r>
        <w:rPr>
          <w:rFonts w:ascii="宋体" w:hAnsi="宋体" w:cs="宋体" w:eastAsia="宋体" w:hint="default"/>
          <w:w w:val="100"/>
          <w:sz w:val="21"/>
          <w:szCs w:val="21"/>
        </w:rPr>
        <w:t>华</w:t>
      </w:r>
      <w:r>
        <w:rPr>
          <w:rFonts w:ascii="宋体" w:hAnsi="宋体" w:cs="宋体" w:eastAsia="宋体" w:hint="default"/>
          <w:spacing w:val="-3"/>
          <w:w w:val="100"/>
          <w:sz w:val="21"/>
          <w:szCs w:val="21"/>
        </w:rPr>
        <w:t>电</w:t>
      </w:r>
      <w:r>
        <w:rPr>
          <w:rFonts w:ascii="宋体" w:hAnsi="宋体" w:cs="宋体" w:eastAsia="宋体" w:hint="default"/>
          <w:w w:val="100"/>
          <w:sz w:val="21"/>
          <w:szCs w:val="21"/>
        </w:rPr>
        <w:t>科技</w:t>
      </w:r>
      <w:r>
        <w:rPr>
          <w:rFonts w:ascii="宋体" w:hAnsi="宋体" w:cs="宋体" w:eastAsia="宋体" w:hint="default"/>
          <w:spacing w:val="-3"/>
          <w:w w:val="100"/>
          <w:sz w:val="21"/>
          <w:szCs w:val="21"/>
        </w:rPr>
        <w:t>股</w:t>
      </w:r>
      <w:r>
        <w:rPr>
          <w:rFonts w:ascii="宋体" w:hAnsi="宋体" w:cs="宋体" w:eastAsia="宋体" w:hint="default"/>
          <w:w w:val="100"/>
          <w:sz w:val="21"/>
          <w:szCs w:val="21"/>
        </w:rPr>
        <w:t>份</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z w:val="21"/>
          <w:szCs w:val="21"/>
        </w:rPr>
        <w:tab/>
      </w:r>
      <w:r>
        <w:rPr>
          <w:rFonts w:ascii="宋体" w:hAnsi="宋体" w:cs="宋体" w:eastAsia="宋体" w:hint="default"/>
          <w:spacing w:val="-3"/>
          <w:w w:val="100"/>
          <w:sz w:val="21"/>
          <w:szCs w:val="21"/>
        </w:rPr>
        <w:t>单</w:t>
      </w:r>
      <w:r>
        <w:rPr>
          <w:rFonts w:ascii="宋体" w:hAnsi="宋体" w:cs="宋体" w:eastAsia="宋体" w:hint="default"/>
          <w:w w:val="100"/>
          <w:sz w:val="21"/>
          <w:szCs w:val="21"/>
        </w:rPr>
        <w:t>位</w:t>
      </w:r>
      <w:r>
        <w:rPr>
          <w:rFonts w:ascii="宋体" w:hAnsi="宋体" w:cs="宋体" w:eastAsia="宋体" w:hint="default"/>
          <w:spacing w:val="-116"/>
          <w:w w:val="100"/>
          <w:sz w:val="21"/>
          <w:szCs w:val="21"/>
        </w:rPr>
        <w:t>：</w:t>
      </w:r>
      <w:r>
        <w:rPr>
          <w:rFonts w:ascii="宋体" w:hAnsi="宋体" w:cs="宋体" w:eastAsia="宋体" w:hint="default"/>
          <w:w w:val="100"/>
          <w:sz w:val="21"/>
          <w:szCs w:val="21"/>
        </w:rPr>
        <w:t>（人</w:t>
      </w:r>
      <w:r>
        <w:rPr>
          <w:rFonts w:ascii="宋体" w:hAnsi="宋体" w:cs="宋体" w:eastAsia="宋体" w:hint="default"/>
          <w:spacing w:val="-3"/>
          <w:w w:val="100"/>
          <w:sz w:val="21"/>
          <w:szCs w:val="21"/>
        </w:rPr>
        <w:t>民币</w:t>
      </w:r>
      <w:r>
        <w:rPr>
          <w:rFonts w:ascii="宋体" w:hAnsi="宋体" w:cs="宋体" w:eastAsia="宋体" w:hint="default"/>
          <w:spacing w:val="-10"/>
          <w:w w:val="100"/>
          <w:sz w:val="21"/>
          <w:szCs w:val="21"/>
        </w:rPr>
        <w:t>）</w:t>
      </w:r>
      <w:r>
        <w:rPr>
          <w:rFonts w:ascii="宋体" w:hAnsi="宋体" w:cs="宋体" w:eastAsia="宋体" w:hint="default"/>
          <w:w w:val="100"/>
          <w:sz w:val="21"/>
          <w:szCs w:val="21"/>
        </w:rPr>
        <w:t>元</w:t>
      </w:r>
    </w:p>
    <w:p>
      <w:pPr>
        <w:spacing w:line="240" w:lineRule="auto" w:before="9"/>
        <w:rPr>
          <w:rFonts w:ascii="宋体" w:hAnsi="宋体" w:cs="宋体" w:eastAsia="宋体" w:hint="default"/>
          <w:sz w:val="5"/>
          <w:szCs w:val="5"/>
        </w:rPr>
      </w:pPr>
    </w:p>
    <w:tbl>
      <w:tblPr>
        <w:tblW w:w="0" w:type="auto"/>
        <w:jc w:val="left"/>
        <w:tblInd w:w="1118" w:type="dxa"/>
        <w:tblLayout w:type="fixed"/>
        <w:tblCellMar>
          <w:top w:w="0" w:type="dxa"/>
          <w:left w:w="0" w:type="dxa"/>
          <w:bottom w:w="0" w:type="dxa"/>
          <w:right w:w="0" w:type="dxa"/>
        </w:tblCellMar>
        <w:tblLook w:val="01E0"/>
      </w:tblPr>
      <w:tblGrid>
        <w:gridCol w:w="3282"/>
        <w:gridCol w:w="1605"/>
        <w:gridCol w:w="2660"/>
        <w:gridCol w:w="2101"/>
      </w:tblGrid>
      <w:tr>
        <w:trPr>
          <w:trHeight w:val="335" w:hRule="exact"/>
        </w:trPr>
        <w:tc>
          <w:tcPr>
            <w:tcW w:w="3282" w:type="dxa"/>
            <w:tcBorders>
              <w:top w:val="single" w:sz="8" w:space="0" w:color="000000"/>
              <w:left w:val="nil" w:sz="6" w:space="0" w:color="auto"/>
              <w:bottom w:val="single" w:sz="4" w:space="0" w:color="000000"/>
              <w:right w:val="nil" w:sz="6" w:space="0" w:color="auto"/>
            </w:tcBorders>
            <w:shd w:val="clear" w:color="auto" w:fill="D9D9D9"/>
          </w:tcPr>
          <w:p>
            <w:pPr>
              <w:pStyle w:val="TableParagraph"/>
              <w:tabs>
                <w:tab w:pos="2006" w:val="left" w:leader="none"/>
              </w:tabs>
              <w:spacing w:line="240" w:lineRule="auto" w:before="5"/>
              <w:ind w:left="1166"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605" w:type="dxa"/>
            <w:tcBorders>
              <w:top w:val="single" w:sz="8" w:space="0" w:color="000000"/>
              <w:left w:val="nil" w:sz="6" w:space="0" w:color="auto"/>
              <w:bottom w:val="single" w:sz="4" w:space="0" w:color="000000"/>
              <w:right w:val="nil" w:sz="6" w:space="0" w:color="auto"/>
            </w:tcBorders>
            <w:shd w:val="clear" w:color="auto" w:fill="D9D9D9"/>
          </w:tcPr>
          <w:p>
            <w:pPr>
              <w:pStyle w:val="TableParagraph"/>
              <w:spacing w:line="240" w:lineRule="auto" w:before="5"/>
              <w:ind w:right="277"/>
              <w:jc w:val="center"/>
              <w:rPr>
                <w:rFonts w:ascii="宋体" w:hAnsi="宋体" w:cs="宋体" w:eastAsia="宋体" w:hint="default"/>
                <w:sz w:val="21"/>
                <w:szCs w:val="21"/>
              </w:rPr>
            </w:pPr>
            <w:r>
              <w:rPr>
                <w:rFonts w:ascii="宋体" w:hAnsi="宋体" w:cs="宋体" w:eastAsia="宋体" w:hint="default"/>
                <w:sz w:val="21"/>
                <w:szCs w:val="21"/>
              </w:rPr>
              <w:t>注释</w:t>
            </w:r>
          </w:p>
        </w:tc>
        <w:tc>
          <w:tcPr>
            <w:tcW w:w="2660" w:type="dxa"/>
            <w:tcBorders>
              <w:top w:val="single" w:sz="8" w:space="0" w:color="000000"/>
              <w:left w:val="nil" w:sz="6" w:space="0" w:color="auto"/>
              <w:bottom w:val="single" w:sz="4" w:space="0" w:color="000000"/>
              <w:right w:val="nil" w:sz="6" w:space="0" w:color="auto"/>
            </w:tcBorders>
            <w:shd w:val="clear" w:color="auto" w:fill="D9D9D9"/>
          </w:tcPr>
          <w:p>
            <w:pPr>
              <w:pStyle w:val="TableParagraph"/>
              <w:spacing w:line="240" w:lineRule="auto" w:before="5"/>
              <w:ind w:left="57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101" w:type="dxa"/>
            <w:tcBorders>
              <w:top w:val="single" w:sz="8" w:space="0" w:color="000000"/>
              <w:left w:val="nil" w:sz="6" w:space="0" w:color="auto"/>
              <w:bottom w:val="single" w:sz="4" w:space="0" w:color="000000"/>
              <w:right w:val="nil" w:sz="6" w:space="0" w:color="auto"/>
            </w:tcBorders>
            <w:shd w:val="clear" w:color="auto" w:fill="D9D9D9"/>
          </w:tcPr>
          <w:p>
            <w:pPr>
              <w:pStyle w:val="TableParagraph"/>
              <w:spacing w:line="240" w:lineRule="auto" w:before="5"/>
              <w:ind w:left="490"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341" w:hRule="exact"/>
        </w:trPr>
        <w:tc>
          <w:tcPr>
            <w:tcW w:w="328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214"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6366" w:type="dxa"/>
            <w:gridSpan w:val="3"/>
            <w:tcBorders>
              <w:top w:val="single" w:sz="4" w:space="0" w:color="000000"/>
              <w:left w:val="nil" w:sz="6" w:space="0" w:color="auto"/>
              <w:bottom w:val="single" w:sz="4" w:space="0" w:color="000000"/>
              <w:right w:val="nil" w:sz="6" w:space="0" w:color="auto"/>
            </w:tcBorders>
          </w:tcPr>
          <w:p>
            <w:pPr/>
          </w:p>
        </w:tc>
      </w:tr>
      <w:tr>
        <w:trPr>
          <w:trHeight w:val="338" w:hRule="exact"/>
        </w:trPr>
        <w:tc>
          <w:tcPr>
            <w:tcW w:w="328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605" w:type="dxa"/>
            <w:tcBorders>
              <w:top w:val="single" w:sz="4" w:space="0" w:color="000000"/>
              <w:left w:val="nil" w:sz="6" w:space="0" w:color="auto"/>
              <w:bottom w:val="single" w:sz="4" w:space="0" w:color="000000"/>
              <w:right w:val="nil" w:sz="6" w:space="0" w:color="auto"/>
            </w:tcBorders>
          </w:tcPr>
          <w:p>
            <w:pPr/>
          </w:p>
        </w:tc>
        <w:tc>
          <w:tcPr>
            <w:tcW w:w="2660"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490"/>
              <w:jc w:val="right"/>
              <w:rPr>
                <w:rFonts w:ascii="Times New Roman" w:hAnsi="Times New Roman" w:cs="Times New Roman" w:eastAsia="Times New Roman" w:hint="default"/>
                <w:sz w:val="21"/>
                <w:szCs w:val="21"/>
              </w:rPr>
            </w:pPr>
            <w:r>
              <w:rPr>
                <w:rFonts w:ascii="Times New Roman"/>
                <w:spacing w:val="-1"/>
                <w:sz w:val="21"/>
              </w:rPr>
              <w:t>532,279,782.79</w:t>
            </w:r>
          </w:p>
        </w:tc>
        <w:tc>
          <w:tcPr>
            <w:tcW w:w="2101"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103"/>
              <w:jc w:val="right"/>
              <w:rPr>
                <w:rFonts w:ascii="Times New Roman" w:hAnsi="Times New Roman" w:cs="Times New Roman" w:eastAsia="Times New Roman" w:hint="default"/>
                <w:sz w:val="21"/>
                <w:szCs w:val="21"/>
              </w:rPr>
            </w:pPr>
            <w:r>
              <w:rPr>
                <w:rFonts w:ascii="Times New Roman"/>
                <w:spacing w:val="-1"/>
                <w:sz w:val="21"/>
              </w:rPr>
              <w:t>570,652,969.73</w:t>
            </w:r>
          </w:p>
        </w:tc>
      </w:tr>
      <w:tr>
        <w:trPr>
          <w:trHeight w:val="341" w:hRule="exact"/>
        </w:trPr>
        <w:tc>
          <w:tcPr>
            <w:tcW w:w="328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6366" w:type="dxa"/>
            <w:gridSpan w:val="3"/>
            <w:tcBorders>
              <w:top w:val="single" w:sz="4" w:space="0" w:color="000000"/>
              <w:left w:val="nil" w:sz="6" w:space="0" w:color="auto"/>
              <w:bottom w:val="single" w:sz="4" w:space="0" w:color="000000"/>
              <w:right w:val="nil" w:sz="6" w:space="0" w:color="auto"/>
            </w:tcBorders>
          </w:tcPr>
          <w:p>
            <w:pPr/>
          </w:p>
        </w:tc>
      </w:tr>
      <w:tr>
        <w:trPr>
          <w:trHeight w:val="341" w:hRule="exact"/>
        </w:trPr>
        <w:tc>
          <w:tcPr>
            <w:tcW w:w="328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605" w:type="dxa"/>
            <w:tcBorders>
              <w:top w:val="single" w:sz="4" w:space="0" w:color="000000"/>
              <w:left w:val="nil" w:sz="6" w:space="0" w:color="auto"/>
              <w:bottom w:val="single" w:sz="4" w:space="0" w:color="000000"/>
              <w:right w:val="nil" w:sz="6" w:space="0" w:color="auto"/>
            </w:tcBorders>
          </w:tcPr>
          <w:p>
            <w:pPr/>
          </w:p>
        </w:tc>
        <w:tc>
          <w:tcPr>
            <w:tcW w:w="2660"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489"/>
              <w:jc w:val="right"/>
              <w:rPr>
                <w:rFonts w:ascii="Times New Roman" w:hAnsi="Times New Roman" w:cs="Times New Roman" w:eastAsia="Times New Roman" w:hint="default"/>
                <w:sz w:val="21"/>
                <w:szCs w:val="21"/>
              </w:rPr>
            </w:pPr>
            <w:r>
              <w:rPr>
                <w:rFonts w:ascii="Times New Roman"/>
                <w:spacing w:val="-1"/>
                <w:sz w:val="21"/>
              </w:rPr>
              <w:t>100,000.00</w:t>
            </w:r>
          </w:p>
        </w:tc>
        <w:tc>
          <w:tcPr>
            <w:tcW w:w="2101"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103"/>
              <w:jc w:val="right"/>
              <w:rPr>
                <w:rFonts w:ascii="Times New Roman" w:hAnsi="Times New Roman" w:cs="Times New Roman" w:eastAsia="Times New Roman" w:hint="default"/>
                <w:sz w:val="21"/>
                <w:szCs w:val="21"/>
              </w:rPr>
            </w:pPr>
            <w:r>
              <w:rPr>
                <w:rFonts w:ascii="Times New Roman"/>
                <w:spacing w:val="-1"/>
                <w:sz w:val="21"/>
              </w:rPr>
              <w:t>1,720,200.00</w:t>
            </w:r>
          </w:p>
        </w:tc>
      </w:tr>
      <w:tr>
        <w:trPr>
          <w:trHeight w:val="338" w:hRule="exact"/>
        </w:trPr>
        <w:tc>
          <w:tcPr>
            <w:tcW w:w="328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05"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280"/>
              <w:jc w:val="center"/>
              <w:rPr>
                <w:rFonts w:ascii="Times New Roman" w:hAnsi="Times New Roman" w:cs="Times New Roman" w:eastAsia="Times New Roman" w:hint="default"/>
                <w:sz w:val="21"/>
                <w:szCs w:val="21"/>
              </w:rPr>
            </w:pPr>
            <w:r>
              <w:rPr>
                <w:rFonts w:ascii="宋体" w:hAnsi="宋体" w:cs="宋体" w:eastAsia="宋体" w:hint="default"/>
                <w:sz w:val="21"/>
                <w:szCs w:val="21"/>
              </w:rPr>
              <w:t>十三、</w:t>
            </w:r>
            <w:r>
              <w:rPr>
                <w:rFonts w:ascii="Times New Roman" w:hAnsi="Times New Roman" w:cs="Times New Roman" w:eastAsia="Times New Roman" w:hint="default"/>
                <w:sz w:val="21"/>
                <w:szCs w:val="21"/>
              </w:rPr>
              <w:t>1</w:t>
            </w:r>
          </w:p>
        </w:tc>
        <w:tc>
          <w:tcPr>
            <w:tcW w:w="2660"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489"/>
              <w:jc w:val="right"/>
              <w:rPr>
                <w:rFonts w:ascii="Times New Roman" w:hAnsi="Times New Roman" w:cs="Times New Roman" w:eastAsia="Times New Roman" w:hint="default"/>
                <w:sz w:val="21"/>
                <w:szCs w:val="21"/>
              </w:rPr>
            </w:pPr>
            <w:r>
              <w:rPr>
                <w:rFonts w:ascii="Times New Roman"/>
                <w:spacing w:val="-1"/>
                <w:sz w:val="21"/>
              </w:rPr>
              <w:t>90,566,839.83</w:t>
            </w:r>
          </w:p>
        </w:tc>
        <w:tc>
          <w:tcPr>
            <w:tcW w:w="2101"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103"/>
              <w:jc w:val="right"/>
              <w:rPr>
                <w:rFonts w:ascii="Times New Roman" w:hAnsi="Times New Roman" w:cs="Times New Roman" w:eastAsia="Times New Roman" w:hint="default"/>
                <w:sz w:val="21"/>
                <w:szCs w:val="21"/>
              </w:rPr>
            </w:pPr>
            <w:r>
              <w:rPr>
                <w:rFonts w:ascii="Times New Roman"/>
                <w:spacing w:val="-1"/>
                <w:sz w:val="21"/>
              </w:rPr>
              <w:t>81,359,756.64</w:t>
            </w:r>
          </w:p>
        </w:tc>
      </w:tr>
      <w:tr>
        <w:trPr>
          <w:trHeight w:val="355" w:hRule="exact"/>
        </w:trPr>
        <w:tc>
          <w:tcPr>
            <w:tcW w:w="328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605" w:type="dxa"/>
            <w:tcBorders>
              <w:top w:val="single" w:sz="4" w:space="0" w:color="000000"/>
              <w:left w:val="nil" w:sz="6" w:space="0" w:color="auto"/>
              <w:bottom w:val="single" w:sz="4" w:space="0" w:color="000000"/>
              <w:right w:val="nil" w:sz="6" w:space="0" w:color="auto"/>
            </w:tcBorders>
          </w:tcPr>
          <w:p>
            <w:pPr/>
          </w:p>
        </w:tc>
        <w:tc>
          <w:tcPr>
            <w:tcW w:w="2660"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489"/>
              <w:jc w:val="right"/>
              <w:rPr>
                <w:rFonts w:ascii="Times New Roman" w:hAnsi="Times New Roman" w:cs="Times New Roman" w:eastAsia="Times New Roman" w:hint="default"/>
                <w:sz w:val="21"/>
                <w:szCs w:val="21"/>
              </w:rPr>
            </w:pPr>
            <w:r>
              <w:rPr>
                <w:rFonts w:ascii="Times New Roman"/>
                <w:spacing w:val="-1"/>
                <w:sz w:val="21"/>
              </w:rPr>
              <w:t>849,860.18</w:t>
            </w:r>
          </w:p>
        </w:tc>
        <w:tc>
          <w:tcPr>
            <w:tcW w:w="2101"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105"/>
              <w:jc w:val="right"/>
              <w:rPr>
                <w:rFonts w:ascii="Times New Roman" w:hAnsi="Times New Roman" w:cs="Times New Roman" w:eastAsia="Times New Roman" w:hint="default"/>
                <w:sz w:val="21"/>
                <w:szCs w:val="21"/>
              </w:rPr>
            </w:pPr>
            <w:r>
              <w:rPr>
                <w:rFonts w:ascii="Times New Roman"/>
                <w:spacing w:val="-1"/>
                <w:sz w:val="21"/>
              </w:rPr>
              <w:t>396,191.83</w:t>
            </w:r>
          </w:p>
        </w:tc>
      </w:tr>
      <w:tr>
        <w:trPr>
          <w:trHeight w:val="341" w:hRule="exact"/>
        </w:trPr>
        <w:tc>
          <w:tcPr>
            <w:tcW w:w="328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5"/>
              <w:ind w:left="319"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605" w:type="dxa"/>
            <w:tcBorders>
              <w:top w:val="single" w:sz="4" w:space="0" w:color="000000"/>
              <w:left w:val="nil" w:sz="6" w:space="0" w:color="auto"/>
              <w:bottom w:val="single" w:sz="4" w:space="0" w:color="000000"/>
              <w:right w:val="nil" w:sz="6" w:space="0" w:color="auto"/>
            </w:tcBorders>
          </w:tcPr>
          <w:p>
            <w:pPr/>
          </w:p>
        </w:tc>
        <w:tc>
          <w:tcPr>
            <w:tcW w:w="2660"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489"/>
              <w:jc w:val="right"/>
              <w:rPr>
                <w:rFonts w:ascii="Times New Roman" w:hAnsi="Times New Roman" w:cs="Times New Roman" w:eastAsia="Times New Roman" w:hint="default"/>
                <w:sz w:val="21"/>
                <w:szCs w:val="21"/>
              </w:rPr>
            </w:pPr>
            <w:r>
              <w:rPr>
                <w:rFonts w:ascii="Times New Roman"/>
                <w:spacing w:val="-1"/>
                <w:sz w:val="21"/>
              </w:rPr>
              <w:t>2,032,040.37</w:t>
            </w:r>
          </w:p>
        </w:tc>
        <w:tc>
          <w:tcPr>
            <w:tcW w:w="2101"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103"/>
              <w:jc w:val="right"/>
              <w:rPr>
                <w:rFonts w:ascii="Times New Roman" w:hAnsi="Times New Roman" w:cs="Times New Roman" w:eastAsia="Times New Roman" w:hint="default"/>
                <w:sz w:val="21"/>
                <w:szCs w:val="21"/>
              </w:rPr>
            </w:pPr>
            <w:r>
              <w:rPr>
                <w:rFonts w:ascii="Times New Roman"/>
                <w:spacing w:val="-1"/>
                <w:sz w:val="21"/>
              </w:rPr>
              <w:t>1,169,304.33</w:t>
            </w:r>
          </w:p>
        </w:tc>
      </w:tr>
      <w:tr>
        <w:trPr>
          <w:trHeight w:val="341" w:hRule="exact"/>
        </w:trPr>
        <w:tc>
          <w:tcPr>
            <w:tcW w:w="328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6366" w:type="dxa"/>
            <w:gridSpan w:val="3"/>
            <w:tcBorders>
              <w:top w:val="single" w:sz="4" w:space="0" w:color="000000"/>
              <w:left w:val="nil" w:sz="6" w:space="0" w:color="auto"/>
              <w:bottom w:val="single" w:sz="4" w:space="0" w:color="000000"/>
              <w:right w:val="nil" w:sz="6" w:space="0" w:color="auto"/>
            </w:tcBorders>
          </w:tcPr>
          <w:p>
            <w:pPr/>
          </w:p>
        </w:tc>
      </w:tr>
      <w:tr>
        <w:trPr>
          <w:trHeight w:val="338" w:hRule="exact"/>
        </w:trPr>
        <w:tc>
          <w:tcPr>
            <w:tcW w:w="328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605"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280"/>
              <w:jc w:val="center"/>
              <w:rPr>
                <w:rFonts w:ascii="Times New Roman" w:hAnsi="Times New Roman" w:cs="Times New Roman" w:eastAsia="Times New Roman" w:hint="default"/>
                <w:sz w:val="21"/>
                <w:szCs w:val="21"/>
              </w:rPr>
            </w:pPr>
            <w:r>
              <w:rPr>
                <w:rFonts w:ascii="宋体" w:hAnsi="宋体" w:cs="宋体" w:eastAsia="宋体" w:hint="default"/>
                <w:sz w:val="21"/>
                <w:szCs w:val="21"/>
              </w:rPr>
              <w:t>十三、</w:t>
            </w:r>
            <w:r>
              <w:rPr>
                <w:rFonts w:ascii="Times New Roman" w:hAnsi="Times New Roman" w:cs="Times New Roman" w:eastAsia="Times New Roman" w:hint="default"/>
                <w:sz w:val="21"/>
                <w:szCs w:val="21"/>
              </w:rPr>
              <w:t>2</w:t>
            </w:r>
          </w:p>
        </w:tc>
        <w:tc>
          <w:tcPr>
            <w:tcW w:w="2660" w:type="dxa"/>
            <w:tcBorders>
              <w:top w:val="single" w:sz="4" w:space="0" w:color="000000"/>
              <w:left w:val="nil" w:sz="6" w:space="0" w:color="auto"/>
              <w:bottom w:val="single" w:sz="4" w:space="0" w:color="000000"/>
              <w:right w:val="nil" w:sz="6" w:space="0" w:color="auto"/>
            </w:tcBorders>
          </w:tcPr>
          <w:p>
            <w:pPr>
              <w:pStyle w:val="TableParagraph"/>
              <w:spacing w:line="240" w:lineRule="auto" w:before="34"/>
              <w:ind w:right="489"/>
              <w:jc w:val="right"/>
              <w:rPr>
                <w:rFonts w:ascii="Times New Roman" w:hAnsi="Times New Roman" w:cs="Times New Roman" w:eastAsia="Times New Roman" w:hint="default"/>
                <w:sz w:val="21"/>
                <w:szCs w:val="21"/>
              </w:rPr>
            </w:pPr>
            <w:r>
              <w:rPr>
                <w:rFonts w:ascii="Times New Roman"/>
                <w:spacing w:val="-1"/>
                <w:sz w:val="21"/>
              </w:rPr>
              <w:t>15,365,191.74</w:t>
            </w:r>
          </w:p>
        </w:tc>
        <w:tc>
          <w:tcPr>
            <w:tcW w:w="2101" w:type="dxa"/>
            <w:tcBorders>
              <w:top w:val="single" w:sz="4" w:space="0" w:color="000000"/>
              <w:left w:val="nil" w:sz="6" w:space="0" w:color="auto"/>
              <w:bottom w:val="single" w:sz="4" w:space="0" w:color="000000"/>
              <w:right w:val="nil" w:sz="6" w:space="0" w:color="auto"/>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6,023,306.59</w:t>
            </w:r>
          </w:p>
        </w:tc>
      </w:tr>
      <w:tr>
        <w:trPr>
          <w:trHeight w:val="341" w:hRule="exact"/>
        </w:trPr>
        <w:tc>
          <w:tcPr>
            <w:tcW w:w="328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605" w:type="dxa"/>
            <w:tcBorders>
              <w:top w:val="single" w:sz="4" w:space="0" w:color="000000"/>
              <w:left w:val="nil" w:sz="6" w:space="0" w:color="auto"/>
              <w:bottom w:val="single" w:sz="4" w:space="0" w:color="000000"/>
              <w:right w:val="nil" w:sz="6" w:space="0" w:color="auto"/>
            </w:tcBorders>
          </w:tcPr>
          <w:p>
            <w:pPr/>
          </w:p>
        </w:tc>
        <w:tc>
          <w:tcPr>
            <w:tcW w:w="2660"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489"/>
              <w:jc w:val="right"/>
              <w:rPr>
                <w:rFonts w:ascii="Times New Roman" w:hAnsi="Times New Roman" w:cs="Times New Roman" w:eastAsia="Times New Roman" w:hint="default"/>
                <w:sz w:val="21"/>
                <w:szCs w:val="21"/>
              </w:rPr>
            </w:pPr>
            <w:r>
              <w:rPr>
                <w:rFonts w:ascii="Times New Roman"/>
                <w:spacing w:val="-1"/>
                <w:sz w:val="21"/>
              </w:rPr>
              <w:t>22,813,812.84</w:t>
            </w:r>
          </w:p>
        </w:tc>
        <w:tc>
          <w:tcPr>
            <w:tcW w:w="2101"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103"/>
              <w:jc w:val="right"/>
              <w:rPr>
                <w:rFonts w:ascii="Times New Roman" w:hAnsi="Times New Roman" w:cs="Times New Roman" w:eastAsia="Times New Roman" w:hint="default"/>
                <w:sz w:val="21"/>
                <w:szCs w:val="21"/>
              </w:rPr>
            </w:pPr>
            <w:r>
              <w:rPr>
                <w:rFonts w:ascii="Times New Roman"/>
                <w:spacing w:val="-1"/>
                <w:sz w:val="21"/>
              </w:rPr>
              <w:t>15,475,659.85</w:t>
            </w:r>
          </w:p>
        </w:tc>
      </w:tr>
      <w:tr>
        <w:trPr>
          <w:trHeight w:val="341" w:hRule="exact"/>
        </w:trPr>
        <w:tc>
          <w:tcPr>
            <w:tcW w:w="328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6366" w:type="dxa"/>
            <w:gridSpan w:val="3"/>
            <w:tcBorders>
              <w:top w:val="single" w:sz="4" w:space="0" w:color="000000"/>
              <w:left w:val="nil" w:sz="6" w:space="0" w:color="auto"/>
              <w:bottom w:val="single" w:sz="4" w:space="0" w:color="000000"/>
              <w:right w:val="nil" w:sz="6" w:space="0" w:color="auto"/>
            </w:tcBorders>
          </w:tcPr>
          <w:p>
            <w:pPr/>
          </w:p>
        </w:tc>
      </w:tr>
      <w:tr>
        <w:trPr>
          <w:trHeight w:val="338" w:hRule="exact"/>
        </w:trPr>
        <w:tc>
          <w:tcPr>
            <w:tcW w:w="328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6366" w:type="dxa"/>
            <w:gridSpan w:val="3"/>
            <w:tcBorders>
              <w:top w:val="single" w:sz="4" w:space="0" w:color="000000"/>
              <w:left w:val="nil" w:sz="6" w:space="0" w:color="auto"/>
              <w:bottom w:val="single" w:sz="4" w:space="0" w:color="000000"/>
              <w:right w:val="nil" w:sz="6" w:space="0" w:color="auto"/>
            </w:tcBorders>
          </w:tcPr>
          <w:p>
            <w:pPr/>
          </w:p>
        </w:tc>
      </w:tr>
      <w:tr>
        <w:trPr>
          <w:trHeight w:val="341" w:hRule="exact"/>
        </w:trPr>
        <w:tc>
          <w:tcPr>
            <w:tcW w:w="328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530" w:right="0"/>
              <w:jc w:val="left"/>
              <w:rPr>
                <w:rFonts w:ascii="宋体" w:hAnsi="宋体" w:cs="宋体" w:eastAsia="宋体" w:hint="default"/>
                <w:sz w:val="21"/>
                <w:szCs w:val="21"/>
              </w:rPr>
            </w:pPr>
            <w:r>
              <w:rPr>
                <w:rFonts w:ascii="宋体" w:hAnsi="宋体" w:cs="宋体" w:eastAsia="宋体" w:hint="default"/>
                <w:b/>
                <w:bCs/>
                <w:sz w:val="21"/>
                <w:szCs w:val="21"/>
              </w:rPr>
              <w:t>流动资产合计</w:t>
            </w:r>
            <w:r>
              <w:rPr>
                <w:rFonts w:ascii="宋体" w:hAnsi="宋体" w:cs="宋体" w:eastAsia="宋体" w:hint="default"/>
                <w:sz w:val="21"/>
                <w:szCs w:val="21"/>
              </w:rPr>
            </w:r>
          </w:p>
        </w:tc>
        <w:tc>
          <w:tcPr>
            <w:tcW w:w="1605" w:type="dxa"/>
            <w:tcBorders>
              <w:top w:val="single" w:sz="4" w:space="0" w:color="000000"/>
              <w:left w:val="nil" w:sz="6" w:space="0" w:color="auto"/>
              <w:bottom w:val="single" w:sz="4" w:space="0" w:color="000000"/>
              <w:right w:val="nil" w:sz="6" w:space="0" w:color="auto"/>
            </w:tcBorders>
          </w:tcPr>
          <w:p>
            <w:pPr/>
          </w:p>
        </w:tc>
        <w:tc>
          <w:tcPr>
            <w:tcW w:w="2660"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490"/>
              <w:jc w:val="right"/>
              <w:rPr>
                <w:rFonts w:ascii="Times New Roman" w:hAnsi="Times New Roman" w:cs="Times New Roman" w:eastAsia="Times New Roman" w:hint="default"/>
                <w:sz w:val="21"/>
                <w:szCs w:val="21"/>
              </w:rPr>
            </w:pPr>
            <w:r>
              <w:rPr>
                <w:rFonts w:ascii="Times New Roman"/>
                <w:spacing w:val="-1"/>
                <w:sz w:val="21"/>
              </w:rPr>
              <w:t>664,007,527.75</w:t>
            </w:r>
          </w:p>
        </w:tc>
        <w:tc>
          <w:tcPr>
            <w:tcW w:w="2101"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103"/>
              <w:jc w:val="right"/>
              <w:rPr>
                <w:rFonts w:ascii="Times New Roman" w:hAnsi="Times New Roman" w:cs="Times New Roman" w:eastAsia="Times New Roman" w:hint="default"/>
                <w:sz w:val="21"/>
                <w:szCs w:val="21"/>
              </w:rPr>
            </w:pPr>
            <w:r>
              <w:rPr>
                <w:rFonts w:ascii="Times New Roman"/>
                <w:spacing w:val="-1"/>
                <w:sz w:val="21"/>
              </w:rPr>
              <w:t>676,797,388.97</w:t>
            </w:r>
          </w:p>
        </w:tc>
      </w:tr>
      <w:tr>
        <w:trPr>
          <w:trHeight w:val="341" w:hRule="exact"/>
        </w:trPr>
        <w:tc>
          <w:tcPr>
            <w:tcW w:w="328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214"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6366" w:type="dxa"/>
            <w:gridSpan w:val="3"/>
            <w:tcBorders>
              <w:top w:val="single" w:sz="4" w:space="0" w:color="000000"/>
              <w:left w:val="nil" w:sz="6" w:space="0" w:color="auto"/>
              <w:bottom w:val="single" w:sz="4" w:space="0" w:color="000000"/>
              <w:right w:val="nil" w:sz="6" w:space="0" w:color="auto"/>
            </w:tcBorders>
          </w:tcPr>
          <w:p>
            <w:pPr/>
          </w:p>
        </w:tc>
      </w:tr>
      <w:tr>
        <w:trPr>
          <w:trHeight w:val="338" w:hRule="exact"/>
        </w:trPr>
        <w:tc>
          <w:tcPr>
            <w:tcW w:w="328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6366" w:type="dxa"/>
            <w:gridSpan w:val="3"/>
            <w:tcBorders>
              <w:top w:val="single" w:sz="4" w:space="0" w:color="000000"/>
              <w:left w:val="nil" w:sz="6" w:space="0" w:color="auto"/>
              <w:bottom w:val="single" w:sz="4" w:space="0" w:color="000000"/>
              <w:right w:val="nil" w:sz="6" w:space="0" w:color="auto"/>
            </w:tcBorders>
          </w:tcPr>
          <w:p>
            <w:pPr/>
          </w:p>
        </w:tc>
      </w:tr>
      <w:tr>
        <w:trPr>
          <w:trHeight w:val="341" w:hRule="exact"/>
        </w:trPr>
        <w:tc>
          <w:tcPr>
            <w:tcW w:w="328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6366" w:type="dxa"/>
            <w:gridSpan w:val="3"/>
            <w:tcBorders>
              <w:top w:val="single" w:sz="4" w:space="0" w:color="000000"/>
              <w:left w:val="nil" w:sz="6" w:space="0" w:color="auto"/>
              <w:bottom w:val="single" w:sz="4" w:space="0" w:color="000000"/>
              <w:right w:val="nil" w:sz="6" w:space="0" w:color="auto"/>
            </w:tcBorders>
          </w:tcPr>
          <w:p>
            <w:pPr/>
          </w:p>
        </w:tc>
      </w:tr>
      <w:tr>
        <w:trPr>
          <w:trHeight w:val="341" w:hRule="exact"/>
        </w:trPr>
        <w:tc>
          <w:tcPr>
            <w:tcW w:w="328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6366" w:type="dxa"/>
            <w:gridSpan w:val="3"/>
            <w:tcBorders>
              <w:top w:val="single" w:sz="4" w:space="0" w:color="000000"/>
              <w:left w:val="nil" w:sz="6" w:space="0" w:color="auto"/>
              <w:bottom w:val="single" w:sz="4" w:space="0" w:color="000000"/>
              <w:right w:val="nil" w:sz="6" w:space="0" w:color="auto"/>
            </w:tcBorders>
          </w:tcPr>
          <w:p>
            <w:pPr/>
          </w:p>
        </w:tc>
      </w:tr>
      <w:tr>
        <w:trPr>
          <w:trHeight w:val="339" w:hRule="exact"/>
        </w:trPr>
        <w:tc>
          <w:tcPr>
            <w:tcW w:w="328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605"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280"/>
              <w:jc w:val="center"/>
              <w:rPr>
                <w:rFonts w:ascii="Times New Roman" w:hAnsi="Times New Roman" w:cs="Times New Roman" w:eastAsia="Times New Roman" w:hint="default"/>
                <w:sz w:val="21"/>
                <w:szCs w:val="21"/>
              </w:rPr>
            </w:pPr>
            <w:r>
              <w:rPr>
                <w:rFonts w:ascii="宋体" w:hAnsi="宋体" w:cs="宋体" w:eastAsia="宋体" w:hint="default"/>
                <w:sz w:val="21"/>
                <w:szCs w:val="21"/>
              </w:rPr>
              <w:t>十三、</w:t>
            </w:r>
            <w:r>
              <w:rPr>
                <w:rFonts w:ascii="Times New Roman" w:hAnsi="Times New Roman" w:cs="Times New Roman" w:eastAsia="Times New Roman" w:hint="default"/>
                <w:sz w:val="21"/>
                <w:szCs w:val="21"/>
              </w:rPr>
              <w:t>3</w:t>
            </w:r>
          </w:p>
        </w:tc>
        <w:tc>
          <w:tcPr>
            <w:tcW w:w="2660" w:type="dxa"/>
            <w:tcBorders>
              <w:top w:val="single" w:sz="4" w:space="0" w:color="000000"/>
              <w:left w:val="nil" w:sz="6" w:space="0" w:color="auto"/>
              <w:bottom w:val="single" w:sz="4" w:space="0" w:color="000000"/>
              <w:right w:val="nil" w:sz="6" w:space="0" w:color="auto"/>
            </w:tcBorders>
          </w:tcPr>
          <w:p>
            <w:pPr>
              <w:pStyle w:val="TableParagraph"/>
              <w:spacing w:line="240" w:lineRule="auto" w:before="34"/>
              <w:ind w:right="489"/>
              <w:jc w:val="right"/>
              <w:rPr>
                <w:rFonts w:ascii="Times New Roman" w:hAnsi="Times New Roman" w:cs="Times New Roman" w:eastAsia="Times New Roman" w:hint="default"/>
                <w:sz w:val="21"/>
                <w:szCs w:val="21"/>
              </w:rPr>
            </w:pPr>
            <w:r>
              <w:rPr>
                <w:rFonts w:ascii="Times New Roman"/>
                <w:spacing w:val="-1"/>
                <w:sz w:val="21"/>
              </w:rPr>
              <w:t>38,949,950.16</w:t>
            </w:r>
          </w:p>
        </w:tc>
        <w:tc>
          <w:tcPr>
            <w:tcW w:w="2101" w:type="dxa"/>
            <w:tcBorders>
              <w:top w:val="single" w:sz="4" w:space="0" w:color="000000"/>
              <w:left w:val="nil" w:sz="6" w:space="0" w:color="auto"/>
              <w:bottom w:val="single" w:sz="4" w:space="0" w:color="000000"/>
              <w:right w:val="nil" w:sz="6" w:space="0" w:color="auto"/>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10,949,950.16</w:t>
            </w:r>
          </w:p>
        </w:tc>
      </w:tr>
      <w:tr>
        <w:trPr>
          <w:trHeight w:val="341" w:hRule="exact"/>
        </w:trPr>
        <w:tc>
          <w:tcPr>
            <w:tcW w:w="328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6366" w:type="dxa"/>
            <w:gridSpan w:val="3"/>
            <w:tcBorders>
              <w:top w:val="single" w:sz="4" w:space="0" w:color="000000"/>
              <w:left w:val="nil" w:sz="6" w:space="0" w:color="auto"/>
              <w:bottom w:val="single" w:sz="4" w:space="0" w:color="000000"/>
              <w:right w:val="nil" w:sz="6" w:space="0" w:color="auto"/>
            </w:tcBorders>
          </w:tcPr>
          <w:p>
            <w:pPr/>
          </w:p>
        </w:tc>
      </w:tr>
      <w:tr>
        <w:trPr>
          <w:trHeight w:val="341" w:hRule="exact"/>
        </w:trPr>
        <w:tc>
          <w:tcPr>
            <w:tcW w:w="328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605" w:type="dxa"/>
            <w:tcBorders>
              <w:top w:val="single" w:sz="4" w:space="0" w:color="000000"/>
              <w:left w:val="nil" w:sz="6" w:space="0" w:color="auto"/>
              <w:bottom w:val="single" w:sz="4" w:space="0" w:color="000000"/>
              <w:right w:val="nil" w:sz="6" w:space="0" w:color="auto"/>
            </w:tcBorders>
          </w:tcPr>
          <w:p>
            <w:pPr/>
          </w:p>
        </w:tc>
        <w:tc>
          <w:tcPr>
            <w:tcW w:w="2660"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489"/>
              <w:jc w:val="right"/>
              <w:rPr>
                <w:rFonts w:ascii="Times New Roman" w:hAnsi="Times New Roman" w:cs="Times New Roman" w:eastAsia="Times New Roman" w:hint="default"/>
                <w:sz w:val="21"/>
                <w:szCs w:val="21"/>
              </w:rPr>
            </w:pPr>
            <w:r>
              <w:rPr>
                <w:rFonts w:ascii="Times New Roman"/>
                <w:spacing w:val="-1"/>
                <w:sz w:val="21"/>
              </w:rPr>
              <w:t>9,505,089.03</w:t>
            </w:r>
          </w:p>
        </w:tc>
        <w:tc>
          <w:tcPr>
            <w:tcW w:w="2101"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103"/>
              <w:jc w:val="right"/>
              <w:rPr>
                <w:rFonts w:ascii="Times New Roman" w:hAnsi="Times New Roman" w:cs="Times New Roman" w:eastAsia="Times New Roman" w:hint="default"/>
                <w:sz w:val="21"/>
                <w:szCs w:val="21"/>
              </w:rPr>
            </w:pPr>
            <w:r>
              <w:rPr>
                <w:rFonts w:ascii="Times New Roman"/>
                <w:spacing w:val="-1"/>
                <w:sz w:val="21"/>
              </w:rPr>
              <w:t>9,747,815.49</w:t>
            </w:r>
          </w:p>
        </w:tc>
      </w:tr>
      <w:tr>
        <w:trPr>
          <w:trHeight w:val="338" w:hRule="exact"/>
        </w:trPr>
        <w:tc>
          <w:tcPr>
            <w:tcW w:w="328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6366"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34"/>
              <w:ind w:left="235" w:right="0"/>
              <w:jc w:val="center"/>
              <w:rPr>
                <w:rFonts w:ascii="Times New Roman" w:hAnsi="Times New Roman" w:cs="Times New Roman" w:eastAsia="Times New Roman" w:hint="default"/>
                <w:sz w:val="21"/>
                <w:szCs w:val="21"/>
              </w:rPr>
            </w:pPr>
            <w:r>
              <w:rPr>
                <w:rFonts w:ascii="Times New Roman"/>
                <w:sz w:val="21"/>
              </w:rPr>
              <w:t>144,400.00</w:t>
            </w:r>
          </w:p>
        </w:tc>
      </w:tr>
      <w:tr>
        <w:trPr>
          <w:trHeight w:val="341" w:hRule="exact"/>
        </w:trPr>
        <w:tc>
          <w:tcPr>
            <w:tcW w:w="328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6366" w:type="dxa"/>
            <w:gridSpan w:val="3"/>
            <w:tcBorders>
              <w:top w:val="single" w:sz="4" w:space="0" w:color="000000"/>
              <w:left w:val="nil" w:sz="6" w:space="0" w:color="auto"/>
              <w:bottom w:val="single" w:sz="4" w:space="0" w:color="000000"/>
              <w:right w:val="nil" w:sz="6" w:space="0" w:color="auto"/>
            </w:tcBorders>
          </w:tcPr>
          <w:p>
            <w:pPr/>
          </w:p>
        </w:tc>
      </w:tr>
      <w:tr>
        <w:trPr>
          <w:trHeight w:val="341" w:hRule="exact"/>
        </w:trPr>
        <w:tc>
          <w:tcPr>
            <w:tcW w:w="328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6366" w:type="dxa"/>
            <w:gridSpan w:val="3"/>
            <w:tcBorders>
              <w:top w:val="single" w:sz="4" w:space="0" w:color="000000"/>
              <w:left w:val="nil" w:sz="6" w:space="0" w:color="auto"/>
              <w:bottom w:val="single" w:sz="4" w:space="0" w:color="000000"/>
              <w:right w:val="nil" w:sz="6" w:space="0" w:color="auto"/>
            </w:tcBorders>
          </w:tcPr>
          <w:p>
            <w:pPr/>
          </w:p>
        </w:tc>
      </w:tr>
      <w:tr>
        <w:trPr>
          <w:trHeight w:val="338" w:hRule="exact"/>
        </w:trPr>
        <w:tc>
          <w:tcPr>
            <w:tcW w:w="328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6366" w:type="dxa"/>
            <w:gridSpan w:val="3"/>
            <w:tcBorders>
              <w:top w:val="single" w:sz="4" w:space="0" w:color="000000"/>
              <w:left w:val="nil" w:sz="6" w:space="0" w:color="auto"/>
              <w:bottom w:val="single" w:sz="4" w:space="0" w:color="000000"/>
              <w:right w:val="nil" w:sz="6" w:space="0" w:color="auto"/>
            </w:tcBorders>
          </w:tcPr>
          <w:p>
            <w:pPr/>
          </w:p>
        </w:tc>
      </w:tr>
      <w:tr>
        <w:trPr>
          <w:trHeight w:val="341" w:hRule="exact"/>
        </w:trPr>
        <w:tc>
          <w:tcPr>
            <w:tcW w:w="328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6366" w:type="dxa"/>
            <w:gridSpan w:val="3"/>
            <w:tcBorders>
              <w:top w:val="single" w:sz="4" w:space="0" w:color="000000"/>
              <w:left w:val="nil" w:sz="6" w:space="0" w:color="auto"/>
              <w:bottom w:val="single" w:sz="4" w:space="0" w:color="000000"/>
              <w:right w:val="nil" w:sz="6" w:space="0" w:color="auto"/>
            </w:tcBorders>
          </w:tcPr>
          <w:p>
            <w:pPr/>
          </w:p>
        </w:tc>
      </w:tr>
      <w:tr>
        <w:trPr>
          <w:trHeight w:val="341" w:hRule="exact"/>
        </w:trPr>
        <w:tc>
          <w:tcPr>
            <w:tcW w:w="328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605" w:type="dxa"/>
            <w:tcBorders>
              <w:top w:val="single" w:sz="4" w:space="0" w:color="000000"/>
              <w:left w:val="nil" w:sz="6" w:space="0" w:color="auto"/>
              <w:bottom w:val="single" w:sz="4" w:space="0" w:color="000000"/>
              <w:right w:val="nil" w:sz="6" w:space="0" w:color="auto"/>
            </w:tcBorders>
          </w:tcPr>
          <w:p>
            <w:pPr/>
          </w:p>
        </w:tc>
        <w:tc>
          <w:tcPr>
            <w:tcW w:w="2660"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489"/>
              <w:jc w:val="right"/>
              <w:rPr>
                <w:rFonts w:ascii="Times New Roman" w:hAnsi="Times New Roman" w:cs="Times New Roman" w:eastAsia="Times New Roman" w:hint="default"/>
                <w:sz w:val="21"/>
                <w:szCs w:val="21"/>
              </w:rPr>
            </w:pPr>
            <w:r>
              <w:rPr>
                <w:rFonts w:ascii="Times New Roman"/>
                <w:spacing w:val="-1"/>
                <w:sz w:val="21"/>
              </w:rPr>
              <w:t>3,437,522.28</w:t>
            </w:r>
          </w:p>
        </w:tc>
        <w:tc>
          <w:tcPr>
            <w:tcW w:w="2101"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103"/>
              <w:jc w:val="right"/>
              <w:rPr>
                <w:rFonts w:ascii="Times New Roman" w:hAnsi="Times New Roman" w:cs="Times New Roman" w:eastAsia="Times New Roman" w:hint="default"/>
                <w:sz w:val="21"/>
                <w:szCs w:val="21"/>
              </w:rPr>
            </w:pPr>
            <w:r>
              <w:rPr>
                <w:rFonts w:ascii="Times New Roman"/>
                <w:spacing w:val="-1"/>
                <w:sz w:val="21"/>
              </w:rPr>
              <w:t>3,543,015.69</w:t>
            </w:r>
          </w:p>
        </w:tc>
      </w:tr>
      <w:tr>
        <w:trPr>
          <w:trHeight w:val="338" w:hRule="exact"/>
        </w:trPr>
        <w:tc>
          <w:tcPr>
            <w:tcW w:w="328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6366" w:type="dxa"/>
            <w:gridSpan w:val="3"/>
            <w:tcBorders>
              <w:top w:val="single" w:sz="4" w:space="0" w:color="000000"/>
              <w:left w:val="nil" w:sz="6" w:space="0" w:color="auto"/>
              <w:bottom w:val="single" w:sz="4" w:space="0" w:color="000000"/>
              <w:right w:val="nil" w:sz="6" w:space="0" w:color="auto"/>
            </w:tcBorders>
          </w:tcPr>
          <w:p>
            <w:pPr/>
          </w:p>
        </w:tc>
      </w:tr>
      <w:tr>
        <w:trPr>
          <w:trHeight w:val="341" w:hRule="exact"/>
        </w:trPr>
        <w:tc>
          <w:tcPr>
            <w:tcW w:w="328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5"/>
              <w:ind w:left="319"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6366" w:type="dxa"/>
            <w:gridSpan w:val="3"/>
            <w:tcBorders>
              <w:top w:val="single" w:sz="4" w:space="0" w:color="000000"/>
              <w:left w:val="nil" w:sz="6" w:space="0" w:color="auto"/>
              <w:bottom w:val="single" w:sz="4" w:space="0" w:color="000000"/>
              <w:right w:val="nil" w:sz="6" w:space="0" w:color="auto"/>
            </w:tcBorders>
          </w:tcPr>
          <w:p>
            <w:pPr/>
          </w:p>
        </w:tc>
      </w:tr>
      <w:tr>
        <w:trPr>
          <w:trHeight w:val="341" w:hRule="exact"/>
        </w:trPr>
        <w:tc>
          <w:tcPr>
            <w:tcW w:w="328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6366" w:type="dxa"/>
            <w:gridSpan w:val="3"/>
            <w:tcBorders>
              <w:top w:val="single" w:sz="4" w:space="0" w:color="000000"/>
              <w:left w:val="nil" w:sz="6" w:space="0" w:color="auto"/>
              <w:bottom w:val="single" w:sz="4" w:space="0" w:color="000000"/>
              <w:right w:val="nil" w:sz="6" w:space="0" w:color="auto"/>
            </w:tcBorders>
          </w:tcPr>
          <w:p>
            <w:pPr/>
          </w:p>
        </w:tc>
      </w:tr>
      <w:tr>
        <w:trPr>
          <w:trHeight w:val="338" w:hRule="exact"/>
        </w:trPr>
        <w:tc>
          <w:tcPr>
            <w:tcW w:w="328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605" w:type="dxa"/>
            <w:tcBorders>
              <w:top w:val="single" w:sz="4" w:space="0" w:color="000000"/>
              <w:left w:val="nil" w:sz="6" w:space="0" w:color="auto"/>
              <w:bottom w:val="single" w:sz="4" w:space="0" w:color="000000"/>
              <w:right w:val="nil" w:sz="6" w:space="0" w:color="auto"/>
            </w:tcBorders>
          </w:tcPr>
          <w:p>
            <w:pPr/>
          </w:p>
        </w:tc>
        <w:tc>
          <w:tcPr>
            <w:tcW w:w="2660" w:type="dxa"/>
            <w:tcBorders>
              <w:top w:val="single" w:sz="4" w:space="0" w:color="000000"/>
              <w:left w:val="nil" w:sz="6" w:space="0" w:color="auto"/>
              <w:bottom w:val="single" w:sz="4" w:space="0" w:color="000000"/>
              <w:right w:val="nil" w:sz="6" w:space="0" w:color="auto"/>
            </w:tcBorders>
          </w:tcPr>
          <w:p>
            <w:pPr>
              <w:pStyle w:val="TableParagraph"/>
              <w:spacing w:line="240" w:lineRule="auto" w:before="34"/>
              <w:ind w:right="489"/>
              <w:jc w:val="right"/>
              <w:rPr>
                <w:rFonts w:ascii="Times New Roman" w:hAnsi="Times New Roman" w:cs="Times New Roman" w:eastAsia="Times New Roman" w:hint="default"/>
                <w:sz w:val="21"/>
                <w:szCs w:val="21"/>
              </w:rPr>
            </w:pPr>
            <w:r>
              <w:rPr>
                <w:rFonts w:ascii="Times New Roman"/>
                <w:spacing w:val="-1"/>
                <w:sz w:val="21"/>
              </w:rPr>
              <w:t>1,432,086.21</w:t>
            </w:r>
          </w:p>
        </w:tc>
        <w:tc>
          <w:tcPr>
            <w:tcW w:w="2101" w:type="dxa"/>
            <w:tcBorders>
              <w:top w:val="single" w:sz="4" w:space="0" w:color="000000"/>
              <w:left w:val="nil" w:sz="6" w:space="0" w:color="auto"/>
              <w:bottom w:val="single" w:sz="4" w:space="0" w:color="000000"/>
              <w:right w:val="nil" w:sz="6" w:space="0" w:color="auto"/>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1,141,052.38</w:t>
            </w:r>
          </w:p>
        </w:tc>
      </w:tr>
      <w:tr>
        <w:trPr>
          <w:trHeight w:val="341" w:hRule="exact"/>
        </w:trPr>
        <w:tc>
          <w:tcPr>
            <w:tcW w:w="328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6366" w:type="dxa"/>
            <w:gridSpan w:val="3"/>
            <w:tcBorders>
              <w:top w:val="single" w:sz="4" w:space="0" w:color="000000"/>
              <w:left w:val="nil" w:sz="6" w:space="0" w:color="auto"/>
              <w:bottom w:val="single" w:sz="4" w:space="0" w:color="000000"/>
              <w:right w:val="nil" w:sz="6" w:space="0" w:color="auto"/>
            </w:tcBorders>
          </w:tcPr>
          <w:p>
            <w:pPr/>
          </w:p>
        </w:tc>
      </w:tr>
      <w:tr>
        <w:trPr>
          <w:trHeight w:val="341" w:hRule="exact"/>
        </w:trPr>
        <w:tc>
          <w:tcPr>
            <w:tcW w:w="328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530" w:right="0"/>
              <w:jc w:val="left"/>
              <w:rPr>
                <w:rFonts w:ascii="宋体" w:hAnsi="宋体" w:cs="宋体" w:eastAsia="宋体" w:hint="default"/>
                <w:sz w:val="21"/>
                <w:szCs w:val="21"/>
              </w:rPr>
            </w:pPr>
            <w:r>
              <w:rPr>
                <w:rFonts w:ascii="宋体" w:hAnsi="宋体" w:cs="宋体" w:eastAsia="宋体" w:hint="default"/>
                <w:b/>
                <w:bCs/>
                <w:sz w:val="21"/>
                <w:szCs w:val="21"/>
              </w:rPr>
              <w:t>非流动资产合计</w:t>
            </w:r>
            <w:r>
              <w:rPr>
                <w:rFonts w:ascii="宋体" w:hAnsi="宋体" w:cs="宋体" w:eastAsia="宋体" w:hint="default"/>
                <w:sz w:val="21"/>
                <w:szCs w:val="21"/>
              </w:rPr>
            </w:r>
          </w:p>
        </w:tc>
        <w:tc>
          <w:tcPr>
            <w:tcW w:w="1605" w:type="dxa"/>
            <w:tcBorders>
              <w:top w:val="single" w:sz="4" w:space="0" w:color="000000"/>
              <w:left w:val="nil" w:sz="6" w:space="0" w:color="auto"/>
              <w:bottom w:val="single" w:sz="4" w:space="0" w:color="000000"/>
              <w:right w:val="nil" w:sz="6" w:space="0" w:color="auto"/>
            </w:tcBorders>
          </w:tcPr>
          <w:p>
            <w:pPr/>
          </w:p>
        </w:tc>
        <w:tc>
          <w:tcPr>
            <w:tcW w:w="2660"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489"/>
              <w:jc w:val="right"/>
              <w:rPr>
                <w:rFonts w:ascii="Times New Roman" w:hAnsi="Times New Roman" w:cs="Times New Roman" w:eastAsia="Times New Roman" w:hint="default"/>
                <w:sz w:val="21"/>
                <w:szCs w:val="21"/>
              </w:rPr>
            </w:pPr>
            <w:r>
              <w:rPr>
                <w:rFonts w:ascii="Times New Roman"/>
                <w:spacing w:val="-1"/>
                <w:sz w:val="21"/>
              </w:rPr>
              <w:t>53,469,047.68</w:t>
            </w:r>
          </w:p>
        </w:tc>
        <w:tc>
          <w:tcPr>
            <w:tcW w:w="2101"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103"/>
              <w:jc w:val="right"/>
              <w:rPr>
                <w:rFonts w:ascii="Times New Roman" w:hAnsi="Times New Roman" w:cs="Times New Roman" w:eastAsia="Times New Roman" w:hint="default"/>
                <w:sz w:val="21"/>
                <w:szCs w:val="21"/>
              </w:rPr>
            </w:pPr>
            <w:r>
              <w:rPr>
                <w:rFonts w:ascii="Times New Roman"/>
                <w:spacing w:val="-1"/>
                <w:sz w:val="21"/>
              </w:rPr>
              <w:t>25,381,833.72</w:t>
            </w:r>
          </w:p>
        </w:tc>
      </w:tr>
      <w:tr>
        <w:trPr>
          <w:trHeight w:val="346" w:hRule="exact"/>
        </w:trPr>
        <w:tc>
          <w:tcPr>
            <w:tcW w:w="3282" w:type="dxa"/>
            <w:tcBorders>
              <w:top w:val="single" w:sz="4" w:space="0" w:color="000000"/>
              <w:left w:val="nil" w:sz="6" w:space="0" w:color="auto"/>
              <w:bottom w:val="single" w:sz="8" w:space="0" w:color="000000"/>
              <w:right w:val="nil" w:sz="6" w:space="0" w:color="auto"/>
            </w:tcBorders>
            <w:shd w:val="clear" w:color="auto" w:fill="D9D9D9"/>
          </w:tcPr>
          <w:p>
            <w:pPr>
              <w:pStyle w:val="TableParagraph"/>
              <w:spacing w:line="240" w:lineRule="auto" w:before="4"/>
              <w:ind w:left="208" w:right="0"/>
              <w:jc w:val="center"/>
              <w:rPr>
                <w:rFonts w:ascii="宋体" w:hAnsi="宋体" w:cs="宋体" w:eastAsia="宋体" w:hint="default"/>
                <w:sz w:val="21"/>
                <w:szCs w:val="21"/>
              </w:rPr>
            </w:pPr>
            <w:r>
              <w:rPr>
                <w:rFonts w:ascii="宋体" w:hAnsi="宋体" w:cs="宋体" w:eastAsia="宋体" w:hint="default"/>
                <w:b/>
                <w:bCs/>
                <w:sz w:val="21"/>
                <w:szCs w:val="21"/>
              </w:rPr>
              <w:t>资产总计</w:t>
            </w:r>
            <w:r>
              <w:rPr>
                <w:rFonts w:ascii="宋体" w:hAnsi="宋体" w:cs="宋体" w:eastAsia="宋体" w:hint="default"/>
                <w:sz w:val="21"/>
                <w:szCs w:val="21"/>
              </w:rPr>
            </w:r>
          </w:p>
        </w:tc>
        <w:tc>
          <w:tcPr>
            <w:tcW w:w="1605" w:type="dxa"/>
            <w:tcBorders>
              <w:top w:val="single" w:sz="4" w:space="0" w:color="000000"/>
              <w:left w:val="nil" w:sz="6" w:space="0" w:color="auto"/>
              <w:bottom w:val="single" w:sz="8" w:space="0" w:color="000000"/>
              <w:right w:val="nil" w:sz="6" w:space="0" w:color="auto"/>
            </w:tcBorders>
          </w:tcPr>
          <w:p>
            <w:pPr/>
          </w:p>
        </w:tc>
        <w:tc>
          <w:tcPr>
            <w:tcW w:w="2660" w:type="dxa"/>
            <w:tcBorders>
              <w:top w:val="single" w:sz="4" w:space="0" w:color="000000"/>
              <w:left w:val="nil" w:sz="6" w:space="0" w:color="auto"/>
              <w:bottom w:val="single" w:sz="8" w:space="0" w:color="000000"/>
              <w:right w:val="nil" w:sz="6" w:space="0" w:color="auto"/>
            </w:tcBorders>
          </w:tcPr>
          <w:p>
            <w:pPr>
              <w:pStyle w:val="TableParagraph"/>
              <w:spacing w:line="240" w:lineRule="auto" w:before="34"/>
              <w:ind w:right="490"/>
              <w:jc w:val="right"/>
              <w:rPr>
                <w:rFonts w:ascii="Times New Roman" w:hAnsi="Times New Roman" w:cs="Times New Roman" w:eastAsia="Times New Roman" w:hint="default"/>
                <w:sz w:val="21"/>
                <w:szCs w:val="21"/>
              </w:rPr>
            </w:pPr>
            <w:r>
              <w:rPr>
                <w:rFonts w:ascii="Times New Roman"/>
                <w:spacing w:val="-1"/>
                <w:sz w:val="21"/>
              </w:rPr>
              <w:t>717,476,575.43</w:t>
            </w:r>
          </w:p>
        </w:tc>
        <w:tc>
          <w:tcPr>
            <w:tcW w:w="2101" w:type="dxa"/>
            <w:tcBorders>
              <w:top w:val="single" w:sz="4" w:space="0" w:color="000000"/>
              <w:left w:val="nil" w:sz="6" w:space="0" w:color="auto"/>
              <w:bottom w:val="single" w:sz="8" w:space="0" w:color="000000"/>
              <w:right w:val="nil" w:sz="6" w:space="0" w:color="auto"/>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702,179,222.69</w:t>
            </w:r>
          </w:p>
        </w:tc>
      </w:tr>
    </w:tbl>
    <w:p>
      <w:pPr>
        <w:spacing w:after="0" w:line="240" w:lineRule="auto"/>
        <w:jc w:val="right"/>
        <w:rPr>
          <w:rFonts w:ascii="Times New Roman" w:hAnsi="Times New Roman" w:cs="Times New Roman" w:eastAsia="Times New Roman" w:hint="default"/>
          <w:sz w:val="21"/>
          <w:szCs w:val="21"/>
        </w:rPr>
        <w:sectPr>
          <w:headerReference w:type="default" r:id="rId28"/>
          <w:footerReference w:type="default" r:id="rId29"/>
          <w:pgSz w:w="11910" w:h="16840"/>
          <w:pgMar w:header="702" w:footer="980" w:top="1120" w:bottom="1160" w:left="0" w:right="0"/>
          <w:pgNumType w:start="63"/>
        </w:sectPr>
      </w:pPr>
    </w:p>
    <w:p>
      <w:pPr>
        <w:spacing w:line="240" w:lineRule="auto" w:before="4"/>
        <w:rPr>
          <w:rFonts w:ascii="宋体" w:hAnsi="宋体" w:cs="宋体" w:eastAsia="宋体" w:hint="default"/>
          <w:sz w:val="18"/>
          <w:szCs w:val="18"/>
        </w:rPr>
      </w:pPr>
    </w:p>
    <w:p>
      <w:pPr>
        <w:pStyle w:val="Heading2"/>
        <w:spacing w:line="240" w:lineRule="auto" w:before="14"/>
        <w:ind w:left="44" w:right="44"/>
        <w:jc w:val="center"/>
        <w:rPr>
          <w:b w:val="0"/>
          <w:bCs w:val="0"/>
        </w:rPr>
      </w:pPr>
      <w:r>
        <w:rPr/>
        <w:t>资产负债表（续）</w:t>
      </w:r>
      <w:r>
        <w:rPr>
          <w:b w:val="0"/>
          <w:bCs w:val="0"/>
        </w:rPr>
      </w:r>
    </w:p>
    <w:p>
      <w:pPr>
        <w:spacing w:line="240" w:lineRule="auto" w:before="4"/>
        <w:rPr>
          <w:rFonts w:ascii="宋体" w:hAnsi="宋体" w:cs="宋体" w:eastAsia="宋体" w:hint="default"/>
          <w:b/>
          <w:bCs/>
          <w:sz w:val="22"/>
          <w:szCs w:val="22"/>
        </w:rPr>
      </w:pPr>
    </w:p>
    <w:p>
      <w:pPr>
        <w:spacing w:before="0"/>
        <w:ind w:left="46" w:right="44" w:firstLine="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p>
      <w:pPr>
        <w:tabs>
          <w:tab w:pos="7984" w:val="left" w:leader="none"/>
        </w:tabs>
        <w:spacing w:before="19"/>
        <w:ind w:left="0" w:right="44" w:firstLine="0"/>
        <w:jc w:val="center"/>
        <w:rPr>
          <w:rFonts w:ascii="宋体" w:hAnsi="宋体" w:cs="宋体" w:eastAsia="宋体" w:hint="default"/>
          <w:sz w:val="21"/>
          <w:szCs w:val="21"/>
        </w:rPr>
      </w:pPr>
      <w:r>
        <w:rPr>
          <w:rFonts w:ascii="宋体" w:hAnsi="宋体" w:cs="宋体" w:eastAsia="宋体" w:hint="default"/>
          <w:spacing w:val="-2"/>
          <w:sz w:val="21"/>
          <w:szCs w:val="21"/>
        </w:rPr>
        <w:t>编制单位：武汉中元华电科技股份有限公司</w:t>
        <w:tab/>
        <w:t>单位：</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人民币</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元</w:t>
      </w:r>
    </w:p>
    <w:p>
      <w:pPr>
        <w:spacing w:line="240" w:lineRule="auto" w:before="1"/>
        <w:rPr>
          <w:rFonts w:ascii="宋体" w:hAnsi="宋体" w:cs="宋体" w:eastAsia="宋体" w:hint="default"/>
          <w:sz w:val="4"/>
          <w:szCs w:val="4"/>
        </w:rPr>
      </w:pPr>
    </w:p>
    <w:tbl>
      <w:tblPr>
        <w:tblW w:w="0" w:type="auto"/>
        <w:jc w:val="left"/>
        <w:tblInd w:w="1118" w:type="dxa"/>
        <w:tblLayout w:type="fixed"/>
        <w:tblCellMar>
          <w:top w:w="0" w:type="dxa"/>
          <w:left w:w="0" w:type="dxa"/>
          <w:bottom w:w="0" w:type="dxa"/>
          <w:right w:w="0" w:type="dxa"/>
        </w:tblCellMar>
        <w:tblLook w:val="01E0"/>
      </w:tblPr>
      <w:tblGrid>
        <w:gridCol w:w="3325"/>
        <w:gridCol w:w="1500"/>
        <w:gridCol w:w="2672"/>
        <w:gridCol w:w="2151"/>
      </w:tblGrid>
      <w:tr>
        <w:trPr>
          <w:trHeight w:val="340" w:hRule="exact"/>
        </w:trPr>
        <w:tc>
          <w:tcPr>
            <w:tcW w:w="3325" w:type="dxa"/>
            <w:tcBorders>
              <w:top w:val="single" w:sz="8" w:space="0" w:color="000000"/>
              <w:left w:val="nil" w:sz="6" w:space="0" w:color="auto"/>
              <w:bottom w:val="single" w:sz="4" w:space="0" w:color="000000"/>
              <w:right w:val="nil" w:sz="6" w:space="0" w:color="auto"/>
            </w:tcBorders>
            <w:shd w:val="clear" w:color="auto" w:fill="D9D9D9"/>
          </w:tcPr>
          <w:p>
            <w:pPr>
              <w:pStyle w:val="TableParagraph"/>
              <w:tabs>
                <w:tab w:pos="2028" w:val="left" w:leader="none"/>
              </w:tabs>
              <w:spacing w:line="240" w:lineRule="auto" w:before="5"/>
              <w:ind w:left="1188"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500" w:type="dxa"/>
            <w:tcBorders>
              <w:top w:val="single" w:sz="8" w:space="0" w:color="000000"/>
              <w:left w:val="nil" w:sz="6" w:space="0" w:color="auto"/>
              <w:bottom w:val="single" w:sz="4" w:space="0" w:color="000000"/>
              <w:right w:val="nil" w:sz="6" w:space="0" w:color="auto"/>
            </w:tcBorders>
            <w:shd w:val="clear" w:color="auto" w:fill="D9D9D9"/>
          </w:tcPr>
          <w:p>
            <w:pPr>
              <w:pStyle w:val="TableParagraph"/>
              <w:spacing w:line="240" w:lineRule="auto" w:before="5"/>
              <w:ind w:left="451" w:right="0"/>
              <w:jc w:val="left"/>
              <w:rPr>
                <w:rFonts w:ascii="宋体" w:hAnsi="宋体" w:cs="宋体" w:eastAsia="宋体" w:hint="default"/>
                <w:sz w:val="21"/>
                <w:szCs w:val="21"/>
              </w:rPr>
            </w:pPr>
            <w:r>
              <w:rPr>
                <w:rFonts w:ascii="宋体" w:hAnsi="宋体" w:cs="宋体" w:eastAsia="宋体" w:hint="default"/>
                <w:sz w:val="21"/>
                <w:szCs w:val="21"/>
              </w:rPr>
              <w:t>注释</w:t>
            </w:r>
          </w:p>
        </w:tc>
        <w:tc>
          <w:tcPr>
            <w:tcW w:w="2672" w:type="dxa"/>
            <w:tcBorders>
              <w:top w:val="single" w:sz="8" w:space="0" w:color="000000"/>
              <w:left w:val="nil" w:sz="6" w:space="0" w:color="auto"/>
              <w:bottom w:val="single" w:sz="4" w:space="0" w:color="000000"/>
              <w:right w:val="nil" w:sz="6" w:space="0" w:color="auto"/>
            </w:tcBorders>
            <w:shd w:val="clear" w:color="auto" w:fill="D9D9D9"/>
          </w:tcPr>
          <w:p>
            <w:pPr>
              <w:pStyle w:val="TableParagraph"/>
              <w:spacing w:line="240" w:lineRule="auto" w:before="5"/>
              <w:ind w:left="62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151" w:type="dxa"/>
            <w:tcBorders>
              <w:top w:val="single" w:sz="8" w:space="0" w:color="000000"/>
              <w:left w:val="nil" w:sz="6" w:space="0" w:color="auto"/>
              <w:bottom w:val="single" w:sz="4" w:space="0" w:color="000000"/>
              <w:right w:val="nil" w:sz="6" w:space="0" w:color="auto"/>
            </w:tcBorders>
            <w:shd w:val="clear" w:color="auto" w:fill="D9D9D9"/>
          </w:tcPr>
          <w:p>
            <w:pPr>
              <w:pStyle w:val="TableParagraph"/>
              <w:spacing w:line="240" w:lineRule="auto" w:before="5"/>
              <w:ind w:left="506"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341" w:hRule="exact"/>
        </w:trPr>
        <w:tc>
          <w:tcPr>
            <w:tcW w:w="3325"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214"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6323" w:type="dxa"/>
            <w:gridSpan w:val="3"/>
            <w:tcBorders>
              <w:top w:val="single" w:sz="4" w:space="0" w:color="000000"/>
              <w:left w:val="nil" w:sz="6" w:space="0" w:color="auto"/>
              <w:bottom w:val="single" w:sz="4" w:space="0" w:color="000000"/>
              <w:right w:val="nil" w:sz="6" w:space="0" w:color="auto"/>
            </w:tcBorders>
          </w:tcPr>
          <w:p>
            <w:pPr/>
          </w:p>
        </w:tc>
      </w:tr>
      <w:tr>
        <w:trPr>
          <w:trHeight w:val="338" w:hRule="exact"/>
        </w:trPr>
        <w:tc>
          <w:tcPr>
            <w:tcW w:w="3325"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6323" w:type="dxa"/>
            <w:gridSpan w:val="3"/>
            <w:tcBorders>
              <w:top w:val="single" w:sz="4" w:space="0" w:color="000000"/>
              <w:left w:val="nil" w:sz="6" w:space="0" w:color="auto"/>
              <w:bottom w:val="single" w:sz="4" w:space="0" w:color="000000"/>
              <w:right w:val="nil" w:sz="6" w:space="0" w:color="auto"/>
            </w:tcBorders>
          </w:tcPr>
          <w:p>
            <w:pPr/>
          </w:p>
        </w:tc>
      </w:tr>
      <w:tr>
        <w:trPr>
          <w:trHeight w:val="341" w:hRule="exact"/>
        </w:trPr>
        <w:tc>
          <w:tcPr>
            <w:tcW w:w="3325"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6323" w:type="dxa"/>
            <w:gridSpan w:val="3"/>
            <w:tcBorders>
              <w:top w:val="single" w:sz="4" w:space="0" w:color="000000"/>
              <w:left w:val="nil" w:sz="6" w:space="0" w:color="auto"/>
              <w:bottom w:val="single" w:sz="4" w:space="0" w:color="000000"/>
              <w:right w:val="nil" w:sz="6" w:space="0" w:color="auto"/>
            </w:tcBorders>
          </w:tcPr>
          <w:p>
            <w:pPr/>
          </w:p>
        </w:tc>
      </w:tr>
      <w:tr>
        <w:trPr>
          <w:trHeight w:val="341" w:hRule="exact"/>
        </w:trPr>
        <w:tc>
          <w:tcPr>
            <w:tcW w:w="3325"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500" w:type="dxa"/>
            <w:tcBorders>
              <w:top w:val="single" w:sz="4" w:space="0" w:color="000000"/>
              <w:left w:val="nil" w:sz="6" w:space="0" w:color="auto"/>
              <w:bottom w:val="single" w:sz="4" w:space="0" w:color="000000"/>
              <w:right w:val="nil" w:sz="6" w:space="0" w:color="auto"/>
            </w:tcBorders>
          </w:tcPr>
          <w:p>
            <w:pPr/>
          </w:p>
        </w:tc>
        <w:tc>
          <w:tcPr>
            <w:tcW w:w="2672"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504"/>
              <w:jc w:val="right"/>
              <w:rPr>
                <w:rFonts w:ascii="Times New Roman" w:hAnsi="Times New Roman" w:cs="Times New Roman" w:eastAsia="Times New Roman" w:hint="default"/>
                <w:sz w:val="21"/>
                <w:szCs w:val="21"/>
              </w:rPr>
            </w:pPr>
            <w:r>
              <w:rPr>
                <w:rFonts w:ascii="Times New Roman"/>
                <w:spacing w:val="-1"/>
                <w:sz w:val="21"/>
              </w:rPr>
              <w:t>8,697,838.79</w:t>
            </w:r>
          </w:p>
        </w:tc>
        <w:tc>
          <w:tcPr>
            <w:tcW w:w="2151"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103"/>
              <w:jc w:val="right"/>
              <w:rPr>
                <w:rFonts w:ascii="Times New Roman" w:hAnsi="Times New Roman" w:cs="Times New Roman" w:eastAsia="Times New Roman" w:hint="default"/>
                <w:sz w:val="21"/>
                <w:szCs w:val="21"/>
              </w:rPr>
            </w:pPr>
            <w:r>
              <w:rPr>
                <w:rFonts w:ascii="Times New Roman"/>
                <w:spacing w:val="-1"/>
                <w:sz w:val="21"/>
              </w:rPr>
              <w:t>15,640,486.79</w:t>
            </w:r>
          </w:p>
        </w:tc>
      </w:tr>
      <w:tr>
        <w:trPr>
          <w:trHeight w:val="338" w:hRule="exact"/>
        </w:trPr>
        <w:tc>
          <w:tcPr>
            <w:tcW w:w="3325"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500" w:type="dxa"/>
            <w:tcBorders>
              <w:top w:val="single" w:sz="4" w:space="0" w:color="000000"/>
              <w:left w:val="nil" w:sz="6" w:space="0" w:color="auto"/>
              <w:bottom w:val="single" w:sz="4" w:space="0" w:color="000000"/>
              <w:right w:val="nil" w:sz="6" w:space="0" w:color="auto"/>
            </w:tcBorders>
          </w:tcPr>
          <w:p>
            <w:pPr/>
          </w:p>
        </w:tc>
        <w:tc>
          <w:tcPr>
            <w:tcW w:w="2672"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504"/>
              <w:jc w:val="right"/>
              <w:rPr>
                <w:rFonts w:ascii="Times New Roman" w:hAnsi="Times New Roman" w:cs="Times New Roman" w:eastAsia="Times New Roman" w:hint="default"/>
                <w:sz w:val="21"/>
                <w:szCs w:val="21"/>
              </w:rPr>
            </w:pPr>
            <w:r>
              <w:rPr>
                <w:rFonts w:ascii="Times New Roman"/>
                <w:spacing w:val="-1"/>
                <w:sz w:val="21"/>
              </w:rPr>
              <w:t>58,252,608.81</w:t>
            </w:r>
          </w:p>
        </w:tc>
        <w:tc>
          <w:tcPr>
            <w:tcW w:w="2151"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103"/>
              <w:jc w:val="right"/>
              <w:rPr>
                <w:rFonts w:ascii="Times New Roman" w:hAnsi="Times New Roman" w:cs="Times New Roman" w:eastAsia="Times New Roman" w:hint="default"/>
                <w:sz w:val="21"/>
                <w:szCs w:val="21"/>
              </w:rPr>
            </w:pPr>
            <w:r>
              <w:rPr>
                <w:rFonts w:ascii="Times New Roman"/>
                <w:spacing w:val="-1"/>
                <w:sz w:val="21"/>
              </w:rPr>
              <w:t>55,000,864.19</w:t>
            </w:r>
          </w:p>
        </w:tc>
      </w:tr>
      <w:tr>
        <w:trPr>
          <w:trHeight w:val="341" w:hRule="exact"/>
        </w:trPr>
        <w:tc>
          <w:tcPr>
            <w:tcW w:w="3325"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500" w:type="dxa"/>
            <w:tcBorders>
              <w:top w:val="single" w:sz="4" w:space="0" w:color="000000"/>
              <w:left w:val="nil" w:sz="6" w:space="0" w:color="auto"/>
              <w:bottom w:val="single" w:sz="4" w:space="0" w:color="000000"/>
              <w:right w:val="nil" w:sz="6" w:space="0" w:color="auto"/>
            </w:tcBorders>
          </w:tcPr>
          <w:p>
            <w:pPr/>
          </w:p>
        </w:tc>
        <w:tc>
          <w:tcPr>
            <w:tcW w:w="2672"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504"/>
              <w:jc w:val="right"/>
              <w:rPr>
                <w:rFonts w:ascii="Times New Roman" w:hAnsi="Times New Roman" w:cs="Times New Roman" w:eastAsia="Times New Roman" w:hint="default"/>
                <w:sz w:val="21"/>
                <w:szCs w:val="21"/>
              </w:rPr>
            </w:pPr>
            <w:r>
              <w:rPr>
                <w:rFonts w:ascii="Times New Roman"/>
                <w:spacing w:val="-1"/>
                <w:sz w:val="21"/>
              </w:rPr>
              <w:t>3,207,510.62</w:t>
            </w:r>
          </w:p>
        </w:tc>
        <w:tc>
          <w:tcPr>
            <w:tcW w:w="2151"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103"/>
              <w:jc w:val="right"/>
              <w:rPr>
                <w:rFonts w:ascii="Times New Roman" w:hAnsi="Times New Roman" w:cs="Times New Roman" w:eastAsia="Times New Roman" w:hint="default"/>
                <w:sz w:val="21"/>
                <w:szCs w:val="21"/>
              </w:rPr>
            </w:pPr>
            <w:r>
              <w:rPr>
                <w:rFonts w:ascii="Times New Roman"/>
                <w:spacing w:val="-1"/>
                <w:sz w:val="21"/>
              </w:rPr>
              <w:t>3,732,964.00</w:t>
            </w:r>
          </w:p>
        </w:tc>
      </w:tr>
      <w:tr>
        <w:trPr>
          <w:trHeight w:val="341" w:hRule="exact"/>
        </w:trPr>
        <w:tc>
          <w:tcPr>
            <w:tcW w:w="3325"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5"/>
              <w:ind w:left="319"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500" w:type="dxa"/>
            <w:tcBorders>
              <w:top w:val="single" w:sz="4" w:space="0" w:color="000000"/>
              <w:left w:val="nil" w:sz="6" w:space="0" w:color="auto"/>
              <w:bottom w:val="single" w:sz="4" w:space="0" w:color="000000"/>
              <w:right w:val="nil" w:sz="6" w:space="0" w:color="auto"/>
            </w:tcBorders>
          </w:tcPr>
          <w:p>
            <w:pPr/>
          </w:p>
        </w:tc>
        <w:tc>
          <w:tcPr>
            <w:tcW w:w="2672"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504"/>
              <w:jc w:val="right"/>
              <w:rPr>
                <w:rFonts w:ascii="Times New Roman" w:hAnsi="Times New Roman" w:cs="Times New Roman" w:eastAsia="Times New Roman" w:hint="default"/>
                <w:sz w:val="21"/>
                <w:szCs w:val="21"/>
              </w:rPr>
            </w:pPr>
            <w:r>
              <w:rPr>
                <w:rFonts w:ascii="Times New Roman"/>
                <w:spacing w:val="-1"/>
                <w:sz w:val="21"/>
              </w:rPr>
              <w:t>981,567.62</w:t>
            </w:r>
          </w:p>
        </w:tc>
        <w:tc>
          <w:tcPr>
            <w:tcW w:w="2151"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103"/>
              <w:jc w:val="right"/>
              <w:rPr>
                <w:rFonts w:ascii="Times New Roman" w:hAnsi="Times New Roman" w:cs="Times New Roman" w:eastAsia="Times New Roman" w:hint="default"/>
                <w:sz w:val="21"/>
                <w:szCs w:val="21"/>
              </w:rPr>
            </w:pPr>
            <w:r>
              <w:rPr>
                <w:rFonts w:ascii="Times New Roman"/>
                <w:spacing w:val="-1"/>
                <w:sz w:val="21"/>
              </w:rPr>
              <w:t>545,928.67</w:t>
            </w:r>
          </w:p>
        </w:tc>
      </w:tr>
      <w:tr>
        <w:trPr>
          <w:trHeight w:val="338" w:hRule="exact"/>
        </w:trPr>
        <w:tc>
          <w:tcPr>
            <w:tcW w:w="3325"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500" w:type="dxa"/>
            <w:tcBorders>
              <w:top w:val="single" w:sz="4" w:space="0" w:color="000000"/>
              <w:left w:val="nil" w:sz="6" w:space="0" w:color="auto"/>
              <w:bottom w:val="single" w:sz="4" w:space="0" w:color="000000"/>
              <w:right w:val="nil" w:sz="6" w:space="0" w:color="auto"/>
            </w:tcBorders>
          </w:tcPr>
          <w:p>
            <w:pPr/>
          </w:p>
        </w:tc>
        <w:tc>
          <w:tcPr>
            <w:tcW w:w="2672"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504"/>
              <w:jc w:val="right"/>
              <w:rPr>
                <w:rFonts w:ascii="Times New Roman" w:hAnsi="Times New Roman" w:cs="Times New Roman" w:eastAsia="Times New Roman" w:hint="default"/>
                <w:sz w:val="21"/>
                <w:szCs w:val="21"/>
              </w:rPr>
            </w:pPr>
            <w:r>
              <w:rPr>
                <w:rFonts w:ascii="Times New Roman"/>
                <w:spacing w:val="-1"/>
                <w:sz w:val="21"/>
              </w:rPr>
              <w:t>7,409,672.12</w:t>
            </w:r>
          </w:p>
        </w:tc>
        <w:tc>
          <w:tcPr>
            <w:tcW w:w="2151"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103"/>
              <w:jc w:val="right"/>
              <w:rPr>
                <w:rFonts w:ascii="Times New Roman" w:hAnsi="Times New Roman" w:cs="Times New Roman" w:eastAsia="Times New Roman" w:hint="default"/>
                <w:sz w:val="21"/>
                <w:szCs w:val="21"/>
              </w:rPr>
            </w:pPr>
            <w:r>
              <w:rPr>
                <w:rFonts w:ascii="Times New Roman"/>
                <w:spacing w:val="-1"/>
                <w:sz w:val="21"/>
              </w:rPr>
              <w:t>2,341,080.31</w:t>
            </w:r>
          </w:p>
        </w:tc>
      </w:tr>
      <w:tr>
        <w:trPr>
          <w:trHeight w:val="314" w:hRule="exact"/>
        </w:trPr>
        <w:tc>
          <w:tcPr>
            <w:tcW w:w="3325"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6323" w:type="dxa"/>
            <w:gridSpan w:val="3"/>
            <w:tcBorders>
              <w:top w:val="single" w:sz="4" w:space="0" w:color="000000"/>
              <w:left w:val="nil" w:sz="6" w:space="0" w:color="auto"/>
              <w:bottom w:val="single" w:sz="4" w:space="0" w:color="000000"/>
              <w:right w:val="nil" w:sz="6" w:space="0" w:color="auto"/>
            </w:tcBorders>
          </w:tcPr>
          <w:p>
            <w:pPr/>
          </w:p>
        </w:tc>
      </w:tr>
      <w:tr>
        <w:trPr>
          <w:trHeight w:val="338" w:hRule="exact"/>
        </w:trPr>
        <w:tc>
          <w:tcPr>
            <w:tcW w:w="3325"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6323" w:type="dxa"/>
            <w:gridSpan w:val="3"/>
            <w:tcBorders>
              <w:top w:val="single" w:sz="4" w:space="0" w:color="000000"/>
              <w:left w:val="nil" w:sz="6" w:space="0" w:color="auto"/>
              <w:bottom w:val="single" w:sz="4" w:space="0" w:color="000000"/>
              <w:right w:val="nil" w:sz="6" w:space="0" w:color="auto"/>
            </w:tcBorders>
          </w:tcPr>
          <w:p>
            <w:pPr/>
          </w:p>
        </w:tc>
      </w:tr>
      <w:tr>
        <w:trPr>
          <w:trHeight w:val="341" w:hRule="exact"/>
        </w:trPr>
        <w:tc>
          <w:tcPr>
            <w:tcW w:w="3325"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6"/>
              <w:ind w:left="319"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500" w:type="dxa"/>
            <w:tcBorders>
              <w:top w:val="single" w:sz="4" w:space="0" w:color="000000"/>
              <w:left w:val="nil" w:sz="6" w:space="0" w:color="auto"/>
              <w:bottom w:val="single" w:sz="4" w:space="0" w:color="000000"/>
              <w:right w:val="nil" w:sz="6" w:space="0" w:color="auto"/>
            </w:tcBorders>
          </w:tcPr>
          <w:p>
            <w:pPr/>
          </w:p>
        </w:tc>
        <w:tc>
          <w:tcPr>
            <w:tcW w:w="2672"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504"/>
              <w:jc w:val="right"/>
              <w:rPr>
                <w:rFonts w:ascii="Times New Roman" w:hAnsi="Times New Roman" w:cs="Times New Roman" w:eastAsia="Times New Roman" w:hint="default"/>
                <w:sz w:val="21"/>
                <w:szCs w:val="21"/>
              </w:rPr>
            </w:pPr>
            <w:r>
              <w:rPr>
                <w:rFonts w:ascii="Times New Roman"/>
                <w:spacing w:val="-1"/>
                <w:sz w:val="21"/>
              </w:rPr>
              <w:t>1,499,968.97</w:t>
            </w:r>
          </w:p>
        </w:tc>
        <w:tc>
          <w:tcPr>
            <w:tcW w:w="2151"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103"/>
              <w:jc w:val="right"/>
              <w:rPr>
                <w:rFonts w:ascii="Times New Roman" w:hAnsi="Times New Roman" w:cs="Times New Roman" w:eastAsia="Times New Roman" w:hint="default"/>
                <w:sz w:val="21"/>
                <w:szCs w:val="21"/>
              </w:rPr>
            </w:pPr>
            <w:r>
              <w:rPr>
                <w:rFonts w:ascii="Times New Roman"/>
                <w:spacing w:val="-1"/>
                <w:sz w:val="21"/>
              </w:rPr>
              <w:t>1,955,791.34</w:t>
            </w:r>
          </w:p>
        </w:tc>
      </w:tr>
      <w:tr>
        <w:trPr>
          <w:trHeight w:val="341" w:hRule="exact"/>
        </w:trPr>
        <w:tc>
          <w:tcPr>
            <w:tcW w:w="3325"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6323" w:type="dxa"/>
            <w:gridSpan w:val="3"/>
            <w:tcBorders>
              <w:top w:val="single" w:sz="4" w:space="0" w:color="000000"/>
              <w:left w:val="nil" w:sz="6" w:space="0" w:color="auto"/>
              <w:bottom w:val="single" w:sz="4" w:space="0" w:color="000000"/>
              <w:right w:val="nil" w:sz="6" w:space="0" w:color="auto"/>
            </w:tcBorders>
          </w:tcPr>
          <w:p>
            <w:pPr/>
          </w:p>
        </w:tc>
      </w:tr>
      <w:tr>
        <w:trPr>
          <w:trHeight w:val="338" w:hRule="exact"/>
        </w:trPr>
        <w:tc>
          <w:tcPr>
            <w:tcW w:w="3325"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6323" w:type="dxa"/>
            <w:gridSpan w:val="3"/>
            <w:tcBorders>
              <w:top w:val="single" w:sz="4" w:space="0" w:color="000000"/>
              <w:left w:val="nil" w:sz="6" w:space="0" w:color="auto"/>
              <w:bottom w:val="single" w:sz="4" w:space="0" w:color="000000"/>
              <w:right w:val="nil" w:sz="6" w:space="0" w:color="auto"/>
            </w:tcBorders>
          </w:tcPr>
          <w:p>
            <w:pPr/>
          </w:p>
        </w:tc>
      </w:tr>
      <w:tr>
        <w:trPr>
          <w:trHeight w:val="341" w:hRule="exact"/>
        </w:trPr>
        <w:tc>
          <w:tcPr>
            <w:tcW w:w="3325"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6"/>
              <w:ind w:left="530" w:right="0"/>
              <w:jc w:val="left"/>
              <w:rPr>
                <w:rFonts w:ascii="宋体" w:hAnsi="宋体" w:cs="宋体" w:eastAsia="宋体" w:hint="default"/>
                <w:sz w:val="21"/>
                <w:szCs w:val="21"/>
              </w:rPr>
            </w:pPr>
            <w:r>
              <w:rPr>
                <w:rFonts w:ascii="宋体" w:hAnsi="宋体" w:cs="宋体" w:eastAsia="宋体" w:hint="default"/>
                <w:b/>
                <w:bCs/>
                <w:sz w:val="21"/>
                <w:szCs w:val="21"/>
              </w:rPr>
              <w:t>流动负债合计</w:t>
            </w:r>
            <w:r>
              <w:rPr>
                <w:rFonts w:ascii="宋体" w:hAnsi="宋体" w:cs="宋体" w:eastAsia="宋体" w:hint="default"/>
                <w:sz w:val="21"/>
                <w:szCs w:val="21"/>
              </w:rPr>
            </w:r>
          </w:p>
        </w:tc>
        <w:tc>
          <w:tcPr>
            <w:tcW w:w="1500" w:type="dxa"/>
            <w:tcBorders>
              <w:top w:val="single" w:sz="4" w:space="0" w:color="000000"/>
              <w:left w:val="nil" w:sz="6" w:space="0" w:color="auto"/>
              <w:bottom w:val="single" w:sz="4" w:space="0" w:color="000000"/>
              <w:right w:val="nil" w:sz="6" w:space="0" w:color="auto"/>
            </w:tcBorders>
          </w:tcPr>
          <w:p>
            <w:pPr/>
          </w:p>
        </w:tc>
        <w:tc>
          <w:tcPr>
            <w:tcW w:w="2672"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504"/>
              <w:jc w:val="right"/>
              <w:rPr>
                <w:rFonts w:ascii="Times New Roman" w:hAnsi="Times New Roman" w:cs="Times New Roman" w:eastAsia="Times New Roman" w:hint="default"/>
                <w:sz w:val="21"/>
                <w:szCs w:val="21"/>
              </w:rPr>
            </w:pPr>
            <w:r>
              <w:rPr>
                <w:rFonts w:ascii="Times New Roman"/>
                <w:spacing w:val="-1"/>
                <w:sz w:val="21"/>
              </w:rPr>
              <w:t>80,049,166.93</w:t>
            </w:r>
          </w:p>
        </w:tc>
        <w:tc>
          <w:tcPr>
            <w:tcW w:w="2151"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105"/>
              <w:jc w:val="right"/>
              <w:rPr>
                <w:rFonts w:ascii="Times New Roman" w:hAnsi="Times New Roman" w:cs="Times New Roman" w:eastAsia="Times New Roman" w:hint="default"/>
                <w:sz w:val="21"/>
                <w:szCs w:val="21"/>
              </w:rPr>
            </w:pPr>
            <w:r>
              <w:rPr>
                <w:rFonts w:ascii="Times New Roman"/>
                <w:spacing w:val="-2"/>
                <w:sz w:val="21"/>
              </w:rPr>
              <w:t>79,217,115.30</w:t>
            </w:r>
          </w:p>
        </w:tc>
      </w:tr>
      <w:tr>
        <w:trPr>
          <w:trHeight w:val="341" w:hRule="exact"/>
        </w:trPr>
        <w:tc>
          <w:tcPr>
            <w:tcW w:w="3325"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214"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6323" w:type="dxa"/>
            <w:gridSpan w:val="3"/>
            <w:tcBorders>
              <w:top w:val="single" w:sz="4" w:space="0" w:color="000000"/>
              <w:left w:val="nil" w:sz="6" w:space="0" w:color="auto"/>
              <w:bottom w:val="single" w:sz="4" w:space="0" w:color="000000"/>
              <w:right w:val="nil" w:sz="6" w:space="0" w:color="auto"/>
            </w:tcBorders>
          </w:tcPr>
          <w:p>
            <w:pPr/>
          </w:p>
        </w:tc>
      </w:tr>
      <w:tr>
        <w:trPr>
          <w:trHeight w:val="338" w:hRule="exact"/>
        </w:trPr>
        <w:tc>
          <w:tcPr>
            <w:tcW w:w="3325"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425"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6323" w:type="dxa"/>
            <w:gridSpan w:val="3"/>
            <w:tcBorders>
              <w:top w:val="single" w:sz="4" w:space="0" w:color="000000"/>
              <w:left w:val="nil" w:sz="6" w:space="0" w:color="auto"/>
              <w:bottom w:val="single" w:sz="4" w:space="0" w:color="000000"/>
              <w:right w:val="nil" w:sz="6" w:space="0" w:color="auto"/>
            </w:tcBorders>
          </w:tcPr>
          <w:p>
            <w:pPr/>
          </w:p>
        </w:tc>
      </w:tr>
      <w:tr>
        <w:trPr>
          <w:trHeight w:val="341" w:hRule="exact"/>
        </w:trPr>
        <w:tc>
          <w:tcPr>
            <w:tcW w:w="3325"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6"/>
              <w:ind w:left="425"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6323" w:type="dxa"/>
            <w:gridSpan w:val="3"/>
            <w:tcBorders>
              <w:top w:val="single" w:sz="4" w:space="0" w:color="000000"/>
              <w:left w:val="nil" w:sz="6" w:space="0" w:color="auto"/>
              <w:bottom w:val="single" w:sz="4" w:space="0" w:color="000000"/>
              <w:right w:val="nil" w:sz="6" w:space="0" w:color="auto"/>
            </w:tcBorders>
          </w:tcPr>
          <w:p>
            <w:pPr/>
          </w:p>
        </w:tc>
      </w:tr>
      <w:tr>
        <w:trPr>
          <w:trHeight w:val="341" w:hRule="exact"/>
        </w:trPr>
        <w:tc>
          <w:tcPr>
            <w:tcW w:w="3325"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6323" w:type="dxa"/>
            <w:gridSpan w:val="3"/>
            <w:tcBorders>
              <w:top w:val="single" w:sz="4" w:space="0" w:color="000000"/>
              <w:left w:val="nil" w:sz="6" w:space="0" w:color="auto"/>
              <w:bottom w:val="single" w:sz="4" w:space="0" w:color="000000"/>
              <w:right w:val="nil" w:sz="6" w:space="0" w:color="auto"/>
            </w:tcBorders>
          </w:tcPr>
          <w:p>
            <w:pPr/>
          </w:p>
        </w:tc>
      </w:tr>
      <w:tr>
        <w:trPr>
          <w:trHeight w:val="338" w:hRule="exact"/>
        </w:trPr>
        <w:tc>
          <w:tcPr>
            <w:tcW w:w="3325"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6323" w:type="dxa"/>
            <w:gridSpan w:val="3"/>
            <w:tcBorders>
              <w:top w:val="single" w:sz="4" w:space="0" w:color="000000"/>
              <w:left w:val="nil" w:sz="6" w:space="0" w:color="auto"/>
              <w:bottom w:val="single" w:sz="4" w:space="0" w:color="000000"/>
              <w:right w:val="nil" w:sz="6" w:space="0" w:color="auto"/>
            </w:tcBorders>
          </w:tcPr>
          <w:p>
            <w:pPr/>
          </w:p>
        </w:tc>
      </w:tr>
      <w:tr>
        <w:trPr>
          <w:trHeight w:val="341" w:hRule="exact"/>
        </w:trPr>
        <w:tc>
          <w:tcPr>
            <w:tcW w:w="3325"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6"/>
              <w:ind w:left="319"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6323" w:type="dxa"/>
            <w:gridSpan w:val="3"/>
            <w:tcBorders>
              <w:top w:val="single" w:sz="4" w:space="0" w:color="000000"/>
              <w:left w:val="nil" w:sz="6" w:space="0" w:color="auto"/>
              <w:bottom w:val="single" w:sz="4" w:space="0" w:color="000000"/>
              <w:right w:val="nil" w:sz="6" w:space="0" w:color="auto"/>
            </w:tcBorders>
          </w:tcPr>
          <w:p>
            <w:pPr/>
          </w:p>
        </w:tc>
      </w:tr>
      <w:tr>
        <w:trPr>
          <w:trHeight w:val="274" w:hRule="exact"/>
        </w:trPr>
        <w:tc>
          <w:tcPr>
            <w:tcW w:w="3325"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6323" w:type="dxa"/>
            <w:gridSpan w:val="3"/>
            <w:tcBorders>
              <w:top w:val="single" w:sz="4" w:space="0" w:color="000000"/>
              <w:left w:val="nil" w:sz="6" w:space="0" w:color="auto"/>
              <w:bottom w:val="single" w:sz="4" w:space="0" w:color="000000"/>
              <w:right w:val="nil" w:sz="6" w:space="0" w:color="auto"/>
            </w:tcBorders>
          </w:tcPr>
          <w:p>
            <w:pPr/>
          </w:p>
        </w:tc>
      </w:tr>
      <w:tr>
        <w:trPr>
          <w:trHeight w:val="338" w:hRule="exact"/>
        </w:trPr>
        <w:tc>
          <w:tcPr>
            <w:tcW w:w="3325"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6323" w:type="dxa"/>
            <w:gridSpan w:val="3"/>
            <w:tcBorders>
              <w:top w:val="single" w:sz="4" w:space="0" w:color="000000"/>
              <w:left w:val="nil" w:sz="6" w:space="0" w:color="auto"/>
              <w:bottom w:val="single" w:sz="4" w:space="0" w:color="000000"/>
              <w:right w:val="nil" w:sz="6" w:space="0" w:color="auto"/>
            </w:tcBorders>
          </w:tcPr>
          <w:p>
            <w:pPr/>
          </w:p>
        </w:tc>
      </w:tr>
      <w:tr>
        <w:trPr>
          <w:trHeight w:val="341" w:hRule="exact"/>
        </w:trPr>
        <w:tc>
          <w:tcPr>
            <w:tcW w:w="3325"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6"/>
              <w:ind w:left="530" w:right="0"/>
              <w:jc w:val="left"/>
              <w:rPr>
                <w:rFonts w:ascii="宋体" w:hAnsi="宋体" w:cs="宋体" w:eastAsia="宋体" w:hint="default"/>
                <w:sz w:val="21"/>
                <w:szCs w:val="21"/>
              </w:rPr>
            </w:pPr>
            <w:r>
              <w:rPr>
                <w:rFonts w:ascii="宋体" w:hAnsi="宋体" w:cs="宋体" w:eastAsia="宋体" w:hint="default"/>
                <w:b/>
                <w:bCs/>
                <w:sz w:val="21"/>
                <w:szCs w:val="21"/>
              </w:rPr>
              <w:t>非流动负债合计</w:t>
            </w:r>
            <w:r>
              <w:rPr>
                <w:rFonts w:ascii="宋体" w:hAnsi="宋体" w:cs="宋体" w:eastAsia="宋体" w:hint="default"/>
                <w:sz w:val="21"/>
                <w:szCs w:val="21"/>
              </w:rPr>
            </w:r>
          </w:p>
        </w:tc>
        <w:tc>
          <w:tcPr>
            <w:tcW w:w="6323" w:type="dxa"/>
            <w:gridSpan w:val="3"/>
            <w:tcBorders>
              <w:top w:val="single" w:sz="4" w:space="0" w:color="000000"/>
              <w:left w:val="nil" w:sz="6" w:space="0" w:color="auto"/>
              <w:bottom w:val="single" w:sz="4" w:space="0" w:color="000000"/>
              <w:right w:val="nil" w:sz="6" w:space="0" w:color="auto"/>
            </w:tcBorders>
          </w:tcPr>
          <w:p>
            <w:pPr/>
          </w:p>
        </w:tc>
      </w:tr>
      <w:tr>
        <w:trPr>
          <w:trHeight w:val="341" w:hRule="exact"/>
        </w:trPr>
        <w:tc>
          <w:tcPr>
            <w:tcW w:w="3325"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739" w:right="0"/>
              <w:jc w:val="left"/>
              <w:rPr>
                <w:rFonts w:ascii="宋体" w:hAnsi="宋体" w:cs="宋体" w:eastAsia="宋体" w:hint="default"/>
                <w:sz w:val="21"/>
                <w:szCs w:val="21"/>
              </w:rPr>
            </w:pPr>
            <w:r>
              <w:rPr>
                <w:rFonts w:ascii="宋体" w:hAnsi="宋体" w:cs="宋体" w:eastAsia="宋体" w:hint="default"/>
                <w:b/>
                <w:bCs/>
                <w:sz w:val="21"/>
                <w:szCs w:val="21"/>
              </w:rPr>
              <w:t>负债合计</w:t>
            </w:r>
            <w:r>
              <w:rPr>
                <w:rFonts w:ascii="宋体" w:hAnsi="宋体" w:cs="宋体" w:eastAsia="宋体" w:hint="default"/>
                <w:sz w:val="21"/>
                <w:szCs w:val="21"/>
              </w:rPr>
            </w:r>
          </w:p>
        </w:tc>
        <w:tc>
          <w:tcPr>
            <w:tcW w:w="1500" w:type="dxa"/>
            <w:tcBorders>
              <w:top w:val="single" w:sz="4" w:space="0" w:color="000000"/>
              <w:left w:val="nil" w:sz="6" w:space="0" w:color="auto"/>
              <w:bottom w:val="single" w:sz="4" w:space="0" w:color="000000"/>
              <w:right w:val="nil" w:sz="6" w:space="0" w:color="auto"/>
            </w:tcBorders>
          </w:tcPr>
          <w:p>
            <w:pPr/>
          </w:p>
        </w:tc>
        <w:tc>
          <w:tcPr>
            <w:tcW w:w="2672"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504"/>
              <w:jc w:val="right"/>
              <w:rPr>
                <w:rFonts w:ascii="Times New Roman" w:hAnsi="Times New Roman" w:cs="Times New Roman" w:eastAsia="Times New Roman" w:hint="default"/>
                <w:sz w:val="21"/>
                <w:szCs w:val="21"/>
              </w:rPr>
            </w:pPr>
            <w:r>
              <w:rPr>
                <w:rFonts w:ascii="Times New Roman"/>
                <w:spacing w:val="-1"/>
                <w:sz w:val="21"/>
              </w:rPr>
              <w:t>80,049,166.93</w:t>
            </w:r>
          </w:p>
        </w:tc>
        <w:tc>
          <w:tcPr>
            <w:tcW w:w="2151"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105"/>
              <w:jc w:val="right"/>
              <w:rPr>
                <w:rFonts w:ascii="Times New Roman" w:hAnsi="Times New Roman" w:cs="Times New Roman" w:eastAsia="Times New Roman" w:hint="default"/>
                <w:sz w:val="21"/>
                <w:szCs w:val="21"/>
              </w:rPr>
            </w:pPr>
            <w:r>
              <w:rPr>
                <w:rFonts w:ascii="Times New Roman"/>
                <w:spacing w:val="-2"/>
                <w:sz w:val="21"/>
              </w:rPr>
              <w:t>79,217,115.30</w:t>
            </w:r>
          </w:p>
        </w:tc>
      </w:tr>
      <w:tr>
        <w:trPr>
          <w:trHeight w:val="338" w:hRule="exact"/>
        </w:trPr>
        <w:tc>
          <w:tcPr>
            <w:tcW w:w="3325"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214"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或股东权益</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6323" w:type="dxa"/>
            <w:gridSpan w:val="3"/>
            <w:tcBorders>
              <w:top w:val="single" w:sz="4" w:space="0" w:color="000000"/>
              <w:left w:val="nil" w:sz="6" w:space="0" w:color="auto"/>
              <w:bottom w:val="single" w:sz="4" w:space="0" w:color="000000"/>
              <w:right w:val="nil" w:sz="6" w:space="0" w:color="auto"/>
            </w:tcBorders>
          </w:tcPr>
          <w:p>
            <w:pPr/>
          </w:p>
        </w:tc>
      </w:tr>
      <w:tr>
        <w:trPr>
          <w:trHeight w:val="341" w:hRule="exact"/>
        </w:trPr>
        <w:tc>
          <w:tcPr>
            <w:tcW w:w="3325"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6"/>
              <w:ind w:left="31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实收资本</w:t>
            </w:r>
            <w:r>
              <w:rPr>
                <w:rFonts w:ascii="Times New Roman" w:hAnsi="Times New Roman" w:cs="Times New Roman" w:eastAsia="Times New Roman" w:hint="default"/>
                <w:sz w:val="21"/>
                <w:szCs w:val="21"/>
              </w:rPr>
              <w:t>(</w:t>
            </w:r>
            <w:r>
              <w:rPr>
                <w:rFonts w:ascii="宋体" w:hAnsi="宋体" w:cs="宋体" w:eastAsia="宋体" w:hint="default"/>
                <w:sz w:val="21"/>
                <w:szCs w:val="21"/>
              </w:rPr>
              <w:t>或股本</w:t>
            </w:r>
            <w:r>
              <w:rPr>
                <w:rFonts w:ascii="Times New Roman" w:hAnsi="Times New Roman" w:cs="Times New Roman" w:eastAsia="Times New Roman" w:hint="default"/>
                <w:sz w:val="21"/>
                <w:szCs w:val="21"/>
              </w:rPr>
              <w:t>)</w:t>
            </w:r>
          </w:p>
        </w:tc>
        <w:tc>
          <w:tcPr>
            <w:tcW w:w="1500" w:type="dxa"/>
            <w:tcBorders>
              <w:top w:val="single" w:sz="4" w:space="0" w:color="000000"/>
              <w:left w:val="nil" w:sz="6" w:space="0" w:color="auto"/>
              <w:bottom w:val="single" w:sz="4" w:space="0" w:color="000000"/>
              <w:right w:val="nil" w:sz="6" w:space="0" w:color="auto"/>
            </w:tcBorders>
          </w:tcPr>
          <w:p>
            <w:pPr/>
          </w:p>
        </w:tc>
        <w:tc>
          <w:tcPr>
            <w:tcW w:w="2672"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504"/>
              <w:jc w:val="right"/>
              <w:rPr>
                <w:rFonts w:ascii="Times New Roman" w:hAnsi="Times New Roman" w:cs="Times New Roman" w:eastAsia="Times New Roman" w:hint="default"/>
                <w:sz w:val="21"/>
                <w:szCs w:val="21"/>
              </w:rPr>
            </w:pPr>
            <w:r>
              <w:rPr>
                <w:rFonts w:ascii="Times New Roman"/>
                <w:spacing w:val="-1"/>
                <w:sz w:val="21"/>
              </w:rPr>
              <w:t>130,000,000.00</w:t>
            </w:r>
          </w:p>
        </w:tc>
        <w:tc>
          <w:tcPr>
            <w:tcW w:w="2151"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103"/>
              <w:jc w:val="right"/>
              <w:rPr>
                <w:rFonts w:ascii="Times New Roman" w:hAnsi="Times New Roman" w:cs="Times New Roman" w:eastAsia="Times New Roman" w:hint="default"/>
                <w:sz w:val="21"/>
                <w:szCs w:val="21"/>
              </w:rPr>
            </w:pPr>
            <w:r>
              <w:rPr>
                <w:rFonts w:ascii="Times New Roman"/>
                <w:spacing w:val="-1"/>
                <w:sz w:val="21"/>
              </w:rPr>
              <w:t>65,000,000.00</w:t>
            </w:r>
          </w:p>
        </w:tc>
      </w:tr>
      <w:tr>
        <w:trPr>
          <w:trHeight w:val="341" w:hRule="exact"/>
        </w:trPr>
        <w:tc>
          <w:tcPr>
            <w:tcW w:w="3325"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500" w:type="dxa"/>
            <w:tcBorders>
              <w:top w:val="single" w:sz="4" w:space="0" w:color="000000"/>
              <w:left w:val="nil" w:sz="6" w:space="0" w:color="auto"/>
              <w:bottom w:val="single" w:sz="4" w:space="0" w:color="000000"/>
              <w:right w:val="nil" w:sz="6" w:space="0" w:color="auto"/>
            </w:tcBorders>
          </w:tcPr>
          <w:p>
            <w:pPr/>
          </w:p>
        </w:tc>
        <w:tc>
          <w:tcPr>
            <w:tcW w:w="2672"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504"/>
              <w:jc w:val="right"/>
              <w:rPr>
                <w:rFonts w:ascii="Times New Roman" w:hAnsi="Times New Roman" w:cs="Times New Roman" w:eastAsia="Times New Roman" w:hint="default"/>
                <w:sz w:val="21"/>
                <w:szCs w:val="21"/>
              </w:rPr>
            </w:pPr>
            <w:r>
              <w:rPr>
                <w:rFonts w:ascii="Times New Roman"/>
                <w:spacing w:val="-1"/>
                <w:sz w:val="21"/>
              </w:rPr>
              <w:t>439,750,081.91</w:t>
            </w:r>
          </w:p>
        </w:tc>
        <w:tc>
          <w:tcPr>
            <w:tcW w:w="2151"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103"/>
              <w:jc w:val="right"/>
              <w:rPr>
                <w:rFonts w:ascii="Times New Roman" w:hAnsi="Times New Roman" w:cs="Times New Roman" w:eastAsia="Times New Roman" w:hint="default"/>
                <w:sz w:val="21"/>
                <w:szCs w:val="21"/>
              </w:rPr>
            </w:pPr>
            <w:r>
              <w:rPr>
                <w:rFonts w:ascii="Times New Roman"/>
                <w:spacing w:val="-1"/>
                <w:sz w:val="21"/>
              </w:rPr>
              <w:t>504,750,081.91</w:t>
            </w:r>
          </w:p>
        </w:tc>
      </w:tr>
      <w:tr>
        <w:trPr>
          <w:trHeight w:val="349" w:hRule="exact"/>
        </w:trPr>
        <w:tc>
          <w:tcPr>
            <w:tcW w:w="3325"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6323" w:type="dxa"/>
            <w:gridSpan w:val="3"/>
            <w:tcBorders>
              <w:top w:val="single" w:sz="4" w:space="0" w:color="000000"/>
              <w:left w:val="nil" w:sz="6" w:space="0" w:color="auto"/>
              <w:bottom w:val="single" w:sz="4" w:space="0" w:color="000000"/>
              <w:right w:val="nil" w:sz="6" w:space="0" w:color="auto"/>
            </w:tcBorders>
          </w:tcPr>
          <w:p>
            <w:pPr/>
          </w:p>
        </w:tc>
      </w:tr>
      <w:tr>
        <w:trPr>
          <w:trHeight w:val="283" w:hRule="exact"/>
        </w:trPr>
        <w:tc>
          <w:tcPr>
            <w:tcW w:w="3325"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6323" w:type="dxa"/>
            <w:gridSpan w:val="3"/>
            <w:tcBorders>
              <w:top w:val="single" w:sz="4" w:space="0" w:color="000000"/>
              <w:left w:val="nil" w:sz="6" w:space="0" w:color="auto"/>
              <w:bottom w:val="single" w:sz="4" w:space="0" w:color="000000"/>
              <w:right w:val="nil" w:sz="6" w:space="0" w:color="auto"/>
            </w:tcBorders>
          </w:tcPr>
          <w:p>
            <w:pPr/>
          </w:p>
        </w:tc>
      </w:tr>
      <w:tr>
        <w:trPr>
          <w:trHeight w:val="341" w:hRule="exact"/>
        </w:trPr>
        <w:tc>
          <w:tcPr>
            <w:tcW w:w="3325"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500" w:type="dxa"/>
            <w:tcBorders>
              <w:top w:val="single" w:sz="4" w:space="0" w:color="000000"/>
              <w:left w:val="nil" w:sz="6" w:space="0" w:color="auto"/>
              <w:bottom w:val="single" w:sz="4" w:space="0" w:color="000000"/>
              <w:right w:val="nil" w:sz="6" w:space="0" w:color="auto"/>
            </w:tcBorders>
          </w:tcPr>
          <w:p>
            <w:pPr/>
          </w:p>
        </w:tc>
        <w:tc>
          <w:tcPr>
            <w:tcW w:w="2672"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506"/>
              <w:jc w:val="right"/>
              <w:rPr>
                <w:rFonts w:ascii="Times New Roman" w:hAnsi="Times New Roman" w:cs="Times New Roman" w:eastAsia="Times New Roman" w:hint="default"/>
                <w:sz w:val="21"/>
                <w:szCs w:val="21"/>
              </w:rPr>
            </w:pPr>
            <w:r>
              <w:rPr>
                <w:rFonts w:ascii="Times New Roman"/>
                <w:spacing w:val="-2"/>
                <w:sz w:val="21"/>
              </w:rPr>
              <w:t>11,737,782.12</w:t>
            </w:r>
          </w:p>
        </w:tc>
        <w:tc>
          <w:tcPr>
            <w:tcW w:w="2151"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103"/>
              <w:jc w:val="right"/>
              <w:rPr>
                <w:rFonts w:ascii="Times New Roman" w:hAnsi="Times New Roman" w:cs="Times New Roman" w:eastAsia="Times New Roman" w:hint="default"/>
                <w:sz w:val="21"/>
                <w:szCs w:val="21"/>
              </w:rPr>
            </w:pPr>
            <w:r>
              <w:rPr>
                <w:rFonts w:ascii="Times New Roman"/>
                <w:spacing w:val="-1"/>
                <w:sz w:val="21"/>
              </w:rPr>
              <w:t>7,041,252.01</w:t>
            </w:r>
          </w:p>
        </w:tc>
      </w:tr>
      <w:tr>
        <w:trPr>
          <w:trHeight w:val="307" w:hRule="exact"/>
        </w:trPr>
        <w:tc>
          <w:tcPr>
            <w:tcW w:w="3325"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6323" w:type="dxa"/>
            <w:gridSpan w:val="3"/>
            <w:tcBorders>
              <w:top w:val="single" w:sz="4" w:space="0" w:color="000000"/>
              <w:left w:val="nil" w:sz="6" w:space="0" w:color="auto"/>
              <w:bottom w:val="single" w:sz="4" w:space="0" w:color="000000"/>
              <w:right w:val="nil" w:sz="6" w:space="0" w:color="auto"/>
            </w:tcBorders>
          </w:tcPr>
          <w:p>
            <w:pPr/>
          </w:p>
        </w:tc>
      </w:tr>
      <w:tr>
        <w:trPr>
          <w:trHeight w:val="338" w:hRule="exact"/>
        </w:trPr>
        <w:tc>
          <w:tcPr>
            <w:tcW w:w="3325"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500" w:type="dxa"/>
            <w:tcBorders>
              <w:top w:val="single" w:sz="4" w:space="0" w:color="000000"/>
              <w:left w:val="nil" w:sz="6" w:space="0" w:color="auto"/>
              <w:bottom w:val="single" w:sz="4" w:space="0" w:color="000000"/>
              <w:right w:val="nil" w:sz="6" w:space="0" w:color="auto"/>
            </w:tcBorders>
          </w:tcPr>
          <w:p>
            <w:pPr/>
          </w:p>
        </w:tc>
        <w:tc>
          <w:tcPr>
            <w:tcW w:w="2672"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504"/>
              <w:jc w:val="right"/>
              <w:rPr>
                <w:rFonts w:ascii="Times New Roman" w:hAnsi="Times New Roman" w:cs="Times New Roman" w:eastAsia="Times New Roman" w:hint="default"/>
                <w:sz w:val="21"/>
                <w:szCs w:val="21"/>
              </w:rPr>
            </w:pPr>
            <w:r>
              <w:rPr>
                <w:rFonts w:ascii="Times New Roman"/>
                <w:spacing w:val="-1"/>
                <w:sz w:val="21"/>
              </w:rPr>
              <w:t>55,939,544.47</w:t>
            </w:r>
          </w:p>
        </w:tc>
        <w:tc>
          <w:tcPr>
            <w:tcW w:w="2151"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103"/>
              <w:jc w:val="right"/>
              <w:rPr>
                <w:rFonts w:ascii="Times New Roman" w:hAnsi="Times New Roman" w:cs="Times New Roman" w:eastAsia="Times New Roman" w:hint="default"/>
                <w:sz w:val="21"/>
                <w:szCs w:val="21"/>
              </w:rPr>
            </w:pPr>
            <w:r>
              <w:rPr>
                <w:rFonts w:ascii="Times New Roman"/>
                <w:spacing w:val="-1"/>
                <w:sz w:val="21"/>
              </w:rPr>
              <w:t>46,170,773.47</w:t>
            </w:r>
          </w:p>
        </w:tc>
      </w:tr>
      <w:tr>
        <w:trPr>
          <w:trHeight w:val="341" w:hRule="exact"/>
        </w:trPr>
        <w:tc>
          <w:tcPr>
            <w:tcW w:w="3325"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6"/>
              <w:ind w:left="377"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或股东权益</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合计</w:t>
            </w:r>
            <w:r>
              <w:rPr>
                <w:rFonts w:ascii="宋体" w:hAnsi="宋体" w:cs="宋体" w:eastAsia="宋体" w:hint="default"/>
                <w:sz w:val="21"/>
                <w:szCs w:val="21"/>
              </w:rPr>
            </w:r>
          </w:p>
        </w:tc>
        <w:tc>
          <w:tcPr>
            <w:tcW w:w="1500" w:type="dxa"/>
            <w:tcBorders>
              <w:top w:val="single" w:sz="4" w:space="0" w:color="000000"/>
              <w:left w:val="nil" w:sz="6" w:space="0" w:color="auto"/>
              <w:bottom w:val="single" w:sz="4" w:space="0" w:color="000000"/>
              <w:right w:val="nil" w:sz="6" w:space="0" w:color="auto"/>
            </w:tcBorders>
          </w:tcPr>
          <w:p>
            <w:pPr/>
          </w:p>
        </w:tc>
        <w:tc>
          <w:tcPr>
            <w:tcW w:w="2672"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504"/>
              <w:jc w:val="right"/>
              <w:rPr>
                <w:rFonts w:ascii="Times New Roman" w:hAnsi="Times New Roman" w:cs="Times New Roman" w:eastAsia="Times New Roman" w:hint="default"/>
                <w:sz w:val="21"/>
                <w:szCs w:val="21"/>
              </w:rPr>
            </w:pPr>
            <w:r>
              <w:rPr>
                <w:rFonts w:ascii="Times New Roman"/>
                <w:spacing w:val="-1"/>
                <w:sz w:val="21"/>
              </w:rPr>
              <w:t>637,427,408.50</w:t>
            </w:r>
          </w:p>
        </w:tc>
        <w:tc>
          <w:tcPr>
            <w:tcW w:w="2151"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103"/>
              <w:jc w:val="right"/>
              <w:rPr>
                <w:rFonts w:ascii="Times New Roman" w:hAnsi="Times New Roman" w:cs="Times New Roman" w:eastAsia="Times New Roman" w:hint="default"/>
                <w:sz w:val="21"/>
                <w:szCs w:val="21"/>
              </w:rPr>
            </w:pPr>
            <w:r>
              <w:rPr>
                <w:rFonts w:ascii="Times New Roman"/>
                <w:spacing w:val="-1"/>
                <w:sz w:val="21"/>
              </w:rPr>
              <w:t>622,962,107.39</w:t>
            </w:r>
          </w:p>
        </w:tc>
      </w:tr>
      <w:tr>
        <w:trPr>
          <w:trHeight w:val="607" w:hRule="exact"/>
        </w:trPr>
        <w:tc>
          <w:tcPr>
            <w:tcW w:w="3325"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72" w:lineRule="exact" w:before="34"/>
              <w:ind w:left="1450" w:right="162" w:hanging="1176"/>
              <w:jc w:val="left"/>
              <w:rPr>
                <w:rFonts w:ascii="宋体" w:hAnsi="宋体" w:cs="宋体" w:eastAsia="宋体" w:hint="default"/>
                <w:sz w:val="21"/>
                <w:szCs w:val="21"/>
              </w:rPr>
            </w:pPr>
            <w:r>
              <w:rPr>
                <w:rFonts w:ascii="宋体" w:hAnsi="宋体" w:cs="宋体" w:eastAsia="宋体" w:hint="default"/>
                <w:b/>
                <w:bCs/>
                <w:sz w:val="21"/>
                <w:szCs w:val="21"/>
              </w:rPr>
              <w:t>负债和所有者权益</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或股东权益</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总计</w:t>
            </w:r>
            <w:r>
              <w:rPr>
                <w:rFonts w:ascii="宋体" w:hAnsi="宋体" w:cs="宋体" w:eastAsia="宋体" w:hint="default"/>
                <w:sz w:val="21"/>
                <w:szCs w:val="21"/>
              </w:rPr>
            </w:r>
          </w:p>
        </w:tc>
        <w:tc>
          <w:tcPr>
            <w:tcW w:w="1500" w:type="dxa"/>
            <w:tcBorders>
              <w:top w:val="single" w:sz="4" w:space="0" w:color="000000"/>
              <w:left w:val="nil" w:sz="6" w:space="0" w:color="auto"/>
              <w:bottom w:val="single" w:sz="4" w:space="0" w:color="000000"/>
              <w:right w:val="nil" w:sz="6" w:space="0" w:color="auto"/>
            </w:tcBorders>
          </w:tcPr>
          <w:p>
            <w:pPr/>
          </w:p>
        </w:tc>
        <w:tc>
          <w:tcPr>
            <w:tcW w:w="2672" w:type="dxa"/>
            <w:tcBorders>
              <w:top w:val="single" w:sz="4" w:space="0" w:color="000000"/>
              <w:left w:val="nil" w:sz="6" w:space="0" w:color="auto"/>
              <w:bottom w:val="single" w:sz="4" w:space="0" w:color="000000"/>
              <w:right w:val="nil" w:sz="6" w:space="0" w:color="auto"/>
            </w:tcBorders>
          </w:tcPr>
          <w:p>
            <w:pPr>
              <w:pStyle w:val="TableParagraph"/>
              <w:spacing w:line="240" w:lineRule="auto" w:before="171"/>
              <w:ind w:right="504"/>
              <w:jc w:val="right"/>
              <w:rPr>
                <w:rFonts w:ascii="Times New Roman" w:hAnsi="Times New Roman" w:cs="Times New Roman" w:eastAsia="Times New Roman" w:hint="default"/>
                <w:sz w:val="21"/>
                <w:szCs w:val="21"/>
              </w:rPr>
            </w:pPr>
            <w:r>
              <w:rPr>
                <w:rFonts w:ascii="Times New Roman"/>
                <w:spacing w:val="-1"/>
                <w:sz w:val="21"/>
              </w:rPr>
              <w:t>717,476,575.43</w:t>
            </w:r>
          </w:p>
        </w:tc>
        <w:tc>
          <w:tcPr>
            <w:tcW w:w="2151" w:type="dxa"/>
            <w:tcBorders>
              <w:top w:val="single" w:sz="4" w:space="0" w:color="000000"/>
              <w:left w:val="nil" w:sz="6" w:space="0" w:color="auto"/>
              <w:bottom w:val="single" w:sz="4" w:space="0" w:color="000000"/>
              <w:right w:val="nil" w:sz="6" w:space="0" w:color="auto"/>
            </w:tcBorders>
          </w:tcPr>
          <w:p>
            <w:pPr>
              <w:pStyle w:val="TableParagraph"/>
              <w:spacing w:line="240" w:lineRule="auto" w:before="171"/>
              <w:ind w:right="103"/>
              <w:jc w:val="right"/>
              <w:rPr>
                <w:rFonts w:ascii="Times New Roman" w:hAnsi="Times New Roman" w:cs="Times New Roman" w:eastAsia="Times New Roman" w:hint="default"/>
                <w:sz w:val="21"/>
                <w:szCs w:val="21"/>
              </w:rPr>
            </w:pPr>
            <w:r>
              <w:rPr>
                <w:rFonts w:ascii="Times New Roman"/>
                <w:spacing w:val="-1"/>
                <w:sz w:val="21"/>
              </w:rPr>
              <w:t>702,179,222.69</w:t>
            </w:r>
          </w:p>
        </w:tc>
      </w:tr>
      <w:tr>
        <w:trPr>
          <w:trHeight w:val="322" w:hRule="exact"/>
        </w:trPr>
        <w:tc>
          <w:tcPr>
            <w:tcW w:w="9648" w:type="dxa"/>
            <w:gridSpan w:val="4"/>
            <w:tcBorders>
              <w:top w:val="single" w:sz="4" w:space="0" w:color="000000"/>
              <w:left w:val="nil" w:sz="6" w:space="0" w:color="auto"/>
              <w:bottom w:val="nil" w:sz="6" w:space="0" w:color="auto"/>
              <w:right w:val="nil" w:sz="6" w:space="0" w:color="auto"/>
            </w:tcBorders>
          </w:tcPr>
          <w:p>
            <w:pPr>
              <w:pStyle w:val="TableParagraph"/>
              <w:tabs>
                <w:tab w:pos="3720" w:val="left" w:leader="none"/>
                <w:tab w:pos="7184" w:val="left" w:leader="none"/>
              </w:tabs>
              <w:spacing w:line="240" w:lineRule="auto" w:before="42"/>
              <w:ind w:left="149" w:right="0"/>
              <w:jc w:val="left"/>
              <w:rPr>
                <w:rFonts w:ascii="宋体" w:hAnsi="宋体" w:cs="宋体" w:eastAsia="宋体" w:hint="default"/>
                <w:sz w:val="21"/>
                <w:szCs w:val="21"/>
              </w:rPr>
            </w:pPr>
            <w:r>
              <w:rPr>
                <w:rFonts w:ascii="宋体" w:hAnsi="宋体" w:cs="宋体" w:eastAsia="宋体" w:hint="default"/>
                <w:spacing w:val="-1"/>
                <w:sz w:val="21"/>
                <w:szCs w:val="21"/>
              </w:rPr>
              <w:t>法定代表人：邓志刚</w:t>
              <w:tab/>
            </w:r>
            <w:r>
              <w:rPr>
                <w:rFonts w:ascii="宋体" w:hAnsi="宋体" w:cs="宋体" w:eastAsia="宋体" w:hint="default"/>
                <w:spacing w:val="-2"/>
                <w:sz w:val="21"/>
                <w:szCs w:val="21"/>
              </w:rPr>
              <w:t>主管会计工作负责人：王永业</w:t>
              <w:tab/>
              <w:t>会计机构负责人：熊仕军</w:t>
            </w:r>
          </w:p>
        </w:tc>
      </w:tr>
    </w:tbl>
    <w:p>
      <w:pPr>
        <w:spacing w:after="0" w:line="240" w:lineRule="auto"/>
        <w:jc w:val="left"/>
        <w:rPr>
          <w:rFonts w:ascii="宋体" w:hAnsi="宋体" w:cs="宋体" w:eastAsia="宋体" w:hint="default"/>
          <w:sz w:val="21"/>
          <w:szCs w:val="21"/>
        </w:rPr>
        <w:sectPr>
          <w:pgSz w:w="11910" w:h="16840"/>
          <w:pgMar w:header="702" w:footer="980" w:top="1120" w:bottom="1160" w:left="0" w:right="0"/>
        </w:sectPr>
      </w:pPr>
    </w:p>
    <w:p>
      <w:pPr>
        <w:spacing w:line="240" w:lineRule="auto" w:before="4"/>
        <w:rPr>
          <w:rFonts w:ascii="宋体" w:hAnsi="宋体" w:cs="宋体" w:eastAsia="宋体" w:hint="default"/>
          <w:sz w:val="18"/>
          <w:szCs w:val="18"/>
        </w:rPr>
      </w:pPr>
    </w:p>
    <w:p>
      <w:pPr>
        <w:pStyle w:val="Heading2"/>
        <w:spacing w:line="240" w:lineRule="auto" w:before="14"/>
        <w:ind w:left="44" w:right="44"/>
        <w:jc w:val="center"/>
        <w:rPr>
          <w:b w:val="0"/>
          <w:bCs w:val="0"/>
        </w:rPr>
      </w:pPr>
      <w:r>
        <w:rPr/>
        <w:t>利润表</w:t>
      </w:r>
      <w:r>
        <w:rPr>
          <w:b w:val="0"/>
          <w:bCs w:val="0"/>
        </w:rPr>
      </w:r>
    </w:p>
    <w:p>
      <w:pPr>
        <w:spacing w:line="240" w:lineRule="auto" w:before="4"/>
        <w:rPr>
          <w:rFonts w:ascii="宋体" w:hAnsi="宋体" w:cs="宋体" w:eastAsia="宋体" w:hint="default"/>
          <w:b/>
          <w:bCs/>
          <w:sz w:val="22"/>
          <w:szCs w:val="22"/>
        </w:rPr>
      </w:pPr>
    </w:p>
    <w:p>
      <w:pPr>
        <w:spacing w:before="0"/>
        <w:ind w:left="254" w:right="44" w:firstLine="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p>
      <w:pPr>
        <w:tabs>
          <w:tab w:pos="7984" w:val="left" w:leader="none"/>
        </w:tabs>
        <w:spacing w:before="19"/>
        <w:ind w:left="0" w:right="44" w:firstLine="0"/>
        <w:jc w:val="center"/>
        <w:rPr>
          <w:rFonts w:ascii="宋体" w:hAnsi="宋体" w:cs="宋体" w:eastAsia="宋体" w:hint="default"/>
          <w:sz w:val="21"/>
          <w:szCs w:val="21"/>
        </w:rPr>
      </w:pPr>
      <w:r>
        <w:rPr>
          <w:rFonts w:ascii="宋体" w:hAnsi="宋体" w:cs="宋体" w:eastAsia="宋体" w:hint="default"/>
          <w:spacing w:val="-2"/>
          <w:sz w:val="21"/>
          <w:szCs w:val="21"/>
        </w:rPr>
        <w:t>编制单位：武汉中元华电科技股份有限公司</w:t>
        <w:tab/>
        <w:t>单位：</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人民币</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元</w:t>
      </w:r>
    </w:p>
    <w:p>
      <w:pPr>
        <w:spacing w:line="240" w:lineRule="auto" w:before="1"/>
        <w:rPr>
          <w:rFonts w:ascii="宋体" w:hAnsi="宋体" w:cs="宋体" w:eastAsia="宋体" w:hint="default"/>
          <w:sz w:val="4"/>
          <w:szCs w:val="4"/>
        </w:rPr>
      </w:pPr>
    </w:p>
    <w:tbl>
      <w:tblPr>
        <w:tblW w:w="0" w:type="auto"/>
        <w:jc w:val="left"/>
        <w:tblInd w:w="1267" w:type="dxa"/>
        <w:tblLayout w:type="fixed"/>
        <w:tblCellMar>
          <w:top w:w="0" w:type="dxa"/>
          <w:left w:w="0" w:type="dxa"/>
          <w:bottom w:w="0" w:type="dxa"/>
          <w:right w:w="0" w:type="dxa"/>
        </w:tblCellMar>
        <w:tblLook w:val="01E0"/>
      </w:tblPr>
      <w:tblGrid>
        <w:gridCol w:w="3402"/>
        <w:gridCol w:w="1463"/>
        <w:gridCol w:w="2546"/>
        <w:gridCol w:w="2143"/>
      </w:tblGrid>
      <w:tr>
        <w:trPr>
          <w:trHeight w:val="371" w:hRule="exact"/>
        </w:trPr>
        <w:tc>
          <w:tcPr>
            <w:tcW w:w="3402" w:type="dxa"/>
            <w:tcBorders>
              <w:top w:val="single" w:sz="8" w:space="0" w:color="000000"/>
              <w:left w:val="nil" w:sz="6" w:space="0" w:color="auto"/>
              <w:bottom w:val="single" w:sz="4" w:space="0" w:color="000000"/>
              <w:right w:val="nil" w:sz="6" w:space="0" w:color="auto"/>
            </w:tcBorders>
            <w:shd w:val="clear" w:color="auto" w:fill="D9D9D9"/>
          </w:tcPr>
          <w:p>
            <w:pPr>
              <w:pStyle w:val="TableParagraph"/>
              <w:tabs>
                <w:tab w:pos="2174" w:val="left" w:leader="none"/>
              </w:tabs>
              <w:spacing w:line="240" w:lineRule="auto" w:before="5"/>
              <w:ind w:left="112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463" w:type="dxa"/>
            <w:tcBorders>
              <w:top w:val="single" w:sz="8" w:space="0" w:color="000000"/>
              <w:left w:val="nil" w:sz="6" w:space="0" w:color="auto"/>
              <w:bottom w:val="single" w:sz="4" w:space="0" w:color="000000"/>
              <w:right w:val="nil" w:sz="6" w:space="0" w:color="auto"/>
            </w:tcBorders>
            <w:shd w:val="clear" w:color="auto" w:fill="D9D9D9"/>
          </w:tcPr>
          <w:p>
            <w:pPr>
              <w:pStyle w:val="TableParagraph"/>
              <w:spacing w:line="240" w:lineRule="auto" w:before="5"/>
              <w:ind w:right="286"/>
              <w:jc w:val="center"/>
              <w:rPr>
                <w:rFonts w:ascii="宋体" w:hAnsi="宋体" w:cs="宋体" w:eastAsia="宋体" w:hint="default"/>
                <w:sz w:val="21"/>
                <w:szCs w:val="21"/>
              </w:rPr>
            </w:pPr>
            <w:r>
              <w:rPr>
                <w:rFonts w:ascii="宋体" w:hAnsi="宋体" w:cs="宋体" w:eastAsia="宋体" w:hint="default"/>
                <w:sz w:val="21"/>
                <w:szCs w:val="21"/>
              </w:rPr>
              <w:t>注释</w:t>
            </w:r>
          </w:p>
        </w:tc>
        <w:tc>
          <w:tcPr>
            <w:tcW w:w="2546" w:type="dxa"/>
            <w:tcBorders>
              <w:top w:val="single" w:sz="8" w:space="0" w:color="000000"/>
              <w:left w:val="nil" w:sz="6" w:space="0" w:color="auto"/>
              <w:bottom w:val="single" w:sz="4" w:space="0" w:color="000000"/>
              <w:right w:val="nil" w:sz="6" w:space="0" w:color="auto"/>
            </w:tcBorders>
            <w:shd w:val="clear" w:color="auto" w:fill="D9D9D9"/>
          </w:tcPr>
          <w:p>
            <w:pPr>
              <w:pStyle w:val="TableParagraph"/>
              <w:spacing w:line="240" w:lineRule="auto" w:before="5"/>
              <w:ind w:left="507"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143" w:type="dxa"/>
            <w:tcBorders>
              <w:top w:val="single" w:sz="8" w:space="0" w:color="000000"/>
              <w:left w:val="nil" w:sz="6" w:space="0" w:color="auto"/>
              <w:bottom w:val="single" w:sz="4" w:space="0" w:color="000000"/>
              <w:right w:val="nil" w:sz="6" w:space="0" w:color="auto"/>
            </w:tcBorders>
            <w:shd w:val="clear" w:color="auto" w:fill="D9D9D9"/>
          </w:tcPr>
          <w:p>
            <w:pPr>
              <w:pStyle w:val="TableParagraph"/>
              <w:spacing w:line="240" w:lineRule="auto" w:before="5"/>
              <w:ind w:left="504"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612" w:hRule="exact"/>
        </w:trPr>
        <w:tc>
          <w:tcPr>
            <w:tcW w:w="340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129"/>
              <w:ind w:left="213" w:right="0"/>
              <w:jc w:val="left"/>
              <w:rPr>
                <w:rFonts w:ascii="宋体" w:hAnsi="宋体" w:cs="宋体" w:eastAsia="宋体" w:hint="default"/>
                <w:sz w:val="21"/>
                <w:szCs w:val="21"/>
              </w:rPr>
            </w:pPr>
            <w:r>
              <w:rPr>
                <w:rFonts w:ascii="宋体" w:hAnsi="宋体" w:cs="宋体" w:eastAsia="宋体" w:hint="default"/>
                <w:b/>
                <w:bCs/>
                <w:sz w:val="21"/>
                <w:szCs w:val="21"/>
              </w:rPr>
              <w:t>一、营业收入</w:t>
            </w:r>
            <w:r>
              <w:rPr>
                <w:rFonts w:ascii="宋体" w:hAnsi="宋体" w:cs="宋体" w:eastAsia="宋体" w:hint="default"/>
                <w:sz w:val="21"/>
                <w:szCs w:val="21"/>
              </w:rPr>
            </w:r>
          </w:p>
        </w:tc>
        <w:tc>
          <w:tcPr>
            <w:tcW w:w="1463" w:type="dxa"/>
            <w:tcBorders>
              <w:top w:val="single" w:sz="4" w:space="0" w:color="000000"/>
              <w:left w:val="nil" w:sz="6" w:space="0" w:color="auto"/>
              <w:bottom w:val="single" w:sz="4" w:space="0" w:color="000000"/>
              <w:right w:val="nil" w:sz="6" w:space="0" w:color="auto"/>
            </w:tcBorders>
          </w:tcPr>
          <w:p>
            <w:pPr>
              <w:pStyle w:val="TableParagraph"/>
              <w:spacing w:line="240" w:lineRule="auto" w:before="129"/>
              <w:ind w:right="287"/>
              <w:jc w:val="center"/>
              <w:rPr>
                <w:rFonts w:ascii="Times New Roman" w:hAnsi="Times New Roman" w:cs="Times New Roman" w:eastAsia="Times New Roman" w:hint="default"/>
                <w:sz w:val="21"/>
                <w:szCs w:val="21"/>
              </w:rPr>
            </w:pPr>
            <w:r>
              <w:rPr>
                <w:rFonts w:ascii="宋体" w:hAnsi="宋体" w:cs="宋体" w:eastAsia="宋体" w:hint="default"/>
                <w:sz w:val="21"/>
                <w:szCs w:val="21"/>
              </w:rPr>
              <w:t>十三、</w:t>
            </w:r>
            <w:r>
              <w:rPr>
                <w:rFonts w:ascii="Times New Roman" w:hAnsi="Times New Roman" w:cs="Times New Roman" w:eastAsia="Times New Roman" w:hint="default"/>
                <w:sz w:val="21"/>
                <w:szCs w:val="21"/>
              </w:rPr>
              <w:t>4</w:t>
            </w:r>
          </w:p>
        </w:tc>
        <w:tc>
          <w:tcPr>
            <w:tcW w:w="2546" w:type="dxa"/>
            <w:tcBorders>
              <w:top w:val="single" w:sz="4" w:space="0" w:color="000000"/>
              <w:left w:val="nil" w:sz="6" w:space="0" w:color="auto"/>
              <w:bottom w:val="single" w:sz="4" w:space="0" w:color="000000"/>
              <w:right w:val="nil" w:sz="6" w:space="0" w:color="auto"/>
            </w:tcBorders>
          </w:tcPr>
          <w:p>
            <w:pPr>
              <w:pStyle w:val="TableParagraph"/>
              <w:spacing w:line="240" w:lineRule="auto" w:before="173"/>
              <w:ind w:right="502"/>
              <w:jc w:val="right"/>
              <w:rPr>
                <w:rFonts w:ascii="Times New Roman" w:hAnsi="Times New Roman" w:cs="Times New Roman" w:eastAsia="Times New Roman" w:hint="default"/>
                <w:sz w:val="21"/>
                <w:szCs w:val="21"/>
              </w:rPr>
            </w:pPr>
            <w:r>
              <w:rPr>
                <w:rFonts w:ascii="Times New Roman"/>
                <w:spacing w:val="-1"/>
                <w:sz w:val="21"/>
              </w:rPr>
              <w:t>129,549,141.91</w:t>
            </w:r>
          </w:p>
        </w:tc>
        <w:tc>
          <w:tcPr>
            <w:tcW w:w="2143" w:type="dxa"/>
            <w:tcBorders>
              <w:top w:val="single" w:sz="4" w:space="0" w:color="000000"/>
              <w:left w:val="nil" w:sz="6" w:space="0" w:color="auto"/>
              <w:bottom w:val="single" w:sz="4" w:space="0" w:color="000000"/>
              <w:right w:val="nil" w:sz="6" w:space="0" w:color="auto"/>
            </w:tcBorders>
          </w:tcPr>
          <w:p>
            <w:pPr>
              <w:pStyle w:val="TableParagraph"/>
              <w:spacing w:line="240" w:lineRule="auto" w:before="173"/>
              <w:ind w:right="189"/>
              <w:jc w:val="right"/>
              <w:rPr>
                <w:rFonts w:ascii="Times New Roman" w:hAnsi="Times New Roman" w:cs="Times New Roman" w:eastAsia="Times New Roman" w:hint="default"/>
                <w:sz w:val="21"/>
                <w:szCs w:val="21"/>
              </w:rPr>
            </w:pPr>
            <w:r>
              <w:rPr>
                <w:rFonts w:ascii="Times New Roman"/>
                <w:spacing w:val="-1"/>
                <w:sz w:val="21"/>
              </w:rPr>
              <w:t>156,455,269.04</w:t>
            </w:r>
          </w:p>
        </w:tc>
      </w:tr>
      <w:tr>
        <w:trPr>
          <w:trHeight w:val="610" w:hRule="exact"/>
        </w:trPr>
        <w:tc>
          <w:tcPr>
            <w:tcW w:w="340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126"/>
              <w:ind w:left="633"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1463" w:type="dxa"/>
            <w:tcBorders>
              <w:top w:val="single" w:sz="4" w:space="0" w:color="000000"/>
              <w:left w:val="nil" w:sz="6" w:space="0" w:color="auto"/>
              <w:bottom w:val="single" w:sz="4" w:space="0" w:color="000000"/>
              <w:right w:val="nil" w:sz="6" w:space="0" w:color="auto"/>
            </w:tcBorders>
          </w:tcPr>
          <w:p>
            <w:pPr>
              <w:pStyle w:val="TableParagraph"/>
              <w:spacing w:line="240" w:lineRule="auto" w:before="126"/>
              <w:ind w:right="287"/>
              <w:jc w:val="center"/>
              <w:rPr>
                <w:rFonts w:ascii="Times New Roman" w:hAnsi="Times New Roman" w:cs="Times New Roman" w:eastAsia="Times New Roman" w:hint="default"/>
                <w:sz w:val="21"/>
                <w:szCs w:val="21"/>
              </w:rPr>
            </w:pPr>
            <w:r>
              <w:rPr>
                <w:rFonts w:ascii="宋体" w:hAnsi="宋体" w:cs="宋体" w:eastAsia="宋体" w:hint="default"/>
                <w:sz w:val="21"/>
                <w:szCs w:val="21"/>
              </w:rPr>
              <w:t>十三、</w:t>
            </w:r>
            <w:r>
              <w:rPr>
                <w:rFonts w:ascii="Times New Roman" w:hAnsi="Times New Roman" w:cs="Times New Roman" w:eastAsia="Times New Roman" w:hint="default"/>
                <w:sz w:val="21"/>
                <w:szCs w:val="21"/>
              </w:rPr>
              <w:t>4</w:t>
            </w:r>
          </w:p>
        </w:tc>
        <w:tc>
          <w:tcPr>
            <w:tcW w:w="2546" w:type="dxa"/>
            <w:tcBorders>
              <w:top w:val="single" w:sz="4" w:space="0" w:color="000000"/>
              <w:left w:val="nil" w:sz="6" w:space="0" w:color="auto"/>
              <w:bottom w:val="single" w:sz="4" w:space="0" w:color="000000"/>
              <w:right w:val="nil" w:sz="6" w:space="0" w:color="auto"/>
            </w:tcBorders>
          </w:tcPr>
          <w:p>
            <w:pPr>
              <w:pStyle w:val="TableParagraph"/>
              <w:spacing w:line="240" w:lineRule="auto" w:before="171"/>
              <w:ind w:right="504"/>
              <w:jc w:val="right"/>
              <w:rPr>
                <w:rFonts w:ascii="Times New Roman" w:hAnsi="Times New Roman" w:cs="Times New Roman" w:eastAsia="Times New Roman" w:hint="default"/>
                <w:sz w:val="21"/>
                <w:szCs w:val="21"/>
              </w:rPr>
            </w:pPr>
            <w:r>
              <w:rPr>
                <w:rFonts w:ascii="Times New Roman"/>
                <w:spacing w:val="-1"/>
                <w:sz w:val="21"/>
              </w:rPr>
              <w:t>78,162,273.56</w:t>
            </w:r>
          </w:p>
        </w:tc>
        <w:tc>
          <w:tcPr>
            <w:tcW w:w="2143" w:type="dxa"/>
            <w:tcBorders>
              <w:top w:val="single" w:sz="4" w:space="0" w:color="000000"/>
              <w:left w:val="nil" w:sz="6" w:space="0" w:color="auto"/>
              <w:bottom w:val="single" w:sz="4" w:space="0" w:color="000000"/>
              <w:right w:val="nil" w:sz="6" w:space="0" w:color="auto"/>
            </w:tcBorders>
          </w:tcPr>
          <w:p>
            <w:pPr>
              <w:pStyle w:val="TableParagraph"/>
              <w:spacing w:line="240" w:lineRule="auto" w:before="171"/>
              <w:ind w:right="189"/>
              <w:jc w:val="right"/>
              <w:rPr>
                <w:rFonts w:ascii="Times New Roman" w:hAnsi="Times New Roman" w:cs="Times New Roman" w:eastAsia="Times New Roman" w:hint="default"/>
                <w:sz w:val="21"/>
                <w:szCs w:val="21"/>
              </w:rPr>
            </w:pPr>
            <w:r>
              <w:rPr>
                <w:rFonts w:ascii="Times New Roman"/>
                <w:spacing w:val="-1"/>
                <w:sz w:val="21"/>
              </w:rPr>
              <w:t>95,639,668.71</w:t>
            </w:r>
          </w:p>
        </w:tc>
      </w:tr>
      <w:tr>
        <w:trPr>
          <w:trHeight w:val="610" w:hRule="exact"/>
        </w:trPr>
        <w:tc>
          <w:tcPr>
            <w:tcW w:w="340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126"/>
              <w:ind w:left="95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463" w:type="dxa"/>
            <w:tcBorders>
              <w:top w:val="single" w:sz="4" w:space="0" w:color="000000"/>
              <w:left w:val="nil" w:sz="6" w:space="0" w:color="auto"/>
              <w:bottom w:val="single" w:sz="4" w:space="0" w:color="000000"/>
              <w:right w:val="nil" w:sz="6" w:space="0" w:color="auto"/>
            </w:tcBorders>
          </w:tcPr>
          <w:p>
            <w:pPr/>
          </w:p>
        </w:tc>
        <w:tc>
          <w:tcPr>
            <w:tcW w:w="2546" w:type="dxa"/>
            <w:tcBorders>
              <w:top w:val="single" w:sz="4" w:space="0" w:color="000000"/>
              <w:left w:val="nil" w:sz="6" w:space="0" w:color="auto"/>
              <w:bottom w:val="single" w:sz="4" w:space="0" w:color="000000"/>
              <w:right w:val="nil" w:sz="6" w:space="0" w:color="auto"/>
            </w:tcBorders>
          </w:tcPr>
          <w:p>
            <w:pPr>
              <w:pStyle w:val="TableParagraph"/>
              <w:spacing w:line="240" w:lineRule="auto" w:before="171"/>
              <w:ind w:right="504"/>
              <w:jc w:val="right"/>
              <w:rPr>
                <w:rFonts w:ascii="Times New Roman" w:hAnsi="Times New Roman" w:cs="Times New Roman" w:eastAsia="Times New Roman" w:hint="default"/>
                <w:sz w:val="21"/>
                <w:szCs w:val="21"/>
              </w:rPr>
            </w:pPr>
            <w:r>
              <w:rPr>
                <w:rFonts w:ascii="Times New Roman"/>
                <w:spacing w:val="-1"/>
                <w:sz w:val="21"/>
              </w:rPr>
              <w:t>1,582,937.39</w:t>
            </w:r>
          </w:p>
        </w:tc>
        <w:tc>
          <w:tcPr>
            <w:tcW w:w="2143" w:type="dxa"/>
            <w:tcBorders>
              <w:top w:val="single" w:sz="4" w:space="0" w:color="000000"/>
              <w:left w:val="nil" w:sz="6" w:space="0" w:color="auto"/>
              <w:bottom w:val="single" w:sz="4" w:space="0" w:color="000000"/>
              <w:right w:val="nil" w:sz="6" w:space="0" w:color="auto"/>
            </w:tcBorders>
          </w:tcPr>
          <w:p>
            <w:pPr>
              <w:pStyle w:val="TableParagraph"/>
              <w:spacing w:line="240" w:lineRule="auto" w:before="171"/>
              <w:ind w:right="189"/>
              <w:jc w:val="right"/>
              <w:rPr>
                <w:rFonts w:ascii="Times New Roman" w:hAnsi="Times New Roman" w:cs="Times New Roman" w:eastAsia="Times New Roman" w:hint="default"/>
                <w:sz w:val="21"/>
                <w:szCs w:val="21"/>
              </w:rPr>
            </w:pPr>
            <w:r>
              <w:rPr>
                <w:rFonts w:ascii="Times New Roman"/>
                <w:spacing w:val="-1"/>
                <w:sz w:val="21"/>
              </w:rPr>
              <w:t>1,916,675.34</w:t>
            </w:r>
          </w:p>
        </w:tc>
      </w:tr>
      <w:tr>
        <w:trPr>
          <w:trHeight w:val="610" w:hRule="exact"/>
        </w:trPr>
        <w:tc>
          <w:tcPr>
            <w:tcW w:w="340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129"/>
              <w:ind w:left="95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463" w:type="dxa"/>
            <w:tcBorders>
              <w:top w:val="single" w:sz="4" w:space="0" w:color="000000"/>
              <w:left w:val="nil" w:sz="6" w:space="0" w:color="auto"/>
              <w:bottom w:val="single" w:sz="4" w:space="0" w:color="000000"/>
              <w:right w:val="nil" w:sz="6" w:space="0" w:color="auto"/>
            </w:tcBorders>
          </w:tcPr>
          <w:p>
            <w:pPr/>
          </w:p>
        </w:tc>
        <w:tc>
          <w:tcPr>
            <w:tcW w:w="2546" w:type="dxa"/>
            <w:tcBorders>
              <w:top w:val="single" w:sz="4" w:space="0" w:color="000000"/>
              <w:left w:val="nil" w:sz="6" w:space="0" w:color="auto"/>
              <w:bottom w:val="single" w:sz="4" w:space="0" w:color="000000"/>
              <w:right w:val="nil" w:sz="6" w:space="0" w:color="auto"/>
            </w:tcBorders>
          </w:tcPr>
          <w:p>
            <w:pPr>
              <w:pStyle w:val="TableParagraph"/>
              <w:spacing w:line="240" w:lineRule="auto" w:before="171"/>
              <w:ind w:right="504"/>
              <w:jc w:val="right"/>
              <w:rPr>
                <w:rFonts w:ascii="Times New Roman" w:hAnsi="Times New Roman" w:cs="Times New Roman" w:eastAsia="Times New Roman" w:hint="default"/>
                <w:sz w:val="21"/>
                <w:szCs w:val="21"/>
              </w:rPr>
            </w:pPr>
            <w:r>
              <w:rPr>
                <w:rFonts w:ascii="Times New Roman"/>
                <w:spacing w:val="-1"/>
                <w:sz w:val="21"/>
              </w:rPr>
              <w:t>13,083,237.44</w:t>
            </w:r>
          </w:p>
        </w:tc>
        <w:tc>
          <w:tcPr>
            <w:tcW w:w="2143" w:type="dxa"/>
            <w:tcBorders>
              <w:top w:val="single" w:sz="4" w:space="0" w:color="000000"/>
              <w:left w:val="nil" w:sz="6" w:space="0" w:color="auto"/>
              <w:bottom w:val="single" w:sz="4" w:space="0" w:color="000000"/>
              <w:right w:val="nil" w:sz="6" w:space="0" w:color="auto"/>
            </w:tcBorders>
          </w:tcPr>
          <w:p>
            <w:pPr>
              <w:pStyle w:val="TableParagraph"/>
              <w:spacing w:line="240" w:lineRule="auto" w:before="171"/>
              <w:ind w:right="189"/>
              <w:jc w:val="right"/>
              <w:rPr>
                <w:rFonts w:ascii="Times New Roman" w:hAnsi="Times New Roman" w:cs="Times New Roman" w:eastAsia="Times New Roman" w:hint="default"/>
                <w:sz w:val="21"/>
                <w:szCs w:val="21"/>
              </w:rPr>
            </w:pPr>
            <w:r>
              <w:rPr>
                <w:rFonts w:ascii="Times New Roman"/>
                <w:spacing w:val="-1"/>
                <w:sz w:val="21"/>
              </w:rPr>
              <w:t>8,609,237.51</w:t>
            </w:r>
          </w:p>
        </w:tc>
      </w:tr>
      <w:tr>
        <w:trPr>
          <w:trHeight w:val="610" w:hRule="exact"/>
        </w:trPr>
        <w:tc>
          <w:tcPr>
            <w:tcW w:w="340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129"/>
              <w:ind w:left="95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463" w:type="dxa"/>
            <w:tcBorders>
              <w:top w:val="single" w:sz="4" w:space="0" w:color="000000"/>
              <w:left w:val="nil" w:sz="6" w:space="0" w:color="auto"/>
              <w:bottom w:val="single" w:sz="4" w:space="0" w:color="000000"/>
              <w:right w:val="nil" w:sz="6" w:space="0" w:color="auto"/>
            </w:tcBorders>
          </w:tcPr>
          <w:p>
            <w:pPr/>
          </w:p>
        </w:tc>
        <w:tc>
          <w:tcPr>
            <w:tcW w:w="2546" w:type="dxa"/>
            <w:tcBorders>
              <w:top w:val="single" w:sz="4" w:space="0" w:color="000000"/>
              <w:left w:val="nil" w:sz="6" w:space="0" w:color="auto"/>
              <w:bottom w:val="single" w:sz="4" w:space="0" w:color="000000"/>
              <w:right w:val="nil" w:sz="6" w:space="0" w:color="auto"/>
            </w:tcBorders>
          </w:tcPr>
          <w:p>
            <w:pPr>
              <w:pStyle w:val="TableParagraph"/>
              <w:spacing w:line="240" w:lineRule="auto" w:before="171"/>
              <w:ind w:right="504"/>
              <w:jc w:val="right"/>
              <w:rPr>
                <w:rFonts w:ascii="Times New Roman" w:hAnsi="Times New Roman" w:cs="Times New Roman" w:eastAsia="Times New Roman" w:hint="default"/>
                <w:sz w:val="21"/>
                <w:szCs w:val="21"/>
              </w:rPr>
            </w:pPr>
            <w:r>
              <w:rPr>
                <w:rFonts w:ascii="Times New Roman"/>
                <w:spacing w:val="-1"/>
                <w:sz w:val="21"/>
              </w:rPr>
              <w:t>15,876,885.88</w:t>
            </w:r>
          </w:p>
        </w:tc>
        <w:tc>
          <w:tcPr>
            <w:tcW w:w="2143" w:type="dxa"/>
            <w:tcBorders>
              <w:top w:val="single" w:sz="4" w:space="0" w:color="000000"/>
              <w:left w:val="nil" w:sz="6" w:space="0" w:color="auto"/>
              <w:bottom w:val="single" w:sz="4" w:space="0" w:color="000000"/>
              <w:right w:val="nil" w:sz="6" w:space="0" w:color="auto"/>
            </w:tcBorders>
          </w:tcPr>
          <w:p>
            <w:pPr>
              <w:pStyle w:val="TableParagraph"/>
              <w:spacing w:line="240" w:lineRule="auto" w:before="171"/>
              <w:ind w:right="189"/>
              <w:jc w:val="right"/>
              <w:rPr>
                <w:rFonts w:ascii="Times New Roman" w:hAnsi="Times New Roman" w:cs="Times New Roman" w:eastAsia="Times New Roman" w:hint="default"/>
                <w:sz w:val="21"/>
                <w:szCs w:val="21"/>
              </w:rPr>
            </w:pPr>
            <w:r>
              <w:rPr>
                <w:rFonts w:ascii="Times New Roman"/>
                <w:spacing w:val="-1"/>
                <w:sz w:val="21"/>
              </w:rPr>
              <w:t>12,840,724.32</w:t>
            </w:r>
          </w:p>
        </w:tc>
      </w:tr>
      <w:tr>
        <w:trPr>
          <w:trHeight w:val="610" w:hRule="exact"/>
        </w:trPr>
        <w:tc>
          <w:tcPr>
            <w:tcW w:w="340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129"/>
              <w:ind w:left="95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463" w:type="dxa"/>
            <w:tcBorders>
              <w:top w:val="single" w:sz="4" w:space="0" w:color="000000"/>
              <w:left w:val="nil" w:sz="6" w:space="0" w:color="auto"/>
              <w:bottom w:val="single" w:sz="4" w:space="0" w:color="000000"/>
              <w:right w:val="nil" w:sz="6" w:space="0" w:color="auto"/>
            </w:tcBorders>
          </w:tcPr>
          <w:p>
            <w:pPr/>
          </w:p>
        </w:tc>
        <w:tc>
          <w:tcPr>
            <w:tcW w:w="2546" w:type="dxa"/>
            <w:tcBorders>
              <w:top w:val="single" w:sz="4" w:space="0" w:color="000000"/>
              <w:left w:val="nil" w:sz="6" w:space="0" w:color="auto"/>
              <w:bottom w:val="single" w:sz="4" w:space="0" w:color="000000"/>
              <w:right w:val="nil" w:sz="6" w:space="0" w:color="auto"/>
            </w:tcBorders>
          </w:tcPr>
          <w:p>
            <w:pPr>
              <w:pStyle w:val="TableParagraph"/>
              <w:spacing w:line="240" w:lineRule="auto" w:before="171"/>
              <w:ind w:right="504"/>
              <w:jc w:val="right"/>
              <w:rPr>
                <w:rFonts w:ascii="Times New Roman" w:hAnsi="Times New Roman" w:cs="Times New Roman" w:eastAsia="Times New Roman" w:hint="default"/>
                <w:sz w:val="21"/>
                <w:szCs w:val="21"/>
              </w:rPr>
            </w:pPr>
            <w:r>
              <w:rPr>
                <w:rFonts w:ascii="Times New Roman"/>
                <w:spacing w:val="-1"/>
                <w:sz w:val="21"/>
              </w:rPr>
              <w:t>-10,980,103.28</w:t>
            </w:r>
          </w:p>
        </w:tc>
        <w:tc>
          <w:tcPr>
            <w:tcW w:w="2143" w:type="dxa"/>
            <w:tcBorders>
              <w:top w:val="single" w:sz="4" w:space="0" w:color="000000"/>
              <w:left w:val="nil" w:sz="6" w:space="0" w:color="auto"/>
              <w:bottom w:val="single" w:sz="4" w:space="0" w:color="000000"/>
              <w:right w:val="nil" w:sz="6" w:space="0" w:color="auto"/>
            </w:tcBorders>
          </w:tcPr>
          <w:p>
            <w:pPr>
              <w:pStyle w:val="TableParagraph"/>
              <w:spacing w:line="240" w:lineRule="auto" w:before="171"/>
              <w:ind w:right="208"/>
              <w:jc w:val="right"/>
              <w:rPr>
                <w:rFonts w:ascii="Times New Roman" w:hAnsi="Times New Roman" w:cs="Times New Roman" w:eastAsia="Times New Roman" w:hint="default"/>
                <w:sz w:val="21"/>
                <w:szCs w:val="21"/>
              </w:rPr>
            </w:pPr>
            <w:r>
              <w:rPr>
                <w:rFonts w:ascii="Times New Roman"/>
                <w:spacing w:val="-1"/>
                <w:sz w:val="21"/>
              </w:rPr>
              <w:t>-2,081,871.07</w:t>
            </w:r>
          </w:p>
        </w:tc>
      </w:tr>
      <w:tr>
        <w:trPr>
          <w:trHeight w:val="612" w:hRule="exact"/>
        </w:trPr>
        <w:tc>
          <w:tcPr>
            <w:tcW w:w="340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129"/>
              <w:ind w:left="95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463" w:type="dxa"/>
            <w:tcBorders>
              <w:top w:val="single" w:sz="4" w:space="0" w:color="000000"/>
              <w:left w:val="nil" w:sz="6" w:space="0" w:color="auto"/>
              <w:bottom w:val="single" w:sz="4" w:space="0" w:color="000000"/>
              <w:right w:val="nil" w:sz="6" w:space="0" w:color="auto"/>
            </w:tcBorders>
          </w:tcPr>
          <w:p>
            <w:pPr/>
          </w:p>
        </w:tc>
        <w:tc>
          <w:tcPr>
            <w:tcW w:w="2546" w:type="dxa"/>
            <w:tcBorders>
              <w:top w:val="single" w:sz="4" w:space="0" w:color="000000"/>
              <w:left w:val="nil" w:sz="6" w:space="0" w:color="auto"/>
              <w:bottom w:val="single" w:sz="4" w:space="0" w:color="000000"/>
              <w:right w:val="nil" w:sz="6" w:space="0" w:color="auto"/>
            </w:tcBorders>
          </w:tcPr>
          <w:p>
            <w:pPr>
              <w:pStyle w:val="TableParagraph"/>
              <w:spacing w:line="240" w:lineRule="auto" w:before="173"/>
              <w:ind w:right="504"/>
              <w:jc w:val="right"/>
              <w:rPr>
                <w:rFonts w:ascii="Times New Roman" w:hAnsi="Times New Roman" w:cs="Times New Roman" w:eastAsia="Times New Roman" w:hint="default"/>
                <w:sz w:val="21"/>
                <w:szCs w:val="21"/>
              </w:rPr>
            </w:pPr>
            <w:r>
              <w:rPr>
                <w:rFonts w:ascii="Times New Roman"/>
                <w:spacing w:val="-1"/>
                <w:sz w:val="21"/>
              </w:rPr>
              <w:t>2,392,225.51</w:t>
            </w:r>
          </w:p>
        </w:tc>
        <w:tc>
          <w:tcPr>
            <w:tcW w:w="2143" w:type="dxa"/>
            <w:tcBorders>
              <w:top w:val="single" w:sz="4" w:space="0" w:color="000000"/>
              <w:left w:val="nil" w:sz="6" w:space="0" w:color="auto"/>
              <w:bottom w:val="single" w:sz="4" w:space="0" w:color="000000"/>
              <w:right w:val="nil" w:sz="6" w:space="0" w:color="auto"/>
            </w:tcBorders>
          </w:tcPr>
          <w:p>
            <w:pPr>
              <w:pStyle w:val="TableParagraph"/>
              <w:spacing w:line="240" w:lineRule="auto" w:before="173"/>
              <w:ind w:right="189"/>
              <w:jc w:val="right"/>
              <w:rPr>
                <w:rFonts w:ascii="Times New Roman" w:hAnsi="Times New Roman" w:cs="Times New Roman" w:eastAsia="Times New Roman" w:hint="default"/>
                <w:sz w:val="21"/>
                <w:szCs w:val="21"/>
              </w:rPr>
            </w:pPr>
            <w:r>
              <w:rPr>
                <w:rFonts w:ascii="Times New Roman"/>
                <w:spacing w:val="-1"/>
                <w:sz w:val="21"/>
              </w:rPr>
              <w:t>2,187,456.52</w:t>
            </w:r>
          </w:p>
        </w:tc>
      </w:tr>
      <w:tr>
        <w:trPr>
          <w:trHeight w:val="634" w:hRule="exact"/>
        </w:trPr>
        <w:tc>
          <w:tcPr>
            <w:tcW w:w="340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72" w:lineRule="exact" w:before="34"/>
              <w:ind w:left="107" w:right="104" w:firstLine="422"/>
              <w:jc w:val="left"/>
              <w:rPr>
                <w:rFonts w:ascii="宋体" w:hAnsi="宋体" w:cs="宋体" w:eastAsia="宋体" w:hint="default"/>
                <w:sz w:val="21"/>
                <w:szCs w:val="21"/>
              </w:rPr>
            </w:pPr>
            <w:r>
              <w:rPr>
                <w:rFonts w:ascii="宋体" w:hAnsi="宋体" w:cs="宋体" w:eastAsia="宋体" w:hint="default"/>
                <w:sz w:val="21"/>
                <w:szCs w:val="21"/>
              </w:rPr>
              <w:t>加：公允价值变动收益（损失</w:t>
            </w:r>
            <w:r>
              <w:rPr>
                <w:rFonts w:ascii="宋体" w:hAnsi="宋体" w:cs="宋体" w:eastAsia="宋体" w:hint="default"/>
                <w:w w:val="100"/>
                <w:sz w:val="21"/>
                <w:szCs w:val="21"/>
              </w:rPr>
              <w:t> </w:t>
            </w:r>
            <w:r>
              <w:rPr>
                <w:rFonts w:ascii="宋体" w:hAnsi="宋体" w:cs="宋体" w:eastAsia="宋体" w:hint="default"/>
                <w:sz w:val="21"/>
                <w:szCs w:val="21"/>
              </w:rPr>
              <w:t>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6152" w:type="dxa"/>
            <w:gridSpan w:val="3"/>
            <w:tcBorders>
              <w:top w:val="single" w:sz="4" w:space="0" w:color="000000"/>
              <w:left w:val="nil" w:sz="6" w:space="0" w:color="auto"/>
              <w:bottom w:val="single" w:sz="4" w:space="0" w:color="000000"/>
              <w:right w:val="nil" w:sz="6" w:space="0" w:color="auto"/>
            </w:tcBorders>
          </w:tcPr>
          <w:p>
            <w:pPr/>
          </w:p>
        </w:tc>
      </w:tr>
      <w:tr>
        <w:trPr>
          <w:trHeight w:val="634" w:hRule="exact"/>
        </w:trPr>
        <w:tc>
          <w:tcPr>
            <w:tcW w:w="340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81" w:lineRule="exact" w:before="6"/>
              <w:ind w:left="950" w:right="0"/>
              <w:jc w:val="left"/>
              <w:rPr>
                <w:rFonts w:ascii="宋体" w:hAnsi="宋体" w:cs="宋体" w:eastAsia="宋体" w:hint="default"/>
                <w:sz w:val="21"/>
                <w:szCs w:val="21"/>
              </w:rPr>
            </w:pPr>
            <w:r>
              <w:rPr>
                <w:rFonts w:ascii="宋体" w:hAnsi="宋体" w:cs="宋体" w:eastAsia="宋体" w:hint="default"/>
                <w:spacing w:val="-3"/>
                <w:sz w:val="21"/>
                <w:szCs w:val="21"/>
              </w:rPr>
              <w:t>投资收益（损失以</w:t>
            </w:r>
            <w:r>
              <w:rPr>
                <w:rFonts w:ascii="Times New Roman" w:hAnsi="Times New Roman" w:cs="Times New Roman" w:eastAsia="Times New Roman" w:hint="default"/>
                <w:spacing w:val="-3"/>
                <w:sz w:val="21"/>
                <w:szCs w:val="21"/>
              </w:rPr>
              <w:t>“</w:t>
            </w:r>
            <w:r>
              <w:rPr>
                <w:rFonts w:ascii="Times New Roman" w:hAnsi="Times New Roman" w:cs="Times New Roman" w:eastAsia="Times New Roman" w:hint="default"/>
                <w:spacing w:val="-3"/>
                <w:sz w:val="21"/>
                <w:szCs w:val="21"/>
              </w:rPr>
              <w:t>-</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号填</w:t>
            </w:r>
          </w:p>
          <w:p>
            <w:pPr>
              <w:pStyle w:val="TableParagraph"/>
              <w:spacing w:line="265" w:lineRule="exact"/>
              <w:ind w:left="107"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463" w:type="dxa"/>
            <w:tcBorders>
              <w:top w:val="single" w:sz="4" w:space="0" w:color="000000"/>
              <w:left w:val="nil" w:sz="6" w:space="0" w:color="auto"/>
              <w:bottom w:val="single" w:sz="4" w:space="0" w:color="000000"/>
              <w:right w:val="nil" w:sz="6" w:space="0" w:color="auto"/>
            </w:tcBorders>
          </w:tcPr>
          <w:p>
            <w:pPr>
              <w:pStyle w:val="TableParagraph"/>
              <w:spacing w:line="240" w:lineRule="auto" w:before="141"/>
              <w:ind w:right="287"/>
              <w:jc w:val="center"/>
              <w:rPr>
                <w:rFonts w:ascii="Times New Roman" w:hAnsi="Times New Roman" w:cs="Times New Roman" w:eastAsia="Times New Roman" w:hint="default"/>
                <w:sz w:val="21"/>
                <w:szCs w:val="21"/>
              </w:rPr>
            </w:pPr>
            <w:r>
              <w:rPr>
                <w:rFonts w:ascii="宋体" w:hAnsi="宋体" w:cs="宋体" w:eastAsia="宋体" w:hint="default"/>
                <w:sz w:val="21"/>
                <w:szCs w:val="21"/>
              </w:rPr>
              <w:t>十三、</w:t>
            </w:r>
            <w:r>
              <w:rPr>
                <w:rFonts w:ascii="Times New Roman" w:hAnsi="Times New Roman" w:cs="Times New Roman" w:eastAsia="Times New Roman" w:hint="default"/>
                <w:sz w:val="21"/>
                <w:szCs w:val="21"/>
              </w:rPr>
              <w:t>5</w:t>
            </w:r>
          </w:p>
        </w:tc>
        <w:tc>
          <w:tcPr>
            <w:tcW w:w="2546"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504"/>
              <w:jc w:val="right"/>
              <w:rPr>
                <w:rFonts w:ascii="Times New Roman" w:hAnsi="Times New Roman" w:cs="Times New Roman" w:eastAsia="Times New Roman" w:hint="default"/>
                <w:sz w:val="21"/>
                <w:szCs w:val="21"/>
              </w:rPr>
            </w:pPr>
            <w:r>
              <w:rPr>
                <w:rFonts w:ascii="Times New Roman"/>
                <w:spacing w:val="-1"/>
                <w:sz w:val="21"/>
              </w:rPr>
              <w:t>20,000,000.00</w:t>
            </w:r>
          </w:p>
        </w:tc>
        <w:tc>
          <w:tcPr>
            <w:tcW w:w="2143"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89"/>
              <w:jc w:val="right"/>
              <w:rPr>
                <w:rFonts w:ascii="Times New Roman" w:hAnsi="Times New Roman" w:cs="Times New Roman" w:eastAsia="Times New Roman" w:hint="default"/>
                <w:sz w:val="21"/>
                <w:szCs w:val="21"/>
              </w:rPr>
            </w:pPr>
            <w:r>
              <w:rPr>
                <w:rFonts w:ascii="Times New Roman"/>
                <w:spacing w:val="-1"/>
                <w:sz w:val="21"/>
              </w:rPr>
              <w:t>15,000,000.00</w:t>
            </w:r>
          </w:p>
        </w:tc>
      </w:tr>
      <w:tr>
        <w:trPr>
          <w:trHeight w:val="636" w:hRule="exact"/>
        </w:trPr>
        <w:tc>
          <w:tcPr>
            <w:tcW w:w="340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72" w:lineRule="exact" w:before="37"/>
              <w:ind w:left="107" w:right="104" w:firstLine="1051"/>
              <w:jc w:val="left"/>
              <w:rPr>
                <w:rFonts w:ascii="宋体" w:hAnsi="宋体" w:cs="宋体" w:eastAsia="宋体" w:hint="default"/>
                <w:sz w:val="21"/>
                <w:szCs w:val="21"/>
              </w:rPr>
            </w:pPr>
            <w:r>
              <w:rPr>
                <w:rFonts w:ascii="宋体" w:hAnsi="宋体" w:cs="宋体" w:eastAsia="宋体" w:hint="default"/>
                <w:sz w:val="21"/>
                <w:szCs w:val="21"/>
              </w:rPr>
              <w:t>其中：对联营企业和合</w:t>
            </w:r>
            <w:r>
              <w:rPr>
                <w:rFonts w:ascii="宋体" w:hAnsi="宋体" w:cs="宋体" w:eastAsia="宋体" w:hint="default"/>
                <w:w w:val="100"/>
                <w:sz w:val="21"/>
                <w:szCs w:val="21"/>
              </w:rPr>
              <w:t> </w:t>
            </w:r>
            <w:r>
              <w:rPr>
                <w:rFonts w:ascii="宋体" w:hAnsi="宋体" w:cs="宋体" w:eastAsia="宋体" w:hint="default"/>
                <w:sz w:val="21"/>
                <w:szCs w:val="21"/>
              </w:rPr>
              <w:t>营企业的投资收益</w:t>
            </w:r>
          </w:p>
        </w:tc>
        <w:tc>
          <w:tcPr>
            <w:tcW w:w="6152" w:type="dxa"/>
            <w:gridSpan w:val="3"/>
            <w:tcBorders>
              <w:top w:val="single" w:sz="4" w:space="0" w:color="000000"/>
              <w:left w:val="nil" w:sz="6" w:space="0" w:color="auto"/>
              <w:bottom w:val="single" w:sz="4" w:space="0" w:color="000000"/>
              <w:right w:val="nil" w:sz="6" w:space="0" w:color="auto"/>
            </w:tcBorders>
          </w:tcPr>
          <w:p>
            <w:pPr/>
          </w:p>
        </w:tc>
      </w:tr>
      <w:tr>
        <w:trPr>
          <w:trHeight w:val="610" w:hRule="exact"/>
        </w:trPr>
        <w:tc>
          <w:tcPr>
            <w:tcW w:w="340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129"/>
              <w:ind w:right="0"/>
              <w:jc w:val="right"/>
              <w:rPr>
                <w:rFonts w:ascii="宋体" w:hAnsi="宋体" w:cs="宋体" w:eastAsia="宋体" w:hint="default"/>
                <w:sz w:val="21"/>
                <w:szCs w:val="21"/>
              </w:rPr>
            </w:pPr>
            <w:r>
              <w:rPr>
                <w:rFonts w:ascii="宋体" w:hAnsi="宋体" w:cs="宋体" w:eastAsia="宋体" w:hint="default"/>
                <w:b/>
                <w:bCs/>
                <w:w w:val="100"/>
                <w:sz w:val="21"/>
                <w:szCs w:val="21"/>
              </w:rPr>
              <w:t>二</w:t>
            </w:r>
            <w:r>
              <w:rPr>
                <w:rFonts w:ascii="宋体" w:hAnsi="宋体" w:cs="宋体" w:eastAsia="宋体" w:hint="default"/>
                <w:b/>
                <w:bCs/>
                <w:spacing w:val="-94"/>
                <w:w w:val="100"/>
                <w:sz w:val="21"/>
                <w:szCs w:val="21"/>
              </w:rPr>
              <w:t>、</w:t>
            </w:r>
            <w:r>
              <w:rPr>
                <w:rFonts w:ascii="宋体" w:hAnsi="宋体" w:cs="宋体" w:eastAsia="宋体" w:hint="default"/>
                <w:b/>
                <w:bCs/>
                <w:w w:val="100"/>
                <w:sz w:val="21"/>
                <w:szCs w:val="21"/>
              </w:rPr>
              <w:t>营业利</w:t>
            </w:r>
            <w:r>
              <w:rPr>
                <w:rFonts w:ascii="宋体" w:hAnsi="宋体" w:cs="宋体" w:eastAsia="宋体" w:hint="default"/>
                <w:b/>
                <w:bCs/>
                <w:spacing w:val="-94"/>
                <w:w w:val="100"/>
                <w:sz w:val="21"/>
                <w:szCs w:val="21"/>
              </w:rPr>
              <w:t>润</w:t>
            </w:r>
            <w:r>
              <w:rPr>
                <w:rFonts w:ascii="宋体" w:hAnsi="宋体" w:cs="宋体" w:eastAsia="宋体" w:hint="default"/>
                <w:b/>
                <w:bCs/>
                <w:w w:val="100"/>
                <w:sz w:val="21"/>
                <w:szCs w:val="21"/>
              </w:rPr>
              <w:t>（亏损</w:t>
            </w:r>
            <w:r>
              <w:rPr>
                <w:rFonts w:ascii="宋体" w:hAnsi="宋体" w:cs="宋体" w:eastAsia="宋体" w:hint="default"/>
                <w:b/>
                <w:bCs/>
                <w:spacing w:val="-1"/>
                <w:w w:val="100"/>
                <w:sz w:val="21"/>
                <w:szCs w:val="21"/>
              </w:rPr>
              <w:t>以</w:t>
            </w:r>
            <w:r>
              <w:rPr>
                <w:rFonts w:ascii="Times New Roman" w:hAnsi="Times New Roman" w:cs="Times New Roman" w:eastAsia="Times New Roman" w:hint="default"/>
                <w:b/>
                <w:bCs/>
                <w:spacing w:val="-3"/>
                <w:w w:val="100"/>
                <w:sz w:val="21"/>
                <w:szCs w:val="21"/>
              </w:rPr>
              <w:t>“</w:t>
            </w:r>
            <w:r>
              <w:rPr>
                <w:rFonts w:ascii="宋体" w:hAnsi="宋体" w:cs="宋体" w:eastAsia="宋体" w:hint="default"/>
                <w:b/>
                <w:bCs/>
                <w:w w:val="100"/>
                <w:sz w:val="21"/>
                <w:szCs w:val="21"/>
              </w:rPr>
              <w:t>－</w:t>
            </w:r>
            <w:r>
              <w:rPr>
                <w:rFonts w:ascii="Times New Roman" w:hAnsi="Times New Roman" w:cs="Times New Roman" w:eastAsia="Times New Roman" w:hint="default"/>
                <w:b/>
                <w:bCs/>
                <w:spacing w:val="-2"/>
                <w:w w:val="100"/>
                <w:sz w:val="21"/>
                <w:szCs w:val="21"/>
              </w:rPr>
              <w:t>”</w:t>
            </w:r>
            <w:r>
              <w:rPr>
                <w:rFonts w:ascii="宋体" w:hAnsi="宋体" w:cs="宋体" w:eastAsia="宋体" w:hint="default"/>
                <w:b/>
                <w:bCs/>
                <w:w w:val="100"/>
                <w:sz w:val="21"/>
                <w:szCs w:val="21"/>
              </w:rPr>
              <w:t>号填列）</w:t>
            </w:r>
            <w:r>
              <w:rPr>
                <w:rFonts w:ascii="宋体" w:hAnsi="宋体" w:cs="宋体" w:eastAsia="宋体" w:hint="default"/>
                <w:w w:val="100"/>
                <w:sz w:val="21"/>
                <w:szCs w:val="21"/>
              </w:rPr>
            </w:r>
          </w:p>
        </w:tc>
        <w:tc>
          <w:tcPr>
            <w:tcW w:w="1463" w:type="dxa"/>
            <w:tcBorders>
              <w:top w:val="single" w:sz="4" w:space="0" w:color="000000"/>
              <w:left w:val="nil" w:sz="6" w:space="0" w:color="auto"/>
              <w:bottom w:val="single" w:sz="4" w:space="0" w:color="000000"/>
              <w:right w:val="nil" w:sz="6" w:space="0" w:color="auto"/>
            </w:tcBorders>
          </w:tcPr>
          <w:p>
            <w:pPr/>
          </w:p>
        </w:tc>
        <w:tc>
          <w:tcPr>
            <w:tcW w:w="2546" w:type="dxa"/>
            <w:tcBorders>
              <w:top w:val="single" w:sz="4" w:space="0" w:color="000000"/>
              <w:left w:val="nil" w:sz="6" w:space="0" w:color="auto"/>
              <w:bottom w:val="single" w:sz="4" w:space="0" w:color="000000"/>
              <w:right w:val="nil" w:sz="6" w:space="0" w:color="auto"/>
            </w:tcBorders>
          </w:tcPr>
          <w:p>
            <w:pPr>
              <w:pStyle w:val="TableParagraph"/>
              <w:spacing w:line="240" w:lineRule="auto" w:before="171"/>
              <w:ind w:right="504"/>
              <w:jc w:val="right"/>
              <w:rPr>
                <w:rFonts w:ascii="Times New Roman" w:hAnsi="Times New Roman" w:cs="Times New Roman" w:eastAsia="Times New Roman" w:hint="default"/>
                <w:sz w:val="21"/>
                <w:szCs w:val="21"/>
              </w:rPr>
            </w:pPr>
            <w:r>
              <w:rPr>
                <w:rFonts w:ascii="Times New Roman"/>
                <w:spacing w:val="-1"/>
                <w:sz w:val="21"/>
              </w:rPr>
              <w:t>49,431,685.41</w:t>
            </w:r>
          </w:p>
        </w:tc>
        <w:tc>
          <w:tcPr>
            <w:tcW w:w="2143" w:type="dxa"/>
            <w:tcBorders>
              <w:top w:val="single" w:sz="4" w:space="0" w:color="000000"/>
              <w:left w:val="nil" w:sz="6" w:space="0" w:color="auto"/>
              <w:bottom w:val="single" w:sz="4" w:space="0" w:color="000000"/>
              <w:right w:val="nil" w:sz="6" w:space="0" w:color="auto"/>
            </w:tcBorders>
          </w:tcPr>
          <w:p>
            <w:pPr>
              <w:pStyle w:val="TableParagraph"/>
              <w:spacing w:line="240" w:lineRule="auto" w:before="171"/>
              <w:ind w:right="189"/>
              <w:jc w:val="right"/>
              <w:rPr>
                <w:rFonts w:ascii="Times New Roman" w:hAnsi="Times New Roman" w:cs="Times New Roman" w:eastAsia="Times New Roman" w:hint="default"/>
                <w:sz w:val="21"/>
                <w:szCs w:val="21"/>
              </w:rPr>
            </w:pPr>
            <w:r>
              <w:rPr>
                <w:rFonts w:ascii="Times New Roman"/>
                <w:spacing w:val="-1"/>
                <w:sz w:val="21"/>
              </w:rPr>
              <w:t>52,343,377.71</w:t>
            </w:r>
          </w:p>
        </w:tc>
      </w:tr>
      <w:tr>
        <w:trPr>
          <w:trHeight w:val="610" w:hRule="exact"/>
        </w:trPr>
        <w:tc>
          <w:tcPr>
            <w:tcW w:w="340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129"/>
              <w:ind w:left="58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463" w:type="dxa"/>
            <w:tcBorders>
              <w:top w:val="single" w:sz="4" w:space="0" w:color="000000"/>
              <w:left w:val="nil" w:sz="6" w:space="0" w:color="auto"/>
              <w:bottom w:val="single" w:sz="4" w:space="0" w:color="000000"/>
              <w:right w:val="nil" w:sz="6" w:space="0" w:color="auto"/>
            </w:tcBorders>
          </w:tcPr>
          <w:p>
            <w:pPr/>
          </w:p>
        </w:tc>
        <w:tc>
          <w:tcPr>
            <w:tcW w:w="2546" w:type="dxa"/>
            <w:tcBorders>
              <w:top w:val="single" w:sz="4" w:space="0" w:color="000000"/>
              <w:left w:val="nil" w:sz="6" w:space="0" w:color="auto"/>
              <w:bottom w:val="single" w:sz="4" w:space="0" w:color="000000"/>
              <w:right w:val="nil" w:sz="6" w:space="0" w:color="auto"/>
            </w:tcBorders>
          </w:tcPr>
          <w:p>
            <w:pPr>
              <w:pStyle w:val="TableParagraph"/>
              <w:spacing w:line="240" w:lineRule="auto" w:before="171"/>
              <w:ind w:right="504"/>
              <w:jc w:val="right"/>
              <w:rPr>
                <w:rFonts w:ascii="Times New Roman" w:hAnsi="Times New Roman" w:cs="Times New Roman" w:eastAsia="Times New Roman" w:hint="default"/>
                <w:sz w:val="21"/>
                <w:szCs w:val="21"/>
              </w:rPr>
            </w:pPr>
            <w:r>
              <w:rPr>
                <w:rFonts w:ascii="Times New Roman"/>
                <w:spacing w:val="-1"/>
                <w:sz w:val="21"/>
              </w:rPr>
              <w:t>2,854,372.10</w:t>
            </w:r>
          </w:p>
        </w:tc>
        <w:tc>
          <w:tcPr>
            <w:tcW w:w="2143" w:type="dxa"/>
            <w:tcBorders>
              <w:top w:val="single" w:sz="4" w:space="0" w:color="000000"/>
              <w:left w:val="nil" w:sz="6" w:space="0" w:color="auto"/>
              <w:bottom w:val="single" w:sz="4" w:space="0" w:color="000000"/>
              <w:right w:val="nil" w:sz="6" w:space="0" w:color="auto"/>
            </w:tcBorders>
          </w:tcPr>
          <w:p>
            <w:pPr>
              <w:pStyle w:val="TableParagraph"/>
              <w:spacing w:line="240" w:lineRule="auto" w:before="171"/>
              <w:ind w:right="189"/>
              <w:jc w:val="right"/>
              <w:rPr>
                <w:rFonts w:ascii="Times New Roman" w:hAnsi="Times New Roman" w:cs="Times New Roman" w:eastAsia="Times New Roman" w:hint="default"/>
                <w:sz w:val="21"/>
                <w:szCs w:val="21"/>
              </w:rPr>
            </w:pPr>
            <w:r>
              <w:rPr>
                <w:rFonts w:ascii="Times New Roman"/>
                <w:spacing w:val="-1"/>
                <w:sz w:val="21"/>
              </w:rPr>
              <w:t>3,002,100.00</w:t>
            </w:r>
          </w:p>
        </w:tc>
      </w:tr>
      <w:tr>
        <w:trPr>
          <w:trHeight w:val="610" w:hRule="exact"/>
        </w:trPr>
        <w:tc>
          <w:tcPr>
            <w:tcW w:w="340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129"/>
              <w:ind w:left="633"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6152"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171"/>
              <w:ind w:right="89"/>
              <w:jc w:val="center"/>
              <w:rPr>
                <w:rFonts w:ascii="Times New Roman" w:hAnsi="Times New Roman" w:cs="Times New Roman" w:eastAsia="Times New Roman" w:hint="default"/>
                <w:sz w:val="21"/>
                <w:szCs w:val="21"/>
              </w:rPr>
            </w:pPr>
            <w:r>
              <w:rPr>
                <w:rFonts w:ascii="Times New Roman"/>
                <w:sz w:val="21"/>
              </w:rPr>
              <w:t>520,544.68</w:t>
            </w:r>
          </w:p>
        </w:tc>
      </w:tr>
      <w:tr>
        <w:trPr>
          <w:trHeight w:val="636" w:hRule="exact"/>
        </w:trPr>
        <w:tc>
          <w:tcPr>
            <w:tcW w:w="340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73" w:lineRule="exact" w:before="9"/>
              <w:ind w:left="1264" w:right="0"/>
              <w:jc w:val="left"/>
              <w:rPr>
                <w:rFonts w:ascii="宋体" w:hAnsi="宋体" w:cs="宋体" w:eastAsia="宋体" w:hint="default"/>
                <w:sz w:val="21"/>
                <w:szCs w:val="21"/>
              </w:rPr>
            </w:pPr>
            <w:r>
              <w:rPr>
                <w:rFonts w:ascii="宋体" w:hAnsi="宋体" w:cs="宋体" w:eastAsia="宋体" w:hint="default"/>
                <w:spacing w:val="-9"/>
                <w:sz w:val="21"/>
                <w:szCs w:val="21"/>
              </w:rPr>
              <w:t>其中：非流动资产处置</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6152"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1" w:right="0"/>
              <w:jc w:val="center"/>
              <w:rPr>
                <w:rFonts w:ascii="Times New Roman" w:hAnsi="Times New Roman" w:cs="Times New Roman" w:eastAsia="Times New Roman" w:hint="default"/>
                <w:sz w:val="21"/>
                <w:szCs w:val="21"/>
              </w:rPr>
            </w:pPr>
            <w:r>
              <w:rPr>
                <w:rFonts w:ascii="Times New Roman"/>
                <w:sz w:val="21"/>
              </w:rPr>
              <w:t>11,936.00</w:t>
            </w:r>
          </w:p>
        </w:tc>
      </w:tr>
      <w:tr>
        <w:trPr>
          <w:trHeight w:val="634" w:hRule="exact"/>
        </w:trPr>
        <w:tc>
          <w:tcPr>
            <w:tcW w:w="340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81" w:lineRule="exact" w:before="6"/>
              <w:ind w:left="213" w:right="0"/>
              <w:jc w:val="left"/>
              <w:rPr>
                <w:rFonts w:ascii="Times New Roman" w:hAnsi="Times New Roman" w:cs="Times New Roman" w:eastAsia="Times New Roman" w:hint="default"/>
                <w:sz w:val="21"/>
                <w:szCs w:val="21"/>
              </w:rPr>
            </w:pPr>
            <w:r>
              <w:rPr>
                <w:rFonts w:ascii="宋体" w:hAnsi="宋体" w:cs="宋体" w:eastAsia="宋体" w:hint="default"/>
                <w:b/>
                <w:bCs/>
                <w:spacing w:val="7"/>
                <w:sz w:val="21"/>
                <w:szCs w:val="21"/>
              </w:rPr>
              <w:t>三、利润总额（亏损总额以</w:t>
            </w:r>
            <w:r>
              <w:rPr>
                <w:rFonts w:ascii="Times New Roman" w:hAnsi="Times New Roman" w:cs="Times New Roman" w:eastAsia="Times New Roman" w:hint="default"/>
                <w:b/>
                <w:bCs/>
                <w:spacing w:val="7"/>
                <w:sz w:val="21"/>
                <w:szCs w:val="21"/>
              </w:rPr>
              <w:t>“</w:t>
            </w:r>
            <w:r>
              <w:rPr>
                <w:rFonts w:ascii="宋体" w:hAnsi="宋体" w:cs="宋体" w:eastAsia="宋体" w:hint="default"/>
                <w:b/>
                <w:bCs/>
                <w:spacing w:val="7"/>
                <w:sz w:val="21"/>
                <w:szCs w:val="21"/>
              </w:rPr>
              <w:t>－</w:t>
            </w:r>
            <w:r>
              <w:rPr>
                <w:rFonts w:ascii="Times New Roman" w:hAnsi="Times New Roman" w:cs="Times New Roman" w:eastAsia="Times New Roman" w:hint="default"/>
                <w:b/>
                <w:bCs/>
                <w:spacing w:val="7"/>
                <w:sz w:val="21"/>
                <w:szCs w:val="21"/>
              </w:rPr>
              <w:t>”</w:t>
            </w:r>
            <w:r>
              <w:rPr>
                <w:rFonts w:ascii="Times New Roman" w:hAnsi="Times New Roman" w:cs="Times New Roman" w:eastAsia="Times New Roman" w:hint="default"/>
                <w:spacing w:val="7"/>
                <w:sz w:val="21"/>
                <w:szCs w:val="21"/>
              </w:rPr>
            </w:r>
          </w:p>
          <w:p>
            <w:pPr>
              <w:pStyle w:val="TableParagraph"/>
              <w:spacing w:line="281" w:lineRule="exact"/>
              <w:ind w:left="107"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号填列</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463" w:type="dxa"/>
            <w:tcBorders>
              <w:top w:val="single" w:sz="4" w:space="0" w:color="000000"/>
              <w:left w:val="nil" w:sz="6" w:space="0" w:color="auto"/>
              <w:bottom w:val="single" w:sz="4" w:space="0" w:color="000000"/>
              <w:right w:val="nil" w:sz="6" w:space="0" w:color="auto"/>
            </w:tcBorders>
          </w:tcPr>
          <w:p>
            <w:pPr/>
          </w:p>
        </w:tc>
        <w:tc>
          <w:tcPr>
            <w:tcW w:w="2546"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504"/>
              <w:jc w:val="right"/>
              <w:rPr>
                <w:rFonts w:ascii="Times New Roman" w:hAnsi="Times New Roman" w:cs="Times New Roman" w:eastAsia="Times New Roman" w:hint="default"/>
                <w:sz w:val="21"/>
                <w:szCs w:val="21"/>
              </w:rPr>
            </w:pPr>
            <w:r>
              <w:rPr>
                <w:rFonts w:ascii="Times New Roman"/>
                <w:spacing w:val="-1"/>
                <w:sz w:val="21"/>
              </w:rPr>
              <w:t>51,765,512.83</w:t>
            </w:r>
          </w:p>
        </w:tc>
        <w:tc>
          <w:tcPr>
            <w:tcW w:w="2143"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89"/>
              <w:jc w:val="right"/>
              <w:rPr>
                <w:rFonts w:ascii="Times New Roman" w:hAnsi="Times New Roman" w:cs="Times New Roman" w:eastAsia="Times New Roman" w:hint="default"/>
                <w:sz w:val="21"/>
                <w:szCs w:val="21"/>
              </w:rPr>
            </w:pPr>
            <w:r>
              <w:rPr>
                <w:rFonts w:ascii="Times New Roman"/>
                <w:spacing w:val="-1"/>
                <w:sz w:val="21"/>
              </w:rPr>
              <w:t>55,345,477.71</w:t>
            </w:r>
          </w:p>
        </w:tc>
      </w:tr>
      <w:tr>
        <w:trPr>
          <w:trHeight w:val="442" w:hRule="exact"/>
        </w:trPr>
        <w:tc>
          <w:tcPr>
            <w:tcW w:w="3402" w:type="dxa"/>
            <w:tcBorders>
              <w:top w:val="single" w:sz="4" w:space="0" w:color="000000"/>
              <w:left w:val="nil" w:sz="6" w:space="0" w:color="auto"/>
              <w:bottom w:val="single" w:sz="4" w:space="0" w:color="FFFFFF"/>
              <w:right w:val="nil" w:sz="6" w:space="0" w:color="auto"/>
            </w:tcBorders>
            <w:shd w:val="clear" w:color="auto" w:fill="D9D9D9"/>
          </w:tcPr>
          <w:p>
            <w:pPr>
              <w:pStyle w:val="TableParagraph"/>
              <w:spacing w:line="240" w:lineRule="auto" w:before="45"/>
              <w:ind w:left="633"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463" w:type="dxa"/>
            <w:tcBorders>
              <w:top w:val="single" w:sz="4" w:space="0" w:color="000000"/>
              <w:left w:val="nil" w:sz="6" w:space="0" w:color="auto"/>
              <w:bottom w:val="single" w:sz="4" w:space="0" w:color="FFFFFF"/>
              <w:right w:val="nil" w:sz="6" w:space="0" w:color="auto"/>
            </w:tcBorders>
          </w:tcPr>
          <w:p>
            <w:pPr/>
          </w:p>
        </w:tc>
        <w:tc>
          <w:tcPr>
            <w:tcW w:w="2546" w:type="dxa"/>
            <w:tcBorders>
              <w:top w:val="single" w:sz="4" w:space="0" w:color="000000"/>
              <w:left w:val="nil" w:sz="6" w:space="0" w:color="auto"/>
              <w:bottom w:val="single" w:sz="4" w:space="0" w:color="FFFFFF"/>
              <w:right w:val="nil" w:sz="6" w:space="0" w:color="auto"/>
            </w:tcBorders>
          </w:tcPr>
          <w:p>
            <w:pPr>
              <w:pStyle w:val="TableParagraph"/>
              <w:spacing w:line="240" w:lineRule="auto" w:before="87"/>
              <w:ind w:right="504"/>
              <w:jc w:val="right"/>
              <w:rPr>
                <w:rFonts w:ascii="Times New Roman" w:hAnsi="Times New Roman" w:cs="Times New Roman" w:eastAsia="Times New Roman" w:hint="default"/>
                <w:sz w:val="21"/>
                <w:szCs w:val="21"/>
              </w:rPr>
            </w:pPr>
            <w:r>
              <w:rPr>
                <w:rFonts w:ascii="Times New Roman"/>
                <w:spacing w:val="-2"/>
                <w:sz w:val="21"/>
              </w:rPr>
              <w:t>4,800,211.72</w:t>
            </w:r>
          </w:p>
        </w:tc>
        <w:tc>
          <w:tcPr>
            <w:tcW w:w="2143" w:type="dxa"/>
            <w:tcBorders>
              <w:top w:val="single" w:sz="4" w:space="0" w:color="000000"/>
              <w:left w:val="nil" w:sz="6" w:space="0" w:color="auto"/>
              <w:bottom w:val="single" w:sz="4" w:space="0" w:color="FFFFFF"/>
              <w:right w:val="nil" w:sz="6" w:space="0" w:color="auto"/>
            </w:tcBorders>
          </w:tcPr>
          <w:p>
            <w:pPr>
              <w:pStyle w:val="TableParagraph"/>
              <w:spacing w:line="240" w:lineRule="auto" w:before="87"/>
              <w:ind w:right="189"/>
              <w:jc w:val="right"/>
              <w:rPr>
                <w:rFonts w:ascii="Times New Roman" w:hAnsi="Times New Roman" w:cs="Times New Roman" w:eastAsia="Times New Roman" w:hint="default"/>
                <w:sz w:val="21"/>
                <w:szCs w:val="21"/>
              </w:rPr>
            </w:pPr>
            <w:r>
              <w:rPr>
                <w:rFonts w:ascii="Times New Roman"/>
                <w:spacing w:val="-1"/>
                <w:sz w:val="21"/>
              </w:rPr>
              <w:t>5,799,617.23</w:t>
            </w:r>
          </w:p>
        </w:tc>
      </w:tr>
      <w:tr>
        <w:trPr>
          <w:trHeight w:val="391" w:hRule="exact"/>
        </w:trPr>
        <w:tc>
          <w:tcPr>
            <w:tcW w:w="3402" w:type="dxa"/>
            <w:tcBorders>
              <w:top w:val="single" w:sz="4" w:space="0" w:color="FFFFFF"/>
              <w:left w:val="nil" w:sz="6" w:space="0" w:color="auto"/>
              <w:bottom w:val="single" w:sz="17" w:space="0" w:color="D9D9D9"/>
              <w:right w:val="nil" w:sz="6" w:space="0" w:color="auto"/>
            </w:tcBorders>
          </w:tcPr>
          <w:p>
            <w:pPr>
              <w:pStyle w:val="TableParagraph"/>
              <w:spacing w:line="240" w:lineRule="auto" w:before="18"/>
              <w:ind w:right="0"/>
              <w:jc w:val="right"/>
              <w:rPr>
                <w:rFonts w:ascii="宋体" w:hAnsi="宋体" w:cs="宋体" w:eastAsia="宋体" w:hint="default"/>
                <w:sz w:val="21"/>
                <w:szCs w:val="21"/>
              </w:rPr>
            </w:pPr>
            <w:r>
              <w:rPr>
                <w:rFonts w:ascii="Times New Roman" w:hAnsi="Times New Roman" w:cs="Times New Roman" w:eastAsia="Times New Roman" w:hint="default"/>
                <w:b/>
                <w:bCs/>
                <w:w w:val="100"/>
                <w:sz w:val="21"/>
                <w:szCs w:val="21"/>
              </w:rPr>
            </w:r>
            <w:r>
              <w:rPr>
                <w:rFonts w:ascii="Times New Roman" w:hAnsi="Times New Roman" w:cs="Times New Roman" w:eastAsia="Times New Roman" w:hint="default"/>
                <w:b/>
                <w:bCs/>
                <w:w w:val="100"/>
                <w:sz w:val="21"/>
                <w:szCs w:val="21"/>
                <w:shd w:fill="D9D9D9" w:color="auto" w:val="clear"/>
              </w:rPr>
              <w:t> </w:t>
            </w:r>
            <w:r>
              <w:rPr>
                <w:rFonts w:ascii="Times New Roman" w:hAnsi="Times New Roman" w:cs="Times New Roman" w:eastAsia="Times New Roman" w:hint="default"/>
                <w:b/>
                <w:bCs/>
                <w:sz w:val="21"/>
                <w:szCs w:val="21"/>
                <w:shd w:fill="D9D9D9" w:color="auto" w:val="clear"/>
              </w:rPr>
              <w:t>  </w:t>
            </w:r>
            <w:r>
              <w:rPr>
                <w:rFonts w:ascii="Times New Roman" w:hAnsi="Times New Roman" w:cs="Times New Roman" w:eastAsia="Times New Roman" w:hint="default"/>
                <w:b/>
                <w:bCs/>
                <w:spacing w:val="3"/>
                <w:sz w:val="21"/>
                <w:szCs w:val="21"/>
                <w:shd w:fill="D9D9D9" w:color="auto" w:val="clear"/>
              </w:rPr>
              <w:t> </w:t>
            </w:r>
            <w:r>
              <w:rPr>
                <w:rFonts w:ascii="宋体" w:hAnsi="宋体" w:cs="宋体" w:eastAsia="宋体" w:hint="default"/>
                <w:b/>
                <w:bCs/>
                <w:w w:val="100"/>
                <w:sz w:val="21"/>
                <w:szCs w:val="21"/>
                <w:shd w:fill="D9D9D9" w:color="auto" w:val="clear"/>
              </w:rPr>
              <w:t>四</w:t>
            </w:r>
            <w:r>
              <w:rPr>
                <w:rFonts w:ascii="宋体" w:hAnsi="宋体" w:cs="宋体" w:eastAsia="宋体" w:hint="default"/>
                <w:b/>
                <w:bCs/>
                <w:spacing w:val="-106"/>
                <w:w w:val="100"/>
                <w:sz w:val="21"/>
                <w:szCs w:val="21"/>
                <w:shd w:fill="D9D9D9" w:color="auto" w:val="clear"/>
              </w:rPr>
              <w:t>、</w:t>
            </w:r>
            <w:r>
              <w:rPr>
                <w:rFonts w:ascii="宋体" w:hAnsi="宋体" w:cs="宋体" w:eastAsia="宋体" w:hint="default"/>
                <w:b/>
                <w:bCs/>
                <w:w w:val="100"/>
                <w:sz w:val="21"/>
                <w:szCs w:val="21"/>
                <w:shd w:fill="D9D9D9" w:color="auto" w:val="clear"/>
              </w:rPr>
              <w:t>净利</w:t>
            </w:r>
            <w:r>
              <w:rPr>
                <w:rFonts w:ascii="宋体" w:hAnsi="宋体" w:cs="宋体" w:eastAsia="宋体" w:hint="default"/>
                <w:b/>
                <w:bCs/>
                <w:spacing w:val="-106"/>
                <w:w w:val="100"/>
                <w:sz w:val="21"/>
                <w:szCs w:val="21"/>
                <w:shd w:fill="D9D9D9" w:color="auto" w:val="clear"/>
              </w:rPr>
              <w:t>润</w:t>
            </w:r>
            <w:r>
              <w:rPr>
                <w:rFonts w:ascii="宋体" w:hAnsi="宋体" w:cs="宋体" w:eastAsia="宋体" w:hint="default"/>
                <w:b/>
                <w:bCs/>
                <w:w w:val="100"/>
                <w:sz w:val="21"/>
                <w:szCs w:val="21"/>
                <w:shd w:fill="D9D9D9" w:color="auto" w:val="clear"/>
              </w:rPr>
              <w:t>（净亏损</w:t>
            </w:r>
            <w:r>
              <w:rPr>
                <w:rFonts w:ascii="宋体" w:hAnsi="宋体" w:cs="宋体" w:eastAsia="宋体" w:hint="default"/>
                <w:b/>
                <w:bCs/>
                <w:spacing w:val="-1"/>
                <w:w w:val="100"/>
                <w:sz w:val="21"/>
                <w:szCs w:val="21"/>
                <w:shd w:fill="D9D9D9" w:color="auto" w:val="clear"/>
              </w:rPr>
              <w:t>以</w:t>
            </w:r>
            <w:r>
              <w:rPr>
                <w:rFonts w:ascii="Times New Roman" w:hAnsi="Times New Roman" w:cs="Times New Roman" w:eastAsia="Times New Roman" w:hint="default"/>
                <w:b/>
                <w:bCs/>
                <w:spacing w:val="-2"/>
                <w:w w:val="100"/>
                <w:sz w:val="21"/>
                <w:szCs w:val="21"/>
                <w:shd w:fill="D9D9D9" w:color="auto" w:val="clear"/>
              </w:rPr>
              <w:t>"</w:t>
            </w:r>
            <w:r>
              <w:rPr>
                <w:rFonts w:ascii="宋体" w:hAnsi="宋体" w:cs="宋体" w:eastAsia="宋体" w:hint="default"/>
                <w:b/>
                <w:bCs/>
                <w:w w:val="100"/>
                <w:sz w:val="21"/>
                <w:szCs w:val="21"/>
                <w:shd w:fill="D9D9D9" w:color="auto" w:val="clear"/>
              </w:rPr>
              <w:t>－</w:t>
            </w:r>
            <w:r>
              <w:rPr>
                <w:rFonts w:ascii="Times New Roman" w:hAnsi="Times New Roman" w:cs="Times New Roman" w:eastAsia="Times New Roman" w:hint="default"/>
                <w:b/>
                <w:bCs/>
                <w:spacing w:val="-2"/>
                <w:w w:val="100"/>
                <w:sz w:val="21"/>
                <w:szCs w:val="21"/>
                <w:shd w:fill="D9D9D9" w:color="auto" w:val="clear"/>
              </w:rPr>
              <w:t>"</w:t>
            </w:r>
            <w:r>
              <w:rPr>
                <w:rFonts w:ascii="宋体" w:hAnsi="宋体" w:cs="宋体" w:eastAsia="宋体" w:hint="default"/>
                <w:b/>
                <w:bCs/>
                <w:w w:val="100"/>
                <w:sz w:val="21"/>
                <w:szCs w:val="21"/>
                <w:shd w:fill="D9D9D9" w:color="auto" w:val="clear"/>
              </w:rPr>
              <w:t>号填列）</w:t>
            </w:r>
            <w:r>
              <w:rPr>
                <w:rFonts w:ascii="宋体" w:hAnsi="宋体" w:cs="宋体" w:eastAsia="宋体" w:hint="default"/>
                <w:b/>
                <w:bCs/>
                <w:w w:val="100"/>
                <w:sz w:val="21"/>
                <w:szCs w:val="21"/>
              </w:rPr>
            </w:r>
            <w:r>
              <w:rPr>
                <w:rFonts w:ascii="宋体" w:hAnsi="宋体" w:cs="宋体" w:eastAsia="宋体" w:hint="default"/>
                <w:w w:val="100"/>
                <w:sz w:val="21"/>
                <w:szCs w:val="21"/>
              </w:rPr>
            </w:r>
          </w:p>
        </w:tc>
        <w:tc>
          <w:tcPr>
            <w:tcW w:w="1463" w:type="dxa"/>
            <w:tcBorders>
              <w:top w:val="single" w:sz="4" w:space="0" w:color="FFFFFF"/>
              <w:left w:val="nil" w:sz="6" w:space="0" w:color="auto"/>
              <w:bottom w:val="single" w:sz="4" w:space="0" w:color="000000"/>
              <w:right w:val="nil" w:sz="6" w:space="0" w:color="auto"/>
            </w:tcBorders>
          </w:tcPr>
          <w:p>
            <w:pPr/>
          </w:p>
        </w:tc>
        <w:tc>
          <w:tcPr>
            <w:tcW w:w="2546" w:type="dxa"/>
            <w:tcBorders>
              <w:top w:val="single" w:sz="4" w:space="0" w:color="FFFFFF"/>
              <w:left w:val="nil" w:sz="6" w:space="0" w:color="auto"/>
              <w:bottom w:val="single" w:sz="4" w:space="0" w:color="000000"/>
              <w:right w:val="nil" w:sz="6" w:space="0" w:color="auto"/>
            </w:tcBorders>
          </w:tcPr>
          <w:p>
            <w:pPr>
              <w:pStyle w:val="TableParagraph"/>
              <w:spacing w:line="240" w:lineRule="auto" w:before="63"/>
              <w:ind w:right="502"/>
              <w:jc w:val="right"/>
              <w:rPr>
                <w:rFonts w:ascii="Times New Roman" w:hAnsi="Times New Roman" w:cs="Times New Roman" w:eastAsia="Times New Roman" w:hint="default"/>
                <w:sz w:val="21"/>
                <w:szCs w:val="21"/>
              </w:rPr>
            </w:pPr>
            <w:r>
              <w:rPr>
                <w:rFonts w:ascii="Times New Roman"/>
                <w:spacing w:val="-2"/>
                <w:sz w:val="21"/>
              </w:rPr>
              <w:t>46,965,301.11</w:t>
            </w:r>
          </w:p>
        </w:tc>
        <w:tc>
          <w:tcPr>
            <w:tcW w:w="2143" w:type="dxa"/>
            <w:tcBorders>
              <w:top w:val="single" w:sz="4" w:space="0" w:color="FFFFFF"/>
              <w:left w:val="nil" w:sz="6" w:space="0" w:color="auto"/>
              <w:bottom w:val="single" w:sz="4" w:space="0" w:color="000000"/>
              <w:right w:val="nil" w:sz="6" w:space="0" w:color="auto"/>
            </w:tcBorders>
          </w:tcPr>
          <w:p>
            <w:pPr>
              <w:pStyle w:val="TableParagraph"/>
              <w:spacing w:line="240" w:lineRule="auto" w:before="63"/>
              <w:ind w:right="189"/>
              <w:jc w:val="right"/>
              <w:rPr>
                <w:rFonts w:ascii="Times New Roman" w:hAnsi="Times New Roman" w:cs="Times New Roman" w:eastAsia="Times New Roman" w:hint="default"/>
                <w:sz w:val="21"/>
                <w:szCs w:val="21"/>
              </w:rPr>
            </w:pPr>
            <w:r>
              <w:rPr>
                <w:rFonts w:ascii="Times New Roman"/>
                <w:spacing w:val="-1"/>
                <w:sz w:val="21"/>
              </w:rPr>
              <w:t>49,545,860.48</w:t>
            </w:r>
          </w:p>
        </w:tc>
      </w:tr>
      <w:tr>
        <w:trPr>
          <w:trHeight w:val="427" w:hRule="exact"/>
        </w:trPr>
        <w:tc>
          <w:tcPr>
            <w:tcW w:w="340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38"/>
              <w:ind w:left="213" w:right="0"/>
              <w:jc w:val="left"/>
              <w:rPr>
                <w:rFonts w:ascii="宋体" w:hAnsi="宋体" w:cs="宋体" w:eastAsia="宋体" w:hint="default"/>
                <w:sz w:val="21"/>
                <w:szCs w:val="21"/>
              </w:rPr>
            </w:pPr>
            <w:r>
              <w:rPr>
                <w:rFonts w:ascii="宋体" w:hAnsi="宋体" w:cs="宋体" w:eastAsia="宋体" w:hint="default"/>
                <w:b/>
                <w:bCs/>
                <w:sz w:val="21"/>
                <w:szCs w:val="21"/>
              </w:rPr>
              <w:t>五、其他综合收益</w:t>
            </w:r>
            <w:r>
              <w:rPr>
                <w:rFonts w:ascii="宋体" w:hAnsi="宋体" w:cs="宋体" w:eastAsia="宋体" w:hint="default"/>
                <w:sz w:val="21"/>
                <w:szCs w:val="21"/>
              </w:rPr>
            </w:r>
          </w:p>
        </w:tc>
        <w:tc>
          <w:tcPr>
            <w:tcW w:w="6152" w:type="dxa"/>
            <w:gridSpan w:val="3"/>
            <w:tcBorders>
              <w:top w:val="single" w:sz="4" w:space="0" w:color="000000"/>
              <w:left w:val="nil" w:sz="6" w:space="0" w:color="auto"/>
              <w:bottom w:val="single" w:sz="4" w:space="0" w:color="000000"/>
              <w:right w:val="nil" w:sz="6" w:space="0" w:color="auto"/>
            </w:tcBorders>
          </w:tcPr>
          <w:p>
            <w:pPr/>
          </w:p>
        </w:tc>
      </w:tr>
      <w:tr>
        <w:trPr>
          <w:trHeight w:val="394" w:hRule="exact"/>
        </w:trPr>
        <w:tc>
          <w:tcPr>
            <w:tcW w:w="3402" w:type="dxa"/>
            <w:tcBorders>
              <w:top w:val="single" w:sz="16" w:space="0" w:color="D9D9D9"/>
              <w:left w:val="nil" w:sz="6" w:space="0" w:color="auto"/>
              <w:bottom w:val="single" w:sz="4" w:space="0" w:color="000000"/>
              <w:right w:val="nil" w:sz="6" w:space="0" w:color="auto"/>
            </w:tcBorders>
          </w:tcPr>
          <w:p>
            <w:pPr>
              <w:pStyle w:val="TableParagraph"/>
              <w:tabs>
                <w:tab w:pos="3401" w:val="left" w:leader="none"/>
              </w:tabs>
              <w:spacing w:line="240" w:lineRule="auto" w:before="5"/>
              <w:ind w:right="0"/>
              <w:jc w:val="right"/>
              <w:rPr>
                <w:rFonts w:ascii="宋体" w:hAnsi="宋体" w:cs="宋体" w:eastAsia="宋体" w:hint="default"/>
                <w:sz w:val="21"/>
                <w:szCs w:val="21"/>
              </w:rPr>
            </w:pPr>
            <w:r>
              <w:rPr>
                <w:rFonts w:ascii="Times New Roman" w:hAnsi="Times New Roman" w:cs="Times New Roman" w:eastAsia="Times New Roman" w:hint="default"/>
                <w:b/>
                <w:bCs/>
                <w:w w:val="100"/>
                <w:sz w:val="21"/>
                <w:szCs w:val="21"/>
              </w:rPr>
            </w:r>
            <w:r>
              <w:rPr>
                <w:rFonts w:ascii="Times New Roman" w:hAnsi="Times New Roman" w:cs="Times New Roman" w:eastAsia="Times New Roman" w:hint="default"/>
                <w:b/>
                <w:bCs/>
                <w:w w:val="100"/>
                <w:sz w:val="21"/>
                <w:szCs w:val="21"/>
                <w:shd w:fill="D9D9D9" w:color="auto" w:val="clear"/>
              </w:rPr>
              <w:t> </w:t>
            </w:r>
            <w:r>
              <w:rPr>
                <w:rFonts w:ascii="Times New Roman" w:hAnsi="Times New Roman" w:cs="Times New Roman" w:eastAsia="Times New Roman" w:hint="default"/>
                <w:b/>
                <w:bCs/>
                <w:sz w:val="21"/>
                <w:szCs w:val="21"/>
                <w:shd w:fill="D9D9D9" w:color="auto" w:val="clear"/>
              </w:rPr>
              <w:t>  </w:t>
            </w:r>
            <w:r>
              <w:rPr>
                <w:rFonts w:ascii="Times New Roman" w:hAnsi="Times New Roman" w:cs="Times New Roman" w:eastAsia="Times New Roman" w:hint="default"/>
                <w:b/>
                <w:bCs/>
                <w:spacing w:val="3"/>
                <w:sz w:val="21"/>
                <w:szCs w:val="21"/>
                <w:shd w:fill="D9D9D9" w:color="auto" w:val="clear"/>
              </w:rPr>
              <w:t> </w:t>
            </w:r>
            <w:r>
              <w:rPr>
                <w:rFonts w:ascii="宋体" w:hAnsi="宋体" w:cs="宋体" w:eastAsia="宋体" w:hint="default"/>
                <w:b/>
                <w:bCs/>
                <w:sz w:val="21"/>
                <w:szCs w:val="21"/>
                <w:shd w:fill="D9D9D9" w:color="auto" w:val="clear"/>
              </w:rPr>
              <w:t>六、综合收益总额</w:t>
              <w:tab/>
            </w:r>
            <w:r>
              <w:rPr>
                <w:rFonts w:ascii="宋体" w:hAnsi="宋体" w:cs="宋体" w:eastAsia="宋体" w:hint="default"/>
                <w:b/>
                <w:bCs/>
                <w:sz w:val="21"/>
                <w:szCs w:val="21"/>
              </w:rPr>
            </w:r>
            <w:r>
              <w:rPr>
                <w:rFonts w:ascii="宋体" w:hAnsi="宋体" w:cs="宋体" w:eastAsia="宋体" w:hint="default"/>
                <w:sz w:val="21"/>
                <w:szCs w:val="21"/>
              </w:rPr>
            </w:r>
          </w:p>
        </w:tc>
        <w:tc>
          <w:tcPr>
            <w:tcW w:w="1463" w:type="dxa"/>
            <w:tcBorders>
              <w:top w:val="single" w:sz="4" w:space="0" w:color="000000"/>
              <w:left w:val="nil" w:sz="6" w:space="0" w:color="auto"/>
              <w:bottom w:val="single" w:sz="4" w:space="0" w:color="000000"/>
              <w:right w:val="nil" w:sz="6" w:space="0" w:color="auto"/>
            </w:tcBorders>
          </w:tcPr>
          <w:p>
            <w:pPr/>
          </w:p>
        </w:tc>
        <w:tc>
          <w:tcPr>
            <w:tcW w:w="2546" w:type="dxa"/>
            <w:tcBorders>
              <w:top w:val="single" w:sz="4" w:space="0" w:color="000000"/>
              <w:left w:val="nil" w:sz="6" w:space="0" w:color="auto"/>
              <w:bottom w:val="single" w:sz="4" w:space="0" w:color="000000"/>
              <w:right w:val="nil" w:sz="6" w:space="0" w:color="auto"/>
            </w:tcBorders>
          </w:tcPr>
          <w:p>
            <w:pPr>
              <w:pStyle w:val="TableParagraph"/>
              <w:spacing w:line="240" w:lineRule="auto" w:before="63"/>
              <w:ind w:right="502"/>
              <w:jc w:val="right"/>
              <w:rPr>
                <w:rFonts w:ascii="Times New Roman" w:hAnsi="Times New Roman" w:cs="Times New Roman" w:eastAsia="Times New Roman" w:hint="default"/>
                <w:sz w:val="21"/>
                <w:szCs w:val="21"/>
              </w:rPr>
            </w:pPr>
            <w:r>
              <w:rPr>
                <w:rFonts w:ascii="Times New Roman"/>
                <w:spacing w:val="-2"/>
                <w:sz w:val="21"/>
              </w:rPr>
              <w:t>46,965,301.11</w:t>
            </w:r>
          </w:p>
        </w:tc>
        <w:tc>
          <w:tcPr>
            <w:tcW w:w="2143" w:type="dxa"/>
            <w:tcBorders>
              <w:top w:val="single" w:sz="4" w:space="0" w:color="000000"/>
              <w:left w:val="nil" w:sz="6" w:space="0" w:color="auto"/>
              <w:bottom w:val="single" w:sz="4" w:space="0" w:color="000000"/>
              <w:right w:val="nil" w:sz="6" w:space="0" w:color="auto"/>
            </w:tcBorders>
          </w:tcPr>
          <w:p>
            <w:pPr>
              <w:pStyle w:val="TableParagraph"/>
              <w:spacing w:line="240" w:lineRule="auto" w:before="63"/>
              <w:ind w:right="189"/>
              <w:jc w:val="right"/>
              <w:rPr>
                <w:rFonts w:ascii="Times New Roman" w:hAnsi="Times New Roman" w:cs="Times New Roman" w:eastAsia="Times New Roman" w:hint="default"/>
                <w:sz w:val="21"/>
                <w:szCs w:val="21"/>
              </w:rPr>
            </w:pPr>
            <w:r>
              <w:rPr>
                <w:rFonts w:ascii="Times New Roman"/>
                <w:spacing w:val="-1"/>
                <w:sz w:val="21"/>
              </w:rPr>
              <w:t>49,545,860.48</w:t>
            </w:r>
          </w:p>
        </w:tc>
      </w:tr>
      <w:tr>
        <w:trPr>
          <w:trHeight w:val="279" w:hRule="exact"/>
        </w:trPr>
        <w:tc>
          <w:tcPr>
            <w:tcW w:w="9554" w:type="dxa"/>
            <w:gridSpan w:val="4"/>
            <w:tcBorders>
              <w:top w:val="single" w:sz="4" w:space="0" w:color="000000"/>
              <w:left w:val="nil" w:sz="6" w:space="0" w:color="auto"/>
              <w:bottom w:val="nil" w:sz="6" w:space="0" w:color="auto"/>
              <w:right w:val="nil" w:sz="6" w:space="0" w:color="auto"/>
            </w:tcBorders>
          </w:tcPr>
          <w:p>
            <w:pPr>
              <w:pStyle w:val="TableParagraph"/>
              <w:tabs>
                <w:tab w:pos="3677" w:val="left" w:leader="none"/>
                <w:tab w:pos="7139" w:val="left" w:leader="none"/>
              </w:tabs>
              <w:spacing w:line="274" w:lineRule="exact"/>
              <w:ind w:left="108" w:right="0"/>
              <w:jc w:val="left"/>
              <w:rPr>
                <w:rFonts w:ascii="宋体" w:hAnsi="宋体" w:cs="宋体" w:eastAsia="宋体" w:hint="default"/>
                <w:sz w:val="21"/>
                <w:szCs w:val="21"/>
              </w:rPr>
            </w:pPr>
            <w:r>
              <w:rPr>
                <w:rFonts w:ascii="宋体" w:hAnsi="宋体" w:cs="宋体" w:eastAsia="宋体" w:hint="default"/>
                <w:spacing w:val="-2"/>
                <w:sz w:val="21"/>
                <w:szCs w:val="21"/>
              </w:rPr>
              <w:t>法定代表人：邓志刚</w:t>
              <w:tab/>
              <w:t>主管会计工作负责人：王永业</w:t>
              <w:tab/>
              <w:t>会计机构负责人：熊仕军</w:t>
            </w:r>
          </w:p>
        </w:tc>
      </w:tr>
    </w:tbl>
    <w:p>
      <w:pPr>
        <w:spacing w:after="0" w:line="274" w:lineRule="exact"/>
        <w:jc w:val="left"/>
        <w:rPr>
          <w:rFonts w:ascii="宋体" w:hAnsi="宋体" w:cs="宋体" w:eastAsia="宋体" w:hint="default"/>
          <w:sz w:val="21"/>
          <w:szCs w:val="21"/>
        </w:rPr>
        <w:sectPr>
          <w:pgSz w:w="11910" w:h="16840"/>
          <w:pgMar w:header="702" w:footer="980" w:top="1120" w:bottom="1160" w:left="0" w:right="0"/>
        </w:sectPr>
      </w:pPr>
    </w:p>
    <w:p>
      <w:pPr>
        <w:spacing w:line="240" w:lineRule="auto" w:before="4"/>
        <w:rPr>
          <w:rFonts w:ascii="宋体" w:hAnsi="宋体" w:cs="宋体" w:eastAsia="宋体" w:hint="default"/>
          <w:sz w:val="18"/>
          <w:szCs w:val="18"/>
        </w:rPr>
      </w:pPr>
    </w:p>
    <w:p>
      <w:pPr>
        <w:pStyle w:val="Heading2"/>
        <w:spacing w:line="240" w:lineRule="auto" w:before="14"/>
        <w:ind w:left="44" w:right="44"/>
        <w:jc w:val="center"/>
        <w:rPr>
          <w:b w:val="0"/>
          <w:bCs w:val="0"/>
        </w:rPr>
      </w:pPr>
      <w:r>
        <w:rPr/>
        <w:t>现金流量表</w:t>
      </w:r>
      <w:r>
        <w:rPr>
          <w:b w:val="0"/>
          <w:bCs w:val="0"/>
        </w:rPr>
      </w:r>
    </w:p>
    <w:p>
      <w:pPr>
        <w:spacing w:line="240" w:lineRule="auto" w:before="4"/>
        <w:rPr>
          <w:rFonts w:ascii="宋体" w:hAnsi="宋体" w:cs="宋体" w:eastAsia="宋体" w:hint="default"/>
          <w:b/>
          <w:bCs/>
          <w:sz w:val="22"/>
          <w:szCs w:val="22"/>
        </w:rPr>
      </w:pPr>
    </w:p>
    <w:p>
      <w:pPr>
        <w:spacing w:line="281" w:lineRule="exact" w:before="0"/>
        <w:ind w:left="45" w:right="44" w:firstLine="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p>
      <w:pPr>
        <w:tabs>
          <w:tab w:pos="7986" w:val="left" w:leader="none"/>
        </w:tabs>
        <w:spacing w:line="281" w:lineRule="exact" w:before="0"/>
        <w:ind w:left="1" w:right="0" w:firstLine="0"/>
        <w:jc w:val="center"/>
        <w:rPr>
          <w:rFonts w:ascii="宋体" w:hAnsi="宋体" w:cs="宋体" w:eastAsia="宋体" w:hint="default"/>
          <w:sz w:val="21"/>
          <w:szCs w:val="21"/>
        </w:rPr>
      </w:pPr>
      <w:r>
        <w:rPr>
          <w:rFonts w:ascii="宋体" w:hAnsi="宋体" w:cs="宋体" w:eastAsia="宋体" w:hint="default"/>
          <w:spacing w:val="-2"/>
          <w:sz w:val="21"/>
          <w:szCs w:val="21"/>
        </w:rPr>
        <w:t>编制单位：武汉中元华电科技股份有限公司</w:t>
        <w:tab/>
        <w:t>单位：</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人民币</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元</w:t>
      </w:r>
    </w:p>
    <w:tbl>
      <w:tblPr>
        <w:tblW w:w="0" w:type="auto"/>
        <w:jc w:val="left"/>
        <w:tblInd w:w="1115" w:type="dxa"/>
        <w:tblLayout w:type="fixed"/>
        <w:tblCellMar>
          <w:top w:w="0" w:type="dxa"/>
          <w:left w:w="0" w:type="dxa"/>
          <w:bottom w:w="0" w:type="dxa"/>
          <w:right w:w="0" w:type="dxa"/>
        </w:tblCellMar>
        <w:tblLook w:val="01E0"/>
      </w:tblPr>
      <w:tblGrid>
        <w:gridCol w:w="4686"/>
        <w:gridCol w:w="1201"/>
        <w:gridCol w:w="1967"/>
        <w:gridCol w:w="1793"/>
      </w:tblGrid>
      <w:tr>
        <w:trPr>
          <w:trHeight w:val="362" w:hRule="exact"/>
        </w:trPr>
        <w:tc>
          <w:tcPr>
            <w:tcW w:w="4686" w:type="dxa"/>
            <w:tcBorders>
              <w:top w:val="single" w:sz="8" w:space="0" w:color="000000"/>
              <w:left w:val="nil" w:sz="6" w:space="0" w:color="auto"/>
              <w:bottom w:val="single" w:sz="4" w:space="0" w:color="000000"/>
              <w:right w:val="nil" w:sz="6" w:space="0" w:color="auto"/>
            </w:tcBorders>
            <w:shd w:val="clear" w:color="auto" w:fill="D9D9D9"/>
          </w:tcPr>
          <w:p>
            <w:pPr>
              <w:pStyle w:val="TableParagraph"/>
              <w:tabs>
                <w:tab w:pos="3077" w:val="left" w:leader="none"/>
              </w:tabs>
              <w:spacing w:line="240" w:lineRule="auto" w:before="4"/>
              <w:ind w:left="1500"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201" w:type="dxa"/>
            <w:tcBorders>
              <w:top w:val="single" w:sz="8"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369" w:right="0"/>
              <w:jc w:val="left"/>
              <w:rPr>
                <w:rFonts w:ascii="宋体" w:hAnsi="宋体" w:cs="宋体" w:eastAsia="宋体" w:hint="default"/>
                <w:sz w:val="21"/>
                <w:szCs w:val="21"/>
              </w:rPr>
            </w:pPr>
            <w:r>
              <w:rPr>
                <w:rFonts w:ascii="宋体" w:hAnsi="宋体" w:cs="宋体" w:eastAsia="宋体" w:hint="default"/>
                <w:sz w:val="21"/>
                <w:szCs w:val="21"/>
              </w:rPr>
              <w:t>注释</w:t>
            </w:r>
          </w:p>
        </w:tc>
        <w:tc>
          <w:tcPr>
            <w:tcW w:w="1967" w:type="dxa"/>
            <w:tcBorders>
              <w:top w:val="single" w:sz="8"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40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793" w:type="dxa"/>
            <w:tcBorders>
              <w:top w:val="single" w:sz="8"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left="393"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59" w:hRule="exact"/>
        </w:trPr>
        <w:tc>
          <w:tcPr>
            <w:tcW w:w="4686"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6" w:lineRule="exact"/>
              <w:ind w:left="214"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4962" w:type="dxa"/>
            <w:gridSpan w:val="3"/>
            <w:tcBorders>
              <w:top w:val="single" w:sz="4" w:space="0" w:color="000000"/>
              <w:left w:val="nil" w:sz="6" w:space="0" w:color="auto"/>
              <w:bottom w:val="single" w:sz="4" w:space="0" w:color="000000"/>
              <w:right w:val="nil" w:sz="6" w:space="0" w:color="auto"/>
            </w:tcBorders>
          </w:tcPr>
          <w:p>
            <w:pPr/>
          </w:p>
        </w:tc>
      </w:tr>
      <w:tr>
        <w:trPr>
          <w:trHeight w:val="257" w:hRule="exact"/>
        </w:trPr>
        <w:tc>
          <w:tcPr>
            <w:tcW w:w="4686"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1" w:lineRule="exact"/>
              <w:ind w:left="634"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1201" w:type="dxa"/>
            <w:tcBorders>
              <w:top w:val="single" w:sz="4" w:space="0" w:color="000000"/>
              <w:left w:val="nil" w:sz="6" w:space="0" w:color="auto"/>
              <w:bottom w:val="single" w:sz="4" w:space="0" w:color="000000"/>
              <w:right w:val="nil" w:sz="6" w:space="0" w:color="auto"/>
            </w:tcBorders>
          </w:tcPr>
          <w:p>
            <w:pPr/>
          </w:p>
        </w:tc>
        <w:tc>
          <w:tcPr>
            <w:tcW w:w="1967" w:type="dxa"/>
            <w:tcBorders>
              <w:top w:val="single" w:sz="4" w:space="0" w:color="000000"/>
              <w:left w:val="nil" w:sz="6" w:space="0" w:color="auto"/>
              <w:bottom w:val="single" w:sz="4" w:space="0" w:color="000000"/>
              <w:right w:val="nil" w:sz="6" w:space="0" w:color="auto"/>
            </w:tcBorders>
          </w:tcPr>
          <w:p>
            <w:pPr>
              <w:pStyle w:val="TableParagraph"/>
              <w:spacing w:line="235" w:lineRule="exact"/>
              <w:ind w:left="282" w:right="0"/>
              <w:jc w:val="left"/>
              <w:rPr>
                <w:rFonts w:ascii="Times New Roman" w:hAnsi="Times New Roman" w:cs="Times New Roman" w:eastAsia="Times New Roman" w:hint="default"/>
                <w:sz w:val="21"/>
                <w:szCs w:val="21"/>
              </w:rPr>
            </w:pPr>
            <w:r>
              <w:rPr>
                <w:rFonts w:ascii="Times New Roman"/>
                <w:sz w:val="21"/>
              </w:rPr>
              <w:t>140,385,675.00</w:t>
            </w:r>
          </w:p>
        </w:tc>
        <w:tc>
          <w:tcPr>
            <w:tcW w:w="1793" w:type="dxa"/>
            <w:tcBorders>
              <w:top w:val="single" w:sz="4" w:space="0" w:color="000000"/>
              <w:left w:val="nil" w:sz="6" w:space="0" w:color="auto"/>
              <w:bottom w:val="single" w:sz="4" w:space="0" w:color="000000"/>
              <w:right w:val="nil" w:sz="6" w:space="0" w:color="auto"/>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154,927,977.12</w:t>
            </w:r>
          </w:p>
        </w:tc>
      </w:tr>
      <w:tr>
        <w:trPr>
          <w:trHeight w:val="254" w:hRule="exact"/>
        </w:trPr>
        <w:tc>
          <w:tcPr>
            <w:tcW w:w="4686"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1" w:lineRule="exact"/>
              <w:ind w:left="634"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4962" w:type="dxa"/>
            <w:gridSpan w:val="3"/>
            <w:tcBorders>
              <w:top w:val="single" w:sz="4" w:space="0" w:color="000000"/>
              <w:left w:val="nil" w:sz="6" w:space="0" w:color="auto"/>
              <w:bottom w:val="single" w:sz="4" w:space="0" w:color="000000"/>
              <w:right w:val="nil" w:sz="6" w:space="0" w:color="auto"/>
            </w:tcBorders>
          </w:tcPr>
          <w:p>
            <w:pPr/>
          </w:p>
        </w:tc>
      </w:tr>
      <w:tr>
        <w:trPr>
          <w:trHeight w:val="254" w:hRule="exact"/>
        </w:trPr>
        <w:tc>
          <w:tcPr>
            <w:tcW w:w="4686"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1" w:lineRule="exact"/>
              <w:ind w:left="63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1201" w:type="dxa"/>
            <w:tcBorders>
              <w:top w:val="single" w:sz="4" w:space="0" w:color="000000"/>
              <w:left w:val="nil" w:sz="6" w:space="0" w:color="auto"/>
              <w:bottom w:val="single" w:sz="4" w:space="0" w:color="000000"/>
              <w:right w:val="nil" w:sz="6" w:space="0" w:color="auto"/>
            </w:tcBorders>
          </w:tcPr>
          <w:p>
            <w:pPr/>
          </w:p>
        </w:tc>
        <w:tc>
          <w:tcPr>
            <w:tcW w:w="1967" w:type="dxa"/>
            <w:tcBorders>
              <w:top w:val="single" w:sz="4" w:space="0" w:color="000000"/>
              <w:left w:val="nil" w:sz="6" w:space="0" w:color="auto"/>
              <w:bottom w:val="single" w:sz="4" w:space="0" w:color="000000"/>
              <w:right w:val="nil" w:sz="6" w:space="0" w:color="auto"/>
            </w:tcBorders>
          </w:tcPr>
          <w:p>
            <w:pPr>
              <w:pStyle w:val="TableParagraph"/>
              <w:spacing w:line="235" w:lineRule="exact"/>
              <w:ind w:right="370"/>
              <w:jc w:val="right"/>
              <w:rPr>
                <w:rFonts w:ascii="Times New Roman" w:hAnsi="Times New Roman" w:cs="Times New Roman" w:eastAsia="Times New Roman" w:hint="default"/>
                <w:sz w:val="21"/>
                <w:szCs w:val="21"/>
              </w:rPr>
            </w:pPr>
            <w:r>
              <w:rPr>
                <w:rFonts w:ascii="Times New Roman"/>
                <w:spacing w:val="-1"/>
                <w:sz w:val="21"/>
              </w:rPr>
              <w:t>13,392,548.79</w:t>
            </w:r>
          </w:p>
        </w:tc>
        <w:tc>
          <w:tcPr>
            <w:tcW w:w="1793" w:type="dxa"/>
            <w:tcBorders>
              <w:top w:val="single" w:sz="4" w:space="0" w:color="000000"/>
              <w:left w:val="nil" w:sz="6" w:space="0" w:color="auto"/>
              <w:bottom w:val="single" w:sz="4" w:space="0" w:color="000000"/>
              <w:right w:val="nil" w:sz="6" w:space="0" w:color="auto"/>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3,951,150.45</w:t>
            </w:r>
          </w:p>
        </w:tc>
      </w:tr>
      <w:tr>
        <w:trPr>
          <w:trHeight w:val="254" w:hRule="exact"/>
        </w:trPr>
        <w:tc>
          <w:tcPr>
            <w:tcW w:w="4686"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1" w:lineRule="exact"/>
              <w:ind w:left="1339" w:right="0"/>
              <w:jc w:val="left"/>
              <w:rPr>
                <w:rFonts w:ascii="宋体" w:hAnsi="宋体" w:cs="宋体" w:eastAsia="宋体" w:hint="default"/>
                <w:sz w:val="21"/>
                <w:szCs w:val="21"/>
              </w:rPr>
            </w:pPr>
            <w:r>
              <w:rPr>
                <w:rFonts w:ascii="宋体" w:hAnsi="宋体" w:cs="宋体" w:eastAsia="宋体" w:hint="default"/>
                <w:b/>
                <w:bCs/>
                <w:sz w:val="21"/>
                <w:szCs w:val="21"/>
              </w:rPr>
              <w:t>经营活动现金流入小计</w:t>
            </w:r>
            <w:r>
              <w:rPr>
                <w:rFonts w:ascii="宋体" w:hAnsi="宋体" w:cs="宋体" w:eastAsia="宋体" w:hint="default"/>
                <w:sz w:val="21"/>
                <w:szCs w:val="21"/>
              </w:rPr>
            </w:r>
          </w:p>
        </w:tc>
        <w:tc>
          <w:tcPr>
            <w:tcW w:w="1201" w:type="dxa"/>
            <w:tcBorders>
              <w:top w:val="single" w:sz="4" w:space="0" w:color="000000"/>
              <w:left w:val="nil" w:sz="6" w:space="0" w:color="auto"/>
              <w:bottom w:val="single" w:sz="4" w:space="0" w:color="000000"/>
              <w:right w:val="nil" w:sz="6" w:space="0" w:color="auto"/>
            </w:tcBorders>
          </w:tcPr>
          <w:p>
            <w:pPr/>
          </w:p>
        </w:tc>
        <w:tc>
          <w:tcPr>
            <w:tcW w:w="1967" w:type="dxa"/>
            <w:tcBorders>
              <w:top w:val="single" w:sz="4" w:space="0" w:color="000000"/>
              <w:left w:val="nil" w:sz="6" w:space="0" w:color="auto"/>
              <w:bottom w:val="single" w:sz="4" w:space="0" w:color="000000"/>
              <w:right w:val="nil" w:sz="6" w:space="0" w:color="auto"/>
            </w:tcBorders>
          </w:tcPr>
          <w:p>
            <w:pPr>
              <w:pStyle w:val="TableParagraph"/>
              <w:spacing w:line="235" w:lineRule="exact"/>
              <w:ind w:left="282" w:right="0"/>
              <w:jc w:val="left"/>
              <w:rPr>
                <w:rFonts w:ascii="Times New Roman" w:hAnsi="Times New Roman" w:cs="Times New Roman" w:eastAsia="Times New Roman" w:hint="default"/>
                <w:sz w:val="21"/>
                <w:szCs w:val="21"/>
              </w:rPr>
            </w:pPr>
            <w:r>
              <w:rPr>
                <w:rFonts w:ascii="Times New Roman"/>
                <w:sz w:val="21"/>
              </w:rPr>
              <w:t>153,778,223.79</w:t>
            </w:r>
          </w:p>
        </w:tc>
        <w:tc>
          <w:tcPr>
            <w:tcW w:w="1793" w:type="dxa"/>
            <w:tcBorders>
              <w:top w:val="single" w:sz="4" w:space="0" w:color="000000"/>
              <w:left w:val="nil" w:sz="6" w:space="0" w:color="auto"/>
              <w:bottom w:val="single" w:sz="4" w:space="0" w:color="000000"/>
              <w:right w:val="nil" w:sz="6" w:space="0" w:color="auto"/>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158,879,127.57</w:t>
            </w:r>
          </w:p>
        </w:tc>
      </w:tr>
      <w:tr>
        <w:trPr>
          <w:trHeight w:val="257" w:hRule="exact"/>
        </w:trPr>
        <w:tc>
          <w:tcPr>
            <w:tcW w:w="4686"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1" w:lineRule="exact"/>
              <w:ind w:left="634"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1201" w:type="dxa"/>
            <w:tcBorders>
              <w:top w:val="single" w:sz="4" w:space="0" w:color="000000"/>
              <w:left w:val="nil" w:sz="6" w:space="0" w:color="auto"/>
              <w:bottom w:val="single" w:sz="4" w:space="0" w:color="000000"/>
              <w:right w:val="nil" w:sz="6" w:space="0" w:color="auto"/>
            </w:tcBorders>
          </w:tcPr>
          <w:p>
            <w:pPr/>
          </w:p>
        </w:tc>
        <w:tc>
          <w:tcPr>
            <w:tcW w:w="1967" w:type="dxa"/>
            <w:tcBorders>
              <w:top w:val="single" w:sz="4" w:space="0" w:color="000000"/>
              <w:left w:val="nil" w:sz="6" w:space="0" w:color="auto"/>
              <w:bottom w:val="single" w:sz="4" w:space="0" w:color="000000"/>
              <w:right w:val="nil" w:sz="6" w:space="0" w:color="auto"/>
            </w:tcBorders>
          </w:tcPr>
          <w:p>
            <w:pPr>
              <w:pStyle w:val="TableParagraph"/>
              <w:spacing w:line="235" w:lineRule="exact"/>
              <w:ind w:right="370"/>
              <w:jc w:val="right"/>
              <w:rPr>
                <w:rFonts w:ascii="Times New Roman" w:hAnsi="Times New Roman" w:cs="Times New Roman" w:eastAsia="Times New Roman" w:hint="default"/>
                <w:sz w:val="21"/>
                <w:szCs w:val="21"/>
              </w:rPr>
            </w:pPr>
            <w:r>
              <w:rPr>
                <w:rFonts w:ascii="Times New Roman"/>
                <w:spacing w:val="-1"/>
                <w:sz w:val="21"/>
              </w:rPr>
              <w:t>94,622,161.40</w:t>
            </w:r>
          </w:p>
        </w:tc>
        <w:tc>
          <w:tcPr>
            <w:tcW w:w="1793" w:type="dxa"/>
            <w:tcBorders>
              <w:top w:val="single" w:sz="4" w:space="0" w:color="000000"/>
              <w:left w:val="nil" w:sz="6" w:space="0" w:color="auto"/>
              <w:bottom w:val="single" w:sz="4" w:space="0" w:color="000000"/>
              <w:right w:val="nil" w:sz="6" w:space="0" w:color="auto"/>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82,398,290.31</w:t>
            </w:r>
          </w:p>
        </w:tc>
      </w:tr>
      <w:tr>
        <w:trPr>
          <w:trHeight w:val="254" w:hRule="exact"/>
        </w:trPr>
        <w:tc>
          <w:tcPr>
            <w:tcW w:w="4686"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1" w:lineRule="exact"/>
              <w:ind w:left="634"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1201" w:type="dxa"/>
            <w:tcBorders>
              <w:top w:val="single" w:sz="4" w:space="0" w:color="000000"/>
              <w:left w:val="nil" w:sz="6" w:space="0" w:color="auto"/>
              <w:bottom w:val="single" w:sz="4" w:space="0" w:color="000000"/>
              <w:right w:val="nil" w:sz="6" w:space="0" w:color="auto"/>
            </w:tcBorders>
          </w:tcPr>
          <w:p>
            <w:pPr/>
          </w:p>
        </w:tc>
        <w:tc>
          <w:tcPr>
            <w:tcW w:w="1967" w:type="dxa"/>
            <w:tcBorders>
              <w:top w:val="single" w:sz="4" w:space="0" w:color="000000"/>
              <w:left w:val="nil" w:sz="6" w:space="0" w:color="auto"/>
              <w:bottom w:val="single" w:sz="4" w:space="0" w:color="000000"/>
              <w:right w:val="nil" w:sz="6" w:space="0" w:color="auto"/>
            </w:tcBorders>
          </w:tcPr>
          <w:p>
            <w:pPr>
              <w:pStyle w:val="TableParagraph"/>
              <w:spacing w:line="235" w:lineRule="exact"/>
              <w:ind w:right="370"/>
              <w:jc w:val="right"/>
              <w:rPr>
                <w:rFonts w:ascii="Times New Roman" w:hAnsi="Times New Roman" w:cs="Times New Roman" w:eastAsia="Times New Roman" w:hint="default"/>
                <w:sz w:val="21"/>
                <w:szCs w:val="21"/>
              </w:rPr>
            </w:pPr>
            <w:r>
              <w:rPr>
                <w:rFonts w:ascii="Times New Roman"/>
                <w:spacing w:val="-1"/>
                <w:sz w:val="21"/>
              </w:rPr>
              <w:t>18,893,045.59</w:t>
            </w:r>
          </w:p>
        </w:tc>
        <w:tc>
          <w:tcPr>
            <w:tcW w:w="1793" w:type="dxa"/>
            <w:tcBorders>
              <w:top w:val="single" w:sz="4" w:space="0" w:color="000000"/>
              <w:left w:val="nil" w:sz="6" w:space="0" w:color="auto"/>
              <w:bottom w:val="single" w:sz="4" w:space="0" w:color="000000"/>
              <w:right w:val="nil" w:sz="6" w:space="0" w:color="auto"/>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14,552,654.43</w:t>
            </w:r>
          </w:p>
        </w:tc>
      </w:tr>
      <w:tr>
        <w:trPr>
          <w:trHeight w:val="254" w:hRule="exact"/>
        </w:trPr>
        <w:tc>
          <w:tcPr>
            <w:tcW w:w="4686"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1" w:lineRule="exact"/>
              <w:ind w:left="634"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201" w:type="dxa"/>
            <w:tcBorders>
              <w:top w:val="single" w:sz="4" w:space="0" w:color="000000"/>
              <w:left w:val="nil" w:sz="6" w:space="0" w:color="auto"/>
              <w:bottom w:val="single" w:sz="4" w:space="0" w:color="000000"/>
              <w:right w:val="nil" w:sz="6" w:space="0" w:color="auto"/>
            </w:tcBorders>
          </w:tcPr>
          <w:p>
            <w:pPr/>
          </w:p>
        </w:tc>
        <w:tc>
          <w:tcPr>
            <w:tcW w:w="1967" w:type="dxa"/>
            <w:tcBorders>
              <w:top w:val="single" w:sz="4" w:space="0" w:color="000000"/>
              <w:left w:val="nil" w:sz="6" w:space="0" w:color="auto"/>
              <w:bottom w:val="single" w:sz="4" w:space="0" w:color="000000"/>
              <w:right w:val="nil" w:sz="6" w:space="0" w:color="auto"/>
            </w:tcBorders>
          </w:tcPr>
          <w:p>
            <w:pPr>
              <w:pStyle w:val="TableParagraph"/>
              <w:spacing w:line="235" w:lineRule="exact"/>
              <w:ind w:right="372"/>
              <w:jc w:val="right"/>
              <w:rPr>
                <w:rFonts w:ascii="Times New Roman" w:hAnsi="Times New Roman" w:cs="Times New Roman" w:eastAsia="Times New Roman" w:hint="default"/>
                <w:sz w:val="21"/>
                <w:szCs w:val="21"/>
              </w:rPr>
            </w:pPr>
            <w:r>
              <w:rPr>
                <w:rFonts w:ascii="Times New Roman"/>
                <w:spacing w:val="-2"/>
                <w:sz w:val="21"/>
              </w:rPr>
              <w:t>11,245,709.17</w:t>
            </w:r>
          </w:p>
        </w:tc>
        <w:tc>
          <w:tcPr>
            <w:tcW w:w="1793" w:type="dxa"/>
            <w:tcBorders>
              <w:top w:val="single" w:sz="4" w:space="0" w:color="000000"/>
              <w:left w:val="nil" w:sz="6" w:space="0" w:color="auto"/>
              <w:bottom w:val="single" w:sz="4" w:space="0" w:color="000000"/>
              <w:right w:val="nil" w:sz="6" w:space="0" w:color="auto"/>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21,536,549.49</w:t>
            </w:r>
          </w:p>
        </w:tc>
      </w:tr>
      <w:tr>
        <w:trPr>
          <w:trHeight w:val="254" w:hRule="exact"/>
        </w:trPr>
        <w:tc>
          <w:tcPr>
            <w:tcW w:w="4686"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1" w:lineRule="exact"/>
              <w:ind w:left="63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1201" w:type="dxa"/>
            <w:tcBorders>
              <w:top w:val="single" w:sz="4" w:space="0" w:color="000000"/>
              <w:left w:val="nil" w:sz="6" w:space="0" w:color="auto"/>
              <w:bottom w:val="single" w:sz="4" w:space="0" w:color="000000"/>
              <w:right w:val="nil" w:sz="6" w:space="0" w:color="auto"/>
            </w:tcBorders>
          </w:tcPr>
          <w:p>
            <w:pPr/>
          </w:p>
        </w:tc>
        <w:tc>
          <w:tcPr>
            <w:tcW w:w="1967" w:type="dxa"/>
            <w:tcBorders>
              <w:top w:val="single" w:sz="4" w:space="0" w:color="000000"/>
              <w:left w:val="nil" w:sz="6" w:space="0" w:color="auto"/>
              <w:bottom w:val="single" w:sz="4" w:space="0" w:color="000000"/>
              <w:right w:val="nil" w:sz="6" w:space="0" w:color="auto"/>
            </w:tcBorders>
          </w:tcPr>
          <w:p>
            <w:pPr>
              <w:pStyle w:val="TableParagraph"/>
              <w:spacing w:line="235" w:lineRule="exact"/>
              <w:ind w:right="370"/>
              <w:jc w:val="right"/>
              <w:rPr>
                <w:rFonts w:ascii="Times New Roman" w:hAnsi="Times New Roman" w:cs="Times New Roman" w:eastAsia="Times New Roman" w:hint="default"/>
                <w:sz w:val="21"/>
                <w:szCs w:val="21"/>
              </w:rPr>
            </w:pPr>
            <w:r>
              <w:rPr>
                <w:rFonts w:ascii="Times New Roman"/>
                <w:spacing w:val="-1"/>
                <w:sz w:val="21"/>
              </w:rPr>
              <w:t>25,950,420.47</w:t>
            </w:r>
          </w:p>
        </w:tc>
        <w:tc>
          <w:tcPr>
            <w:tcW w:w="1793" w:type="dxa"/>
            <w:tcBorders>
              <w:top w:val="single" w:sz="4" w:space="0" w:color="000000"/>
              <w:left w:val="nil" w:sz="6" w:space="0" w:color="auto"/>
              <w:bottom w:val="single" w:sz="4" w:space="0" w:color="000000"/>
              <w:right w:val="nil" w:sz="6" w:space="0" w:color="auto"/>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12,934,861.82</w:t>
            </w:r>
          </w:p>
        </w:tc>
      </w:tr>
      <w:tr>
        <w:trPr>
          <w:trHeight w:val="257" w:hRule="exact"/>
        </w:trPr>
        <w:tc>
          <w:tcPr>
            <w:tcW w:w="4686"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1" w:lineRule="exact"/>
              <w:ind w:left="1339" w:right="0"/>
              <w:jc w:val="left"/>
              <w:rPr>
                <w:rFonts w:ascii="宋体" w:hAnsi="宋体" w:cs="宋体" w:eastAsia="宋体" w:hint="default"/>
                <w:sz w:val="21"/>
                <w:szCs w:val="21"/>
              </w:rPr>
            </w:pPr>
            <w:r>
              <w:rPr>
                <w:rFonts w:ascii="宋体" w:hAnsi="宋体" w:cs="宋体" w:eastAsia="宋体" w:hint="default"/>
                <w:b/>
                <w:bCs/>
                <w:sz w:val="21"/>
                <w:szCs w:val="21"/>
              </w:rPr>
              <w:t>经营活动现金流出小计</w:t>
            </w:r>
            <w:r>
              <w:rPr>
                <w:rFonts w:ascii="宋体" w:hAnsi="宋体" w:cs="宋体" w:eastAsia="宋体" w:hint="default"/>
                <w:sz w:val="21"/>
                <w:szCs w:val="21"/>
              </w:rPr>
            </w:r>
          </w:p>
        </w:tc>
        <w:tc>
          <w:tcPr>
            <w:tcW w:w="1201" w:type="dxa"/>
            <w:tcBorders>
              <w:top w:val="single" w:sz="4" w:space="0" w:color="000000"/>
              <w:left w:val="nil" w:sz="6" w:space="0" w:color="auto"/>
              <w:bottom w:val="single" w:sz="4" w:space="0" w:color="000000"/>
              <w:right w:val="nil" w:sz="6" w:space="0" w:color="auto"/>
            </w:tcBorders>
          </w:tcPr>
          <w:p>
            <w:pPr/>
          </w:p>
        </w:tc>
        <w:tc>
          <w:tcPr>
            <w:tcW w:w="1967" w:type="dxa"/>
            <w:tcBorders>
              <w:top w:val="single" w:sz="4" w:space="0" w:color="000000"/>
              <w:left w:val="nil" w:sz="6" w:space="0" w:color="auto"/>
              <w:bottom w:val="single" w:sz="4" w:space="0" w:color="000000"/>
              <w:right w:val="nil" w:sz="6" w:space="0" w:color="auto"/>
            </w:tcBorders>
          </w:tcPr>
          <w:p>
            <w:pPr>
              <w:pStyle w:val="TableParagraph"/>
              <w:spacing w:line="236" w:lineRule="exact"/>
              <w:ind w:left="286" w:right="0"/>
              <w:jc w:val="left"/>
              <w:rPr>
                <w:rFonts w:ascii="Times New Roman" w:hAnsi="Times New Roman" w:cs="Times New Roman" w:eastAsia="Times New Roman" w:hint="default"/>
                <w:sz w:val="21"/>
                <w:szCs w:val="21"/>
              </w:rPr>
            </w:pPr>
            <w:r>
              <w:rPr>
                <w:rFonts w:ascii="Times New Roman"/>
                <w:sz w:val="21"/>
              </w:rPr>
              <w:t>150,711,336.63</w:t>
            </w:r>
          </w:p>
        </w:tc>
        <w:tc>
          <w:tcPr>
            <w:tcW w:w="1793" w:type="dxa"/>
            <w:tcBorders>
              <w:top w:val="single" w:sz="4" w:space="0" w:color="000000"/>
              <w:left w:val="nil" w:sz="6" w:space="0" w:color="auto"/>
              <w:bottom w:val="single" w:sz="4" w:space="0" w:color="000000"/>
              <w:right w:val="nil" w:sz="6" w:space="0" w:color="auto"/>
            </w:tcBorders>
          </w:tcPr>
          <w:p>
            <w:pPr>
              <w:pStyle w:val="TableParagraph"/>
              <w:spacing w:line="236" w:lineRule="exact"/>
              <w:ind w:right="105"/>
              <w:jc w:val="right"/>
              <w:rPr>
                <w:rFonts w:ascii="Times New Roman" w:hAnsi="Times New Roman" w:cs="Times New Roman" w:eastAsia="Times New Roman" w:hint="default"/>
                <w:sz w:val="21"/>
                <w:szCs w:val="21"/>
              </w:rPr>
            </w:pPr>
            <w:r>
              <w:rPr>
                <w:rFonts w:ascii="Times New Roman"/>
                <w:spacing w:val="-1"/>
                <w:sz w:val="21"/>
              </w:rPr>
              <w:t>131,422,356.05</w:t>
            </w:r>
          </w:p>
        </w:tc>
      </w:tr>
      <w:tr>
        <w:trPr>
          <w:trHeight w:val="254" w:hRule="exact"/>
        </w:trPr>
        <w:tc>
          <w:tcPr>
            <w:tcW w:w="4686"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1" w:lineRule="exact"/>
              <w:ind w:left="214" w:right="0"/>
              <w:jc w:val="left"/>
              <w:rPr>
                <w:rFonts w:ascii="宋体" w:hAnsi="宋体" w:cs="宋体" w:eastAsia="宋体" w:hint="default"/>
                <w:sz w:val="21"/>
                <w:szCs w:val="21"/>
              </w:rPr>
            </w:pPr>
            <w:r>
              <w:rPr>
                <w:rFonts w:ascii="宋体" w:hAnsi="宋体" w:cs="宋体" w:eastAsia="宋体" w:hint="default"/>
                <w:b/>
                <w:bCs/>
                <w:sz w:val="21"/>
                <w:szCs w:val="21"/>
              </w:rPr>
              <w:t>经营活动产生的现金流量净额</w:t>
            </w:r>
            <w:r>
              <w:rPr>
                <w:rFonts w:ascii="宋体" w:hAnsi="宋体" w:cs="宋体" w:eastAsia="宋体" w:hint="default"/>
                <w:sz w:val="21"/>
                <w:szCs w:val="21"/>
              </w:rPr>
            </w:r>
          </w:p>
        </w:tc>
        <w:tc>
          <w:tcPr>
            <w:tcW w:w="1201" w:type="dxa"/>
            <w:tcBorders>
              <w:top w:val="single" w:sz="4" w:space="0" w:color="000000"/>
              <w:left w:val="nil" w:sz="6" w:space="0" w:color="auto"/>
              <w:bottom w:val="single" w:sz="4" w:space="0" w:color="000000"/>
              <w:right w:val="nil" w:sz="6" w:space="0" w:color="auto"/>
            </w:tcBorders>
          </w:tcPr>
          <w:p>
            <w:pPr/>
          </w:p>
        </w:tc>
        <w:tc>
          <w:tcPr>
            <w:tcW w:w="1967" w:type="dxa"/>
            <w:tcBorders>
              <w:top w:val="single" w:sz="4" w:space="0" w:color="000000"/>
              <w:left w:val="nil" w:sz="6" w:space="0" w:color="auto"/>
              <w:bottom w:val="single" w:sz="4" w:space="0" w:color="000000"/>
              <w:right w:val="nil" w:sz="6" w:space="0" w:color="auto"/>
            </w:tcBorders>
          </w:tcPr>
          <w:p>
            <w:pPr>
              <w:pStyle w:val="TableParagraph"/>
              <w:spacing w:line="235" w:lineRule="exact"/>
              <w:ind w:right="370"/>
              <w:jc w:val="right"/>
              <w:rPr>
                <w:rFonts w:ascii="Times New Roman" w:hAnsi="Times New Roman" w:cs="Times New Roman" w:eastAsia="Times New Roman" w:hint="default"/>
                <w:sz w:val="21"/>
                <w:szCs w:val="21"/>
              </w:rPr>
            </w:pPr>
            <w:r>
              <w:rPr>
                <w:rFonts w:ascii="Times New Roman"/>
                <w:spacing w:val="-1"/>
                <w:sz w:val="21"/>
              </w:rPr>
              <w:t>3,066,887.16</w:t>
            </w:r>
          </w:p>
        </w:tc>
        <w:tc>
          <w:tcPr>
            <w:tcW w:w="1793" w:type="dxa"/>
            <w:tcBorders>
              <w:top w:val="single" w:sz="4" w:space="0" w:color="000000"/>
              <w:left w:val="nil" w:sz="6" w:space="0" w:color="auto"/>
              <w:bottom w:val="single" w:sz="4" w:space="0" w:color="000000"/>
              <w:right w:val="nil" w:sz="6" w:space="0" w:color="auto"/>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27,456,771.52</w:t>
            </w:r>
          </w:p>
        </w:tc>
      </w:tr>
      <w:tr>
        <w:trPr>
          <w:trHeight w:val="254" w:hRule="exact"/>
        </w:trPr>
        <w:tc>
          <w:tcPr>
            <w:tcW w:w="4686"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1" w:lineRule="exact"/>
              <w:ind w:left="214"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4962" w:type="dxa"/>
            <w:gridSpan w:val="3"/>
            <w:tcBorders>
              <w:top w:val="single" w:sz="4" w:space="0" w:color="000000"/>
              <w:left w:val="nil" w:sz="6" w:space="0" w:color="auto"/>
              <w:bottom w:val="single" w:sz="4" w:space="0" w:color="000000"/>
              <w:right w:val="nil" w:sz="6" w:space="0" w:color="auto"/>
            </w:tcBorders>
          </w:tcPr>
          <w:p>
            <w:pPr/>
          </w:p>
        </w:tc>
      </w:tr>
      <w:tr>
        <w:trPr>
          <w:trHeight w:val="254" w:hRule="exact"/>
        </w:trPr>
        <w:tc>
          <w:tcPr>
            <w:tcW w:w="4686"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1" w:lineRule="exact"/>
              <w:ind w:left="63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4962" w:type="dxa"/>
            <w:gridSpan w:val="3"/>
            <w:tcBorders>
              <w:top w:val="single" w:sz="4" w:space="0" w:color="000000"/>
              <w:left w:val="nil" w:sz="6" w:space="0" w:color="auto"/>
              <w:bottom w:val="single" w:sz="4" w:space="0" w:color="000000"/>
              <w:right w:val="nil" w:sz="6" w:space="0" w:color="auto"/>
            </w:tcBorders>
          </w:tcPr>
          <w:p>
            <w:pPr/>
          </w:p>
        </w:tc>
      </w:tr>
      <w:tr>
        <w:trPr>
          <w:trHeight w:val="257" w:hRule="exact"/>
        </w:trPr>
        <w:tc>
          <w:tcPr>
            <w:tcW w:w="4686"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1" w:lineRule="exact"/>
              <w:ind w:left="63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201" w:type="dxa"/>
            <w:tcBorders>
              <w:top w:val="single" w:sz="4" w:space="0" w:color="000000"/>
              <w:left w:val="nil" w:sz="6" w:space="0" w:color="auto"/>
              <w:bottom w:val="single" w:sz="4" w:space="0" w:color="000000"/>
              <w:right w:val="nil" w:sz="6" w:space="0" w:color="auto"/>
            </w:tcBorders>
          </w:tcPr>
          <w:p>
            <w:pPr/>
          </w:p>
        </w:tc>
        <w:tc>
          <w:tcPr>
            <w:tcW w:w="1967" w:type="dxa"/>
            <w:tcBorders>
              <w:top w:val="single" w:sz="4" w:space="0" w:color="000000"/>
              <w:left w:val="nil" w:sz="6" w:space="0" w:color="auto"/>
              <w:bottom w:val="single" w:sz="4" w:space="0" w:color="000000"/>
              <w:right w:val="nil" w:sz="6" w:space="0" w:color="auto"/>
            </w:tcBorders>
          </w:tcPr>
          <w:p>
            <w:pPr>
              <w:pStyle w:val="TableParagraph"/>
              <w:spacing w:line="235" w:lineRule="exact"/>
              <w:ind w:right="372"/>
              <w:jc w:val="right"/>
              <w:rPr>
                <w:rFonts w:ascii="Times New Roman" w:hAnsi="Times New Roman" w:cs="Times New Roman" w:eastAsia="Times New Roman" w:hint="default"/>
                <w:sz w:val="21"/>
                <w:szCs w:val="21"/>
              </w:rPr>
            </w:pPr>
            <w:r>
              <w:rPr>
                <w:rFonts w:ascii="Times New Roman"/>
                <w:spacing w:val="-1"/>
                <w:sz w:val="21"/>
              </w:rPr>
              <w:t>20,000,000.00</w:t>
            </w:r>
          </w:p>
        </w:tc>
        <w:tc>
          <w:tcPr>
            <w:tcW w:w="1793" w:type="dxa"/>
            <w:tcBorders>
              <w:top w:val="single" w:sz="4" w:space="0" w:color="000000"/>
              <w:left w:val="nil" w:sz="6" w:space="0" w:color="auto"/>
              <w:bottom w:val="single" w:sz="4" w:space="0" w:color="000000"/>
              <w:right w:val="nil" w:sz="6" w:space="0" w:color="auto"/>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15,000,000.00</w:t>
            </w:r>
          </w:p>
        </w:tc>
      </w:tr>
      <w:tr>
        <w:trPr>
          <w:trHeight w:val="594" w:hRule="exact"/>
        </w:trPr>
        <w:tc>
          <w:tcPr>
            <w:tcW w:w="4686"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39" w:lineRule="exact"/>
              <w:ind w:left="634" w:right="0"/>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处置固定资产、无形资产和其他长期资产收</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回的现金净额</w:t>
            </w:r>
          </w:p>
        </w:tc>
        <w:tc>
          <w:tcPr>
            <w:tcW w:w="4962" w:type="dxa"/>
            <w:gridSpan w:val="3"/>
            <w:tcBorders>
              <w:top w:val="single" w:sz="4" w:space="0" w:color="000000"/>
              <w:left w:val="nil" w:sz="6" w:space="0" w:color="auto"/>
              <w:bottom w:val="single" w:sz="4" w:space="0" w:color="000000"/>
              <w:right w:val="nil" w:sz="6" w:space="0" w:color="auto"/>
            </w:tcBorders>
          </w:tcPr>
          <w:p>
            <w:pPr/>
          </w:p>
        </w:tc>
      </w:tr>
      <w:tr>
        <w:trPr>
          <w:trHeight w:val="256" w:hRule="exact"/>
        </w:trPr>
        <w:tc>
          <w:tcPr>
            <w:tcW w:w="4686"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2" w:lineRule="exact"/>
              <w:ind w:left="634" w:right="0"/>
              <w:jc w:val="left"/>
              <w:rPr>
                <w:rFonts w:ascii="宋体" w:hAnsi="宋体" w:cs="宋体" w:eastAsia="宋体" w:hint="default"/>
                <w:sz w:val="21"/>
                <w:szCs w:val="21"/>
              </w:rPr>
            </w:pPr>
            <w:r>
              <w:rPr>
                <w:rFonts w:ascii="宋体" w:hAnsi="宋体" w:cs="宋体" w:eastAsia="宋体" w:hint="default"/>
                <w:spacing w:val="6"/>
                <w:sz w:val="21"/>
                <w:szCs w:val="21"/>
              </w:rPr>
              <w:t>处置子公司及其他营业单位收到的现金净</w:t>
            </w:r>
          </w:p>
        </w:tc>
        <w:tc>
          <w:tcPr>
            <w:tcW w:w="4962" w:type="dxa"/>
            <w:gridSpan w:val="3"/>
            <w:tcBorders>
              <w:top w:val="single" w:sz="4" w:space="0" w:color="000000"/>
              <w:left w:val="nil" w:sz="6" w:space="0" w:color="auto"/>
              <w:bottom w:val="single" w:sz="4" w:space="0" w:color="000000"/>
              <w:right w:val="nil" w:sz="6" w:space="0" w:color="auto"/>
            </w:tcBorders>
          </w:tcPr>
          <w:p>
            <w:pPr/>
          </w:p>
        </w:tc>
      </w:tr>
      <w:tr>
        <w:trPr>
          <w:trHeight w:val="254" w:hRule="exact"/>
        </w:trPr>
        <w:tc>
          <w:tcPr>
            <w:tcW w:w="4686"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1" w:lineRule="exact"/>
              <w:ind w:left="63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4962" w:type="dxa"/>
            <w:gridSpan w:val="3"/>
            <w:tcBorders>
              <w:top w:val="single" w:sz="4" w:space="0" w:color="000000"/>
              <w:left w:val="nil" w:sz="6" w:space="0" w:color="auto"/>
              <w:bottom w:val="single" w:sz="4" w:space="0" w:color="000000"/>
              <w:right w:val="nil" w:sz="6" w:space="0" w:color="auto"/>
            </w:tcBorders>
          </w:tcPr>
          <w:p>
            <w:pPr/>
          </w:p>
        </w:tc>
      </w:tr>
      <w:tr>
        <w:trPr>
          <w:trHeight w:val="254" w:hRule="exact"/>
        </w:trPr>
        <w:tc>
          <w:tcPr>
            <w:tcW w:w="4686"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1" w:lineRule="exact"/>
              <w:ind w:left="1339" w:right="0"/>
              <w:jc w:val="left"/>
              <w:rPr>
                <w:rFonts w:ascii="宋体" w:hAnsi="宋体" w:cs="宋体" w:eastAsia="宋体" w:hint="default"/>
                <w:sz w:val="21"/>
                <w:szCs w:val="21"/>
              </w:rPr>
            </w:pPr>
            <w:r>
              <w:rPr>
                <w:rFonts w:ascii="宋体" w:hAnsi="宋体" w:cs="宋体" w:eastAsia="宋体" w:hint="default"/>
                <w:b/>
                <w:bCs/>
                <w:sz w:val="21"/>
                <w:szCs w:val="21"/>
              </w:rPr>
              <w:t>投资活动现金流入小计</w:t>
            </w:r>
            <w:r>
              <w:rPr>
                <w:rFonts w:ascii="宋体" w:hAnsi="宋体" w:cs="宋体" w:eastAsia="宋体" w:hint="default"/>
                <w:sz w:val="21"/>
                <w:szCs w:val="21"/>
              </w:rPr>
            </w:r>
          </w:p>
        </w:tc>
        <w:tc>
          <w:tcPr>
            <w:tcW w:w="1201" w:type="dxa"/>
            <w:tcBorders>
              <w:top w:val="single" w:sz="4" w:space="0" w:color="000000"/>
              <w:left w:val="nil" w:sz="6" w:space="0" w:color="auto"/>
              <w:bottom w:val="single" w:sz="4" w:space="0" w:color="000000"/>
              <w:right w:val="nil" w:sz="6" w:space="0" w:color="auto"/>
            </w:tcBorders>
          </w:tcPr>
          <w:p>
            <w:pPr/>
          </w:p>
        </w:tc>
        <w:tc>
          <w:tcPr>
            <w:tcW w:w="1967" w:type="dxa"/>
            <w:tcBorders>
              <w:top w:val="single" w:sz="4" w:space="0" w:color="000000"/>
              <w:left w:val="nil" w:sz="6" w:space="0" w:color="auto"/>
              <w:bottom w:val="single" w:sz="4" w:space="0" w:color="000000"/>
              <w:right w:val="nil" w:sz="6" w:space="0" w:color="auto"/>
            </w:tcBorders>
          </w:tcPr>
          <w:p>
            <w:pPr>
              <w:pStyle w:val="TableParagraph"/>
              <w:spacing w:line="235" w:lineRule="exact"/>
              <w:ind w:right="372"/>
              <w:jc w:val="right"/>
              <w:rPr>
                <w:rFonts w:ascii="Times New Roman" w:hAnsi="Times New Roman" w:cs="Times New Roman" w:eastAsia="Times New Roman" w:hint="default"/>
                <w:sz w:val="21"/>
                <w:szCs w:val="21"/>
              </w:rPr>
            </w:pPr>
            <w:r>
              <w:rPr>
                <w:rFonts w:ascii="Times New Roman"/>
                <w:spacing w:val="-1"/>
                <w:sz w:val="21"/>
              </w:rPr>
              <w:t>20,000,000.00</w:t>
            </w:r>
          </w:p>
        </w:tc>
        <w:tc>
          <w:tcPr>
            <w:tcW w:w="1793" w:type="dxa"/>
            <w:tcBorders>
              <w:top w:val="single" w:sz="4" w:space="0" w:color="000000"/>
              <w:left w:val="nil" w:sz="6" w:space="0" w:color="auto"/>
              <w:bottom w:val="single" w:sz="4" w:space="0" w:color="000000"/>
              <w:right w:val="nil" w:sz="6" w:space="0" w:color="auto"/>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15,000,000.00</w:t>
            </w:r>
          </w:p>
        </w:tc>
      </w:tr>
      <w:tr>
        <w:trPr>
          <w:trHeight w:val="595" w:hRule="exact"/>
        </w:trPr>
        <w:tc>
          <w:tcPr>
            <w:tcW w:w="4686"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exact"/>
              <w:ind w:left="634" w:right="0"/>
              <w:jc w:val="left"/>
              <w:rPr>
                <w:rFonts w:ascii="宋体" w:hAnsi="宋体" w:cs="宋体" w:eastAsia="宋体" w:hint="default"/>
                <w:sz w:val="21"/>
                <w:szCs w:val="21"/>
              </w:rPr>
            </w:pPr>
            <w:r>
              <w:rPr>
                <w:rFonts w:ascii="宋体" w:hAnsi="宋体" w:cs="宋体" w:eastAsia="宋体" w:hint="default"/>
                <w:spacing w:val="-4"/>
                <w:sz w:val="21"/>
                <w:szCs w:val="21"/>
              </w:rPr>
              <w:t>购建固定资产、无形资产和其他长期资产支</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付的现金</w:t>
            </w:r>
          </w:p>
        </w:tc>
        <w:tc>
          <w:tcPr>
            <w:tcW w:w="1201" w:type="dxa"/>
            <w:tcBorders>
              <w:top w:val="single" w:sz="4" w:space="0" w:color="000000"/>
              <w:left w:val="nil" w:sz="6" w:space="0" w:color="auto"/>
              <w:bottom w:val="single" w:sz="4" w:space="0" w:color="000000"/>
              <w:right w:val="nil" w:sz="6" w:space="0" w:color="auto"/>
            </w:tcBorders>
          </w:tcPr>
          <w:p>
            <w:pPr/>
          </w:p>
        </w:tc>
        <w:tc>
          <w:tcPr>
            <w:tcW w:w="1967" w:type="dxa"/>
            <w:tcBorders>
              <w:top w:val="single" w:sz="4" w:space="0" w:color="000000"/>
              <w:left w:val="nil" w:sz="6" w:space="0" w:color="auto"/>
              <w:bottom w:val="single" w:sz="4" w:space="0" w:color="000000"/>
              <w:right w:val="nil" w:sz="6" w:space="0" w:color="auto"/>
            </w:tcBorders>
          </w:tcPr>
          <w:p>
            <w:pPr>
              <w:pStyle w:val="TableParagraph"/>
              <w:spacing w:line="240" w:lineRule="auto" w:before="144"/>
              <w:ind w:right="372"/>
              <w:jc w:val="right"/>
              <w:rPr>
                <w:rFonts w:ascii="Times New Roman" w:hAnsi="Times New Roman" w:cs="Times New Roman" w:eastAsia="Times New Roman" w:hint="default"/>
                <w:sz w:val="21"/>
                <w:szCs w:val="21"/>
              </w:rPr>
            </w:pPr>
            <w:r>
              <w:rPr>
                <w:rFonts w:ascii="Times New Roman"/>
                <w:spacing w:val="-1"/>
                <w:sz w:val="21"/>
              </w:rPr>
              <w:t>940,074.10</w:t>
            </w:r>
          </w:p>
        </w:tc>
        <w:tc>
          <w:tcPr>
            <w:tcW w:w="1793" w:type="dxa"/>
            <w:tcBorders>
              <w:top w:val="single" w:sz="4" w:space="0" w:color="000000"/>
              <w:left w:val="nil" w:sz="6" w:space="0" w:color="auto"/>
              <w:bottom w:val="single" w:sz="4" w:space="0" w:color="000000"/>
              <w:right w:val="nil" w:sz="6" w:space="0" w:color="auto"/>
            </w:tcBorders>
          </w:tcPr>
          <w:p>
            <w:pPr>
              <w:pStyle w:val="TableParagraph"/>
              <w:spacing w:line="240" w:lineRule="auto" w:before="144"/>
              <w:ind w:right="105"/>
              <w:jc w:val="right"/>
              <w:rPr>
                <w:rFonts w:ascii="Times New Roman" w:hAnsi="Times New Roman" w:cs="Times New Roman" w:eastAsia="Times New Roman" w:hint="default"/>
                <w:sz w:val="21"/>
                <w:szCs w:val="21"/>
              </w:rPr>
            </w:pPr>
            <w:r>
              <w:rPr>
                <w:rFonts w:ascii="Times New Roman"/>
                <w:spacing w:val="-1"/>
                <w:sz w:val="21"/>
              </w:rPr>
              <w:t>29,854.69</w:t>
            </w:r>
          </w:p>
        </w:tc>
      </w:tr>
      <w:tr>
        <w:trPr>
          <w:trHeight w:val="322" w:hRule="exact"/>
        </w:trPr>
        <w:tc>
          <w:tcPr>
            <w:tcW w:w="4686"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1" w:lineRule="exact"/>
              <w:ind w:left="634"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201" w:type="dxa"/>
            <w:tcBorders>
              <w:top w:val="single" w:sz="4" w:space="0" w:color="000000"/>
              <w:left w:val="nil" w:sz="6" w:space="0" w:color="auto"/>
              <w:bottom w:val="single" w:sz="4" w:space="0" w:color="000000"/>
              <w:right w:val="nil" w:sz="6" w:space="0" w:color="auto"/>
            </w:tcBorders>
          </w:tcPr>
          <w:p>
            <w:pPr/>
          </w:p>
        </w:tc>
        <w:tc>
          <w:tcPr>
            <w:tcW w:w="1967"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372"/>
              <w:jc w:val="right"/>
              <w:rPr>
                <w:rFonts w:ascii="Times New Roman" w:hAnsi="Times New Roman" w:cs="Times New Roman" w:eastAsia="Times New Roman" w:hint="default"/>
                <w:sz w:val="21"/>
                <w:szCs w:val="21"/>
              </w:rPr>
            </w:pPr>
            <w:r>
              <w:rPr>
                <w:rFonts w:ascii="Times New Roman"/>
                <w:spacing w:val="-1"/>
                <w:sz w:val="21"/>
              </w:rPr>
              <w:t>28,000,000.00</w:t>
            </w:r>
          </w:p>
        </w:tc>
        <w:tc>
          <w:tcPr>
            <w:tcW w:w="1793"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1,969,252.77</w:t>
            </w:r>
          </w:p>
        </w:tc>
      </w:tr>
      <w:tr>
        <w:trPr>
          <w:trHeight w:val="324" w:hRule="exact"/>
        </w:trPr>
        <w:tc>
          <w:tcPr>
            <w:tcW w:w="4686"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1" w:lineRule="exact"/>
              <w:ind w:left="63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4962" w:type="dxa"/>
            <w:gridSpan w:val="3"/>
            <w:tcBorders>
              <w:top w:val="single" w:sz="4" w:space="0" w:color="000000"/>
              <w:left w:val="nil" w:sz="6" w:space="0" w:color="auto"/>
              <w:bottom w:val="single" w:sz="4" w:space="0" w:color="000000"/>
              <w:right w:val="nil" w:sz="6" w:space="0" w:color="auto"/>
            </w:tcBorders>
          </w:tcPr>
          <w:p>
            <w:pPr/>
          </w:p>
        </w:tc>
      </w:tr>
      <w:tr>
        <w:trPr>
          <w:trHeight w:val="322" w:hRule="exact"/>
        </w:trPr>
        <w:tc>
          <w:tcPr>
            <w:tcW w:w="4686"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1" w:lineRule="exact"/>
              <w:ind w:left="1339" w:right="0"/>
              <w:jc w:val="left"/>
              <w:rPr>
                <w:rFonts w:ascii="宋体" w:hAnsi="宋体" w:cs="宋体" w:eastAsia="宋体" w:hint="default"/>
                <w:sz w:val="21"/>
                <w:szCs w:val="21"/>
              </w:rPr>
            </w:pPr>
            <w:r>
              <w:rPr>
                <w:rFonts w:ascii="宋体" w:hAnsi="宋体" w:cs="宋体" w:eastAsia="宋体" w:hint="default"/>
                <w:b/>
                <w:bCs/>
                <w:sz w:val="21"/>
                <w:szCs w:val="21"/>
              </w:rPr>
              <w:t>投资活动现金流出小计</w:t>
            </w:r>
            <w:r>
              <w:rPr>
                <w:rFonts w:ascii="宋体" w:hAnsi="宋体" w:cs="宋体" w:eastAsia="宋体" w:hint="default"/>
                <w:sz w:val="21"/>
                <w:szCs w:val="21"/>
              </w:rPr>
            </w:r>
          </w:p>
        </w:tc>
        <w:tc>
          <w:tcPr>
            <w:tcW w:w="1201" w:type="dxa"/>
            <w:tcBorders>
              <w:top w:val="single" w:sz="4" w:space="0" w:color="000000"/>
              <w:left w:val="nil" w:sz="6" w:space="0" w:color="auto"/>
              <w:bottom w:val="single" w:sz="4" w:space="0" w:color="000000"/>
              <w:right w:val="nil" w:sz="6" w:space="0" w:color="auto"/>
            </w:tcBorders>
          </w:tcPr>
          <w:p>
            <w:pPr/>
          </w:p>
        </w:tc>
        <w:tc>
          <w:tcPr>
            <w:tcW w:w="1967"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372"/>
              <w:jc w:val="right"/>
              <w:rPr>
                <w:rFonts w:ascii="Times New Roman" w:hAnsi="Times New Roman" w:cs="Times New Roman" w:eastAsia="Times New Roman" w:hint="default"/>
                <w:sz w:val="21"/>
                <w:szCs w:val="21"/>
              </w:rPr>
            </w:pPr>
            <w:r>
              <w:rPr>
                <w:rFonts w:ascii="Times New Roman"/>
                <w:spacing w:val="-1"/>
                <w:sz w:val="21"/>
              </w:rPr>
              <w:t>28,940,074.10</w:t>
            </w:r>
          </w:p>
        </w:tc>
        <w:tc>
          <w:tcPr>
            <w:tcW w:w="1793"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1,999,107.46</w:t>
            </w:r>
          </w:p>
        </w:tc>
      </w:tr>
      <w:tr>
        <w:trPr>
          <w:trHeight w:val="322" w:hRule="exact"/>
        </w:trPr>
        <w:tc>
          <w:tcPr>
            <w:tcW w:w="4686"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1" w:lineRule="exact"/>
              <w:ind w:left="1022" w:right="0"/>
              <w:jc w:val="left"/>
              <w:rPr>
                <w:rFonts w:ascii="宋体" w:hAnsi="宋体" w:cs="宋体" w:eastAsia="宋体" w:hint="default"/>
                <w:sz w:val="21"/>
                <w:szCs w:val="21"/>
              </w:rPr>
            </w:pPr>
            <w:r>
              <w:rPr>
                <w:rFonts w:ascii="宋体" w:hAnsi="宋体" w:cs="宋体" w:eastAsia="宋体" w:hint="default"/>
                <w:b/>
                <w:bCs/>
                <w:sz w:val="21"/>
                <w:szCs w:val="21"/>
              </w:rPr>
              <w:t>投资活动产生的现金流量净额</w:t>
            </w:r>
            <w:r>
              <w:rPr>
                <w:rFonts w:ascii="宋体" w:hAnsi="宋体" w:cs="宋体" w:eastAsia="宋体" w:hint="default"/>
                <w:sz w:val="21"/>
                <w:szCs w:val="21"/>
              </w:rPr>
            </w:r>
          </w:p>
        </w:tc>
        <w:tc>
          <w:tcPr>
            <w:tcW w:w="1201" w:type="dxa"/>
            <w:tcBorders>
              <w:top w:val="single" w:sz="4" w:space="0" w:color="000000"/>
              <w:left w:val="nil" w:sz="6" w:space="0" w:color="auto"/>
              <w:bottom w:val="single" w:sz="4" w:space="0" w:color="000000"/>
              <w:right w:val="nil" w:sz="6" w:space="0" w:color="auto"/>
            </w:tcBorders>
          </w:tcPr>
          <w:p>
            <w:pPr/>
          </w:p>
        </w:tc>
        <w:tc>
          <w:tcPr>
            <w:tcW w:w="1967"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372"/>
              <w:jc w:val="right"/>
              <w:rPr>
                <w:rFonts w:ascii="Times New Roman" w:hAnsi="Times New Roman" w:cs="Times New Roman" w:eastAsia="Times New Roman" w:hint="default"/>
                <w:sz w:val="21"/>
                <w:szCs w:val="21"/>
              </w:rPr>
            </w:pPr>
            <w:r>
              <w:rPr>
                <w:rFonts w:ascii="Times New Roman"/>
                <w:spacing w:val="-1"/>
                <w:sz w:val="21"/>
              </w:rPr>
              <w:t>-8,940,074.10</w:t>
            </w:r>
          </w:p>
        </w:tc>
        <w:tc>
          <w:tcPr>
            <w:tcW w:w="1793"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13,000,892.54</w:t>
            </w:r>
          </w:p>
        </w:tc>
      </w:tr>
      <w:tr>
        <w:trPr>
          <w:trHeight w:val="323" w:hRule="exact"/>
        </w:trPr>
        <w:tc>
          <w:tcPr>
            <w:tcW w:w="4686"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1" w:lineRule="exact"/>
              <w:ind w:left="214"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4962" w:type="dxa"/>
            <w:gridSpan w:val="3"/>
            <w:tcBorders>
              <w:top w:val="single" w:sz="4" w:space="0" w:color="000000"/>
              <w:left w:val="nil" w:sz="6" w:space="0" w:color="auto"/>
              <w:bottom w:val="single" w:sz="4" w:space="0" w:color="000000"/>
              <w:right w:val="nil" w:sz="6" w:space="0" w:color="auto"/>
            </w:tcBorders>
          </w:tcPr>
          <w:p>
            <w:pPr/>
          </w:p>
        </w:tc>
      </w:tr>
      <w:tr>
        <w:trPr>
          <w:trHeight w:val="323" w:hRule="exact"/>
        </w:trPr>
        <w:tc>
          <w:tcPr>
            <w:tcW w:w="4686"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2" w:lineRule="exact"/>
              <w:ind w:left="63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4962"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103"/>
              <w:jc w:val="right"/>
              <w:rPr>
                <w:rFonts w:ascii="Times New Roman" w:hAnsi="Times New Roman" w:cs="Times New Roman" w:eastAsia="Times New Roman" w:hint="default"/>
                <w:sz w:val="21"/>
                <w:szCs w:val="21"/>
              </w:rPr>
            </w:pPr>
            <w:r>
              <w:rPr>
                <w:rFonts w:ascii="Times New Roman"/>
                <w:spacing w:val="-1"/>
                <w:sz w:val="21"/>
              </w:rPr>
              <w:t>520,460,850.00</w:t>
            </w:r>
          </w:p>
        </w:tc>
      </w:tr>
      <w:tr>
        <w:trPr>
          <w:trHeight w:val="322" w:hRule="exact"/>
        </w:trPr>
        <w:tc>
          <w:tcPr>
            <w:tcW w:w="4686"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1" w:lineRule="exact"/>
              <w:ind w:left="63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4962" w:type="dxa"/>
            <w:gridSpan w:val="3"/>
            <w:tcBorders>
              <w:top w:val="single" w:sz="4" w:space="0" w:color="000000"/>
              <w:left w:val="nil" w:sz="6" w:space="0" w:color="auto"/>
              <w:bottom w:val="single" w:sz="4" w:space="0" w:color="000000"/>
              <w:right w:val="nil" w:sz="6" w:space="0" w:color="auto"/>
            </w:tcBorders>
          </w:tcPr>
          <w:p>
            <w:pPr/>
          </w:p>
        </w:tc>
      </w:tr>
      <w:tr>
        <w:trPr>
          <w:trHeight w:val="323" w:hRule="exact"/>
        </w:trPr>
        <w:tc>
          <w:tcPr>
            <w:tcW w:w="4686"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1" w:lineRule="exact"/>
              <w:ind w:left="634"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4962" w:type="dxa"/>
            <w:gridSpan w:val="3"/>
            <w:tcBorders>
              <w:top w:val="single" w:sz="4" w:space="0" w:color="000000"/>
              <w:left w:val="nil" w:sz="6" w:space="0" w:color="auto"/>
              <w:bottom w:val="single" w:sz="4" w:space="0" w:color="000000"/>
              <w:right w:val="nil" w:sz="6" w:space="0" w:color="auto"/>
            </w:tcBorders>
          </w:tcPr>
          <w:p>
            <w:pPr/>
          </w:p>
        </w:tc>
      </w:tr>
      <w:tr>
        <w:trPr>
          <w:trHeight w:val="330" w:hRule="exact"/>
        </w:trPr>
        <w:tc>
          <w:tcPr>
            <w:tcW w:w="4686" w:type="dxa"/>
            <w:tcBorders>
              <w:top w:val="single" w:sz="4" w:space="0" w:color="000000"/>
              <w:left w:val="nil" w:sz="6" w:space="0" w:color="auto"/>
              <w:bottom w:val="single" w:sz="10" w:space="0" w:color="FFFFFF"/>
              <w:right w:val="nil" w:sz="6" w:space="0" w:color="auto"/>
            </w:tcBorders>
            <w:shd w:val="clear" w:color="auto" w:fill="D9D9D9"/>
          </w:tcPr>
          <w:p>
            <w:pPr>
              <w:pStyle w:val="TableParagraph"/>
              <w:spacing w:line="242" w:lineRule="exact"/>
              <w:ind w:left="63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4962" w:type="dxa"/>
            <w:gridSpan w:val="3"/>
            <w:tcBorders>
              <w:top w:val="single" w:sz="4" w:space="0" w:color="000000"/>
              <w:left w:val="nil" w:sz="6" w:space="0" w:color="auto"/>
              <w:bottom w:val="single" w:sz="10" w:space="0" w:color="FFFFFF"/>
              <w:right w:val="nil" w:sz="6" w:space="0" w:color="auto"/>
            </w:tcBorders>
          </w:tcPr>
          <w:p>
            <w:pPr/>
          </w:p>
        </w:tc>
      </w:tr>
    </w:tbl>
    <w:p>
      <w:pPr>
        <w:tabs>
          <w:tab w:pos="2467" w:val="left" w:leader="none"/>
          <w:tab w:pos="5813" w:val="left" w:leader="none"/>
          <w:tab w:pos="9357" w:val="left" w:leader="none"/>
        </w:tabs>
        <w:spacing w:line="264" w:lineRule="exact" w:before="0"/>
        <w:ind w:left="1128"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w w:val="100"/>
          <w:sz w:val="21"/>
          <w:szCs w:val="21"/>
        </w:rPr>
      </w:r>
      <w:r>
        <w:rPr>
          <w:rFonts w:ascii="Times New Roman" w:hAnsi="Times New Roman" w:cs="Times New Roman" w:eastAsia="Times New Roman" w:hint="default"/>
          <w:b/>
          <w:bCs/>
          <w:w w:val="100"/>
          <w:sz w:val="21"/>
          <w:szCs w:val="21"/>
          <w:shd w:fill="D9D9D9" w:color="auto" w:val="clear"/>
        </w:rPr>
        <w:t> </w:t>
      </w:r>
      <w:r>
        <w:rPr>
          <w:rFonts w:ascii="Times New Roman" w:hAnsi="Times New Roman" w:cs="Times New Roman" w:eastAsia="Times New Roman" w:hint="default"/>
          <w:b/>
          <w:bCs/>
          <w:sz w:val="21"/>
          <w:szCs w:val="21"/>
          <w:shd w:fill="D9D9D9" w:color="auto" w:val="clear"/>
        </w:rPr>
        <w:tab/>
      </w:r>
      <w:r>
        <w:rPr>
          <w:rFonts w:ascii="宋体" w:hAnsi="宋体" w:cs="宋体" w:eastAsia="宋体" w:hint="default"/>
          <w:b/>
          <w:bCs/>
          <w:spacing w:val="-1"/>
          <w:sz w:val="21"/>
          <w:szCs w:val="21"/>
          <w:shd w:fill="D9D9D9" w:color="auto" w:val="clear"/>
        </w:rPr>
        <w:t>筹资活动现金流入小计</w:t>
        <w:tab/>
      </w:r>
      <w:r>
        <w:rPr>
          <w:rFonts w:ascii="宋体" w:hAnsi="宋体" w:cs="宋体" w:eastAsia="宋体" w:hint="default"/>
          <w:b/>
          <w:bCs/>
          <w:spacing w:val="-1"/>
          <w:sz w:val="21"/>
          <w:szCs w:val="21"/>
        </w:rPr>
        <w:tab/>
      </w:r>
      <w:r>
        <w:rPr>
          <w:rFonts w:ascii="Times New Roman" w:hAnsi="Times New Roman" w:cs="Times New Roman" w:eastAsia="Times New Roman" w:hint="default"/>
          <w:spacing w:val="-1"/>
          <w:position w:val="1"/>
          <w:sz w:val="21"/>
          <w:szCs w:val="21"/>
        </w:rPr>
        <w:t>520,460,850.00</w:t>
      </w:r>
      <w:r>
        <w:rPr>
          <w:rFonts w:ascii="Times New Roman" w:hAnsi="Times New Roman" w:cs="Times New Roman" w:eastAsia="Times New Roman" w:hint="default"/>
          <w:spacing w:val="-1"/>
          <w:sz w:val="21"/>
          <w:szCs w:val="21"/>
        </w:rPr>
      </w:r>
    </w:p>
    <w:p>
      <w:pPr>
        <w:spacing w:line="240" w:lineRule="auto" w:before="11"/>
        <w:rPr>
          <w:rFonts w:ascii="Times New Roman" w:hAnsi="Times New Roman" w:cs="Times New Roman" w:eastAsia="Times New Roman" w:hint="default"/>
          <w:sz w:val="6"/>
          <w:szCs w:val="6"/>
        </w:rPr>
      </w:pPr>
    </w:p>
    <w:tbl>
      <w:tblPr>
        <w:tblW w:w="0" w:type="auto"/>
        <w:jc w:val="left"/>
        <w:tblInd w:w="1118" w:type="dxa"/>
        <w:tblLayout w:type="fixed"/>
        <w:tblCellMar>
          <w:top w:w="0" w:type="dxa"/>
          <w:left w:w="0" w:type="dxa"/>
          <w:bottom w:w="0" w:type="dxa"/>
          <w:right w:w="0" w:type="dxa"/>
        </w:tblCellMar>
        <w:tblLook w:val="01E0"/>
      </w:tblPr>
      <w:tblGrid>
        <w:gridCol w:w="4686"/>
        <w:gridCol w:w="1216"/>
        <w:gridCol w:w="1952"/>
        <w:gridCol w:w="1792"/>
      </w:tblGrid>
      <w:tr>
        <w:trPr>
          <w:trHeight w:val="322" w:hRule="exact"/>
        </w:trPr>
        <w:tc>
          <w:tcPr>
            <w:tcW w:w="4686"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1" w:lineRule="exact"/>
              <w:ind w:left="63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4959" w:type="dxa"/>
            <w:gridSpan w:val="3"/>
            <w:tcBorders>
              <w:top w:val="single" w:sz="4" w:space="0" w:color="000000"/>
              <w:left w:val="nil" w:sz="6" w:space="0" w:color="auto"/>
              <w:bottom w:val="single" w:sz="4" w:space="0" w:color="000000"/>
              <w:right w:val="nil" w:sz="6" w:space="0" w:color="auto"/>
            </w:tcBorders>
          </w:tcPr>
          <w:p>
            <w:pPr/>
          </w:p>
        </w:tc>
      </w:tr>
      <w:tr>
        <w:trPr>
          <w:trHeight w:val="322" w:hRule="exact"/>
        </w:trPr>
        <w:tc>
          <w:tcPr>
            <w:tcW w:w="4686"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1" w:lineRule="exact"/>
              <w:ind w:left="634"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1216" w:type="dxa"/>
            <w:tcBorders>
              <w:top w:val="single" w:sz="4" w:space="0" w:color="000000"/>
              <w:left w:val="nil" w:sz="6" w:space="0" w:color="auto"/>
              <w:bottom w:val="single" w:sz="4" w:space="0" w:color="000000"/>
              <w:right w:val="nil" w:sz="6" w:space="0" w:color="auto"/>
            </w:tcBorders>
          </w:tcPr>
          <w:p>
            <w:pPr/>
          </w:p>
        </w:tc>
        <w:tc>
          <w:tcPr>
            <w:tcW w:w="1952"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371"/>
              <w:jc w:val="right"/>
              <w:rPr>
                <w:rFonts w:ascii="Times New Roman" w:hAnsi="Times New Roman" w:cs="Times New Roman" w:eastAsia="Times New Roman" w:hint="default"/>
                <w:sz w:val="21"/>
                <w:szCs w:val="21"/>
              </w:rPr>
            </w:pPr>
            <w:r>
              <w:rPr>
                <w:rFonts w:ascii="Times New Roman"/>
                <w:spacing w:val="-1"/>
                <w:sz w:val="21"/>
              </w:rPr>
              <w:t>32,500,000.00</w:t>
            </w:r>
          </w:p>
        </w:tc>
        <w:tc>
          <w:tcPr>
            <w:tcW w:w="1792"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100"/>
              <w:jc w:val="right"/>
              <w:rPr>
                <w:rFonts w:ascii="Times New Roman" w:hAnsi="Times New Roman" w:cs="Times New Roman" w:eastAsia="Times New Roman" w:hint="default"/>
                <w:sz w:val="21"/>
                <w:szCs w:val="21"/>
              </w:rPr>
            </w:pPr>
            <w:r>
              <w:rPr>
                <w:rFonts w:ascii="Times New Roman"/>
                <w:spacing w:val="-1"/>
                <w:sz w:val="21"/>
              </w:rPr>
              <w:t>10,000,000.00</w:t>
            </w:r>
          </w:p>
        </w:tc>
      </w:tr>
      <w:tr>
        <w:trPr>
          <w:trHeight w:val="323" w:hRule="exact"/>
        </w:trPr>
        <w:tc>
          <w:tcPr>
            <w:tcW w:w="4686"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1" w:lineRule="exact"/>
              <w:ind w:left="63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4959"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100"/>
              <w:jc w:val="right"/>
              <w:rPr>
                <w:rFonts w:ascii="Times New Roman" w:hAnsi="Times New Roman" w:cs="Times New Roman" w:eastAsia="Times New Roman" w:hint="default"/>
                <w:sz w:val="21"/>
                <w:szCs w:val="21"/>
              </w:rPr>
            </w:pPr>
            <w:r>
              <w:rPr>
                <w:rFonts w:ascii="Times New Roman"/>
                <w:spacing w:val="-1"/>
                <w:sz w:val="21"/>
              </w:rPr>
              <w:t>6,286,043.93</w:t>
            </w:r>
          </w:p>
        </w:tc>
      </w:tr>
      <w:tr>
        <w:trPr>
          <w:trHeight w:val="431" w:hRule="exact"/>
        </w:trPr>
        <w:tc>
          <w:tcPr>
            <w:tcW w:w="4686"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20"/>
              <w:ind w:left="1339" w:right="0"/>
              <w:jc w:val="left"/>
              <w:rPr>
                <w:rFonts w:ascii="宋体" w:hAnsi="宋体" w:cs="宋体" w:eastAsia="宋体" w:hint="default"/>
                <w:sz w:val="21"/>
                <w:szCs w:val="21"/>
              </w:rPr>
            </w:pPr>
            <w:r>
              <w:rPr>
                <w:rFonts w:ascii="宋体" w:hAnsi="宋体" w:cs="宋体" w:eastAsia="宋体" w:hint="default"/>
                <w:b/>
                <w:bCs/>
                <w:sz w:val="21"/>
                <w:szCs w:val="21"/>
              </w:rPr>
              <w:t>筹资活动现金流出小计</w:t>
            </w:r>
            <w:r>
              <w:rPr>
                <w:rFonts w:ascii="宋体" w:hAnsi="宋体" w:cs="宋体" w:eastAsia="宋体" w:hint="default"/>
                <w:sz w:val="21"/>
                <w:szCs w:val="21"/>
              </w:rPr>
            </w:r>
          </w:p>
        </w:tc>
        <w:tc>
          <w:tcPr>
            <w:tcW w:w="1216" w:type="dxa"/>
            <w:tcBorders>
              <w:top w:val="single" w:sz="4" w:space="0" w:color="000000"/>
              <w:left w:val="nil" w:sz="6" w:space="0" w:color="auto"/>
              <w:bottom w:val="single" w:sz="4" w:space="0" w:color="000000"/>
              <w:right w:val="nil" w:sz="6" w:space="0" w:color="auto"/>
            </w:tcBorders>
          </w:tcPr>
          <w:p>
            <w:pPr/>
          </w:p>
        </w:tc>
        <w:tc>
          <w:tcPr>
            <w:tcW w:w="1952"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371"/>
              <w:jc w:val="right"/>
              <w:rPr>
                <w:rFonts w:ascii="Times New Roman" w:hAnsi="Times New Roman" w:cs="Times New Roman" w:eastAsia="Times New Roman" w:hint="default"/>
                <w:sz w:val="21"/>
                <w:szCs w:val="21"/>
              </w:rPr>
            </w:pPr>
            <w:r>
              <w:rPr>
                <w:rFonts w:ascii="Times New Roman"/>
                <w:spacing w:val="-1"/>
                <w:sz w:val="21"/>
              </w:rPr>
              <w:t>32,500,000.00</w:t>
            </w:r>
          </w:p>
        </w:tc>
        <w:tc>
          <w:tcPr>
            <w:tcW w:w="1792"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103"/>
              <w:jc w:val="right"/>
              <w:rPr>
                <w:rFonts w:ascii="Times New Roman" w:hAnsi="Times New Roman" w:cs="Times New Roman" w:eastAsia="Times New Roman" w:hint="default"/>
                <w:sz w:val="21"/>
                <w:szCs w:val="21"/>
              </w:rPr>
            </w:pPr>
            <w:r>
              <w:rPr>
                <w:rFonts w:ascii="Times New Roman"/>
                <w:spacing w:val="-1"/>
                <w:sz w:val="21"/>
              </w:rPr>
              <w:t>16,286,043.93</w:t>
            </w:r>
          </w:p>
        </w:tc>
      </w:tr>
      <w:tr>
        <w:trPr>
          <w:trHeight w:val="322" w:hRule="exact"/>
        </w:trPr>
        <w:tc>
          <w:tcPr>
            <w:tcW w:w="4686"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1" w:lineRule="exact"/>
              <w:ind w:left="1022" w:right="0"/>
              <w:jc w:val="left"/>
              <w:rPr>
                <w:rFonts w:ascii="宋体" w:hAnsi="宋体" w:cs="宋体" w:eastAsia="宋体" w:hint="default"/>
                <w:sz w:val="21"/>
                <w:szCs w:val="21"/>
              </w:rPr>
            </w:pPr>
            <w:r>
              <w:rPr>
                <w:rFonts w:ascii="宋体" w:hAnsi="宋体" w:cs="宋体" w:eastAsia="宋体" w:hint="default"/>
                <w:b/>
                <w:bCs/>
                <w:sz w:val="21"/>
                <w:szCs w:val="21"/>
              </w:rPr>
              <w:t>筹资活动产生的现金流量净额</w:t>
            </w:r>
            <w:r>
              <w:rPr>
                <w:rFonts w:ascii="宋体" w:hAnsi="宋体" w:cs="宋体" w:eastAsia="宋体" w:hint="default"/>
                <w:sz w:val="21"/>
                <w:szCs w:val="21"/>
              </w:rPr>
            </w:r>
          </w:p>
        </w:tc>
        <w:tc>
          <w:tcPr>
            <w:tcW w:w="1216" w:type="dxa"/>
            <w:tcBorders>
              <w:top w:val="single" w:sz="4" w:space="0" w:color="000000"/>
              <w:left w:val="nil" w:sz="6" w:space="0" w:color="auto"/>
              <w:bottom w:val="single" w:sz="4" w:space="0" w:color="000000"/>
              <w:right w:val="nil" w:sz="6" w:space="0" w:color="auto"/>
            </w:tcBorders>
          </w:tcPr>
          <w:p>
            <w:pPr/>
          </w:p>
        </w:tc>
        <w:tc>
          <w:tcPr>
            <w:tcW w:w="1952"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371"/>
              <w:jc w:val="right"/>
              <w:rPr>
                <w:rFonts w:ascii="Times New Roman" w:hAnsi="Times New Roman" w:cs="Times New Roman" w:eastAsia="Times New Roman" w:hint="default"/>
                <w:sz w:val="21"/>
                <w:szCs w:val="21"/>
              </w:rPr>
            </w:pPr>
            <w:r>
              <w:rPr>
                <w:rFonts w:ascii="Times New Roman"/>
                <w:spacing w:val="-1"/>
                <w:sz w:val="21"/>
              </w:rPr>
              <w:t>-32,500,000.00</w:t>
            </w:r>
          </w:p>
        </w:tc>
        <w:tc>
          <w:tcPr>
            <w:tcW w:w="1792"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100"/>
              <w:jc w:val="right"/>
              <w:rPr>
                <w:rFonts w:ascii="Times New Roman" w:hAnsi="Times New Roman" w:cs="Times New Roman" w:eastAsia="Times New Roman" w:hint="default"/>
                <w:sz w:val="21"/>
                <w:szCs w:val="21"/>
              </w:rPr>
            </w:pPr>
            <w:r>
              <w:rPr>
                <w:rFonts w:ascii="Times New Roman"/>
                <w:spacing w:val="-1"/>
                <w:sz w:val="21"/>
              </w:rPr>
              <w:t>504,174,806.07</w:t>
            </w:r>
          </w:p>
        </w:tc>
      </w:tr>
      <w:tr>
        <w:trPr>
          <w:trHeight w:val="322" w:hRule="exact"/>
        </w:trPr>
        <w:tc>
          <w:tcPr>
            <w:tcW w:w="4686"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1" w:lineRule="exact"/>
              <w:ind w:left="214"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四、汇率变动对现金及现金等价物的影响</w:t>
            </w:r>
            <w:r>
              <w:rPr>
                <w:rFonts w:ascii="宋体" w:hAnsi="宋体" w:cs="宋体" w:eastAsia="宋体" w:hint="default"/>
                <w:sz w:val="21"/>
                <w:szCs w:val="21"/>
              </w:rPr>
            </w:r>
          </w:p>
        </w:tc>
        <w:tc>
          <w:tcPr>
            <w:tcW w:w="4959" w:type="dxa"/>
            <w:gridSpan w:val="3"/>
            <w:tcBorders>
              <w:top w:val="single" w:sz="4" w:space="0" w:color="000000"/>
              <w:left w:val="nil" w:sz="6" w:space="0" w:color="auto"/>
              <w:bottom w:val="single" w:sz="4" w:space="0" w:color="000000"/>
              <w:right w:val="nil" w:sz="6" w:space="0" w:color="auto"/>
            </w:tcBorders>
          </w:tcPr>
          <w:p>
            <w:pPr/>
          </w:p>
        </w:tc>
      </w:tr>
      <w:tr>
        <w:trPr>
          <w:trHeight w:val="329" w:hRule="exact"/>
        </w:trPr>
        <w:tc>
          <w:tcPr>
            <w:tcW w:w="4686" w:type="dxa"/>
            <w:tcBorders>
              <w:top w:val="single" w:sz="4" w:space="0" w:color="000000"/>
              <w:left w:val="nil" w:sz="6" w:space="0" w:color="auto"/>
              <w:bottom w:val="single" w:sz="8" w:space="0" w:color="000000"/>
              <w:right w:val="nil" w:sz="6" w:space="0" w:color="auto"/>
            </w:tcBorders>
            <w:shd w:val="clear" w:color="auto" w:fill="D9D9D9"/>
          </w:tcPr>
          <w:p>
            <w:pPr>
              <w:pStyle w:val="TableParagraph"/>
              <w:spacing w:line="241" w:lineRule="exact"/>
              <w:ind w:left="214"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1216" w:type="dxa"/>
            <w:tcBorders>
              <w:top w:val="single" w:sz="4" w:space="0" w:color="000000"/>
              <w:left w:val="nil" w:sz="6" w:space="0" w:color="auto"/>
              <w:bottom w:val="single" w:sz="8" w:space="0" w:color="000000"/>
              <w:right w:val="nil" w:sz="6" w:space="0" w:color="auto"/>
            </w:tcBorders>
          </w:tcPr>
          <w:p>
            <w:pPr>
              <w:pStyle w:val="TableParagraph"/>
              <w:spacing w:line="257" w:lineRule="exact"/>
              <w:ind w:left="21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十三、</w:t>
            </w:r>
            <w:r>
              <w:rPr>
                <w:rFonts w:ascii="Times New Roman" w:hAnsi="Times New Roman" w:cs="Times New Roman" w:eastAsia="Times New Roman" w:hint="default"/>
                <w:sz w:val="21"/>
                <w:szCs w:val="21"/>
              </w:rPr>
              <w:t>6</w:t>
            </w:r>
          </w:p>
        </w:tc>
        <w:tc>
          <w:tcPr>
            <w:tcW w:w="1952" w:type="dxa"/>
            <w:tcBorders>
              <w:top w:val="single" w:sz="4" w:space="0" w:color="000000"/>
              <w:left w:val="nil" w:sz="6" w:space="0" w:color="auto"/>
              <w:bottom w:val="single" w:sz="8" w:space="0" w:color="000000"/>
              <w:right w:val="nil" w:sz="6" w:space="0" w:color="auto"/>
            </w:tcBorders>
          </w:tcPr>
          <w:p>
            <w:pPr>
              <w:pStyle w:val="TableParagraph"/>
              <w:spacing w:line="240" w:lineRule="auto" w:before="10"/>
              <w:ind w:right="371"/>
              <w:jc w:val="right"/>
              <w:rPr>
                <w:rFonts w:ascii="Times New Roman" w:hAnsi="Times New Roman" w:cs="Times New Roman" w:eastAsia="Times New Roman" w:hint="default"/>
                <w:sz w:val="21"/>
                <w:szCs w:val="21"/>
              </w:rPr>
            </w:pPr>
            <w:r>
              <w:rPr>
                <w:rFonts w:ascii="Times New Roman"/>
                <w:spacing w:val="-1"/>
                <w:sz w:val="21"/>
              </w:rPr>
              <w:t>-38,373,186.94</w:t>
            </w:r>
          </w:p>
        </w:tc>
        <w:tc>
          <w:tcPr>
            <w:tcW w:w="1792" w:type="dxa"/>
            <w:tcBorders>
              <w:top w:val="single" w:sz="4" w:space="0" w:color="000000"/>
              <w:left w:val="nil" w:sz="6" w:space="0" w:color="auto"/>
              <w:bottom w:val="single" w:sz="8" w:space="0" w:color="000000"/>
              <w:right w:val="nil" w:sz="6" w:space="0" w:color="auto"/>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544,632,470.13</w:t>
            </w:r>
          </w:p>
        </w:tc>
      </w:tr>
      <w:tr>
        <w:trPr>
          <w:trHeight w:val="359" w:hRule="exact"/>
        </w:trPr>
        <w:tc>
          <w:tcPr>
            <w:tcW w:w="4686" w:type="dxa"/>
            <w:tcBorders>
              <w:top w:val="single" w:sz="8" w:space="0" w:color="000000"/>
              <w:left w:val="nil" w:sz="6" w:space="0" w:color="auto"/>
              <w:bottom w:val="single" w:sz="8" w:space="0" w:color="000000"/>
              <w:right w:val="nil" w:sz="6" w:space="0" w:color="auto"/>
            </w:tcBorders>
            <w:shd w:val="clear" w:color="auto" w:fill="D9D9D9"/>
          </w:tcPr>
          <w:p>
            <w:pPr>
              <w:pStyle w:val="TableParagraph"/>
              <w:spacing w:line="240" w:lineRule="auto" w:before="6"/>
              <w:ind w:left="710" w:right="0"/>
              <w:jc w:val="left"/>
              <w:rPr>
                <w:rFonts w:ascii="宋体" w:hAnsi="宋体" w:cs="宋体" w:eastAsia="宋体" w:hint="default"/>
                <w:sz w:val="20"/>
                <w:szCs w:val="20"/>
              </w:rPr>
            </w:pPr>
            <w:r>
              <w:rPr>
                <w:rFonts w:ascii="宋体" w:hAnsi="宋体" w:cs="宋体" w:eastAsia="宋体" w:hint="default"/>
                <w:sz w:val="20"/>
                <w:szCs w:val="20"/>
              </w:rPr>
              <w:t>加：期初现金及现金等价物余额</w:t>
            </w:r>
          </w:p>
        </w:tc>
        <w:tc>
          <w:tcPr>
            <w:tcW w:w="1216" w:type="dxa"/>
            <w:tcBorders>
              <w:top w:val="single" w:sz="8" w:space="0" w:color="000000"/>
              <w:left w:val="nil" w:sz="6" w:space="0" w:color="auto"/>
              <w:bottom w:val="single" w:sz="8" w:space="0" w:color="000000"/>
              <w:right w:val="nil" w:sz="6" w:space="0" w:color="auto"/>
            </w:tcBorders>
          </w:tcPr>
          <w:p>
            <w:pPr>
              <w:pStyle w:val="TableParagraph"/>
              <w:spacing w:line="240" w:lineRule="auto" w:before="6"/>
              <w:ind w:left="230"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十三、</w:t>
            </w:r>
            <w:r>
              <w:rPr>
                <w:rFonts w:ascii="Times New Roman" w:hAnsi="Times New Roman" w:cs="Times New Roman" w:eastAsia="Times New Roman" w:hint="default"/>
                <w:sz w:val="20"/>
                <w:szCs w:val="20"/>
              </w:rPr>
              <w:t>6</w:t>
            </w:r>
          </w:p>
        </w:tc>
        <w:tc>
          <w:tcPr>
            <w:tcW w:w="1952"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371"/>
              <w:jc w:val="right"/>
              <w:rPr>
                <w:rFonts w:ascii="Times New Roman" w:hAnsi="Times New Roman" w:cs="Times New Roman" w:eastAsia="Times New Roman" w:hint="default"/>
                <w:sz w:val="21"/>
                <w:szCs w:val="21"/>
              </w:rPr>
            </w:pPr>
            <w:r>
              <w:rPr>
                <w:rFonts w:ascii="Times New Roman"/>
                <w:spacing w:val="-1"/>
                <w:sz w:val="21"/>
              </w:rPr>
              <w:t>570,652,969.73</w:t>
            </w:r>
          </w:p>
        </w:tc>
        <w:tc>
          <w:tcPr>
            <w:tcW w:w="1792"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100"/>
              <w:jc w:val="right"/>
              <w:rPr>
                <w:rFonts w:ascii="Times New Roman" w:hAnsi="Times New Roman" w:cs="Times New Roman" w:eastAsia="Times New Roman" w:hint="default"/>
                <w:sz w:val="21"/>
                <w:szCs w:val="21"/>
              </w:rPr>
            </w:pPr>
            <w:r>
              <w:rPr>
                <w:rFonts w:ascii="Times New Roman"/>
                <w:spacing w:val="-1"/>
                <w:sz w:val="21"/>
              </w:rPr>
              <w:t>26,020,499.60</w:t>
            </w:r>
          </w:p>
        </w:tc>
      </w:tr>
      <w:tr>
        <w:trPr>
          <w:trHeight w:val="359" w:hRule="exact"/>
        </w:trPr>
        <w:tc>
          <w:tcPr>
            <w:tcW w:w="4686" w:type="dxa"/>
            <w:tcBorders>
              <w:top w:val="single" w:sz="8" w:space="0" w:color="000000"/>
              <w:left w:val="nil" w:sz="6" w:space="0" w:color="auto"/>
              <w:bottom w:val="single" w:sz="8" w:space="0" w:color="000000"/>
              <w:right w:val="nil" w:sz="6" w:space="0" w:color="auto"/>
            </w:tcBorders>
            <w:shd w:val="clear" w:color="auto" w:fill="D9D9D9"/>
          </w:tcPr>
          <w:p>
            <w:pPr>
              <w:pStyle w:val="TableParagraph"/>
              <w:spacing w:line="240" w:lineRule="auto" w:before="7"/>
              <w:ind w:left="209" w:right="0"/>
              <w:jc w:val="left"/>
              <w:rPr>
                <w:rFonts w:ascii="宋体" w:hAnsi="宋体" w:cs="宋体" w:eastAsia="宋体" w:hint="default"/>
                <w:sz w:val="20"/>
                <w:szCs w:val="20"/>
              </w:rPr>
            </w:pPr>
            <w:r>
              <w:rPr>
                <w:rFonts w:ascii="宋体" w:hAnsi="宋体" w:cs="宋体" w:eastAsia="宋体" w:hint="default"/>
                <w:b/>
                <w:bCs/>
                <w:sz w:val="20"/>
                <w:szCs w:val="20"/>
              </w:rPr>
              <w:t>六、期末现金及现金等价物余额</w:t>
            </w:r>
            <w:r>
              <w:rPr>
                <w:rFonts w:ascii="宋体" w:hAnsi="宋体" w:cs="宋体" w:eastAsia="宋体" w:hint="default"/>
                <w:sz w:val="20"/>
                <w:szCs w:val="20"/>
              </w:rPr>
            </w:r>
          </w:p>
        </w:tc>
        <w:tc>
          <w:tcPr>
            <w:tcW w:w="1216" w:type="dxa"/>
            <w:tcBorders>
              <w:top w:val="single" w:sz="8" w:space="0" w:color="000000"/>
              <w:left w:val="nil" w:sz="6" w:space="0" w:color="auto"/>
              <w:bottom w:val="single" w:sz="8" w:space="0" w:color="000000"/>
              <w:right w:val="nil" w:sz="6" w:space="0" w:color="auto"/>
            </w:tcBorders>
          </w:tcPr>
          <w:p>
            <w:pPr>
              <w:pStyle w:val="TableParagraph"/>
              <w:spacing w:line="240" w:lineRule="auto" w:before="7"/>
              <w:ind w:left="230"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十三、</w:t>
            </w:r>
            <w:r>
              <w:rPr>
                <w:rFonts w:ascii="Times New Roman" w:hAnsi="Times New Roman" w:cs="Times New Roman" w:eastAsia="Times New Roman" w:hint="default"/>
                <w:sz w:val="20"/>
                <w:szCs w:val="20"/>
              </w:rPr>
              <w:t>6</w:t>
            </w:r>
          </w:p>
        </w:tc>
        <w:tc>
          <w:tcPr>
            <w:tcW w:w="1952" w:type="dxa"/>
            <w:tcBorders>
              <w:top w:val="single" w:sz="8" w:space="0" w:color="000000"/>
              <w:left w:val="nil" w:sz="6" w:space="0" w:color="auto"/>
              <w:bottom w:val="single" w:sz="8" w:space="0" w:color="000000"/>
              <w:right w:val="nil" w:sz="6" w:space="0" w:color="auto"/>
            </w:tcBorders>
          </w:tcPr>
          <w:p>
            <w:pPr>
              <w:pStyle w:val="TableParagraph"/>
              <w:spacing w:line="240" w:lineRule="auto" w:before="40"/>
              <w:ind w:right="371"/>
              <w:jc w:val="right"/>
              <w:rPr>
                <w:rFonts w:ascii="Times New Roman" w:hAnsi="Times New Roman" w:cs="Times New Roman" w:eastAsia="Times New Roman" w:hint="default"/>
                <w:sz w:val="21"/>
                <w:szCs w:val="21"/>
              </w:rPr>
            </w:pPr>
            <w:r>
              <w:rPr>
                <w:rFonts w:ascii="Times New Roman"/>
                <w:spacing w:val="-1"/>
                <w:sz w:val="21"/>
              </w:rPr>
              <w:t>532,279,782.79</w:t>
            </w:r>
          </w:p>
        </w:tc>
        <w:tc>
          <w:tcPr>
            <w:tcW w:w="1792" w:type="dxa"/>
            <w:tcBorders>
              <w:top w:val="single" w:sz="8" w:space="0" w:color="000000"/>
              <w:left w:val="nil" w:sz="6" w:space="0" w:color="auto"/>
              <w:bottom w:val="single" w:sz="8" w:space="0" w:color="000000"/>
              <w:right w:val="nil" w:sz="6" w:space="0" w:color="auto"/>
            </w:tcBorders>
          </w:tcPr>
          <w:p>
            <w:pPr>
              <w:pStyle w:val="TableParagraph"/>
              <w:spacing w:line="240" w:lineRule="auto" w:before="40"/>
              <w:ind w:right="103"/>
              <w:jc w:val="right"/>
              <w:rPr>
                <w:rFonts w:ascii="Times New Roman" w:hAnsi="Times New Roman" w:cs="Times New Roman" w:eastAsia="Times New Roman" w:hint="default"/>
                <w:sz w:val="21"/>
                <w:szCs w:val="21"/>
              </w:rPr>
            </w:pPr>
            <w:r>
              <w:rPr>
                <w:rFonts w:ascii="Times New Roman"/>
                <w:spacing w:val="-1"/>
                <w:sz w:val="21"/>
              </w:rPr>
              <w:t>570,652,969.73</w:t>
            </w:r>
          </w:p>
        </w:tc>
      </w:tr>
    </w:tbl>
    <w:p>
      <w:pPr>
        <w:tabs>
          <w:tab w:pos="4848" w:val="left" w:leader="none"/>
          <w:tab w:pos="8312" w:val="left" w:leader="none"/>
        </w:tabs>
        <w:spacing w:line="241" w:lineRule="exact" w:before="0"/>
        <w:ind w:left="1277"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法定代表人：邓志刚</w:t>
        <w:tab/>
      </w:r>
      <w:r>
        <w:rPr>
          <w:rFonts w:ascii="宋体" w:hAnsi="宋体" w:cs="宋体" w:eastAsia="宋体" w:hint="default"/>
          <w:spacing w:val="-2"/>
          <w:sz w:val="21"/>
          <w:szCs w:val="21"/>
        </w:rPr>
        <w:t>主管会计工作负责人：王永业</w:t>
        <w:tab/>
        <w:t>会计机构负责人：熊仕军</w:t>
      </w:r>
    </w:p>
    <w:p>
      <w:pPr>
        <w:spacing w:after="0" w:line="241" w:lineRule="exact"/>
        <w:jc w:val="left"/>
        <w:rPr>
          <w:rFonts w:ascii="宋体" w:hAnsi="宋体" w:cs="宋体" w:eastAsia="宋体" w:hint="default"/>
          <w:sz w:val="21"/>
          <w:szCs w:val="21"/>
        </w:rPr>
        <w:sectPr>
          <w:pgSz w:w="11910" w:h="16840"/>
          <w:pgMar w:header="702" w:footer="980" w:top="1120" w:bottom="1160" w:left="0" w:right="0"/>
        </w:sectPr>
      </w:pPr>
    </w:p>
    <w:p>
      <w:pPr>
        <w:pStyle w:val="Heading2"/>
        <w:spacing w:line="240" w:lineRule="auto" w:before="24"/>
        <w:ind w:left="0" w:right="1298"/>
        <w:jc w:val="center"/>
        <w:rPr>
          <w:b w:val="0"/>
          <w:bCs w:val="0"/>
        </w:rPr>
      </w:pPr>
      <w:r>
        <w:rPr/>
        <w:pict>
          <v:group style="position:absolute;margin-left:70.199997pt;margin-top:35.100006pt;width:701.65pt;height:21.8pt;mso-position-horizontal-relative:page;mso-position-vertical-relative:page;z-index:-689248" coordorigin="1404,702" coordsize="14033,436">
            <v:group style="position:absolute;left:1411;top:1130;width:14018;height:2" coordorigin="1411,1130" coordsize="14018,2">
              <v:shape style="position:absolute;left:1411;top:1130;width:14018;height:2" coordorigin="1411,1130" coordsize="14018,0" path="m1411,1130l15429,1130e" filled="false" stroked="true" strokeweight=".72pt" strokecolor="#000000">
                <v:path arrowok="t"/>
              </v:shape>
              <v:shape style="position:absolute;left:1443;top:702;width:1155;height:426" type="#_x0000_t75" stroked="false">
                <v:imagedata r:id="rId22" o:title=""/>
              </v:shape>
            </v:group>
            <w10:wrap type="none"/>
          </v:group>
        </w:pict>
      </w:r>
      <w:r>
        <w:rPr/>
        <w:t>所有者权益变动表</w:t>
      </w:r>
      <w:r>
        <w:rPr>
          <w:b w:val="0"/>
          <w:bCs w:val="0"/>
        </w:rPr>
      </w:r>
    </w:p>
    <w:p>
      <w:pPr>
        <w:spacing w:line="240" w:lineRule="auto" w:before="5"/>
        <w:rPr>
          <w:rFonts w:ascii="宋体" w:hAnsi="宋体" w:cs="宋体" w:eastAsia="宋体" w:hint="default"/>
          <w:b/>
          <w:bCs/>
          <w:sz w:val="22"/>
          <w:szCs w:val="22"/>
        </w:rPr>
      </w:pPr>
    </w:p>
    <w:p>
      <w:pPr>
        <w:tabs>
          <w:tab w:pos="6754" w:val="left" w:leader="none"/>
          <w:tab w:pos="12563" w:val="left" w:leader="none"/>
        </w:tabs>
        <w:spacing w:before="0"/>
        <w:ind w:left="0" w:right="1312" w:firstLine="0"/>
        <w:jc w:val="center"/>
        <w:rPr>
          <w:rFonts w:ascii="宋体" w:hAnsi="宋体" w:cs="宋体" w:eastAsia="宋体" w:hint="default"/>
          <w:sz w:val="18"/>
          <w:szCs w:val="18"/>
        </w:rPr>
      </w:pPr>
      <w:r>
        <w:rPr>
          <w:rFonts w:ascii="宋体" w:hAnsi="宋体" w:cs="宋体" w:eastAsia="宋体" w:hint="default"/>
          <w:sz w:val="18"/>
          <w:szCs w:val="18"/>
        </w:rPr>
        <w:t>编制单位：武汉中元华电科技股份有限公司</w:t>
        <w:tab/>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w:t>
        <w:tab/>
        <w:t>单位：</w:t>
      </w:r>
      <w:r>
        <w:rPr>
          <w:rFonts w:ascii="Times New Roman" w:hAnsi="Times New Roman" w:cs="Times New Roman" w:eastAsia="Times New Roman" w:hint="default"/>
          <w:sz w:val="18"/>
          <w:szCs w:val="18"/>
        </w:rPr>
        <w:t>(</w:t>
      </w:r>
      <w:r>
        <w:rPr>
          <w:rFonts w:ascii="宋体" w:hAnsi="宋体" w:cs="宋体" w:eastAsia="宋体" w:hint="default"/>
          <w:sz w:val="18"/>
          <w:szCs w:val="18"/>
        </w:rPr>
        <w:t>人民币</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p>
    <w:p>
      <w:pPr>
        <w:spacing w:line="240" w:lineRule="auto" w:before="6"/>
        <w:rPr>
          <w:rFonts w:ascii="宋体" w:hAnsi="宋体" w:cs="宋体" w:eastAsia="宋体" w:hint="default"/>
          <w:sz w:val="4"/>
          <w:szCs w:val="4"/>
        </w:rPr>
      </w:pPr>
    </w:p>
    <w:tbl>
      <w:tblPr>
        <w:tblW w:w="0" w:type="auto"/>
        <w:jc w:val="left"/>
        <w:tblInd w:w="291" w:type="dxa"/>
        <w:tblLayout w:type="fixed"/>
        <w:tblCellMar>
          <w:top w:w="0" w:type="dxa"/>
          <w:left w:w="0" w:type="dxa"/>
          <w:bottom w:w="0" w:type="dxa"/>
          <w:right w:w="0" w:type="dxa"/>
        </w:tblCellMar>
        <w:tblLook w:val="01E0"/>
      </w:tblPr>
      <w:tblGrid>
        <w:gridCol w:w="3092"/>
        <w:gridCol w:w="1857"/>
        <w:gridCol w:w="1573"/>
        <w:gridCol w:w="695"/>
        <w:gridCol w:w="554"/>
        <w:gridCol w:w="1573"/>
        <w:gridCol w:w="1417"/>
        <w:gridCol w:w="1135"/>
        <w:gridCol w:w="1924"/>
      </w:tblGrid>
      <w:tr>
        <w:trPr>
          <w:trHeight w:val="323" w:hRule="exact"/>
        </w:trPr>
        <w:tc>
          <w:tcPr>
            <w:tcW w:w="3092" w:type="dxa"/>
            <w:tcBorders>
              <w:top w:val="single" w:sz="4" w:space="0" w:color="000000"/>
              <w:left w:val="nil" w:sz="6" w:space="0" w:color="auto"/>
              <w:bottom w:val="nil" w:sz="6" w:space="0" w:color="auto"/>
              <w:right w:val="nil" w:sz="6" w:space="0" w:color="auto"/>
            </w:tcBorders>
            <w:shd w:val="clear" w:color="auto" w:fill="D9D9D9"/>
          </w:tcPr>
          <w:p>
            <w:pPr/>
          </w:p>
        </w:tc>
        <w:tc>
          <w:tcPr>
            <w:tcW w:w="10727" w:type="dxa"/>
            <w:gridSpan w:val="8"/>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9"/>
              <w:ind w:left="22"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122" w:hRule="exact"/>
        </w:trPr>
        <w:tc>
          <w:tcPr>
            <w:tcW w:w="3092" w:type="dxa"/>
            <w:vMerge w:val="restart"/>
            <w:tcBorders>
              <w:top w:val="nil" w:sz="6" w:space="0" w:color="auto"/>
              <w:left w:val="nil" w:sz="6" w:space="0" w:color="auto"/>
              <w:right w:val="nil" w:sz="6" w:space="0" w:color="auto"/>
            </w:tcBorders>
            <w:shd w:val="clear" w:color="auto" w:fill="D9D9D9"/>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30" w:type="dxa"/>
            <w:gridSpan w:val="2"/>
            <w:tcBorders>
              <w:top w:val="single" w:sz="4" w:space="0" w:color="000000"/>
              <w:left w:val="nil" w:sz="6" w:space="0" w:color="auto"/>
              <w:bottom w:val="nil" w:sz="6" w:space="0" w:color="auto"/>
              <w:right w:val="nil" w:sz="6" w:space="0" w:color="auto"/>
            </w:tcBorders>
            <w:shd w:val="clear" w:color="auto" w:fill="D9D9D9"/>
          </w:tcPr>
          <w:p>
            <w:pPr/>
          </w:p>
        </w:tc>
        <w:tc>
          <w:tcPr>
            <w:tcW w:w="695" w:type="dxa"/>
            <w:vMerge w:val="restart"/>
            <w:tcBorders>
              <w:top w:val="single" w:sz="4" w:space="0" w:color="000000"/>
              <w:left w:val="nil" w:sz="6" w:space="0" w:color="auto"/>
              <w:right w:val="nil" w:sz="6" w:space="0" w:color="auto"/>
            </w:tcBorders>
            <w:shd w:val="clear" w:color="auto" w:fill="D9D9D9"/>
          </w:tcPr>
          <w:p>
            <w:pPr>
              <w:pStyle w:val="TableParagraph"/>
              <w:spacing w:line="232" w:lineRule="exact" w:before="32"/>
              <w:ind w:left="249" w:right="25" w:hanging="236"/>
              <w:jc w:val="left"/>
              <w:rPr>
                <w:rFonts w:ascii="宋体" w:hAnsi="宋体" w:cs="宋体" w:eastAsia="宋体" w:hint="default"/>
                <w:sz w:val="18"/>
                <w:szCs w:val="18"/>
              </w:rPr>
            </w:pPr>
            <w:r>
              <w:rPr>
                <w:rFonts w:ascii="宋体" w:hAnsi="宋体" w:cs="宋体" w:eastAsia="宋体" w:hint="default"/>
                <w:spacing w:val="-17"/>
                <w:sz w:val="18"/>
                <w:szCs w:val="18"/>
              </w:rPr>
              <w:t>减：库存</w:t>
            </w:r>
            <w:r>
              <w:rPr>
                <w:rFonts w:ascii="宋体" w:hAnsi="宋体" w:cs="宋体" w:eastAsia="宋体" w:hint="default"/>
                <w:sz w:val="18"/>
                <w:szCs w:val="18"/>
              </w:rPr>
              <w:t> 股</w:t>
            </w:r>
          </w:p>
        </w:tc>
        <w:tc>
          <w:tcPr>
            <w:tcW w:w="554" w:type="dxa"/>
            <w:vMerge w:val="restart"/>
            <w:tcBorders>
              <w:top w:val="single" w:sz="4" w:space="0" w:color="000000"/>
              <w:left w:val="nil" w:sz="6" w:space="0" w:color="auto"/>
              <w:right w:val="nil" w:sz="6" w:space="0" w:color="auto"/>
            </w:tcBorders>
            <w:shd w:val="clear" w:color="auto" w:fill="D9D9D9"/>
          </w:tcPr>
          <w:p>
            <w:pPr>
              <w:pStyle w:val="TableParagraph"/>
              <w:spacing w:line="232" w:lineRule="exact" w:before="32"/>
              <w:ind w:left="102" w:right="89"/>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6049" w:type="dxa"/>
            <w:gridSpan w:val="4"/>
            <w:tcBorders>
              <w:top w:val="single" w:sz="4" w:space="0" w:color="000000"/>
              <w:left w:val="nil" w:sz="6" w:space="0" w:color="auto"/>
              <w:bottom w:val="nil" w:sz="6" w:space="0" w:color="auto"/>
              <w:right w:val="nil" w:sz="6" w:space="0" w:color="auto"/>
            </w:tcBorders>
            <w:shd w:val="clear" w:color="auto" w:fill="D9D9D9"/>
          </w:tcPr>
          <w:p>
            <w:pPr/>
          </w:p>
        </w:tc>
      </w:tr>
      <w:tr>
        <w:trPr>
          <w:trHeight w:val="151" w:hRule="exact"/>
        </w:trPr>
        <w:tc>
          <w:tcPr>
            <w:tcW w:w="3092" w:type="dxa"/>
            <w:vMerge/>
            <w:tcBorders>
              <w:left w:val="nil" w:sz="6" w:space="0" w:color="auto"/>
              <w:bottom w:val="nil" w:sz="6" w:space="0" w:color="auto"/>
              <w:right w:val="nil" w:sz="6" w:space="0" w:color="auto"/>
            </w:tcBorders>
            <w:shd w:val="clear" w:color="auto" w:fill="D9D9D9"/>
          </w:tcPr>
          <w:p>
            <w:pPr/>
          </w:p>
        </w:tc>
        <w:tc>
          <w:tcPr>
            <w:tcW w:w="1857" w:type="dxa"/>
            <w:vMerge w:val="restart"/>
            <w:tcBorders>
              <w:top w:val="nil" w:sz="6" w:space="0" w:color="auto"/>
              <w:left w:val="nil" w:sz="6" w:space="0" w:color="auto"/>
              <w:right w:val="nil" w:sz="6" w:space="0" w:color="auto"/>
            </w:tcBorders>
            <w:shd w:val="clear" w:color="auto" w:fill="D9D9D9"/>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573" w:type="dxa"/>
            <w:vMerge w:val="restart"/>
            <w:tcBorders>
              <w:top w:val="nil" w:sz="6" w:space="0" w:color="auto"/>
              <w:left w:val="nil" w:sz="6" w:space="0" w:color="auto"/>
              <w:right w:val="nil" w:sz="6" w:space="0" w:color="auto"/>
            </w:tcBorders>
            <w:shd w:val="clear" w:color="auto" w:fill="D9D9D9"/>
          </w:tcPr>
          <w:p>
            <w:pPr>
              <w:pStyle w:val="TableParagraph"/>
              <w:spacing w:line="240" w:lineRule="auto" w:before="8"/>
              <w:ind w:left="418"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695" w:type="dxa"/>
            <w:vMerge/>
            <w:tcBorders>
              <w:left w:val="nil" w:sz="6" w:space="0" w:color="auto"/>
              <w:right w:val="nil" w:sz="6" w:space="0" w:color="auto"/>
            </w:tcBorders>
            <w:shd w:val="clear" w:color="auto" w:fill="D9D9D9"/>
          </w:tcPr>
          <w:p>
            <w:pPr/>
          </w:p>
        </w:tc>
        <w:tc>
          <w:tcPr>
            <w:tcW w:w="554" w:type="dxa"/>
            <w:vMerge/>
            <w:tcBorders>
              <w:left w:val="nil" w:sz="6" w:space="0" w:color="auto"/>
              <w:right w:val="nil" w:sz="6" w:space="0" w:color="auto"/>
            </w:tcBorders>
            <w:shd w:val="clear" w:color="auto" w:fill="D9D9D9"/>
          </w:tcPr>
          <w:p>
            <w:pPr/>
          </w:p>
        </w:tc>
        <w:tc>
          <w:tcPr>
            <w:tcW w:w="1573" w:type="dxa"/>
            <w:vMerge w:val="restart"/>
            <w:tcBorders>
              <w:top w:val="nil" w:sz="6" w:space="0" w:color="auto"/>
              <w:left w:val="nil" w:sz="6" w:space="0" w:color="auto"/>
              <w:right w:val="nil" w:sz="6" w:space="0" w:color="auto"/>
            </w:tcBorders>
            <w:shd w:val="clear" w:color="auto" w:fill="D9D9D9"/>
          </w:tcPr>
          <w:p>
            <w:pPr>
              <w:pStyle w:val="TableParagraph"/>
              <w:spacing w:line="240" w:lineRule="auto" w:before="8"/>
              <w:ind w:left="43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17" w:type="dxa"/>
            <w:vMerge w:val="restart"/>
            <w:tcBorders>
              <w:top w:val="nil" w:sz="6" w:space="0" w:color="auto"/>
              <w:left w:val="nil" w:sz="6" w:space="0" w:color="auto"/>
              <w:right w:val="nil" w:sz="6" w:space="0" w:color="auto"/>
            </w:tcBorders>
            <w:shd w:val="clear" w:color="auto" w:fill="D9D9D9"/>
          </w:tcPr>
          <w:p>
            <w:pPr>
              <w:pStyle w:val="TableParagraph"/>
              <w:spacing w:line="240" w:lineRule="auto" w:before="8"/>
              <w:ind w:left="166"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135" w:type="dxa"/>
            <w:vMerge w:val="restart"/>
            <w:tcBorders>
              <w:top w:val="nil" w:sz="6" w:space="0" w:color="auto"/>
              <w:left w:val="nil" w:sz="6" w:space="0" w:color="auto"/>
              <w:right w:val="nil" w:sz="6" w:space="0" w:color="auto"/>
            </w:tcBorders>
            <w:shd w:val="clear" w:color="auto" w:fill="D9D9D9"/>
          </w:tcPr>
          <w:p>
            <w:pPr>
              <w:pStyle w:val="TableParagraph"/>
              <w:spacing w:line="240" w:lineRule="auto" w:before="8"/>
              <w:ind w:left="11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924" w:type="dxa"/>
            <w:vMerge w:val="restart"/>
            <w:tcBorders>
              <w:top w:val="nil" w:sz="6" w:space="0" w:color="auto"/>
              <w:left w:val="nil" w:sz="6" w:space="0" w:color="auto"/>
              <w:right w:val="nil" w:sz="6" w:space="0" w:color="auto"/>
            </w:tcBorders>
            <w:shd w:val="clear" w:color="auto" w:fill="D9D9D9"/>
          </w:tcPr>
          <w:p>
            <w:pPr>
              <w:pStyle w:val="TableParagraph"/>
              <w:spacing w:line="240" w:lineRule="auto" w:before="8"/>
              <w:ind w:left="337"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24" w:hRule="exact"/>
        </w:trPr>
        <w:tc>
          <w:tcPr>
            <w:tcW w:w="3092" w:type="dxa"/>
            <w:tcBorders>
              <w:top w:val="nil" w:sz="6" w:space="0" w:color="auto"/>
              <w:left w:val="nil" w:sz="6" w:space="0" w:color="auto"/>
              <w:bottom w:val="single" w:sz="4" w:space="0" w:color="000000"/>
              <w:right w:val="nil" w:sz="6" w:space="0" w:color="auto"/>
            </w:tcBorders>
            <w:shd w:val="clear" w:color="auto" w:fill="D9D9D9"/>
          </w:tcPr>
          <w:p>
            <w:pPr/>
          </w:p>
        </w:tc>
        <w:tc>
          <w:tcPr>
            <w:tcW w:w="1857" w:type="dxa"/>
            <w:vMerge/>
            <w:tcBorders>
              <w:left w:val="nil" w:sz="6" w:space="0" w:color="auto"/>
              <w:bottom w:val="single" w:sz="4" w:space="0" w:color="000000"/>
              <w:right w:val="nil" w:sz="6" w:space="0" w:color="auto"/>
            </w:tcBorders>
            <w:shd w:val="clear" w:color="auto" w:fill="D9D9D9"/>
          </w:tcPr>
          <w:p>
            <w:pPr/>
          </w:p>
        </w:tc>
        <w:tc>
          <w:tcPr>
            <w:tcW w:w="1573" w:type="dxa"/>
            <w:vMerge/>
            <w:tcBorders>
              <w:left w:val="nil" w:sz="6" w:space="0" w:color="auto"/>
              <w:bottom w:val="single" w:sz="4" w:space="0" w:color="000000"/>
              <w:right w:val="nil" w:sz="6" w:space="0" w:color="auto"/>
            </w:tcBorders>
            <w:shd w:val="clear" w:color="auto" w:fill="D9D9D9"/>
          </w:tcPr>
          <w:p>
            <w:pPr/>
          </w:p>
        </w:tc>
        <w:tc>
          <w:tcPr>
            <w:tcW w:w="695" w:type="dxa"/>
            <w:vMerge/>
            <w:tcBorders>
              <w:left w:val="nil" w:sz="6" w:space="0" w:color="auto"/>
              <w:bottom w:val="single" w:sz="4" w:space="0" w:color="000000"/>
              <w:right w:val="nil" w:sz="6" w:space="0" w:color="auto"/>
            </w:tcBorders>
            <w:shd w:val="clear" w:color="auto" w:fill="D9D9D9"/>
          </w:tcPr>
          <w:p>
            <w:pPr/>
          </w:p>
        </w:tc>
        <w:tc>
          <w:tcPr>
            <w:tcW w:w="554" w:type="dxa"/>
            <w:vMerge/>
            <w:tcBorders>
              <w:left w:val="nil" w:sz="6" w:space="0" w:color="auto"/>
              <w:bottom w:val="single" w:sz="4" w:space="0" w:color="000000"/>
              <w:right w:val="nil" w:sz="6" w:space="0" w:color="auto"/>
            </w:tcBorders>
            <w:shd w:val="clear" w:color="auto" w:fill="D9D9D9"/>
          </w:tcPr>
          <w:p>
            <w:pPr/>
          </w:p>
        </w:tc>
        <w:tc>
          <w:tcPr>
            <w:tcW w:w="1573" w:type="dxa"/>
            <w:vMerge/>
            <w:tcBorders>
              <w:left w:val="nil" w:sz="6" w:space="0" w:color="auto"/>
              <w:bottom w:val="single" w:sz="4" w:space="0" w:color="000000"/>
              <w:right w:val="nil" w:sz="6" w:space="0" w:color="auto"/>
            </w:tcBorders>
            <w:shd w:val="clear" w:color="auto" w:fill="D9D9D9"/>
          </w:tcPr>
          <w:p>
            <w:pPr/>
          </w:p>
        </w:tc>
        <w:tc>
          <w:tcPr>
            <w:tcW w:w="1417" w:type="dxa"/>
            <w:vMerge/>
            <w:tcBorders>
              <w:left w:val="nil" w:sz="6" w:space="0" w:color="auto"/>
              <w:bottom w:val="single" w:sz="4" w:space="0" w:color="000000"/>
              <w:right w:val="nil" w:sz="6" w:space="0" w:color="auto"/>
            </w:tcBorders>
            <w:shd w:val="clear" w:color="auto" w:fill="D9D9D9"/>
          </w:tcPr>
          <w:p>
            <w:pPr/>
          </w:p>
        </w:tc>
        <w:tc>
          <w:tcPr>
            <w:tcW w:w="1135" w:type="dxa"/>
            <w:vMerge/>
            <w:tcBorders>
              <w:left w:val="nil" w:sz="6" w:space="0" w:color="auto"/>
              <w:bottom w:val="single" w:sz="4" w:space="0" w:color="000000"/>
              <w:right w:val="nil" w:sz="6" w:space="0" w:color="auto"/>
            </w:tcBorders>
            <w:shd w:val="clear" w:color="auto" w:fill="D9D9D9"/>
          </w:tcPr>
          <w:p>
            <w:pPr/>
          </w:p>
        </w:tc>
        <w:tc>
          <w:tcPr>
            <w:tcW w:w="1924" w:type="dxa"/>
            <w:vMerge/>
            <w:tcBorders>
              <w:left w:val="nil" w:sz="6" w:space="0" w:color="auto"/>
              <w:bottom w:val="single" w:sz="4" w:space="0" w:color="000000"/>
              <w:right w:val="nil" w:sz="6" w:space="0" w:color="auto"/>
            </w:tcBorders>
            <w:shd w:val="clear" w:color="auto" w:fill="D9D9D9"/>
          </w:tcPr>
          <w:p>
            <w:pPr/>
          </w:p>
        </w:tc>
      </w:tr>
      <w:tr>
        <w:trPr>
          <w:trHeight w:val="313" w:hRule="exact"/>
        </w:trPr>
        <w:tc>
          <w:tcPr>
            <w:tcW w:w="309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67"/>
              <w:ind w:left="14"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857" w:type="dxa"/>
            <w:tcBorders>
              <w:top w:val="single" w:sz="51" w:space="0" w:color="D9D9D9"/>
              <w:left w:val="single" w:sz="12" w:space="0" w:color="D9D9D9"/>
              <w:bottom w:val="single" w:sz="4" w:space="0" w:color="000000"/>
              <w:right w:val="nil" w:sz="6" w:space="0" w:color="auto"/>
            </w:tcBorders>
          </w:tcPr>
          <w:p>
            <w:pPr>
              <w:pStyle w:val="TableParagraph"/>
              <w:spacing w:line="240" w:lineRule="auto" w:before="33"/>
              <w:ind w:right="28"/>
              <w:jc w:val="right"/>
              <w:rPr>
                <w:rFonts w:ascii="Times New Roman" w:hAnsi="Times New Roman" w:cs="Times New Roman" w:eastAsia="Times New Roman" w:hint="default"/>
                <w:sz w:val="18"/>
                <w:szCs w:val="18"/>
              </w:rPr>
            </w:pPr>
            <w:r>
              <w:rPr>
                <w:rFonts w:ascii="Times New Roman"/>
                <w:spacing w:val="-1"/>
                <w:sz w:val="18"/>
              </w:rPr>
              <w:t>65,000,000.00</w:t>
            </w:r>
          </w:p>
        </w:tc>
        <w:tc>
          <w:tcPr>
            <w:tcW w:w="1573" w:type="dxa"/>
            <w:tcBorders>
              <w:top w:val="single" w:sz="51" w:space="0" w:color="D9D9D9"/>
              <w:left w:val="nil" w:sz="6" w:space="0" w:color="auto"/>
              <w:bottom w:val="single" w:sz="4" w:space="0" w:color="000000"/>
              <w:right w:val="nil" w:sz="6" w:space="0" w:color="auto"/>
            </w:tcBorders>
          </w:tcPr>
          <w:p>
            <w:pPr>
              <w:pStyle w:val="TableParagraph"/>
              <w:spacing w:line="240" w:lineRule="auto" w:before="33"/>
              <w:ind w:right="38"/>
              <w:jc w:val="right"/>
              <w:rPr>
                <w:rFonts w:ascii="Times New Roman" w:hAnsi="Times New Roman" w:cs="Times New Roman" w:eastAsia="Times New Roman" w:hint="default"/>
                <w:sz w:val="18"/>
                <w:szCs w:val="18"/>
              </w:rPr>
            </w:pPr>
            <w:r>
              <w:rPr>
                <w:rFonts w:ascii="Times New Roman"/>
                <w:spacing w:val="-1"/>
                <w:sz w:val="18"/>
              </w:rPr>
              <w:t>504,750,081.91</w:t>
            </w:r>
          </w:p>
        </w:tc>
        <w:tc>
          <w:tcPr>
            <w:tcW w:w="695" w:type="dxa"/>
            <w:tcBorders>
              <w:top w:val="single" w:sz="4" w:space="0" w:color="000000"/>
              <w:left w:val="nil" w:sz="6" w:space="0" w:color="auto"/>
              <w:bottom w:val="single" w:sz="4" w:space="0" w:color="000000"/>
              <w:right w:val="nil" w:sz="6" w:space="0" w:color="auto"/>
            </w:tcBorders>
          </w:tcPr>
          <w:p>
            <w:pPr/>
          </w:p>
        </w:tc>
        <w:tc>
          <w:tcPr>
            <w:tcW w:w="554" w:type="dxa"/>
            <w:tcBorders>
              <w:top w:val="single" w:sz="4" w:space="0" w:color="000000"/>
              <w:left w:val="nil" w:sz="6" w:space="0" w:color="auto"/>
              <w:bottom w:val="single" w:sz="4" w:space="0" w:color="000000"/>
              <w:right w:val="nil" w:sz="6" w:space="0" w:color="auto"/>
            </w:tcBorders>
          </w:tcPr>
          <w:p>
            <w:pPr/>
          </w:p>
        </w:tc>
        <w:tc>
          <w:tcPr>
            <w:tcW w:w="1573" w:type="dxa"/>
            <w:tcBorders>
              <w:top w:val="single" w:sz="51" w:space="0" w:color="D9D9D9"/>
              <w:left w:val="nil" w:sz="6" w:space="0" w:color="auto"/>
              <w:bottom w:val="single" w:sz="4" w:space="0" w:color="000000"/>
              <w:right w:val="nil" w:sz="6" w:space="0" w:color="auto"/>
            </w:tcBorders>
          </w:tcPr>
          <w:p>
            <w:pPr>
              <w:pStyle w:val="TableParagraph"/>
              <w:spacing w:line="240" w:lineRule="auto" w:before="33"/>
              <w:ind w:right="25"/>
              <w:jc w:val="right"/>
              <w:rPr>
                <w:rFonts w:ascii="Times New Roman" w:hAnsi="Times New Roman" w:cs="Times New Roman" w:eastAsia="Times New Roman" w:hint="default"/>
                <w:sz w:val="18"/>
                <w:szCs w:val="18"/>
              </w:rPr>
            </w:pPr>
            <w:r>
              <w:rPr>
                <w:rFonts w:ascii="Times New Roman"/>
                <w:spacing w:val="-1"/>
                <w:sz w:val="18"/>
              </w:rPr>
              <w:t>7,041,252.01</w:t>
            </w:r>
          </w:p>
        </w:tc>
        <w:tc>
          <w:tcPr>
            <w:tcW w:w="1417" w:type="dxa"/>
            <w:tcBorders>
              <w:top w:val="single" w:sz="51" w:space="0" w:color="D9D9D9"/>
              <w:left w:val="nil" w:sz="6" w:space="0" w:color="auto"/>
              <w:bottom w:val="single" w:sz="4" w:space="0" w:color="000000"/>
              <w:right w:val="nil" w:sz="6" w:space="0" w:color="auto"/>
            </w:tcBorders>
          </w:tcPr>
          <w:p>
            <w:pPr/>
          </w:p>
        </w:tc>
        <w:tc>
          <w:tcPr>
            <w:tcW w:w="1135" w:type="dxa"/>
            <w:tcBorders>
              <w:top w:val="single" w:sz="51" w:space="0" w:color="D9D9D9"/>
              <w:left w:val="nil" w:sz="6" w:space="0" w:color="auto"/>
              <w:bottom w:val="single" w:sz="4" w:space="0" w:color="000000"/>
              <w:right w:val="nil" w:sz="6" w:space="0" w:color="auto"/>
            </w:tcBorders>
          </w:tcPr>
          <w:p>
            <w:pPr>
              <w:pStyle w:val="TableParagraph"/>
              <w:spacing w:line="240" w:lineRule="auto" w:before="33"/>
              <w:ind w:left="43" w:right="0"/>
              <w:jc w:val="center"/>
              <w:rPr>
                <w:rFonts w:ascii="Times New Roman" w:hAnsi="Times New Roman" w:cs="Times New Roman" w:eastAsia="Times New Roman" w:hint="default"/>
                <w:sz w:val="18"/>
                <w:szCs w:val="18"/>
              </w:rPr>
            </w:pPr>
            <w:r>
              <w:rPr>
                <w:rFonts w:ascii="Times New Roman"/>
                <w:sz w:val="18"/>
              </w:rPr>
              <w:t>46,170,773.47</w:t>
            </w:r>
          </w:p>
        </w:tc>
        <w:tc>
          <w:tcPr>
            <w:tcW w:w="1924" w:type="dxa"/>
            <w:tcBorders>
              <w:top w:val="single" w:sz="51" w:space="0" w:color="D9D9D9"/>
              <w:left w:val="nil" w:sz="6" w:space="0" w:color="auto"/>
              <w:bottom w:val="single" w:sz="4" w:space="0" w:color="000000"/>
              <w:right w:val="nil" w:sz="6" w:space="0" w:color="auto"/>
            </w:tcBorders>
          </w:tcPr>
          <w:p>
            <w:pPr>
              <w:pStyle w:val="TableParagraph"/>
              <w:spacing w:line="240" w:lineRule="auto" w:before="33"/>
              <w:ind w:right="12"/>
              <w:jc w:val="right"/>
              <w:rPr>
                <w:rFonts w:ascii="Times New Roman" w:hAnsi="Times New Roman" w:cs="Times New Roman" w:eastAsia="Times New Roman" w:hint="default"/>
                <w:sz w:val="18"/>
                <w:szCs w:val="18"/>
              </w:rPr>
            </w:pPr>
            <w:r>
              <w:rPr>
                <w:rFonts w:ascii="Times New Roman"/>
                <w:spacing w:val="-1"/>
                <w:sz w:val="18"/>
              </w:rPr>
              <w:t>622,962,107.39</w:t>
            </w:r>
          </w:p>
        </w:tc>
      </w:tr>
      <w:tr>
        <w:trPr>
          <w:trHeight w:val="257" w:hRule="exact"/>
        </w:trPr>
        <w:tc>
          <w:tcPr>
            <w:tcW w:w="309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10"/>
              <w:ind w:left="197"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0727" w:type="dxa"/>
            <w:gridSpan w:val="8"/>
            <w:tcBorders>
              <w:top w:val="single" w:sz="4" w:space="0" w:color="000000"/>
              <w:left w:val="single" w:sz="12" w:space="0" w:color="D9D9D9"/>
              <w:bottom w:val="single" w:sz="4" w:space="0" w:color="000000"/>
              <w:right w:val="nil" w:sz="6" w:space="0" w:color="auto"/>
            </w:tcBorders>
          </w:tcPr>
          <w:p>
            <w:pPr/>
          </w:p>
        </w:tc>
      </w:tr>
      <w:tr>
        <w:trPr>
          <w:trHeight w:val="254" w:hRule="exact"/>
        </w:trPr>
        <w:tc>
          <w:tcPr>
            <w:tcW w:w="309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8"/>
              <w:ind w:left="197"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0727" w:type="dxa"/>
            <w:gridSpan w:val="8"/>
            <w:tcBorders>
              <w:top w:val="single" w:sz="4" w:space="0" w:color="000000"/>
              <w:left w:val="single" w:sz="12" w:space="0" w:color="D9D9D9"/>
              <w:bottom w:val="single" w:sz="4" w:space="0" w:color="000000"/>
              <w:right w:val="nil" w:sz="6" w:space="0" w:color="auto"/>
            </w:tcBorders>
          </w:tcPr>
          <w:p>
            <w:pPr/>
          </w:p>
        </w:tc>
      </w:tr>
      <w:tr>
        <w:trPr>
          <w:trHeight w:val="255" w:hRule="exact"/>
        </w:trPr>
        <w:tc>
          <w:tcPr>
            <w:tcW w:w="309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8"/>
              <w:ind w:left="19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727" w:type="dxa"/>
            <w:gridSpan w:val="8"/>
            <w:tcBorders>
              <w:top w:val="single" w:sz="4" w:space="0" w:color="000000"/>
              <w:left w:val="single" w:sz="12" w:space="0" w:color="D9D9D9"/>
              <w:bottom w:val="single" w:sz="4" w:space="0" w:color="000000"/>
              <w:right w:val="nil" w:sz="6" w:space="0" w:color="auto"/>
            </w:tcBorders>
          </w:tcPr>
          <w:p>
            <w:pPr/>
          </w:p>
        </w:tc>
      </w:tr>
      <w:tr>
        <w:trPr>
          <w:trHeight w:val="254" w:hRule="exact"/>
        </w:trPr>
        <w:tc>
          <w:tcPr>
            <w:tcW w:w="309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8"/>
              <w:ind w:left="14"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857" w:type="dxa"/>
            <w:tcBorders>
              <w:top w:val="single" w:sz="4" w:space="0" w:color="000000"/>
              <w:left w:val="single" w:sz="12" w:space="0" w:color="D9D9D9"/>
              <w:bottom w:val="single" w:sz="4" w:space="0" w:color="000000"/>
              <w:right w:val="nil" w:sz="6" w:space="0" w:color="auto"/>
            </w:tcBorders>
          </w:tcPr>
          <w:p>
            <w:pPr>
              <w:pStyle w:val="TableParagraph"/>
              <w:spacing w:line="240" w:lineRule="auto" w:before="33"/>
              <w:ind w:right="28"/>
              <w:jc w:val="right"/>
              <w:rPr>
                <w:rFonts w:ascii="Times New Roman" w:hAnsi="Times New Roman" w:cs="Times New Roman" w:eastAsia="Times New Roman" w:hint="default"/>
                <w:sz w:val="18"/>
                <w:szCs w:val="18"/>
              </w:rPr>
            </w:pPr>
            <w:r>
              <w:rPr>
                <w:rFonts w:ascii="Times New Roman"/>
                <w:spacing w:val="-1"/>
                <w:sz w:val="18"/>
              </w:rPr>
              <w:t>65,000,000.00</w:t>
            </w:r>
          </w:p>
        </w:tc>
        <w:tc>
          <w:tcPr>
            <w:tcW w:w="1573"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right="38"/>
              <w:jc w:val="right"/>
              <w:rPr>
                <w:rFonts w:ascii="Times New Roman" w:hAnsi="Times New Roman" w:cs="Times New Roman" w:eastAsia="Times New Roman" w:hint="default"/>
                <w:sz w:val="18"/>
                <w:szCs w:val="18"/>
              </w:rPr>
            </w:pPr>
            <w:r>
              <w:rPr>
                <w:rFonts w:ascii="Times New Roman"/>
                <w:spacing w:val="-1"/>
                <w:sz w:val="18"/>
              </w:rPr>
              <w:t>504,750,081.91</w:t>
            </w:r>
          </w:p>
        </w:tc>
        <w:tc>
          <w:tcPr>
            <w:tcW w:w="695" w:type="dxa"/>
            <w:tcBorders>
              <w:top w:val="single" w:sz="4" w:space="0" w:color="000000"/>
              <w:left w:val="nil" w:sz="6" w:space="0" w:color="auto"/>
              <w:bottom w:val="single" w:sz="4" w:space="0" w:color="000000"/>
              <w:right w:val="nil" w:sz="6" w:space="0" w:color="auto"/>
            </w:tcBorders>
          </w:tcPr>
          <w:p>
            <w:pPr/>
          </w:p>
        </w:tc>
        <w:tc>
          <w:tcPr>
            <w:tcW w:w="554" w:type="dxa"/>
            <w:tcBorders>
              <w:top w:val="single" w:sz="4" w:space="0" w:color="000000"/>
              <w:left w:val="nil" w:sz="6" w:space="0" w:color="auto"/>
              <w:bottom w:val="single" w:sz="4" w:space="0" w:color="000000"/>
              <w:right w:val="nil" w:sz="6" w:space="0" w:color="auto"/>
            </w:tcBorders>
          </w:tcPr>
          <w:p>
            <w:pPr/>
          </w:p>
        </w:tc>
        <w:tc>
          <w:tcPr>
            <w:tcW w:w="1573"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right="25"/>
              <w:jc w:val="right"/>
              <w:rPr>
                <w:rFonts w:ascii="Times New Roman" w:hAnsi="Times New Roman" w:cs="Times New Roman" w:eastAsia="Times New Roman" w:hint="default"/>
                <w:sz w:val="18"/>
                <w:szCs w:val="18"/>
              </w:rPr>
            </w:pPr>
            <w:r>
              <w:rPr>
                <w:rFonts w:ascii="Times New Roman"/>
                <w:spacing w:val="-1"/>
                <w:sz w:val="18"/>
              </w:rPr>
              <w:t>7,041,252.01</w:t>
            </w:r>
          </w:p>
        </w:tc>
        <w:tc>
          <w:tcPr>
            <w:tcW w:w="1417" w:type="dxa"/>
            <w:tcBorders>
              <w:top w:val="single" w:sz="4" w:space="0" w:color="000000"/>
              <w:left w:val="nil" w:sz="6" w:space="0" w:color="auto"/>
              <w:bottom w:val="single" w:sz="4" w:space="0" w:color="000000"/>
              <w:right w:val="nil" w:sz="6" w:space="0" w:color="auto"/>
            </w:tcBorders>
          </w:tcPr>
          <w:p>
            <w:pPr/>
          </w:p>
        </w:tc>
        <w:tc>
          <w:tcPr>
            <w:tcW w:w="1135"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left="43" w:right="0"/>
              <w:jc w:val="center"/>
              <w:rPr>
                <w:rFonts w:ascii="Times New Roman" w:hAnsi="Times New Roman" w:cs="Times New Roman" w:eastAsia="Times New Roman" w:hint="default"/>
                <w:sz w:val="18"/>
                <w:szCs w:val="18"/>
              </w:rPr>
            </w:pPr>
            <w:r>
              <w:rPr>
                <w:rFonts w:ascii="Times New Roman"/>
                <w:sz w:val="18"/>
              </w:rPr>
              <w:t>46,170,773.47</w:t>
            </w:r>
          </w:p>
        </w:tc>
        <w:tc>
          <w:tcPr>
            <w:tcW w:w="1924"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right="12"/>
              <w:jc w:val="right"/>
              <w:rPr>
                <w:rFonts w:ascii="Times New Roman" w:hAnsi="Times New Roman" w:cs="Times New Roman" w:eastAsia="Times New Roman" w:hint="default"/>
                <w:sz w:val="18"/>
                <w:szCs w:val="18"/>
              </w:rPr>
            </w:pPr>
            <w:r>
              <w:rPr>
                <w:rFonts w:ascii="Times New Roman"/>
                <w:spacing w:val="-1"/>
                <w:sz w:val="18"/>
              </w:rPr>
              <w:t>622,962,107.39</w:t>
            </w:r>
          </w:p>
        </w:tc>
      </w:tr>
      <w:tr>
        <w:trPr>
          <w:trHeight w:val="257" w:hRule="exact"/>
        </w:trPr>
        <w:tc>
          <w:tcPr>
            <w:tcW w:w="309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pacing w:val="-5"/>
                <w:sz w:val="18"/>
                <w:szCs w:val="18"/>
              </w:rPr>
              <w:t>三、本年增减变动金额（减少以“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”号</w:t>
            </w:r>
            <w:r>
              <w:rPr>
                <w:rFonts w:ascii="宋体" w:hAnsi="宋体" w:cs="宋体" w:eastAsia="宋体" w:hint="default"/>
                <w:sz w:val="18"/>
                <w:szCs w:val="18"/>
              </w:rPr>
            </w:r>
          </w:p>
        </w:tc>
        <w:tc>
          <w:tcPr>
            <w:tcW w:w="1857" w:type="dxa"/>
            <w:tcBorders>
              <w:top w:val="single" w:sz="4" w:space="0" w:color="000000"/>
              <w:left w:val="single" w:sz="12" w:space="0" w:color="D9D9D9"/>
              <w:bottom w:val="single" w:sz="4" w:space="0" w:color="000000"/>
              <w:right w:val="nil" w:sz="6" w:space="0" w:color="auto"/>
            </w:tcBorders>
          </w:tcPr>
          <w:p>
            <w:pPr>
              <w:pStyle w:val="TableParagraph"/>
              <w:spacing w:line="240" w:lineRule="auto" w:before="36"/>
              <w:ind w:right="28"/>
              <w:jc w:val="right"/>
              <w:rPr>
                <w:rFonts w:ascii="Times New Roman" w:hAnsi="Times New Roman" w:cs="Times New Roman" w:eastAsia="Times New Roman" w:hint="default"/>
                <w:sz w:val="18"/>
                <w:szCs w:val="18"/>
              </w:rPr>
            </w:pPr>
            <w:r>
              <w:rPr>
                <w:rFonts w:ascii="Times New Roman"/>
                <w:spacing w:val="-1"/>
                <w:sz w:val="18"/>
              </w:rPr>
              <w:t>65,000,000.00</w:t>
            </w:r>
          </w:p>
        </w:tc>
        <w:tc>
          <w:tcPr>
            <w:tcW w:w="1573"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38"/>
              <w:jc w:val="right"/>
              <w:rPr>
                <w:rFonts w:ascii="Times New Roman" w:hAnsi="Times New Roman" w:cs="Times New Roman" w:eastAsia="Times New Roman" w:hint="default"/>
                <w:sz w:val="18"/>
                <w:szCs w:val="18"/>
              </w:rPr>
            </w:pPr>
            <w:r>
              <w:rPr>
                <w:rFonts w:ascii="Times New Roman"/>
                <w:spacing w:val="-1"/>
                <w:sz w:val="18"/>
              </w:rPr>
              <w:t>-65,000,000.00</w:t>
            </w:r>
          </w:p>
        </w:tc>
        <w:tc>
          <w:tcPr>
            <w:tcW w:w="695" w:type="dxa"/>
            <w:tcBorders>
              <w:top w:val="single" w:sz="4" w:space="0" w:color="000000"/>
              <w:left w:val="nil" w:sz="6" w:space="0" w:color="auto"/>
              <w:bottom w:val="single" w:sz="4" w:space="0" w:color="000000"/>
              <w:right w:val="nil" w:sz="6" w:space="0" w:color="auto"/>
            </w:tcBorders>
          </w:tcPr>
          <w:p>
            <w:pPr/>
          </w:p>
        </w:tc>
        <w:tc>
          <w:tcPr>
            <w:tcW w:w="554" w:type="dxa"/>
            <w:tcBorders>
              <w:top w:val="single" w:sz="4" w:space="0" w:color="000000"/>
              <w:left w:val="nil" w:sz="6" w:space="0" w:color="auto"/>
              <w:bottom w:val="single" w:sz="4" w:space="0" w:color="000000"/>
              <w:right w:val="nil" w:sz="6" w:space="0" w:color="auto"/>
            </w:tcBorders>
          </w:tcPr>
          <w:p>
            <w:pPr/>
          </w:p>
        </w:tc>
        <w:tc>
          <w:tcPr>
            <w:tcW w:w="1573"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25"/>
              <w:jc w:val="right"/>
              <w:rPr>
                <w:rFonts w:ascii="Times New Roman" w:hAnsi="Times New Roman" w:cs="Times New Roman" w:eastAsia="Times New Roman" w:hint="default"/>
                <w:sz w:val="18"/>
                <w:szCs w:val="18"/>
              </w:rPr>
            </w:pPr>
            <w:r>
              <w:rPr>
                <w:rFonts w:ascii="Times New Roman"/>
                <w:spacing w:val="-1"/>
                <w:sz w:val="18"/>
              </w:rPr>
              <w:t>4,696,530.11</w:t>
            </w:r>
          </w:p>
        </w:tc>
        <w:tc>
          <w:tcPr>
            <w:tcW w:w="1417" w:type="dxa"/>
            <w:tcBorders>
              <w:top w:val="single" w:sz="4" w:space="0" w:color="000000"/>
              <w:left w:val="nil" w:sz="6" w:space="0" w:color="auto"/>
              <w:bottom w:val="single" w:sz="4" w:space="0" w:color="000000"/>
              <w:right w:val="nil" w:sz="6" w:space="0" w:color="auto"/>
            </w:tcBorders>
          </w:tcPr>
          <w:p>
            <w:pPr/>
          </w:p>
        </w:tc>
        <w:tc>
          <w:tcPr>
            <w:tcW w:w="1135"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left="133" w:right="0"/>
              <w:jc w:val="center"/>
              <w:rPr>
                <w:rFonts w:ascii="Times New Roman" w:hAnsi="Times New Roman" w:cs="Times New Roman" w:eastAsia="Times New Roman" w:hint="default"/>
                <w:sz w:val="18"/>
                <w:szCs w:val="18"/>
              </w:rPr>
            </w:pPr>
            <w:r>
              <w:rPr>
                <w:rFonts w:ascii="Times New Roman"/>
                <w:sz w:val="18"/>
              </w:rPr>
              <w:t>9,768,771.00</w:t>
            </w:r>
          </w:p>
        </w:tc>
        <w:tc>
          <w:tcPr>
            <w:tcW w:w="1924"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12"/>
              <w:jc w:val="right"/>
              <w:rPr>
                <w:rFonts w:ascii="Times New Roman" w:hAnsi="Times New Roman" w:cs="Times New Roman" w:eastAsia="Times New Roman" w:hint="default"/>
                <w:sz w:val="18"/>
                <w:szCs w:val="18"/>
              </w:rPr>
            </w:pPr>
            <w:r>
              <w:rPr>
                <w:rFonts w:ascii="Times New Roman"/>
                <w:spacing w:val="-1"/>
                <w:sz w:val="18"/>
              </w:rPr>
              <w:t>14,465,301.11</w:t>
            </w:r>
          </w:p>
        </w:tc>
      </w:tr>
      <w:tr>
        <w:trPr>
          <w:trHeight w:val="254" w:hRule="exact"/>
        </w:trPr>
        <w:tc>
          <w:tcPr>
            <w:tcW w:w="309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8"/>
              <w:ind w:left="197"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857" w:type="dxa"/>
            <w:tcBorders>
              <w:top w:val="single" w:sz="4" w:space="0" w:color="000000"/>
              <w:left w:val="single" w:sz="12" w:space="0" w:color="D9D9D9"/>
              <w:bottom w:val="single" w:sz="4" w:space="0" w:color="000000"/>
              <w:right w:val="nil" w:sz="6" w:space="0" w:color="auto"/>
            </w:tcBorders>
          </w:tcPr>
          <w:p>
            <w:pPr/>
          </w:p>
        </w:tc>
        <w:tc>
          <w:tcPr>
            <w:tcW w:w="1573" w:type="dxa"/>
            <w:tcBorders>
              <w:top w:val="single" w:sz="4" w:space="0" w:color="000000"/>
              <w:left w:val="nil" w:sz="6" w:space="0" w:color="auto"/>
              <w:bottom w:val="single" w:sz="4" w:space="0" w:color="000000"/>
              <w:right w:val="nil" w:sz="6" w:space="0" w:color="auto"/>
            </w:tcBorders>
          </w:tcPr>
          <w:p>
            <w:pPr/>
          </w:p>
        </w:tc>
        <w:tc>
          <w:tcPr>
            <w:tcW w:w="695" w:type="dxa"/>
            <w:tcBorders>
              <w:top w:val="single" w:sz="4" w:space="0" w:color="000000"/>
              <w:left w:val="nil" w:sz="6" w:space="0" w:color="auto"/>
              <w:bottom w:val="single" w:sz="4" w:space="0" w:color="000000"/>
              <w:right w:val="nil" w:sz="6" w:space="0" w:color="auto"/>
            </w:tcBorders>
          </w:tcPr>
          <w:p>
            <w:pPr/>
          </w:p>
        </w:tc>
        <w:tc>
          <w:tcPr>
            <w:tcW w:w="554" w:type="dxa"/>
            <w:tcBorders>
              <w:top w:val="single" w:sz="4" w:space="0" w:color="000000"/>
              <w:left w:val="nil" w:sz="6" w:space="0" w:color="auto"/>
              <w:bottom w:val="single" w:sz="4" w:space="0" w:color="000000"/>
              <w:right w:val="nil" w:sz="6" w:space="0" w:color="auto"/>
            </w:tcBorders>
          </w:tcPr>
          <w:p>
            <w:pPr/>
          </w:p>
        </w:tc>
        <w:tc>
          <w:tcPr>
            <w:tcW w:w="1573" w:type="dxa"/>
            <w:tcBorders>
              <w:top w:val="single" w:sz="4" w:space="0" w:color="000000"/>
              <w:left w:val="nil" w:sz="6" w:space="0" w:color="auto"/>
              <w:bottom w:val="single" w:sz="4" w:space="0" w:color="000000"/>
              <w:right w:val="nil" w:sz="6" w:space="0" w:color="auto"/>
            </w:tcBorders>
          </w:tcPr>
          <w:p>
            <w:pPr/>
          </w:p>
        </w:tc>
        <w:tc>
          <w:tcPr>
            <w:tcW w:w="1417" w:type="dxa"/>
            <w:tcBorders>
              <w:top w:val="single" w:sz="4" w:space="0" w:color="000000"/>
              <w:left w:val="nil" w:sz="6" w:space="0" w:color="auto"/>
              <w:bottom w:val="single" w:sz="4" w:space="0" w:color="000000"/>
              <w:right w:val="nil" w:sz="6" w:space="0" w:color="auto"/>
            </w:tcBorders>
          </w:tcPr>
          <w:p>
            <w:pPr/>
          </w:p>
        </w:tc>
        <w:tc>
          <w:tcPr>
            <w:tcW w:w="1135"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left="48" w:right="0"/>
              <w:jc w:val="center"/>
              <w:rPr>
                <w:rFonts w:ascii="Times New Roman" w:hAnsi="Times New Roman" w:cs="Times New Roman" w:eastAsia="Times New Roman" w:hint="default"/>
                <w:sz w:val="18"/>
                <w:szCs w:val="18"/>
              </w:rPr>
            </w:pPr>
            <w:r>
              <w:rPr>
                <w:rFonts w:ascii="Times New Roman"/>
                <w:sz w:val="18"/>
              </w:rPr>
              <w:t>46,965,301.11</w:t>
            </w:r>
          </w:p>
        </w:tc>
        <w:tc>
          <w:tcPr>
            <w:tcW w:w="1924"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right="12"/>
              <w:jc w:val="right"/>
              <w:rPr>
                <w:rFonts w:ascii="Times New Roman" w:hAnsi="Times New Roman" w:cs="Times New Roman" w:eastAsia="Times New Roman" w:hint="default"/>
                <w:sz w:val="18"/>
                <w:szCs w:val="18"/>
              </w:rPr>
            </w:pPr>
            <w:r>
              <w:rPr>
                <w:rFonts w:ascii="Times New Roman"/>
                <w:spacing w:val="-1"/>
                <w:sz w:val="18"/>
              </w:rPr>
              <w:t>46,965,301.11</w:t>
            </w:r>
          </w:p>
        </w:tc>
      </w:tr>
      <w:tr>
        <w:trPr>
          <w:trHeight w:val="254" w:hRule="exact"/>
        </w:trPr>
        <w:tc>
          <w:tcPr>
            <w:tcW w:w="309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8"/>
              <w:ind w:left="197"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0727" w:type="dxa"/>
            <w:gridSpan w:val="8"/>
            <w:tcBorders>
              <w:top w:val="single" w:sz="4" w:space="0" w:color="000000"/>
              <w:left w:val="single" w:sz="12" w:space="0" w:color="D9D9D9"/>
              <w:bottom w:val="single" w:sz="4" w:space="0" w:color="000000"/>
              <w:right w:val="nil" w:sz="6" w:space="0" w:color="auto"/>
            </w:tcBorders>
          </w:tcPr>
          <w:p>
            <w:pPr/>
          </w:p>
        </w:tc>
      </w:tr>
      <w:tr>
        <w:trPr>
          <w:trHeight w:val="254" w:hRule="exact"/>
        </w:trPr>
        <w:tc>
          <w:tcPr>
            <w:tcW w:w="309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8"/>
              <w:ind w:left="197"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857" w:type="dxa"/>
            <w:tcBorders>
              <w:top w:val="single" w:sz="4" w:space="0" w:color="000000"/>
              <w:left w:val="single" w:sz="12" w:space="0" w:color="D9D9D9"/>
              <w:bottom w:val="single" w:sz="4" w:space="0" w:color="000000"/>
              <w:right w:val="nil" w:sz="6" w:space="0" w:color="auto"/>
            </w:tcBorders>
          </w:tcPr>
          <w:p>
            <w:pPr/>
          </w:p>
        </w:tc>
        <w:tc>
          <w:tcPr>
            <w:tcW w:w="1573" w:type="dxa"/>
            <w:tcBorders>
              <w:top w:val="single" w:sz="4" w:space="0" w:color="000000"/>
              <w:left w:val="nil" w:sz="6" w:space="0" w:color="auto"/>
              <w:bottom w:val="single" w:sz="4" w:space="0" w:color="000000"/>
              <w:right w:val="nil" w:sz="6" w:space="0" w:color="auto"/>
            </w:tcBorders>
          </w:tcPr>
          <w:p>
            <w:pPr/>
          </w:p>
        </w:tc>
        <w:tc>
          <w:tcPr>
            <w:tcW w:w="695" w:type="dxa"/>
            <w:tcBorders>
              <w:top w:val="single" w:sz="4" w:space="0" w:color="000000"/>
              <w:left w:val="nil" w:sz="6" w:space="0" w:color="auto"/>
              <w:bottom w:val="single" w:sz="4" w:space="0" w:color="000000"/>
              <w:right w:val="nil" w:sz="6" w:space="0" w:color="auto"/>
            </w:tcBorders>
          </w:tcPr>
          <w:p>
            <w:pPr/>
          </w:p>
        </w:tc>
        <w:tc>
          <w:tcPr>
            <w:tcW w:w="554" w:type="dxa"/>
            <w:tcBorders>
              <w:top w:val="single" w:sz="4" w:space="0" w:color="000000"/>
              <w:left w:val="nil" w:sz="6" w:space="0" w:color="auto"/>
              <w:bottom w:val="single" w:sz="4" w:space="0" w:color="000000"/>
              <w:right w:val="nil" w:sz="6" w:space="0" w:color="auto"/>
            </w:tcBorders>
          </w:tcPr>
          <w:p>
            <w:pPr/>
          </w:p>
        </w:tc>
        <w:tc>
          <w:tcPr>
            <w:tcW w:w="1573" w:type="dxa"/>
            <w:tcBorders>
              <w:top w:val="single" w:sz="4" w:space="0" w:color="000000"/>
              <w:left w:val="nil" w:sz="6" w:space="0" w:color="auto"/>
              <w:bottom w:val="single" w:sz="4" w:space="0" w:color="000000"/>
              <w:right w:val="nil" w:sz="6" w:space="0" w:color="auto"/>
            </w:tcBorders>
          </w:tcPr>
          <w:p>
            <w:pPr/>
          </w:p>
        </w:tc>
        <w:tc>
          <w:tcPr>
            <w:tcW w:w="1417" w:type="dxa"/>
            <w:tcBorders>
              <w:top w:val="single" w:sz="4" w:space="0" w:color="000000"/>
              <w:left w:val="nil" w:sz="6" w:space="0" w:color="auto"/>
              <w:bottom w:val="single" w:sz="4" w:space="0" w:color="000000"/>
              <w:right w:val="nil" w:sz="6" w:space="0" w:color="auto"/>
            </w:tcBorders>
          </w:tcPr>
          <w:p>
            <w:pPr/>
          </w:p>
        </w:tc>
        <w:tc>
          <w:tcPr>
            <w:tcW w:w="1135"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left="48" w:right="0"/>
              <w:jc w:val="center"/>
              <w:rPr>
                <w:rFonts w:ascii="Times New Roman" w:hAnsi="Times New Roman" w:cs="Times New Roman" w:eastAsia="Times New Roman" w:hint="default"/>
                <w:sz w:val="18"/>
                <w:szCs w:val="18"/>
              </w:rPr>
            </w:pPr>
            <w:r>
              <w:rPr>
                <w:rFonts w:ascii="Times New Roman"/>
                <w:sz w:val="18"/>
              </w:rPr>
              <w:t>46,965,301.11</w:t>
            </w:r>
          </w:p>
        </w:tc>
        <w:tc>
          <w:tcPr>
            <w:tcW w:w="1924"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right="12"/>
              <w:jc w:val="right"/>
              <w:rPr>
                <w:rFonts w:ascii="Times New Roman" w:hAnsi="Times New Roman" w:cs="Times New Roman" w:eastAsia="Times New Roman" w:hint="default"/>
                <w:sz w:val="18"/>
                <w:szCs w:val="18"/>
              </w:rPr>
            </w:pPr>
            <w:r>
              <w:rPr>
                <w:rFonts w:ascii="Times New Roman"/>
                <w:spacing w:val="-1"/>
                <w:sz w:val="18"/>
              </w:rPr>
              <w:t>46,965,301.11</w:t>
            </w:r>
          </w:p>
        </w:tc>
      </w:tr>
      <w:tr>
        <w:trPr>
          <w:trHeight w:val="257" w:hRule="exact"/>
        </w:trPr>
        <w:tc>
          <w:tcPr>
            <w:tcW w:w="309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10"/>
              <w:ind w:left="197"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0727" w:type="dxa"/>
            <w:gridSpan w:val="8"/>
            <w:tcBorders>
              <w:top w:val="single" w:sz="4" w:space="0" w:color="000000"/>
              <w:left w:val="single" w:sz="12" w:space="0" w:color="D9D9D9"/>
              <w:bottom w:val="single" w:sz="4" w:space="0" w:color="000000"/>
              <w:right w:val="nil" w:sz="6" w:space="0" w:color="auto"/>
            </w:tcBorders>
          </w:tcPr>
          <w:p>
            <w:pPr/>
          </w:p>
        </w:tc>
      </w:tr>
      <w:tr>
        <w:trPr>
          <w:trHeight w:val="254" w:hRule="exact"/>
        </w:trPr>
        <w:tc>
          <w:tcPr>
            <w:tcW w:w="309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8"/>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0727" w:type="dxa"/>
            <w:gridSpan w:val="8"/>
            <w:tcBorders>
              <w:top w:val="single" w:sz="4" w:space="0" w:color="000000"/>
              <w:left w:val="single" w:sz="12" w:space="0" w:color="D9D9D9"/>
              <w:bottom w:val="single" w:sz="4" w:space="0" w:color="000000"/>
              <w:right w:val="nil" w:sz="6" w:space="0" w:color="auto"/>
            </w:tcBorders>
          </w:tcPr>
          <w:p>
            <w:pPr/>
          </w:p>
        </w:tc>
      </w:tr>
      <w:tr>
        <w:trPr>
          <w:trHeight w:val="254" w:hRule="exact"/>
        </w:trPr>
        <w:tc>
          <w:tcPr>
            <w:tcW w:w="309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8"/>
              <w:ind w:left="377"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87"/>
                <w:sz w:val="18"/>
                <w:szCs w:val="18"/>
              </w:rPr>
              <w:t>．</w:t>
            </w:r>
            <w:r>
              <w:rPr>
                <w:rFonts w:ascii="宋体" w:hAnsi="宋体" w:cs="宋体" w:eastAsia="宋体" w:hint="default"/>
                <w:sz w:val="18"/>
                <w:szCs w:val="18"/>
              </w:rPr>
              <w:t>股份支付计入所有者</w:t>
            </w:r>
            <w:r>
              <w:rPr>
                <w:rFonts w:ascii="宋体" w:hAnsi="宋体" w:cs="宋体" w:eastAsia="宋体" w:hint="default"/>
                <w:spacing w:val="-3"/>
                <w:sz w:val="18"/>
                <w:szCs w:val="18"/>
              </w:rPr>
              <w:t>权</w:t>
            </w:r>
            <w:r>
              <w:rPr>
                <w:rFonts w:ascii="宋体" w:hAnsi="宋体" w:cs="宋体" w:eastAsia="宋体" w:hint="default"/>
                <w:sz w:val="18"/>
                <w:szCs w:val="18"/>
              </w:rPr>
              <w:t>益的金额</w:t>
            </w:r>
          </w:p>
        </w:tc>
        <w:tc>
          <w:tcPr>
            <w:tcW w:w="10727" w:type="dxa"/>
            <w:gridSpan w:val="8"/>
            <w:tcBorders>
              <w:top w:val="single" w:sz="4" w:space="0" w:color="000000"/>
              <w:left w:val="single" w:sz="12" w:space="0" w:color="D9D9D9"/>
              <w:bottom w:val="single" w:sz="4" w:space="0" w:color="000000"/>
              <w:right w:val="nil" w:sz="6" w:space="0" w:color="auto"/>
            </w:tcBorders>
          </w:tcPr>
          <w:p>
            <w:pPr/>
          </w:p>
        </w:tc>
      </w:tr>
      <w:tr>
        <w:trPr>
          <w:trHeight w:val="255" w:hRule="exact"/>
        </w:trPr>
        <w:tc>
          <w:tcPr>
            <w:tcW w:w="309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8"/>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0727" w:type="dxa"/>
            <w:gridSpan w:val="8"/>
            <w:tcBorders>
              <w:top w:val="single" w:sz="4" w:space="0" w:color="000000"/>
              <w:left w:val="single" w:sz="12" w:space="0" w:color="D9D9D9"/>
              <w:bottom w:val="single" w:sz="4" w:space="0" w:color="000000"/>
              <w:right w:val="nil" w:sz="6" w:space="0" w:color="auto"/>
            </w:tcBorders>
          </w:tcPr>
          <w:p>
            <w:pPr/>
          </w:p>
        </w:tc>
      </w:tr>
      <w:tr>
        <w:trPr>
          <w:trHeight w:val="257" w:hRule="exact"/>
        </w:trPr>
        <w:tc>
          <w:tcPr>
            <w:tcW w:w="309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10"/>
              <w:ind w:left="197"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857" w:type="dxa"/>
            <w:tcBorders>
              <w:top w:val="single" w:sz="4" w:space="0" w:color="000000"/>
              <w:left w:val="single" w:sz="12" w:space="0" w:color="D9D9D9"/>
              <w:bottom w:val="single" w:sz="4" w:space="0" w:color="000000"/>
              <w:right w:val="nil" w:sz="6" w:space="0" w:color="auto"/>
            </w:tcBorders>
          </w:tcPr>
          <w:p>
            <w:pPr/>
          </w:p>
        </w:tc>
        <w:tc>
          <w:tcPr>
            <w:tcW w:w="1573" w:type="dxa"/>
            <w:tcBorders>
              <w:top w:val="single" w:sz="4" w:space="0" w:color="000000"/>
              <w:left w:val="nil" w:sz="6" w:space="0" w:color="auto"/>
              <w:bottom w:val="single" w:sz="4" w:space="0" w:color="000000"/>
              <w:right w:val="nil" w:sz="6" w:space="0" w:color="auto"/>
            </w:tcBorders>
          </w:tcPr>
          <w:p>
            <w:pPr/>
          </w:p>
        </w:tc>
        <w:tc>
          <w:tcPr>
            <w:tcW w:w="695" w:type="dxa"/>
            <w:tcBorders>
              <w:top w:val="single" w:sz="4" w:space="0" w:color="000000"/>
              <w:left w:val="nil" w:sz="6" w:space="0" w:color="auto"/>
              <w:bottom w:val="single" w:sz="4" w:space="0" w:color="000000"/>
              <w:right w:val="nil" w:sz="6" w:space="0" w:color="auto"/>
            </w:tcBorders>
          </w:tcPr>
          <w:p>
            <w:pPr/>
          </w:p>
        </w:tc>
        <w:tc>
          <w:tcPr>
            <w:tcW w:w="554" w:type="dxa"/>
            <w:tcBorders>
              <w:top w:val="single" w:sz="4" w:space="0" w:color="000000"/>
              <w:left w:val="nil" w:sz="6" w:space="0" w:color="auto"/>
              <w:bottom w:val="single" w:sz="4" w:space="0" w:color="000000"/>
              <w:right w:val="nil" w:sz="6" w:space="0" w:color="auto"/>
            </w:tcBorders>
          </w:tcPr>
          <w:p>
            <w:pPr/>
          </w:p>
        </w:tc>
        <w:tc>
          <w:tcPr>
            <w:tcW w:w="1573"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25"/>
              <w:jc w:val="right"/>
              <w:rPr>
                <w:rFonts w:ascii="Times New Roman" w:hAnsi="Times New Roman" w:cs="Times New Roman" w:eastAsia="Times New Roman" w:hint="default"/>
                <w:sz w:val="18"/>
                <w:szCs w:val="18"/>
              </w:rPr>
            </w:pPr>
            <w:r>
              <w:rPr>
                <w:rFonts w:ascii="Times New Roman"/>
                <w:spacing w:val="-1"/>
                <w:sz w:val="18"/>
              </w:rPr>
              <w:t>4,696,530.11</w:t>
            </w:r>
          </w:p>
        </w:tc>
        <w:tc>
          <w:tcPr>
            <w:tcW w:w="1417" w:type="dxa"/>
            <w:tcBorders>
              <w:top w:val="single" w:sz="4" w:space="0" w:color="000000"/>
              <w:left w:val="nil" w:sz="6" w:space="0" w:color="auto"/>
              <w:bottom w:val="single" w:sz="4" w:space="0" w:color="000000"/>
              <w:right w:val="nil" w:sz="6" w:space="0" w:color="auto"/>
            </w:tcBorders>
          </w:tcPr>
          <w:p>
            <w:pPr/>
          </w:p>
        </w:tc>
        <w:tc>
          <w:tcPr>
            <w:tcW w:w="1135"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left="87" w:right="0"/>
              <w:jc w:val="center"/>
              <w:rPr>
                <w:rFonts w:ascii="Times New Roman" w:hAnsi="Times New Roman" w:cs="Times New Roman" w:eastAsia="Times New Roman" w:hint="default"/>
                <w:sz w:val="18"/>
                <w:szCs w:val="18"/>
              </w:rPr>
            </w:pPr>
            <w:r>
              <w:rPr>
                <w:rFonts w:ascii="Times New Roman"/>
                <w:sz w:val="18"/>
              </w:rPr>
              <w:t>-37,196,530.1</w:t>
            </w:r>
          </w:p>
        </w:tc>
        <w:tc>
          <w:tcPr>
            <w:tcW w:w="1924"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12"/>
              <w:jc w:val="right"/>
              <w:rPr>
                <w:rFonts w:ascii="Times New Roman" w:hAnsi="Times New Roman" w:cs="Times New Roman" w:eastAsia="Times New Roman" w:hint="default"/>
                <w:sz w:val="18"/>
                <w:szCs w:val="18"/>
              </w:rPr>
            </w:pPr>
            <w:r>
              <w:rPr>
                <w:rFonts w:ascii="Times New Roman"/>
                <w:spacing w:val="-1"/>
                <w:sz w:val="18"/>
              </w:rPr>
              <w:t>-32,500,000.00</w:t>
            </w:r>
          </w:p>
        </w:tc>
      </w:tr>
      <w:tr>
        <w:trPr>
          <w:trHeight w:val="254" w:hRule="exact"/>
        </w:trPr>
        <w:tc>
          <w:tcPr>
            <w:tcW w:w="309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8"/>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857" w:type="dxa"/>
            <w:tcBorders>
              <w:top w:val="single" w:sz="4" w:space="0" w:color="000000"/>
              <w:left w:val="single" w:sz="12" w:space="0" w:color="D9D9D9"/>
              <w:bottom w:val="single" w:sz="4" w:space="0" w:color="000000"/>
              <w:right w:val="nil" w:sz="6" w:space="0" w:color="auto"/>
            </w:tcBorders>
          </w:tcPr>
          <w:p>
            <w:pPr/>
          </w:p>
        </w:tc>
        <w:tc>
          <w:tcPr>
            <w:tcW w:w="1573" w:type="dxa"/>
            <w:tcBorders>
              <w:top w:val="single" w:sz="4" w:space="0" w:color="000000"/>
              <w:left w:val="nil" w:sz="6" w:space="0" w:color="auto"/>
              <w:bottom w:val="single" w:sz="4" w:space="0" w:color="000000"/>
              <w:right w:val="nil" w:sz="6" w:space="0" w:color="auto"/>
            </w:tcBorders>
          </w:tcPr>
          <w:p>
            <w:pPr/>
          </w:p>
        </w:tc>
        <w:tc>
          <w:tcPr>
            <w:tcW w:w="695" w:type="dxa"/>
            <w:tcBorders>
              <w:top w:val="single" w:sz="4" w:space="0" w:color="000000"/>
              <w:left w:val="nil" w:sz="6" w:space="0" w:color="auto"/>
              <w:bottom w:val="single" w:sz="4" w:space="0" w:color="000000"/>
              <w:right w:val="nil" w:sz="6" w:space="0" w:color="auto"/>
            </w:tcBorders>
          </w:tcPr>
          <w:p>
            <w:pPr/>
          </w:p>
        </w:tc>
        <w:tc>
          <w:tcPr>
            <w:tcW w:w="554" w:type="dxa"/>
            <w:tcBorders>
              <w:top w:val="single" w:sz="4" w:space="0" w:color="000000"/>
              <w:left w:val="nil" w:sz="6" w:space="0" w:color="auto"/>
              <w:bottom w:val="single" w:sz="4" w:space="0" w:color="000000"/>
              <w:right w:val="nil" w:sz="6" w:space="0" w:color="auto"/>
            </w:tcBorders>
          </w:tcPr>
          <w:p>
            <w:pPr/>
          </w:p>
        </w:tc>
        <w:tc>
          <w:tcPr>
            <w:tcW w:w="1573"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right="25"/>
              <w:jc w:val="right"/>
              <w:rPr>
                <w:rFonts w:ascii="Times New Roman" w:hAnsi="Times New Roman" w:cs="Times New Roman" w:eastAsia="Times New Roman" w:hint="default"/>
                <w:sz w:val="18"/>
                <w:szCs w:val="18"/>
              </w:rPr>
            </w:pPr>
            <w:r>
              <w:rPr>
                <w:rFonts w:ascii="Times New Roman"/>
                <w:spacing w:val="-1"/>
                <w:sz w:val="18"/>
              </w:rPr>
              <w:t>4,696,530.11</w:t>
            </w:r>
          </w:p>
        </w:tc>
        <w:tc>
          <w:tcPr>
            <w:tcW w:w="1417" w:type="dxa"/>
            <w:tcBorders>
              <w:top w:val="single" w:sz="4" w:space="0" w:color="000000"/>
              <w:left w:val="nil" w:sz="6" w:space="0" w:color="auto"/>
              <w:bottom w:val="single" w:sz="4" w:space="0" w:color="000000"/>
              <w:right w:val="nil" w:sz="6" w:space="0" w:color="auto"/>
            </w:tcBorders>
          </w:tcPr>
          <w:p>
            <w:pPr/>
          </w:p>
        </w:tc>
        <w:tc>
          <w:tcPr>
            <w:tcW w:w="1135"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left="80" w:right="0"/>
              <w:jc w:val="center"/>
              <w:rPr>
                <w:rFonts w:ascii="Times New Roman" w:hAnsi="Times New Roman" w:cs="Times New Roman" w:eastAsia="Times New Roman" w:hint="default"/>
                <w:sz w:val="18"/>
                <w:szCs w:val="18"/>
              </w:rPr>
            </w:pPr>
            <w:r>
              <w:rPr>
                <w:rFonts w:ascii="Times New Roman"/>
                <w:sz w:val="18"/>
              </w:rPr>
              <w:t>-4,696,530.11</w:t>
            </w:r>
          </w:p>
        </w:tc>
        <w:tc>
          <w:tcPr>
            <w:tcW w:w="1924" w:type="dxa"/>
            <w:tcBorders>
              <w:top w:val="single" w:sz="4" w:space="0" w:color="000000"/>
              <w:left w:val="nil" w:sz="6" w:space="0" w:color="auto"/>
              <w:bottom w:val="single" w:sz="4" w:space="0" w:color="000000"/>
              <w:right w:val="nil" w:sz="6" w:space="0" w:color="auto"/>
            </w:tcBorders>
          </w:tcPr>
          <w:p>
            <w:pPr/>
          </w:p>
        </w:tc>
      </w:tr>
      <w:tr>
        <w:trPr>
          <w:trHeight w:val="254" w:hRule="exact"/>
        </w:trPr>
        <w:tc>
          <w:tcPr>
            <w:tcW w:w="309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8"/>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0727" w:type="dxa"/>
            <w:gridSpan w:val="8"/>
            <w:tcBorders>
              <w:top w:val="single" w:sz="4" w:space="0" w:color="000000"/>
              <w:left w:val="single" w:sz="12" w:space="0" w:color="D9D9D9"/>
              <w:bottom w:val="single" w:sz="4" w:space="0" w:color="000000"/>
              <w:right w:val="nil" w:sz="6" w:space="0" w:color="auto"/>
            </w:tcBorders>
          </w:tcPr>
          <w:p>
            <w:pPr/>
          </w:p>
        </w:tc>
      </w:tr>
      <w:tr>
        <w:trPr>
          <w:trHeight w:val="254" w:hRule="exact"/>
        </w:trPr>
        <w:tc>
          <w:tcPr>
            <w:tcW w:w="309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8"/>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857" w:type="dxa"/>
            <w:tcBorders>
              <w:top w:val="single" w:sz="4" w:space="0" w:color="000000"/>
              <w:left w:val="single" w:sz="12" w:space="0" w:color="D9D9D9"/>
              <w:bottom w:val="single" w:sz="4" w:space="0" w:color="000000"/>
              <w:right w:val="nil" w:sz="6" w:space="0" w:color="auto"/>
            </w:tcBorders>
          </w:tcPr>
          <w:p>
            <w:pPr/>
          </w:p>
        </w:tc>
        <w:tc>
          <w:tcPr>
            <w:tcW w:w="1573" w:type="dxa"/>
            <w:tcBorders>
              <w:top w:val="single" w:sz="4" w:space="0" w:color="000000"/>
              <w:left w:val="nil" w:sz="6" w:space="0" w:color="auto"/>
              <w:bottom w:val="single" w:sz="4" w:space="0" w:color="000000"/>
              <w:right w:val="nil" w:sz="6" w:space="0" w:color="auto"/>
            </w:tcBorders>
          </w:tcPr>
          <w:p>
            <w:pPr/>
          </w:p>
        </w:tc>
        <w:tc>
          <w:tcPr>
            <w:tcW w:w="695" w:type="dxa"/>
            <w:tcBorders>
              <w:top w:val="single" w:sz="4" w:space="0" w:color="000000"/>
              <w:left w:val="nil" w:sz="6" w:space="0" w:color="auto"/>
              <w:bottom w:val="single" w:sz="4" w:space="0" w:color="000000"/>
              <w:right w:val="nil" w:sz="6" w:space="0" w:color="auto"/>
            </w:tcBorders>
          </w:tcPr>
          <w:p>
            <w:pPr/>
          </w:p>
        </w:tc>
        <w:tc>
          <w:tcPr>
            <w:tcW w:w="554" w:type="dxa"/>
            <w:tcBorders>
              <w:top w:val="single" w:sz="4" w:space="0" w:color="000000"/>
              <w:left w:val="nil" w:sz="6" w:space="0" w:color="auto"/>
              <w:bottom w:val="single" w:sz="4" w:space="0" w:color="000000"/>
              <w:right w:val="nil" w:sz="6" w:space="0" w:color="auto"/>
            </w:tcBorders>
          </w:tcPr>
          <w:p>
            <w:pPr/>
          </w:p>
        </w:tc>
        <w:tc>
          <w:tcPr>
            <w:tcW w:w="1573" w:type="dxa"/>
            <w:tcBorders>
              <w:top w:val="single" w:sz="4" w:space="0" w:color="000000"/>
              <w:left w:val="nil" w:sz="6" w:space="0" w:color="auto"/>
              <w:bottom w:val="single" w:sz="4" w:space="0" w:color="000000"/>
              <w:right w:val="nil" w:sz="6" w:space="0" w:color="auto"/>
            </w:tcBorders>
          </w:tcPr>
          <w:p>
            <w:pPr/>
          </w:p>
        </w:tc>
        <w:tc>
          <w:tcPr>
            <w:tcW w:w="1417" w:type="dxa"/>
            <w:tcBorders>
              <w:top w:val="single" w:sz="4" w:space="0" w:color="000000"/>
              <w:left w:val="nil" w:sz="6" w:space="0" w:color="auto"/>
              <w:bottom w:val="single" w:sz="4" w:space="0" w:color="000000"/>
              <w:right w:val="nil" w:sz="6" w:space="0" w:color="auto"/>
            </w:tcBorders>
          </w:tcPr>
          <w:p>
            <w:pPr/>
          </w:p>
        </w:tc>
        <w:tc>
          <w:tcPr>
            <w:tcW w:w="1135"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left="73" w:right="0"/>
              <w:jc w:val="center"/>
              <w:rPr>
                <w:rFonts w:ascii="Times New Roman" w:hAnsi="Times New Roman" w:cs="Times New Roman" w:eastAsia="Times New Roman" w:hint="default"/>
                <w:sz w:val="18"/>
                <w:szCs w:val="18"/>
              </w:rPr>
            </w:pPr>
            <w:r>
              <w:rPr>
                <w:rFonts w:ascii="Times New Roman"/>
                <w:sz w:val="18"/>
              </w:rPr>
              <w:t>-32,500,000.0</w:t>
            </w:r>
          </w:p>
        </w:tc>
        <w:tc>
          <w:tcPr>
            <w:tcW w:w="1924"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right="12"/>
              <w:jc w:val="right"/>
              <w:rPr>
                <w:rFonts w:ascii="Times New Roman" w:hAnsi="Times New Roman" w:cs="Times New Roman" w:eastAsia="Times New Roman" w:hint="default"/>
                <w:sz w:val="18"/>
                <w:szCs w:val="18"/>
              </w:rPr>
            </w:pPr>
            <w:r>
              <w:rPr>
                <w:rFonts w:ascii="Times New Roman"/>
                <w:spacing w:val="-1"/>
                <w:sz w:val="18"/>
              </w:rPr>
              <w:t>-32,500,000.00</w:t>
            </w:r>
          </w:p>
        </w:tc>
      </w:tr>
      <w:tr>
        <w:trPr>
          <w:trHeight w:val="257" w:hRule="exact"/>
        </w:trPr>
        <w:tc>
          <w:tcPr>
            <w:tcW w:w="309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10"/>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727" w:type="dxa"/>
            <w:gridSpan w:val="8"/>
            <w:tcBorders>
              <w:top w:val="single" w:sz="4" w:space="0" w:color="000000"/>
              <w:left w:val="single" w:sz="12" w:space="0" w:color="D9D9D9"/>
              <w:bottom w:val="single" w:sz="4" w:space="0" w:color="000000"/>
              <w:right w:val="nil" w:sz="6" w:space="0" w:color="auto"/>
            </w:tcBorders>
          </w:tcPr>
          <w:p>
            <w:pPr/>
          </w:p>
        </w:tc>
      </w:tr>
      <w:tr>
        <w:trPr>
          <w:trHeight w:val="254" w:hRule="exact"/>
        </w:trPr>
        <w:tc>
          <w:tcPr>
            <w:tcW w:w="309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8"/>
              <w:ind w:left="197"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857" w:type="dxa"/>
            <w:tcBorders>
              <w:top w:val="single" w:sz="4" w:space="0" w:color="000000"/>
              <w:left w:val="single" w:sz="12" w:space="0" w:color="D9D9D9"/>
              <w:bottom w:val="single" w:sz="4" w:space="0" w:color="000000"/>
              <w:right w:val="nil" w:sz="6" w:space="0" w:color="auto"/>
            </w:tcBorders>
          </w:tcPr>
          <w:p>
            <w:pPr>
              <w:pStyle w:val="TableParagraph"/>
              <w:spacing w:line="240" w:lineRule="auto" w:before="33"/>
              <w:ind w:right="27"/>
              <w:jc w:val="right"/>
              <w:rPr>
                <w:rFonts w:ascii="Times New Roman" w:hAnsi="Times New Roman" w:cs="Times New Roman" w:eastAsia="Times New Roman" w:hint="default"/>
                <w:sz w:val="18"/>
                <w:szCs w:val="18"/>
              </w:rPr>
            </w:pPr>
            <w:r>
              <w:rPr>
                <w:rFonts w:ascii="Times New Roman"/>
                <w:spacing w:val="-1"/>
                <w:sz w:val="18"/>
              </w:rPr>
              <w:t>65,000,000.00</w:t>
            </w:r>
          </w:p>
        </w:tc>
        <w:tc>
          <w:tcPr>
            <w:tcW w:w="1573"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right="38"/>
              <w:jc w:val="right"/>
              <w:rPr>
                <w:rFonts w:ascii="Times New Roman" w:hAnsi="Times New Roman" w:cs="Times New Roman" w:eastAsia="Times New Roman" w:hint="default"/>
                <w:sz w:val="18"/>
                <w:szCs w:val="18"/>
              </w:rPr>
            </w:pPr>
            <w:r>
              <w:rPr>
                <w:rFonts w:ascii="Times New Roman"/>
                <w:spacing w:val="-1"/>
                <w:sz w:val="18"/>
              </w:rPr>
              <w:t>-65,000,000.00</w:t>
            </w:r>
          </w:p>
        </w:tc>
        <w:tc>
          <w:tcPr>
            <w:tcW w:w="695" w:type="dxa"/>
            <w:tcBorders>
              <w:top w:val="single" w:sz="4" w:space="0" w:color="000000"/>
              <w:left w:val="nil" w:sz="6" w:space="0" w:color="auto"/>
              <w:bottom w:val="single" w:sz="4" w:space="0" w:color="000000"/>
              <w:right w:val="nil" w:sz="6" w:space="0" w:color="auto"/>
            </w:tcBorders>
          </w:tcPr>
          <w:p>
            <w:pPr/>
          </w:p>
        </w:tc>
        <w:tc>
          <w:tcPr>
            <w:tcW w:w="554" w:type="dxa"/>
            <w:tcBorders>
              <w:top w:val="single" w:sz="4" w:space="0" w:color="000000"/>
              <w:left w:val="nil" w:sz="6" w:space="0" w:color="auto"/>
              <w:bottom w:val="single" w:sz="4" w:space="0" w:color="000000"/>
              <w:right w:val="nil" w:sz="6" w:space="0" w:color="auto"/>
            </w:tcBorders>
          </w:tcPr>
          <w:p>
            <w:pPr/>
          </w:p>
        </w:tc>
        <w:tc>
          <w:tcPr>
            <w:tcW w:w="1573" w:type="dxa"/>
            <w:tcBorders>
              <w:top w:val="single" w:sz="4" w:space="0" w:color="000000"/>
              <w:left w:val="nil" w:sz="6" w:space="0" w:color="auto"/>
              <w:bottom w:val="single" w:sz="4" w:space="0" w:color="000000"/>
              <w:right w:val="nil" w:sz="6" w:space="0" w:color="auto"/>
            </w:tcBorders>
          </w:tcPr>
          <w:p>
            <w:pPr/>
          </w:p>
        </w:tc>
        <w:tc>
          <w:tcPr>
            <w:tcW w:w="1417" w:type="dxa"/>
            <w:tcBorders>
              <w:top w:val="single" w:sz="4" w:space="0" w:color="000000"/>
              <w:left w:val="nil" w:sz="6" w:space="0" w:color="auto"/>
              <w:bottom w:val="single" w:sz="4" w:space="0" w:color="000000"/>
              <w:right w:val="nil" w:sz="6" w:space="0" w:color="auto"/>
            </w:tcBorders>
          </w:tcPr>
          <w:p>
            <w:pPr/>
          </w:p>
        </w:tc>
        <w:tc>
          <w:tcPr>
            <w:tcW w:w="1135" w:type="dxa"/>
            <w:tcBorders>
              <w:top w:val="single" w:sz="4" w:space="0" w:color="000000"/>
              <w:left w:val="nil" w:sz="6" w:space="0" w:color="auto"/>
              <w:bottom w:val="single" w:sz="4" w:space="0" w:color="000000"/>
              <w:right w:val="nil" w:sz="6" w:space="0" w:color="auto"/>
            </w:tcBorders>
          </w:tcPr>
          <w:p>
            <w:pPr/>
          </w:p>
        </w:tc>
        <w:tc>
          <w:tcPr>
            <w:tcW w:w="1924" w:type="dxa"/>
            <w:tcBorders>
              <w:top w:val="single" w:sz="4" w:space="0" w:color="000000"/>
              <w:left w:val="nil" w:sz="6" w:space="0" w:color="auto"/>
              <w:bottom w:val="single" w:sz="4" w:space="0" w:color="000000"/>
              <w:right w:val="nil" w:sz="6" w:space="0" w:color="auto"/>
            </w:tcBorders>
          </w:tcPr>
          <w:p>
            <w:pPr/>
          </w:p>
        </w:tc>
      </w:tr>
      <w:tr>
        <w:trPr>
          <w:trHeight w:val="254" w:hRule="exact"/>
        </w:trPr>
        <w:tc>
          <w:tcPr>
            <w:tcW w:w="309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8"/>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857" w:type="dxa"/>
            <w:tcBorders>
              <w:top w:val="single" w:sz="4" w:space="0" w:color="000000"/>
              <w:left w:val="single" w:sz="12" w:space="0" w:color="D9D9D9"/>
              <w:bottom w:val="single" w:sz="4" w:space="0" w:color="000000"/>
              <w:right w:val="nil" w:sz="6" w:space="0" w:color="auto"/>
            </w:tcBorders>
          </w:tcPr>
          <w:p>
            <w:pPr>
              <w:pStyle w:val="TableParagraph"/>
              <w:spacing w:line="240" w:lineRule="auto" w:before="33"/>
              <w:ind w:right="28"/>
              <w:jc w:val="right"/>
              <w:rPr>
                <w:rFonts w:ascii="Times New Roman" w:hAnsi="Times New Roman" w:cs="Times New Roman" w:eastAsia="Times New Roman" w:hint="default"/>
                <w:sz w:val="18"/>
                <w:szCs w:val="18"/>
              </w:rPr>
            </w:pPr>
            <w:r>
              <w:rPr>
                <w:rFonts w:ascii="Times New Roman"/>
                <w:spacing w:val="-1"/>
                <w:sz w:val="18"/>
              </w:rPr>
              <w:t>65,000,000.00</w:t>
            </w:r>
          </w:p>
        </w:tc>
        <w:tc>
          <w:tcPr>
            <w:tcW w:w="1573"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right="38"/>
              <w:jc w:val="right"/>
              <w:rPr>
                <w:rFonts w:ascii="Times New Roman" w:hAnsi="Times New Roman" w:cs="Times New Roman" w:eastAsia="Times New Roman" w:hint="default"/>
                <w:sz w:val="18"/>
                <w:szCs w:val="18"/>
              </w:rPr>
            </w:pPr>
            <w:r>
              <w:rPr>
                <w:rFonts w:ascii="Times New Roman"/>
                <w:spacing w:val="-1"/>
                <w:sz w:val="18"/>
              </w:rPr>
              <w:t>-65,000,000.00</w:t>
            </w:r>
          </w:p>
        </w:tc>
        <w:tc>
          <w:tcPr>
            <w:tcW w:w="695" w:type="dxa"/>
            <w:tcBorders>
              <w:top w:val="single" w:sz="4" w:space="0" w:color="000000"/>
              <w:left w:val="nil" w:sz="6" w:space="0" w:color="auto"/>
              <w:bottom w:val="single" w:sz="4" w:space="0" w:color="000000"/>
              <w:right w:val="nil" w:sz="6" w:space="0" w:color="auto"/>
            </w:tcBorders>
          </w:tcPr>
          <w:p>
            <w:pPr/>
          </w:p>
        </w:tc>
        <w:tc>
          <w:tcPr>
            <w:tcW w:w="554" w:type="dxa"/>
            <w:tcBorders>
              <w:top w:val="single" w:sz="4" w:space="0" w:color="000000"/>
              <w:left w:val="nil" w:sz="6" w:space="0" w:color="auto"/>
              <w:bottom w:val="single" w:sz="4" w:space="0" w:color="000000"/>
              <w:right w:val="nil" w:sz="6" w:space="0" w:color="auto"/>
            </w:tcBorders>
          </w:tcPr>
          <w:p>
            <w:pPr/>
          </w:p>
        </w:tc>
        <w:tc>
          <w:tcPr>
            <w:tcW w:w="1573" w:type="dxa"/>
            <w:tcBorders>
              <w:top w:val="single" w:sz="4" w:space="0" w:color="000000"/>
              <w:left w:val="nil" w:sz="6" w:space="0" w:color="auto"/>
              <w:bottom w:val="single" w:sz="4" w:space="0" w:color="000000"/>
              <w:right w:val="nil" w:sz="6" w:space="0" w:color="auto"/>
            </w:tcBorders>
          </w:tcPr>
          <w:p>
            <w:pPr/>
          </w:p>
        </w:tc>
        <w:tc>
          <w:tcPr>
            <w:tcW w:w="1417" w:type="dxa"/>
            <w:tcBorders>
              <w:top w:val="single" w:sz="4" w:space="0" w:color="000000"/>
              <w:left w:val="nil" w:sz="6" w:space="0" w:color="auto"/>
              <w:bottom w:val="single" w:sz="4" w:space="0" w:color="000000"/>
              <w:right w:val="nil" w:sz="6" w:space="0" w:color="auto"/>
            </w:tcBorders>
          </w:tcPr>
          <w:p>
            <w:pPr/>
          </w:p>
        </w:tc>
        <w:tc>
          <w:tcPr>
            <w:tcW w:w="1135" w:type="dxa"/>
            <w:tcBorders>
              <w:top w:val="single" w:sz="4" w:space="0" w:color="000000"/>
              <w:left w:val="nil" w:sz="6" w:space="0" w:color="auto"/>
              <w:bottom w:val="single" w:sz="4" w:space="0" w:color="000000"/>
              <w:right w:val="nil" w:sz="6" w:space="0" w:color="auto"/>
            </w:tcBorders>
          </w:tcPr>
          <w:p>
            <w:pPr/>
          </w:p>
        </w:tc>
        <w:tc>
          <w:tcPr>
            <w:tcW w:w="1924" w:type="dxa"/>
            <w:tcBorders>
              <w:top w:val="single" w:sz="4" w:space="0" w:color="000000"/>
              <w:left w:val="nil" w:sz="6" w:space="0" w:color="auto"/>
              <w:bottom w:val="single" w:sz="4" w:space="0" w:color="000000"/>
              <w:right w:val="nil" w:sz="6" w:space="0" w:color="auto"/>
            </w:tcBorders>
          </w:tcPr>
          <w:p>
            <w:pPr/>
          </w:p>
        </w:tc>
      </w:tr>
      <w:tr>
        <w:trPr>
          <w:trHeight w:val="254" w:hRule="exact"/>
        </w:trPr>
        <w:tc>
          <w:tcPr>
            <w:tcW w:w="309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8"/>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0727" w:type="dxa"/>
            <w:gridSpan w:val="8"/>
            <w:tcBorders>
              <w:top w:val="single" w:sz="4" w:space="0" w:color="000000"/>
              <w:left w:val="single" w:sz="12" w:space="0" w:color="D9D9D9"/>
              <w:bottom w:val="single" w:sz="4" w:space="0" w:color="000000"/>
              <w:right w:val="nil" w:sz="6" w:space="0" w:color="auto"/>
            </w:tcBorders>
          </w:tcPr>
          <w:p>
            <w:pPr/>
          </w:p>
        </w:tc>
      </w:tr>
      <w:tr>
        <w:trPr>
          <w:trHeight w:val="257" w:hRule="exact"/>
        </w:trPr>
        <w:tc>
          <w:tcPr>
            <w:tcW w:w="309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10"/>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0727" w:type="dxa"/>
            <w:gridSpan w:val="8"/>
            <w:tcBorders>
              <w:top w:val="single" w:sz="4" w:space="0" w:color="000000"/>
              <w:left w:val="single" w:sz="12" w:space="0" w:color="D9D9D9"/>
              <w:bottom w:val="single" w:sz="4" w:space="0" w:color="000000"/>
              <w:right w:val="nil" w:sz="6" w:space="0" w:color="auto"/>
            </w:tcBorders>
          </w:tcPr>
          <w:p>
            <w:pPr/>
          </w:p>
        </w:tc>
      </w:tr>
      <w:tr>
        <w:trPr>
          <w:trHeight w:val="255" w:hRule="exact"/>
        </w:trPr>
        <w:tc>
          <w:tcPr>
            <w:tcW w:w="309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8"/>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727" w:type="dxa"/>
            <w:gridSpan w:val="8"/>
            <w:tcBorders>
              <w:top w:val="single" w:sz="4" w:space="0" w:color="000000"/>
              <w:left w:val="single" w:sz="12" w:space="0" w:color="D9D9D9"/>
              <w:bottom w:val="single" w:sz="4" w:space="0" w:color="000000"/>
              <w:right w:val="nil" w:sz="6" w:space="0" w:color="auto"/>
            </w:tcBorders>
          </w:tcPr>
          <w:p>
            <w:pPr/>
          </w:p>
        </w:tc>
      </w:tr>
      <w:tr>
        <w:trPr>
          <w:trHeight w:val="254" w:hRule="exact"/>
        </w:trPr>
        <w:tc>
          <w:tcPr>
            <w:tcW w:w="309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8"/>
              <w:ind w:left="197"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0727" w:type="dxa"/>
            <w:gridSpan w:val="8"/>
            <w:tcBorders>
              <w:top w:val="single" w:sz="4" w:space="0" w:color="000000"/>
              <w:left w:val="single" w:sz="12" w:space="0" w:color="D9D9D9"/>
              <w:bottom w:val="single" w:sz="4" w:space="0" w:color="000000"/>
              <w:right w:val="nil" w:sz="6" w:space="0" w:color="auto"/>
            </w:tcBorders>
          </w:tcPr>
          <w:p>
            <w:pPr/>
          </w:p>
        </w:tc>
      </w:tr>
      <w:tr>
        <w:trPr>
          <w:trHeight w:val="254" w:hRule="exact"/>
        </w:trPr>
        <w:tc>
          <w:tcPr>
            <w:tcW w:w="309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8"/>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0727" w:type="dxa"/>
            <w:gridSpan w:val="8"/>
            <w:tcBorders>
              <w:top w:val="single" w:sz="4" w:space="0" w:color="000000"/>
              <w:left w:val="single" w:sz="12" w:space="0" w:color="D9D9D9"/>
              <w:bottom w:val="single" w:sz="4" w:space="0" w:color="000000"/>
              <w:right w:val="nil" w:sz="6" w:space="0" w:color="auto"/>
            </w:tcBorders>
          </w:tcPr>
          <w:p>
            <w:pPr/>
          </w:p>
        </w:tc>
      </w:tr>
      <w:tr>
        <w:trPr>
          <w:trHeight w:val="257" w:hRule="exact"/>
        </w:trPr>
        <w:tc>
          <w:tcPr>
            <w:tcW w:w="309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10"/>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0727" w:type="dxa"/>
            <w:gridSpan w:val="8"/>
            <w:tcBorders>
              <w:top w:val="single" w:sz="4" w:space="0" w:color="000000"/>
              <w:left w:val="single" w:sz="12" w:space="0" w:color="D9D9D9"/>
              <w:bottom w:val="single" w:sz="4" w:space="0" w:color="000000"/>
              <w:right w:val="nil" w:sz="6" w:space="0" w:color="auto"/>
            </w:tcBorders>
          </w:tcPr>
          <w:p>
            <w:pPr/>
          </w:p>
        </w:tc>
      </w:tr>
      <w:tr>
        <w:trPr>
          <w:trHeight w:val="254" w:hRule="exact"/>
        </w:trPr>
        <w:tc>
          <w:tcPr>
            <w:tcW w:w="309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8"/>
              <w:ind w:left="197"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0727" w:type="dxa"/>
            <w:gridSpan w:val="8"/>
            <w:tcBorders>
              <w:top w:val="single" w:sz="4" w:space="0" w:color="000000"/>
              <w:left w:val="single" w:sz="12" w:space="0" w:color="D9D9D9"/>
              <w:bottom w:val="single" w:sz="4" w:space="0" w:color="000000"/>
              <w:right w:val="nil" w:sz="6" w:space="0" w:color="auto"/>
            </w:tcBorders>
          </w:tcPr>
          <w:p>
            <w:pPr/>
          </w:p>
        </w:tc>
      </w:tr>
      <w:tr>
        <w:trPr>
          <w:trHeight w:val="254" w:hRule="exact"/>
        </w:trPr>
        <w:tc>
          <w:tcPr>
            <w:tcW w:w="309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8"/>
              <w:ind w:left="14"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857" w:type="dxa"/>
            <w:tcBorders>
              <w:top w:val="single" w:sz="4" w:space="0" w:color="000000"/>
              <w:left w:val="single" w:sz="12" w:space="0" w:color="D9D9D9"/>
              <w:bottom w:val="single" w:sz="4" w:space="0" w:color="000000"/>
              <w:right w:val="nil" w:sz="6" w:space="0" w:color="auto"/>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130,000,000.00</w:t>
            </w:r>
          </w:p>
        </w:tc>
        <w:tc>
          <w:tcPr>
            <w:tcW w:w="1573"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right="38"/>
              <w:jc w:val="right"/>
              <w:rPr>
                <w:rFonts w:ascii="Times New Roman" w:hAnsi="Times New Roman" w:cs="Times New Roman" w:eastAsia="Times New Roman" w:hint="default"/>
                <w:sz w:val="18"/>
                <w:szCs w:val="18"/>
              </w:rPr>
            </w:pPr>
            <w:r>
              <w:rPr>
                <w:rFonts w:ascii="Times New Roman"/>
                <w:spacing w:val="-1"/>
                <w:sz w:val="18"/>
              </w:rPr>
              <w:t>439,750,081.91</w:t>
            </w:r>
          </w:p>
        </w:tc>
        <w:tc>
          <w:tcPr>
            <w:tcW w:w="695" w:type="dxa"/>
            <w:tcBorders>
              <w:top w:val="single" w:sz="4" w:space="0" w:color="000000"/>
              <w:left w:val="nil" w:sz="6" w:space="0" w:color="auto"/>
              <w:bottom w:val="single" w:sz="4" w:space="0" w:color="000000"/>
              <w:right w:val="nil" w:sz="6" w:space="0" w:color="auto"/>
            </w:tcBorders>
          </w:tcPr>
          <w:p>
            <w:pPr/>
          </w:p>
        </w:tc>
        <w:tc>
          <w:tcPr>
            <w:tcW w:w="554" w:type="dxa"/>
            <w:tcBorders>
              <w:top w:val="single" w:sz="4" w:space="0" w:color="000000"/>
              <w:left w:val="nil" w:sz="6" w:space="0" w:color="auto"/>
              <w:bottom w:val="single" w:sz="4" w:space="0" w:color="000000"/>
              <w:right w:val="nil" w:sz="6" w:space="0" w:color="auto"/>
            </w:tcBorders>
          </w:tcPr>
          <w:p>
            <w:pPr/>
          </w:p>
        </w:tc>
        <w:tc>
          <w:tcPr>
            <w:tcW w:w="1573"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right="25"/>
              <w:jc w:val="right"/>
              <w:rPr>
                <w:rFonts w:ascii="Times New Roman" w:hAnsi="Times New Roman" w:cs="Times New Roman" w:eastAsia="Times New Roman" w:hint="default"/>
                <w:sz w:val="18"/>
                <w:szCs w:val="18"/>
              </w:rPr>
            </w:pPr>
            <w:r>
              <w:rPr>
                <w:rFonts w:ascii="Times New Roman"/>
                <w:spacing w:val="-1"/>
                <w:sz w:val="18"/>
              </w:rPr>
              <w:t>11,737,782.12</w:t>
            </w:r>
          </w:p>
        </w:tc>
        <w:tc>
          <w:tcPr>
            <w:tcW w:w="1417" w:type="dxa"/>
            <w:tcBorders>
              <w:top w:val="single" w:sz="4" w:space="0" w:color="000000"/>
              <w:left w:val="nil" w:sz="6" w:space="0" w:color="auto"/>
              <w:bottom w:val="single" w:sz="4" w:space="0" w:color="000000"/>
              <w:right w:val="nil" w:sz="6" w:space="0" w:color="auto"/>
            </w:tcBorders>
          </w:tcPr>
          <w:p>
            <w:pPr/>
          </w:p>
        </w:tc>
        <w:tc>
          <w:tcPr>
            <w:tcW w:w="1135"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left="43" w:right="0"/>
              <w:jc w:val="center"/>
              <w:rPr>
                <w:rFonts w:ascii="Times New Roman" w:hAnsi="Times New Roman" w:cs="Times New Roman" w:eastAsia="Times New Roman" w:hint="default"/>
                <w:sz w:val="18"/>
                <w:szCs w:val="18"/>
              </w:rPr>
            </w:pPr>
            <w:r>
              <w:rPr>
                <w:rFonts w:ascii="Times New Roman"/>
                <w:sz w:val="18"/>
              </w:rPr>
              <w:t>55,939,544.47</w:t>
            </w:r>
          </w:p>
        </w:tc>
        <w:tc>
          <w:tcPr>
            <w:tcW w:w="1924"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right="12"/>
              <w:jc w:val="right"/>
              <w:rPr>
                <w:rFonts w:ascii="Times New Roman" w:hAnsi="Times New Roman" w:cs="Times New Roman" w:eastAsia="Times New Roman" w:hint="default"/>
                <w:sz w:val="18"/>
                <w:szCs w:val="18"/>
              </w:rPr>
            </w:pPr>
            <w:r>
              <w:rPr>
                <w:rFonts w:ascii="Times New Roman"/>
                <w:spacing w:val="-1"/>
                <w:sz w:val="18"/>
              </w:rPr>
              <w:t>637,427,408.50</w:t>
            </w:r>
          </w:p>
        </w:tc>
      </w:tr>
    </w:tbl>
    <w:p>
      <w:pPr>
        <w:tabs>
          <w:tab w:pos="5896" w:val="left" w:leader="none"/>
          <w:tab w:pos="10127" w:val="left" w:leader="none"/>
        </w:tabs>
        <w:spacing w:before="8"/>
        <w:ind w:left="310" w:right="0" w:firstLine="0"/>
        <w:jc w:val="left"/>
        <w:rPr>
          <w:rFonts w:ascii="宋体" w:hAnsi="宋体" w:cs="宋体" w:eastAsia="宋体" w:hint="default"/>
          <w:sz w:val="18"/>
          <w:szCs w:val="18"/>
        </w:rPr>
      </w:pPr>
      <w:r>
        <w:rPr>
          <w:rFonts w:ascii="宋体" w:hAnsi="宋体" w:cs="宋体" w:eastAsia="宋体" w:hint="default"/>
          <w:sz w:val="18"/>
          <w:szCs w:val="18"/>
        </w:rPr>
        <w:t>法定代表人：邓志刚</w:t>
        <w:tab/>
      </w:r>
      <w:r>
        <w:rPr>
          <w:rFonts w:ascii="宋体" w:hAnsi="宋体" w:cs="宋体" w:eastAsia="宋体" w:hint="default"/>
          <w:spacing w:val="-1"/>
          <w:sz w:val="18"/>
          <w:szCs w:val="18"/>
        </w:rPr>
        <w:t>主管会计工作负责人：王永业</w:t>
        <w:tab/>
      </w:r>
      <w:r>
        <w:rPr>
          <w:rFonts w:ascii="宋体" w:hAnsi="宋体" w:cs="宋体" w:eastAsia="宋体" w:hint="default"/>
          <w:sz w:val="18"/>
          <w:szCs w:val="18"/>
        </w:rPr>
        <w:t>会计机构负责人：熊仕军</w:t>
      </w:r>
    </w:p>
    <w:p>
      <w:pPr>
        <w:spacing w:after="0"/>
        <w:jc w:val="left"/>
        <w:rPr>
          <w:rFonts w:ascii="宋体" w:hAnsi="宋体" w:cs="宋体" w:eastAsia="宋体" w:hint="default"/>
          <w:sz w:val="18"/>
          <w:szCs w:val="18"/>
        </w:rPr>
        <w:sectPr>
          <w:headerReference w:type="default" r:id="rId30"/>
          <w:footerReference w:type="default" r:id="rId31"/>
          <w:pgSz w:w="16840" w:h="11910" w:orient="landscape"/>
          <w:pgMar w:header="906" w:footer="980" w:top="1100" w:bottom="1160" w:left="1300" w:right="0"/>
          <w:pgNumType w:start="67"/>
        </w:sectPr>
      </w:pPr>
    </w:p>
    <w:p>
      <w:pPr>
        <w:pStyle w:val="Heading2"/>
        <w:spacing w:line="240" w:lineRule="auto" w:before="24"/>
        <w:ind w:left="0" w:right="1295"/>
        <w:jc w:val="center"/>
        <w:rPr>
          <w:b w:val="0"/>
          <w:bCs w:val="0"/>
        </w:rPr>
      </w:pPr>
      <w:r>
        <w:rPr/>
        <w:pict>
          <v:group style="position:absolute;margin-left:70.199997pt;margin-top:35.100006pt;width:701.65pt;height:21.8pt;mso-position-horizontal-relative:page;mso-position-vertical-relative:page;z-index:-689224" coordorigin="1404,702" coordsize="14033,436">
            <v:group style="position:absolute;left:1411;top:1130;width:14018;height:2" coordorigin="1411,1130" coordsize="14018,2">
              <v:shape style="position:absolute;left:1411;top:1130;width:14018;height:2" coordorigin="1411,1130" coordsize="14018,0" path="m1411,1130l15429,1130e" filled="false" stroked="true" strokeweight=".72pt" strokecolor="#000000">
                <v:path arrowok="t"/>
              </v:shape>
              <v:shape style="position:absolute;left:1443;top:702;width:1155;height:426" type="#_x0000_t75" stroked="false">
                <v:imagedata r:id="rId22" o:title=""/>
              </v:shape>
            </v:group>
            <w10:wrap type="none"/>
          </v:group>
        </w:pict>
      </w:r>
      <w:r>
        <w:rPr/>
        <w:t>所有者权益变动表（续）</w:t>
      </w:r>
      <w:r>
        <w:rPr>
          <w:b w:val="0"/>
          <w:bCs w:val="0"/>
        </w:rPr>
      </w:r>
    </w:p>
    <w:p>
      <w:pPr>
        <w:spacing w:line="240" w:lineRule="auto" w:before="3"/>
        <w:rPr>
          <w:rFonts w:ascii="宋体" w:hAnsi="宋体" w:cs="宋体" w:eastAsia="宋体" w:hint="default"/>
          <w:b/>
          <w:bCs/>
          <w:sz w:val="33"/>
          <w:szCs w:val="33"/>
        </w:rPr>
      </w:pPr>
    </w:p>
    <w:p>
      <w:pPr>
        <w:tabs>
          <w:tab w:pos="6452" w:val="left" w:leader="none"/>
          <w:tab w:pos="12353" w:val="left" w:leader="none"/>
        </w:tabs>
        <w:spacing w:before="0"/>
        <w:ind w:left="149" w:right="0" w:firstLine="0"/>
        <w:jc w:val="left"/>
        <w:rPr>
          <w:rFonts w:ascii="宋体" w:hAnsi="宋体" w:cs="宋体" w:eastAsia="宋体" w:hint="default"/>
          <w:sz w:val="18"/>
          <w:szCs w:val="18"/>
        </w:rPr>
      </w:pPr>
      <w:r>
        <w:rPr>
          <w:rFonts w:ascii="宋体" w:hAnsi="宋体" w:cs="宋体" w:eastAsia="宋体" w:hint="default"/>
          <w:sz w:val="18"/>
          <w:szCs w:val="18"/>
        </w:rPr>
        <w:t>编制单位：武汉中元华电科技股份有限公司</w:t>
        <w:tab/>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tab/>
        <w:t>单位：</w:t>
      </w:r>
      <w:r>
        <w:rPr>
          <w:rFonts w:ascii="Times New Roman" w:hAnsi="Times New Roman" w:cs="Times New Roman" w:eastAsia="Times New Roman" w:hint="default"/>
          <w:sz w:val="18"/>
          <w:szCs w:val="18"/>
        </w:rPr>
        <w:t>(</w:t>
      </w:r>
      <w:r>
        <w:rPr>
          <w:rFonts w:ascii="宋体" w:hAnsi="宋体" w:cs="宋体" w:eastAsia="宋体" w:hint="default"/>
          <w:sz w:val="18"/>
          <w:szCs w:val="18"/>
        </w:rPr>
        <w:t>人民币</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p>
    <w:p>
      <w:pPr>
        <w:spacing w:line="240" w:lineRule="auto" w:before="3"/>
        <w:rPr>
          <w:rFonts w:ascii="宋体" w:hAnsi="宋体" w:cs="宋体" w:eastAsia="宋体" w:hint="default"/>
          <w:sz w:val="3"/>
          <w:szCs w:val="3"/>
        </w:rPr>
      </w:pPr>
    </w:p>
    <w:tbl>
      <w:tblPr>
        <w:tblW w:w="0" w:type="auto"/>
        <w:jc w:val="left"/>
        <w:tblInd w:w="291" w:type="dxa"/>
        <w:tblLayout w:type="fixed"/>
        <w:tblCellMar>
          <w:top w:w="0" w:type="dxa"/>
          <w:left w:w="0" w:type="dxa"/>
          <w:bottom w:w="0" w:type="dxa"/>
          <w:right w:w="0" w:type="dxa"/>
        </w:tblCellMar>
        <w:tblLook w:val="01E0"/>
      </w:tblPr>
      <w:tblGrid>
        <w:gridCol w:w="2950"/>
        <w:gridCol w:w="2565"/>
        <w:gridCol w:w="1276"/>
        <w:gridCol w:w="993"/>
        <w:gridCol w:w="994"/>
        <w:gridCol w:w="1289"/>
        <w:gridCol w:w="1106"/>
        <w:gridCol w:w="1290"/>
        <w:gridCol w:w="1357"/>
      </w:tblGrid>
      <w:tr>
        <w:trPr>
          <w:trHeight w:val="383" w:hRule="exact"/>
        </w:trPr>
        <w:tc>
          <w:tcPr>
            <w:tcW w:w="2950" w:type="dxa"/>
            <w:tcBorders>
              <w:top w:val="single" w:sz="4" w:space="0" w:color="000000"/>
              <w:left w:val="nil" w:sz="6" w:space="0" w:color="auto"/>
              <w:bottom w:val="nil" w:sz="6" w:space="0" w:color="auto"/>
              <w:right w:val="nil" w:sz="6" w:space="0" w:color="auto"/>
            </w:tcBorders>
            <w:shd w:val="clear" w:color="auto" w:fill="D9D9D9"/>
          </w:tcPr>
          <w:p>
            <w:pPr/>
          </w:p>
        </w:tc>
        <w:tc>
          <w:tcPr>
            <w:tcW w:w="10869" w:type="dxa"/>
            <w:gridSpan w:val="8"/>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8"/>
              <w:ind w:left="24"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215" w:hRule="exact"/>
        </w:trPr>
        <w:tc>
          <w:tcPr>
            <w:tcW w:w="2950" w:type="dxa"/>
            <w:tcBorders>
              <w:top w:val="nil" w:sz="6" w:space="0" w:color="auto"/>
              <w:left w:val="nil" w:sz="6" w:space="0" w:color="auto"/>
              <w:bottom w:val="nil" w:sz="6" w:space="0" w:color="auto"/>
              <w:right w:val="nil" w:sz="6" w:space="0" w:color="auto"/>
            </w:tcBorders>
            <w:shd w:val="clear" w:color="auto" w:fill="D9D9D9"/>
          </w:tcPr>
          <w:p>
            <w:pPr>
              <w:pStyle w:val="TableParagraph"/>
              <w:spacing w:line="144"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65" w:type="dxa"/>
            <w:vMerge w:val="restart"/>
            <w:tcBorders>
              <w:top w:val="single" w:sz="4" w:space="0" w:color="000000"/>
              <w:left w:val="nil" w:sz="6" w:space="0" w:color="auto"/>
              <w:right w:val="nil" w:sz="6" w:space="0" w:color="auto"/>
            </w:tcBorders>
            <w:shd w:val="clear" w:color="auto" w:fill="D9D9D9"/>
          </w:tcPr>
          <w:p>
            <w:pPr>
              <w:pStyle w:val="TableParagraph"/>
              <w:spacing w:line="240" w:lineRule="auto" w:before="67"/>
              <w:ind w:left="477"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276" w:type="dxa"/>
            <w:vMerge w:val="restart"/>
            <w:tcBorders>
              <w:top w:val="single" w:sz="4" w:space="0" w:color="000000"/>
              <w:left w:val="nil" w:sz="6" w:space="0" w:color="auto"/>
              <w:right w:val="nil" w:sz="6" w:space="0" w:color="auto"/>
            </w:tcBorders>
            <w:shd w:val="clear" w:color="auto" w:fill="D9D9D9"/>
          </w:tcPr>
          <w:p>
            <w:pPr>
              <w:pStyle w:val="TableParagraph"/>
              <w:spacing w:line="240" w:lineRule="auto" w:before="67"/>
              <w:ind w:left="27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93" w:type="dxa"/>
            <w:vMerge w:val="restart"/>
            <w:tcBorders>
              <w:top w:val="single" w:sz="4" w:space="0" w:color="000000"/>
              <w:left w:val="nil" w:sz="6" w:space="0" w:color="auto"/>
              <w:right w:val="nil" w:sz="6" w:space="0" w:color="auto"/>
            </w:tcBorders>
            <w:shd w:val="clear" w:color="auto" w:fill="D9D9D9"/>
          </w:tcPr>
          <w:p>
            <w:pPr>
              <w:pStyle w:val="TableParagraph"/>
              <w:spacing w:line="240" w:lineRule="auto" w:before="67"/>
              <w:ind w:left="45"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994" w:type="dxa"/>
            <w:vMerge w:val="restart"/>
            <w:tcBorders>
              <w:top w:val="single" w:sz="4" w:space="0" w:color="000000"/>
              <w:left w:val="nil" w:sz="6" w:space="0" w:color="auto"/>
              <w:right w:val="nil" w:sz="6" w:space="0" w:color="auto"/>
            </w:tcBorders>
            <w:shd w:val="clear" w:color="auto" w:fill="D9D9D9"/>
          </w:tcPr>
          <w:p>
            <w:pPr>
              <w:pStyle w:val="TableParagraph"/>
              <w:spacing w:line="240" w:lineRule="auto" w:before="67"/>
              <w:ind w:left="135"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89" w:type="dxa"/>
            <w:vMerge w:val="restart"/>
            <w:tcBorders>
              <w:top w:val="single" w:sz="4" w:space="0" w:color="000000"/>
              <w:left w:val="nil" w:sz="6" w:space="0" w:color="auto"/>
              <w:right w:val="nil" w:sz="6" w:space="0" w:color="auto"/>
            </w:tcBorders>
            <w:shd w:val="clear" w:color="auto" w:fill="D9D9D9"/>
          </w:tcPr>
          <w:p>
            <w:pPr>
              <w:pStyle w:val="TableParagraph"/>
              <w:spacing w:line="240" w:lineRule="auto" w:before="67"/>
              <w:ind w:left="27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06" w:type="dxa"/>
            <w:vMerge w:val="restart"/>
            <w:tcBorders>
              <w:top w:val="single" w:sz="4" w:space="0" w:color="000000"/>
              <w:left w:val="nil" w:sz="6" w:space="0" w:color="auto"/>
              <w:right w:val="nil" w:sz="6" w:space="0" w:color="auto"/>
            </w:tcBorders>
            <w:shd w:val="clear" w:color="auto" w:fill="D9D9D9"/>
          </w:tcPr>
          <w:p>
            <w:pPr>
              <w:pStyle w:val="TableParagraph"/>
              <w:spacing w:line="184" w:lineRule="exact"/>
              <w:ind w:right="1"/>
              <w:jc w:val="center"/>
              <w:rPr>
                <w:rFonts w:ascii="宋体" w:hAnsi="宋体" w:cs="宋体" w:eastAsia="宋体" w:hint="default"/>
                <w:sz w:val="18"/>
                <w:szCs w:val="18"/>
              </w:rPr>
            </w:pPr>
            <w:r>
              <w:rPr>
                <w:rFonts w:ascii="宋体" w:hAnsi="宋体" w:cs="宋体" w:eastAsia="宋体" w:hint="default"/>
                <w:sz w:val="18"/>
                <w:szCs w:val="18"/>
              </w:rPr>
              <w:t>一般风险准</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备</w:t>
            </w:r>
          </w:p>
        </w:tc>
        <w:tc>
          <w:tcPr>
            <w:tcW w:w="1290" w:type="dxa"/>
            <w:vMerge w:val="restart"/>
            <w:tcBorders>
              <w:top w:val="single" w:sz="4" w:space="0" w:color="000000"/>
              <w:left w:val="nil" w:sz="6" w:space="0" w:color="auto"/>
              <w:right w:val="nil" w:sz="6" w:space="0" w:color="auto"/>
            </w:tcBorders>
            <w:shd w:val="clear" w:color="auto" w:fill="D9D9D9"/>
          </w:tcPr>
          <w:p>
            <w:pPr>
              <w:pStyle w:val="TableParagraph"/>
              <w:spacing w:line="240" w:lineRule="auto" w:before="67"/>
              <w:ind w:left="20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57" w:type="dxa"/>
            <w:vMerge w:val="restart"/>
            <w:tcBorders>
              <w:top w:val="single" w:sz="4" w:space="0" w:color="000000"/>
              <w:left w:val="nil" w:sz="6" w:space="0" w:color="auto"/>
              <w:right w:val="nil" w:sz="6" w:space="0" w:color="auto"/>
            </w:tcBorders>
            <w:shd w:val="clear" w:color="auto" w:fill="D9D9D9"/>
          </w:tcPr>
          <w:p>
            <w:pPr>
              <w:pStyle w:val="TableParagraph"/>
              <w:spacing w:line="240" w:lineRule="auto" w:before="67"/>
              <w:ind w:left="5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24" w:hRule="exact"/>
        </w:trPr>
        <w:tc>
          <w:tcPr>
            <w:tcW w:w="2950" w:type="dxa"/>
            <w:tcBorders>
              <w:top w:val="nil" w:sz="6" w:space="0" w:color="auto"/>
              <w:left w:val="nil" w:sz="6" w:space="0" w:color="auto"/>
              <w:bottom w:val="single" w:sz="4" w:space="0" w:color="000000"/>
              <w:right w:val="nil" w:sz="6" w:space="0" w:color="auto"/>
            </w:tcBorders>
            <w:shd w:val="clear" w:color="auto" w:fill="D9D9D9"/>
          </w:tcPr>
          <w:p>
            <w:pPr/>
          </w:p>
        </w:tc>
        <w:tc>
          <w:tcPr>
            <w:tcW w:w="2565" w:type="dxa"/>
            <w:vMerge/>
            <w:tcBorders>
              <w:left w:val="nil" w:sz="6" w:space="0" w:color="auto"/>
              <w:bottom w:val="single" w:sz="4" w:space="0" w:color="000000"/>
              <w:right w:val="nil" w:sz="6" w:space="0" w:color="auto"/>
            </w:tcBorders>
            <w:shd w:val="clear" w:color="auto" w:fill="D9D9D9"/>
          </w:tcPr>
          <w:p>
            <w:pPr/>
          </w:p>
        </w:tc>
        <w:tc>
          <w:tcPr>
            <w:tcW w:w="1276" w:type="dxa"/>
            <w:vMerge/>
            <w:tcBorders>
              <w:left w:val="nil" w:sz="6" w:space="0" w:color="auto"/>
              <w:bottom w:val="single" w:sz="4" w:space="0" w:color="000000"/>
              <w:right w:val="nil" w:sz="6" w:space="0" w:color="auto"/>
            </w:tcBorders>
            <w:shd w:val="clear" w:color="auto" w:fill="D9D9D9"/>
          </w:tcPr>
          <w:p>
            <w:pPr/>
          </w:p>
        </w:tc>
        <w:tc>
          <w:tcPr>
            <w:tcW w:w="993" w:type="dxa"/>
            <w:vMerge/>
            <w:tcBorders>
              <w:left w:val="nil" w:sz="6" w:space="0" w:color="auto"/>
              <w:bottom w:val="single" w:sz="4" w:space="0" w:color="000000"/>
              <w:right w:val="nil" w:sz="6" w:space="0" w:color="auto"/>
            </w:tcBorders>
            <w:shd w:val="clear" w:color="auto" w:fill="D9D9D9"/>
          </w:tcPr>
          <w:p>
            <w:pPr/>
          </w:p>
        </w:tc>
        <w:tc>
          <w:tcPr>
            <w:tcW w:w="994" w:type="dxa"/>
            <w:vMerge/>
            <w:tcBorders>
              <w:left w:val="nil" w:sz="6" w:space="0" w:color="auto"/>
              <w:bottom w:val="single" w:sz="4" w:space="0" w:color="000000"/>
              <w:right w:val="nil" w:sz="6" w:space="0" w:color="auto"/>
            </w:tcBorders>
            <w:shd w:val="clear" w:color="auto" w:fill="D9D9D9"/>
          </w:tcPr>
          <w:p>
            <w:pPr/>
          </w:p>
        </w:tc>
        <w:tc>
          <w:tcPr>
            <w:tcW w:w="1289" w:type="dxa"/>
            <w:vMerge/>
            <w:tcBorders>
              <w:left w:val="nil" w:sz="6" w:space="0" w:color="auto"/>
              <w:bottom w:val="single" w:sz="4" w:space="0" w:color="000000"/>
              <w:right w:val="nil" w:sz="6" w:space="0" w:color="auto"/>
            </w:tcBorders>
            <w:shd w:val="clear" w:color="auto" w:fill="D9D9D9"/>
          </w:tcPr>
          <w:p>
            <w:pPr/>
          </w:p>
        </w:tc>
        <w:tc>
          <w:tcPr>
            <w:tcW w:w="1106" w:type="dxa"/>
            <w:vMerge/>
            <w:tcBorders>
              <w:left w:val="nil" w:sz="6" w:space="0" w:color="auto"/>
              <w:bottom w:val="single" w:sz="4" w:space="0" w:color="000000"/>
              <w:right w:val="nil" w:sz="6" w:space="0" w:color="auto"/>
            </w:tcBorders>
            <w:shd w:val="clear" w:color="auto" w:fill="D9D9D9"/>
          </w:tcPr>
          <w:p>
            <w:pPr/>
          </w:p>
        </w:tc>
        <w:tc>
          <w:tcPr>
            <w:tcW w:w="1290" w:type="dxa"/>
            <w:vMerge/>
            <w:tcBorders>
              <w:left w:val="nil" w:sz="6" w:space="0" w:color="auto"/>
              <w:bottom w:val="single" w:sz="4" w:space="0" w:color="000000"/>
              <w:right w:val="nil" w:sz="6" w:space="0" w:color="auto"/>
            </w:tcBorders>
            <w:shd w:val="clear" w:color="auto" w:fill="D9D9D9"/>
          </w:tcPr>
          <w:p>
            <w:pPr/>
          </w:p>
        </w:tc>
        <w:tc>
          <w:tcPr>
            <w:tcW w:w="1357" w:type="dxa"/>
            <w:vMerge/>
            <w:tcBorders>
              <w:left w:val="nil" w:sz="6" w:space="0" w:color="auto"/>
              <w:bottom w:val="single" w:sz="4" w:space="0" w:color="000000"/>
              <w:right w:val="nil" w:sz="6" w:space="0" w:color="auto"/>
            </w:tcBorders>
            <w:shd w:val="clear" w:color="auto" w:fill="D9D9D9"/>
          </w:tcPr>
          <w:p>
            <w:pPr/>
          </w:p>
        </w:tc>
      </w:tr>
      <w:tr>
        <w:trPr>
          <w:trHeight w:val="313" w:hRule="exact"/>
        </w:trPr>
        <w:tc>
          <w:tcPr>
            <w:tcW w:w="2950"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67"/>
              <w:ind w:left="14"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2565" w:type="dxa"/>
            <w:tcBorders>
              <w:top w:val="single" w:sz="47" w:space="0" w:color="D9D9D9"/>
              <w:left w:val="single" w:sz="12" w:space="0" w:color="D9D9D9"/>
              <w:bottom w:val="single" w:sz="4" w:space="0" w:color="000000"/>
              <w:right w:val="nil" w:sz="6" w:space="0" w:color="auto"/>
            </w:tcBorders>
          </w:tcPr>
          <w:p>
            <w:pPr>
              <w:pStyle w:val="TableParagraph"/>
              <w:spacing w:line="240" w:lineRule="auto" w:before="38"/>
              <w:ind w:right="25"/>
              <w:jc w:val="right"/>
              <w:rPr>
                <w:rFonts w:ascii="Times New Roman" w:hAnsi="Times New Roman" w:cs="Times New Roman" w:eastAsia="Times New Roman" w:hint="default"/>
                <w:sz w:val="18"/>
                <w:szCs w:val="18"/>
              </w:rPr>
            </w:pPr>
            <w:r>
              <w:rPr>
                <w:rFonts w:ascii="Times New Roman"/>
                <w:spacing w:val="-1"/>
                <w:sz w:val="18"/>
              </w:rPr>
              <w:t>45,000,000.00</w:t>
            </w:r>
          </w:p>
        </w:tc>
        <w:tc>
          <w:tcPr>
            <w:tcW w:w="1276" w:type="dxa"/>
            <w:tcBorders>
              <w:top w:val="single" w:sz="47" w:space="0" w:color="D9D9D9"/>
              <w:left w:val="nil" w:sz="6" w:space="0" w:color="auto"/>
              <w:bottom w:val="single" w:sz="4" w:space="0" w:color="000000"/>
              <w:right w:val="nil" w:sz="6" w:space="0" w:color="auto"/>
            </w:tcBorders>
          </w:tcPr>
          <w:p>
            <w:pPr>
              <w:pStyle w:val="TableParagraph"/>
              <w:spacing w:line="240" w:lineRule="auto" w:before="38"/>
              <w:ind w:right="26"/>
              <w:jc w:val="right"/>
              <w:rPr>
                <w:rFonts w:ascii="Times New Roman" w:hAnsi="Times New Roman" w:cs="Times New Roman" w:eastAsia="Times New Roman" w:hint="default"/>
                <w:sz w:val="18"/>
                <w:szCs w:val="18"/>
              </w:rPr>
            </w:pPr>
            <w:r>
              <w:rPr>
                <w:rFonts w:ascii="Times New Roman"/>
                <w:spacing w:val="-2"/>
                <w:sz w:val="18"/>
              </w:rPr>
              <w:t>11,947,011.84</w:t>
            </w:r>
          </w:p>
        </w:tc>
        <w:tc>
          <w:tcPr>
            <w:tcW w:w="993" w:type="dxa"/>
            <w:tcBorders>
              <w:top w:val="single" w:sz="47" w:space="0" w:color="D9D9D9"/>
              <w:left w:val="nil" w:sz="6" w:space="0" w:color="auto"/>
              <w:bottom w:val="single" w:sz="4" w:space="0" w:color="000000"/>
              <w:right w:val="nil" w:sz="6" w:space="0" w:color="auto"/>
            </w:tcBorders>
          </w:tcPr>
          <w:p>
            <w:pPr/>
          </w:p>
        </w:tc>
        <w:tc>
          <w:tcPr>
            <w:tcW w:w="994" w:type="dxa"/>
            <w:tcBorders>
              <w:top w:val="single" w:sz="47" w:space="0" w:color="D9D9D9"/>
              <w:left w:val="nil" w:sz="6" w:space="0" w:color="auto"/>
              <w:bottom w:val="single" w:sz="4" w:space="0" w:color="000000"/>
              <w:right w:val="nil" w:sz="6" w:space="0" w:color="auto"/>
            </w:tcBorders>
          </w:tcPr>
          <w:p>
            <w:pPr/>
          </w:p>
        </w:tc>
        <w:tc>
          <w:tcPr>
            <w:tcW w:w="1289" w:type="dxa"/>
            <w:tcBorders>
              <w:top w:val="single" w:sz="47" w:space="0" w:color="D9D9D9"/>
              <w:left w:val="nil" w:sz="6" w:space="0" w:color="auto"/>
              <w:bottom w:val="single" w:sz="4" w:space="0" w:color="000000"/>
              <w:right w:val="nil" w:sz="6" w:space="0" w:color="auto"/>
            </w:tcBorders>
          </w:tcPr>
          <w:p>
            <w:pPr>
              <w:pStyle w:val="TableParagraph"/>
              <w:spacing w:line="240" w:lineRule="auto" w:before="38"/>
              <w:ind w:right="39"/>
              <w:jc w:val="right"/>
              <w:rPr>
                <w:rFonts w:ascii="Times New Roman" w:hAnsi="Times New Roman" w:cs="Times New Roman" w:eastAsia="Times New Roman" w:hint="default"/>
                <w:sz w:val="18"/>
                <w:szCs w:val="18"/>
              </w:rPr>
            </w:pPr>
            <w:r>
              <w:rPr>
                <w:rFonts w:ascii="Times New Roman"/>
                <w:spacing w:val="-1"/>
                <w:sz w:val="18"/>
              </w:rPr>
              <w:t>2,086,665.96</w:t>
            </w:r>
          </w:p>
        </w:tc>
        <w:tc>
          <w:tcPr>
            <w:tcW w:w="1106" w:type="dxa"/>
            <w:tcBorders>
              <w:top w:val="single" w:sz="4" w:space="0" w:color="000000"/>
              <w:left w:val="nil" w:sz="6" w:space="0" w:color="auto"/>
              <w:bottom w:val="single" w:sz="4" w:space="0" w:color="000000"/>
              <w:right w:val="nil" w:sz="6" w:space="0" w:color="auto"/>
            </w:tcBorders>
          </w:tcPr>
          <w:p>
            <w:pPr/>
          </w:p>
        </w:tc>
        <w:tc>
          <w:tcPr>
            <w:tcW w:w="1290" w:type="dxa"/>
            <w:tcBorders>
              <w:top w:val="single" w:sz="47" w:space="0" w:color="D9D9D9"/>
              <w:left w:val="nil" w:sz="6" w:space="0" w:color="auto"/>
              <w:bottom w:val="single" w:sz="4" w:space="0" w:color="000000"/>
              <w:right w:val="nil" w:sz="6" w:space="0" w:color="auto"/>
            </w:tcBorders>
          </w:tcPr>
          <w:p>
            <w:pPr>
              <w:pStyle w:val="TableParagraph"/>
              <w:spacing w:line="240" w:lineRule="auto" w:before="38"/>
              <w:ind w:right="25"/>
              <w:jc w:val="right"/>
              <w:rPr>
                <w:rFonts w:ascii="Times New Roman" w:hAnsi="Times New Roman" w:cs="Times New Roman" w:eastAsia="Times New Roman" w:hint="default"/>
                <w:sz w:val="18"/>
                <w:szCs w:val="18"/>
              </w:rPr>
            </w:pPr>
            <w:r>
              <w:rPr>
                <w:rFonts w:ascii="Times New Roman"/>
                <w:spacing w:val="-1"/>
                <w:sz w:val="18"/>
              </w:rPr>
              <w:t>11,579,499.04</w:t>
            </w:r>
          </w:p>
        </w:tc>
        <w:tc>
          <w:tcPr>
            <w:tcW w:w="1357" w:type="dxa"/>
            <w:tcBorders>
              <w:top w:val="single" w:sz="47" w:space="0" w:color="D9D9D9"/>
              <w:left w:val="nil" w:sz="6" w:space="0" w:color="auto"/>
              <w:bottom w:val="single" w:sz="4" w:space="0" w:color="000000"/>
              <w:right w:val="nil" w:sz="6" w:space="0" w:color="auto"/>
            </w:tcBorders>
          </w:tcPr>
          <w:p>
            <w:pPr>
              <w:pStyle w:val="TableParagraph"/>
              <w:spacing w:line="240" w:lineRule="auto" w:before="38"/>
              <w:ind w:right="14"/>
              <w:jc w:val="right"/>
              <w:rPr>
                <w:rFonts w:ascii="Times New Roman" w:hAnsi="Times New Roman" w:cs="Times New Roman" w:eastAsia="Times New Roman" w:hint="default"/>
                <w:sz w:val="18"/>
                <w:szCs w:val="18"/>
              </w:rPr>
            </w:pPr>
            <w:r>
              <w:rPr>
                <w:rFonts w:ascii="Times New Roman"/>
                <w:spacing w:val="-1"/>
                <w:sz w:val="18"/>
              </w:rPr>
              <w:t>70,613,176.84</w:t>
            </w:r>
          </w:p>
        </w:tc>
      </w:tr>
      <w:tr>
        <w:trPr>
          <w:trHeight w:val="254" w:hRule="exact"/>
        </w:trPr>
        <w:tc>
          <w:tcPr>
            <w:tcW w:w="2950"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8"/>
              <w:ind w:left="197"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0869" w:type="dxa"/>
            <w:gridSpan w:val="8"/>
            <w:tcBorders>
              <w:top w:val="single" w:sz="4" w:space="0" w:color="000000"/>
              <w:left w:val="single" w:sz="12" w:space="0" w:color="D9D9D9"/>
              <w:bottom w:val="single" w:sz="4" w:space="0" w:color="000000"/>
              <w:right w:val="nil" w:sz="6" w:space="0" w:color="auto"/>
            </w:tcBorders>
          </w:tcPr>
          <w:p>
            <w:pPr/>
          </w:p>
        </w:tc>
      </w:tr>
      <w:tr>
        <w:trPr>
          <w:trHeight w:val="257" w:hRule="exact"/>
        </w:trPr>
        <w:tc>
          <w:tcPr>
            <w:tcW w:w="2950"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11"/>
              <w:ind w:left="197"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0869" w:type="dxa"/>
            <w:gridSpan w:val="8"/>
            <w:tcBorders>
              <w:top w:val="single" w:sz="4" w:space="0" w:color="000000"/>
              <w:left w:val="single" w:sz="12" w:space="0" w:color="D9D9D9"/>
              <w:bottom w:val="single" w:sz="4" w:space="0" w:color="000000"/>
              <w:right w:val="nil" w:sz="6" w:space="0" w:color="auto"/>
            </w:tcBorders>
          </w:tcPr>
          <w:p>
            <w:pPr/>
          </w:p>
        </w:tc>
      </w:tr>
      <w:tr>
        <w:trPr>
          <w:trHeight w:val="254" w:hRule="exact"/>
        </w:trPr>
        <w:tc>
          <w:tcPr>
            <w:tcW w:w="2950"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8"/>
              <w:ind w:left="19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869" w:type="dxa"/>
            <w:gridSpan w:val="8"/>
            <w:tcBorders>
              <w:top w:val="single" w:sz="4" w:space="0" w:color="000000"/>
              <w:left w:val="single" w:sz="12" w:space="0" w:color="D9D9D9"/>
              <w:bottom w:val="single" w:sz="4" w:space="0" w:color="000000"/>
              <w:right w:val="nil" w:sz="6" w:space="0" w:color="auto"/>
            </w:tcBorders>
          </w:tcPr>
          <w:p>
            <w:pPr/>
          </w:p>
        </w:tc>
      </w:tr>
      <w:tr>
        <w:trPr>
          <w:trHeight w:val="254" w:hRule="exact"/>
        </w:trPr>
        <w:tc>
          <w:tcPr>
            <w:tcW w:w="2950"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8"/>
              <w:ind w:left="14"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2565" w:type="dxa"/>
            <w:tcBorders>
              <w:top w:val="single" w:sz="4" w:space="0" w:color="000000"/>
              <w:left w:val="single" w:sz="12" w:space="0" w:color="D9D9D9"/>
              <w:bottom w:val="single" w:sz="4" w:space="0" w:color="000000"/>
              <w:right w:val="nil" w:sz="6" w:space="0" w:color="auto"/>
            </w:tcBorders>
          </w:tcPr>
          <w:p>
            <w:pPr>
              <w:pStyle w:val="TableParagraph"/>
              <w:spacing w:line="240" w:lineRule="auto" w:before="33"/>
              <w:ind w:right="25"/>
              <w:jc w:val="right"/>
              <w:rPr>
                <w:rFonts w:ascii="Times New Roman" w:hAnsi="Times New Roman" w:cs="Times New Roman" w:eastAsia="Times New Roman" w:hint="default"/>
                <w:sz w:val="18"/>
                <w:szCs w:val="18"/>
              </w:rPr>
            </w:pPr>
            <w:r>
              <w:rPr>
                <w:rFonts w:ascii="Times New Roman"/>
                <w:spacing w:val="-1"/>
                <w:sz w:val="18"/>
              </w:rPr>
              <w:t>45,000,000.00</w:t>
            </w:r>
          </w:p>
        </w:tc>
        <w:tc>
          <w:tcPr>
            <w:tcW w:w="1276"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right="26"/>
              <w:jc w:val="right"/>
              <w:rPr>
                <w:rFonts w:ascii="Times New Roman" w:hAnsi="Times New Roman" w:cs="Times New Roman" w:eastAsia="Times New Roman" w:hint="default"/>
                <w:sz w:val="18"/>
                <w:szCs w:val="18"/>
              </w:rPr>
            </w:pPr>
            <w:r>
              <w:rPr>
                <w:rFonts w:ascii="Times New Roman"/>
                <w:spacing w:val="-2"/>
                <w:sz w:val="18"/>
              </w:rPr>
              <w:t>11,947,011.84</w:t>
            </w:r>
          </w:p>
        </w:tc>
        <w:tc>
          <w:tcPr>
            <w:tcW w:w="993" w:type="dxa"/>
            <w:tcBorders>
              <w:top w:val="single" w:sz="4" w:space="0" w:color="000000"/>
              <w:left w:val="nil" w:sz="6" w:space="0" w:color="auto"/>
              <w:bottom w:val="single" w:sz="4" w:space="0" w:color="000000"/>
              <w:right w:val="nil" w:sz="6" w:space="0" w:color="auto"/>
            </w:tcBorders>
          </w:tcPr>
          <w:p>
            <w:pPr/>
          </w:p>
        </w:tc>
        <w:tc>
          <w:tcPr>
            <w:tcW w:w="994" w:type="dxa"/>
            <w:tcBorders>
              <w:top w:val="single" w:sz="4" w:space="0" w:color="000000"/>
              <w:left w:val="nil" w:sz="6" w:space="0" w:color="auto"/>
              <w:bottom w:val="single" w:sz="4" w:space="0" w:color="000000"/>
              <w:right w:val="nil" w:sz="6" w:space="0" w:color="auto"/>
            </w:tcBorders>
          </w:tcPr>
          <w:p>
            <w:pPr/>
          </w:p>
        </w:tc>
        <w:tc>
          <w:tcPr>
            <w:tcW w:w="1289"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right="39"/>
              <w:jc w:val="right"/>
              <w:rPr>
                <w:rFonts w:ascii="Times New Roman" w:hAnsi="Times New Roman" w:cs="Times New Roman" w:eastAsia="Times New Roman" w:hint="default"/>
                <w:sz w:val="18"/>
                <w:szCs w:val="18"/>
              </w:rPr>
            </w:pPr>
            <w:r>
              <w:rPr>
                <w:rFonts w:ascii="Times New Roman"/>
                <w:spacing w:val="-1"/>
                <w:sz w:val="18"/>
              </w:rPr>
              <w:t>2,086,665.96</w:t>
            </w:r>
          </w:p>
        </w:tc>
        <w:tc>
          <w:tcPr>
            <w:tcW w:w="1106" w:type="dxa"/>
            <w:tcBorders>
              <w:top w:val="single" w:sz="4" w:space="0" w:color="000000"/>
              <w:left w:val="nil" w:sz="6" w:space="0" w:color="auto"/>
              <w:bottom w:val="single" w:sz="4" w:space="0" w:color="000000"/>
              <w:right w:val="nil" w:sz="6" w:space="0" w:color="auto"/>
            </w:tcBorders>
          </w:tcPr>
          <w:p>
            <w:pPr/>
          </w:p>
        </w:tc>
        <w:tc>
          <w:tcPr>
            <w:tcW w:w="1290"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right="25"/>
              <w:jc w:val="right"/>
              <w:rPr>
                <w:rFonts w:ascii="Times New Roman" w:hAnsi="Times New Roman" w:cs="Times New Roman" w:eastAsia="Times New Roman" w:hint="default"/>
                <w:sz w:val="18"/>
                <w:szCs w:val="18"/>
              </w:rPr>
            </w:pPr>
            <w:r>
              <w:rPr>
                <w:rFonts w:ascii="Times New Roman"/>
                <w:spacing w:val="-1"/>
                <w:sz w:val="18"/>
              </w:rPr>
              <w:t>11,579,499.04</w:t>
            </w:r>
          </w:p>
        </w:tc>
        <w:tc>
          <w:tcPr>
            <w:tcW w:w="1357"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right="14"/>
              <w:jc w:val="right"/>
              <w:rPr>
                <w:rFonts w:ascii="Times New Roman" w:hAnsi="Times New Roman" w:cs="Times New Roman" w:eastAsia="Times New Roman" w:hint="default"/>
                <w:sz w:val="18"/>
                <w:szCs w:val="18"/>
              </w:rPr>
            </w:pPr>
            <w:r>
              <w:rPr>
                <w:rFonts w:ascii="Times New Roman"/>
                <w:spacing w:val="-1"/>
                <w:sz w:val="18"/>
              </w:rPr>
              <w:t>70,613,176.84</w:t>
            </w:r>
          </w:p>
        </w:tc>
      </w:tr>
      <w:tr>
        <w:trPr>
          <w:trHeight w:val="254" w:hRule="exact"/>
        </w:trPr>
        <w:tc>
          <w:tcPr>
            <w:tcW w:w="2950"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8"/>
              <w:ind w:left="14" w:right="-5"/>
              <w:jc w:val="left"/>
              <w:rPr>
                <w:rFonts w:ascii="宋体" w:hAnsi="宋体" w:cs="宋体" w:eastAsia="宋体" w:hint="default"/>
                <w:sz w:val="18"/>
                <w:szCs w:val="18"/>
              </w:rPr>
            </w:pPr>
            <w:r>
              <w:rPr>
                <w:rFonts w:ascii="宋体" w:hAnsi="宋体" w:cs="宋体" w:eastAsia="宋体" w:hint="default"/>
                <w:sz w:val="18"/>
                <w:szCs w:val="18"/>
              </w:rPr>
              <w:t>三、本年增减变动金额（减少以“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565" w:type="dxa"/>
            <w:tcBorders>
              <w:top w:val="single" w:sz="4" w:space="0" w:color="000000"/>
              <w:left w:val="single" w:sz="12" w:space="0" w:color="D9D9D9"/>
              <w:bottom w:val="single" w:sz="4" w:space="0" w:color="000000"/>
              <w:right w:val="nil" w:sz="6" w:space="0" w:color="auto"/>
            </w:tcBorders>
          </w:tcPr>
          <w:p>
            <w:pPr>
              <w:pStyle w:val="TableParagraph"/>
              <w:spacing w:line="240" w:lineRule="auto" w:before="33"/>
              <w:ind w:right="25"/>
              <w:jc w:val="right"/>
              <w:rPr>
                <w:rFonts w:ascii="Times New Roman" w:hAnsi="Times New Roman" w:cs="Times New Roman" w:eastAsia="Times New Roman" w:hint="default"/>
                <w:sz w:val="18"/>
                <w:szCs w:val="18"/>
              </w:rPr>
            </w:pPr>
            <w:r>
              <w:rPr>
                <w:rFonts w:ascii="Times New Roman"/>
                <w:spacing w:val="-1"/>
                <w:sz w:val="18"/>
              </w:rPr>
              <w:t>20,000,000.00</w:t>
            </w:r>
          </w:p>
        </w:tc>
        <w:tc>
          <w:tcPr>
            <w:tcW w:w="1276"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right="26"/>
              <w:jc w:val="right"/>
              <w:rPr>
                <w:rFonts w:ascii="Times New Roman" w:hAnsi="Times New Roman" w:cs="Times New Roman" w:eastAsia="Times New Roman" w:hint="default"/>
                <w:sz w:val="18"/>
                <w:szCs w:val="18"/>
              </w:rPr>
            </w:pPr>
            <w:r>
              <w:rPr>
                <w:rFonts w:ascii="Times New Roman"/>
                <w:spacing w:val="-1"/>
                <w:sz w:val="18"/>
              </w:rPr>
              <w:t>492,803,070.07</w:t>
            </w:r>
          </w:p>
        </w:tc>
        <w:tc>
          <w:tcPr>
            <w:tcW w:w="993" w:type="dxa"/>
            <w:tcBorders>
              <w:top w:val="single" w:sz="4" w:space="0" w:color="000000"/>
              <w:left w:val="nil" w:sz="6" w:space="0" w:color="auto"/>
              <w:bottom w:val="single" w:sz="4" w:space="0" w:color="000000"/>
              <w:right w:val="nil" w:sz="6" w:space="0" w:color="auto"/>
            </w:tcBorders>
          </w:tcPr>
          <w:p>
            <w:pPr/>
          </w:p>
        </w:tc>
        <w:tc>
          <w:tcPr>
            <w:tcW w:w="994" w:type="dxa"/>
            <w:tcBorders>
              <w:top w:val="single" w:sz="4" w:space="0" w:color="000000"/>
              <w:left w:val="nil" w:sz="6" w:space="0" w:color="auto"/>
              <w:bottom w:val="single" w:sz="4" w:space="0" w:color="000000"/>
              <w:right w:val="nil" w:sz="6" w:space="0" w:color="auto"/>
            </w:tcBorders>
          </w:tcPr>
          <w:p>
            <w:pPr/>
          </w:p>
        </w:tc>
        <w:tc>
          <w:tcPr>
            <w:tcW w:w="1289"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right="39"/>
              <w:jc w:val="right"/>
              <w:rPr>
                <w:rFonts w:ascii="Times New Roman" w:hAnsi="Times New Roman" w:cs="Times New Roman" w:eastAsia="Times New Roman" w:hint="default"/>
                <w:sz w:val="18"/>
                <w:szCs w:val="18"/>
              </w:rPr>
            </w:pPr>
            <w:r>
              <w:rPr>
                <w:rFonts w:ascii="Times New Roman"/>
                <w:spacing w:val="-1"/>
                <w:sz w:val="18"/>
              </w:rPr>
              <w:t>4,954,586.05</w:t>
            </w:r>
          </w:p>
        </w:tc>
        <w:tc>
          <w:tcPr>
            <w:tcW w:w="1106" w:type="dxa"/>
            <w:tcBorders>
              <w:top w:val="single" w:sz="4" w:space="0" w:color="000000"/>
              <w:left w:val="nil" w:sz="6" w:space="0" w:color="auto"/>
              <w:bottom w:val="single" w:sz="4" w:space="0" w:color="000000"/>
              <w:right w:val="nil" w:sz="6" w:space="0" w:color="auto"/>
            </w:tcBorders>
          </w:tcPr>
          <w:p>
            <w:pPr/>
          </w:p>
        </w:tc>
        <w:tc>
          <w:tcPr>
            <w:tcW w:w="1290"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right="25"/>
              <w:jc w:val="right"/>
              <w:rPr>
                <w:rFonts w:ascii="Times New Roman" w:hAnsi="Times New Roman" w:cs="Times New Roman" w:eastAsia="Times New Roman" w:hint="default"/>
                <w:sz w:val="18"/>
                <w:szCs w:val="18"/>
              </w:rPr>
            </w:pPr>
            <w:r>
              <w:rPr>
                <w:rFonts w:ascii="Times New Roman"/>
                <w:spacing w:val="-1"/>
                <w:sz w:val="18"/>
              </w:rPr>
              <w:t>34,591,274.43</w:t>
            </w:r>
          </w:p>
        </w:tc>
        <w:tc>
          <w:tcPr>
            <w:tcW w:w="1357"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right="14"/>
              <w:jc w:val="right"/>
              <w:rPr>
                <w:rFonts w:ascii="Times New Roman" w:hAnsi="Times New Roman" w:cs="Times New Roman" w:eastAsia="Times New Roman" w:hint="default"/>
                <w:sz w:val="18"/>
                <w:szCs w:val="18"/>
              </w:rPr>
            </w:pPr>
            <w:r>
              <w:rPr>
                <w:rFonts w:ascii="Times New Roman"/>
                <w:spacing w:val="-1"/>
                <w:sz w:val="18"/>
              </w:rPr>
              <w:t>552,348,930.55</w:t>
            </w:r>
          </w:p>
        </w:tc>
      </w:tr>
      <w:tr>
        <w:trPr>
          <w:trHeight w:val="257" w:hRule="exact"/>
        </w:trPr>
        <w:tc>
          <w:tcPr>
            <w:tcW w:w="2950"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10"/>
              <w:ind w:left="197"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2565" w:type="dxa"/>
            <w:tcBorders>
              <w:top w:val="single" w:sz="4" w:space="0" w:color="000000"/>
              <w:left w:val="single" w:sz="12" w:space="0" w:color="D9D9D9"/>
              <w:bottom w:val="single" w:sz="4" w:space="0" w:color="000000"/>
              <w:right w:val="nil" w:sz="6" w:space="0" w:color="auto"/>
            </w:tcBorders>
          </w:tcPr>
          <w:p>
            <w:pPr/>
          </w:p>
        </w:tc>
        <w:tc>
          <w:tcPr>
            <w:tcW w:w="1276" w:type="dxa"/>
            <w:tcBorders>
              <w:top w:val="single" w:sz="4" w:space="0" w:color="000000"/>
              <w:left w:val="nil" w:sz="6" w:space="0" w:color="auto"/>
              <w:bottom w:val="single" w:sz="4" w:space="0" w:color="000000"/>
              <w:right w:val="nil" w:sz="6" w:space="0" w:color="auto"/>
            </w:tcBorders>
          </w:tcPr>
          <w:p>
            <w:pPr/>
          </w:p>
        </w:tc>
        <w:tc>
          <w:tcPr>
            <w:tcW w:w="993" w:type="dxa"/>
            <w:tcBorders>
              <w:top w:val="single" w:sz="4" w:space="0" w:color="000000"/>
              <w:left w:val="nil" w:sz="6" w:space="0" w:color="auto"/>
              <w:bottom w:val="single" w:sz="4" w:space="0" w:color="000000"/>
              <w:right w:val="nil" w:sz="6" w:space="0" w:color="auto"/>
            </w:tcBorders>
          </w:tcPr>
          <w:p>
            <w:pPr/>
          </w:p>
        </w:tc>
        <w:tc>
          <w:tcPr>
            <w:tcW w:w="994" w:type="dxa"/>
            <w:tcBorders>
              <w:top w:val="single" w:sz="4" w:space="0" w:color="000000"/>
              <w:left w:val="nil" w:sz="6" w:space="0" w:color="auto"/>
              <w:bottom w:val="single" w:sz="4" w:space="0" w:color="000000"/>
              <w:right w:val="nil" w:sz="6" w:space="0" w:color="auto"/>
            </w:tcBorders>
          </w:tcPr>
          <w:p>
            <w:pPr/>
          </w:p>
        </w:tc>
        <w:tc>
          <w:tcPr>
            <w:tcW w:w="1289" w:type="dxa"/>
            <w:tcBorders>
              <w:top w:val="single" w:sz="4" w:space="0" w:color="000000"/>
              <w:left w:val="nil" w:sz="6" w:space="0" w:color="auto"/>
              <w:bottom w:val="single" w:sz="4" w:space="0" w:color="000000"/>
              <w:right w:val="nil" w:sz="6" w:space="0" w:color="auto"/>
            </w:tcBorders>
          </w:tcPr>
          <w:p>
            <w:pPr/>
          </w:p>
        </w:tc>
        <w:tc>
          <w:tcPr>
            <w:tcW w:w="1106" w:type="dxa"/>
            <w:tcBorders>
              <w:top w:val="single" w:sz="4" w:space="0" w:color="000000"/>
              <w:left w:val="nil" w:sz="6" w:space="0" w:color="auto"/>
              <w:bottom w:val="single" w:sz="4" w:space="0" w:color="000000"/>
              <w:right w:val="nil" w:sz="6" w:space="0" w:color="auto"/>
            </w:tcBorders>
          </w:tcPr>
          <w:p>
            <w:pPr/>
          </w:p>
        </w:tc>
        <w:tc>
          <w:tcPr>
            <w:tcW w:w="1290"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25"/>
              <w:jc w:val="right"/>
              <w:rPr>
                <w:rFonts w:ascii="Times New Roman" w:hAnsi="Times New Roman" w:cs="Times New Roman" w:eastAsia="Times New Roman" w:hint="default"/>
                <w:sz w:val="18"/>
                <w:szCs w:val="18"/>
              </w:rPr>
            </w:pPr>
            <w:r>
              <w:rPr>
                <w:rFonts w:ascii="Times New Roman"/>
                <w:spacing w:val="-1"/>
                <w:sz w:val="18"/>
              </w:rPr>
              <w:t>49,545,860.48</w:t>
            </w:r>
          </w:p>
        </w:tc>
        <w:tc>
          <w:tcPr>
            <w:tcW w:w="1357"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14"/>
              <w:jc w:val="right"/>
              <w:rPr>
                <w:rFonts w:ascii="Times New Roman" w:hAnsi="Times New Roman" w:cs="Times New Roman" w:eastAsia="Times New Roman" w:hint="default"/>
                <w:sz w:val="18"/>
                <w:szCs w:val="18"/>
              </w:rPr>
            </w:pPr>
            <w:r>
              <w:rPr>
                <w:rFonts w:ascii="Times New Roman"/>
                <w:spacing w:val="-1"/>
                <w:sz w:val="18"/>
              </w:rPr>
              <w:t>49,545,860.48</w:t>
            </w:r>
          </w:p>
        </w:tc>
      </w:tr>
      <w:tr>
        <w:trPr>
          <w:trHeight w:val="254" w:hRule="exact"/>
        </w:trPr>
        <w:tc>
          <w:tcPr>
            <w:tcW w:w="2950"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8"/>
              <w:ind w:left="197"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0869" w:type="dxa"/>
            <w:gridSpan w:val="8"/>
            <w:tcBorders>
              <w:top w:val="single" w:sz="4" w:space="0" w:color="000000"/>
              <w:left w:val="single" w:sz="12" w:space="0" w:color="D9D9D9"/>
              <w:bottom w:val="single" w:sz="4" w:space="0" w:color="000000"/>
              <w:right w:val="nil" w:sz="6" w:space="0" w:color="auto"/>
            </w:tcBorders>
          </w:tcPr>
          <w:p>
            <w:pPr/>
          </w:p>
        </w:tc>
      </w:tr>
      <w:tr>
        <w:trPr>
          <w:trHeight w:val="254" w:hRule="exact"/>
        </w:trPr>
        <w:tc>
          <w:tcPr>
            <w:tcW w:w="2950"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8"/>
              <w:ind w:left="197"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2565" w:type="dxa"/>
            <w:tcBorders>
              <w:top w:val="single" w:sz="4" w:space="0" w:color="000000"/>
              <w:left w:val="single" w:sz="12" w:space="0" w:color="D9D9D9"/>
              <w:bottom w:val="single" w:sz="4" w:space="0" w:color="000000"/>
              <w:right w:val="nil" w:sz="6" w:space="0" w:color="auto"/>
            </w:tcBorders>
          </w:tcPr>
          <w:p>
            <w:pPr/>
          </w:p>
        </w:tc>
        <w:tc>
          <w:tcPr>
            <w:tcW w:w="1276" w:type="dxa"/>
            <w:tcBorders>
              <w:top w:val="single" w:sz="4" w:space="0" w:color="000000"/>
              <w:left w:val="nil" w:sz="6" w:space="0" w:color="auto"/>
              <w:bottom w:val="single" w:sz="4" w:space="0" w:color="000000"/>
              <w:right w:val="nil" w:sz="6" w:space="0" w:color="auto"/>
            </w:tcBorders>
          </w:tcPr>
          <w:p>
            <w:pPr/>
          </w:p>
        </w:tc>
        <w:tc>
          <w:tcPr>
            <w:tcW w:w="993" w:type="dxa"/>
            <w:tcBorders>
              <w:top w:val="single" w:sz="4" w:space="0" w:color="000000"/>
              <w:left w:val="nil" w:sz="6" w:space="0" w:color="auto"/>
              <w:bottom w:val="single" w:sz="4" w:space="0" w:color="000000"/>
              <w:right w:val="nil" w:sz="6" w:space="0" w:color="auto"/>
            </w:tcBorders>
          </w:tcPr>
          <w:p>
            <w:pPr/>
          </w:p>
        </w:tc>
        <w:tc>
          <w:tcPr>
            <w:tcW w:w="994" w:type="dxa"/>
            <w:tcBorders>
              <w:top w:val="single" w:sz="4" w:space="0" w:color="000000"/>
              <w:left w:val="nil" w:sz="6" w:space="0" w:color="auto"/>
              <w:bottom w:val="single" w:sz="4" w:space="0" w:color="000000"/>
              <w:right w:val="nil" w:sz="6" w:space="0" w:color="auto"/>
            </w:tcBorders>
          </w:tcPr>
          <w:p>
            <w:pPr/>
          </w:p>
        </w:tc>
        <w:tc>
          <w:tcPr>
            <w:tcW w:w="1289" w:type="dxa"/>
            <w:tcBorders>
              <w:top w:val="single" w:sz="4" w:space="0" w:color="000000"/>
              <w:left w:val="nil" w:sz="6" w:space="0" w:color="auto"/>
              <w:bottom w:val="single" w:sz="4" w:space="0" w:color="000000"/>
              <w:right w:val="nil" w:sz="6" w:space="0" w:color="auto"/>
            </w:tcBorders>
          </w:tcPr>
          <w:p>
            <w:pPr/>
          </w:p>
        </w:tc>
        <w:tc>
          <w:tcPr>
            <w:tcW w:w="1106" w:type="dxa"/>
            <w:tcBorders>
              <w:top w:val="single" w:sz="4" w:space="0" w:color="000000"/>
              <w:left w:val="nil" w:sz="6" w:space="0" w:color="auto"/>
              <w:bottom w:val="single" w:sz="4" w:space="0" w:color="000000"/>
              <w:right w:val="nil" w:sz="6" w:space="0" w:color="auto"/>
            </w:tcBorders>
          </w:tcPr>
          <w:p>
            <w:pPr/>
          </w:p>
        </w:tc>
        <w:tc>
          <w:tcPr>
            <w:tcW w:w="1290"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right="25"/>
              <w:jc w:val="right"/>
              <w:rPr>
                <w:rFonts w:ascii="Times New Roman" w:hAnsi="Times New Roman" w:cs="Times New Roman" w:eastAsia="Times New Roman" w:hint="default"/>
                <w:sz w:val="18"/>
                <w:szCs w:val="18"/>
              </w:rPr>
            </w:pPr>
            <w:r>
              <w:rPr>
                <w:rFonts w:ascii="Times New Roman"/>
                <w:spacing w:val="-1"/>
                <w:sz w:val="18"/>
              </w:rPr>
              <w:t>49,545,860.48</w:t>
            </w:r>
          </w:p>
        </w:tc>
        <w:tc>
          <w:tcPr>
            <w:tcW w:w="1357"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right="14"/>
              <w:jc w:val="right"/>
              <w:rPr>
                <w:rFonts w:ascii="Times New Roman" w:hAnsi="Times New Roman" w:cs="Times New Roman" w:eastAsia="Times New Roman" w:hint="default"/>
                <w:sz w:val="18"/>
                <w:szCs w:val="18"/>
              </w:rPr>
            </w:pPr>
            <w:r>
              <w:rPr>
                <w:rFonts w:ascii="Times New Roman"/>
                <w:spacing w:val="-1"/>
                <w:sz w:val="18"/>
              </w:rPr>
              <w:t>49,545,860.48</w:t>
            </w:r>
          </w:p>
        </w:tc>
      </w:tr>
      <w:tr>
        <w:trPr>
          <w:trHeight w:val="254" w:hRule="exact"/>
        </w:trPr>
        <w:tc>
          <w:tcPr>
            <w:tcW w:w="2950"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8"/>
              <w:ind w:left="197"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2565" w:type="dxa"/>
            <w:tcBorders>
              <w:top w:val="single" w:sz="4" w:space="0" w:color="000000"/>
              <w:left w:val="single" w:sz="12" w:space="0" w:color="D9D9D9"/>
              <w:bottom w:val="single" w:sz="4" w:space="0" w:color="000000"/>
              <w:right w:val="nil" w:sz="6" w:space="0" w:color="auto"/>
            </w:tcBorders>
          </w:tcPr>
          <w:p>
            <w:pPr>
              <w:pStyle w:val="TableParagraph"/>
              <w:spacing w:line="240" w:lineRule="auto" w:before="33"/>
              <w:ind w:right="25"/>
              <w:jc w:val="right"/>
              <w:rPr>
                <w:rFonts w:ascii="Times New Roman" w:hAnsi="Times New Roman" w:cs="Times New Roman" w:eastAsia="Times New Roman" w:hint="default"/>
                <w:sz w:val="18"/>
                <w:szCs w:val="18"/>
              </w:rPr>
            </w:pPr>
            <w:r>
              <w:rPr>
                <w:rFonts w:ascii="Times New Roman"/>
                <w:spacing w:val="-1"/>
                <w:sz w:val="18"/>
              </w:rPr>
              <w:t>20,000,000.00</w:t>
            </w:r>
          </w:p>
        </w:tc>
        <w:tc>
          <w:tcPr>
            <w:tcW w:w="1276"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right="26"/>
              <w:jc w:val="right"/>
              <w:rPr>
                <w:rFonts w:ascii="Times New Roman" w:hAnsi="Times New Roman" w:cs="Times New Roman" w:eastAsia="Times New Roman" w:hint="default"/>
                <w:sz w:val="18"/>
                <w:szCs w:val="18"/>
              </w:rPr>
            </w:pPr>
            <w:r>
              <w:rPr>
                <w:rFonts w:ascii="Times New Roman"/>
                <w:spacing w:val="-1"/>
                <w:sz w:val="18"/>
              </w:rPr>
              <w:t>492,803,070.07</w:t>
            </w:r>
          </w:p>
        </w:tc>
        <w:tc>
          <w:tcPr>
            <w:tcW w:w="993" w:type="dxa"/>
            <w:tcBorders>
              <w:top w:val="single" w:sz="4" w:space="0" w:color="000000"/>
              <w:left w:val="nil" w:sz="6" w:space="0" w:color="auto"/>
              <w:bottom w:val="single" w:sz="4" w:space="0" w:color="000000"/>
              <w:right w:val="nil" w:sz="6" w:space="0" w:color="auto"/>
            </w:tcBorders>
          </w:tcPr>
          <w:p>
            <w:pPr/>
          </w:p>
        </w:tc>
        <w:tc>
          <w:tcPr>
            <w:tcW w:w="994" w:type="dxa"/>
            <w:tcBorders>
              <w:top w:val="single" w:sz="4" w:space="0" w:color="000000"/>
              <w:left w:val="nil" w:sz="6" w:space="0" w:color="auto"/>
              <w:bottom w:val="single" w:sz="4" w:space="0" w:color="000000"/>
              <w:right w:val="nil" w:sz="6" w:space="0" w:color="auto"/>
            </w:tcBorders>
          </w:tcPr>
          <w:p>
            <w:pPr/>
          </w:p>
        </w:tc>
        <w:tc>
          <w:tcPr>
            <w:tcW w:w="1289" w:type="dxa"/>
            <w:tcBorders>
              <w:top w:val="single" w:sz="4" w:space="0" w:color="000000"/>
              <w:left w:val="nil" w:sz="6" w:space="0" w:color="auto"/>
              <w:bottom w:val="single" w:sz="4" w:space="0" w:color="000000"/>
              <w:right w:val="nil" w:sz="6" w:space="0" w:color="auto"/>
            </w:tcBorders>
          </w:tcPr>
          <w:p>
            <w:pPr/>
          </w:p>
        </w:tc>
        <w:tc>
          <w:tcPr>
            <w:tcW w:w="1106" w:type="dxa"/>
            <w:tcBorders>
              <w:top w:val="single" w:sz="4" w:space="0" w:color="000000"/>
              <w:left w:val="nil" w:sz="6" w:space="0" w:color="auto"/>
              <w:bottom w:val="single" w:sz="4" w:space="0" w:color="000000"/>
              <w:right w:val="nil" w:sz="6" w:space="0" w:color="auto"/>
            </w:tcBorders>
          </w:tcPr>
          <w:p>
            <w:pPr/>
          </w:p>
        </w:tc>
        <w:tc>
          <w:tcPr>
            <w:tcW w:w="1290" w:type="dxa"/>
            <w:tcBorders>
              <w:top w:val="single" w:sz="4" w:space="0" w:color="000000"/>
              <w:left w:val="nil" w:sz="6" w:space="0" w:color="auto"/>
              <w:bottom w:val="single" w:sz="4" w:space="0" w:color="000000"/>
              <w:right w:val="nil" w:sz="6" w:space="0" w:color="auto"/>
            </w:tcBorders>
          </w:tcPr>
          <w:p>
            <w:pPr/>
          </w:p>
        </w:tc>
        <w:tc>
          <w:tcPr>
            <w:tcW w:w="1357"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right="14"/>
              <w:jc w:val="right"/>
              <w:rPr>
                <w:rFonts w:ascii="Times New Roman" w:hAnsi="Times New Roman" w:cs="Times New Roman" w:eastAsia="Times New Roman" w:hint="default"/>
                <w:sz w:val="18"/>
                <w:szCs w:val="18"/>
              </w:rPr>
            </w:pPr>
            <w:r>
              <w:rPr>
                <w:rFonts w:ascii="Times New Roman"/>
                <w:spacing w:val="-1"/>
                <w:sz w:val="18"/>
              </w:rPr>
              <w:t>512,803,070.07</w:t>
            </w:r>
          </w:p>
        </w:tc>
      </w:tr>
      <w:tr>
        <w:trPr>
          <w:trHeight w:val="257" w:hRule="exact"/>
        </w:trPr>
        <w:tc>
          <w:tcPr>
            <w:tcW w:w="2950"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10"/>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2565" w:type="dxa"/>
            <w:tcBorders>
              <w:top w:val="single" w:sz="4" w:space="0" w:color="000000"/>
              <w:left w:val="single" w:sz="12" w:space="0" w:color="D9D9D9"/>
              <w:bottom w:val="single" w:sz="4" w:space="0" w:color="000000"/>
              <w:right w:val="nil" w:sz="6" w:space="0" w:color="auto"/>
            </w:tcBorders>
          </w:tcPr>
          <w:p>
            <w:pPr>
              <w:pStyle w:val="TableParagraph"/>
              <w:spacing w:line="240" w:lineRule="auto" w:before="36"/>
              <w:ind w:right="25"/>
              <w:jc w:val="right"/>
              <w:rPr>
                <w:rFonts w:ascii="Times New Roman" w:hAnsi="Times New Roman" w:cs="Times New Roman" w:eastAsia="Times New Roman" w:hint="default"/>
                <w:sz w:val="18"/>
                <w:szCs w:val="18"/>
              </w:rPr>
            </w:pPr>
            <w:r>
              <w:rPr>
                <w:rFonts w:ascii="Times New Roman"/>
                <w:spacing w:val="-1"/>
                <w:sz w:val="18"/>
              </w:rPr>
              <w:t>20,000,000.00</w:t>
            </w:r>
          </w:p>
        </w:tc>
        <w:tc>
          <w:tcPr>
            <w:tcW w:w="1276"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26"/>
              <w:jc w:val="right"/>
              <w:rPr>
                <w:rFonts w:ascii="Times New Roman" w:hAnsi="Times New Roman" w:cs="Times New Roman" w:eastAsia="Times New Roman" w:hint="default"/>
                <w:sz w:val="18"/>
                <w:szCs w:val="18"/>
              </w:rPr>
            </w:pPr>
            <w:r>
              <w:rPr>
                <w:rFonts w:ascii="Times New Roman"/>
                <w:spacing w:val="-1"/>
                <w:sz w:val="18"/>
              </w:rPr>
              <w:t>492,803,070.07</w:t>
            </w:r>
          </w:p>
        </w:tc>
        <w:tc>
          <w:tcPr>
            <w:tcW w:w="993" w:type="dxa"/>
            <w:tcBorders>
              <w:top w:val="single" w:sz="4" w:space="0" w:color="000000"/>
              <w:left w:val="nil" w:sz="6" w:space="0" w:color="auto"/>
              <w:bottom w:val="single" w:sz="4" w:space="0" w:color="000000"/>
              <w:right w:val="nil" w:sz="6" w:space="0" w:color="auto"/>
            </w:tcBorders>
          </w:tcPr>
          <w:p>
            <w:pPr/>
          </w:p>
        </w:tc>
        <w:tc>
          <w:tcPr>
            <w:tcW w:w="994" w:type="dxa"/>
            <w:tcBorders>
              <w:top w:val="single" w:sz="4" w:space="0" w:color="000000"/>
              <w:left w:val="nil" w:sz="6" w:space="0" w:color="auto"/>
              <w:bottom w:val="single" w:sz="4" w:space="0" w:color="000000"/>
              <w:right w:val="nil" w:sz="6" w:space="0" w:color="auto"/>
            </w:tcBorders>
          </w:tcPr>
          <w:p>
            <w:pPr/>
          </w:p>
        </w:tc>
        <w:tc>
          <w:tcPr>
            <w:tcW w:w="1289" w:type="dxa"/>
            <w:tcBorders>
              <w:top w:val="single" w:sz="4" w:space="0" w:color="000000"/>
              <w:left w:val="nil" w:sz="6" w:space="0" w:color="auto"/>
              <w:bottom w:val="single" w:sz="4" w:space="0" w:color="000000"/>
              <w:right w:val="nil" w:sz="6" w:space="0" w:color="auto"/>
            </w:tcBorders>
          </w:tcPr>
          <w:p>
            <w:pPr/>
          </w:p>
        </w:tc>
        <w:tc>
          <w:tcPr>
            <w:tcW w:w="1106" w:type="dxa"/>
            <w:tcBorders>
              <w:top w:val="single" w:sz="4" w:space="0" w:color="000000"/>
              <w:left w:val="nil" w:sz="6" w:space="0" w:color="auto"/>
              <w:bottom w:val="single" w:sz="4" w:space="0" w:color="000000"/>
              <w:right w:val="nil" w:sz="6" w:space="0" w:color="auto"/>
            </w:tcBorders>
          </w:tcPr>
          <w:p>
            <w:pPr/>
          </w:p>
        </w:tc>
        <w:tc>
          <w:tcPr>
            <w:tcW w:w="1290" w:type="dxa"/>
            <w:tcBorders>
              <w:top w:val="single" w:sz="4" w:space="0" w:color="000000"/>
              <w:left w:val="nil" w:sz="6" w:space="0" w:color="auto"/>
              <w:bottom w:val="single" w:sz="4" w:space="0" w:color="000000"/>
              <w:right w:val="nil" w:sz="6" w:space="0" w:color="auto"/>
            </w:tcBorders>
          </w:tcPr>
          <w:p>
            <w:pPr/>
          </w:p>
        </w:tc>
        <w:tc>
          <w:tcPr>
            <w:tcW w:w="1357"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14"/>
              <w:jc w:val="right"/>
              <w:rPr>
                <w:rFonts w:ascii="Times New Roman" w:hAnsi="Times New Roman" w:cs="Times New Roman" w:eastAsia="Times New Roman" w:hint="default"/>
                <w:sz w:val="18"/>
                <w:szCs w:val="18"/>
              </w:rPr>
            </w:pPr>
            <w:r>
              <w:rPr>
                <w:rFonts w:ascii="Times New Roman"/>
                <w:spacing w:val="-1"/>
                <w:sz w:val="18"/>
              </w:rPr>
              <w:t>512,803,070.07</w:t>
            </w:r>
          </w:p>
        </w:tc>
      </w:tr>
      <w:tr>
        <w:trPr>
          <w:trHeight w:val="254" w:hRule="exact"/>
        </w:trPr>
        <w:tc>
          <w:tcPr>
            <w:tcW w:w="2950"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8"/>
              <w:ind w:right="12"/>
              <w:jc w:val="righ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．股份支付计入所有者权益的金</w:t>
            </w:r>
          </w:p>
        </w:tc>
        <w:tc>
          <w:tcPr>
            <w:tcW w:w="10869" w:type="dxa"/>
            <w:gridSpan w:val="8"/>
            <w:tcBorders>
              <w:top w:val="single" w:sz="4" w:space="0" w:color="000000"/>
              <w:left w:val="single" w:sz="12" w:space="0" w:color="D9D9D9"/>
              <w:bottom w:val="single" w:sz="4" w:space="0" w:color="000000"/>
              <w:right w:val="nil" w:sz="6" w:space="0" w:color="auto"/>
            </w:tcBorders>
          </w:tcPr>
          <w:p>
            <w:pPr/>
          </w:p>
        </w:tc>
      </w:tr>
      <w:tr>
        <w:trPr>
          <w:trHeight w:val="255" w:hRule="exact"/>
        </w:trPr>
        <w:tc>
          <w:tcPr>
            <w:tcW w:w="2950"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8"/>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0869" w:type="dxa"/>
            <w:gridSpan w:val="8"/>
            <w:tcBorders>
              <w:top w:val="single" w:sz="4" w:space="0" w:color="000000"/>
              <w:left w:val="single" w:sz="12" w:space="0" w:color="D9D9D9"/>
              <w:bottom w:val="single" w:sz="4" w:space="0" w:color="000000"/>
              <w:right w:val="nil" w:sz="6" w:space="0" w:color="auto"/>
            </w:tcBorders>
          </w:tcPr>
          <w:p>
            <w:pPr/>
          </w:p>
        </w:tc>
      </w:tr>
      <w:tr>
        <w:trPr>
          <w:trHeight w:val="254" w:hRule="exact"/>
        </w:trPr>
        <w:tc>
          <w:tcPr>
            <w:tcW w:w="2950"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8"/>
              <w:ind w:left="197"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2565" w:type="dxa"/>
            <w:tcBorders>
              <w:top w:val="single" w:sz="4" w:space="0" w:color="000000"/>
              <w:left w:val="single" w:sz="12" w:space="0" w:color="D9D9D9"/>
              <w:bottom w:val="single" w:sz="4" w:space="0" w:color="000000"/>
              <w:right w:val="nil" w:sz="6" w:space="0" w:color="auto"/>
            </w:tcBorders>
          </w:tcPr>
          <w:p>
            <w:pPr/>
          </w:p>
        </w:tc>
        <w:tc>
          <w:tcPr>
            <w:tcW w:w="1276" w:type="dxa"/>
            <w:tcBorders>
              <w:top w:val="single" w:sz="4" w:space="0" w:color="000000"/>
              <w:left w:val="nil" w:sz="6" w:space="0" w:color="auto"/>
              <w:bottom w:val="single" w:sz="4" w:space="0" w:color="000000"/>
              <w:right w:val="nil" w:sz="6" w:space="0" w:color="auto"/>
            </w:tcBorders>
          </w:tcPr>
          <w:p>
            <w:pPr/>
          </w:p>
        </w:tc>
        <w:tc>
          <w:tcPr>
            <w:tcW w:w="993" w:type="dxa"/>
            <w:tcBorders>
              <w:top w:val="single" w:sz="4" w:space="0" w:color="000000"/>
              <w:left w:val="nil" w:sz="6" w:space="0" w:color="auto"/>
              <w:bottom w:val="single" w:sz="4" w:space="0" w:color="000000"/>
              <w:right w:val="nil" w:sz="6" w:space="0" w:color="auto"/>
            </w:tcBorders>
          </w:tcPr>
          <w:p>
            <w:pPr/>
          </w:p>
        </w:tc>
        <w:tc>
          <w:tcPr>
            <w:tcW w:w="994" w:type="dxa"/>
            <w:tcBorders>
              <w:top w:val="single" w:sz="4" w:space="0" w:color="000000"/>
              <w:left w:val="nil" w:sz="6" w:space="0" w:color="auto"/>
              <w:bottom w:val="single" w:sz="4" w:space="0" w:color="000000"/>
              <w:right w:val="nil" w:sz="6" w:space="0" w:color="auto"/>
            </w:tcBorders>
          </w:tcPr>
          <w:p>
            <w:pPr/>
          </w:p>
        </w:tc>
        <w:tc>
          <w:tcPr>
            <w:tcW w:w="1289"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right="39"/>
              <w:jc w:val="right"/>
              <w:rPr>
                <w:rFonts w:ascii="Times New Roman" w:hAnsi="Times New Roman" w:cs="Times New Roman" w:eastAsia="Times New Roman" w:hint="default"/>
                <w:sz w:val="18"/>
                <w:szCs w:val="18"/>
              </w:rPr>
            </w:pPr>
            <w:r>
              <w:rPr>
                <w:rFonts w:ascii="Times New Roman"/>
                <w:spacing w:val="-1"/>
                <w:sz w:val="18"/>
              </w:rPr>
              <w:t>4,954,586.05</w:t>
            </w:r>
          </w:p>
        </w:tc>
        <w:tc>
          <w:tcPr>
            <w:tcW w:w="1106" w:type="dxa"/>
            <w:tcBorders>
              <w:top w:val="single" w:sz="4" w:space="0" w:color="000000"/>
              <w:left w:val="nil" w:sz="6" w:space="0" w:color="auto"/>
              <w:bottom w:val="single" w:sz="4" w:space="0" w:color="000000"/>
              <w:right w:val="nil" w:sz="6" w:space="0" w:color="auto"/>
            </w:tcBorders>
          </w:tcPr>
          <w:p>
            <w:pPr/>
          </w:p>
        </w:tc>
        <w:tc>
          <w:tcPr>
            <w:tcW w:w="1290"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right="25"/>
              <w:jc w:val="right"/>
              <w:rPr>
                <w:rFonts w:ascii="Times New Roman" w:hAnsi="Times New Roman" w:cs="Times New Roman" w:eastAsia="Times New Roman" w:hint="default"/>
                <w:sz w:val="18"/>
                <w:szCs w:val="18"/>
              </w:rPr>
            </w:pPr>
            <w:r>
              <w:rPr>
                <w:rFonts w:ascii="Times New Roman"/>
                <w:spacing w:val="-1"/>
                <w:sz w:val="18"/>
              </w:rPr>
              <w:t>-14,954,586.05</w:t>
            </w:r>
          </w:p>
        </w:tc>
        <w:tc>
          <w:tcPr>
            <w:tcW w:w="1357"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right="14"/>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257" w:hRule="exact"/>
        </w:trPr>
        <w:tc>
          <w:tcPr>
            <w:tcW w:w="2950"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10"/>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2565" w:type="dxa"/>
            <w:tcBorders>
              <w:top w:val="single" w:sz="4" w:space="0" w:color="000000"/>
              <w:left w:val="single" w:sz="12" w:space="0" w:color="D9D9D9"/>
              <w:bottom w:val="single" w:sz="4" w:space="0" w:color="000000"/>
              <w:right w:val="nil" w:sz="6" w:space="0" w:color="auto"/>
            </w:tcBorders>
          </w:tcPr>
          <w:p>
            <w:pPr/>
          </w:p>
        </w:tc>
        <w:tc>
          <w:tcPr>
            <w:tcW w:w="1276" w:type="dxa"/>
            <w:tcBorders>
              <w:top w:val="single" w:sz="4" w:space="0" w:color="000000"/>
              <w:left w:val="nil" w:sz="6" w:space="0" w:color="auto"/>
              <w:bottom w:val="single" w:sz="4" w:space="0" w:color="000000"/>
              <w:right w:val="nil" w:sz="6" w:space="0" w:color="auto"/>
            </w:tcBorders>
          </w:tcPr>
          <w:p>
            <w:pPr/>
          </w:p>
        </w:tc>
        <w:tc>
          <w:tcPr>
            <w:tcW w:w="993" w:type="dxa"/>
            <w:tcBorders>
              <w:top w:val="single" w:sz="4" w:space="0" w:color="000000"/>
              <w:left w:val="nil" w:sz="6" w:space="0" w:color="auto"/>
              <w:bottom w:val="single" w:sz="4" w:space="0" w:color="000000"/>
              <w:right w:val="nil" w:sz="6" w:space="0" w:color="auto"/>
            </w:tcBorders>
          </w:tcPr>
          <w:p>
            <w:pPr/>
          </w:p>
        </w:tc>
        <w:tc>
          <w:tcPr>
            <w:tcW w:w="994" w:type="dxa"/>
            <w:tcBorders>
              <w:top w:val="single" w:sz="4" w:space="0" w:color="000000"/>
              <w:left w:val="nil" w:sz="6" w:space="0" w:color="auto"/>
              <w:bottom w:val="single" w:sz="4" w:space="0" w:color="000000"/>
              <w:right w:val="nil" w:sz="6" w:space="0" w:color="auto"/>
            </w:tcBorders>
          </w:tcPr>
          <w:p>
            <w:pPr/>
          </w:p>
        </w:tc>
        <w:tc>
          <w:tcPr>
            <w:tcW w:w="1289"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39"/>
              <w:jc w:val="right"/>
              <w:rPr>
                <w:rFonts w:ascii="Times New Roman" w:hAnsi="Times New Roman" w:cs="Times New Roman" w:eastAsia="Times New Roman" w:hint="default"/>
                <w:sz w:val="18"/>
                <w:szCs w:val="18"/>
              </w:rPr>
            </w:pPr>
            <w:r>
              <w:rPr>
                <w:rFonts w:ascii="Times New Roman"/>
                <w:spacing w:val="-1"/>
                <w:sz w:val="18"/>
              </w:rPr>
              <w:t>4,954,586.05</w:t>
            </w:r>
          </w:p>
        </w:tc>
        <w:tc>
          <w:tcPr>
            <w:tcW w:w="1106" w:type="dxa"/>
            <w:tcBorders>
              <w:top w:val="single" w:sz="4" w:space="0" w:color="000000"/>
              <w:left w:val="nil" w:sz="6" w:space="0" w:color="auto"/>
              <w:bottom w:val="single" w:sz="4" w:space="0" w:color="000000"/>
              <w:right w:val="nil" w:sz="6" w:space="0" w:color="auto"/>
            </w:tcBorders>
          </w:tcPr>
          <w:p>
            <w:pPr/>
          </w:p>
        </w:tc>
        <w:tc>
          <w:tcPr>
            <w:tcW w:w="1290"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25"/>
              <w:jc w:val="right"/>
              <w:rPr>
                <w:rFonts w:ascii="Times New Roman" w:hAnsi="Times New Roman" w:cs="Times New Roman" w:eastAsia="Times New Roman" w:hint="default"/>
                <w:sz w:val="18"/>
                <w:szCs w:val="18"/>
              </w:rPr>
            </w:pPr>
            <w:r>
              <w:rPr>
                <w:rFonts w:ascii="Times New Roman"/>
                <w:spacing w:val="-1"/>
                <w:sz w:val="18"/>
              </w:rPr>
              <w:t>-4,954,586.05</w:t>
            </w:r>
          </w:p>
        </w:tc>
        <w:tc>
          <w:tcPr>
            <w:tcW w:w="1357" w:type="dxa"/>
            <w:tcBorders>
              <w:top w:val="single" w:sz="4" w:space="0" w:color="000000"/>
              <w:left w:val="nil" w:sz="6" w:space="0" w:color="auto"/>
              <w:bottom w:val="single" w:sz="4" w:space="0" w:color="000000"/>
              <w:right w:val="nil" w:sz="6" w:space="0" w:color="auto"/>
            </w:tcBorders>
          </w:tcPr>
          <w:p>
            <w:pPr/>
          </w:p>
        </w:tc>
      </w:tr>
      <w:tr>
        <w:trPr>
          <w:trHeight w:val="254" w:hRule="exact"/>
        </w:trPr>
        <w:tc>
          <w:tcPr>
            <w:tcW w:w="2950"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8"/>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0869" w:type="dxa"/>
            <w:gridSpan w:val="8"/>
            <w:tcBorders>
              <w:top w:val="single" w:sz="4" w:space="0" w:color="000000"/>
              <w:left w:val="single" w:sz="12" w:space="0" w:color="D9D9D9"/>
              <w:bottom w:val="single" w:sz="4" w:space="0" w:color="000000"/>
              <w:right w:val="nil" w:sz="6" w:space="0" w:color="auto"/>
            </w:tcBorders>
          </w:tcPr>
          <w:p>
            <w:pPr/>
          </w:p>
        </w:tc>
      </w:tr>
      <w:tr>
        <w:trPr>
          <w:trHeight w:val="254" w:hRule="exact"/>
        </w:trPr>
        <w:tc>
          <w:tcPr>
            <w:tcW w:w="2950"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8"/>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2565" w:type="dxa"/>
            <w:tcBorders>
              <w:top w:val="single" w:sz="4" w:space="0" w:color="000000"/>
              <w:left w:val="single" w:sz="12" w:space="0" w:color="D9D9D9"/>
              <w:bottom w:val="single" w:sz="4" w:space="0" w:color="000000"/>
              <w:right w:val="nil" w:sz="6" w:space="0" w:color="auto"/>
            </w:tcBorders>
          </w:tcPr>
          <w:p>
            <w:pPr/>
          </w:p>
        </w:tc>
        <w:tc>
          <w:tcPr>
            <w:tcW w:w="1276" w:type="dxa"/>
            <w:tcBorders>
              <w:top w:val="single" w:sz="4" w:space="0" w:color="000000"/>
              <w:left w:val="nil" w:sz="6" w:space="0" w:color="auto"/>
              <w:bottom w:val="single" w:sz="4" w:space="0" w:color="000000"/>
              <w:right w:val="nil" w:sz="6" w:space="0" w:color="auto"/>
            </w:tcBorders>
          </w:tcPr>
          <w:p>
            <w:pPr/>
          </w:p>
        </w:tc>
        <w:tc>
          <w:tcPr>
            <w:tcW w:w="993" w:type="dxa"/>
            <w:tcBorders>
              <w:top w:val="single" w:sz="4" w:space="0" w:color="000000"/>
              <w:left w:val="nil" w:sz="6" w:space="0" w:color="auto"/>
              <w:bottom w:val="single" w:sz="4" w:space="0" w:color="000000"/>
              <w:right w:val="nil" w:sz="6" w:space="0" w:color="auto"/>
            </w:tcBorders>
          </w:tcPr>
          <w:p>
            <w:pPr/>
          </w:p>
        </w:tc>
        <w:tc>
          <w:tcPr>
            <w:tcW w:w="994" w:type="dxa"/>
            <w:tcBorders>
              <w:top w:val="single" w:sz="4" w:space="0" w:color="000000"/>
              <w:left w:val="nil" w:sz="6" w:space="0" w:color="auto"/>
              <w:bottom w:val="single" w:sz="4" w:space="0" w:color="000000"/>
              <w:right w:val="nil" w:sz="6" w:space="0" w:color="auto"/>
            </w:tcBorders>
          </w:tcPr>
          <w:p>
            <w:pPr/>
          </w:p>
        </w:tc>
        <w:tc>
          <w:tcPr>
            <w:tcW w:w="1289" w:type="dxa"/>
            <w:tcBorders>
              <w:top w:val="single" w:sz="4" w:space="0" w:color="000000"/>
              <w:left w:val="nil" w:sz="6" w:space="0" w:color="auto"/>
              <w:bottom w:val="single" w:sz="4" w:space="0" w:color="000000"/>
              <w:right w:val="nil" w:sz="6" w:space="0" w:color="auto"/>
            </w:tcBorders>
          </w:tcPr>
          <w:p>
            <w:pPr/>
          </w:p>
        </w:tc>
        <w:tc>
          <w:tcPr>
            <w:tcW w:w="1106" w:type="dxa"/>
            <w:tcBorders>
              <w:top w:val="single" w:sz="4" w:space="0" w:color="000000"/>
              <w:left w:val="nil" w:sz="6" w:space="0" w:color="auto"/>
              <w:bottom w:val="single" w:sz="4" w:space="0" w:color="000000"/>
              <w:right w:val="nil" w:sz="6" w:space="0" w:color="auto"/>
            </w:tcBorders>
          </w:tcPr>
          <w:p>
            <w:pPr/>
          </w:p>
        </w:tc>
        <w:tc>
          <w:tcPr>
            <w:tcW w:w="1290"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right="25"/>
              <w:jc w:val="right"/>
              <w:rPr>
                <w:rFonts w:ascii="Times New Roman" w:hAnsi="Times New Roman" w:cs="Times New Roman" w:eastAsia="Times New Roman" w:hint="default"/>
                <w:sz w:val="18"/>
                <w:szCs w:val="18"/>
              </w:rPr>
            </w:pPr>
            <w:r>
              <w:rPr>
                <w:rFonts w:ascii="Times New Roman"/>
                <w:spacing w:val="-1"/>
                <w:sz w:val="18"/>
              </w:rPr>
              <w:t>-10,000,000.00</w:t>
            </w:r>
          </w:p>
        </w:tc>
        <w:tc>
          <w:tcPr>
            <w:tcW w:w="1357"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right="14"/>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254" w:hRule="exact"/>
        </w:trPr>
        <w:tc>
          <w:tcPr>
            <w:tcW w:w="2950"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8"/>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869" w:type="dxa"/>
            <w:gridSpan w:val="8"/>
            <w:tcBorders>
              <w:top w:val="single" w:sz="4" w:space="0" w:color="000000"/>
              <w:left w:val="single" w:sz="12" w:space="0" w:color="D9D9D9"/>
              <w:bottom w:val="single" w:sz="4" w:space="0" w:color="000000"/>
              <w:right w:val="nil" w:sz="6" w:space="0" w:color="auto"/>
            </w:tcBorders>
          </w:tcPr>
          <w:p>
            <w:pPr/>
          </w:p>
        </w:tc>
      </w:tr>
      <w:tr>
        <w:trPr>
          <w:trHeight w:val="257" w:hRule="exact"/>
        </w:trPr>
        <w:tc>
          <w:tcPr>
            <w:tcW w:w="2950"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10"/>
              <w:ind w:left="197"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0869" w:type="dxa"/>
            <w:gridSpan w:val="8"/>
            <w:tcBorders>
              <w:top w:val="single" w:sz="4" w:space="0" w:color="000000"/>
              <w:left w:val="single" w:sz="12" w:space="0" w:color="D9D9D9"/>
              <w:bottom w:val="single" w:sz="4" w:space="0" w:color="000000"/>
              <w:right w:val="nil" w:sz="6" w:space="0" w:color="auto"/>
            </w:tcBorders>
          </w:tcPr>
          <w:p>
            <w:pPr/>
          </w:p>
        </w:tc>
      </w:tr>
      <w:tr>
        <w:trPr>
          <w:trHeight w:val="254" w:hRule="exact"/>
        </w:trPr>
        <w:tc>
          <w:tcPr>
            <w:tcW w:w="2950" w:type="dxa"/>
            <w:tcBorders>
              <w:top w:val="single" w:sz="4" w:space="0" w:color="000000"/>
              <w:left w:val="nil" w:sz="6" w:space="0" w:color="auto"/>
              <w:bottom w:val="single" w:sz="4" w:space="0" w:color="000000"/>
              <w:right w:val="single" w:sz="11" w:space="0" w:color="FFFFFF"/>
            </w:tcBorders>
            <w:shd w:val="clear" w:color="auto" w:fill="D9D9D9"/>
          </w:tcPr>
          <w:p>
            <w:pPr>
              <w:pStyle w:val="TableParagraph"/>
              <w:spacing w:line="240" w:lineRule="auto" w:before="8"/>
              <w:ind w:right="-5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．资本公积转增资本（或股本）</w:t>
            </w:r>
          </w:p>
        </w:tc>
        <w:tc>
          <w:tcPr>
            <w:tcW w:w="10869" w:type="dxa"/>
            <w:gridSpan w:val="8"/>
            <w:tcBorders>
              <w:top w:val="single" w:sz="4" w:space="0" w:color="000000"/>
              <w:left w:val="single" w:sz="22" w:space="0" w:color="D9D9D9"/>
              <w:bottom w:val="single" w:sz="4" w:space="0" w:color="000000"/>
              <w:right w:val="nil" w:sz="6" w:space="0" w:color="auto"/>
            </w:tcBorders>
          </w:tcPr>
          <w:p>
            <w:pPr/>
          </w:p>
        </w:tc>
      </w:tr>
      <w:tr>
        <w:trPr>
          <w:trHeight w:val="254" w:hRule="exact"/>
        </w:trPr>
        <w:tc>
          <w:tcPr>
            <w:tcW w:w="2950" w:type="dxa"/>
            <w:tcBorders>
              <w:top w:val="single" w:sz="4" w:space="0" w:color="000000"/>
              <w:left w:val="nil" w:sz="6" w:space="0" w:color="auto"/>
              <w:bottom w:val="single" w:sz="4" w:space="0" w:color="000000"/>
              <w:right w:val="single" w:sz="11" w:space="0" w:color="FFFFFF"/>
            </w:tcBorders>
            <w:shd w:val="clear" w:color="auto" w:fill="D9D9D9"/>
          </w:tcPr>
          <w:p>
            <w:pPr>
              <w:pStyle w:val="TableParagraph"/>
              <w:spacing w:line="240" w:lineRule="auto" w:before="8"/>
              <w:ind w:right="-5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．盈余公积转增资本（或股本）</w:t>
            </w:r>
          </w:p>
        </w:tc>
        <w:tc>
          <w:tcPr>
            <w:tcW w:w="10869" w:type="dxa"/>
            <w:gridSpan w:val="8"/>
            <w:tcBorders>
              <w:top w:val="single" w:sz="4" w:space="0" w:color="000000"/>
              <w:left w:val="single" w:sz="22" w:space="0" w:color="D9D9D9"/>
              <w:bottom w:val="single" w:sz="4" w:space="0" w:color="000000"/>
              <w:right w:val="nil" w:sz="6" w:space="0" w:color="auto"/>
            </w:tcBorders>
          </w:tcPr>
          <w:p>
            <w:pPr/>
          </w:p>
        </w:tc>
      </w:tr>
      <w:tr>
        <w:trPr>
          <w:trHeight w:val="254" w:hRule="exact"/>
        </w:trPr>
        <w:tc>
          <w:tcPr>
            <w:tcW w:w="2950"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8"/>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0869" w:type="dxa"/>
            <w:gridSpan w:val="8"/>
            <w:tcBorders>
              <w:top w:val="single" w:sz="4" w:space="0" w:color="000000"/>
              <w:left w:val="single" w:sz="12" w:space="0" w:color="D9D9D9"/>
              <w:bottom w:val="single" w:sz="4" w:space="0" w:color="000000"/>
              <w:right w:val="nil" w:sz="6" w:space="0" w:color="auto"/>
            </w:tcBorders>
          </w:tcPr>
          <w:p>
            <w:pPr/>
          </w:p>
        </w:tc>
      </w:tr>
      <w:tr>
        <w:trPr>
          <w:trHeight w:val="257" w:hRule="exact"/>
        </w:trPr>
        <w:tc>
          <w:tcPr>
            <w:tcW w:w="2950"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11"/>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869" w:type="dxa"/>
            <w:gridSpan w:val="8"/>
            <w:tcBorders>
              <w:top w:val="single" w:sz="4" w:space="0" w:color="000000"/>
              <w:left w:val="single" w:sz="12" w:space="0" w:color="D9D9D9"/>
              <w:bottom w:val="single" w:sz="4" w:space="0" w:color="000000"/>
              <w:right w:val="nil" w:sz="6" w:space="0" w:color="auto"/>
            </w:tcBorders>
          </w:tcPr>
          <w:p>
            <w:pPr/>
          </w:p>
        </w:tc>
      </w:tr>
      <w:tr>
        <w:trPr>
          <w:trHeight w:val="254" w:hRule="exact"/>
        </w:trPr>
        <w:tc>
          <w:tcPr>
            <w:tcW w:w="2950"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8"/>
              <w:ind w:left="197"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0869" w:type="dxa"/>
            <w:gridSpan w:val="8"/>
            <w:tcBorders>
              <w:top w:val="single" w:sz="4" w:space="0" w:color="000000"/>
              <w:left w:val="single" w:sz="12" w:space="0" w:color="D9D9D9"/>
              <w:bottom w:val="single" w:sz="4" w:space="0" w:color="000000"/>
              <w:right w:val="nil" w:sz="6" w:space="0" w:color="auto"/>
            </w:tcBorders>
          </w:tcPr>
          <w:p>
            <w:pPr/>
          </w:p>
        </w:tc>
      </w:tr>
      <w:tr>
        <w:trPr>
          <w:trHeight w:val="254" w:hRule="exact"/>
        </w:trPr>
        <w:tc>
          <w:tcPr>
            <w:tcW w:w="2950"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8"/>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0869" w:type="dxa"/>
            <w:gridSpan w:val="8"/>
            <w:tcBorders>
              <w:top w:val="single" w:sz="4" w:space="0" w:color="000000"/>
              <w:left w:val="single" w:sz="12" w:space="0" w:color="D9D9D9"/>
              <w:bottom w:val="single" w:sz="4" w:space="0" w:color="000000"/>
              <w:right w:val="nil" w:sz="6" w:space="0" w:color="auto"/>
            </w:tcBorders>
          </w:tcPr>
          <w:p>
            <w:pPr/>
          </w:p>
        </w:tc>
      </w:tr>
      <w:tr>
        <w:trPr>
          <w:trHeight w:val="254" w:hRule="exact"/>
        </w:trPr>
        <w:tc>
          <w:tcPr>
            <w:tcW w:w="2950"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8"/>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0869" w:type="dxa"/>
            <w:gridSpan w:val="8"/>
            <w:tcBorders>
              <w:top w:val="single" w:sz="4" w:space="0" w:color="000000"/>
              <w:left w:val="single" w:sz="12" w:space="0" w:color="D9D9D9"/>
              <w:bottom w:val="single" w:sz="4" w:space="0" w:color="000000"/>
              <w:right w:val="nil" w:sz="6" w:space="0" w:color="auto"/>
            </w:tcBorders>
          </w:tcPr>
          <w:p>
            <w:pPr/>
          </w:p>
        </w:tc>
      </w:tr>
      <w:tr>
        <w:trPr>
          <w:trHeight w:val="257" w:hRule="exact"/>
        </w:trPr>
        <w:tc>
          <w:tcPr>
            <w:tcW w:w="2950"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10"/>
              <w:ind w:left="197"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0869" w:type="dxa"/>
            <w:gridSpan w:val="8"/>
            <w:tcBorders>
              <w:top w:val="single" w:sz="4" w:space="0" w:color="000000"/>
              <w:left w:val="single" w:sz="12" w:space="0" w:color="D9D9D9"/>
              <w:bottom w:val="single" w:sz="4" w:space="0" w:color="000000"/>
              <w:right w:val="nil" w:sz="6" w:space="0" w:color="auto"/>
            </w:tcBorders>
          </w:tcPr>
          <w:p>
            <w:pPr/>
          </w:p>
        </w:tc>
      </w:tr>
      <w:tr>
        <w:trPr>
          <w:trHeight w:val="254" w:hRule="exact"/>
        </w:trPr>
        <w:tc>
          <w:tcPr>
            <w:tcW w:w="2950"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8"/>
              <w:ind w:left="14"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2565" w:type="dxa"/>
            <w:tcBorders>
              <w:top w:val="single" w:sz="4" w:space="0" w:color="000000"/>
              <w:left w:val="single" w:sz="12" w:space="0" w:color="D9D9D9"/>
              <w:bottom w:val="single" w:sz="4" w:space="0" w:color="000000"/>
              <w:right w:val="nil" w:sz="6" w:space="0" w:color="auto"/>
            </w:tcBorders>
          </w:tcPr>
          <w:p>
            <w:pPr>
              <w:pStyle w:val="TableParagraph"/>
              <w:spacing w:line="240" w:lineRule="auto" w:before="33"/>
              <w:ind w:right="25"/>
              <w:jc w:val="right"/>
              <w:rPr>
                <w:rFonts w:ascii="Times New Roman" w:hAnsi="Times New Roman" w:cs="Times New Roman" w:eastAsia="Times New Roman" w:hint="default"/>
                <w:sz w:val="18"/>
                <w:szCs w:val="18"/>
              </w:rPr>
            </w:pPr>
            <w:r>
              <w:rPr>
                <w:rFonts w:ascii="Times New Roman"/>
                <w:spacing w:val="-1"/>
                <w:sz w:val="18"/>
              </w:rPr>
              <w:t>65,000,000.00</w:t>
            </w:r>
          </w:p>
        </w:tc>
        <w:tc>
          <w:tcPr>
            <w:tcW w:w="1276"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right="26"/>
              <w:jc w:val="right"/>
              <w:rPr>
                <w:rFonts w:ascii="Times New Roman" w:hAnsi="Times New Roman" w:cs="Times New Roman" w:eastAsia="Times New Roman" w:hint="default"/>
                <w:sz w:val="18"/>
                <w:szCs w:val="18"/>
              </w:rPr>
            </w:pPr>
            <w:r>
              <w:rPr>
                <w:rFonts w:ascii="Times New Roman"/>
                <w:spacing w:val="-1"/>
                <w:sz w:val="18"/>
              </w:rPr>
              <w:t>504,750,081.91</w:t>
            </w:r>
          </w:p>
        </w:tc>
        <w:tc>
          <w:tcPr>
            <w:tcW w:w="993" w:type="dxa"/>
            <w:tcBorders>
              <w:top w:val="single" w:sz="4" w:space="0" w:color="000000"/>
              <w:left w:val="nil" w:sz="6" w:space="0" w:color="auto"/>
              <w:bottom w:val="single" w:sz="4" w:space="0" w:color="000000"/>
              <w:right w:val="nil" w:sz="6" w:space="0" w:color="auto"/>
            </w:tcBorders>
          </w:tcPr>
          <w:p>
            <w:pPr/>
          </w:p>
        </w:tc>
        <w:tc>
          <w:tcPr>
            <w:tcW w:w="994" w:type="dxa"/>
            <w:tcBorders>
              <w:top w:val="single" w:sz="4" w:space="0" w:color="000000"/>
              <w:left w:val="nil" w:sz="6" w:space="0" w:color="auto"/>
              <w:bottom w:val="single" w:sz="4" w:space="0" w:color="000000"/>
              <w:right w:val="nil" w:sz="6" w:space="0" w:color="auto"/>
            </w:tcBorders>
          </w:tcPr>
          <w:p>
            <w:pPr/>
          </w:p>
        </w:tc>
        <w:tc>
          <w:tcPr>
            <w:tcW w:w="1289"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right="39"/>
              <w:jc w:val="right"/>
              <w:rPr>
                <w:rFonts w:ascii="Times New Roman" w:hAnsi="Times New Roman" w:cs="Times New Roman" w:eastAsia="Times New Roman" w:hint="default"/>
                <w:sz w:val="18"/>
                <w:szCs w:val="18"/>
              </w:rPr>
            </w:pPr>
            <w:r>
              <w:rPr>
                <w:rFonts w:ascii="Times New Roman"/>
                <w:spacing w:val="-1"/>
                <w:sz w:val="18"/>
              </w:rPr>
              <w:t>7,041,252.01</w:t>
            </w:r>
          </w:p>
        </w:tc>
        <w:tc>
          <w:tcPr>
            <w:tcW w:w="1106" w:type="dxa"/>
            <w:tcBorders>
              <w:top w:val="single" w:sz="4" w:space="0" w:color="000000"/>
              <w:left w:val="nil" w:sz="6" w:space="0" w:color="auto"/>
              <w:bottom w:val="single" w:sz="4" w:space="0" w:color="000000"/>
              <w:right w:val="nil" w:sz="6" w:space="0" w:color="auto"/>
            </w:tcBorders>
          </w:tcPr>
          <w:p>
            <w:pPr/>
          </w:p>
        </w:tc>
        <w:tc>
          <w:tcPr>
            <w:tcW w:w="1290"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right="25"/>
              <w:jc w:val="right"/>
              <w:rPr>
                <w:rFonts w:ascii="Times New Roman" w:hAnsi="Times New Roman" w:cs="Times New Roman" w:eastAsia="Times New Roman" w:hint="default"/>
                <w:sz w:val="18"/>
                <w:szCs w:val="18"/>
              </w:rPr>
            </w:pPr>
            <w:r>
              <w:rPr>
                <w:rFonts w:ascii="Times New Roman"/>
                <w:spacing w:val="-1"/>
                <w:sz w:val="18"/>
              </w:rPr>
              <w:t>46,170,773.47</w:t>
            </w:r>
          </w:p>
        </w:tc>
        <w:tc>
          <w:tcPr>
            <w:tcW w:w="1357"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right="14"/>
              <w:jc w:val="right"/>
              <w:rPr>
                <w:rFonts w:ascii="Times New Roman" w:hAnsi="Times New Roman" w:cs="Times New Roman" w:eastAsia="Times New Roman" w:hint="default"/>
                <w:sz w:val="18"/>
                <w:szCs w:val="18"/>
              </w:rPr>
            </w:pPr>
            <w:r>
              <w:rPr>
                <w:rFonts w:ascii="Times New Roman"/>
                <w:spacing w:val="-1"/>
                <w:sz w:val="18"/>
              </w:rPr>
              <w:t>622,962,107.39</w:t>
            </w:r>
          </w:p>
        </w:tc>
      </w:tr>
    </w:tbl>
    <w:p>
      <w:pPr>
        <w:tabs>
          <w:tab w:pos="6347" w:val="left" w:leader="none"/>
          <w:tab w:pos="10578" w:val="left" w:leader="none"/>
        </w:tabs>
        <w:spacing w:before="8"/>
        <w:ind w:left="670" w:right="0" w:firstLine="0"/>
        <w:jc w:val="left"/>
        <w:rPr>
          <w:rFonts w:ascii="宋体" w:hAnsi="宋体" w:cs="宋体" w:eastAsia="宋体" w:hint="default"/>
          <w:sz w:val="18"/>
          <w:szCs w:val="18"/>
        </w:rPr>
      </w:pPr>
      <w:r>
        <w:rPr>
          <w:rFonts w:ascii="宋体" w:hAnsi="宋体" w:cs="宋体" w:eastAsia="宋体" w:hint="default"/>
          <w:sz w:val="18"/>
          <w:szCs w:val="18"/>
        </w:rPr>
        <w:t>法定代表人：邓志刚</w:t>
        <w:tab/>
      </w:r>
      <w:r>
        <w:rPr>
          <w:rFonts w:ascii="宋体" w:hAnsi="宋体" w:cs="宋体" w:eastAsia="宋体" w:hint="default"/>
          <w:spacing w:val="-1"/>
          <w:sz w:val="18"/>
          <w:szCs w:val="18"/>
        </w:rPr>
        <w:t>主管会计工作负责人：王永业</w:t>
        <w:tab/>
      </w:r>
      <w:r>
        <w:rPr>
          <w:rFonts w:ascii="宋体" w:hAnsi="宋体" w:cs="宋体" w:eastAsia="宋体" w:hint="default"/>
          <w:sz w:val="18"/>
          <w:szCs w:val="18"/>
        </w:rPr>
        <w:t>会计机构负责人：熊仕军</w:t>
      </w:r>
    </w:p>
    <w:p>
      <w:pPr>
        <w:spacing w:after="0"/>
        <w:jc w:val="left"/>
        <w:rPr>
          <w:rFonts w:ascii="宋体" w:hAnsi="宋体" w:cs="宋体" w:eastAsia="宋体" w:hint="default"/>
          <w:sz w:val="18"/>
          <w:szCs w:val="18"/>
        </w:rPr>
        <w:sectPr>
          <w:pgSz w:w="16840" w:h="11910" w:orient="landscape"/>
          <w:pgMar w:header="906" w:footer="980" w:top="1100" w:bottom="1160" w:left="13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Heading2"/>
        <w:spacing w:line="240" w:lineRule="auto" w:before="14"/>
        <w:ind w:left="1266" w:right="2768"/>
        <w:jc w:val="center"/>
        <w:rPr>
          <w:b w:val="0"/>
          <w:bCs w:val="0"/>
        </w:rPr>
      </w:pPr>
      <w:r>
        <w:rPr/>
        <w:t>武汉中元华电科技股份有限公司</w:t>
      </w:r>
      <w:r>
        <w:rPr>
          <w:b w:val="0"/>
          <w:bCs w:val="0"/>
        </w:rPr>
      </w:r>
    </w:p>
    <w:p>
      <w:pPr>
        <w:pStyle w:val="Heading2"/>
        <w:spacing w:line="240" w:lineRule="auto" w:before="32"/>
        <w:ind w:left="1266" w:right="2766"/>
        <w:jc w:val="center"/>
        <w:rPr>
          <w:b w:val="0"/>
          <w:bCs w:val="0"/>
        </w:rPr>
      </w:pP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年度财务报表附注</w:t>
      </w:r>
      <w:r>
        <w:rPr>
          <w:b w:val="0"/>
          <w:bCs w:val="0"/>
        </w:rPr>
      </w:r>
    </w:p>
    <w:p>
      <w:pPr>
        <w:spacing w:before="95"/>
        <w:ind w:left="1266" w:right="2765" w:firstLine="0"/>
        <w:jc w:val="center"/>
        <w:rPr>
          <w:rFonts w:ascii="宋体" w:hAnsi="宋体" w:cs="宋体" w:eastAsia="宋体" w:hint="default"/>
          <w:sz w:val="21"/>
          <w:szCs w:val="21"/>
        </w:rPr>
      </w:pPr>
      <w:r>
        <w:rPr>
          <w:rFonts w:ascii="宋体" w:hAnsi="宋体" w:cs="宋体" w:eastAsia="宋体" w:hint="default"/>
          <w:sz w:val="21"/>
          <w:szCs w:val="21"/>
        </w:rPr>
        <w:t>（除特别说明外，金额单位为人民币元）</w:t>
      </w:r>
    </w:p>
    <w:p>
      <w:pPr>
        <w:spacing w:line="240" w:lineRule="auto" w:before="9"/>
        <w:rPr>
          <w:rFonts w:ascii="宋体" w:hAnsi="宋体" w:cs="宋体" w:eastAsia="宋体" w:hint="default"/>
          <w:sz w:val="18"/>
          <w:szCs w:val="18"/>
        </w:rPr>
      </w:pPr>
    </w:p>
    <w:p>
      <w:pPr>
        <w:pStyle w:val="Heading3"/>
        <w:spacing w:line="240" w:lineRule="auto" w:before="0"/>
        <w:ind w:left="625" w:right="944"/>
        <w:jc w:val="left"/>
        <w:rPr>
          <w:b w:val="0"/>
          <w:bCs w:val="0"/>
        </w:rPr>
      </w:pPr>
      <w:r>
        <w:rPr/>
        <w:t>一、公司基本情况</w:t>
      </w:r>
      <w:r>
        <w:rPr>
          <w:b w:val="0"/>
          <w:bCs w:val="0"/>
        </w:rPr>
      </w:r>
    </w:p>
    <w:p>
      <w:pPr>
        <w:spacing w:line="240" w:lineRule="auto" w:before="10"/>
        <w:rPr>
          <w:rFonts w:ascii="宋体" w:hAnsi="宋体" w:cs="宋体" w:eastAsia="宋体" w:hint="default"/>
          <w:b/>
          <w:bCs/>
          <w:sz w:val="18"/>
          <w:szCs w:val="18"/>
        </w:rPr>
      </w:pPr>
    </w:p>
    <w:p>
      <w:pPr>
        <w:pStyle w:val="BodyText"/>
        <w:spacing w:line="240" w:lineRule="auto" w:before="0"/>
        <w:ind w:left="622" w:right="944"/>
        <w:jc w:val="left"/>
      </w:pPr>
      <w:r>
        <w:rPr/>
        <w:t>武汉中元华电科技有限公司于</w:t>
      </w:r>
      <w:r>
        <w:rPr>
          <w:spacing w:val="-60"/>
        </w:rPr>
        <w:t> </w:t>
      </w:r>
      <w:r>
        <w:rPr>
          <w:rFonts w:ascii="Times New Roman" w:hAnsi="Times New Roman" w:cs="Times New Roman" w:eastAsia="Times New Roman" w:hint="default"/>
        </w:rPr>
        <w:t>2001 </w:t>
      </w:r>
      <w:r>
        <w:rPr/>
        <w:t>年</w:t>
      </w:r>
      <w:r>
        <w:rPr>
          <w:spacing w:val="-6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w:t>
      </w:r>
      <w:r>
        <w:rPr>
          <w:spacing w:val="-60"/>
        </w:rPr>
        <w:t> </w:t>
      </w:r>
      <w:r>
        <w:rPr>
          <w:rFonts w:ascii="Times New Roman" w:hAnsi="Times New Roman" w:cs="Times New Roman" w:eastAsia="Times New Roman" w:hint="default"/>
        </w:rPr>
        <w:t>16 </w:t>
      </w:r>
      <w:r>
        <w:rPr/>
        <w:t>日经武汉市工商行政管理局批准成</w:t>
      </w:r>
    </w:p>
    <w:p>
      <w:pPr>
        <w:pStyle w:val="BodyText"/>
        <w:spacing w:line="240" w:lineRule="auto" w:before="107"/>
        <w:ind w:left="142" w:right="0"/>
        <w:jc w:val="both"/>
      </w:pPr>
      <w:r>
        <w:rPr>
          <w:spacing w:val="-3"/>
        </w:rPr>
        <w:t>立，由邓志刚、陈西平等</w:t>
      </w:r>
      <w:r>
        <w:rPr>
          <w:spacing w:val="-62"/>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个自然人共同出资组建，注册资本</w:t>
      </w:r>
      <w:r>
        <w:rPr>
          <w:spacing w:val="-62"/>
        </w:rPr>
        <w:t> </w:t>
      </w:r>
      <w:r>
        <w:rPr>
          <w:rFonts w:ascii="Times New Roman" w:hAnsi="Times New Roman" w:cs="Times New Roman" w:eastAsia="Times New Roman" w:hint="default"/>
        </w:rPr>
        <w:t>150 </w:t>
      </w:r>
      <w:r>
        <w:rPr>
          <w:spacing w:val="-3"/>
        </w:rPr>
        <w:t>万元。</w:t>
      </w:r>
      <w:r>
        <w:rPr>
          <w:rFonts w:ascii="Times New Roman" w:hAnsi="Times New Roman" w:cs="Times New Roman" w:eastAsia="Times New Roman" w:hint="default"/>
          <w:spacing w:val="-3"/>
        </w:rPr>
        <w:t>2004</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p>
    <w:p>
      <w:pPr>
        <w:pStyle w:val="BodyText"/>
        <w:spacing w:line="240" w:lineRule="auto" w:before="109"/>
        <w:ind w:left="142" w:right="0"/>
        <w:jc w:val="both"/>
      </w:pPr>
      <w:r>
        <w:rPr/>
        <w:t>股东以现金形式投入资金</w:t>
      </w:r>
      <w:r>
        <w:rPr>
          <w:spacing w:val="-59"/>
        </w:rPr>
        <w:t> </w:t>
      </w:r>
      <w:r>
        <w:rPr>
          <w:rFonts w:ascii="Times New Roman" w:hAnsi="Times New Roman" w:cs="Times New Roman" w:eastAsia="Times New Roman" w:hint="default"/>
        </w:rPr>
        <w:t>350</w:t>
      </w:r>
      <w:r>
        <w:rPr>
          <w:rFonts w:ascii="Times New Roman" w:hAnsi="Times New Roman" w:cs="Times New Roman" w:eastAsia="Times New Roman" w:hint="default"/>
          <w:spacing w:val="1"/>
        </w:rPr>
        <w:t> </w:t>
      </w:r>
      <w:r>
        <w:rPr>
          <w:spacing w:val="-3"/>
        </w:rPr>
        <w:t>万元，公司注册资本增加至</w:t>
      </w:r>
      <w:r>
        <w:rPr>
          <w:spacing w:val="-59"/>
        </w:rPr>
        <w:t> </w:t>
      </w:r>
      <w:r>
        <w:rPr>
          <w:rFonts w:ascii="Times New Roman" w:hAnsi="Times New Roman" w:cs="Times New Roman" w:eastAsia="Times New Roman" w:hint="default"/>
        </w:rPr>
        <w:t>500</w:t>
      </w:r>
      <w:r>
        <w:rPr>
          <w:rFonts w:ascii="Times New Roman" w:hAnsi="Times New Roman" w:cs="Times New Roman" w:eastAsia="Times New Roman" w:hint="default"/>
          <w:spacing w:val="1"/>
        </w:rPr>
        <w:t> </w:t>
      </w:r>
      <w:r>
        <w:rPr>
          <w:spacing w:val="-5"/>
        </w:rPr>
        <w:t>万元，</w:t>
      </w:r>
      <w:r>
        <w:rPr>
          <w:rFonts w:ascii="Times New Roman" w:hAnsi="Times New Roman" w:cs="Times New Roman" w:eastAsia="Times New Roman" w:hint="default"/>
          <w:spacing w:val="-5"/>
        </w:rPr>
        <w:t>2007</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月股东</w:t>
      </w:r>
    </w:p>
    <w:p>
      <w:pPr>
        <w:pStyle w:val="BodyText"/>
        <w:spacing w:line="240" w:lineRule="auto" w:before="107"/>
        <w:ind w:left="142" w:right="0"/>
        <w:jc w:val="both"/>
      </w:pPr>
      <w:r>
        <w:rPr/>
        <w:t>以货币形式增资</w:t>
      </w:r>
      <w:r>
        <w:rPr>
          <w:spacing w:val="-61"/>
        </w:rPr>
        <w:t> </w:t>
      </w:r>
      <w:r>
        <w:rPr>
          <w:rFonts w:ascii="Times New Roman" w:hAnsi="Times New Roman" w:cs="Times New Roman" w:eastAsia="Times New Roman" w:hint="default"/>
        </w:rPr>
        <w:t>236 </w:t>
      </w:r>
      <w:r>
        <w:rPr/>
        <w:t>万元，以盈余公积金</w:t>
      </w:r>
      <w:r>
        <w:rPr>
          <w:spacing w:val="-60"/>
        </w:rPr>
        <w:t> </w:t>
      </w:r>
      <w:r>
        <w:rPr>
          <w:rFonts w:ascii="Times New Roman" w:hAnsi="Times New Roman" w:cs="Times New Roman" w:eastAsia="Times New Roman" w:hint="default"/>
        </w:rPr>
        <w:t>264 </w:t>
      </w:r>
      <w:r>
        <w:rPr/>
        <w:t>万元按比例转增注册资本，注册资本增</w:t>
      </w:r>
    </w:p>
    <w:p>
      <w:pPr>
        <w:pStyle w:val="BodyText"/>
        <w:spacing w:line="240" w:lineRule="auto" w:before="107"/>
        <w:ind w:left="142" w:right="0"/>
        <w:jc w:val="both"/>
      </w:pPr>
      <w:r>
        <w:rPr/>
        <w:t>加至</w:t>
      </w:r>
      <w:r>
        <w:rPr>
          <w:spacing w:val="-62"/>
        </w:rPr>
        <w:t> </w:t>
      </w:r>
      <w:r>
        <w:rPr>
          <w:rFonts w:ascii="Times New Roman" w:hAnsi="Times New Roman" w:cs="Times New Roman" w:eastAsia="Times New Roman" w:hint="default"/>
        </w:rPr>
        <w:t>1,000</w:t>
      </w:r>
      <w:r>
        <w:rPr>
          <w:rFonts w:ascii="Times New Roman" w:hAnsi="Times New Roman" w:cs="Times New Roman" w:eastAsia="Times New Roman" w:hint="default"/>
          <w:spacing w:val="-1"/>
        </w:rPr>
        <w:t> </w:t>
      </w:r>
      <w:r>
        <w:rPr/>
        <w:t>万元。</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t>日武汉中元华电科技有限公司整体转制为武汉中元华</w:t>
      </w:r>
    </w:p>
    <w:p>
      <w:pPr>
        <w:pStyle w:val="BodyText"/>
        <w:spacing w:line="240" w:lineRule="auto" w:before="109"/>
        <w:ind w:left="142" w:right="0"/>
        <w:jc w:val="both"/>
        <w:rPr>
          <w:rFonts w:ascii="Times New Roman" w:hAnsi="Times New Roman" w:cs="Times New Roman" w:eastAsia="Times New Roman" w:hint="default"/>
        </w:rPr>
      </w:pPr>
      <w:r>
        <w:rPr/>
        <w:t>电科技股份有限公司（以下简称“本公司”或“公司</w:t>
      </w:r>
      <w:r>
        <w:rPr>
          <w:spacing w:val="-120"/>
        </w:rPr>
        <w:t>”）</w:t>
      </w:r>
      <w:r>
        <w:rPr/>
        <w:t>，公司以截止</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30</w:t>
      </w:r>
    </w:p>
    <w:p>
      <w:pPr>
        <w:pStyle w:val="BodyText"/>
        <w:spacing w:line="240" w:lineRule="auto" w:before="107"/>
        <w:ind w:left="142" w:right="0"/>
        <w:jc w:val="both"/>
      </w:pPr>
      <w:r>
        <w:rPr/>
        <w:t>日经审计确认的净资产</w:t>
      </w:r>
      <w:r>
        <w:rPr>
          <w:spacing w:val="-60"/>
        </w:rPr>
        <w:t> </w:t>
      </w:r>
      <w:r>
        <w:rPr>
          <w:rFonts w:ascii="Times New Roman" w:hAnsi="Times New Roman" w:cs="Times New Roman" w:eastAsia="Times New Roman" w:hint="default"/>
        </w:rPr>
        <w:t>50,966,314.45 </w:t>
      </w:r>
      <w:r>
        <w:rPr/>
        <w:t>元折为股本</w:t>
      </w:r>
      <w:r>
        <w:rPr>
          <w:spacing w:val="-60"/>
        </w:rPr>
        <w:t> </w:t>
      </w:r>
      <w:r>
        <w:rPr>
          <w:rFonts w:ascii="Times New Roman" w:hAnsi="Times New Roman" w:cs="Times New Roman" w:eastAsia="Times New Roman" w:hint="default"/>
        </w:rPr>
        <w:t>4,500 </w:t>
      </w:r>
      <w:r>
        <w:rPr/>
        <w:t>万股，剩余部分列入资本公积</w:t>
      </w:r>
    </w:p>
    <w:p>
      <w:pPr>
        <w:pStyle w:val="BodyText"/>
        <w:spacing w:line="240" w:lineRule="auto" w:before="107"/>
        <w:ind w:left="142" w:right="0"/>
        <w:jc w:val="both"/>
      </w:pPr>
      <w:r>
        <w:rPr>
          <w:spacing w:val="-4"/>
        </w:rPr>
        <w:t>金。</w:t>
      </w:r>
      <w:r>
        <w:rPr>
          <w:rFonts w:ascii="Times New Roman" w:hAnsi="Times New Roman" w:cs="Times New Roman" w:eastAsia="Times New Roman" w:hint="default"/>
          <w:spacing w:val="-4"/>
        </w:rPr>
        <w:t>2009</w:t>
      </w:r>
      <w:r>
        <w:rPr>
          <w:rFonts w:ascii="Times New Roman" w:hAnsi="Times New Roman" w:cs="Times New Roman" w:eastAsia="Times New Roman" w:hint="default"/>
          <w:spacing w:val="-9"/>
        </w:rPr>
        <w:t> </w:t>
      </w:r>
      <w:r>
        <w:rPr/>
        <w:t>年</w:t>
      </w:r>
      <w:r>
        <w:rPr>
          <w:spacing w:val="-69"/>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月</w:t>
      </w:r>
      <w:r>
        <w:rPr>
          <w:spacing w:val="-69"/>
        </w:rPr>
        <w:t> </w:t>
      </w:r>
      <w:r>
        <w:rPr>
          <w:rFonts w:ascii="Times New Roman" w:hAnsi="Times New Roman" w:cs="Times New Roman" w:eastAsia="Times New Roman" w:hint="default"/>
        </w:rPr>
        <w:t>22</w:t>
      </w:r>
      <w:r>
        <w:rPr>
          <w:rFonts w:ascii="Times New Roman" w:hAnsi="Times New Roman" w:cs="Times New Roman" w:eastAsia="Times New Roman" w:hint="default"/>
          <w:spacing w:val="-9"/>
        </w:rPr>
        <w:t> </w:t>
      </w:r>
      <w:r>
        <w:rPr/>
        <w:t>日中国—比利时直接股权投资基金（下称中比基金）以货币资金出</w:t>
      </w:r>
    </w:p>
    <w:p>
      <w:pPr>
        <w:pStyle w:val="BodyText"/>
        <w:spacing w:line="316" w:lineRule="auto" w:before="109"/>
        <w:ind w:left="142" w:right="1280"/>
        <w:jc w:val="both"/>
      </w:pPr>
      <w:r>
        <w:rPr/>
        <w:t>资</w:t>
      </w:r>
      <w:r>
        <w:rPr>
          <w:spacing w:val="-60"/>
        </w:rPr>
        <w:t> </w:t>
      </w:r>
      <w:r>
        <w:rPr>
          <w:rFonts w:ascii="Times New Roman" w:hAnsi="Times New Roman" w:cs="Times New Roman" w:eastAsia="Times New Roman" w:hint="default"/>
        </w:rPr>
        <w:t>2,362.50</w:t>
      </w:r>
      <w:r>
        <w:rPr>
          <w:rFonts w:ascii="Times New Roman" w:hAnsi="Times New Roman" w:cs="Times New Roman" w:eastAsia="Times New Roman" w:hint="default"/>
          <w:spacing w:val="-1"/>
        </w:rPr>
        <w:t> </w:t>
      </w:r>
      <w:r>
        <w:rPr/>
        <w:t>万元，增加股本</w:t>
      </w:r>
      <w:r>
        <w:rPr>
          <w:spacing w:val="-60"/>
        </w:rPr>
        <w:t> </w:t>
      </w:r>
      <w:r>
        <w:rPr>
          <w:rFonts w:ascii="Times New Roman" w:hAnsi="Times New Roman" w:cs="Times New Roman" w:eastAsia="Times New Roman" w:hint="default"/>
        </w:rPr>
        <w:t>365 </w:t>
      </w:r>
      <w:r>
        <w:rPr/>
        <w:t>万元，增加资本公积金</w:t>
      </w:r>
      <w:r>
        <w:rPr>
          <w:spacing w:val="-60"/>
        </w:rPr>
        <w:t> </w:t>
      </w:r>
      <w:r>
        <w:rPr>
          <w:rFonts w:ascii="Times New Roman" w:hAnsi="Times New Roman" w:cs="Times New Roman" w:eastAsia="Times New Roman" w:hint="default"/>
        </w:rPr>
        <w:t>1,997.50 </w:t>
      </w:r>
      <w:r>
        <w:rPr/>
        <w:t>万元。</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9 </w:t>
      </w:r>
      <w:r>
        <w:rPr/>
        <w:t>月</w:t>
      </w:r>
      <w:r>
        <w:rPr>
          <w:spacing w:val="-60"/>
        </w:rPr>
        <w:t> </w:t>
      </w:r>
      <w:r>
        <w:rPr>
          <w:rFonts w:ascii="Times New Roman" w:hAnsi="Times New Roman" w:cs="Times New Roman" w:eastAsia="Times New Roman" w:hint="default"/>
        </w:rPr>
        <w:t>25 </w:t>
      </w:r>
      <w:r>
        <w:rPr>
          <w:spacing w:val="-4"/>
        </w:rPr>
        <w:t>日经中国证券监督管理委员会（以下简称“中国证监会”）证监许可</w:t>
      </w:r>
      <w:r>
        <w:rPr>
          <w:rFonts w:ascii="Times New Roman" w:hAnsi="Times New Roman" w:cs="Times New Roman" w:eastAsia="Times New Roman" w:hint="default"/>
          <w:spacing w:val="-4"/>
        </w:rPr>
        <w:t>[2009]1011</w:t>
      </w:r>
      <w:r>
        <w:rPr>
          <w:rFonts w:ascii="Times New Roman" w:hAnsi="Times New Roman" w:cs="Times New Roman" w:eastAsia="Times New Roman" w:hint="default"/>
        </w:rPr>
        <w:t> </w:t>
      </w:r>
      <w:r>
        <w:rPr/>
        <w:t>号文核</w:t>
      </w:r>
      <w:r>
        <w:rPr>
          <w:spacing w:val="-90"/>
        </w:rPr>
        <w:t> </w:t>
      </w:r>
      <w:r>
        <w:rPr/>
        <w:t>准，公司于</w:t>
      </w:r>
      <w:r>
        <w:rPr>
          <w:spacing w:val="-62"/>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日向社会发行人民币普通股股票</w:t>
      </w:r>
      <w:r>
        <w:rPr>
          <w:spacing w:val="-61"/>
        </w:rPr>
        <w:t> </w:t>
      </w:r>
      <w:r>
        <w:rPr>
          <w:rFonts w:ascii="Times New Roman" w:hAnsi="Times New Roman" w:cs="Times New Roman" w:eastAsia="Times New Roman" w:hint="default"/>
        </w:rPr>
        <w:t>1,635.00</w:t>
      </w:r>
      <w:r>
        <w:rPr>
          <w:rFonts w:ascii="Times New Roman" w:hAnsi="Times New Roman" w:cs="Times New Roman" w:eastAsia="Times New Roman" w:hint="default"/>
          <w:spacing w:val="-1"/>
        </w:rPr>
        <w:t> </w:t>
      </w:r>
      <w:r>
        <w:rPr/>
        <w:t>万股，收到社会</w:t>
      </w:r>
    </w:p>
    <w:p>
      <w:pPr>
        <w:pStyle w:val="BodyText"/>
        <w:spacing w:line="240" w:lineRule="auto" w:before="24"/>
        <w:ind w:left="142" w:right="0"/>
        <w:jc w:val="both"/>
        <w:rPr>
          <w:rFonts w:ascii="Times New Roman" w:hAnsi="Times New Roman" w:cs="Times New Roman" w:eastAsia="Times New Roman" w:hint="default"/>
        </w:rPr>
      </w:pPr>
      <w:r>
        <w:rPr/>
        <w:t>公众股股东认缴的投入资金</w:t>
      </w:r>
      <w:r>
        <w:rPr>
          <w:spacing w:val="-82"/>
        </w:rPr>
        <w:t> </w:t>
      </w:r>
      <w:r>
        <w:rPr>
          <w:rFonts w:ascii="Times New Roman" w:hAnsi="Times New Roman" w:cs="Times New Roman" w:eastAsia="Times New Roman" w:hint="default"/>
        </w:rPr>
        <w:t>49,683.59</w:t>
      </w:r>
      <w:r>
        <w:rPr>
          <w:rFonts w:ascii="Times New Roman" w:hAnsi="Times New Roman" w:cs="Times New Roman" w:eastAsia="Times New Roman" w:hint="default"/>
          <w:spacing w:val="-22"/>
        </w:rPr>
        <w:t> </w:t>
      </w:r>
      <w:r>
        <w:rPr/>
        <w:t>万元</w:t>
      </w:r>
      <w:r>
        <w:rPr>
          <w:spacing w:val="-120"/>
        </w:rPr>
        <w:t>，</w:t>
      </w:r>
      <w:r>
        <w:rPr>
          <w:spacing w:val="2"/>
        </w:rPr>
        <w:t>扣</w:t>
      </w:r>
      <w:r>
        <w:rPr/>
        <w:t>除发行费用后</w:t>
      </w:r>
      <w:r>
        <w:rPr>
          <w:spacing w:val="-120"/>
        </w:rPr>
        <w:t>，</w:t>
      </w:r>
      <w:r>
        <w:rPr/>
        <w:t>募集资金净额为</w:t>
      </w:r>
      <w:r>
        <w:rPr>
          <w:spacing w:val="-81"/>
        </w:rPr>
        <w:t> </w:t>
      </w:r>
      <w:r>
        <w:rPr>
          <w:rFonts w:ascii="Times New Roman" w:hAnsi="Times New Roman" w:cs="Times New Roman" w:eastAsia="Times New Roman" w:hint="default"/>
        </w:rPr>
        <w:t>48,917.81</w:t>
      </w:r>
    </w:p>
    <w:p>
      <w:pPr>
        <w:pStyle w:val="BodyText"/>
        <w:spacing w:line="240" w:lineRule="auto" w:before="107"/>
        <w:ind w:left="142" w:right="0"/>
        <w:jc w:val="both"/>
      </w:pPr>
      <w:r>
        <w:rPr/>
        <w:t>万元，其中增加股本</w:t>
      </w:r>
      <w:r>
        <w:rPr>
          <w:spacing w:val="-60"/>
        </w:rPr>
        <w:t> </w:t>
      </w:r>
      <w:r>
        <w:rPr>
          <w:rFonts w:ascii="Times New Roman" w:hAnsi="Times New Roman" w:cs="Times New Roman" w:eastAsia="Times New Roman" w:hint="default"/>
        </w:rPr>
        <w:t>1,635.00 </w:t>
      </w:r>
      <w:r>
        <w:rPr/>
        <w:t>万元，增加资本公积</w:t>
      </w:r>
      <w:r>
        <w:rPr>
          <w:spacing w:val="-60"/>
        </w:rPr>
        <w:t> </w:t>
      </w:r>
      <w:r>
        <w:rPr>
          <w:rFonts w:ascii="Times New Roman" w:hAnsi="Times New Roman" w:cs="Times New Roman" w:eastAsia="Times New Roman" w:hint="default"/>
        </w:rPr>
        <w:t>47,282.81 </w:t>
      </w:r>
      <w:r>
        <w:rPr/>
        <w:t>万元。根据公司</w:t>
      </w:r>
      <w:r>
        <w:rPr>
          <w:spacing w:val="-60"/>
        </w:rPr>
        <w:t> </w:t>
      </w:r>
      <w:r>
        <w:rPr>
          <w:rFonts w:ascii="Times New Roman" w:hAnsi="Times New Roman" w:cs="Times New Roman" w:eastAsia="Times New Roman" w:hint="default"/>
        </w:rPr>
        <w:t>2009 </w:t>
      </w:r>
      <w:r>
        <w:rPr/>
        <w:t>年</w:t>
      </w:r>
    </w:p>
    <w:p>
      <w:pPr>
        <w:pStyle w:val="BodyText"/>
        <w:spacing w:line="240" w:lineRule="auto" w:before="107"/>
        <w:ind w:left="142" w:right="0"/>
        <w:jc w:val="both"/>
      </w:pPr>
      <w:r>
        <w:rPr>
          <w:spacing w:val="-3"/>
        </w:rPr>
        <w:t>度股东大会决议和修改后的章程规定，公司申请增加注册资本人民币 </w:t>
      </w:r>
      <w:r>
        <w:rPr>
          <w:rFonts w:ascii="Times New Roman" w:hAnsi="Times New Roman" w:cs="Times New Roman" w:eastAsia="Times New Roman" w:hint="default"/>
        </w:rPr>
        <w:t>65,000,000.00</w:t>
      </w:r>
      <w:r>
        <w:rPr>
          <w:rFonts w:ascii="Times New Roman" w:hAnsi="Times New Roman" w:cs="Times New Roman" w:eastAsia="Times New Roman" w:hint="default"/>
          <w:spacing w:val="-29"/>
        </w:rPr>
        <w:t> </w:t>
      </w:r>
      <w:r>
        <w:rPr/>
        <w:t>元，</w:t>
      </w:r>
    </w:p>
    <w:p>
      <w:pPr>
        <w:pStyle w:val="BodyText"/>
        <w:spacing w:line="240" w:lineRule="auto" w:before="109"/>
        <w:ind w:left="142" w:right="0"/>
        <w:jc w:val="both"/>
      </w:pPr>
      <w:r>
        <w:rPr/>
        <w:t>由资本公积转增股本，转增基准日期为</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26 </w:t>
      </w:r>
      <w:r>
        <w:rPr/>
        <w:t>日，变更后注册资本为人民币</w:t>
      </w:r>
    </w:p>
    <w:p>
      <w:pPr>
        <w:pStyle w:val="BodyText"/>
        <w:spacing w:line="360" w:lineRule="auto" w:before="107"/>
        <w:ind w:left="622" w:right="944" w:hanging="480"/>
        <w:jc w:val="left"/>
      </w:pPr>
      <w:r>
        <w:rPr>
          <w:rFonts w:ascii="Times New Roman" w:hAnsi="Times New Roman" w:cs="Times New Roman" w:eastAsia="Times New Roman" w:hint="default"/>
        </w:rPr>
        <w:t>130,000,000.00</w:t>
      </w:r>
      <w:r>
        <w:rPr>
          <w:rFonts w:ascii="Times New Roman" w:hAnsi="Times New Roman" w:cs="Times New Roman" w:eastAsia="Times New Roman" w:hint="default"/>
          <w:spacing w:val="-1"/>
        </w:rPr>
        <w:t> </w:t>
      </w:r>
      <w:r>
        <w:rPr/>
        <w:t>元，至此本公司股本增加至</w:t>
      </w:r>
      <w:r>
        <w:rPr>
          <w:spacing w:val="-60"/>
        </w:rPr>
        <w:t> </w:t>
      </w:r>
      <w:r>
        <w:rPr>
          <w:rFonts w:ascii="Times New Roman" w:hAnsi="Times New Roman" w:cs="Times New Roman" w:eastAsia="Times New Roman" w:hint="default"/>
        </w:rPr>
        <w:t>13,000.00 </w:t>
      </w:r>
      <w:r>
        <w:rPr/>
        <w:t>万元。 </w:t>
      </w:r>
      <w:r>
        <w:rPr>
          <w:spacing w:val="-4"/>
        </w:rPr>
        <w:t>本公司及子公司（统称“本集团”）主要从事电力系统智能化记录分析和时间同步</w:t>
      </w:r>
    </w:p>
    <w:p>
      <w:pPr>
        <w:pStyle w:val="BodyText"/>
        <w:spacing w:line="336" w:lineRule="auto" w:before="7"/>
        <w:ind w:left="142" w:right="1384"/>
        <w:jc w:val="left"/>
      </w:pPr>
      <w:r>
        <w:rPr/>
        <w:t>相关产品的研发、制造、销售和服务。本集团主要生产电力故障录波装置、时间同步 系统等产品，属输配电及控制设备制造业。</w:t>
      </w:r>
    </w:p>
    <w:p>
      <w:pPr>
        <w:pStyle w:val="BodyText"/>
        <w:spacing w:line="362" w:lineRule="auto" w:before="89"/>
        <w:ind w:left="622" w:right="1984"/>
        <w:jc w:val="left"/>
      </w:pPr>
      <w:r>
        <w:rPr/>
        <w:t>注册地址：中国湖北武汉市东湖新技术开发区华中科技大学科技园六路</w:t>
      </w:r>
      <w:r>
        <w:rPr>
          <w:rFonts w:ascii="Times New Roman" w:hAnsi="Times New Roman" w:cs="Times New Roman" w:eastAsia="Times New Roman" w:hint="default"/>
        </w:rPr>
        <w:t>6</w:t>
      </w:r>
      <w:r>
        <w:rPr/>
        <w:t>号 法定代表人：邓志刚</w:t>
      </w:r>
    </w:p>
    <w:p>
      <w:pPr>
        <w:pStyle w:val="BodyText"/>
        <w:spacing w:line="360" w:lineRule="auto" w:before="62"/>
        <w:ind w:left="622" w:right="1384"/>
        <w:jc w:val="left"/>
      </w:pPr>
      <w:r>
        <w:rPr/>
        <w:t>注册资本：</w:t>
      </w:r>
      <w:r>
        <w:rPr>
          <w:rFonts w:ascii="Times New Roman" w:hAnsi="Times New Roman" w:cs="Times New Roman" w:eastAsia="Times New Roman" w:hint="default"/>
        </w:rPr>
        <w:t>13,000</w:t>
      </w:r>
      <w:r>
        <w:rPr/>
        <w:t>万元人民币 经营范围：计算机软、硬件、自动化、电力、电子设备与器件、通讯、办公设备</w:t>
      </w:r>
    </w:p>
    <w:p>
      <w:pPr>
        <w:pStyle w:val="BodyText"/>
        <w:spacing w:line="336" w:lineRule="auto" w:before="7"/>
        <w:ind w:left="142" w:right="944"/>
        <w:jc w:val="left"/>
      </w:pPr>
      <w:r>
        <w:rPr>
          <w:spacing w:val="-4"/>
        </w:rPr>
        <w:t>的开发、研制、生产、销售及技术服务；自营和代理各类产品和技术的进出口业务（国</w:t>
      </w:r>
      <w:r>
        <w:rPr>
          <w:spacing w:val="-91"/>
        </w:rPr>
        <w:t> </w:t>
      </w:r>
      <w:r>
        <w:rPr>
          <w:spacing w:val="-91"/>
        </w:rPr>
      </w:r>
      <w:r>
        <w:rPr>
          <w:spacing w:val="-6"/>
        </w:rPr>
        <w:t>家禁止经营或禁止进出口的产品和技术除外）。</w:t>
      </w:r>
    </w:p>
    <w:p>
      <w:pPr>
        <w:spacing w:after="0" w:line="336" w:lineRule="auto"/>
        <w:jc w:val="left"/>
        <w:sectPr>
          <w:headerReference w:type="default" r:id="rId32"/>
          <w:footerReference w:type="default" r:id="rId33"/>
          <w:pgSz w:w="11910" w:h="16840"/>
          <w:pgMar w:header="702" w:footer="946" w:top="1120" w:bottom="1140" w:left="1480" w:right="0"/>
          <w:pgNumType w:start="69"/>
        </w:sectPr>
      </w:pPr>
    </w:p>
    <w:p>
      <w:pPr>
        <w:spacing w:line="240" w:lineRule="auto" w:before="9"/>
        <w:rPr>
          <w:rFonts w:ascii="宋体" w:hAnsi="宋体" w:cs="宋体" w:eastAsia="宋体" w:hint="default"/>
          <w:sz w:val="26"/>
          <w:szCs w:val="26"/>
        </w:rPr>
      </w:pPr>
    </w:p>
    <w:p>
      <w:pPr>
        <w:spacing w:line="403" w:lineRule="auto" w:before="26"/>
        <w:ind w:left="625" w:right="944" w:firstLine="357"/>
        <w:jc w:val="left"/>
        <w:rPr>
          <w:rFonts w:ascii="宋体" w:hAnsi="宋体" w:cs="宋体" w:eastAsia="宋体" w:hint="default"/>
          <w:sz w:val="24"/>
          <w:szCs w:val="24"/>
        </w:rPr>
      </w:pPr>
      <w:r>
        <w:rPr>
          <w:rFonts w:ascii="宋体" w:hAnsi="宋体" w:cs="宋体" w:eastAsia="宋体" w:hint="default"/>
          <w:spacing w:val="-1"/>
          <w:sz w:val="24"/>
          <w:szCs w:val="24"/>
        </w:rPr>
        <w:t>本财务报表业经本公司董事会于</w:t>
      </w:r>
      <w:r>
        <w:rPr>
          <w:rFonts w:ascii="Times New Roman" w:hAnsi="Times New Roman" w:cs="Times New Roman" w:eastAsia="Times New Roman" w:hint="default"/>
          <w:spacing w:val="-1"/>
          <w:sz w:val="24"/>
          <w:szCs w:val="24"/>
        </w:rPr>
        <w:t>2011</w:t>
      </w:r>
      <w:r>
        <w:rPr>
          <w:rFonts w:ascii="宋体" w:hAnsi="宋体" w:cs="宋体" w:eastAsia="宋体" w:hint="default"/>
          <w:spacing w:val="-1"/>
          <w:sz w:val="24"/>
          <w:szCs w:val="24"/>
        </w:rPr>
        <w:t>年</w:t>
      </w:r>
      <w:r>
        <w:rPr>
          <w:rFonts w:ascii="Times New Roman" w:hAnsi="Times New Roman" w:cs="Times New Roman" w:eastAsia="Times New Roman" w:hint="default"/>
          <w:spacing w:val="-1"/>
          <w:sz w:val="24"/>
          <w:szCs w:val="24"/>
        </w:rPr>
        <w:t>3</w:t>
      </w:r>
      <w:r>
        <w:rPr>
          <w:rFonts w:ascii="宋体" w:hAnsi="宋体" w:cs="宋体" w:eastAsia="宋体" w:hint="default"/>
          <w:spacing w:val="-1"/>
          <w:sz w:val="24"/>
          <w:szCs w:val="24"/>
        </w:rPr>
        <w:t>月</w:t>
      </w:r>
      <w:r>
        <w:rPr>
          <w:rFonts w:ascii="Times New Roman" w:hAnsi="Times New Roman" w:cs="Times New Roman" w:eastAsia="Times New Roman" w:hint="default"/>
          <w:spacing w:val="-1"/>
          <w:sz w:val="24"/>
          <w:szCs w:val="24"/>
        </w:rPr>
        <w:t>24</w:t>
      </w:r>
      <w:r>
        <w:rPr>
          <w:rFonts w:ascii="宋体" w:hAnsi="宋体" w:cs="宋体" w:eastAsia="宋体" w:hint="default"/>
          <w:spacing w:val="-1"/>
          <w:sz w:val="24"/>
          <w:szCs w:val="24"/>
        </w:rPr>
        <w:t>日决议批准报出。</w:t>
      </w:r>
      <w:r>
        <w:rPr>
          <w:rFonts w:ascii="宋体" w:hAnsi="宋体" w:cs="宋体" w:eastAsia="宋体" w:hint="default"/>
          <w:sz w:val="24"/>
          <w:szCs w:val="24"/>
        </w:rPr>
        <w:t> </w:t>
      </w:r>
      <w:r>
        <w:rPr>
          <w:rFonts w:ascii="宋体" w:hAnsi="宋体" w:cs="宋体" w:eastAsia="宋体" w:hint="default"/>
          <w:b/>
          <w:bCs/>
          <w:sz w:val="24"/>
          <w:szCs w:val="24"/>
        </w:rPr>
        <w:t>二、财务报表的编制基础</w:t>
      </w:r>
      <w:r>
        <w:rPr>
          <w:rFonts w:ascii="宋体" w:hAnsi="宋体" w:cs="宋体" w:eastAsia="宋体" w:hint="default"/>
          <w:sz w:val="24"/>
          <w:szCs w:val="24"/>
        </w:rPr>
      </w:r>
    </w:p>
    <w:p>
      <w:pPr>
        <w:pStyle w:val="BodyText"/>
        <w:spacing w:line="326" w:lineRule="auto" w:before="84"/>
        <w:ind w:left="142" w:right="1273" w:firstLine="479"/>
        <w:jc w:val="left"/>
      </w:pPr>
      <w:r>
        <w:rPr/>
        <w:t>本集团财务报表以持续经营假设为基础编制，根据实际发生的交易和事项，按照 财政部于</w:t>
      </w:r>
      <w:r>
        <w:rPr>
          <w:spacing w:val="-62"/>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日颁布的《企业会计准则</w:t>
      </w:r>
      <w:r>
        <w:rPr>
          <w:rFonts w:ascii="Times New Roman" w:hAnsi="Times New Roman" w:cs="Times New Roman" w:eastAsia="Times New Roman" w:hint="default"/>
        </w:rPr>
        <w:t>——</w:t>
      </w:r>
      <w:r>
        <w:rPr/>
        <w:t>基本准则》和</w:t>
      </w:r>
      <w:r>
        <w:rPr>
          <w:spacing w:val="-61"/>
        </w:rPr>
        <w:t> </w:t>
      </w:r>
      <w:r>
        <w:rPr>
          <w:rFonts w:ascii="Times New Roman" w:hAnsi="Times New Roman" w:cs="Times New Roman" w:eastAsia="Times New Roman" w:hint="default"/>
        </w:rPr>
        <w:t>38</w:t>
      </w:r>
      <w:r>
        <w:rPr>
          <w:rFonts w:ascii="Times New Roman" w:hAnsi="Times New Roman" w:cs="Times New Roman" w:eastAsia="Times New Roman" w:hint="default"/>
          <w:spacing w:val="-1"/>
        </w:rPr>
        <w:t> </w:t>
      </w:r>
      <w:r>
        <w:rPr/>
        <w:t>项具体会计准 则、其后颁布的企业会计准则应用指南、企业会计准则解释及其他相关规定（以下合 </w:t>
      </w:r>
      <w:r>
        <w:rPr>
          <w:spacing w:val="-4"/>
          <w:w w:val="100"/>
        </w:rPr>
        <w:t>称</w:t>
      </w:r>
      <w:r>
        <w:rPr>
          <w:rFonts w:ascii="Times New Roman" w:hAnsi="Times New Roman" w:cs="Times New Roman" w:eastAsia="Times New Roman" w:hint="default"/>
          <w:spacing w:val="-4"/>
          <w:w w:val="100"/>
        </w:rPr>
        <w:t>”</w:t>
      </w:r>
      <w:r>
        <w:rPr>
          <w:spacing w:val="-4"/>
          <w:w w:val="100"/>
        </w:rPr>
        <w:t>企业会计准则</w:t>
      </w:r>
      <w:r>
        <w:rPr>
          <w:rFonts w:ascii="Times New Roman" w:hAnsi="Times New Roman" w:cs="Times New Roman" w:eastAsia="Times New Roman" w:hint="default"/>
          <w:spacing w:val="-4"/>
          <w:w w:val="100"/>
        </w:rPr>
        <w:t>”</w:t>
      </w:r>
      <w:r>
        <w:rPr>
          <w:spacing w:val="-4"/>
          <w:w w:val="100"/>
        </w:rPr>
        <w:t>）、以及中国证券监督管理委员会《公开发行证券的公司信息披露编</w:t>
      </w:r>
      <w:r>
        <w:rPr>
          <w:spacing w:val="-85"/>
          <w:w w:val="100"/>
        </w:rPr>
        <w:t> </w:t>
      </w:r>
      <w:r>
        <w:rPr>
          <w:spacing w:val="-85"/>
          <w:w w:val="100"/>
        </w:rPr>
      </w:r>
      <w:r>
        <w:rPr/>
        <w:t>报规则第</w:t>
      </w:r>
      <w:r>
        <w:rPr>
          <w:spacing w:val="-59"/>
        </w:rPr>
        <w:t> </w:t>
      </w:r>
      <w:r>
        <w:rPr>
          <w:rFonts w:ascii="Times New Roman" w:hAnsi="Times New Roman" w:cs="Times New Roman" w:eastAsia="Times New Roman" w:hint="default"/>
        </w:rPr>
        <w:t>15</w:t>
      </w:r>
      <w:r>
        <w:rPr>
          <w:rFonts w:ascii="Times New Roman" w:hAnsi="Times New Roman" w:cs="Times New Roman" w:eastAsia="Times New Roman" w:hint="default"/>
          <w:spacing w:val="2"/>
        </w:rPr>
        <w:t> </w:t>
      </w:r>
      <w:r>
        <w:rPr>
          <w:spacing w:val="-7"/>
        </w:rPr>
        <w:t>号</w:t>
      </w:r>
      <w:r>
        <w:rPr>
          <w:rFonts w:ascii="Times New Roman" w:hAnsi="Times New Roman" w:cs="Times New Roman" w:eastAsia="Times New Roman" w:hint="default"/>
          <w:spacing w:val="-7"/>
        </w:rPr>
        <w:t>——</w:t>
      </w:r>
      <w:r>
        <w:rPr>
          <w:spacing w:val="-7"/>
        </w:rPr>
        <w:t>财务报告的一般规定》（</w:t>
      </w:r>
      <w:r>
        <w:rPr>
          <w:rFonts w:ascii="Times New Roman" w:hAnsi="Times New Roman" w:cs="Times New Roman" w:eastAsia="Times New Roman" w:hint="default"/>
          <w:spacing w:val="-7"/>
        </w:rPr>
        <w:t>2010</w:t>
      </w:r>
      <w:r>
        <w:rPr>
          <w:rFonts w:ascii="Times New Roman" w:hAnsi="Times New Roman" w:cs="Times New Roman" w:eastAsia="Times New Roman" w:hint="default"/>
          <w:spacing w:val="2"/>
        </w:rPr>
        <w:t> </w:t>
      </w:r>
      <w:r>
        <w:rPr/>
        <w:t>年修订）的披露规定编制。</w:t>
      </w:r>
    </w:p>
    <w:p>
      <w:pPr>
        <w:pStyle w:val="BodyText"/>
        <w:spacing w:line="292" w:lineRule="exact" w:before="0"/>
        <w:ind w:left="142" w:right="944" w:firstLine="479"/>
        <w:jc w:val="left"/>
      </w:pPr>
      <w:r>
        <w:rPr>
          <w:spacing w:val="2"/>
        </w:rPr>
        <w:t>根据企业会计准则的相关规定，本集团会计核算以权责发生制为基础。除某些金</w:t>
      </w:r>
    </w:p>
    <w:p>
      <w:pPr>
        <w:pStyle w:val="BodyText"/>
        <w:spacing w:line="307" w:lineRule="auto" w:before="87"/>
        <w:ind w:left="142" w:right="944"/>
        <w:jc w:val="left"/>
      </w:pPr>
      <w:r>
        <w:rPr>
          <w:spacing w:val="2"/>
        </w:rPr>
        <w:t>融工具外，本财务报表均以历史成本为计量基础。资产如果发生减值，则按照相关规</w:t>
      </w:r>
      <w:r>
        <w:rPr>
          <w:spacing w:val="-97"/>
        </w:rPr>
        <w:t> </w:t>
      </w:r>
      <w:r>
        <w:rPr>
          <w:spacing w:val="-97"/>
        </w:rPr>
      </w:r>
      <w:r>
        <w:rPr/>
        <w:t>定计提相应的减值准备。</w:t>
      </w:r>
    </w:p>
    <w:p>
      <w:pPr>
        <w:spacing w:line="429" w:lineRule="auto" w:before="170"/>
        <w:ind w:left="622" w:right="1384" w:firstLine="2"/>
        <w:jc w:val="left"/>
        <w:rPr>
          <w:rFonts w:ascii="宋体" w:hAnsi="宋体" w:cs="宋体" w:eastAsia="宋体" w:hint="default"/>
          <w:sz w:val="24"/>
          <w:szCs w:val="24"/>
        </w:rPr>
      </w:pPr>
      <w:r>
        <w:rPr>
          <w:rFonts w:ascii="宋体" w:hAnsi="宋体" w:cs="宋体" w:eastAsia="宋体" w:hint="default"/>
          <w:b/>
          <w:bCs/>
          <w:sz w:val="24"/>
          <w:szCs w:val="24"/>
        </w:rPr>
        <w:t>三、遵循企业会计准则的声明</w:t>
      </w:r>
      <w:r>
        <w:rPr>
          <w:rFonts w:ascii="宋体" w:hAnsi="宋体" w:cs="宋体" w:eastAsia="宋体" w:hint="default"/>
          <w:b/>
          <w:bCs/>
          <w:w w:val="99"/>
          <w:sz w:val="24"/>
          <w:szCs w:val="24"/>
        </w:rPr>
        <w:t> </w:t>
      </w:r>
      <w:r>
        <w:rPr>
          <w:rFonts w:ascii="宋体" w:hAnsi="宋体" w:cs="宋体" w:eastAsia="宋体" w:hint="default"/>
          <w:sz w:val="24"/>
          <w:szCs w:val="24"/>
        </w:rPr>
        <w:t>本集团编制的财务报表符合企业会计准则的要求，真实、完整地反映了本公司及</w:t>
      </w:r>
    </w:p>
    <w:p>
      <w:pPr>
        <w:pStyle w:val="BodyText"/>
        <w:spacing w:line="268" w:lineRule="exact" w:before="0"/>
        <w:ind w:left="142" w:right="944"/>
        <w:jc w:val="left"/>
      </w:pPr>
      <w:r>
        <w:rPr/>
        <w:t>本集团</w:t>
      </w:r>
      <w:r>
        <w:rPr>
          <w:spacing w:val="-6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日的财务状况及</w:t>
      </w:r>
      <w:r>
        <w:rPr>
          <w:spacing w:val="-6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年度的经营成果和现金流量等有关信息。</w:t>
      </w:r>
    </w:p>
    <w:p>
      <w:pPr>
        <w:pStyle w:val="BodyText"/>
        <w:spacing w:line="240" w:lineRule="auto" w:before="107"/>
        <w:ind w:left="142" w:right="944"/>
        <w:jc w:val="left"/>
        <w:rPr>
          <w:rFonts w:ascii="Times New Roman" w:hAnsi="Times New Roman" w:cs="Times New Roman" w:eastAsia="Times New Roman" w:hint="default"/>
        </w:rPr>
      </w:pPr>
      <w:r>
        <w:rPr/>
        <w:t>此外，本公司及本集团的财务报表在所有重大方面符合中国证券监督管理委员会</w:t>
      </w:r>
      <w:r>
        <w:rPr>
          <w:spacing w:val="-60"/>
        </w:rPr>
        <w:t> </w:t>
      </w:r>
      <w:r>
        <w:rPr>
          <w:rFonts w:ascii="Times New Roman" w:hAnsi="Times New Roman" w:cs="Times New Roman" w:eastAsia="Times New Roman" w:hint="default"/>
        </w:rPr>
        <w:t>2010</w:t>
      </w:r>
    </w:p>
    <w:p>
      <w:pPr>
        <w:pStyle w:val="BodyText"/>
        <w:spacing w:line="316" w:lineRule="auto" w:before="109"/>
        <w:ind w:left="142" w:right="1269"/>
        <w:jc w:val="left"/>
      </w:pPr>
      <w:r>
        <w:rPr/>
        <w:t>年修订的《公开发行证券的公司信息披露编报规则第</w:t>
      </w:r>
      <w:r>
        <w:rPr>
          <w:spacing w:val="-62"/>
        </w:rPr>
        <w:t> </w:t>
      </w:r>
      <w:r>
        <w:rPr>
          <w:rFonts w:ascii="Times New Roman" w:hAnsi="Times New Roman" w:cs="Times New Roman" w:eastAsia="Times New Roman" w:hint="default"/>
        </w:rPr>
        <w:t>15</w:t>
      </w:r>
      <w:r>
        <w:rPr>
          <w:rFonts w:ascii="Times New Roman" w:hAnsi="Times New Roman" w:cs="Times New Roman" w:eastAsia="Times New Roman" w:hint="default"/>
          <w:spacing w:val="-3"/>
        </w:rPr>
        <w:t> </w:t>
      </w:r>
      <w:r>
        <w:rPr/>
        <w:t>号－财务报告的一般规定》有 关财务报表及其附注的披露要求。</w:t>
      </w:r>
    </w:p>
    <w:p>
      <w:pPr>
        <w:pStyle w:val="Heading3"/>
        <w:spacing w:line="240" w:lineRule="auto" w:before="168"/>
        <w:ind w:left="625" w:right="944"/>
        <w:jc w:val="left"/>
        <w:rPr>
          <w:b w:val="0"/>
          <w:bCs w:val="0"/>
        </w:rPr>
      </w:pPr>
      <w:r>
        <w:rPr/>
        <w:t>四、主要会计政策和会计估计</w:t>
      </w:r>
      <w:r>
        <w:rPr>
          <w:b w:val="0"/>
          <w:bCs w:val="0"/>
        </w:rPr>
      </w:r>
    </w:p>
    <w:p>
      <w:pPr>
        <w:spacing w:line="240" w:lineRule="auto" w:before="12"/>
        <w:rPr>
          <w:rFonts w:ascii="宋体" w:hAnsi="宋体" w:cs="宋体" w:eastAsia="宋体" w:hint="default"/>
          <w:b/>
          <w:bCs/>
          <w:sz w:val="18"/>
          <w:szCs w:val="18"/>
        </w:rPr>
      </w:pPr>
    </w:p>
    <w:p>
      <w:pPr>
        <w:pStyle w:val="BodyText"/>
        <w:spacing w:line="360" w:lineRule="auto" w:before="0"/>
        <w:ind w:left="622" w:right="1384"/>
        <w:jc w:val="left"/>
      </w:pPr>
      <w:r>
        <w:rPr>
          <w:rFonts w:ascii="Times New Roman" w:hAnsi="Times New Roman" w:cs="Times New Roman" w:eastAsia="Times New Roman" w:hint="default"/>
        </w:rPr>
        <w:t>1</w:t>
      </w:r>
      <w:r>
        <w:rPr/>
        <w:t>、会计期间 本集团的会计期间分为年度和中期，会计中期指短于一个完整的会计年度的报告</w:t>
      </w:r>
    </w:p>
    <w:p>
      <w:pPr>
        <w:pStyle w:val="BodyText"/>
        <w:spacing w:line="384" w:lineRule="auto" w:before="5"/>
        <w:ind w:left="622" w:right="1384" w:hanging="480"/>
        <w:jc w:val="left"/>
      </w:pPr>
      <w:r>
        <w:rPr/>
        <w:t>期间。本集团会计年度采用公历年度，即每年自</w:t>
      </w:r>
      <w:r>
        <w:rPr>
          <w:spacing w:val="-61"/>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日起至</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 </w:t>
      </w:r>
      <w:r>
        <w:rPr>
          <w:rFonts w:ascii="Times New Roman" w:hAnsi="Times New Roman" w:cs="Times New Roman" w:eastAsia="Times New Roman" w:hint="default"/>
        </w:rPr>
        <w:t>2</w:t>
      </w:r>
      <w:r>
        <w:rPr/>
        <w:t>、记账本位币 人民币为本公司及境内子公司经营所处的主要经济环境中的货币，本公司及境内</w:t>
      </w:r>
    </w:p>
    <w:p>
      <w:pPr>
        <w:pStyle w:val="BodyText"/>
        <w:spacing w:line="295" w:lineRule="exact" w:before="0"/>
        <w:ind w:left="142" w:right="944"/>
        <w:jc w:val="left"/>
      </w:pPr>
      <w:r>
        <w:rPr/>
        <w:t>子公司以人民币为记账本位币。本集团编制本财务报表时所采用的货币为人民币。</w:t>
      </w:r>
    </w:p>
    <w:p>
      <w:pPr>
        <w:spacing w:line="240" w:lineRule="auto" w:before="13"/>
        <w:rPr>
          <w:rFonts w:ascii="宋体" w:hAnsi="宋体" w:cs="宋体" w:eastAsia="宋体" w:hint="default"/>
          <w:sz w:val="18"/>
          <w:szCs w:val="18"/>
        </w:rPr>
      </w:pPr>
    </w:p>
    <w:p>
      <w:pPr>
        <w:pStyle w:val="BodyText"/>
        <w:spacing w:line="360" w:lineRule="auto" w:before="0"/>
        <w:ind w:left="622" w:right="1384"/>
        <w:jc w:val="left"/>
      </w:pPr>
      <w:r>
        <w:rPr>
          <w:rFonts w:ascii="Times New Roman" w:hAnsi="Times New Roman" w:cs="Times New Roman" w:eastAsia="Times New Roman" w:hint="default"/>
        </w:rPr>
        <w:t>3</w:t>
      </w:r>
      <w:r>
        <w:rPr/>
        <w:t>、企业合并的会计处理方法 企业合并，是指将两个或两个以上单独的企业合并形成一个报告主体的交易或事</w:t>
      </w:r>
    </w:p>
    <w:p>
      <w:pPr>
        <w:pStyle w:val="BodyText"/>
        <w:spacing w:line="240" w:lineRule="auto" w:before="5"/>
        <w:ind w:left="142" w:right="944"/>
        <w:jc w:val="left"/>
      </w:pPr>
      <w:r>
        <w:rPr/>
        <w:t>项。企业合并分为同一控制下企业合并和非同一控制下企业合并。</w:t>
      </w:r>
    </w:p>
    <w:p>
      <w:pPr>
        <w:pStyle w:val="BodyText"/>
        <w:spacing w:line="360" w:lineRule="auto" w:before="187"/>
        <w:ind w:left="622" w:right="1384"/>
        <w:jc w:val="left"/>
      </w:pPr>
      <w:r>
        <w:rPr/>
        <w:t>（</w:t>
      </w:r>
      <w:r>
        <w:rPr>
          <w:rFonts w:ascii="Times New Roman" w:hAnsi="Times New Roman" w:cs="Times New Roman" w:eastAsia="Times New Roman" w:hint="default"/>
        </w:rPr>
        <w:t>1</w:t>
      </w:r>
      <w:r>
        <w:rPr/>
        <w:t>）同一控制下企业合并 参与合并的企业在合并前后均受同一方或相同的多方最终控制，且该控制并非暂</w:t>
      </w:r>
    </w:p>
    <w:p>
      <w:pPr>
        <w:pStyle w:val="BodyText"/>
        <w:spacing w:line="240" w:lineRule="auto" w:before="5"/>
        <w:ind w:left="142" w:right="944"/>
        <w:jc w:val="left"/>
      </w:pPr>
      <w:r>
        <w:rPr/>
        <w:t>时性的，为同一控制下的企业合并。同一控制下的企业合并，在合并日取得对其他参</w:t>
      </w:r>
    </w:p>
    <w:p>
      <w:pPr>
        <w:spacing w:after="0" w:line="240" w:lineRule="auto"/>
        <w:jc w:val="left"/>
        <w:sectPr>
          <w:pgSz w:w="11910" w:h="16840"/>
          <w:pgMar w:header="702" w:footer="946" w:top="1120" w:bottom="1140" w:left="1480" w:right="0"/>
        </w:sectPr>
      </w:pPr>
    </w:p>
    <w:p>
      <w:pPr>
        <w:spacing w:line="240" w:lineRule="auto" w:before="9"/>
        <w:rPr>
          <w:rFonts w:ascii="宋体" w:hAnsi="宋体" w:cs="宋体" w:eastAsia="宋体" w:hint="default"/>
          <w:sz w:val="26"/>
          <w:szCs w:val="26"/>
        </w:rPr>
      </w:pPr>
    </w:p>
    <w:p>
      <w:pPr>
        <w:pStyle w:val="BodyText"/>
        <w:spacing w:line="336" w:lineRule="auto"/>
        <w:ind w:left="142" w:right="1401"/>
        <w:jc w:val="both"/>
      </w:pPr>
      <w:r>
        <w:rPr/>
        <w:t>与合并企业控制权的一方为合并方，参与合并的其他企业为被合并方。合并日，是指 合并方实际取得对被合并方控制权的日期。</w:t>
      </w:r>
    </w:p>
    <w:p>
      <w:pPr>
        <w:pStyle w:val="BodyText"/>
        <w:spacing w:line="336" w:lineRule="auto" w:before="91"/>
        <w:ind w:left="142" w:right="1402" w:firstLine="479"/>
        <w:jc w:val="both"/>
      </w:pPr>
      <w:r>
        <w:rPr/>
        <w:t>合并方取得的资产和负债均按合并日在被合并方的账面价值计量。合并方取得的 净资产账面价值与支付的合并对价账面价值（或发行股份面值总额）的差额，调整资 </w:t>
      </w:r>
      <w:r>
        <w:rPr>
          <w:spacing w:val="-4"/>
        </w:rPr>
        <w:t>本公积（股本溢价）；资本公积（股本溢价）不足以冲减的，调整留存收益。</w:t>
      </w:r>
    </w:p>
    <w:p>
      <w:pPr>
        <w:pStyle w:val="BodyText"/>
        <w:spacing w:line="240" w:lineRule="auto" w:before="91"/>
        <w:ind w:left="622" w:right="944"/>
        <w:jc w:val="left"/>
      </w:pPr>
      <w:r>
        <w:rPr/>
        <w:t>合并方为进行企业合并发生的各项直接费用，于发生时计入当期损益。</w:t>
      </w:r>
    </w:p>
    <w:p>
      <w:pPr>
        <w:pStyle w:val="BodyText"/>
        <w:spacing w:line="360" w:lineRule="auto" w:before="185"/>
        <w:ind w:left="622" w:right="1384"/>
        <w:jc w:val="left"/>
      </w:pPr>
      <w:r>
        <w:rPr/>
        <w:t>（</w:t>
      </w:r>
      <w:r>
        <w:rPr>
          <w:rFonts w:ascii="Times New Roman" w:hAnsi="Times New Roman" w:cs="Times New Roman" w:eastAsia="Times New Roman" w:hint="default"/>
        </w:rPr>
        <w:t>2</w:t>
      </w:r>
      <w:r>
        <w:rPr/>
        <w:t>）非同一控制下企业合并 参与合并的企业在合并前后不受同一方或相同的多方最终控制的，为非同一控制</w:t>
      </w:r>
    </w:p>
    <w:p>
      <w:pPr>
        <w:pStyle w:val="BodyText"/>
        <w:spacing w:line="336" w:lineRule="auto" w:before="8"/>
        <w:ind w:left="142" w:right="1401"/>
        <w:jc w:val="both"/>
      </w:pPr>
      <w:r>
        <w:rPr/>
        <w:t>下的企业合并。非同一控制下的企业合并，在购买日取得对其他参与合并企业控制权 的一方为购买方，参与合并的其他企业为被购买方。购买日，是指为购买方实际取得 对被购买方控制权的日期。</w:t>
      </w:r>
    </w:p>
    <w:p>
      <w:pPr>
        <w:pStyle w:val="BodyText"/>
        <w:spacing w:line="333" w:lineRule="auto" w:before="91"/>
        <w:ind w:left="142" w:right="1268" w:firstLine="479"/>
        <w:jc w:val="left"/>
      </w:pPr>
      <w:r>
        <w:rPr/>
        <w:t>对于非同一控制下的企业合并，合并成本包含购买日购买方为取得对被购买方的 控制权而付出的资产、发生或承担的负债以及发行的权益性证券的公允价值，为企业 合并发生的审计、法律服务、评估咨询等中介费用以及其他管理费用于发生时计入当 期损益。购买方作为合并对价发行的权益性证券或债务性证券的交易费用，计入权益 性证券或债务性证券的初始确认金额。对合并成本的调整很可能发生且能够可靠计量 的，确认或有对价，其后续计量影响商誉。所涉及的或有对价按其在购买日的公允价 值计入合并成本，购买日后</w:t>
      </w:r>
      <w:r>
        <w:rPr>
          <w:spacing w:val="-6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个月内出现对购买日已存在情况的新的或进一步证据而 需要调整或有对价的，相应调整合并商誉。</w:t>
      </w:r>
    </w:p>
    <w:p>
      <w:pPr>
        <w:pStyle w:val="BodyText"/>
        <w:spacing w:line="336" w:lineRule="auto" w:before="91"/>
        <w:ind w:left="142" w:right="1144" w:firstLine="479"/>
        <w:jc w:val="left"/>
      </w:pPr>
      <w:r>
        <w:rPr/>
        <w:t>购买方发生的合并成本及在合并中取得的可辨认净资产按购买日的公允价值计 量。合并成本大于合并中取得的被购买方于购买日可辨认净资产公允价值份额的差额， 确认为商誉。合并成本小于合并中取得的被购买方可辨认净资产公允价值份额的，首 先对取得的被购买方各项可辨认资产、负债及或有负债的公允价值以及合并成本的计 量进行复核，复核后合并成本仍小于合并中取得的被购买方可辨认净资产公允价值份 额的，其差额计入当期损益。</w:t>
      </w:r>
    </w:p>
    <w:p>
      <w:pPr>
        <w:pStyle w:val="BodyText"/>
        <w:spacing w:line="240" w:lineRule="auto" w:before="149"/>
        <w:ind w:left="622" w:right="944"/>
        <w:jc w:val="left"/>
      </w:pPr>
      <w:r>
        <w:rPr>
          <w:rFonts w:ascii="Times New Roman" w:hAnsi="Times New Roman" w:cs="Times New Roman" w:eastAsia="Times New Roman" w:hint="default"/>
        </w:rPr>
        <w:t>4</w:t>
      </w:r>
      <w:r>
        <w:rPr/>
        <w:t>、合并财务报表的编制方法</w:t>
      </w:r>
    </w:p>
    <w:p>
      <w:pPr>
        <w:pStyle w:val="BodyText"/>
        <w:spacing w:line="360" w:lineRule="auto" w:before="169"/>
        <w:ind w:left="622" w:right="1384"/>
        <w:jc w:val="left"/>
      </w:pPr>
      <w:r>
        <w:rPr/>
        <w:t>（</w:t>
      </w:r>
      <w:r>
        <w:rPr>
          <w:rFonts w:ascii="Times New Roman" w:hAnsi="Times New Roman" w:cs="Times New Roman" w:eastAsia="Times New Roman" w:hint="default"/>
        </w:rPr>
        <w:t>1</w:t>
      </w:r>
      <w:r>
        <w:rPr/>
        <w:t>）合并财务报表范围的确定原则 合并财务报表的合并范围以控制为基础予以确定。控制是指本公司能够决定被投</w:t>
      </w:r>
    </w:p>
    <w:p>
      <w:pPr>
        <w:pStyle w:val="BodyText"/>
        <w:spacing w:line="319" w:lineRule="auto" w:before="5"/>
        <w:ind w:left="142" w:right="1342"/>
        <w:jc w:val="both"/>
      </w:pPr>
      <w:r>
        <w:rPr/>
        <w:t>资单位的财务和经营政策</w:t>
      </w:r>
      <w:r>
        <w:rPr>
          <w:rFonts w:ascii="Times New Roman" w:hAnsi="Times New Roman" w:cs="Times New Roman" w:eastAsia="Times New Roman" w:hint="default"/>
        </w:rPr>
        <w:t>,</w:t>
      </w:r>
      <w:r>
        <w:rPr/>
        <w:t>并能据以从被投资单位的经营活动中获取利益的权力。合并 范围包括本公司及全部子公司。子公司，是指被本公司控制的企业或主体。</w:t>
      </w:r>
    </w:p>
    <w:p>
      <w:pPr>
        <w:spacing w:after="0" w:line="319" w:lineRule="auto"/>
        <w:jc w:val="both"/>
        <w:sectPr>
          <w:pgSz w:w="11910" w:h="16840"/>
          <w:pgMar w:header="702" w:footer="946" w:top="1120" w:bottom="1140" w:left="1480" w:right="0"/>
        </w:sectPr>
      </w:pPr>
    </w:p>
    <w:p>
      <w:pPr>
        <w:spacing w:line="240" w:lineRule="auto" w:before="9"/>
        <w:rPr>
          <w:rFonts w:ascii="宋体" w:hAnsi="宋体" w:cs="宋体" w:eastAsia="宋体" w:hint="default"/>
          <w:sz w:val="26"/>
          <w:szCs w:val="26"/>
        </w:rPr>
      </w:pPr>
    </w:p>
    <w:p>
      <w:pPr>
        <w:pStyle w:val="BodyText"/>
        <w:spacing w:line="360" w:lineRule="auto"/>
        <w:ind w:left="982" w:right="1264" w:hanging="360"/>
        <w:jc w:val="left"/>
      </w:pPr>
      <w:r>
        <w:rPr/>
        <w:t>（</w:t>
      </w:r>
      <w:r>
        <w:rPr>
          <w:rFonts w:ascii="Times New Roman" w:hAnsi="Times New Roman" w:cs="Times New Roman" w:eastAsia="Times New Roman" w:hint="default"/>
        </w:rPr>
        <w:t>2</w:t>
      </w:r>
      <w:r>
        <w:rPr/>
        <w:t>）合并财务报表编制的方法 从取得子公司的净资产和生产经营决策的实际控制权之日起，本集团开始将其</w:t>
      </w:r>
    </w:p>
    <w:p>
      <w:pPr>
        <w:pStyle w:val="BodyText"/>
        <w:spacing w:line="336" w:lineRule="auto" w:before="7"/>
        <w:ind w:left="142" w:right="1402"/>
        <w:jc w:val="both"/>
      </w:pPr>
      <w:r>
        <w:rPr/>
        <w:t>纳入合并范围；从丧失实际控制权之日起停止纳入合并范围。对于处置的子公司，处 置日前的经营成果和现金流量已经适当地包括在合并利润表和合并现金流量表中；当 期处置的子公司，不调整合并资产负债表的期初数。非同一控制下企业合并增加的子 公司，其购买日后的经营成果及现金流量已经适当地包括在合并利润表和合并现金流 量表中，且不调整合并财务报表的期初数和对比数。同一控制下企业合并增加的子公 司，其自合并当期期初至合并日的经营成果和现金流量已经适当地包括在合并利润表 和合并现金流量表中，并且同时调整合并财务报表的对比数。</w:t>
      </w:r>
    </w:p>
    <w:p>
      <w:pPr>
        <w:pStyle w:val="BodyText"/>
        <w:spacing w:line="336" w:lineRule="auto" w:before="89"/>
        <w:ind w:left="142" w:right="1401" w:firstLine="479"/>
        <w:jc w:val="both"/>
      </w:pPr>
      <w:r>
        <w:rPr/>
        <w:t>在编制合并财务报表时，子公司与本公司采用的会计政策或会计期间不一致的， 按照本公司的会计政策和会计期间对子公司财务报表进行必要的调整。对于非同一控 制下企业合并取得的子公司，以购买日可辨认净资产公允价值为基础对其财务报表进 行调整。</w:t>
      </w:r>
    </w:p>
    <w:p>
      <w:pPr>
        <w:pStyle w:val="BodyText"/>
        <w:spacing w:line="360" w:lineRule="auto" w:before="89"/>
        <w:ind w:left="142" w:right="1402" w:firstLine="479"/>
        <w:jc w:val="right"/>
      </w:pPr>
      <w:r>
        <w:rPr/>
        <w:t>集团内所有重大往来余额、交易及未实现利润在合并财务报表编制时予以抵销。 子公司的股东权益及当期净损益中不属于本公司所拥有的部分分别作为少数股东 </w:t>
      </w:r>
      <w:r>
        <w:rPr>
          <w:spacing w:val="-1"/>
        </w:rPr>
        <w:t>权益及少数股东损益在合并财务报表中股东权益及净利润项下单独列示。子公司当期</w:t>
      </w:r>
    </w:p>
    <w:p>
      <w:pPr>
        <w:pStyle w:val="BodyText"/>
        <w:spacing w:line="326" w:lineRule="auto" w:before="5"/>
        <w:ind w:left="142" w:right="1401"/>
        <w:jc w:val="both"/>
      </w:pPr>
      <w:r>
        <w:rPr/>
        <w:t>净损益中属于少数股东权益的份额，在合并利润表中净利润项目下以</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项目列示。少数股东分担的子公司的亏损超过了少数股东在该子公司期初所有者权益 中所享有的份额，冲减少数股东权益。</w:t>
      </w:r>
    </w:p>
    <w:p>
      <w:pPr>
        <w:pStyle w:val="BodyText"/>
        <w:spacing w:line="362" w:lineRule="auto" w:before="158"/>
        <w:ind w:left="622" w:right="1384"/>
        <w:jc w:val="left"/>
      </w:pPr>
      <w:r>
        <w:rPr>
          <w:rFonts w:ascii="Times New Roman" w:hAnsi="Times New Roman" w:cs="Times New Roman" w:eastAsia="Times New Roman" w:hint="default"/>
        </w:rPr>
        <w:t>5</w:t>
      </w:r>
      <w:r>
        <w:rPr/>
        <w:t>、现金及现金等价物的确定标准 本集团现金及现金等价物包括库存现金、可以随时用于支付的存款以及本集团持</w:t>
      </w:r>
    </w:p>
    <w:p>
      <w:pPr>
        <w:pStyle w:val="BodyText"/>
        <w:spacing w:line="336" w:lineRule="auto" w:before="2"/>
        <w:ind w:left="142" w:right="944"/>
        <w:jc w:val="left"/>
      </w:pPr>
      <w:r>
        <w:rPr>
          <w:spacing w:val="-4"/>
        </w:rPr>
        <w:t>有的期限短（一般为从购买日起，三个月内到期）、流动性强、易于转换为已知金额的</w:t>
      </w:r>
      <w:r>
        <w:rPr>
          <w:spacing w:val="-91"/>
        </w:rPr>
        <w:t> </w:t>
      </w:r>
      <w:r>
        <w:rPr>
          <w:spacing w:val="-91"/>
        </w:rPr>
      </w:r>
      <w:r>
        <w:rPr/>
        <w:t>现金、价值变动风险很小的投资。</w:t>
      </w:r>
    </w:p>
    <w:p>
      <w:pPr>
        <w:pStyle w:val="BodyText"/>
        <w:spacing w:line="240" w:lineRule="auto" w:before="151"/>
        <w:ind w:left="622" w:right="944"/>
        <w:jc w:val="left"/>
      </w:pPr>
      <w:r>
        <w:rPr>
          <w:rFonts w:ascii="Times New Roman" w:hAnsi="Times New Roman" w:cs="Times New Roman" w:eastAsia="Times New Roman" w:hint="default"/>
        </w:rPr>
        <w:t>6</w:t>
      </w:r>
      <w:r>
        <w:rPr/>
        <w:t>、外币业务和外币报表折算</w:t>
      </w:r>
    </w:p>
    <w:p>
      <w:pPr>
        <w:pStyle w:val="BodyText"/>
        <w:spacing w:line="360" w:lineRule="auto" w:before="167"/>
        <w:ind w:left="622" w:right="1384"/>
        <w:jc w:val="left"/>
      </w:pPr>
      <w:r>
        <w:rPr/>
        <w:t>（</w:t>
      </w:r>
      <w:r>
        <w:rPr>
          <w:rFonts w:ascii="Times New Roman" w:hAnsi="Times New Roman" w:cs="Times New Roman" w:eastAsia="Times New Roman" w:hint="default"/>
        </w:rPr>
        <w:t>1</w:t>
      </w:r>
      <w:r>
        <w:rPr/>
        <w:t>）外币交易的折算方法 本集团发生的外币交易在初始确认时，按交易日的即期汇率（通常指中国人民银</w:t>
      </w:r>
    </w:p>
    <w:p>
      <w:pPr>
        <w:pStyle w:val="BodyText"/>
        <w:spacing w:line="336" w:lineRule="auto" w:before="7"/>
        <w:ind w:left="142" w:right="1401"/>
        <w:jc w:val="both"/>
      </w:pPr>
      <w:r>
        <w:rPr/>
        <w:t>行公布的当日外汇牌价的中间价，下同）折算为记账本位币金额，但公司发生的外币 兑换业务或涉及外币兑换的交易事项，按照实际采用的汇率折算为记账本位币金额。</w:t>
      </w:r>
    </w:p>
    <w:p>
      <w:pPr>
        <w:pStyle w:val="BodyText"/>
        <w:spacing w:line="240" w:lineRule="auto" w:before="89"/>
        <w:ind w:left="622" w:right="944"/>
        <w:jc w:val="left"/>
      </w:pPr>
      <w:r>
        <w:rPr/>
        <w:t>（</w:t>
      </w:r>
      <w:r>
        <w:rPr>
          <w:rFonts w:ascii="Times New Roman" w:hAnsi="Times New Roman" w:cs="Times New Roman" w:eastAsia="Times New Roman" w:hint="default"/>
        </w:rPr>
        <w:t>2</w:t>
      </w:r>
      <w:r>
        <w:rPr/>
        <w:t>）对于外币货币性项目和外币非货币性项目的折算方法</w:t>
      </w:r>
    </w:p>
    <w:p>
      <w:pPr>
        <w:spacing w:after="0" w:line="240" w:lineRule="auto"/>
        <w:jc w:val="left"/>
        <w:sectPr>
          <w:pgSz w:w="11910" w:h="16840"/>
          <w:pgMar w:header="702" w:footer="946" w:top="1120" w:bottom="1140" w:left="1480" w:right="0"/>
        </w:sectPr>
      </w:pPr>
    </w:p>
    <w:p>
      <w:pPr>
        <w:spacing w:line="240" w:lineRule="auto" w:before="9"/>
        <w:rPr>
          <w:rFonts w:ascii="宋体" w:hAnsi="宋体" w:cs="宋体" w:eastAsia="宋体" w:hint="default"/>
          <w:sz w:val="26"/>
          <w:szCs w:val="26"/>
        </w:rPr>
      </w:pPr>
    </w:p>
    <w:p>
      <w:pPr>
        <w:pStyle w:val="BodyText"/>
        <w:spacing w:line="336" w:lineRule="auto"/>
        <w:ind w:left="142" w:right="1144" w:firstLine="479"/>
        <w:jc w:val="left"/>
      </w:pPr>
      <w:r>
        <w:rPr/>
        <w:t>资产负债表日，对于外币货币性项目采用资产负债表日即期汇率折算，由此产生 的汇兑差额，除：①属于与购建符合资本化条件的资产相关的外币专门借款产生的汇 兑差额按照借款费用资本化的原则处理；以及②可供出售的外币货币性项目除摊余成 本之外的其他账面余额变动产生的汇兑差额计入其他综合收益之外，均计入当期损益。</w:t>
      </w:r>
    </w:p>
    <w:p>
      <w:pPr>
        <w:pStyle w:val="BodyText"/>
        <w:spacing w:line="336" w:lineRule="auto" w:before="89"/>
        <w:ind w:left="142" w:right="1402" w:firstLine="479"/>
        <w:jc w:val="both"/>
      </w:pPr>
      <w:r>
        <w:rPr/>
        <w:t>以历史成本计量的外币非货币性项目，仍采用交易发生日的即期汇率折算的记账 本位币金额计量。以公允价值计量的外币非货币性项目，采用公允价值确定日的即期 汇率折算，折算后的记账本位币金额与原记账本位币金额的差额，作为公允价值变动</w:t>
      </w:r>
    </w:p>
    <w:p>
      <w:pPr>
        <w:pStyle w:val="BodyText"/>
        <w:spacing w:line="240" w:lineRule="auto" w:before="29"/>
        <w:ind w:left="142" w:right="0"/>
        <w:jc w:val="both"/>
      </w:pPr>
      <w:r>
        <w:rPr/>
        <w:t>（含汇率变动）处理，计入当期损益或确认为其他综合收益并计入资本公积。</w:t>
      </w:r>
    </w:p>
    <w:p>
      <w:pPr>
        <w:spacing w:line="240" w:lineRule="auto" w:before="13"/>
        <w:rPr>
          <w:rFonts w:ascii="宋体" w:hAnsi="宋体" w:cs="宋体" w:eastAsia="宋体" w:hint="default"/>
          <w:sz w:val="18"/>
          <w:szCs w:val="18"/>
        </w:rPr>
      </w:pPr>
    </w:p>
    <w:p>
      <w:pPr>
        <w:pStyle w:val="BodyText"/>
        <w:spacing w:line="240" w:lineRule="auto" w:before="0"/>
        <w:ind w:left="622" w:right="944"/>
        <w:jc w:val="left"/>
      </w:pPr>
      <w:r>
        <w:rPr>
          <w:rFonts w:ascii="Times New Roman" w:hAnsi="Times New Roman" w:cs="Times New Roman" w:eastAsia="Times New Roman" w:hint="default"/>
        </w:rPr>
        <w:t>7</w:t>
      </w:r>
      <w:r>
        <w:rPr/>
        <w:t>、金融工具</w:t>
      </w:r>
    </w:p>
    <w:p>
      <w:pPr>
        <w:pStyle w:val="BodyText"/>
        <w:spacing w:line="360" w:lineRule="auto" w:before="167"/>
        <w:ind w:left="622" w:right="1384"/>
        <w:jc w:val="left"/>
      </w:pPr>
      <w:r>
        <w:rPr/>
        <w:t>（</w:t>
      </w:r>
      <w:r>
        <w:rPr>
          <w:rFonts w:ascii="Times New Roman" w:hAnsi="Times New Roman" w:cs="Times New Roman" w:eastAsia="Times New Roman" w:hint="default"/>
        </w:rPr>
        <w:t>1</w:t>
      </w:r>
      <w:r>
        <w:rPr/>
        <w:t>）金融资产和金融负债的公允价值确定方法 公允价值，指在公平交易中，熟悉情况的交易双方自愿进行资产交换或债务清偿</w:t>
      </w:r>
    </w:p>
    <w:p>
      <w:pPr>
        <w:pStyle w:val="BodyText"/>
        <w:spacing w:line="336" w:lineRule="auto" w:before="7"/>
        <w:ind w:left="142" w:right="1400"/>
        <w:jc w:val="both"/>
      </w:pPr>
      <w:r>
        <w:rPr/>
        <w:t>的金额。金融工具存在活跃市场的，本集团采用活跃市场中的报价确定其公允价值。 活跃市场中的报价是指易于定期从交易所、经纪商、行业协会、定价服务机构等获得 的价格，且代表了在公平交易中实际发生的市场交易的价格。金融工具不存在活跃市 场的，本集团采用估值技术确定其公允价值。估值技术包括参考熟悉情况并自愿交易 的各方最近进行的市场交易中使用的价格、参照实质上相同的其他金融工具当前的公 允价值、现金流量折现法和期权定价模型等。</w:t>
      </w:r>
    </w:p>
    <w:p>
      <w:pPr>
        <w:pStyle w:val="BodyText"/>
        <w:spacing w:line="360" w:lineRule="auto" w:before="91"/>
        <w:ind w:left="622" w:right="1384"/>
        <w:jc w:val="left"/>
      </w:pPr>
      <w:r>
        <w:rPr/>
        <w:t>（</w:t>
      </w:r>
      <w:r>
        <w:rPr>
          <w:rFonts w:ascii="Times New Roman" w:hAnsi="Times New Roman" w:cs="Times New Roman" w:eastAsia="Times New Roman" w:hint="default"/>
        </w:rPr>
        <w:t>2</w:t>
      </w:r>
      <w:r>
        <w:rPr/>
        <w:t>）金融资产的分类、确认和计量 以常规方式买卖金融资产，按交易日进行会计确认和终止确认。金融资产在初始</w:t>
      </w:r>
    </w:p>
    <w:p>
      <w:pPr>
        <w:pStyle w:val="BodyText"/>
        <w:spacing w:line="336" w:lineRule="auto" w:before="5"/>
        <w:ind w:left="142" w:right="1400"/>
        <w:jc w:val="both"/>
      </w:pPr>
      <w:r>
        <w:rPr/>
        <w:t>确认时划分为以公允价值计量且其变动计入当期损益的金融资产、持有至到期投资、 贷款和应收款项以及可供出售金融资产。初始确认金融资产，以公允价值计量。对于 以公允价值计量且其变动计入当期损益的金融资产，相关的交易费用直接计入当期损 益，对于其他类别的金融资产，相关交易费用计入初始确认金额。</w:t>
      </w:r>
    </w:p>
    <w:p>
      <w:pPr>
        <w:pStyle w:val="BodyText"/>
        <w:spacing w:line="381" w:lineRule="auto" w:before="91"/>
        <w:ind w:left="622" w:right="1624"/>
        <w:jc w:val="left"/>
      </w:pPr>
      <w:r>
        <w:rPr/>
        <w:t>① 以公允价值计量且其变动计入当期损益的金融资产 包括交易性金融资产和指定为以公允价值计量且其变动计入当期损益的金融资</w:t>
      </w:r>
    </w:p>
    <w:p>
      <w:pPr>
        <w:pStyle w:val="BodyText"/>
        <w:spacing w:line="298" w:lineRule="exact" w:before="0"/>
        <w:ind w:left="142" w:right="0"/>
        <w:jc w:val="both"/>
      </w:pPr>
      <w:r>
        <w:rPr/>
        <w:t>产。</w:t>
      </w:r>
    </w:p>
    <w:p>
      <w:pPr>
        <w:pStyle w:val="BodyText"/>
        <w:spacing w:line="316" w:lineRule="auto" w:before="187"/>
        <w:ind w:left="142" w:right="1227" w:firstLine="479"/>
        <w:jc w:val="both"/>
      </w:pPr>
      <w:r>
        <w:rPr/>
        <w:t>交易性金融资产是指满足下列条件之一的金融资产：</w:t>
      </w:r>
      <w:r>
        <w:rPr>
          <w:rFonts w:ascii="Times New Roman" w:hAnsi="Times New Roman" w:cs="Times New Roman" w:eastAsia="Times New Roman" w:hint="default"/>
        </w:rPr>
        <w:t>A</w:t>
      </w:r>
      <w:r>
        <w:rPr/>
        <w:t>．取得该金融资产的目的， </w:t>
      </w:r>
      <w:r>
        <w:rPr>
          <w:spacing w:val="-2"/>
        </w:rPr>
        <w:t>主要是为了近期内出售；</w:t>
      </w:r>
      <w:r>
        <w:rPr>
          <w:rFonts w:ascii="Times New Roman" w:hAnsi="Times New Roman" w:cs="Times New Roman" w:eastAsia="Times New Roman" w:hint="default"/>
          <w:spacing w:val="-2"/>
        </w:rPr>
        <w:t>B</w:t>
      </w:r>
      <w:r>
        <w:rPr>
          <w:spacing w:val="-2"/>
        </w:rPr>
        <w:t>．属于进行集中管理的可辨认金融工具组合的一部分，且有</w:t>
      </w:r>
      <w:r>
        <w:rPr>
          <w:spacing w:val="-88"/>
        </w:rPr>
        <w:t> </w:t>
      </w:r>
      <w:r>
        <w:rPr>
          <w:spacing w:val="-88"/>
        </w:rPr>
      </w:r>
      <w:r>
        <w:rPr>
          <w:spacing w:val="-2"/>
        </w:rPr>
        <w:t>客观证据表明本集团近期采用短期获利方式对该组合进行管理；</w:t>
      </w:r>
      <w:r>
        <w:rPr>
          <w:rFonts w:ascii="Times New Roman" w:hAnsi="Times New Roman" w:cs="Times New Roman" w:eastAsia="Times New Roman" w:hint="default"/>
          <w:spacing w:val="-2"/>
        </w:rPr>
        <w:t>C</w:t>
      </w:r>
      <w:r>
        <w:rPr>
          <w:spacing w:val="-2"/>
        </w:rPr>
        <w:t>．属于衍生工具，但</w:t>
      </w:r>
      <w:r>
        <w:rPr>
          <w:spacing w:val="-103"/>
        </w:rPr>
        <w:t> </w:t>
      </w:r>
      <w:r>
        <w:rPr>
          <w:spacing w:val="-103"/>
        </w:rPr>
      </w:r>
      <w:r>
        <w:rPr/>
        <w:t>是，被指定且为有效套期工具的衍生工具、属于财务担保合同的衍生工具、与在活跃</w:t>
      </w:r>
    </w:p>
    <w:p>
      <w:pPr>
        <w:spacing w:after="0" w:line="316" w:lineRule="auto"/>
        <w:jc w:val="both"/>
        <w:sectPr>
          <w:pgSz w:w="11910" w:h="16840"/>
          <w:pgMar w:header="702" w:footer="946" w:top="1120" w:bottom="1140" w:left="1480" w:right="0"/>
        </w:sectPr>
      </w:pPr>
    </w:p>
    <w:p>
      <w:pPr>
        <w:spacing w:line="240" w:lineRule="auto" w:before="9"/>
        <w:rPr>
          <w:rFonts w:ascii="宋体" w:hAnsi="宋体" w:cs="宋体" w:eastAsia="宋体" w:hint="default"/>
          <w:sz w:val="26"/>
          <w:szCs w:val="26"/>
        </w:rPr>
      </w:pPr>
    </w:p>
    <w:p>
      <w:pPr>
        <w:pStyle w:val="BodyText"/>
        <w:spacing w:line="336" w:lineRule="auto"/>
        <w:ind w:left="142" w:right="1384"/>
        <w:jc w:val="left"/>
      </w:pPr>
      <w:r>
        <w:rPr/>
        <w:t>市场中没有报价且其公允价值不能可靠计量的权益工具投资挂钩并须通过交付该权益 工具结算的衍生工具除外。</w:t>
      </w:r>
    </w:p>
    <w:p>
      <w:pPr>
        <w:pStyle w:val="BodyText"/>
        <w:spacing w:line="326" w:lineRule="auto" w:before="91"/>
        <w:ind w:left="142" w:right="944" w:firstLine="479"/>
        <w:jc w:val="left"/>
      </w:pPr>
      <w:r>
        <w:rPr/>
        <w:t>符合下述条件之一的金融资产，在初始确认时可指定为以公允价值计量且其变动 </w:t>
      </w:r>
      <w:r>
        <w:rPr>
          <w:spacing w:val="-2"/>
        </w:rPr>
        <w:t>计入当期损益的金融资产：</w:t>
      </w:r>
      <w:r>
        <w:rPr>
          <w:rFonts w:ascii="Times New Roman" w:hAnsi="Times New Roman" w:cs="Times New Roman" w:eastAsia="Times New Roman" w:hint="default"/>
          <w:spacing w:val="-2"/>
        </w:rPr>
        <w:t>A</w:t>
      </w:r>
      <w:r>
        <w:rPr>
          <w:spacing w:val="-2"/>
        </w:rPr>
        <w:t>．该指定可以消除或明显减少由于该金融资产的计量基础</w:t>
      </w:r>
      <w:r>
        <w:rPr>
          <w:spacing w:val="-101"/>
        </w:rPr>
        <w:t> </w:t>
      </w:r>
      <w:r>
        <w:rPr>
          <w:spacing w:val="-101"/>
        </w:rPr>
      </w:r>
      <w:r>
        <w:rPr>
          <w:spacing w:val="-2"/>
        </w:rPr>
        <w:t>不同所导致的相关利得或损失在确认或计量方面不一致的情况；</w:t>
      </w:r>
      <w:r>
        <w:rPr>
          <w:rFonts w:ascii="Times New Roman" w:hAnsi="Times New Roman" w:cs="Times New Roman" w:eastAsia="Times New Roman" w:hint="default"/>
          <w:spacing w:val="-2"/>
        </w:rPr>
        <w:t>B</w:t>
      </w:r>
      <w:r>
        <w:rPr>
          <w:spacing w:val="-2"/>
        </w:rPr>
        <w:t>．本集团风险管理或</w:t>
      </w:r>
      <w:r>
        <w:rPr>
          <w:spacing w:val="-87"/>
        </w:rPr>
        <w:t> </w:t>
      </w:r>
      <w:r>
        <w:rPr>
          <w:spacing w:val="-87"/>
        </w:rPr>
      </w:r>
      <w:r>
        <w:rPr/>
        <w:t>投资策略的正式书面文件已载明，对该金融资产所在的金融资产组合或金融资产和金 融负债组合以公允价值为基础进行管理、评价并向关键管理人员报告。</w:t>
      </w:r>
    </w:p>
    <w:p>
      <w:pPr>
        <w:pStyle w:val="BodyText"/>
        <w:spacing w:line="336" w:lineRule="auto" w:before="98"/>
        <w:ind w:left="142" w:right="1401" w:firstLine="479"/>
        <w:jc w:val="both"/>
      </w:pPr>
      <w:r>
        <w:rPr/>
        <w:t>以公允价值计量且其变动计入当期损益的金融资产采用公允价值进行后续计量， 公允价值变动形成的利得或损失以及与该等金融资产相关的股利和利息收入计入当期 损益。</w:t>
      </w:r>
    </w:p>
    <w:p>
      <w:pPr>
        <w:pStyle w:val="BodyText"/>
        <w:spacing w:line="384" w:lineRule="auto" w:before="89"/>
        <w:ind w:left="622" w:right="1384"/>
        <w:jc w:val="left"/>
      </w:pPr>
      <w:r>
        <w:rPr/>
        <w:t>② 持有至到期投资 是指到期日固定、回收金额固定或可确定，且本集团有明确意图和能力持有至到</w:t>
      </w:r>
    </w:p>
    <w:p>
      <w:pPr>
        <w:pStyle w:val="BodyText"/>
        <w:spacing w:line="295" w:lineRule="exact" w:before="0"/>
        <w:ind w:left="142" w:right="944"/>
        <w:jc w:val="left"/>
      </w:pPr>
      <w:r>
        <w:rPr/>
        <w:t>期的非衍生金融资产。</w:t>
      </w:r>
    </w:p>
    <w:p>
      <w:pPr>
        <w:pStyle w:val="BodyText"/>
        <w:spacing w:line="338" w:lineRule="auto" w:before="185"/>
        <w:ind w:left="142" w:right="1385" w:firstLine="479"/>
        <w:jc w:val="left"/>
      </w:pPr>
      <w:r>
        <w:rPr/>
        <w:t>持有至到期投资采用实际利率法，按摊余成本进行后续计量，在终止确认、发生 减值或摊销时产生的利得或损失，计入当期损益。</w:t>
      </w:r>
    </w:p>
    <w:p>
      <w:pPr>
        <w:pStyle w:val="BodyText"/>
        <w:spacing w:line="336" w:lineRule="auto" w:before="86"/>
        <w:ind w:left="142" w:right="1402" w:firstLine="479"/>
        <w:jc w:val="both"/>
      </w:pPr>
      <w:r>
        <w:rPr/>
        <w:t>实际利率法是指按照金融资产或金融负债（含一组金融资产或金融负债）的实际 利率计算其摊余成本及各期利息收入或支出的方法。实际利率是指将金融资产或金融 负债在预期存续期间或适用的更短期间内的未来现金流量，折现为该金融资产或金融 负债当前账面价值所使用的利率。</w:t>
      </w:r>
    </w:p>
    <w:p>
      <w:pPr>
        <w:pStyle w:val="BodyText"/>
        <w:spacing w:line="336" w:lineRule="auto" w:before="89"/>
        <w:ind w:left="142" w:right="944" w:firstLine="479"/>
        <w:jc w:val="left"/>
      </w:pPr>
      <w:r>
        <w:rPr/>
        <w:t>在计算实际利率时，本集团将在考虑金融资产或金融负债所有合同条款的基础上 </w:t>
      </w:r>
      <w:r>
        <w:rPr>
          <w:spacing w:val="-4"/>
        </w:rPr>
        <w:t>预计未来现金流量（不考虑未来的信用损失），同时还将考虑金融资产或金融负债合同</w:t>
      </w:r>
      <w:r>
        <w:rPr>
          <w:spacing w:val="-94"/>
        </w:rPr>
        <w:t> </w:t>
      </w:r>
      <w:r>
        <w:rPr>
          <w:spacing w:val="-94"/>
        </w:rPr>
      </w:r>
      <w:r>
        <w:rPr/>
        <w:t>各方之间支付或收取的、属于实际利率组成部分的各项收费、交易费用及折价或溢价 等。</w:t>
      </w:r>
    </w:p>
    <w:p>
      <w:pPr>
        <w:pStyle w:val="BodyText"/>
        <w:spacing w:line="381" w:lineRule="auto" w:before="91"/>
        <w:ind w:left="622" w:right="1384"/>
        <w:jc w:val="left"/>
      </w:pPr>
      <w:r>
        <w:rPr/>
        <w:t>③ 贷款和应收款项 是指在活跃市场中没有报价、回收金额固定或可确定的非衍生金融资产。本集团</w:t>
      </w:r>
    </w:p>
    <w:p>
      <w:pPr>
        <w:pStyle w:val="BodyText"/>
        <w:spacing w:line="298" w:lineRule="exact" w:before="0"/>
        <w:ind w:left="142" w:right="944"/>
        <w:jc w:val="left"/>
      </w:pPr>
      <w:r>
        <w:rPr/>
        <w:t>划分为贷款和应收款的金融资产包括应收票据、应收账款、应收利息、应收股利及其</w:t>
      </w:r>
    </w:p>
    <w:p>
      <w:pPr>
        <w:pStyle w:val="BodyText"/>
        <w:spacing w:line="240" w:lineRule="auto" w:before="127"/>
        <w:ind w:left="142" w:right="944"/>
        <w:jc w:val="left"/>
      </w:pPr>
      <w:r>
        <w:rPr/>
        <w:t>他应收款等。</w:t>
      </w:r>
    </w:p>
    <w:p>
      <w:pPr>
        <w:pStyle w:val="BodyText"/>
        <w:spacing w:line="336" w:lineRule="auto" w:before="185"/>
        <w:ind w:left="142" w:right="1385" w:firstLine="479"/>
        <w:jc w:val="left"/>
      </w:pPr>
      <w:r>
        <w:rPr/>
        <w:t>贷款和应收款项采用实际利率法，按摊余成本进行后续计量，在终止确认、发生 减值或摊销时产生的利得或损失，计入当期损益。</w:t>
      </w:r>
    </w:p>
    <w:p>
      <w:pPr>
        <w:pStyle w:val="BodyText"/>
        <w:spacing w:line="240" w:lineRule="auto" w:before="91"/>
        <w:ind w:left="622" w:right="944"/>
        <w:jc w:val="left"/>
      </w:pPr>
      <w:r>
        <w:rPr/>
        <w:t>④ 可供出售金融资产</w:t>
      </w:r>
    </w:p>
    <w:p>
      <w:pPr>
        <w:spacing w:after="0" w:line="240" w:lineRule="auto"/>
        <w:jc w:val="left"/>
        <w:sectPr>
          <w:pgSz w:w="11910" w:h="16840"/>
          <w:pgMar w:header="702" w:footer="946" w:top="1120" w:bottom="1140" w:left="1480" w:right="0"/>
        </w:sectPr>
      </w:pPr>
    </w:p>
    <w:p>
      <w:pPr>
        <w:spacing w:line="240" w:lineRule="auto" w:before="9"/>
        <w:rPr>
          <w:rFonts w:ascii="宋体" w:hAnsi="宋体" w:cs="宋体" w:eastAsia="宋体" w:hint="default"/>
          <w:sz w:val="26"/>
          <w:szCs w:val="26"/>
        </w:rPr>
      </w:pPr>
    </w:p>
    <w:p>
      <w:pPr>
        <w:pStyle w:val="BodyText"/>
        <w:spacing w:line="336" w:lineRule="auto"/>
        <w:ind w:left="142" w:right="1401" w:firstLine="479"/>
        <w:jc w:val="both"/>
      </w:pPr>
      <w:r>
        <w:rPr/>
        <w:t>包括初始确认时即被指定为可供出售的非衍生金融资产，以及除了以公允价值计 量且其变动计入当期损益的金融资产、贷款和应收款项、持有至到期投资以外的金融 资产。</w:t>
      </w:r>
    </w:p>
    <w:p>
      <w:pPr>
        <w:pStyle w:val="BodyText"/>
        <w:spacing w:line="336" w:lineRule="auto" w:before="89"/>
        <w:ind w:left="142" w:right="1145" w:firstLine="479"/>
        <w:jc w:val="left"/>
      </w:pPr>
      <w:r>
        <w:rPr/>
        <w:t>可供出售金融资产采用公允价值进行后续计量，公允价值变动形成的利得或损失， 除减值损失和外币货币性金融资产与摊余成本相关的汇兑差额计入当期损益外，确认 为其他综合收益并计入资本公积，在该金融资产终止确认时转出，计入当期损益。</w:t>
      </w:r>
    </w:p>
    <w:p>
      <w:pPr>
        <w:pStyle w:val="BodyText"/>
        <w:spacing w:line="336" w:lineRule="auto" w:before="89"/>
        <w:ind w:left="142" w:right="1385" w:firstLine="479"/>
        <w:jc w:val="left"/>
      </w:pPr>
      <w:r>
        <w:rPr/>
        <w:t>可供出售金融资产持有期间取得的利息及被投资单位宣告发放的现金股利，计入 投资收益。</w:t>
      </w:r>
    </w:p>
    <w:p>
      <w:pPr>
        <w:pStyle w:val="BodyText"/>
        <w:spacing w:line="360" w:lineRule="auto" w:before="92"/>
        <w:ind w:left="622" w:right="1384"/>
        <w:jc w:val="left"/>
      </w:pPr>
      <w:r>
        <w:rPr/>
        <w:t>（</w:t>
      </w:r>
      <w:r>
        <w:rPr>
          <w:rFonts w:ascii="Times New Roman" w:hAnsi="Times New Roman" w:cs="Times New Roman" w:eastAsia="Times New Roman" w:hint="default"/>
        </w:rPr>
        <w:t>3</w:t>
      </w:r>
      <w:r>
        <w:rPr/>
        <w:t>）金融资产减值 除了以公允价值计量且其变动计入当期损益的金融资产外，本集团在每个资产负</w:t>
      </w:r>
    </w:p>
    <w:p>
      <w:pPr>
        <w:pStyle w:val="BodyText"/>
        <w:spacing w:line="338" w:lineRule="auto" w:before="5"/>
        <w:ind w:left="142" w:right="1402"/>
        <w:jc w:val="both"/>
      </w:pPr>
      <w:r>
        <w:rPr/>
        <w:t>债表日对其他金融资产的账面价值进行检查，有客观证据表明金融资产发生减值的， 计提减值准备。</w:t>
      </w:r>
    </w:p>
    <w:p>
      <w:pPr>
        <w:pStyle w:val="BodyText"/>
        <w:spacing w:line="336" w:lineRule="auto" w:before="86"/>
        <w:ind w:left="142" w:right="944" w:firstLine="479"/>
        <w:jc w:val="left"/>
      </w:pPr>
      <w:r>
        <w:rPr/>
        <w:t>本集团对单项金额重大的金融资产单独进行减值测试；对单项金额不重大的金融 资产，单独进行减值测试或包括在具有类似信用风险特征的金融资产组合中进行减值 </w:t>
      </w:r>
      <w:r>
        <w:rPr>
          <w:spacing w:val="-4"/>
        </w:rPr>
        <w:t>测试。单独测试未发生减值的金融资产（包括单项金额重大和不重大的金融资产），包</w:t>
      </w:r>
      <w:r>
        <w:rPr>
          <w:spacing w:val="-87"/>
        </w:rPr>
        <w:t> </w:t>
      </w:r>
      <w:r>
        <w:rPr>
          <w:spacing w:val="-87"/>
        </w:rPr>
      </w:r>
      <w:r>
        <w:rPr/>
        <w:t>括在具有类似信用风险特征的金融资产组合中再进行减值测试。已单项确认减值损失 的金融资产，不包括在具有类似信用风险特征的金融资产组合中进行减值测试。</w:t>
      </w:r>
    </w:p>
    <w:p>
      <w:pPr>
        <w:pStyle w:val="BodyText"/>
        <w:spacing w:line="381" w:lineRule="auto" w:before="91"/>
        <w:ind w:left="622" w:right="1384"/>
        <w:jc w:val="left"/>
      </w:pPr>
      <w:r>
        <w:rPr/>
        <w:t>① 持有至到期投资、贷款和应收款项减值 以成本或摊余成本计量的金融资产将其账面价值减记至预计未来现金流量现值，</w:t>
      </w:r>
    </w:p>
    <w:p>
      <w:pPr>
        <w:pStyle w:val="BodyText"/>
        <w:spacing w:line="298" w:lineRule="exact" w:before="0"/>
        <w:ind w:left="142" w:right="0"/>
        <w:jc w:val="both"/>
      </w:pPr>
      <w:r>
        <w:rPr/>
        <w:t>减记金额确认为减值损失，计入当期损益。金融资产在确认减值损失后，如有客观证</w:t>
      </w:r>
    </w:p>
    <w:p>
      <w:pPr>
        <w:pStyle w:val="BodyText"/>
        <w:spacing w:line="336" w:lineRule="auto" w:before="127"/>
        <w:ind w:left="142" w:right="1401"/>
        <w:jc w:val="both"/>
      </w:pPr>
      <w:r>
        <w:rPr/>
        <w:t>据表明该金融资产价值已恢复，且客观上与确认该损失后发生的事项有关，原确认的 减值损失予以转回，金融资产转回减值损失后的账面价值不超过假定不计提减值准备 情况下该金融资产在转回日的摊余成本。</w:t>
      </w:r>
    </w:p>
    <w:p>
      <w:pPr>
        <w:pStyle w:val="BodyText"/>
        <w:spacing w:line="381" w:lineRule="auto" w:before="91"/>
        <w:ind w:left="622" w:right="1384"/>
        <w:jc w:val="left"/>
      </w:pPr>
      <w:r>
        <w:rPr/>
        <w:t>② 可供出售金融资产减值 可供出售金融资产发生减值时，将原计入资本公积的因公允价值下降形成的累计</w:t>
      </w:r>
    </w:p>
    <w:p>
      <w:pPr>
        <w:pStyle w:val="BodyText"/>
        <w:spacing w:line="298" w:lineRule="exact" w:before="0"/>
        <w:ind w:left="142" w:right="0"/>
        <w:jc w:val="both"/>
      </w:pPr>
      <w:r>
        <w:rPr/>
        <w:t>损失予以转出并计入当期损益，该转出的累计损失为该资产初始取得成本扣除已收回</w:t>
      </w:r>
    </w:p>
    <w:p>
      <w:pPr>
        <w:pStyle w:val="BodyText"/>
        <w:spacing w:line="381" w:lineRule="auto" w:before="127"/>
        <w:ind w:left="622" w:right="1384" w:hanging="480"/>
        <w:jc w:val="left"/>
      </w:pPr>
      <w:r>
        <w:rPr/>
        <w:t>本金和已摊销金额、当前公允价值和原已计入损益的减值损失后的余额。 在确认减值损失后，期后如有客观证据表明该金融资产价值已恢复，且客观上与</w:t>
      </w:r>
    </w:p>
    <w:p>
      <w:pPr>
        <w:pStyle w:val="BodyText"/>
        <w:spacing w:line="298" w:lineRule="exact" w:before="0"/>
        <w:ind w:left="142" w:right="0"/>
        <w:jc w:val="both"/>
      </w:pPr>
      <w:r>
        <w:rPr/>
        <w:t>确认该损失后发生的事项有关，原确认的减值损失予以转回，可供出售权益工具投资</w:t>
      </w:r>
    </w:p>
    <w:p>
      <w:pPr>
        <w:pStyle w:val="BodyText"/>
        <w:spacing w:line="240" w:lineRule="auto" w:before="127"/>
        <w:ind w:left="142" w:right="0"/>
        <w:jc w:val="both"/>
      </w:pPr>
      <w:r>
        <w:rPr/>
        <w:t>的减值损失转回确认为其他综合收益，可供出售债务工具的减值损失转回计入当期损</w:t>
      </w:r>
    </w:p>
    <w:p>
      <w:pPr>
        <w:spacing w:after="0" w:line="240" w:lineRule="auto"/>
        <w:jc w:val="both"/>
        <w:sectPr>
          <w:pgSz w:w="11910" w:h="16840"/>
          <w:pgMar w:header="702" w:footer="946" w:top="1120" w:bottom="1140" w:left="1480" w:right="0"/>
        </w:sectPr>
      </w:pPr>
    </w:p>
    <w:p>
      <w:pPr>
        <w:spacing w:line="240" w:lineRule="auto" w:before="9"/>
        <w:rPr>
          <w:rFonts w:ascii="宋体" w:hAnsi="宋体" w:cs="宋体" w:eastAsia="宋体" w:hint="default"/>
          <w:sz w:val="26"/>
          <w:szCs w:val="26"/>
        </w:rPr>
      </w:pPr>
    </w:p>
    <w:p>
      <w:pPr>
        <w:pStyle w:val="BodyText"/>
        <w:spacing w:line="240" w:lineRule="auto"/>
        <w:ind w:left="142" w:right="944"/>
        <w:jc w:val="left"/>
      </w:pPr>
      <w:r>
        <w:rPr/>
        <w:t>益。</w:t>
      </w:r>
    </w:p>
    <w:p>
      <w:pPr>
        <w:pStyle w:val="BodyText"/>
        <w:spacing w:line="338" w:lineRule="auto" w:before="185"/>
        <w:ind w:left="142" w:right="1385" w:firstLine="479"/>
        <w:jc w:val="left"/>
      </w:pPr>
      <w:r>
        <w:rPr/>
        <w:t>在活跃市场中没有报价且其公允价值不能可靠计量的权益工具投资，或与该权益 工具挂钩并须通过交付该权益工具结算的衍生金融资产的减值损失，不予转回。</w:t>
      </w:r>
    </w:p>
    <w:p>
      <w:pPr>
        <w:pStyle w:val="BodyText"/>
        <w:spacing w:line="360" w:lineRule="auto" w:before="86"/>
        <w:ind w:left="622" w:right="1269"/>
        <w:jc w:val="left"/>
      </w:pPr>
      <w:r>
        <w:rPr/>
        <w:t>（</w:t>
      </w:r>
      <w:r>
        <w:rPr>
          <w:rFonts w:ascii="Times New Roman" w:hAnsi="Times New Roman" w:cs="Times New Roman" w:eastAsia="Times New Roman" w:hint="default"/>
        </w:rPr>
        <w:t>4</w:t>
      </w:r>
      <w:r>
        <w:rPr/>
        <w:t>）金融资产转移的确认依据和计量方法 满足下列条件之一的金融资产，予以终止确认：①</w:t>
      </w:r>
      <w:r>
        <w:rPr>
          <w:spacing w:val="-5"/>
        </w:rPr>
        <w:t> </w:t>
      </w:r>
      <w:r>
        <w:rPr/>
        <w:t>收取该金融资产现金流量的合</w:t>
      </w:r>
    </w:p>
    <w:p>
      <w:pPr>
        <w:pStyle w:val="BodyText"/>
        <w:spacing w:line="336" w:lineRule="auto" w:before="7"/>
        <w:ind w:left="142" w:right="1270"/>
        <w:jc w:val="left"/>
      </w:pPr>
      <w:r>
        <w:rPr/>
        <w:t>同权利终止；②</w:t>
      </w:r>
      <w:r>
        <w:rPr>
          <w:spacing w:val="-6"/>
        </w:rPr>
        <w:t> </w:t>
      </w:r>
      <w:r>
        <w:rPr/>
        <w:t>该金融资产已转移，且将金融资产所有权上几乎所有的风险和报酬转</w:t>
      </w:r>
      <w:r>
        <w:rPr/>
        <w:t> 移给转入方；③该金融资产已转移，虽然企业既没有转移也没有保留金融资产所有权 上几乎所有的风险和报酬，但是放弃了对该金融资产控制。</w:t>
      </w:r>
    </w:p>
    <w:p>
      <w:pPr>
        <w:pStyle w:val="BodyText"/>
        <w:spacing w:line="336" w:lineRule="auto" w:before="92"/>
        <w:ind w:left="142" w:right="1144" w:firstLine="479"/>
        <w:jc w:val="left"/>
      </w:pPr>
      <w:r>
        <w:rPr/>
        <w:t>若企业既没有转移也没有保留金融资产所有权上几乎所有的风险和报酬，且未放 弃对该金融资产的控制的，则按照继续涉入所转移金融资产的程度确认有关金融资产， 并相应确认有关负债。继续涉入所转移金融资产的程度，是指该金融资产价值变动使 企业面临的风险水平。</w:t>
      </w:r>
    </w:p>
    <w:p>
      <w:pPr>
        <w:pStyle w:val="BodyText"/>
        <w:spacing w:line="336" w:lineRule="auto" w:before="89"/>
        <w:ind w:left="142" w:right="1385" w:firstLine="479"/>
        <w:jc w:val="left"/>
      </w:pPr>
      <w:r>
        <w:rPr/>
        <w:t>金融资产整体转移满足终止确认条件的，将所转移金融资产的账面价值及因转移 而收到的对价与原计入其他综合收益的公允价值变动累计额之和的差额计入当期损 益。</w:t>
      </w:r>
    </w:p>
    <w:p>
      <w:pPr>
        <w:pStyle w:val="BodyText"/>
        <w:spacing w:line="336" w:lineRule="auto" w:before="89"/>
        <w:ind w:left="142" w:right="1401" w:firstLine="479"/>
        <w:jc w:val="both"/>
      </w:pPr>
      <w:r>
        <w:rPr/>
        <w:t>金融资产部分转移满足终止确认条件的，将所转移金融资产的账面价值在终止确 认及未终止确认部分之间按其相对的公允价值进行分摊，并将因转移而收到的对价与 应分摊至终止确认部分的原计入其他综合收益的公允价值变动累计额之和与分摊的前 述账面金额之差额计入当期损益。</w:t>
      </w:r>
    </w:p>
    <w:p>
      <w:pPr>
        <w:pStyle w:val="BodyText"/>
        <w:spacing w:line="362" w:lineRule="auto" w:before="89"/>
        <w:ind w:left="622" w:right="1384"/>
        <w:jc w:val="left"/>
      </w:pPr>
      <w:r>
        <w:rPr/>
        <w:t>（</w:t>
      </w:r>
      <w:r>
        <w:rPr>
          <w:rFonts w:ascii="Times New Roman" w:hAnsi="Times New Roman" w:cs="Times New Roman" w:eastAsia="Times New Roman" w:hint="default"/>
        </w:rPr>
        <w:t>5</w:t>
      </w:r>
      <w:r>
        <w:rPr/>
        <w:t>）金融负债的分类和计量 金融负债在初始确认时划分为以公允价值计量且其变动计入当期损益的金融负债</w:t>
      </w:r>
    </w:p>
    <w:p>
      <w:pPr>
        <w:pStyle w:val="BodyText"/>
        <w:spacing w:line="336" w:lineRule="auto" w:before="2"/>
        <w:ind w:left="142" w:right="944"/>
        <w:jc w:val="left"/>
      </w:pPr>
      <w:r>
        <w:rPr/>
        <w:t>和其他金融负债。初始确认金融负债，以公允价值计量。对于以公允价值计量且其变 </w:t>
      </w:r>
      <w:r>
        <w:rPr>
          <w:spacing w:val="-1"/>
        </w:rPr>
        <w:t>动计入当期损益的金融负债，相关的交易费用直接计入当期损益，对于其他金融负债，</w:t>
      </w:r>
      <w:r>
        <w:rPr>
          <w:spacing w:val="-88"/>
        </w:rPr>
        <w:t> </w:t>
      </w:r>
      <w:r>
        <w:rPr>
          <w:spacing w:val="-88"/>
        </w:rPr>
      </w:r>
      <w:r>
        <w:rPr/>
        <w:t>相关交易费用计入初始确认金额。</w:t>
      </w:r>
    </w:p>
    <w:p>
      <w:pPr>
        <w:pStyle w:val="BodyText"/>
        <w:spacing w:line="381" w:lineRule="auto" w:before="89"/>
        <w:ind w:left="622" w:right="1384"/>
        <w:jc w:val="left"/>
      </w:pPr>
      <w:r>
        <w:rPr/>
        <w:t>① 以公允价值计量且其变动计入当期损益的金融负债 分类为交易性金融负债和在初始确认时指定为以公允价值计量且其变动计入当期</w:t>
      </w:r>
    </w:p>
    <w:p>
      <w:pPr>
        <w:pStyle w:val="BodyText"/>
        <w:spacing w:line="336" w:lineRule="auto" w:before="0"/>
        <w:ind w:left="142" w:right="1384"/>
        <w:jc w:val="left"/>
      </w:pPr>
      <w:r>
        <w:rPr/>
        <w:t>损益的金融负债的条件与分类为交易性金融资产和在初始确认时指定为以公允价值计 量且其变动计入当期损益的金融资产的条件一致。</w:t>
      </w:r>
    </w:p>
    <w:p>
      <w:pPr>
        <w:pStyle w:val="BodyText"/>
        <w:spacing w:line="338" w:lineRule="auto" w:before="89"/>
        <w:ind w:left="142" w:right="1384" w:firstLine="479"/>
        <w:jc w:val="left"/>
      </w:pPr>
      <w:r>
        <w:rPr/>
        <w:t>以公允价值计量且其变动计入当期损益的金融负债采用公允价值进行后续计量， 公允价值的变动形成的利得或损失以及与该等金融负债相关的股利和利息支出计入当</w:t>
      </w:r>
    </w:p>
    <w:p>
      <w:pPr>
        <w:spacing w:after="0" w:line="338" w:lineRule="auto"/>
        <w:jc w:val="left"/>
        <w:sectPr>
          <w:pgSz w:w="11910" w:h="16840"/>
          <w:pgMar w:header="702" w:footer="946" w:top="1120" w:bottom="1140" w:left="1480" w:right="0"/>
        </w:sectPr>
      </w:pPr>
    </w:p>
    <w:p>
      <w:pPr>
        <w:spacing w:line="240" w:lineRule="auto" w:before="9"/>
        <w:rPr>
          <w:rFonts w:ascii="宋体" w:hAnsi="宋体" w:cs="宋体" w:eastAsia="宋体" w:hint="default"/>
          <w:sz w:val="26"/>
          <w:szCs w:val="26"/>
        </w:rPr>
      </w:pPr>
    </w:p>
    <w:p>
      <w:pPr>
        <w:pStyle w:val="BodyText"/>
        <w:spacing w:line="240" w:lineRule="auto"/>
        <w:ind w:left="142" w:right="0"/>
        <w:jc w:val="both"/>
      </w:pPr>
      <w:r>
        <w:rPr/>
        <w:t>期损益。</w:t>
      </w:r>
    </w:p>
    <w:p>
      <w:pPr>
        <w:pStyle w:val="BodyText"/>
        <w:spacing w:line="384" w:lineRule="auto" w:before="185"/>
        <w:ind w:left="622" w:right="1384"/>
        <w:jc w:val="left"/>
      </w:pPr>
      <w:r>
        <w:rPr/>
        <w:t>② 其他金融负债 与在活跃市场中没有报价、公允价值不能可靠计量的权益工具挂钩并须通过交付</w:t>
      </w:r>
    </w:p>
    <w:p>
      <w:pPr>
        <w:pStyle w:val="BodyText"/>
        <w:spacing w:line="295" w:lineRule="exact" w:before="0"/>
        <w:ind w:left="142" w:right="0"/>
        <w:jc w:val="both"/>
      </w:pPr>
      <w:r>
        <w:rPr/>
        <w:t>该权益工具结算的衍生金融负债，按照成本进行后续计量。其他金融负债采用实际利</w:t>
      </w:r>
    </w:p>
    <w:p>
      <w:pPr>
        <w:pStyle w:val="BodyText"/>
        <w:spacing w:line="240" w:lineRule="auto" w:before="125"/>
        <w:ind w:left="142" w:right="0"/>
        <w:jc w:val="both"/>
      </w:pPr>
      <w:r>
        <w:rPr/>
        <w:t>率法，按摊余成本进行后续计量，终止确认或摊销产生的利得或损失计入当期损益。</w:t>
      </w:r>
    </w:p>
    <w:p>
      <w:pPr>
        <w:pStyle w:val="BodyText"/>
        <w:spacing w:line="381" w:lineRule="auto" w:before="187"/>
        <w:ind w:left="622" w:right="1624"/>
        <w:jc w:val="left"/>
      </w:pPr>
      <w:r>
        <w:rPr/>
        <w:t>③ 财务担保合同 不属于指定为以公允价值计量且其变动计入当期损益的金融负债的财务担保合</w:t>
      </w:r>
    </w:p>
    <w:p>
      <w:pPr>
        <w:pStyle w:val="BodyText"/>
        <w:spacing w:line="316" w:lineRule="exact" w:before="0"/>
        <w:ind w:left="142" w:right="0"/>
        <w:jc w:val="both"/>
      </w:pPr>
      <w:r>
        <w:rPr>
          <w:spacing w:val="-5"/>
        </w:rPr>
        <w:t>同，以公允价值进行初始确认，在初始确认后按照《企业会计准则第 </w:t>
      </w:r>
      <w:r>
        <w:rPr>
          <w:rFonts w:ascii="Times New Roman" w:hAnsi="Times New Roman" w:cs="Times New Roman" w:eastAsia="Times New Roman" w:hint="default"/>
        </w:rPr>
        <w:t>13</w:t>
      </w:r>
      <w:r>
        <w:rPr>
          <w:rFonts w:ascii="Times New Roman" w:hAnsi="Times New Roman" w:cs="Times New Roman" w:eastAsia="Times New Roman" w:hint="default"/>
          <w:spacing w:val="-28"/>
        </w:rPr>
        <w:t> </w:t>
      </w:r>
      <w:r>
        <w:rPr/>
        <w:t>号</w:t>
      </w:r>
      <w:r>
        <w:rPr>
          <w:rFonts w:ascii="Times New Roman" w:hAnsi="Times New Roman" w:cs="Times New Roman" w:eastAsia="Times New Roman" w:hint="default"/>
        </w:rPr>
        <w:t>—</w:t>
      </w:r>
      <w:r>
        <w:rPr/>
        <w:t>或有事项》</w:t>
      </w:r>
    </w:p>
    <w:p>
      <w:pPr>
        <w:pStyle w:val="BodyText"/>
        <w:spacing w:line="316" w:lineRule="auto" w:before="110"/>
        <w:ind w:left="142" w:right="1270"/>
        <w:jc w:val="left"/>
      </w:pPr>
      <w:r>
        <w:rPr/>
        <w:t>确定的金额和初始确认金额扣除按照《企业会计准则第</w:t>
      </w:r>
      <w:r>
        <w:rPr>
          <w:spacing w:val="-63"/>
        </w:rPr>
        <w:t> </w:t>
      </w:r>
      <w:r>
        <w:rPr>
          <w:rFonts w:ascii="Times New Roman" w:hAnsi="Times New Roman" w:cs="Times New Roman" w:eastAsia="Times New Roman" w:hint="default"/>
        </w:rPr>
        <w:t>14</w:t>
      </w:r>
      <w:r>
        <w:rPr>
          <w:rFonts w:ascii="Times New Roman" w:hAnsi="Times New Roman" w:cs="Times New Roman" w:eastAsia="Times New Roman" w:hint="default"/>
          <w:spacing w:val="-3"/>
        </w:rPr>
        <w:t> </w:t>
      </w:r>
      <w:r>
        <w:rPr/>
        <w:t>号</w:t>
      </w:r>
      <w:r>
        <w:rPr>
          <w:rFonts w:ascii="Times New Roman" w:hAnsi="Times New Roman" w:cs="Times New Roman" w:eastAsia="Times New Roman" w:hint="default"/>
        </w:rPr>
        <w:t>—</w:t>
      </w:r>
      <w:r>
        <w:rPr/>
        <w:t>收入》的原则确定的累 计摊销额后的余额之中的较高者进行后续计量。</w:t>
      </w:r>
    </w:p>
    <w:p>
      <w:pPr>
        <w:pStyle w:val="BodyText"/>
        <w:spacing w:line="362" w:lineRule="auto" w:before="108"/>
        <w:ind w:left="622" w:right="1384"/>
        <w:jc w:val="left"/>
      </w:pPr>
      <w:r>
        <w:rPr/>
        <w:t>（</w:t>
      </w:r>
      <w:r>
        <w:rPr>
          <w:rFonts w:ascii="Times New Roman" w:hAnsi="Times New Roman" w:cs="Times New Roman" w:eastAsia="Times New Roman" w:hint="default"/>
        </w:rPr>
        <w:t>6</w:t>
      </w:r>
      <w:r>
        <w:rPr/>
        <w:t>）金融负债的终止确认 金融负债的现时义务全部或部分已经解除的，才能终止确认该金融负债或其一部</w:t>
      </w:r>
    </w:p>
    <w:p>
      <w:pPr>
        <w:pStyle w:val="BodyText"/>
        <w:spacing w:line="336" w:lineRule="auto" w:before="2"/>
        <w:ind w:left="142" w:right="1401"/>
        <w:jc w:val="both"/>
      </w:pPr>
      <w:r>
        <w:rPr/>
        <w:t>分。本集团（债务人）与债权人之间签订协议，以承担新金融负债方式替换现存金融 负债，且新金融负债与现存金融负债的合同条款实质上不同的，终止确认现存金融负 债，并同时确认新金融负债。</w:t>
      </w:r>
    </w:p>
    <w:p>
      <w:pPr>
        <w:pStyle w:val="BodyText"/>
        <w:spacing w:line="336" w:lineRule="auto" w:before="89"/>
        <w:ind w:left="142" w:right="1385" w:firstLine="479"/>
        <w:jc w:val="left"/>
      </w:pPr>
      <w:r>
        <w:rPr/>
        <w:t>金融负债全部或部分终止确认的，将终止确认部分的账面价值与支付的对价（包 括转出的非现金资产或承担的新金融负债）之间的差额，计入当期损益。</w:t>
      </w:r>
    </w:p>
    <w:p>
      <w:pPr>
        <w:pStyle w:val="BodyText"/>
        <w:spacing w:line="360" w:lineRule="auto" w:before="91"/>
        <w:ind w:left="622" w:right="1384"/>
        <w:jc w:val="left"/>
      </w:pPr>
      <w:r>
        <w:rPr/>
        <w:t>（</w:t>
      </w:r>
      <w:r>
        <w:rPr>
          <w:rFonts w:ascii="Times New Roman" w:hAnsi="Times New Roman" w:cs="Times New Roman" w:eastAsia="Times New Roman" w:hint="default"/>
        </w:rPr>
        <w:t>7</w:t>
      </w:r>
      <w:r>
        <w:rPr/>
        <w:t>）衍生工具及嵌入衍生工具 衍生工具于相关合同签署日以公允价值进行初始计量，并以公允价值进行后续计</w:t>
      </w:r>
    </w:p>
    <w:p>
      <w:pPr>
        <w:pStyle w:val="BodyText"/>
        <w:spacing w:line="384" w:lineRule="auto" w:before="5"/>
        <w:ind w:left="622" w:right="1384" w:hanging="480"/>
        <w:jc w:val="left"/>
      </w:pPr>
      <w:r>
        <w:rPr/>
        <w:t>量。衍生工具的公允价值变动计入当期损益。 对包含嵌入衍生工具的混合工具，如未指定为以公允价值计量且其变动计入当期</w:t>
      </w:r>
    </w:p>
    <w:p>
      <w:pPr>
        <w:pStyle w:val="BodyText"/>
        <w:spacing w:line="295" w:lineRule="exact" w:before="0"/>
        <w:ind w:left="142" w:right="0"/>
        <w:jc w:val="both"/>
      </w:pPr>
      <w:r>
        <w:rPr/>
        <w:t>损益的金融资产或金融负债，嵌入衍生工具与该主合同在经济特征及风险方面不存在</w:t>
      </w:r>
    </w:p>
    <w:p>
      <w:pPr>
        <w:pStyle w:val="BodyText"/>
        <w:spacing w:line="336" w:lineRule="auto" w:before="125"/>
        <w:ind w:left="142" w:right="1400"/>
        <w:jc w:val="both"/>
      </w:pPr>
      <w:r>
        <w:rPr/>
        <w:t>紧密关系，且与嵌入衍生工具条件相同，单独存在的工具符合衍生工具定义的，嵌入 衍生工具从混合工具中分拆，作为单独的衍生金融工具处理。如果无法在取得时或后 续的资产负债表日对嵌入衍生工具进行单独计量，则将混合工具整体指定为以公允价 值计量且其变动计入当期损益的金融资产或金融负债。</w:t>
      </w:r>
    </w:p>
    <w:p>
      <w:pPr>
        <w:pStyle w:val="BodyText"/>
        <w:spacing w:line="360" w:lineRule="auto" w:before="91"/>
        <w:ind w:left="622" w:right="1384"/>
        <w:jc w:val="left"/>
      </w:pPr>
      <w:r>
        <w:rPr/>
        <w:t>（</w:t>
      </w:r>
      <w:r>
        <w:rPr>
          <w:rFonts w:ascii="Times New Roman" w:hAnsi="Times New Roman" w:cs="Times New Roman" w:eastAsia="Times New Roman" w:hint="default"/>
        </w:rPr>
        <w:t>8</w:t>
      </w:r>
      <w:r>
        <w:rPr/>
        <w:t>）金融资产和金融负债的抵销 当本集团具有抵销已确认金融资产和金融负债的法定权利，且目前可执行该种法</w:t>
      </w:r>
    </w:p>
    <w:p>
      <w:pPr>
        <w:pStyle w:val="BodyText"/>
        <w:spacing w:line="338" w:lineRule="auto" w:before="5"/>
        <w:ind w:left="142" w:right="1401"/>
        <w:jc w:val="both"/>
      </w:pPr>
      <w:r>
        <w:rPr/>
        <w:t>定权利，同时本集团计划以净额结算或同时变现该金融资产和清偿该金融负债时，金 融资产和金融负债以相互抵销后的金额在资产负债表内列示。除此以外，金融资产和</w:t>
      </w:r>
    </w:p>
    <w:p>
      <w:pPr>
        <w:spacing w:after="0" w:line="338" w:lineRule="auto"/>
        <w:jc w:val="both"/>
        <w:sectPr>
          <w:pgSz w:w="11910" w:h="16840"/>
          <w:pgMar w:header="702" w:footer="946" w:top="1120" w:bottom="1140" w:left="1480" w:right="0"/>
        </w:sectPr>
      </w:pPr>
    </w:p>
    <w:p>
      <w:pPr>
        <w:spacing w:line="240" w:lineRule="auto" w:before="9"/>
        <w:rPr>
          <w:rFonts w:ascii="宋体" w:hAnsi="宋体" w:cs="宋体" w:eastAsia="宋体" w:hint="default"/>
          <w:sz w:val="26"/>
          <w:szCs w:val="26"/>
        </w:rPr>
      </w:pPr>
    </w:p>
    <w:p>
      <w:pPr>
        <w:pStyle w:val="BodyText"/>
        <w:spacing w:line="240" w:lineRule="auto"/>
        <w:ind w:left="142" w:right="0"/>
        <w:jc w:val="both"/>
      </w:pPr>
      <w:r>
        <w:rPr/>
        <w:t>金融负债在资产负债表内分别列示，不予相互抵销。</w:t>
      </w:r>
    </w:p>
    <w:p>
      <w:pPr>
        <w:pStyle w:val="BodyText"/>
        <w:spacing w:line="362" w:lineRule="auto" w:before="185"/>
        <w:ind w:left="622" w:right="1384"/>
        <w:jc w:val="left"/>
      </w:pPr>
      <w:r>
        <w:rPr/>
        <w:t>（</w:t>
      </w:r>
      <w:r>
        <w:rPr>
          <w:rFonts w:ascii="Times New Roman" w:hAnsi="Times New Roman" w:cs="Times New Roman" w:eastAsia="Times New Roman" w:hint="default"/>
        </w:rPr>
        <w:t>9</w:t>
      </w:r>
      <w:r>
        <w:rPr/>
        <w:t>）权益工具 权益工具是指能证明拥有本集团在扣除所有负债后的资产中的剩余权益的合同。</w:t>
      </w:r>
    </w:p>
    <w:p>
      <w:pPr>
        <w:pStyle w:val="BodyText"/>
        <w:spacing w:line="381" w:lineRule="auto" w:before="2"/>
        <w:ind w:left="622" w:right="944" w:hanging="480"/>
        <w:jc w:val="left"/>
      </w:pPr>
      <w:r>
        <w:rPr/>
        <w:t>权益工具，在发行时收到的对价扣除交易费用后增加所有者权益。 </w:t>
      </w:r>
      <w:r>
        <w:rPr>
          <w:spacing w:val="-4"/>
        </w:rPr>
        <w:t>本集团对权益工具持有方的各种分配（不包括股票股利），减少所有者权益。本集</w:t>
      </w:r>
    </w:p>
    <w:p>
      <w:pPr>
        <w:pStyle w:val="BodyText"/>
        <w:spacing w:line="300" w:lineRule="exact" w:before="0"/>
        <w:ind w:left="142" w:right="0"/>
        <w:jc w:val="both"/>
      </w:pPr>
      <w:r>
        <w:rPr/>
        <w:t>团不确认权益工具的公允价值变动额。</w:t>
      </w:r>
    </w:p>
    <w:p>
      <w:pPr>
        <w:spacing w:line="240" w:lineRule="auto" w:before="10"/>
        <w:rPr>
          <w:rFonts w:ascii="宋体" w:hAnsi="宋体" w:cs="宋体" w:eastAsia="宋体" w:hint="default"/>
          <w:sz w:val="18"/>
          <w:szCs w:val="18"/>
        </w:rPr>
      </w:pPr>
    </w:p>
    <w:p>
      <w:pPr>
        <w:pStyle w:val="BodyText"/>
        <w:spacing w:line="360" w:lineRule="auto" w:before="0"/>
        <w:ind w:left="622" w:right="5464"/>
        <w:jc w:val="left"/>
      </w:pPr>
      <w:r>
        <w:rPr>
          <w:rFonts w:ascii="Times New Roman" w:hAnsi="Times New Roman" w:cs="Times New Roman" w:eastAsia="Times New Roman" w:hint="default"/>
        </w:rPr>
        <w:t>8</w:t>
      </w:r>
      <w:r>
        <w:rPr/>
        <w:t>、应收款项 应收款项包括应收账款、其他应收款等。</w:t>
      </w:r>
    </w:p>
    <w:p>
      <w:pPr>
        <w:pStyle w:val="BodyText"/>
        <w:spacing w:line="360" w:lineRule="auto" w:before="68"/>
        <w:ind w:left="622" w:right="1384"/>
        <w:jc w:val="left"/>
      </w:pPr>
      <w:r>
        <w:rPr/>
        <w:t>（</w:t>
      </w:r>
      <w:r>
        <w:rPr>
          <w:rFonts w:ascii="Times New Roman" w:hAnsi="Times New Roman" w:cs="Times New Roman" w:eastAsia="Times New Roman" w:hint="default"/>
        </w:rPr>
        <w:t>1</w:t>
      </w:r>
      <w:r>
        <w:rPr/>
        <w:t>）坏账准备的确认标准 本集团在资产负债表日对应收款项账面价值进行检查，对存在下列客观证据表明</w:t>
      </w:r>
    </w:p>
    <w:p>
      <w:pPr>
        <w:pStyle w:val="BodyText"/>
        <w:spacing w:line="336" w:lineRule="auto" w:before="5"/>
        <w:ind w:left="142" w:right="1400"/>
        <w:jc w:val="both"/>
      </w:pPr>
      <w:r>
        <w:rPr/>
        <w:t>应收款项发生减值的，计提减值准备：①债务人发生严重的财务困难；②债务人违反 </w:t>
      </w:r>
      <w:r>
        <w:rPr>
          <w:spacing w:val="-6"/>
        </w:rPr>
        <w:t>合同条款（如偿付利息或本金发生违约或逾期等）；</w:t>
      </w:r>
      <w:r>
        <w:rPr>
          <w:spacing w:val="16"/>
        </w:rPr>
        <w:t> </w:t>
      </w:r>
      <w:r>
        <w:rPr/>
        <w:t>③债务人很可能倒闭或进行其他</w:t>
      </w:r>
      <w:r>
        <w:rPr/>
        <w:t> 财务重组；</w:t>
      </w:r>
      <w:r>
        <w:rPr>
          <w:spacing w:val="-1"/>
        </w:rPr>
        <w:t> </w:t>
      </w:r>
      <w:r>
        <w:rPr/>
        <w:t>④其他表明应收款项发生减值的客观依据。</w:t>
      </w:r>
    </w:p>
    <w:p>
      <w:pPr>
        <w:pStyle w:val="BodyText"/>
        <w:spacing w:line="240" w:lineRule="auto" w:before="89"/>
        <w:ind w:left="622" w:right="944"/>
        <w:jc w:val="left"/>
      </w:pPr>
      <w:r>
        <w:rPr/>
        <w:t>（</w:t>
      </w:r>
      <w:r>
        <w:rPr>
          <w:rFonts w:ascii="Times New Roman" w:hAnsi="Times New Roman" w:cs="Times New Roman" w:eastAsia="Times New Roman" w:hint="default"/>
        </w:rPr>
        <w:t>2</w:t>
      </w:r>
      <w:r>
        <w:rPr/>
        <w:t>）坏账准备的计提方法</w:t>
      </w:r>
    </w:p>
    <w:p>
      <w:pPr>
        <w:pStyle w:val="BodyText"/>
        <w:spacing w:line="369" w:lineRule="auto" w:before="75"/>
        <w:ind w:left="622" w:right="1282"/>
        <w:jc w:val="both"/>
      </w:pPr>
      <w:r>
        <w:rPr/>
        <w:t>①</w:t>
      </w:r>
      <w:r>
        <w:rPr>
          <w:spacing w:val="-3"/>
        </w:rPr>
        <w:t> </w:t>
      </w:r>
      <w:r>
        <w:rPr/>
        <w:t>单项金额重大并单项计提坏账准备的应收款项坏账准备的确认标准、计提方法</w:t>
      </w:r>
      <w:r>
        <w:rPr/>
        <w:t> 本集团将金额为人民币</w:t>
      </w:r>
      <w:r>
        <w:rPr>
          <w:spacing w:val="-60"/>
        </w:rPr>
        <w:t> </w:t>
      </w:r>
      <w:r>
        <w:rPr>
          <w:rFonts w:ascii="Times New Roman" w:hAnsi="Times New Roman" w:cs="Times New Roman" w:eastAsia="Times New Roman" w:hint="default"/>
        </w:rPr>
        <w:t>50 </w:t>
      </w:r>
      <w:r>
        <w:rPr/>
        <w:t>万元以上的应收款项确认为单项金额重大的应收款项。 本集团对单项金额重大的应收款项单独进行减值测试，单独测试未发生减值的金</w:t>
      </w:r>
    </w:p>
    <w:p>
      <w:pPr>
        <w:pStyle w:val="BodyText"/>
        <w:spacing w:line="336" w:lineRule="auto" w:before="0"/>
        <w:ind w:left="142" w:right="1401"/>
        <w:jc w:val="both"/>
      </w:pPr>
      <w:r>
        <w:rPr/>
        <w:t>融资产，包括在具有类似信用风险特征的金融资产组合中进行减值测试。单项测试已 确认减值损失的应收款项，不再包括在具有类似信用风险特征的应收款项组合中进行 减值测试。</w:t>
      </w:r>
    </w:p>
    <w:p>
      <w:pPr>
        <w:pStyle w:val="BodyText"/>
        <w:spacing w:line="372" w:lineRule="auto" w:before="89"/>
        <w:ind w:left="622" w:right="1384"/>
        <w:jc w:val="left"/>
      </w:pPr>
      <w:r>
        <w:rPr/>
        <w:t>② 按信用风险组合计提坏账准备的应收款项的确定依据、坏账准备计提方法 </w:t>
      </w:r>
      <w:r>
        <w:rPr>
          <w:rFonts w:ascii="Times New Roman" w:hAnsi="Times New Roman" w:cs="Times New Roman" w:eastAsia="Times New Roman" w:hint="default"/>
        </w:rPr>
        <w:t>A</w:t>
      </w:r>
      <w:r>
        <w:rPr/>
        <w:t>．信用风险特征组合的确定依据 本集团对单项金额不重大以及金额重大但单项测试未发生减值的应收款项，按信</w:t>
      </w:r>
    </w:p>
    <w:p>
      <w:pPr>
        <w:pStyle w:val="BodyText"/>
        <w:spacing w:line="336" w:lineRule="auto" w:before="0"/>
        <w:ind w:left="142" w:right="1401"/>
        <w:jc w:val="both"/>
      </w:pPr>
      <w:r>
        <w:rPr/>
        <w:t>用风险特征的相似性和相关性对金融资产进行分组。这些信用风险通常反映债务人按 照该等资产的合同条款偿还所有到期金额的能力，并且与被检查资产的未来现金流量 测算相关。本集团以账龄为信用风险特征组合的确定依据。</w:t>
      </w:r>
    </w:p>
    <w:p>
      <w:pPr>
        <w:pStyle w:val="BodyText"/>
        <w:spacing w:line="360" w:lineRule="auto" w:before="89"/>
        <w:ind w:left="622" w:right="1384"/>
        <w:jc w:val="left"/>
      </w:pPr>
      <w:r>
        <w:rPr>
          <w:rFonts w:ascii="Times New Roman" w:hAnsi="Times New Roman" w:cs="Times New Roman" w:eastAsia="Times New Roman" w:hint="default"/>
        </w:rPr>
        <w:t>B</w:t>
      </w:r>
      <w:r>
        <w:rPr/>
        <w:t>．根据信用风险特征组合确定的坏账准备计提方法 按组合方式实施减值测试时，坏账准备金额系根据应收款项组合结构及类似信用</w:t>
      </w:r>
    </w:p>
    <w:p>
      <w:pPr>
        <w:pStyle w:val="BodyText"/>
        <w:spacing w:line="240" w:lineRule="auto" w:before="7"/>
        <w:ind w:left="142" w:right="0"/>
        <w:jc w:val="both"/>
      </w:pPr>
      <w:r>
        <w:rPr/>
        <w:t>风险特征（债务人根据合同条款偿还欠款的能力）按历史损失经验及目前经济状况与</w:t>
      </w:r>
    </w:p>
    <w:p>
      <w:pPr>
        <w:spacing w:after="0" w:line="240" w:lineRule="auto"/>
        <w:jc w:val="both"/>
        <w:sectPr>
          <w:pgSz w:w="11910" w:h="16840"/>
          <w:pgMar w:header="702" w:footer="946" w:top="1120" w:bottom="1140" w:left="1480" w:right="0"/>
        </w:sectPr>
      </w:pPr>
    </w:p>
    <w:p>
      <w:pPr>
        <w:spacing w:line="240" w:lineRule="auto" w:before="9"/>
        <w:rPr>
          <w:rFonts w:ascii="宋体" w:hAnsi="宋体" w:cs="宋体" w:eastAsia="宋体" w:hint="default"/>
          <w:sz w:val="26"/>
          <w:szCs w:val="26"/>
        </w:rPr>
      </w:pPr>
    </w:p>
    <w:p>
      <w:pPr>
        <w:pStyle w:val="BodyText"/>
        <w:spacing w:line="336" w:lineRule="auto"/>
        <w:ind w:left="162" w:right="1384"/>
        <w:jc w:val="left"/>
      </w:pPr>
      <w:r>
        <w:rPr/>
        <w:t>预计应收款项组合中已经存在的损失评估确定。以账龄为信用风险特征组合的，按账 龄分析法计提坏账准备。</w:t>
      </w:r>
    </w:p>
    <w:p>
      <w:pPr>
        <w:pStyle w:val="BodyText"/>
        <w:spacing w:line="240" w:lineRule="auto" w:before="91"/>
        <w:ind w:left="642" w:right="1384"/>
        <w:jc w:val="left"/>
      </w:pPr>
      <w:r>
        <w:rPr/>
        <w:t>组合中，采用账龄分析法计提坏账准备的组合计提方法</w:t>
      </w:r>
    </w:p>
    <w:p>
      <w:pPr>
        <w:spacing w:line="240" w:lineRule="auto" w:before="8"/>
        <w:rPr>
          <w:rFonts w:ascii="宋体" w:hAnsi="宋体" w:cs="宋体" w:eastAsia="宋体" w:hint="default"/>
          <w:sz w:val="14"/>
          <w:szCs w:val="14"/>
        </w:rPr>
      </w:pPr>
    </w:p>
    <w:tbl>
      <w:tblPr>
        <w:tblW w:w="0" w:type="auto"/>
        <w:jc w:val="left"/>
        <w:tblInd w:w="110" w:type="dxa"/>
        <w:tblLayout w:type="fixed"/>
        <w:tblCellMar>
          <w:top w:w="0" w:type="dxa"/>
          <w:left w:w="0" w:type="dxa"/>
          <w:bottom w:w="0" w:type="dxa"/>
          <w:right w:w="0" w:type="dxa"/>
        </w:tblCellMar>
        <w:tblLook w:val="01E0"/>
      </w:tblPr>
      <w:tblGrid>
        <w:gridCol w:w="3101"/>
        <w:gridCol w:w="235"/>
        <w:gridCol w:w="2933"/>
        <w:gridCol w:w="110"/>
        <w:gridCol w:w="2722"/>
      </w:tblGrid>
      <w:tr>
        <w:trPr>
          <w:trHeight w:val="342" w:hRule="exact"/>
        </w:trPr>
        <w:tc>
          <w:tcPr>
            <w:tcW w:w="3101" w:type="dxa"/>
            <w:tcBorders>
              <w:top w:val="nil" w:sz="6" w:space="0" w:color="auto"/>
              <w:left w:val="nil" w:sz="6" w:space="0" w:color="auto"/>
              <w:bottom w:val="single" w:sz="4" w:space="0" w:color="000000"/>
              <w:right w:val="nil" w:sz="6" w:space="0" w:color="auto"/>
            </w:tcBorders>
          </w:tcPr>
          <w:p>
            <w:pPr>
              <w:pStyle w:val="TableParagraph"/>
              <w:spacing w:line="199" w:lineRule="exact"/>
              <w:ind w:right="3"/>
              <w:jc w:val="center"/>
              <w:rPr>
                <w:rFonts w:ascii="宋体" w:hAnsi="宋体" w:cs="宋体" w:eastAsia="宋体" w:hint="default"/>
                <w:sz w:val="20"/>
                <w:szCs w:val="20"/>
              </w:rPr>
            </w:pPr>
            <w:r>
              <w:rPr>
                <w:rFonts w:ascii="宋体" w:hAnsi="宋体" w:cs="宋体" w:eastAsia="宋体" w:hint="default"/>
                <w:sz w:val="20"/>
                <w:szCs w:val="20"/>
              </w:rPr>
              <w:t>账龄</w:t>
            </w:r>
          </w:p>
        </w:tc>
        <w:tc>
          <w:tcPr>
            <w:tcW w:w="235" w:type="dxa"/>
            <w:tcBorders>
              <w:top w:val="nil" w:sz="6" w:space="0" w:color="auto"/>
              <w:left w:val="nil" w:sz="6" w:space="0" w:color="auto"/>
              <w:bottom w:val="nil" w:sz="6" w:space="0" w:color="auto"/>
              <w:right w:val="nil" w:sz="6" w:space="0" w:color="auto"/>
            </w:tcBorders>
          </w:tcPr>
          <w:p>
            <w:pPr/>
          </w:p>
        </w:tc>
        <w:tc>
          <w:tcPr>
            <w:tcW w:w="2933" w:type="dxa"/>
            <w:tcBorders>
              <w:top w:val="nil" w:sz="6" w:space="0" w:color="auto"/>
              <w:left w:val="nil" w:sz="6" w:space="0" w:color="auto"/>
              <w:bottom w:val="single" w:sz="4" w:space="0" w:color="000000"/>
              <w:right w:val="nil" w:sz="6" w:space="0" w:color="auto"/>
            </w:tcBorders>
          </w:tcPr>
          <w:p>
            <w:pPr>
              <w:pStyle w:val="TableParagraph"/>
              <w:spacing w:line="214" w:lineRule="exact"/>
              <w:ind w:right="2"/>
              <w:jc w:val="center"/>
              <w:rPr>
                <w:rFonts w:ascii="宋体" w:hAnsi="宋体" w:cs="宋体" w:eastAsia="宋体" w:hint="default"/>
                <w:sz w:val="20"/>
                <w:szCs w:val="20"/>
              </w:rPr>
            </w:pPr>
            <w:r>
              <w:rPr>
                <w:rFonts w:ascii="宋体" w:hAnsi="宋体" w:cs="宋体" w:eastAsia="宋体" w:hint="default"/>
                <w:sz w:val="20"/>
                <w:szCs w:val="20"/>
              </w:rPr>
              <w:t>应收账款计提比例（</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110" w:type="dxa"/>
            <w:tcBorders>
              <w:top w:val="nil" w:sz="6" w:space="0" w:color="auto"/>
              <w:left w:val="nil" w:sz="6" w:space="0" w:color="auto"/>
              <w:bottom w:val="nil" w:sz="6" w:space="0" w:color="auto"/>
              <w:right w:val="nil" w:sz="6" w:space="0" w:color="auto"/>
            </w:tcBorders>
          </w:tcPr>
          <w:p>
            <w:pPr/>
          </w:p>
        </w:tc>
        <w:tc>
          <w:tcPr>
            <w:tcW w:w="2722" w:type="dxa"/>
            <w:tcBorders>
              <w:top w:val="nil" w:sz="6" w:space="0" w:color="auto"/>
              <w:left w:val="nil" w:sz="6" w:space="0" w:color="auto"/>
              <w:bottom w:val="single" w:sz="4" w:space="0" w:color="000000"/>
              <w:right w:val="nil" w:sz="6" w:space="0" w:color="auto"/>
            </w:tcBorders>
          </w:tcPr>
          <w:p>
            <w:pPr>
              <w:pStyle w:val="TableParagraph"/>
              <w:spacing w:line="214" w:lineRule="exact"/>
              <w:ind w:right="2"/>
              <w:jc w:val="center"/>
              <w:rPr>
                <w:rFonts w:ascii="宋体" w:hAnsi="宋体" w:cs="宋体" w:eastAsia="宋体" w:hint="default"/>
                <w:sz w:val="20"/>
                <w:szCs w:val="20"/>
              </w:rPr>
            </w:pPr>
            <w:r>
              <w:rPr>
                <w:rFonts w:ascii="宋体" w:hAnsi="宋体" w:cs="宋体" w:eastAsia="宋体" w:hint="default"/>
                <w:sz w:val="20"/>
                <w:szCs w:val="20"/>
              </w:rPr>
              <w:t>其他应收计提比例（</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r>
      <w:tr>
        <w:trPr>
          <w:trHeight w:val="309" w:hRule="exact"/>
        </w:trPr>
        <w:tc>
          <w:tcPr>
            <w:tcW w:w="3101" w:type="dxa"/>
            <w:tcBorders>
              <w:top w:val="single" w:sz="4" w:space="0" w:color="000000"/>
              <w:left w:val="nil" w:sz="6" w:space="0" w:color="auto"/>
              <w:bottom w:val="nil" w:sz="6" w:space="0" w:color="auto"/>
              <w:right w:val="nil" w:sz="6" w:space="0" w:color="auto"/>
            </w:tcBorders>
          </w:tcPr>
          <w:p>
            <w:pPr>
              <w:pStyle w:val="TableParagraph"/>
              <w:spacing w:line="264" w:lineRule="exact"/>
              <w:ind w:left="2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年以内（含</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年，下同）</w:t>
            </w:r>
          </w:p>
        </w:tc>
        <w:tc>
          <w:tcPr>
            <w:tcW w:w="235" w:type="dxa"/>
            <w:tcBorders>
              <w:top w:val="nil" w:sz="6" w:space="0" w:color="auto"/>
              <w:left w:val="nil" w:sz="6" w:space="0" w:color="auto"/>
              <w:bottom w:val="nil" w:sz="6" w:space="0" w:color="auto"/>
              <w:right w:val="nil" w:sz="6" w:space="0" w:color="auto"/>
            </w:tcBorders>
          </w:tcPr>
          <w:p>
            <w:pPr/>
          </w:p>
        </w:tc>
        <w:tc>
          <w:tcPr>
            <w:tcW w:w="2933" w:type="dxa"/>
            <w:tcBorders>
              <w:top w:val="single" w:sz="4" w:space="0" w:color="000000"/>
              <w:left w:val="nil" w:sz="6" w:space="0" w:color="auto"/>
              <w:bottom w:val="nil" w:sz="6" w:space="0" w:color="auto"/>
              <w:right w:val="nil" w:sz="6" w:space="0" w:color="auto"/>
            </w:tcBorders>
          </w:tcPr>
          <w:p>
            <w:pPr>
              <w:pStyle w:val="TableParagraph"/>
              <w:spacing w:line="240" w:lineRule="auto" w:before="31"/>
              <w:ind w:right="0"/>
              <w:jc w:val="center"/>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c>
          <w:tcPr>
            <w:tcW w:w="110" w:type="dxa"/>
            <w:tcBorders>
              <w:top w:val="nil" w:sz="6" w:space="0" w:color="auto"/>
              <w:left w:val="nil" w:sz="6" w:space="0" w:color="auto"/>
              <w:bottom w:val="nil" w:sz="6" w:space="0" w:color="auto"/>
              <w:right w:val="nil" w:sz="6" w:space="0" w:color="auto"/>
            </w:tcBorders>
          </w:tcPr>
          <w:p>
            <w:pPr/>
          </w:p>
        </w:tc>
        <w:tc>
          <w:tcPr>
            <w:tcW w:w="2722" w:type="dxa"/>
            <w:tcBorders>
              <w:top w:val="single" w:sz="4" w:space="0" w:color="000000"/>
              <w:left w:val="nil" w:sz="6" w:space="0" w:color="auto"/>
              <w:bottom w:val="nil" w:sz="6" w:space="0" w:color="auto"/>
              <w:right w:val="nil" w:sz="6" w:space="0" w:color="auto"/>
            </w:tcBorders>
          </w:tcPr>
          <w:p>
            <w:pPr>
              <w:pStyle w:val="TableParagraph"/>
              <w:spacing w:line="240" w:lineRule="auto" w:before="31"/>
              <w:ind w:right="0"/>
              <w:jc w:val="center"/>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r>
      <w:tr>
        <w:trPr>
          <w:trHeight w:val="300"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59" w:lineRule="exact"/>
              <w:ind w:left="2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c>
          <w:tcPr>
            <w:tcW w:w="235" w:type="dxa"/>
            <w:tcBorders>
              <w:top w:val="nil" w:sz="6" w:space="0" w:color="auto"/>
              <w:left w:val="nil" w:sz="6" w:space="0" w:color="auto"/>
              <w:bottom w:val="nil" w:sz="6" w:space="0" w:color="auto"/>
              <w:right w:val="nil" w:sz="6" w:space="0" w:color="auto"/>
            </w:tcBorders>
          </w:tcPr>
          <w:p>
            <w:pPr/>
          </w:p>
        </w:tc>
        <w:tc>
          <w:tcPr>
            <w:tcW w:w="2933"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0"/>
              <w:jc w:val="center"/>
              <w:rPr>
                <w:rFonts w:ascii="Times New Roman" w:hAnsi="Times New Roman" w:cs="Times New Roman" w:eastAsia="Times New Roman" w:hint="default"/>
                <w:sz w:val="20"/>
                <w:szCs w:val="20"/>
              </w:rPr>
            </w:pPr>
            <w:r>
              <w:rPr>
                <w:rFonts w:ascii="Times New Roman"/>
                <w:sz w:val="20"/>
              </w:rPr>
              <w:t>10</w:t>
            </w:r>
          </w:p>
        </w:tc>
        <w:tc>
          <w:tcPr>
            <w:tcW w:w="110" w:type="dxa"/>
            <w:tcBorders>
              <w:top w:val="nil" w:sz="6" w:space="0" w:color="auto"/>
              <w:left w:val="nil" w:sz="6" w:space="0" w:color="auto"/>
              <w:bottom w:val="nil" w:sz="6" w:space="0" w:color="auto"/>
              <w:right w:val="nil" w:sz="6" w:space="0" w:color="auto"/>
            </w:tcBorders>
          </w:tcPr>
          <w:p>
            <w:pPr/>
          </w:p>
        </w:tc>
        <w:tc>
          <w:tcPr>
            <w:tcW w:w="2722"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0"/>
              <w:jc w:val="center"/>
              <w:rPr>
                <w:rFonts w:ascii="Times New Roman" w:hAnsi="Times New Roman" w:cs="Times New Roman" w:eastAsia="Times New Roman" w:hint="default"/>
                <w:sz w:val="20"/>
                <w:szCs w:val="20"/>
              </w:rPr>
            </w:pPr>
            <w:r>
              <w:rPr>
                <w:rFonts w:ascii="Times New Roman"/>
                <w:sz w:val="20"/>
              </w:rPr>
              <w:t>10</w:t>
            </w:r>
          </w:p>
        </w:tc>
      </w:tr>
      <w:tr>
        <w:trPr>
          <w:trHeight w:val="300"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59" w:lineRule="exact"/>
              <w:ind w:left="2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2-3</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c>
          <w:tcPr>
            <w:tcW w:w="235" w:type="dxa"/>
            <w:tcBorders>
              <w:top w:val="nil" w:sz="6" w:space="0" w:color="auto"/>
              <w:left w:val="nil" w:sz="6" w:space="0" w:color="auto"/>
              <w:bottom w:val="nil" w:sz="6" w:space="0" w:color="auto"/>
              <w:right w:val="nil" w:sz="6" w:space="0" w:color="auto"/>
            </w:tcBorders>
          </w:tcPr>
          <w:p>
            <w:pPr/>
          </w:p>
        </w:tc>
        <w:tc>
          <w:tcPr>
            <w:tcW w:w="2933"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0"/>
              <w:jc w:val="center"/>
              <w:rPr>
                <w:rFonts w:ascii="Times New Roman" w:hAnsi="Times New Roman" w:cs="Times New Roman" w:eastAsia="Times New Roman" w:hint="default"/>
                <w:sz w:val="20"/>
                <w:szCs w:val="20"/>
              </w:rPr>
            </w:pPr>
            <w:r>
              <w:rPr>
                <w:rFonts w:ascii="Times New Roman"/>
                <w:sz w:val="20"/>
              </w:rPr>
              <w:t>30</w:t>
            </w:r>
          </w:p>
        </w:tc>
        <w:tc>
          <w:tcPr>
            <w:tcW w:w="110" w:type="dxa"/>
            <w:tcBorders>
              <w:top w:val="nil" w:sz="6" w:space="0" w:color="auto"/>
              <w:left w:val="nil" w:sz="6" w:space="0" w:color="auto"/>
              <w:bottom w:val="nil" w:sz="6" w:space="0" w:color="auto"/>
              <w:right w:val="nil" w:sz="6" w:space="0" w:color="auto"/>
            </w:tcBorders>
          </w:tcPr>
          <w:p>
            <w:pPr/>
          </w:p>
        </w:tc>
        <w:tc>
          <w:tcPr>
            <w:tcW w:w="2722"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0"/>
              <w:jc w:val="center"/>
              <w:rPr>
                <w:rFonts w:ascii="Times New Roman" w:hAnsi="Times New Roman" w:cs="Times New Roman" w:eastAsia="Times New Roman" w:hint="default"/>
                <w:sz w:val="20"/>
                <w:szCs w:val="20"/>
              </w:rPr>
            </w:pPr>
            <w:r>
              <w:rPr>
                <w:rFonts w:ascii="Times New Roman"/>
                <w:sz w:val="20"/>
              </w:rPr>
              <w:t>30</w:t>
            </w:r>
          </w:p>
        </w:tc>
      </w:tr>
      <w:tr>
        <w:trPr>
          <w:trHeight w:val="300"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59" w:lineRule="exact"/>
              <w:ind w:left="2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3-4</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c>
          <w:tcPr>
            <w:tcW w:w="235" w:type="dxa"/>
            <w:tcBorders>
              <w:top w:val="nil" w:sz="6" w:space="0" w:color="auto"/>
              <w:left w:val="nil" w:sz="6" w:space="0" w:color="auto"/>
              <w:bottom w:val="nil" w:sz="6" w:space="0" w:color="auto"/>
              <w:right w:val="nil" w:sz="6" w:space="0" w:color="auto"/>
            </w:tcBorders>
          </w:tcPr>
          <w:p>
            <w:pPr/>
          </w:p>
        </w:tc>
        <w:tc>
          <w:tcPr>
            <w:tcW w:w="2933"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0"/>
              <w:jc w:val="center"/>
              <w:rPr>
                <w:rFonts w:ascii="Times New Roman" w:hAnsi="Times New Roman" w:cs="Times New Roman" w:eastAsia="Times New Roman" w:hint="default"/>
                <w:sz w:val="20"/>
                <w:szCs w:val="20"/>
              </w:rPr>
            </w:pPr>
            <w:r>
              <w:rPr>
                <w:rFonts w:ascii="Times New Roman"/>
                <w:sz w:val="20"/>
              </w:rPr>
              <w:t>50</w:t>
            </w:r>
          </w:p>
        </w:tc>
        <w:tc>
          <w:tcPr>
            <w:tcW w:w="110" w:type="dxa"/>
            <w:tcBorders>
              <w:top w:val="nil" w:sz="6" w:space="0" w:color="auto"/>
              <w:left w:val="nil" w:sz="6" w:space="0" w:color="auto"/>
              <w:bottom w:val="nil" w:sz="6" w:space="0" w:color="auto"/>
              <w:right w:val="nil" w:sz="6" w:space="0" w:color="auto"/>
            </w:tcBorders>
          </w:tcPr>
          <w:p>
            <w:pPr/>
          </w:p>
        </w:tc>
        <w:tc>
          <w:tcPr>
            <w:tcW w:w="2722"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0"/>
              <w:jc w:val="center"/>
              <w:rPr>
                <w:rFonts w:ascii="Times New Roman" w:hAnsi="Times New Roman" w:cs="Times New Roman" w:eastAsia="Times New Roman" w:hint="default"/>
                <w:sz w:val="20"/>
                <w:szCs w:val="20"/>
              </w:rPr>
            </w:pPr>
            <w:r>
              <w:rPr>
                <w:rFonts w:ascii="Times New Roman"/>
                <w:sz w:val="20"/>
              </w:rPr>
              <w:t>50</w:t>
            </w:r>
          </w:p>
        </w:tc>
      </w:tr>
      <w:tr>
        <w:trPr>
          <w:trHeight w:val="300"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59" w:lineRule="exact"/>
              <w:ind w:left="2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c>
          <w:tcPr>
            <w:tcW w:w="235" w:type="dxa"/>
            <w:tcBorders>
              <w:top w:val="nil" w:sz="6" w:space="0" w:color="auto"/>
              <w:left w:val="nil" w:sz="6" w:space="0" w:color="auto"/>
              <w:bottom w:val="nil" w:sz="6" w:space="0" w:color="auto"/>
              <w:right w:val="nil" w:sz="6" w:space="0" w:color="auto"/>
            </w:tcBorders>
          </w:tcPr>
          <w:p>
            <w:pPr/>
          </w:p>
        </w:tc>
        <w:tc>
          <w:tcPr>
            <w:tcW w:w="2933"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0"/>
              <w:jc w:val="center"/>
              <w:rPr>
                <w:rFonts w:ascii="Times New Roman" w:hAnsi="Times New Roman" w:cs="Times New Roman" w:eastAsia="Times New Roman" w:hint="default"/>
                <w:sz w:val="20"/>
                <w:szCs w:val="20"/>
              </w:rPr>
            </w:pPr>
            <w:r>
              <w:rPr>
                <w:rFonts w:ascii="Times New Roman"/>
                <w:sz w:val="20"/>
              </w:rPr>
              <w:t>80</w:t>
            </w:r>
          </w:p>
        </w:tc>
        <w:tc>
          <w:tcPr>
            <w:tcW w:w="110" w:type="dxa"/>
            <w:tcBorders>
              <w:top w:val="nil" w:sz="6" w:space="0" w:color="auto"/>
              <w:left w:val="nil" w:sz="6" w:space="0" w:color="auto"/>
              <w:bottom w:val="nil" w:sz="6" w:space="0" w:color="auto"/>
              <w:right w:val="nil" w:sz="6" w:space="0" w:color="auto"/>
            </w:tcBorders>
          </w:tcPr>
          <w:p>
            <w:pPr/>
          </w:p>
        </w:tc>
        <w:tc>
          <w:tcPr>
            <w:tcW w:w="2722"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0"/>
              <w:jc w:val="center"/>
              <w:rPr>
                <w:rFonts w:ascii="Times New Roman" w:hAnsi="Times New Roman" w:cs="Times New Roman" w:eastAsia="Times New Roman" w:hint="default"/>
                <w:sz w:val="20"/>
                <w:szCs w:val="20"/>
              </w:rPr>
            </w:pPr>
            <w:r>
              <w:rPr>
                <w:rFonts w:ascii="Times New Roman"/>
                <w:sz w:val="20"/>
              </w:rPr>
              <w:t>80</w:t>
            </w:r>
          </w:p>
        </w:tc>
      </w:tr>
      <w:tr>
        <w:trPr>
          <w:trHeight w:val="255"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59" w:lineRule="exact"/>
              <w:ind w:left="2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年以上</w:t>
            </w:r>
          </w:p>
        </w:tc>
        <w:tc>
          <w:tcPr>
            <w:tcW w:w="235" w:type="dxa"/>
            <w:tcBorders>
              <w:top w:val="nil" w:sz="6" w:space="0" w:color="auto"/>
              <w:left w:val="nil" w:sz="6" w:space="0" w:color="auto"/>
              <w:bottom w:val="nil" w:sz="6" w:space="0" w:color="auto"/>
              <w:right w:val="nil" w:sz="6" w:space="0" w:color="auto"/>
            </w:tcBorders>
          </w:tcPr>
          <w:p>
            <w:pPr/>
          </w:p>
        </w:tc>
        <w:tc>
          <w:tcPr>
            <w:tcW w:w="2933"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0"/>
              <w:jc w:val="center"/>
              <w:rPr>
                <w:rFonts w:ascii="Times New Roman" w:hAnsi="Times New Roman" w:cs="Times New Roman" w:eastAsia="Times New Roman" w:hint="default"/>
                <w:sz w:val="20"/>
                <w:szCs w:val="20"/>
              </w:rPr>
            </w:pPr>
            <w:r>
              <w:rPr>
                <w:rFonts w:ascii="Times New Roman"/>
                <w:sz w:val="20"/>
              </w:rPr>
              <w:t>100</w:t>
            </w:r>
          </w:p>
        </w:tc>
        <w:tc>
          <w:tcPr>
            <w:tcW w:w="110" w:type="dxa"/>
            <w:tcBorders>
              <w:top w:val="nil" w:sz="6" w:space="0" w:color="auto"/>
              <w:left w:val="nil" w:sz="6" w:space="0" w:color="auto"/>
              <w:bottom w:val="nil" w:sz="6" w:space="0" w:color="auto"/>
              <w:right w:val="nil" w:sz="6" w:space="0" w:color="auto"/>
            </w:tcBorders>
          </w:tcPr>
          <w:p>
            <w:pPr/>
          </w:p>
        </w:tc>
        <w:tc>
          <w:tcPr>
            <w:tcW w:w="2722"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0"/>
              <w:jc w:val="center"/>
              <w:rPr>
                <w:rFonts w:ascii="Times New Roman" w:hAnsi="Times New Roman" w:cs="Times New Roman" w:eastAsia="Times New Roman" w:hint="default"/>
                <w:sz w:val="20"/>
                <w:szCs w:val="20"/>
              </w:rPr>
            </w:pPr>
            <w:r>
              <w:rPr>
                <w:rFonts w:ascii="Times New Roman"/>
                <w:sz w:val="20"/>
              </w:rPr>
              <w:t>100</w:t>
            </w:r>
          </w:p>
        </w:tc>
      </w:tr>
    </w:tbl>
    <w:p>
      <w:pPr>
        <w:spacing w:line="240" w:lineRule="auto" w:before="3"/>
        <w:rPr>
          <w:rFonts w:ascii="宋体" w:hAnsi="宋体" w:cs="宋体" w:eastAsia="宋体" w:hint="default"/>
          <w:sz w:val="11"/>
          <w:szCs w:val="11"/>
        </w:rPr>
      </w:pPr>
    </w:p>
    <w:p>
      <w:pPr>
        <w:pStyle w:val="BodyText"/>
        <w:spacing w:line="381" w:lineRule="auto"/>
        <w:ind w:left="642" w:right="1384"/>
        <w:jc w:val="left"/>
      </w:pPr>
      <w:r>
        <w:rPr/>
        <w:t>③ 单项金额虽不重大但单项计提坏账准备的应收款项 本集团对于单项金额虽不重大但具备以下特征的应收款项，单独进行减值测试，</w:t>
      </w:r>
    </w:p>
    <w:p>
      <w:pPr>
        <w:pStyle w:val="BodyText"/>
        <w:spacing w:line="336" w:lineRule="auto" w:before="0"/>
        <w:ind w:left="162" w:right="1402"/>
        <w:jc w:val="both"/>
      </w:pPr>
      <w:r>
        <w:rPr/>
        <w:t>有客观证据表明其发生了减值的，根据其未来现金流量现值低于其账面价值的差额， 确认减值损失，计提坏账准备：应收关联方款项；与对方存在争议或涉及诉讼、仲裁 的应收款项；已有明显迹象表明债务人很可能无法履行还款义务的应收款项；等等。</w:t>
      </w:r>
    </w:p>
    <w:p>
      <w:pPr>
        <w:pStyle w:val="BodyText"/>
        <w:spacing w:line="240" w:lineRule="auto" w:before="91"/>
        <w:ind w:left="642" w:right="1384"/>
        <w:jc w:val="left"/>
      </w:pPr>
      <w:r>
        <w:rPr/>
        <w:t>（</w:t>
      </w:r>
      <w:r>
        <w:rPr>
          <w:rFonts w:ascii="Times New Roman" w:hAnsi="Times New Roman" w:cs="Times New Roman" w:eastAsia="Times New Roman" w:hint="default"/>
        </w:rPr>
        <w:t>3</w:t>
      </w:r>
      <w:r>
        <w:rPr/>
        <w:t>）坏账准备的转回</w:t>
      </w:r>
    </w:p>
    <w:p>
      <w:pPr>
        <w:pStyle w:val="BodyText"/>
        <w:spacing w:line="331" w:lineRule="auto" w:before="176"/>
        <w:ind w:left="162" w:right="1366" w:firstLine="496"/>
        <w:jc w:val="both"/>
      </w:pPr>
      <w:r>
        <w:rPr>
          <w:spacing w:val="6"/>
          <w:position w:val="1"/>
        </w:rPr>
        <w:t>如有客观证据表明该应收款项</w:t>
      </w:r>
      <w:r>
        <w:rPr>
          <w:spacing w:val="6"/>
        </w:rPr>
        <w:t>价值已恢复，且客观上与确认该损失后发生的事</w:t>
      </w:r>
      <w:r>
        <w:rPr/>
        <w:t> </w:t>
      </w:r>
      <w:r>
        <w:rPr>
          <w:spacing w:val="6"/>
        </w:rPr>
        <w:t>项有关，原确认的减值损失予以转回，计入当期损益。但是，该转回后的账面价值</w:t>
      </w:r>
      <w:r>
        <w:rPr>
          <w:spacing w:val="-91"/>
        </w:rPr>
        <w:t> </w:t>
      </w:r>
      <w:r>
        <w:rPr>
          <w:spacing w:val="-91"/>
        </w:rPr>
      </w:r>
      <w:r>
        <w:rPr>
          <w:spacing w:val="2"/>
        </w:rPr>
        <w:t>不超过假定不计提减值准备情况下该</w:t>
      </w:r>
      <w:r>
        <w:rPr>
          <w:spacing w:val="2"/>
          <w:position w:val="1"/>
        </w:rPr>
        <w:t>应收款项</w:t>
      </w:r>
      <w:r>
        <w:rPr>
          <w:spacing w:val="2"/>
        </w:rPr>
        <w:t>在转回日的摊余成本。</w:t>
      </w:r>
    </w:p>
    <w:p>
      <w:pPr>
        <w:pStyle w:val="BodyText"/>
        <w:spacing w:line="240" w:lineRule="auto" w:before="131"/>
        <w:ind w:left="642" w:right="1384"/>
        <w:jc w:val="left"/>
      </w:pPr>
      <w:r>
        <w:rPr>
          <w:rFonts w:ascii="Times New Roman" w:hAnsi="Times New Roman" w:cs="Times New Roman" w:eastAsia="Times New Roman" w:hint="default"/>
        </w:rPr>
        <w:t>9</w:t>
      </w:r>
      <w:r>
        <w:rPr/>
        <w:t>、存货</w:t>
      </w:r>
    </w:p>
    <w:p>
      <w:pPr>
        <w:pStyle w:val="BodyText"/>
        <w:spacing w:line="362" w:lineRule="auto" w:before="167"/>
        <w:ind w:left="642" w:right="2584"/>
        <w:jc w:val="left"/>
      </w:pPr>
      <w:r>
        <w:rPr/>
        <w:t>（</w:t>
      </w:r>
      <w:r>
        <w:rPr>
          <w:rFonts w:ascii="Times New Roman" w:hAnsi="Times New Roman" w:cs="Times New Roman" w:eastAsia="Times New Roman" w:hint="default"/>
        </w:rPr>
        <w:t>1</w:t>
      </w:r>
      <w:r>
        <w:rPr/>
        <w:t>）存货的分类 存货主要包括原材料、在产品及自制半成品、包装物、库存商品等。</w:t>
      </w:r>
    </w:p>
    <w:p>
      <w:pPr>
        <w:pStyle w:val="BodyText"/>
        <w:spacing w:line="367" w:lineRule="auto" w:before="62"/>
        <w:ind w:left="659" w:right="0" w:hanging="17"/>
        <w:jc w:val="left"/>
      </w:pPr>
      <w:r>
        <w:rPr/>
        <w:t>（</w:t>
      </w:r>
      <w:r>
        <w:rPr>
          <w:rFonts w:ascii="Times New Roman" w:hAnsi="Times New Roman" w:cs="Times New Roman" w:eastAsia="Times New Roman" w:hint="default"/>
        </w:rPr>
        <w:t>2</w:t>
      </w:r>
      <w:r>
        <w:rPr/>
        <w:t>）存货取得和发出的计价方法 </w:t>
      </w:r>
      <w:r>
        <w:rPr>
          <w:spacing w:val="5"/>
        </w:rPr>
        <w:t>存货在取得时按实际成本计价，存货成本包括采购成本、加工成本和其他成本。</w:t>
      </w:r>
    </w:p>
    <w:p>
      <w:pPr>
        <w:pStyle w:val="BodyText"/>
        <w:spacing w:line="240" w:lineRule="auto" w:before="0"/>
        <w:ind w:left="162" w:right="0"/>
        <w:jc w:val="both"/>
      </w:pPr>
      <w:r>
        <w:rPr>
          <w:spacing w:val="6"/>
        </w:rPr>
        <w:t>领用和发出时按加权平均法计价。</w:t>
      </w:r>
    </w:p>
    <w:p>
      <w:pPr>
        <w:pStyle w:val="BodyText"/>
        <w:spacing w:line="350" w:lineRule="auto" w:before="175"/>
        <w:ind w:left="642" w:right="1384" w:firstLine="16"/>
        <w:jc w:val="left"/>
      </w:pPr>
      <w:r>
        <w:rPr>
          <w:spacing w:val="2"/>
        </w:rPr>
        <w:t>（</w:t>
      </w:r>
      <w:r>
        <w:rPr>
          <w:rFonts w:ascii="Times New Roman" w:hAnsi="Times New Roman" w:cs="Times New Roman" w:eastAsia="Times New Roman" w:hint="default"/>
          <w:spacing w:val="2"/>
        </w:rPr>
        <w:t>3</w:t>
      </w:r>
      <w:r>
        <w:rPr>
          <w:spacing w:val="2"/>
        </w:rPr>
        <w:t>）存货可变现</w:t>
      </w:r>
      <w:r>
        <w:rPr>
          <w:spacing w:val="2"/>
          <w:position w:val="1"/>
        </w:rPr>
        <w:t>净值的确认和跌价准备的计提方法</w:t>
      </w:r>
      <w:r>
        <w:rPr>
          <w:position w:val="1"/>
        </w:rPr>
        <w:t> </w:t>
      </w:r>
      <w:r>
        <w:rPr/>
        <w:t>可变现净值是指在日常活动中，存货的估计售价减去至完工时估计将要发生的成</w:t>
      </w:r>
    </w:p>
    <w:p>
      <w:pPr>
        <w:pStyle w:val="BodyText"/>
        <w:spacing w:line="336" w:lineRule="auto" w:before="17"/>
        <w:ind w:left="162" w:right="1402"/>
        <w:jc w:val="both"/>
      </w:pPr>
      <w:r>
        <w:rPr/>
        <w:t>本、估计的销售费用以及相关税费后的金额。在确定存货的可变现净值时，以取得的 确凿证据为基础，同时考虑持有存货的目的以及资产负债表日后事项的影响。</w:t>
      </w:r>
    </w:p>
    <w:p>
      <w:pPr>
        <w:pStyle w:val="BodyText"/>
        <w:spacing w:line="338" w:lineRule="auto" w:before="89"/>
        <w:ind w:left="162" w:right="1400" w:firstLine="479"/>
        <w:jc w:val="both"/>
      </w:pPr>
      <w:r>
        <w:rPr/>
        <w:t>在资产负债表日，存货按照成本与可变现净值孰低计量。当其可变现净值低于成 本时，提取存货跌价准备。存货跌价准备按单个存货项目的成本高于其可变现净值的</w:t>
      </w:r>
    </w:p>
    <w:p>
      <w:pPr>
        <w:spacing w:after="0" w:line="338" w:lineRule="auto"/>
        <w:jc w:val="both"/>
        <w:sectPr>
          <w:pgSz w:w="11910" w:h="16840"/>
          <w:pgMar w:header="702" w:footer="946" w:top="1120" w:bottom="1140" w:left="1460" w:right="0"/>
        </w:sectPr>
      </w:pPr>
    </w:p>
    <w:p>
      <w:pPr>
        <w:spacing w:line="240" w:lineRule="auto" w:before="9"/>
        <w:rPr>
          <w:rFonts w:ascii="宋体" w:hAnsi="宋体" w:cs="宋体" w:eastAsia="宋体" w:hint="default"/>
          <w:sz w:val="26"/>
          <w:szCs w:val="26"/>
        </w:rPr>
      </w:pPr>
    </w:p>
    <w:p>
      <w:pPr>
        <w:pStyle w:val="BodyText"/>
        <w:spacing w:line="240" w:lineRule="auto"/>
        <w:ind w:left="142" w:right="0"/>
        <w:jc w:val="both"/>
      </w:pPr>
      <w:r>
        <w:rPr/>
        <w:t>差额提取。</w:t>
      </w:r>
    </w:p>
    <w:p>
      <w:pPr>
        <w:pStyle w:val="BodyText"/>
        <w:spacing w:line="336" w:lineRule="auto" w:before="185"/>
        <w:ind w:left="142" w:right="1401" w:firstLine="479"/>
        <w:jc w:val="both"/>
      </w:pPr>
      <w:r>
        <w:rPr/>
        <w:t>计提存货跌价准备后，如果以前减记存货价值的影响因素已经消失，导致存货的 可变现净值高于其账面价值的，在原已计提的存货跌价准备金额内予以转回，转回的 金额计入当期损益。</w:t>
      </w:r>
    </w:p>
    <w:p>
      <w:pPr>
        <w:pStyle w:val="BodyText"/>
        <w:spacing w:line="240" w:lineRule="auto" w:before="89"/>
        <w:ind w:left="622" w:right="944"/>
        <w:jc w:val="left"/>
      </w:pPr>
      <w:r>
        <w:rPr/>
        <w:t>（</w:t>
      </w:r>
      <w:r>
        <w:rPr>
          <w:rFonts w:ascii="Times New Roman" w:hAnsi="Times New Roman" w:cs="Times New Roman" w:eastAsia="Times New Roman" w:hint="default"/>
        </w:rPr>
        <w:t>4</w:t>
      </w:r>
      <w:r>
        <w:rPr/>
        <w:t>）存货的盘存制度为永续盘存制。</w:t>
      </w:r>
    </w:p>
    <w:p>
      <w:pPr>
        <w:pStyle w:val="BodyText"/>
        <w:spacing w:line="360" w:lineRule="auto" w:before="169"/>
        <w:ind w:left="622" w:right="1624"/>
        <w:jc w:val="left"/>
      </w:pPr>
      <w:r>
        <w:rPr/>
        <w:t>（</w:t>
      </w:r>
      <w:r>
        <w:rPr>
          <w:rFonts w:ascii="Times New Roman" w:hAnsi="Times New Roman" w:cs="Times New Roman" w:eastAsia="Times New Roman" w:hint="default"/>
        </w:rPr>
        <w:t>5</w:t>
      </w:r>
      <w:r>
        <w:rPr/>
        <w:t>）低值易耗品和包装物的摊销方法 低值易耗品于领用时按一次摊销法摊销；包装物于领用时按一次摊销法摊销。</w:t>
      </w:r>
    </w:p>
    <w:p>
      <w:pPr>
        <w:pStyle w:val="BodyText"/>
        <w:spacing w:line="240" w:lineRule="auto" w:before="125"/>
        <w:ind w:left="622" w:right="944"/>
        <w:jc w:val="left"/>
      </w:pPr>
      <w:r>
        <w:rPr>
          <w:rFonts w:ascii="Times New Roman" w:hAnsi="Times New Roman" w:cs="Times New Roman" w:eastAsia="Times New Roman" w:hint="default"/>
        </w:rPr>
        <w:t>10</w:t>
      </w:r>
      <w:r>
        <w:rPr/>
        <w:t>、长期股权投资</w:t>
      </w:r>
    </w:p>
    <w:p>
      <w:pPr>
        <w:pStyle w:val="BodyText"/>
        <w:spacing w:line="360" w:lineRule="auto" w:before="170"/>
        <w:ind w:left="622" w:right="1384"/>
        <w:jc w:val="left"/>
      </w:pPr>
      <w:r>
        <w:rPr/>
        <w:t>（</w:t>
      </w:r>
      <w:r>
        <w:rPr>
          <w:rFonts w:ascii="Times New Roman" w:hAnsi="Times New Roman" w:cs="Times New Roman" w:eastAsia="Times New Roman" w:hint="default"/>
        </w:rPr>
        <w:t>1</w:t>
      </w:r>
      <w:r>
        <w:rPr/>
        <w:t>）投资成本的确定 对于企业合并形成的长期股权投资，如为同一控制下的企业合并取得的长期股权</w:t>
      </w:r>
    </w:p>
    <w:p>
      <w:pPr>
        <w:pStyle w:val="BodyText"/>
        <w:spacing w:line="336" w:lineRule="auto" w:before="5"/>
        <w:ind w:left="142" w:right="1400"/>
        <w:jc w:val="both"/>
      </w:pPr>
      <w:r>
        <w:rPr/>
        <w:t>投资，在合并日按照取得被合并方所有者权益账面价值的份额作为初始投资成本。通 过非同一控制下的企业合并取得的长期股权投资，企业合并成本包括购买方付出的资 产、发生或承担的负债、发行的权益性证券的公允价值之和；购买方为企业合并发生 的审计、法律服务、评估咨询等中介费用以及其他相关管理费用，应当于发生时计入 当期损益；购买方作为合并对价发行的权益性证券或债务性证券的交易费用，应当计 入权益性证券或债务性证券的初始确认金额。</w:t>
      </w:r>
    </w:p>
    <w:p>
      <w:pPr>
        <w:pStyle w:val="BodyText"/>
        <w:spacing w:line="336" w:lineRule="auto" w:before="89"/>
        <w:ind w:left="142" w:right="1400" w:firstLine="479"/>
        <w:jc w:val="both"/>
      </w:pPr>
      <w:r>
        <w:rPr/>
        <w:t>除企业合并形成的长期股权投资外的其他股权投资，按成本进行初始计量，该成 本视长期股权投资取得方式的不同，分别按照本集团实际支付的现金购买价款、本集 团发行的权益性证券的公允价值、投资合同或协议约定的价值、非货币性资产交换交 易中换出资产的公允价值或原账面价值、该项长期股权投资自身的公允价值等方式确 定。与取得长期股权投资直接相关的费用、税金及其他必要支出也计入投资成本。</w:t>
      </w:r>
    </w:p>
    <w:p>
      <w:pPr>
        <w:pStyle w:val="BodyText"/>
        <w:spacing w:line="360" w:lineRule="auto" w:before="89"/>
        <w:ind w:left="622" w:right="1384"/>
        <w:jc w:val="left"/>
      </w:pPr>
      <w:r>
        <w:rPr/>
        <w:t>（</w:t>
      </w:r>
      <w:r>
        <w:rPr>
          <w:rFonts w:ascii="Times New Roman" w:hAnsi="Times New Roman" w:cs="Times New Roman" w:eastAsia="Times New Roman" w:hint="default"/>
        </w:rPr>
        <w:t>2</w:t>
      </w:r>
      <w:r>
        <w:rPr/>
        <w:t>）后续计量及损益确认方法 对被投资单位不具有共同控制或重大影响并且在活跃市场中没有报价、公允价值</w:t>
      </w:r>
    </w:p>
    <w:p>
      <w:pPr>
        <w:pStyle w:val="BodyText"/>
        <w:spacing w:line="336" w:lineRule="auto" w:before="8"/>
        <w:ind w:left="142" w:right="1401"/>
        <w:jc w:val="both"/>
      </w:pPr>
      <w:r>
        <w:rPr/>
        <w:t>不能可靠计量的长期股权投资，采用成本法核算；对被投资单位具有共同控制或重大 影响的长期股权投资，采用权益法核算；对被投资单位不具有控制、共同控制或重大 影响并且公允价值能够可靠计量的长期股权投资，作为可供出售金融资产核算。</w:t>
      </w:r>
    </w:p>
    <w:p>
      <w:pPr>
        <w:pStyle w:val="BodyText"/>
        <w:spacing w:line="240" w:lineRule="auto" w:before="91"/>
        <w:ind w:left="622" w:right="944"/>
        <w:jc w:val="left"/>
      </w:pPr>
      <w:r>
        <w:rPr/>
        <w:t>此外，公司财务报表采用成本法核算能够对被投资单位实施控制的长期股权投资。</w:t>
      </w:r>
    </w:p>
    <w:p>
      <w:pPr>
        <w:pStyle w:val="BodyText"/>
        <w:spacing w:line="381" w:lineRule="auto" w:before="185"/>
        <w:ind w:left="622" w:right="1384"/>
        <w:jc w:val="left"/>
      </w:pPr>
      <w:r>
        <w:rPr/>
        <w:t>① 成本法核算的长期股权投资 采用成本法核算时，长期股权投资按初始投资成本计价，除取得投资时实际支付</w:t>
      </w:r>
    </w:p>
    <w:p>
      <w:pPr>
        <w:spacing w:after="0" w:line="381" w:lineRule="auto"/>
        <w:jc w:val="left"/>
        <w:sectPr>
          <w:pgSz w:w="11910" w:h="16840"/>
          <w:pgMar w:header="702" w:footer="946" w:top="1120" w:bottom="1140" w:left="1480" w:right="0"/>
        </w:sectPr>
      </w:pPr>
    </w:p>
    <w:p>
      <w:pPr>
        <w:spacing w:line="240" w:lineRule="auto" w:before="9"/>
        <w:rPr>
          <w:rFonts w:ascii="宋体" w:hAnsi="宋体" w:cs="宋体" w:eastAsia="宋体" w:hint="default"/>
          <w:sz w:val="26"/>
          <w:szCs w:val="26"/>
        </w:rPr>
      </w:pPr>
    </w:p>
    <w:p>
      <w:pPr>
        <w:pStyle w:val="BodyText"/>
        <w:spacing w:line="336" w:lineRule="auto"/>
        <w:ind w:left="142" w:right="1384"/>
        <w:jc w:val="left"/>
      </w:pPr>
      <w:r>
        <w:rPr/>
        <w:t>的价款或者对价中包含的已宣告但尚未发放的现金股利或者利润外，当期投资收益按 照享有被投资单位宣告发放的现金股利或利润确认。</w:t>
      </w:r>
    </w:p>
    <w:p>
      <w:pPr>
        <w:pStyle w:val="BodyText"/>
        <w:spacing w:line="381" w:lineRule="auto" w:before="91"/>
        <w:ind w:left="622" w:right="1384"/>
        <w:jc w:val="left"/>
      </w:pPr>
      <w:r>
        <w:rPr/>
        <w:t>② 权益法核算的长期股权投资 采用权益法核算时，长期股权投资的初始投资成本大于投资时应享有被投资单位</w:t>
      </w:r>
    </w:p>
    <w:p>
      <w:pPr>
        <w:pStyle w:val="BodyText"/>
        <w:spacing w:line="298" w:lineRule="exact" w:before="0"/>
        <w:ind w:left="142" w:right="944"/>
        <w:jc w:val="left"/>
      </w:pPr>
      <w:r>
        <w:rPr/>
        <w:t>可辨认净资产公允价值份额的，不调整长期股权投资的初始投资成本；初始投资成本</w:t>
      </w:r>
    </w:p>
    <w:p>
      <w:pPr>
        <w:pStyle w:val="BodyText"/>
        <w:spacing w:line="336" w:lineRule="auto" w:before="127"/>
        <w:ind w:left="142" w:right="1384"/>
        <w:jc w:val="left"/>
      </w:pPr>
      <w:r>
        <w:rPr/>
        <w:t>小于投资时应享有被投资单位可辨认净资产公允价值份额的，其差额计入当期损益， 同时调整长期股权投资的成本。</w:t>
      </w:r>
    </w:p>
    <w:p>
      <w:pPr>
        <w:pStyle w:val="BodyText"/>
        <w:spacing w:line="333" w:lineRule="auto" w:before="89"/>
        <w:ind w:left="142" w:right="944" w:firstLine="479"/>
        <w:jc w:val="left"/>
      </w:pPr>
      <w:r>
        <w:rPr/>
        <w:t>采用权益法核算时，当期投资损益为应享有或应分担的被投资单位当年实现的净 损益的份额。在确认应享有被投资单位净损益的份额时，以取得投资时被投资单位各 项可辨认资产等的公允价值为基础，并按照本集团的会计政策及会计期间，对被投资 单位的净利润进行调整后确认。对于本集团与联营企业及合营之间发生的未实现内部 </w:t>
      </w:r>
      <w:r>
        <w:rPr>
          <w:spacing w:val="-1"/>
        </w:rPr>
        <w:t>交易损益，按照持股比例计算属于本集团的部分予以抵销，在此基础上确认投资损益。</w:t>
      </w:r>
      <w:r>
        <w:rPr>
          <w:spacing w:val="-88"/>
        </w:rPr>
        <w:t> </w:t>
      </w:r>
      <w:r>
        <w:rPr>
          <w:spacing w:val="-88"/>
        </w:rPr>
      </w:r>
      <w:r>
        <w:rPr/>
        <w:t>但本集团与被投资单位发生的未实现内部交易损失，按照《企业会计准则第</w:t>
      </w:r>
      <w:r>
        <w:rPr>
          <w:spacing w:val="-59"/>
        </w:rPr>
        <w:t> </w:t>
      </w:r>
      <w:r>
        <w:rPr>
          <w:rFonts w:ascii="Times New Roman" w:hAnsi="Times New Roman" w:cs="Times New Roman" w:eastAsia="Times New Roman" w:hint="default"/>
        </w:rPr>
        <w:t>8 </w:t>
      </w:r>
      <w:r>
        <w:rPr/>
        <w:t>号</w:t>
      </w:r>
      <w:r>
        <w:rPr>
          <w:rFonts w:ascii="Times New Roman" w:hAnsi="Times New Roman" w:cs="Times New Roman" w:eastAsia="Times New Roman" w:hint="default"/>
        </w:rPr>
        <w:t>—— </w:t>
      </w:r>
      <w:r>
        <w:rPr/>
        <w:t>资产减值》等规定属于所转让资产减值损失的，不予以抵销。对被投资单位的其他综 合收益，相应调整长期股权投资的账面价值确认为其他综合收益并计入资本公积。</w:t>
      </w:r>
    </w:p>
    <w:p>
      <w:pPr>
        <w:pStyle w:val="BodyText"/>
        <w:spacing w:line="336" w:lineRule="auto" w:before="91"/>
        <w:ind w:left="142" w:right="1144" w:firstLine="479"/>
        <w:jc w:val="left"/>
      </w:pPr>
      <w:r>
        <w:rPr/>
        <w:t>在确认应分担被投资单位发生的净亏损时，以长期股权投资的账面价值和其他实 质上构成对被投资单位净投资的长期权益减记至零为限。此外，如本集团对被投资单 位负有承担额外损失的义务，则按预计承担的义务确认预计负债，计入当期投资损失。 被投资单位以后期间实现净利润的，本集团在收益分享额弥补未确认的亏损分担额后， 恢复确认收益分享额。</w:t>
      </w:r>
    </w:p>
    <w:p>
      <w:pPr>
        <w:pStyle w:val="BodyText"/>
        <w:spacing w:line="326" w:lineRule="auto" w:before="91"/>
        <w:ind w:left="142" w:right="1268" w:firstLine="479"/>
        <w:jc w:val="left"/>
      </w:pPr>
      <w:r>
        <w:rPr/>
        <w:t>对于本集团</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60"/>
        </w:rPr>
        <w:t> </w:t>
      </w:r>
      <w:r>
        <w:rPr>
          <w:rFonts w:ascii="Times New Roman" w:hAnsi="Times New Roman" w:cs="Times New Roman" w:eastAsia="Times New Roman" w:hint="default"/>
        </w:rPr>
        <w:t>1 </w:t>
      </w:r>
      <w:r>
        <w:rPr/>
        <w:t>日首次执行新会计准则之前已经持有的对联营企业和合 营企业的长期股权投资，如存在与该投资相关的股权投资借方差额，按原剩余期限直 线摊销的金额计入当期损益。</w:t>
      </w:r>
    </w:p>
    <w:p>
      <w:pPr>
        <w:pStyle w:val="BodyText"/>
        <w:spacing w:line="381" w:lineRule="auto" w:before="101"/>
        <w:ind w:left="622" w:right="1384"/>
        <w:jc w:val="left"/>
      </w:pPr>
      <w:r>
        <w:rPr/>
        <w:t>③ 收购少数股权 在编制合并财务报表时，因购买少数股权新增的长期股权投资与按照新增持股比</w:t>
      </w:r>
    </w:p>
    <w:p>
      <w:pPr>
        <w:pStyle w:val="BodyText"/>
        <w:spacing w:line="298" w:lineRule="exact" w:before="0"/>
        <w:ind w:left="142" w:right="944"/>
        <w:jc w:val="left"/>
      </w:pPr>
      <w:r>
        <w:rPr/>
        <w:t>例计算应享有子公司自购买日（或合并日）开始持续计算的净资产份额之间的差额，</w:t>
      </w:r>
    </w:p>
    <w:p>
      <w:pPr>
        <w:pStyle w:val="BodyText"/>
        <w:spacing w:line="240" w:lineRule="auto" w:before="127"/>
        <w:ind w:left="142" w:right="944"/>
        <w:jc w:val="left"/>
      </w:pPr>
      <w:r>
        <w:rPr/>
        <w:t>调整资本公积，资本公积不足冲减的，调整留存收益。</w:t>
      </w:r>
    </w:p>
    <w:p>
      <w:pPr>
        <w:pStyle w:val="BodyText"/>
        <w:spacing w:line="381" w:lineRule="auto" w:before="185"/>
        <w:ind w:left="622" w:right="1384"/>
        <w:jc w:val="left"/>
      </w:pPr>
      <w:r>
        <w:rPr/>
        <w:t>④ 处置长期股权投资 在合并财务报表中，母公司在不丧失控制权的情况下部分处置对子公司的长期股</w:t>
      </w:r>
    </w:p>
    <w:p>
      <w:pPr>
        <w:pStyle w:val="BodyText"/>
        <w:spacing w:line="300" w:lineRule="exact" w:before="0"/>
        <w:ind w:left="142" w:right="944"/>
        <w:jc w:val="left"/>
      </w:pPr>
      <w:r>
        <w:rPr/>
        <w:t>权投资，处置价款与处置长期股权投资相对应享有子公司净资产的差额计入所有者权</w:t>
      </w:r>
    </w:p>
    <w:p>
      <w:pPr>
        <w:spacing w:after="0" w:line="300" w:lineRule="exact"/>
        <w:jc w:val="left"/>
        <w:sectPr>
          <w:pgSz w:w="11910" w:h="16840"/>
          <w:pgMar w:header="702" w:footer="946" w:top="1120" w:bottom="1140" w:left="1480" w:right="0"/>
        </w:sectPr>
      </w:pPr>
    </w:p>
    <w:p>
      <w:pPr>
        <w:spacing w:line="240" w:lineRule="auto" w:before="9"/>
        <w:rPr>
          <w:rFonts w:ascii="宋体" w:hAnsi="宋体" w:cs="宋体" w:eastAsia="宋体" w:hint="default"/>
          <w:sz w:val="26"/>
          <w:szCs w:val="26"/>
        </w:rPr>
      </w:pPr>
    </w:p>
    <w:p>
      <w:pPr>
        <w:pStyle w:val="BodyText"/>
        <w:spacing w:line="336" w:lineRule="auto"/>
        <w:ind w:left="142" w:right="1400"/>
        <w:jc w:val="both"/>
      </w:pPr>
      <w:r>
        <w:rPr/>
        <w:t>益；母公司部分处置对子公司的长期股权投资导致丧失对子公司控制权的，按本附注 </w:t>
      </w:r>
      <w:r>
        <w:rPr>
          <w:spacing w:val="-8"/>
        </w:rPr>
        <w:t>四、</w:t>
      </w:r>
      <w:r>
        <w:rPr>
          <w:rFonts w:ascii="Times New Roman" w:hAnsi="Times New Roman" w:cs="Times New Roman" w:eastAsia="Times New Roman" w:hint="default"/>
          <w:spacing w:val="-8"/>
        </w:rPr>
        <w:t>4</w:t>
      </w:r>
      <w:r>
        <w:rPr>
          <w:spacing w:val="-8"/>
        </w:rPr>
        <w:t>、（</w:t>
      </w:r>
      <w:r>
        <w:rPr>
          <w:rFonts w:ascii="Times New Roman" w:hAnsi="Times New Roman" w:cs="Times New Roman" w:eastAsia="Times New Roman" w:hint="default"/>
          <w:spacing w:val="-8"/>
        </w:rPr>
        <w:t>2</w:t>
      </w:r>
      <w:r>
        <w:rPr>
          <w:spacing w:val="-8"/>
        </w:rPr>
        <w:t>）“合并财务报表编制的方法”中所述的相关会计政策处理。</w:t>
      </w:r>
    </w:p>
    <w:p>
      <w:pPr>
        <w:pStyle w:val="BodyText"/>
        <w:spacing w:line="336" w:lineRule="auto" w:before="63"/>
        <w:ind w:left="142" w:right="1400" w:firstLine="479"/>
        <w:jc w:val="both"/>
      </w:pPr>
      <w:r>
        <w:rPr/>
        <w:t>其他情形下的长期股权投资处置，对于处置的股权，其账面价值与实际取得价款 的差额，计入当期损益；采用权益法核算的长期股权投资，在处置时将原计入所有者 权益的其他综合收益部分按相应的比例转入当期损益。对于剩余股权，按其账面价值 确认为长期股权投资或其他相关金融资产，并按前述长期股权投资或金融资产的会计 政策进行后续计量。涉及对剩余股权由成本法转为权益法核算的，按相关规定进行追 溯调整。</w:t>
      </w:r>
    </w:p>
    <w:p>
      <w:pPr>
        <w:pStyle w:val="BodyText"/>
        <w:spacing w:line="360" w:lineRule="auto" w:before="92"/>
        <w:ind w:left="622" w:right="1384"/>
        <w:jc w:val="left"/>
      </w:pPr>
      <w:r>
        <w:rPr/>
        <w:t>（</w:t>
      </w:r>
      <w:r>
        <w:rPr>
          <w:rFonts w:ascii="Times New Roman" w:hAnsi="Times New Roman" w:cs="Times New Roman" w:eastAsia="Times New Roman" w:hint="default"/>
        </w:rPr>
        <w:t>3</w:t>
      </w:r>
      <w:r>
        <w:rPr/>
        <w:t>）确定对被投资单位具有共同控制、重大影响的依据 控制是指有权决定一个企业的财务和经营政策，并能据以从该企业的经营活动中</w:t>
      </w:r>
    </w:p>
    <w:p>
      <w:pPr>
        <w:pStyle w:val="BodyText"/>
        <w:spacing w:line="336" w:lineRule="auto" w:before="5"/>
        <w:ind w:left="142" w:right="1401"/>
        <w:jc w:val="both"/>
      </w:pPr>
      <w:r>
        <w:rPr/>
        <w:t>获取利益。共同控制是指按照合同约定对某项经济活动所共有的控制，仅在与该项经 济活动相关的重要财务和经营决策需要分享控制权的投资方一致同意时存在。重大影 响是指对一个企业的财务和经营政策有参与决策的权力，但并不能够控制或者与其他 方一起共同控制这些政策的制定。在确定能否对被投资单位实施控制或施加重大影响 时，已考虑投资企业和其他持有的被投资单位当期可转换公司债券、当期可执行认股 权证等潜在表决权因素。</w:t>
      </w:r>
    </w:p>
    <w:p>
      <w:pPr>
        <w:pStyle w:val="BodyText"/>
        <w:spacing w:line="362" w:lineRule="auto" w:before="89"/>
        <w:ind w:left="622" w:right="1384"/>
        <w:jc w:val="left"/>
      </w:pPr>
      <w:r>
        <w:rPr/>
        <w:t>（</w:t>
      </w:r>
      <w:r>
        <w:rPr>
          <w:rFonts w:ascii="Times New Roman" w:hAnsi="Times New Roman" w:cs="Times New Roman" w:eastAsia="Times New Roman" w:hint="default"/>
        </w:rPr>
        <w:t>4</w:t>
      </w:r>
      <w:r>
        <w:rPr/>
        <w:t>）减值测试方法及减值准备计提方法 本集团在每一个资产负债表日检查长期股权投资是否存在可能发生减值的迹象。</w:t>
      </w:r>
    </w:p>
    <w:p>
      <w:pPr>
        <w:pStyle w:val="BodyText"/>
        <w:spacing w:line="336" w:lineRule="auto" w:before="2"/>
        <w:ind w:left="142" w:right="1401"/>
        <w:jc w:val="both"/>
      </w:pPr>
      <w:r>
        <w:rPr/>
        <w:t>如果该资产存在减值迹象，则估计其可收回金额。如果资产的可收回金额低于其账面 价值，按其差额计提资产减值准备，并计入当期损益。</w:t>
      </w:r>
    </w:p>
    <w:p>
      <w:pPr>
        <w:pStyle w:val="BodyText"/>
        <w:spacing w:line="240" w:lineRule="auto" w:before="91"/>
        <w:ind w:left="622" w:right="944"/>
        <w:jc w:val="left"/>
      </w:pPr>
      <w:r>
        <w:rPr/>
        <w:t>长期股权投资的减值损失一经确认，在以后会计期间不予转回。</w:t>
      </w:r>
    </w:p>
    <w:p>
      <w:pPr>
        <w:spacing w:line="240" w:lineRule="auto" w:before="10"/>
        <w:rPr>
          <w:rFonts w:ascii="宋体" w:hAnsi="宋体" w:cs="宋体" w:eastAsia="宋体" w:hint="default"/>
          <w:sz w:val="18"/>
          <w:szCs w:val="18"/>
        </w:rPr>
      </w:pPr>
    </w:p>
    <w:p>
      <w:pPr>
        <w:pStyle w:val="BodyText"/>
        <w:spacing w:line="240" w:lineRule="auto" w:before="0"/>
        <w:ind w:left="622" w:right="944"/>
        <w:jc w:val="left"/>
      </w:pPr>
      <w:r>
        <w:rPr>
          <w:rFonts w:ascii="Times New Roman" w:hAnsi="Times New Roman" w:cs="Times New Roman" w:eastAsia="Times New Roman" w:hint="default"/>
        </w:rPr>
        <w:t>11</w:t>
      </w:r>
      <w:r>
        <w:rPr/>
        <w:t>、固定资产</w:t>
      </w:r>
    </w:p>
    <w:p>
      <w:pPr>
        <w:pStyle w:val="BodyText"/>
        <w:spacing w:line="362" w:lineRule="auto" w:before="167"/>
        <w:ind w:left="622" w:right="1384"/>
        <w:jc w:val="left"/>
      </w:pPr>
      <w:r>
        <w:rPr/>
        <w:t>（</w:t>
      </w:r>
      <w:r>
        <w:rPr>
          <w:rFonts w:ascii="Times New Roman" w:hAnsi="Times New Roman" w:cs="Times New Roman" w:eastAsia="Times New Roman" w:hint="default"/>
        </w:rPr>
        <w:t>1</w:t>
      </w:r>
      <w:r>
        <w:rPr/>
        <w:t>）固定资产确认条件 固定资产是指为生产商品、提供劳务、出租或经营管理而持有的，使用寿命超过</w:t>
      </w:r>
    </w:p>
    <w:p>
      <w:pPr>
        <w:pStyle w:val="BodyText"/>
        <w:spacing w:line="240" w:lineRule="auto" w:before="2"/>
        <w:ind w:left="142" w:right="0"/>
        <w:jc w:val="both"/>
      </w:pPr>
      <w:r>
        <w:rPr/>
        <w:t>一个会计年度的有形资产。</w:t>
      </w:r>
    </w:p>
    <w:p>
      <w:pPr>
        <w:pStyle w:val="BodyText"/>
        <w:spacing w:line="362" w:lineRule="auto" w:before="185"/>
        <w:ind w:left="622" w:right="1384"/>
        <w:jc w:val="left"/>
      </w:pPr>
      <w:r>
        <w:rPr/>
        <w:t>（</w:t>
      </w:r>
      <w:r>
        <w:rPr>
          <w:rFonts w:ascii="Times New Roman" w:hAnsi="Times New Roman" w:cs="Times New Roman" w:eastAsia="Times New Roman" w:hint="default"/>
        </w:rPr>
        <w:t>2</w:t>
      </w:r>
      <w:r>
        <w:rPr/>
        <w:t>）各类固定资产的折旧方法 固定资产按成本并考虑预计弃置费用因素的影响进行初始计量。固定资产从达到</w:t>
      </w:r>
    </w:p>
    <w:p>
      <w:pPr>
        <w:pStyle w:val="BodyText"/>
        <w:spacing w:line="336" w:lineRule="auto" w:before="2"/>
        <w:ind w:left="142" w:right="1402"/>
        <w:jc w:val="both"/>
      </w:pPr>
      <w:r>
        <w:rPr/>
        <w:t>预定可使用状态的次月起，采用年限平均法在使用寿命内计提折旧。各类固定资产的 使用寿命、预计净残值和年折旧率如下：</w:t>
      </w:r>
    </w:p>
    <w:p>
      <w:pPr>
        <w:spacing w:after="0" w:line="336" w:lineRule="auto"/>
        <w:jc w:val="both"/>
        <w:sectPr>
          <w:pgSz w:w="11910" w:h="16840"/>
          <w:pgMar w:header="702" w:footer="946" w:top="1120" w:bottom="1140" w:left="14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tbl>
      <w:tblPr>
        <w:tblW w:w="0" w:type="auto"/>
        <w:jc w:val="left"/>
        <w:tblInd w:w="135" w:type="dxa"/>
        <w:tblLayout w:type="fixed"/>
        <w:tblCellMar>
          <w:top w:w="0" w:type="dxa"/>
          <w:left w:w="0" w:type="dxa"/>
          <w:bottom w:w="0" w:type="dxa"/>
          <w:right w:w="0" w:type="dxa"/>
        </w:tblCellMar>
        <w:tblLook w:val="01E0"/>
      </w:tblPr>
      <w:tblGrid>
        <w:gridCol w:w="2926"/>
        <w:gridCol w:w="240"/>
        <w:gridCol w:w="1858"/>
        <w:gridCol w:w="242"/>
        <w:gridCol w:w="1740"/>
        <w:gridCol w:w="353"/>
        <w:gridCol w:w="1651"/>
      </w:tblGrid>
      <w:tr>
        <w:trPr>
          <w:trHeight w:val="274" w:hRule="exact"/>
        </w:trPr>
        <w:tc>
          <w:tcPr>
            <w:tcW w:w="2926" w:type="dxa"/>
            <w:tcBorders>
              <w:top w:val="nil" w:sz="6" w:space="0" w:color="auto"/>
              <w:left w:val="nil" w:sz="6" w:space="0" w:color="auto"/>
              <w:bottom w:val="single" w:sz="4" w:space="0" w:color="000000"/>
              <w:right w:val="nil" w:sz="6" w:space="0" w:color="auto"/>
            </w:tcBorders>
          </w:tcPr>
          <w:p>
            <w:pPr>
              <w:pStyle w:val="TableParagraph"/>
              <w:spacing w:line="199" w:lineRule="exact"/>
              <w:ind w:right="0"/>
              <w:jc w:val="center"/>
              <w:rPr>
                <w:rFonts w:ascii="宋体" w:hAnsi="宋体" w:cs="宋体" w:eastAsia="宋体" w:hint="default"/>
                <w:sz w:val="20"/>
                <w:szCs w:val="20"/>
              </w:rPr>
            </w:pPr>
            <w:r>
              <w:rPr>
                <w:rFonts w:ascii="宋体" w:hAnsi="宋体" w:cs="宋体" w:eastAsia="宋体" w:hint="default"/>
                <w:sz w:val="20"/>
                <w:szCs w:val="20"/>
              </w:rPr>
              <w:t>类别</w:t>
            </w:r>
          </w:p>
        </w:tc>
        <w:tc>
          <w:tcPr>
            <w:tcW w:w="240"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single" w:sz="4" w:space="0" w:color="000000"/>
              <w:right w:val="nil" w:sz="6" w:space="0" w:color="auto"/>
            </w:tcBorders>
          </w:tcPr>
          <w:p>
            <w:pPr>
              <w:pStyle w:val="TableParagraph"/>
              <w:spacing w:line="199" w:lineRule="exact"/>
              <w:ind w:right="5"/>
              <w:jc w:val="center"/>
              <w:rPr>
                <w:rFonts w:ascii="宋体" w:hAnsi="宋体" w:cs="宋体" w:eastAsia="宋体" w:hint="default"/>
                <w:sz w:val="20"/>
                <w:szCs w:val="20"/>
              </w:rPr>
            </w:pPr>
            <w:r>
              <w:rPr>
                <w:rFonts w:ascii="宋体" w:hAnsi="宋体" w:cs="宋体" w:eastAsia="宋体" w:hint="default"/>
                <w:sz w:val="20"/>
                <w:szCs w:val="20"/>
              </w:rPr>
              <w:t>折旧年限年）</w:t>
            </w:r>
          </w:p>
        </w:tc>
        <w:tc>
          <w:tcPr>
            <w:tcW w:w="242"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single" w:sz="4" w:space="0" w:color="000000"/>
              <w:right w:val="nil" w:sz="6" w:space="0" w:color="auto"/>
            </w:tcBorders>
          </w:tcPr>
          <w:p>
            <w:pPr>
              <w:pStyle w:val="TableParagraph"/>
              <w:spacing w:line="214" w:lineRule="exact"/>
              <w:ind w:right="2"/>
              <w:jc w:val="center"/>
              <w:rPr>
                <w:rFonts w:ascii="宋体" w:hAnsi="宋体" w:cs="宋体" w:eastAsia="宋体" w:hint="default"/>
                <w:sz w:val="20"/>
                <w:szCs w:val="20"/>
              </w:rPr>
            </w:pPr>
            <w:r>
              <w:rPr>
                <w:rFonts w:ascii="宋体" w:hAnsi="宋体" w:cs="宋体" w:eastAsia="宋体" w:hint="default"/>
                <w:sz w:val="20"/>
                <w:szCs w:val="20"/>
              </w:rPr>
              <w:t>残值率（</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353" w:type="dxa"/>
            <w:tcBorders>
              <w:top w:val="nil" w:sz="6" w:space="0" w:color="auto"/>
              <w:left w:val="nil" w:sz="6" w:space="0" w:color="auto"/>
              <w:bottom w:val="nil" w:sz="6" w:space="0" w:color="auto"/>
              <w:right w:val="nil" w:sz="6" w:space="0" w:color="auto"/>
            </w:tcBorders>
          </w:tcPr>
          <w:p>
            <w:pPr/>
          </w:p>
        </w:tc>
        <w:tc>
          <w:tcPr>
            <w:tcW w:w="1651" w:type="dxa"/>
            <w:tcBorders>
              <w:top w:val="nil" w:sz="6" w:space="0" w:color="auto"/>
              <w:left w:val="nil" w:sz="6" w:space="0" w:color="auto"/>
              <w:bottom w:val="single" w:sz="4" w:space="0" w:color="000000"/>
              <w:right w:val="nil" w:sz="6" w:space="0" w:color="auto"/>
            </w:tcBorders>
          </w:tcPr>
          <w:p>
            <w:pPr>
              <w:pStyle w:val="TableParagraph"/>
              <w:spacing w:line="214" w:lineRule="exact"/>
              <w:ind w:right="2"/>
              <w:jc w:val="center"/>
              <w:rPr>
                <w:rFonts w:ascii="宋体" w:hAnsi="宋体" w:cs="宋体" w:eastAsia="宋体" w:hint="default"/>
                <w:sz w:val="20"/>
                <w:szCs w:val="20"/>
              </w:rPr>
            </w:pPr>
            <w:r>
              <w:rPr>
                <w:rFonts w:ascii="宋体" w:hAnsi="宋体" w:cs="宋体" w:eastAsia="宋体" w:hint="default"/>
                <w:sz w:val="20"/>
                <w:szCs w:val="20"/>
              </w:rPr>
              <w:t>年折旧率（</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r>
      <w:tr>
        <w:trPr>
          <w:trHeight w:val="326" w:hRule="exact"/>
        </w:trPr>
        <w:tc>
          <w:tcPr>
            <w:tcW w:w="2926"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107" w:right="0"/>
              <w:jc w:val="left"/>
              <w:rPr>
                <w:rFonts w:ascii="宋体" w:hAnsi="宋体" w:cs="宋体" w:eastAsia="宋体" w:hint="default"/>
                <w:sz w:val="20"/>
                <w:szCs w:val="20"/>
              </w:rPr>
            </w:pPr>
            <w:r>
              <w:rPr>
                <w:rFonts w:ascii="宋体" w:hAnsi="宋体" w:cs="宋体" w:eastAsia="宋体" w:hint="default"/>
                <w:sz w:val="20"/>
                <w:szCs w:val="20"/>
              </w:rPr>
              <w:t>房屋及建筑物</w:t>
            </w:r>
          </w:p>
        </w:tc>
        <w:tc>
          <w:tcPr>
            <w:tcW w:w="240" w:type="dxa"/>
            <w:tcBorders>
              <w:top w:val="nil" w:sz="6" w:space="0" w:color="auto"/>
              <w:left w:val="nil" w:sz="6" w:space="0" w:color="auto"/>
              <w:bottom w:val="nil" w:sz="6" w:space="0" w:color="auto"/>
              <w:right w:val="nil" w:sz="6" w:space="0" w:color="auto"/>
            </w:tcBorders>
          </w:tcPr>
          <w:p>
            <w:pPr/>
          </w:p>
        </w:tc>
        <w:tc>
          <w:tcPr>
            <w:tcW w:w="1858" w:type="dxa"/>
            <w:tcBorders>
              <w:top w:val="single" w:sz="4" w:space="0" w:color="000000"/>
              <w:left w:val="nil" w:sz="6" w:space="0" w:color="auto"/>
              <w:bottom w:val="nil" w:sz="6" w:space="0" w:color="auto"/>
              <w:right w:val="nil" w:sz="6" w:space="0" w:color="auto"/>
            </w:tcBorders>
          </w:tcPr>
          <w:p>
            <w:pPr>
              <w:pStyle w:val="TableParagraph"/>
              <w:spacing w:line="259" w:lineRule="exact"/>
              <w:ind w:right="3"/>
              <w:jc w:val="center"/>
              <w:rPr>
                <w:rFonts w:ascii="宋体" w:hAnsi="宋体" w:cs="宋体" w:eastAsia="宋体" w:hint="default"/>
                <w:sz w:val="20"/>
                <w:szCs w:val="20"/>
              </w:rPr>
            </w:pPr>
            <w:r>
              <w:rPr>
                <w:rFonts w:ascii="Times New Roman" w:hAnsi="Times New Roman" w:cs="Times New Roman" w:eastAsia="Times New Roman" w:hint="default"/>
                <w:sz w:val="20"/>
                <w:szCs w:val="20"/>
              </w:rPr>
              <w:t>20 </w:t>
            </w:r>
            <w:r>
              <w:rPr>
                <w:rFonts w:ascii="宋体" w:hAnsi="宋体" w:cs="宋体" w:eastAsia="宋体" w:hint="default"/>
                <w:sz w:val="20"/>
                <w:szCs w:val="20"/>
              </w:rPr>
              <w:t>年</w:t>
            </w:r>
          </w:p>
        </w:tc>
        <w:tc>
          <w:tcPr>
            <w:tcW w:w="242" w:type="dxa"/>
            <w:tcBorders>
              <w:top w:val="nil" w:sz="6" w:space="0" w:color="auto"/>
              <w:left w:val="nil" w:sz="6" w:space="0" w:color="auto"/>
              <w:bottom w:val="nil" w:sz="6" w:space="0" w:color="auto"/>
              <w:right w:val="nil" w:sz="6" w:space="0" w:color="auto"/>
            </w:tcBorders>
          </w:tcPr>
          <w:p>
            <w:pPr/>
          </w:p>
        </w:tc>
        <w:tc>
          <w:tcPr>
            <w:tcW w:w="1740"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
              <w:jc w:val="center"/>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c>
          <w:tcPr>
            <w:tcW w:w="353" w:type="dxa"/>
            <w:tcBorders>
              <w:top w:val="nil" w:sz="6" w:space="0" w:color="auto"/>
              <w:left w:val="nil" w:sz="6" w:space="0" w:color="auto"/>
              <w:bottom w:val="nil" w:sz="6" w:space="0" w:color="auto"/>
              <w:right w:val="nil" w:sz="6" w:space="0" w:color="auto"/>
            </w:tcBorders>
          </w:tcPr>
          <w:p>
            <w:pPr/>
          </w:p>
        </w:tc>
        <w:tc>
          <w:tcPr>
            <w:tcW w:w="1651"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0"/>
              <w:jc w:val="center"/>
              <w:rPr>
                <w:rFonts w:ascii="Times New Roman" w:hAnsi="Times New Roman" w:cs="Times New Roman" w:eastAsia="Times New Roman" w:hint="default"/>
                <w:sz w:val="20"/>
                <w:szCs w:val="20"/>
              </w:rPr>
            </w:pPr>
            <w:r>
              <w:rPr>
                <w:rFonts w:ascii="Times New Roman"/>
                <w:sz w:val="20"/>
              </w:rPr>
              <w:t>4.75</w:t>
            </w:r>
          </w:p>
        </w:tc>
      </w:tr>
      <w:tr>
        <w:trPr>
          <w:trHeight w:val="336" w:hRule="exact"/>
        </w:trPr>
        <w:tc>
          <w:tcPr>
            <w:tcW w:w="2926"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07" w:right="0"/>
              <w:jc w:val="left"/>
              <w:rPr>
                <w:rFonts w:ascii="宋体" w:hAnsi="宋体" w:cs="宋体" w:eastAsia="宋体" w:hint="default"/>
                <w:sz w:val="20"/>
                <w:szCs w:val="20"/>
              </w:rPr>
            </w:pPr>
            <w:r>
              <w:rPr>
                <w:rFonts w:ascii="宋体" w:hAnsi="宋体" w:cs="宋体" w:eastAsia="宋体" w:hint="default"/>
                <w:sz w:val="20"/>
                <w:szCs w:val="20"/>
              </w:rPr>
              <w:t>机器设备</w:t>
            </w:r>
          </w:p>
        </w:tc>
        <w:tc>
          <w:tcPr>
            <w:tcW w:w="240"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nil" w:sz="6" w:space="0" w:color="auto"/>
              <w:right w:val="nil" w:sz="6" w:space="0" w:color="auto"/>
            </w:tcBorders>
          </w:tcPr>
          <w:p>
            <w:pPr>
              <w:pStyle w:val="TableParagraph"/>
              <w:spacing w:line="270" w:lineRule="exact"/>
              <w:ind w:right="3"/>
              <w:jc w:val="center"/>
              <w:rPr>
                <w:rFonts w:ascii="宋体" w:hAnsi="宋体" w:cs="宋体" w:eastAsia="宋体" w:hint="default"/>
                <w:sz w:val="20"/>
                <w:szCs w:val="20"/>
              </w:rPr>
            </w:pPr>
            <w:r>
              <w:rPr>
                <w:rFonts w:ascii="Times New Roman" w:hAnsi="Times New Roman" w:cs="Times New Roman" w:eastAsia="Times New Roman" w:hint="default"/>
                <w:sz w:val="20"/>
                <w:szCs w:val="20"/>
              </w:rPr>
              <w:t>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p>
        </w:tc>
        <w:tc>
          <w:tcPr>
            <w:tcW w:w="242"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
              <w:jc w:val="center"/>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c>
          <w:tcPr>
            <w:tcW w:w="353" w:type="dxa"/>
            <w:tcBorders>
              <w:top w:val="nil" w:sz="6" w:space="0" w:color="auto"/>
              <w:left w:val="nil" w:sz="6" w:space="0" w:color="auto"/>
              <w:bottom w:val="nil" w:sz="6" w:space="0" w:color="auto"/>
              <w:right w:val="nil" w:sz="6" w:space="0" w:color="auto"/>
            </w:tcBorders>
          </w:tcPr>
          <w:p>
            <w:pP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0"/>
              <w:jc w:val="center"/>
              <w:rPr>
                <w:rFonts w:ascii="Times New Roman" w:hAnsi="Times New Roman" w:cs="Times New Roman" w:eastAsia="Times New Roman" w:hint="default"/>
                <w:sz w:val="20"/>
                <w:szCs w:val="20"/>
              </w:rPr>
            </w:pPr>
            <w:r>
              <w:rPr>
                <w:rFonts w:ascii="Times New Roman"/>
                <w:sz w:val="20"/>
              </w:rPr>
              <w:t>11.88</w:t>
            </w:r>
          </w:p>
        </w:tc>
      </w:tr>
      <w:tr>
        <w:trPr>
          <w:trHeight w:val="341" w:hRule="exact"/>
        </w:trPr>
        <w:tc>
          <w:tcPr>
            <w:tcW w:w="292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7" w:right="0"/>
              <w:jc w:val="left"/>
              <w:rPr>
                <w:rFonts w:ascii="宋体" w:hAnsi="宋体" w:cs="宋体" w:eastAsia="宋体" w:hint="default"/>
                <w:sz w:val="20"/>
                <w:szCs w:val="20"/>
              </w:rPr>
            </w:pPr>
            <w:r>
              <w:rPr>
                <w:rFonts w:ascii="宋体" w:hAnsi="宋体" w:cs="宋体" w:eastAsia="宋体" w:hint="default"/>
                <w:sz w:val="20"/>
                <w:szCs w:val="20"/>
              </w:rPr>
              <w:t>运输设备</w:t>
            </w:r>
          </w:p>
        </w:tc>
        <w:tc>
          <w:tcPr>
            <w:tcW w:w="240"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nil" w:sz="6" w:space="0" w:color="auto"/>
              <w:right w:val="nil" w:sz="6" w:space="0" w:color="auto"/>
            </w:tcBorders>
          </w:tcPr>
          <w:p>
            <w:pPr>
              <w:pStyle w:val="TableParagraph"/>
              <w:spacing w:line="272" w:lineRule="exact"/>
              <w:ind w:right="3"/>
              <w:jc w:val="center"/>
              <w:rPr>
                <w:rFonts w:ascii="宋体" w:hAnsi="宋体" w:cs="宋体" w:eastAsia="宋体" w:hint="default"/>
                <w:sz w:val="20"/>
                <w:szCs w:val="20"/>
              </w:rPr>
            </w:pPr>
            <w:r>
              <w:rPr>
                <w:rFonts w:ascii="Times New Roman" w:hAnsi="Times New Roman" w:cs="Times New Roman" w:eastAsia="Times New Roman" w:hint="default"/>
                <w:sz w:val="20"/>
                <w:szCs w:val="20"/>
              </w:rPr>
              <w:t>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p>
        </w:tc>
        <w:tc>
          <w:tcPr>
            <w:tcW w:w="242"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
              <w:jc w:val="center"/>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c>
          <w:tcPr>
            <w:tcW w:w="353" w:type="dxa"/>
            <w:tcBorders>
              <w:top w:val="nil" w:sz="6" w:space="0" w:color="auto"/>
              <w:left w:val="nil" w:sz="6" w:space="0" w:color="auto"/>
              <w:bottom w:val="nil" w:sz="6" w:space="0" w:color="auto"/>
              <w:right w:val="nil" w:sz="6" w:space="0" w:color="auto"/>
            </w:tcBorders>
          </w:tcPr>
          <w:p>
            <w:pP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0"/>
              <w:jc w:val="center"/>
              <w:rPr>
                <w:rFonts w:ascii="Times New Roman" w:hAnsi="Times New Roman" w:cs="Times New Roman" w:eastAsia="Times New Roman" w:hint="default"/>
                <w:sz w:val="20"/>
                <w:szCs w:val="20"/>
              </w:rPr>
            </w:pPr>
            <w:r>
              <w:rPr>
                <w:rFonts w:ascii="Times New Roman"/>
                <w:sz w:val="20"/>
              </w:rPr>
              <w:t>11.88</w:t>
            </w:r>
          </w:p>
        </w:tc>
      </w:tr>
      <w:tr>
        <w:trPr>
          <w:trHeight w:val="281" w:hRule="exact"/>
        </w:trPr>
        <w:tc>
          <w:tcPr>
            <w:tcW w:w="292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07" w:right="0"/>
              <w:jc w:val="left"/>
              <w:rPr>
                <w:rFonts w:ascii="宋体" w:hAnsi="宋体" w:cs="宋体" w:eastAsia="宋体" w:hint="default"/>
                <w:sz w:val="20"/>
                <w:szCs w:val="20"/>
              </w:rPr>
            </w:pPr>
            <w:r>
              <w:rPr>
                <w:rFonts w:ascii="宋体" w:hAnsi="宋体" w:cs="宋体" w:eastAsia="宋体" w:hint="default"/>
                <w:sz w:val="20"/>
                <w:szCs w:val="20"/>
              </w:rPr>
              <w:t>电子及办公设备</w:t>
            </w:r>
          </w:p>
        </w:tc>
        <w:tc>
          <w:tcPr>
            <w:tcW w:w="240"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nil" w:sz="6" w:space="0" w:color="auto"/>
              <w:right w:val="nil" w:sz="6" w:space="0" w:color="auto"/>
            </w:tcBorders>
          </w:tcPr>
          <w:p>
            <w:pPr>
              <w:pStyle w:val="TableParagraph"/>
              <w:spacing w:line="272" w:lineRule="exact"/>
              <w:ind w:right="3"/>
              <w:jc w:val="center"/>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p>
        </w:tc>
        <w:tc>
          <w:tcPr>
            <w:tcW w:w="242"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
              <w:jc w:val="center"/>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c>
          <w:tcPr>
            <w:tcW w:w="353" w:type="dxa"/>
            <w:tcBorders>
              <w:top w:val="nil" w:sz="6" w:space="0" w:color="auto"/>
              <w:left w:val="nil" w:sz="6" w:space="0" w:color="auto"/>
              <w:bottom w:val="nil" w:sz="6" w:space="0" w:color="auto"/>
              <w:right w:val="nil" w:sz="6" w:space="0" w:color="auto"/>
            </w:tcBorders>
          </w:tcPr>
          <w:p>
            <w:pP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0"/>
              <w:jc w:val="center"/>
              <w:rPr>
                <w:rFonts w:ascii="Times New Roman" w:hAnsi="Times New Roman" w:cs="Times New Roman" w:eastAsia="Times New Roman" w:hint="default"/>
                <w:sz w:val="20"/>
                <w:szCs w:val="20"/>
              </w:rPr>
            </w:pPr>
            <w:r>
              <w:rPr>
                <w:rFonts w:ascii="Times New Roman"/>
                <w:sz w:val="20"/>
              </w:rPr>
              <w:t>19.00</w:t>
            </w:r>
          </w:p>
        </w:tc>
      </w:tr>
    </w:tbl>
    <w:p>
      <w:pPr>
        <w:spacing w:line="240" w:lineRule="auto" w:before="9"/>
        <w:rPr>
          <w:rFonts w:ascii="宋体" w:hAnsi="宋体" w:cs="宋体" w:eastAsia="宋体" w:hint="default"/>
          <w:sz w:val="13"/>
          <w:szCs w:val="13"/>
        </w:rPr>
      </w:pPr>
    </w:p>
    <w:p>
      <w:pPr>
        <w:pStyle w:val="BodyText"/>
        <w:spacing w:line="336" w:lineRule="auto"/>
        <w:ind w:left="142" w:right="1385" w:firstLine="479"/>
        <w:jc w:val="left"/>
      </w:pPr>
      <w:r>
        <w:rPr/>
        <w:t>预计净残值是指假定固定资产预计使用寿命已满并处于使用寿命终了时的预期状 态，本集团目前从该项资产处置中获得的扣除预计处置费用后的金额。</w:t>
      </w:r>
    </w:p>
    <w:p>
      <w:pPr>
        <w:pStyle w:val="BodyText"/>
        <w:spacing w:line="362" w:lineRule="auto" w:before="89"/>
        <w:ind w:left="622" w:right="1277"/>
        <w:jc w:val="left"/>
      </w:pPr>
      <w:r>
        <w:rPr/>
        <w:t>（</w:t>
      </w:r>
      <w:r>
        <w:rPr>
          <w:rFonts w:ascii="Times New Roman" w:hAnsi="Times New Roman" w:cs="Times New Roman" w:eastAsia="Times New Roman" w:hint="default"/>
        </w:rPr>
        <w:t>3</w:t>
      </w:r>
      <w:r>
        <w:rPr/>
        <w:t>）固定资产的减值测试方法及减值准备计提方法 固定资产的减值测试方法和减值准备计提方法详见附注四、</w:t>
      </w:r>
      <w:r>
        <w:rPr>
          <w:rFonts w:ascii="Times New Roman" w:hAnsi="Times New Roman" w:cs="Times New Roman" w:eastAsia="Times New Roman" w:hint="default"/>
        </w:rPr>
        <w:t>16</w:t>
      </w:r>
      <w:r>
        <w:rPr>
          <w:rFonts w:ascii="Times New Roman" w:hAnsi="Times New Roman" w:cs="Times New Roman" w:eastAsia="Times New Roman" w:hint="default"/>
        </w:rPr>
        <w:t>“</w:t>
      </w:r>
      <w:r>
        <w:rPr/>
        <w:t>非流动非金融资产</w:t>
      </w:r>
    </w:p>
    <w:p>
      <w:pPr>
        <w:pStyle w:val="BodyText"/>
        <w:spacing w:line="304" w:lineRule="exact" w:before="0"/>
        <w:ind w:left="142" w:right="944"/>
        <w:jc w:val="left"/>
      </w:pPr>
      <w:r>
        <w:rPr/>
        <w:t>减值</w:t>
      </w:r>
      <w:r>
        <w:rPr>
          <w:rFonts w:ascii="Times New Roman" w:hAnsi="Times New Roman" w:cs="Times New Roman" w:eastAsia="Times New Roman" w:hint="default"/>
        </w:rPr>
        <w:t>”</w:t>
      </w:r>
      <w:r>
        <w:rPr/>
        <w:t>。</w:t>
      </w:r>
    </w:p>
    <w:p>
      <w:pPr>
        <w:pStyle w:val="BodyText"/>
        <w:spacing w:line="362" w:lineRule="auto" w:before="167"/>
        <w:ind w:left="622" w:right="1384"/>
        <w:jc w:val="left"/>
      </w:pPr>
      <w:r>
        <w:rPr/>
        <w:t>（</w:t>
      </w:r>
      <w:r>
        <w:rPr>
          <w:rFonts w:ascii="Times New Roman" w:hAnsi="Times New Roman" w:cs="Times New Roman" w:eastAsia="Times New Roman" w:hint="default"/>
        </w:rPr>
        <w:t>4</w:t>
      </w:r>
      <w:r>
        <w:rPr/>
        <w:t>）融资租入固定资产的认定依据及计价方法 融资租赁为实质上转移了与资产所有权有关的全部风险和报酬的租赁，其所有权</w:t>
      </w:r>
    </w:p>
    <w:p>
      <w:pPr>
        <w:pStyle w:val="BodyText"/>
        <w:spacing w:line="336" w:lineRule="auto" w:before="2"/>
        <w:ind w:left="142" w:right="1144"/>
        <w:jc w:val="left"/>
      </w:pPr>
      <w:r>
        <w:rPr/>
        <w:t>最终可能转移，也可能不转移。以融资租赁方式租入的固定资产采用与自有固定资产 一致的政策计提租赁资产折旧。能够合理确定租赁期届满时取得租赁资产所有权的在 租赁资产使用寿命内计提折旧，无法合理确定租赁期届满能够取得租赁资产所有权的， 在租赁期与租赁资产使用寿命两者中较短的期间内计提折旧。</w:t>
      </w:r>
    </w:p>
    <w:p>
      <w:pPr>
        <w:pStyle w:val="BodyText"/>
        <w:spacing w:line="362" w:lineRule="auto" w:before="89"/>
        <w:ind w:left="622" w:right="1384"/>
        <w:jc w:val="left"/>
      </w:pPr>
      <w:r>
        <w:rPr/>
        <w:t>（</w:t>
      </w:r>
      <w:r>
        <w:rPr>
          <w:rFonts w:ascii="Times New Roman" w:hAnsi="Times New Roman" w:cs="Times New Roman" w:eastAsia="Times New Roman" w:hint="default"/>
        </w:rPr>
        <w:t>5</w:t>
      </w:r>
      <w:r>
        <w:rPr/>
        <w:t>）其他说明 与固定资产有关的后续支出，如果与该固定资产有关的经济利益很可能流入且其</w:t>
      </w:r>
    </w:p>
    <w:p>
      <w:pPr>
        <w:pStyle w:val="BodyText"/>
        <w:spacing w:line="336" w:lineRule="auto" w:before="2"/>
        <w:ind w:left="142" w:right="1384"/>
        <w:jc w:val="left"/>
      </w:pPr>
      <w:r>
        <w:rPr/>
        <w:t>成本能可靠地计量，则计入固定资产成本，并终止确认被替换部分的账面价值。除此 以外的其他后续支出，在发生时计入当期损益。</w:t>
      </w:r>
    </w:p>
    <w:p>
      <w:pPr>
        <w:pStyle w:val="BodyText"/>
        <w:spacing w:line="336" w:lineRule="auto" w:before="91"/>
        <w:ind w:left="142" w:right="1385" w:firstLine="479"/>
        <w:jc w:val="left"/>
      </w:pPr>
      <w:r>
        <w:rPr/>
        <w:t>固定资产出售、转让、报废或毁损的处置收入扣除其账面价值和相关税费后的差 额计入当期损益。</w:t>
      </w:r>
    </w:p>
    <w:p>
      <w:pPr>
        <w:pStyle w:val="BodyText"/>
        <w:spacing w:line="338" w:lineRule="auto" w:before="89"/>
        <w:ind w:left="142" w:right="1145" w:firstLine="479"/>
        <w:jc w:val="left"/>
      </w:pPr>
      <w:r>
        <w:rPr/>
        <w:t>本集团至少于年度终了对固定资产的使用寿命、预计净残值和折旧方法进行复核， 如发生改变则作为会计估计变更处理。</w:t>
      </w:r>
    </w:p>
    <w:p>
      <w:pPr>
        <w:pStyle w:val="BodyText"/>
        <w:spacing w:line="360" w:lineRule="auto" w:before="147"/>
        <w:ind w:left="622" w:right="1384"/>
        <w:jc w:val="left"/>
      </w:pPr>
      <w:r>
        <w:rPr>
          <w:rFonts w:ascii="Times New Roman" w:hAnsi="Times New Roman" w:cs="Times New Roman" w:eastAsia="Times New Roman" w:hint="default"/>
        </w:rPr>
        <w:t>12</w:t>
      </w:r>
      <w:r>
        <w:rPr/>
        <w:t>、在建工程 在建工程成本按实际工程支出确定，包括在建期间发生的各项工程支出以及其他</w:t>
      </w:r>
    </w:p>
    <w:p>
      <w:pPr>
        <w:pStyle w:val="BodyText"/>
        <w:spacing w:line="381" w:lineRule="auto" w:before="7"/>
        <w:ind w:left="622" w:right="1277" w:hanging="480"/>
        <w:jc w:val="left"/>
      </w:pPr>
      <w:r>
        <w:rPr/>
        <w:t>相关费用等。在建工程在达到预定可使用状态后结转为固定资产。 在建工程的减值测试方法和减值准备计提方法详见附注四、</w:t>
      </w:r>
      <w:r>
        <w:rPr>
          <w:rFonts w:ascii="Times New Roman" w:hAnsi="Times New Roman" w:cs="Times New Roman" w:eastAsia="Times New Roman" w:hint="default"/>
        </w:rPr>
        <w:t>16</w:t>
      </w:r>
      <w:r>
        <w:rPr>
          <w:rFonts w:ascii="Times New Roman" w:hAnsi="Times New Roman" w:cs="Times New Roman" w:eastAsia="Times New Roman" w:hint="default"/>
        </w:rPr>
        <w:t>“</w:t>
      </w:r>
      <w:r>
        <w:rPr/>
        <w:t>非流动非金融资产</w:t>
      </w:r>
    </w:p>
    <w:p>
      <w:pPr>
        <w:pStyle w:val="BodyText"/>
        <w:spacing w:line="282" w:lineRule="exact" w:before="0"/>
        <w:ind w:left="142" w:right="944"/>
        <w:jc w:val="left"/>
      </w:pPr>
      <w:r>
        <w:rPr/>
        <w:t>减值</w:t>
      </w:r>
      <w:r>
        <w:rPr>
          <w:rFonts w:ascii="Times New Roman" w:hAnsi="Times New Roman" w:cs="Times New Roman" w:eastAsia="Times New Roman" w:hint="default"/>
        </w:rPr>
        <w:t>”</w:t>
      </w:r>
      <w:r>
        <w:rPr/>
        <w:t>。</w:t>
      </w:r>
    </w:p>
    <w:p>
      <w:pPr>
        <w:spacing w:after="0" w:line="282" w:lineRule="exact"/>
        <w:jc w:val="left"/>
        <w:sectPr>
          <w:pgSz w:w="11910" w:h="16840"/>
          <w:pgMar w:header="702" w:footer="946" w:top="1120" w:bottom="1140" w:left="1480" w:right="0"/>
        </w:sectPr>
      </w:pPr>
    </w:p>
    <w:p>
      <w:pPr>
        <w:spacing w:line="240" w:lineRule="auto" w:before="9"/>
        <w:rPr>
          <w:rFonts w:ascii="宋体" w:hAnsi="宋体" w:cs="宋体" w:eastAsia="宋体" w:hint="default"/>
          <w:sz w:val="26"/>
          <w:szCs w:val="26"/>
        </w:rPr>
      </w:pPr>
    </w:p>
    <w:p>
      <w:pPr>
        <w:pStyle w:val="BodyText"/>
        <w:spacing w:line="360" w:lineRule="auto"/>
        <w:ind w:left="622" w:right="1384"/>
        <w:jc w:val="left"/>
      </w:pPr>
      <w:r>
        <w:rPr>
          <w:rFonts w:ascii="Times New Roman" w:hAnsi="Times New Roman" w:cs="Times New Roman" w:eastAsia="Times New Roman" w:hint="default"/>
        </w:rPr>
        <w:t>13</w:t>
      </w:r>
      <w:r>
        <w:rPr/>
        <w:t>、借款费用 借款费用包括借款利息、折价或溢价的摊销、辅助费用以及因外币借款而发生的</w:t>
      </w:r>
    </w:p>
    <w:p>
      <w:pPr>
        <w:pStyle w:val="BodyText"/>
        <w:spacing w:line="336" w:lineRule="auto" w:before="7"/>
        <w:ind w:left="142" w:right="1401"/>
        <w:jc w:val="both"/>
      </w:pPr>
      <w:r>
        <w:rPr/>
        <w:t>汇兑差额等。可直接归属于符合资本化条件的资产的购建或者生产的借款费用，在资 产支出已经发生、借款费用已经发生、为使资产达到预定可使用或可销售状态所必要 的购建或生产活动已经开始时，开始资本化；构建或者生产的符合资本化条件的资产 达到预定可使用状态或者可销售状态时，停止资本化。其余借款费用在发生当期确认 为费用。</w:t>
      </w:r>
    </w:p>
    <w:p>
      <w:pPr>
        <w:pStyle w:val="BodyText"/>
        <w:spacing w:line="336" w:lineRule="auto" w:before="89"/>
        <w:ind w:left="142" w:right="1401" w:firstLine="479"/>
        <w:jc w:val="both"/>
      </w:pPr>
      <w:r>
        <w:rPr/>
        <w:t>专门借款当期实际发生的利息费用，减去尚未动用的借款资金存入银行取得的利 息收入或进行暂时性投资取得的投资收益后的金额予以资本化；一般借款根据累计资 产支出超过专门借款部分的资产支出加权平均数乘以所占用一般借款的资本化率，确 定资本化金额。资本化率根据一般借款的加权平均利率计算确定。</w:t>
      </w:r>
    </w:p>
    <w:p>
      <w:pPr>
        <w:pStyle w:val="BodyText"/>
        <w:spacing w:line="336" w:lineRule="auto" w:before="91"/>
        <w:ind w:left="142" w:right="1385" w:firstLine="479"/>
        <w:jc w:val="left"/>
      </w:pPr>
      <w:r>
        <w:rPr/>
        <w:t>资本化期间内，外币专门借款的汇兑差额全部予以资本化；外币一般借款的汇兑 差额计入当期损益。</w:t>
      </w:r>
    </w:p>
    <w:p>
      <w:pPr>
        <w:pStyle w:val="BodyText"/>
        <w:spacing w:line="338" w:lineRule="auto" w:before="89"/>
        <w:ind w:left="142" w:right="1385" w:firstLine="479"/>
        <w:jc w:val="left"/>
      </w:pPr>
      <w:r>
        <w:rPr/>
        <w:t>符合资本化条件的资产指需要经过相当长时间的购建或者生产活动才能达到预定 可使用或可销售状态的固定资产、投资性房地产和存货等资产。</w:t>
      </w:r>
    </w:p>
    <w:p>
      <w:pPr>
        <w:pStyle w:val="BodyText"/>
        <w:spacing w:line="336" w:lineRule="auto" w:before="86"/>
        <w:ind w:left="142" w:right="1385" w:firstLine="479"/>
        <w:jc w:val="left"/>
      </w:pPr>
      <w:r>
        <w:rPr/>
        <w:t>如果符合资本化条件的资产在购建或生产过程中发生非正常中断、并且中断时间 连续超过</w:t>
      </w:r>
      <w:r>
        <w:rPr>
          <w:spacing w:val="-61"/>
        </w:rPr>
        <w:t> </w:t>
      </w:r>
      <w:r>
        <w:rPr>
          <w:rFonts w:ascii="Times New Roman" w:hAnsi="Times New Roman" w:cs="Times New Roman" w:eastAsia="Times New Roman" w:hint="default"/>
        </w:rPr>
        <w:t>3 </w:t>
      </w:r>
      <w:r>
        <w:rPr/>
        <w:t>个月的，暂停借款费用的资本化，直至资产的购建或生产活动重新开始。</w:t>
      </w:r>
    </w:p>
    <w:p>
      <w:pPr>
        <w:pStyle w:val="BodyText"/>
        <w:spacing w:line="240" w:lineRule="auto" w:before="123"/>
        <w:ind w:left="622" w:right="944"/>
        <w:jc w:val="left"/>
      </w:pPr>
      <w:r>
        <w:rPr>
          <w:rFonts w:ascii="Times New Roman" w:hAnsi="Times New Roman" w:cs="Times New Roman" w:eastAsia="Times New Roman" w:hint="default"/>
        </w:rPr>
        <w:t>14</w:t>
      </w:r>
      <w:r>
        <w:rPr/>
        <w:t>、无形资产</w:t>
      </w:r>
    </w:p>
    <w:p>
      <w:pPr>
        <w:pStyle w:val="BodyText"/>
        <w:spacing w:line="372" w:lineRule="auto" w:before="167"/>
        <w:ind w:left="622" w:right="1384"/>
        <w:jc w:val="left"/>
      </w:pPr>
      <w:r>
        <w:rPr/>
        <w:t>（</w:t>
      </w:r>
      <w:r>
        <w:rPr>
          <w:rFonts w:ascii="Times New Roman" w:hAnsi="Times New Roman" w:cs="Times New Roman" w:eastAsia="Times New Roman" w:hint="default"/>
        </w:rPr>
        <w:t>1</w:t>
      </w:r>
      <w:r>
        <w:rPr/>
        <w:t>）无形资产 无形资产是指本集团拥有或者控制的没有实物形态的可辨认非货币性资产。 无形资产按成本进行初始计量。与无形资产有关的支出，如果相关的经济利益很</w:t>
      </w:r>
    </w:p>
    <w:p>
      <w:pPr>
        <w:pStyle w:val="BodyText"/>
        <w:spacing w:line="336" w:lineRule="auto" w:before="0"/>
        <w:ind w:left="142" w:right="1401"/>
        <w:jc w:val="both"/>
      </w:pPr>
      <w:r>
        <w:rPr/>
        <w:t>可能流入本集团且其成本能可靠地计量，则计入无形资产成本。除此以外的其他项目 的支出，在发生时计入当期损益。</w:t>
      </w:r>
    </w:p>
    <w:p>
      <w:pPr>
        <w:pStyle w:val="BodyText"/>
        <w:spacing w:line="336" w:lineRule="auto" w:before="92"/>
        <w:ind w:left="142" w:right="944" w:firstLine="479"/>
        <w:jc w:val="left"/>
      </w:pPr>
      <w:r>
        <w:rPr/>
        <w:t>取得的土地使用权通常作为无形资产核算。自行开发建造厂房等建筑物，相关的 土地使用权支出和建筑物建造成本则分别作为无形资产和固定资产核算。如为外购的 </w:t>
      </w:r>
      <w:r>
        <w:rPr>
          <w:spacing w:val="-1"/>
        </w:rPr>
        <w:t>房屋及建筑物，则将有关价款在土地使用权和建筑物之间进行分配，难以合理分配的，</w:t>
      </w:r>
      <w:r>
        <w:rPr>
          <w:spacing w:val="-88"/>
        </w:rPr>
        <w:t> </w:t>
      </w:r>
      <w:r>
        <w:rPr>
          <w:spacing w:val="-88"/>
        </w:rPr>
      </w:r>
      <w:r>
        <w:rPr/>
        <w:t>全部作为固定资产处理。</w:t>
      </w:r>
    </w:p>
    <w:p>
      <w:pPr>
        <w:pStyle w:val="BodyText"/>
        <w:spacing w:line="336" w:lineRule="auto" w:before="89"/>
        <w:ind w:left="142" w:right="1385" w:firstLine="479"/>
        <w:jc w:val="left"/>
      </w:pPr>
      <w:r>
        <w:rPr/>
        <w:t>使用寿命有限的无形资产自可供使用时起，对其原值在其预计使用寿命内采用直 线法分期平均摊销。使用寿命不确定的无形资产不予摊销。</w:t>
      </w:r>
    </w:p>
    <w:p>
      <w:pPr>
        <w:spacing w:after="0" w:line="336" w:lineRule="auto"/>
        <w:jc w:val="left"/>
        <w:sectPr>
          <w:pgSz w:w="11910" w:h="16840"/>
          <w:pgMar w:header="702" w:footer="946" w:top="1120" w:bottom="1140" w:left="1480" w:right="0"/>
        </w:sectPr>
      </w:pPr>
    </w:p>
    <w:p>
      <w:pPr>
        <w:spacing w:line="240" w:lineRule="auto" w:before="9"/>
        <w:rPr>
          <w:rFonts w:ascii="宋体" w:hAnsi="宋体" w:cs="宋体" w:eastAsia="宋体" w:hint="default"/>
          <w:sz w:val="26"/>
          <w:szCs w:val="26"/>
        </w:rPr>
      </w:pPr>
    </w:p>
    <w:p>
      <w:pPr>
        <w:pStyle w:val="BodyText"/>
        <w:spacing w:line="336" w:lineRule="auto"/>
        <w:ind w:left="142" w:right="944" w:firstLine="839"/>
        <w:jc w:val="left"/>
      </w:pPr>
      <w:r>
        <w:rPr/>
        <w:t>期末，对使用寿命有限的无形资产的使用寿命和摊销方法进行复核，如发生变 更则作为会计估计变更处理。此外，还对使用寿命不确定的无形资产的使用寿命进行 复核，如果有证据表明该无形资产为企业带来经济利益的期限是可预见的，则估计其 使用寿命并按照使用寿命有限的无形资产的摊销政策进行摊销。</w:t>
      </w:r>
    </w:p>
    <w:p>
      <w:pPr>
        <w:pStyle w:val="BodyText"/>
        <w:spacing w:line="374" w:lineRule="auto" w:before="89"/>
        <w:ind w:left="622" w:right="1384"/>
        <w:jc w:val="left"/>
      </w:pPr>
      <w:r>
        <w:rPr/>
        <w:t>（</w:t>
      </w:r>
      <w:r>
        <w:rPr>
          <w:rFonts w:ascii="Times New Roman" w:hAnsi="Times New Roman" w:cs="Times New Roman" w:eastAsia="Times New Roman" w:hint="default"/>
        </w:rPr>
        <w:t>2</w:t>
      </w:r>
      <w:r>
        <w:rPr/>
        <w:t>）研究与开发支出 本集团内部研究开发项目的支出分为研究阶段支出与开发阶段支出。 研究阶段的支出，于发生时计入当期损益。 开发阶段的支出同时满足下列条件的，确认为无形资产，不能满足下述条件的开</w:t>
      </w:r>
    </w:p>
    <w:p>
      <w:pPr>
        <w:pStyle w:val="BodyText"/>
        <w:spacing w:line="308" w:lineRule="exact" w:before="0"/>
        <w:ind w:left="142" w:right="944"/>
        <w:jc w:val="left"/>
      </w:pPr>
      <w:r>
        <w:rPr/>
        <w:t>发阶段的支出计入当期损益：</w:t>
      </w:r>
    </w:p>
    <w:p>
      <w:pPr>
        <w:pStyle w:val="BodyText"/>
        <w:spacing w:line="240" w:lineRule="auto" w:before="185"/>
        <w:ind w:left="622" w:right="944"/>
        <w:jc w:val="left"/>
      </w:pPr>
      <w:r>
        <w:rPr/>
        <w:t>① 完成该无形资产以使其能够使用或出售在技术上具有可行性；</w:t>
      </w:r>
    </w:p>
    <w:p>
      <w:pPr>
        <w:pStyle w:val="BodyText"/>
        <w:spacing w:line="240" w:lineRule="auto" w:before="185"/>
        <w:ind w:left="622" w:right="944"/>
        <w:jc w:val="left"/>
      </w:pPr>
      <w:r>
        <w:rPr/>
        <w:t>② 具有完成该无形资产并使用或出售的意图；</w:t>
      </w:r>
    </w:p>
    <w:p>
      <w:pPr>
        <w:pStyle w:val="BodyText"/>
        <w:spacing w:line="336" w:lineRule="auto" w:before="187"/>
        <w:ind w:left="142" w:right="1268" w:firstLine="479"/>
        <w:jc w:val="left"/>
      </w:pPr>
      <w:r>
        <w:rPr/>
        <w:t>③</w:t>
      </w:r>
      <w:r>
        <w:rPr>
          <w:spacing w:val="-3"/>
        </w:rPr>
        <w:t> </w:t>
      </w:r>
      <w:r>
        <w:rPr/>
        <w:t>无形资产产生经济利益的方式，包括能够证明运用该无形资产生产的产品存在</w:t>
      </w:r>
      <w:r>
        <w:rPr/>
        <w:t> 市场或无形资产自身存在市场，无形资产将在内部使用的，能够证明其有用性；</w:t>
      </w:r>
    </w:p>
    <w:p>
      <w:pPr>
        <w:pStyle w:val="BodyText"/>
        <w:spacing w:line="338" w:lineRule="auto" w:before="89"/>
        <w:ind w:left="142" w:right="1265" w:firstLine="479"/>
        <w:jc w:val="left"/>
      </w:pPr>
      <w:r>
        <w:rPr/>
        <w:t>④ 有足够的技术、财务资源和其他资源支持，以完成该无形资产的开发，并有能 力使用或出售该无形资产；</w:t>
      </w:r>
    </w:p>
    <w:p>
      <w:pPr>
        <w:pStyle w:val="BodyText"/>
        <w:spacing w:line="381" w:lineRule="auto" w:before="87"/>
        <w:ind w:left="622" w:right="1144"/>
        <w:jc w:val="left"/>
      </w:pPr>
      <w:r>
        <w:rPr/>
        <w:t>⑤ 归属于该无形资产开发阶段的支出能够可靠地计量。 无法区分研究阶段支出和开发阶段支出的，将发生的研发支出全部计入当期损益。</w:t>
      </w:r>
    </w:p>
    <w:p>
      <w:pPr>
        <w:pStyle w:val="BodyText"/>
        <w:spacing w:line="360" w:lineRule="auto" w:before="46"/>
        <w:ind w:left="622" w:right="1277"/>
        <w:jc w:val="left"/>
      </w:pPr>
      <w:r>
        <w:rPr/>
        <w:t>（</w:t>
      </w:r>
      <w:r>
        <w:rPr>
          <w:rFonts w:ascii="Times New Roman" w:hAnsi="Times New Roman" w:cs="Times New Roman" w:eastAsia="Times New Roman" w:hint="default"/>
        </w:rPr>
        <w:t>3</w:t>
      </w:r>
      <w:r>
        <w:rPr/>
        <w:t>）无形资产的减值测试方法及减值准备计提方法 无形资产的减值测试方法和减值准备计提方法详见附注四、</w:t>
      </w:r>
      <w:r>
        <w:rPr>
          <w:rFonts w:ascii="Times New Roman" w:hAnsi="Times New Roman" w:cs="Times New Roman" w:eastAsia="Times New Roman" w:hint="default"/>
        </w:rPr>
        <w:t>16</w:t>
      </w:r>
      <w:r>
        <w:rPr>
          <w:rFonts w:ascii="Times New Roman" w:hAnsi="Times New Roman" w:cs="Times New Roman" w:eastAsia="Times New Roman" w:hint="default"/>
        </w:rPr>
        <w:t>“</w:t>
      </w:r>
      <w:r>
        <w:rPr/>
        <w:t>非流动非金融资产</w:t>
      </w:r>
    </w:p>
    <w:p>
      <w:pPr>
        <w:pStyle w:val="BodyText"/>
        <w:spacing w:line="306" w:lineRule="exact" w:before="0"/>
        <w:ind w:left="142" w:right="944"/>
        <w:jc w:val="left"/>
      </w:pPr>
      <w:r>
        <w:rPr/>
        <w:t>减值</w:t>
      </w:r>
      <w:r>
        <w:rPr>
          <w:rFonts w:ascii="Times New Roman" w:hAnsi="Times New Roman" w:cs="Times New Roman" w:eastAsia="Times New Roman" w:hint="default"/>
        </w:rPr>
        <w:t>”</w:t>
      </w:r>
      <w:r>
        <w:rPr/>
        <w:t>。</w:t>
      </w:r>
    </w:p>
    <w:p>
      <w:pPr>
        <w:spacing w:line="240" w:lineRule="auto" w:before="7"/>
        <w:rPr>
          <w:rFonts w:ascii="宋体" w:hAnsi="宋体" w:cs="宋体" w:eastAsia="宋体" w:hint="default"/>
          <w:sz w:val="17"/>
          <w:szCs w:val="17"/>
        </w:rPr>
      </w:pPr>
    </w:p>
    <w:p>
      <w:pPr>
        <w:pStyle w:val="BodyText"/>
        <w:spacing w:line="360" w:lineRule="auto" w:before="0"/>
        <w:ind w:left="622" w:right="1384"/>
        <w:jc w:val="left"/>
      </w:pPr>
      <w:r>
        <w:rPr>
          <w:rFonts w:ascii="Times New Roman" w:hAnsi="Times New Roman" w:cs="Times New Roman" w:eastAsia="Times New Roman" w:hint="default"/>
        </w:rPr>
        <w:t>15</w:t>
      </w:r>
      <w:r>
        <w:rPr/>
        <w:t>、长期待摊费用 长期待摊费用为已经发生但应由报告期和以后各期负担的分摊期限在一年以上的</w:t>
      </w:r>
    </w:p>
    <w:p>
      <w:pPr>
        <w:pStyle w:val="BodyText"/>
        <w:spacing w:line="240" w:lineRule="auto" w:before="5"/>
        <w:ind w:left="142" w:right="944"/>
        <w:jc w:val="left"/>
      </w:pPr>
      <w:r>
        <w:rPr/>
        <w:t>各项费用。长期待摊费用在预计受益期间按直线法摊销。</w:t>
      </w:r>
    </w:p>
    <w:p>
      <w:pPr>
        <w:spacing w:line="240" w:lineRule="auto" w:before="13"/>
        <w:rPr>
          <w:rFonts w:ascii="宋体" w:hAnsi="宋体" w:cs="宋体" w:eastAsia="宋体" w:hint="default"/>
          <w:sz w:val="18"/>
          <w:szCs w:val="18"/>
        </w:rPr>
      </w:pPr>
    </w:p>
    <w:p>
      <w:pPr>
        <w:pStyle w:val="BodyText"/>
        <w:spacing w:line="360" w:lineRule="auto" w:before="0"/>
        <w:ind w:left="622" w:right="1384"/>
        <w:jc w:val="left"/>
      </w:pPr>
      <w:r>
        <w:rPr>
          <w:rFonts w:ascii="Times New Roman" w:hAnsi="Times New Roman" w:cs="Times New Roman" w:eastAsia="Times New Roman" w:hint="default"/>
        </w:rPr>
        <w:t>16</w:t>
      </w:r>
      <w:r>
        <w:rPr/>
        <w:t>、非流动非金融资产减值 对于固定资产、在建工程、使用寿命有限的无形资产、以成本模式计量的投资性</w:t>
      </w:r>
    </w:p>
    <w:p>
      <w:pPr>
        <w:pStyle w:val="BodyText"/>
        <w:spacing w:line="336" w:lineRule="auto" w:before="5"/>
        <w:ind w:left="142" w:right="1144"/>
        <w:jc w:val="left"/>
      </w:pPr>
      <w:r>
        <w:rPr/>
        <w:t>房地产及对子公司、合营企业、联营企业的长期股权投资等非流动非金融资产，本集 团于资产负债表日判断是否存在减值迹象。如存在减值迹象的，则估计其可收回金额， 进行减值测试。商誉、使用寿命不确定的无形资产和尚未达到可使用状态的无形资产， 无论是否存在减值迹象，每年均进行减值测试。</w:t>
      </w:r>
    </w:p>
    <w:p>
      <w:pPr>
        <w:spacing w:after="0" w:line="336" w:lineRule="auto"/>
        <w:jc w:val="left"/>
        <w:sectPr>
          <w:pgSz w:w="11910" w:h="16840"/>
          <w:pgMar w:header="702" w:footer="946" w:top="1120" w:bottom="1140" w:left="1480" w:right="0"/>
        </w:sectPr>
      </w:pPr>
    </w:p>
    <w:p>
      <w:pPr>
        <w:spacing w:line="240" w:lineRule="auto" w:before="9"/>
        <w:rPr>
          <w:rFonts w:ascii="宋体" w:hAnsi="宋体" w:cs="宋体" w:eastAsia="宋体" w:hint="default"/>
          <w:sz w:val="26"/>
          <w:szCs w:val="26"/>
        </w:rPr>
      </w:pPr>
    </w:p>
    <w:p>
      <w:pPr>
        <w:pStyle w:val="BodyText"/>
        <w:spacing w:line="336" w:lineRule="auto"/>
        <w:ind w:left="142" w:right="944" w:firstLine="479"/>
        <w:jc w:val="left"/>
      </w:pPr>
      <w:r>
        <w:rPr/>
        <w:t>减值测试结果表明资产的可收回金额低于其账面价值的，按其差额计提减值准备 并计入减值损失。可收回金额为资产的公允价值减去处置费用后的净额与资产预计未 来现金流量的现值两者之间的较高者。资产的公允价值根据公平交易中销售协议价格 </w:t>
      </w:r>
      <w:r>
        <w:rPr>
          <w:spacing w:val="-1"/>
        </w:rPr>
        <w:t>确定；不存在销售协议但存在资产活跃市场的，公允价值按照该资产的买方出价确定；</w:t>
      </w:r>
      <w:r>
        <w:rPr>
          <w:spacing w:val="-88"/>
        </w:rPr>
        <w:t> </w:t>
      </w:r>
      <w:r>
        <w:rPr>
          <w:spacing w:val="-88"/>
        </w:rPr>
      </w:r>
      <w:r>
        <w:rPr/>
        <w:t>不存在销售协议和资产活跃市场的，则以可获取的最佳信息为基础估计资产的公允价 值。处置费用包括与资产处置有关的法律费用、相关税费、搬运费以及为使资产达到 可销售状态所发生的直接费用。资产预计未来现金流量的现值，按照资产在持续使用 过程中和最终处置时所产生的预计未来现金流量，选择恰当的折现率对其进行折现后 的金额加以确定。资产减值准备按单项资产为基础计算并确认，如果难以对单项资产 的可收回金额进行估计的，以该资产所属的资产组确定资产组的可收回金额。资产组 是能够独立产生现金流入的最小资产组合。</w:t>
      </w:r>
    </w:p>
    <w:p>
      <w:pPr>
        <w:pStyle w:val="BodyText"/>
        <w:spacing w:line="336" w:lineRule="auto" w:before="91"/>
        <w:ind w:left="142" w:right="1401" w:firstLine="479"/>
        <w:jc w:val="both"/>
      </w:pPr>
      <w:r>
        <w:rPr/>
        <w:t>在财务报表中单独列示的商誉，在进行减值测试时，将商誉的账面价值分摊至预 期从企业合并的协同效应中受益的资产组或资产组组合。测试结果表明包含分摊的商 誉的资产组或资产组组合的可收回金额低于其账面价值的，确认相应的减值损失。减 值损失金额先抵减分摊至该资产组或资产组组合的商誉的账面价值，再根据资产组或 资产组组合中除商誉以外的其他各项资产的账面价值所占比重，按比例抵减其他各项 资产的账面价值。</w:t>
      </w:r>
    </w:p>
    <w:p>
      <w:pPr>
        <w:pStyle w:val="BodyText"/>
        <w:spacing w:line="240" w:lineRule="auto" w:before="92"/>
        <w:ind w:left="622" w:right="944"/>
        <w:jc w:val="left"/>
      </w:pPr>
      <w:r>
        <w:rPr/>
        <w:t>上述资产减值损失一经确认，以后期间不予转回价值得以恢复的部分。</w:t>
      </w:r>
    </w:p>
    <w:p>
      <w:pPr>
        <w:spacing w:line="240" w:lineRule="auto" w:before="10"/>
        <w:rPr>
          <w:rFonts w:ascii="宋体" w:hAnsi="宋体" w:cs="宋体" w:eastAsia="宋体" w:hint="default"/>
          <w:sz w:val="18"/>
          <w:szCs w:val="18"/>
        </w:rPr>
      </w:pPr>
    </w:p>
    <w:p>
      <w:pPr>
        <w:pStyle w:val="BodyText"/>
        <w:spacing w:line="360" w:lineRule="auto" w:before="0"/>
        <w:ind w:left="622" w:right="944"/>
        <w:jc w:val="left"/>
      </w:pPr>
      <w:r>
        <w:rPr>
          <w:rFonts w:ascii="Times New Roman" w:hAnsi="Times New Roman" w:cs="Times New Roman" w:eastAsia="Times New Roman" w:hint="default"/>
        </w:rPr>
        <w:t>17</w:t>
      </w:r>
      <w:r>
        <w:rPr/>
        <w:t>、预计负债 </w:t>
      </w:r>
      <w:r>
        <w:rPr>
          <w:spacing w:val="-4"/>
        </w:rPr>
        <w:t>当与或有事项相关的义务同时符合以下条件，确认为预计负债：（</w:t>
      </w:r>
      <w:r>
        <w:rPr>
          <w:rFonts w:ascii="Times New Roman" w:hAnsi="Times New Roman" w:cs="Times New Roman" w:eastAsia="Times New Roman" w:hint="default"/>
          <w:spacing w:val="-4"/>
        </w:rPr>
        <w:t>1</w:t>
      </w:r>
      <w:r>
        <w:rPr>
          <w:spacing w:val="-4"/>
        </w:rPr>
        <w:t>）该义务是本</w:t>
      </w:r>
    </w:p>
    <w:p>
      <w:pPr>
        <w:pStyle w:val="BodyText"/>
        <w:spacing w:line="309" w:lineRule="exact" w:before="0"/>
        <w:ind w:left="142" w:right="944"/>
        <w:jc w:val="left"/>
      </w:pPr>
      <w:r>
        <w:rPr/>
        <w:t>集团承担的现时义务</w:t>
      </w:r>
      <w:r>
        <w:rPr>
          <w:spacing w:val="-120"/>
        </w:rPr>
        <w:t>；</w:t>
      </w:r>
      <w:r>
        <w:rPr/>
        <w:t>（</w:t>
      </w:r>
      <w:r>
        <w:rPr>
          <w:rFonts w:ascii="Times New Roman" w:hAnsi="Times New Roman" w:cs="Times New Roman" w:eastAsia="Times New Roman" w:hint="default"/>
        </w:rPr>
        <w:t>2</w:t>
      </w:r>
      <w:r>
        <w:rPr/>
        <w:t>）履行该义务很可能导致经济利益流出</w:t>
      </w:r>
      <w:r>
        <w:rPr>
          <w:spacing w:val="-120"/>
        </w:rPr>
        <w:t>；</w:t>
      </w:r>
      <w:r>
        <w:rPr/>
        <w:t>（</w:t>
      </w:r>
      <w:r>
        <w:rPr>
          <w:rFonts w:ascii="Times New Roman" w:hAnsi="Times New Roman" w:cs="Times New Roman" w:eastAsia="Times New Roman" w:hint="default"/>
        </w:rPr>
        <w:t>3</w:t>
      </w:r>
      <w:r>
        <w:rPr/>
        <w:t>）该义务的金额</w:t>
      </w:r>
    </w:p>
    <w:p>
      <w:pPr>
        <w:pStyle w:val="BodyText"/>
        <w:spacing w:line="381" w:lineRule="auto" w:before="107"/>
        <w:ind w:left="622" w:right="944" w:hanging="480"/>
        <w:jc w:val="left"/>
      </w:pPr>
      <w:r>
        <w:rPr/>
        <w:t>能够可靠地计量。 </w:t>
      </w:r>
      <w:r>
        <w:rPr>
          <w:spacing w:val="-1"/>
        </w:rPr>
        <w:t>在资产负债表日，考虑与或有事项有关的风险、不确定性和货币时间价值等因素，</w:t>
      </w:r>
    </w:p>
    <w:p>
      <w:pPr>
        <w:pStyle w:val="BodyText"/>
        <w:spacing w:line="381" w:lineRule="auto" w:before="0"/>
        <w:ind w:left="622" w:right="1384" w:hanging="480"/>
        <w:jc w:val="left"/>
      </w:pPr>
      <w:r>
        <w:rPr/>
        <w:t>按照履行相关现时义务所需支出的最佳估计数对预计负债进行计量。 如果清偿预计负债所需支出全部或部分预期由第三方补偿的，补偿金额在基本确</w:t>
      </w:r>
    </w:p>
    <w:p>
      <w:pPr>
        <w:pStyle w:val="BodyText"/>
        <w:spacing w:line="298" w:lineRule="exact" w:before="0"/>
        <w:ind w:left="142" w:right="944"/>
        <w:jc w:val="left"/>
      </w:pPr>
      <w:r>
        <w:rPr/>
        <w:t>定能够收到时，作为资产单独确认，且确认的补偿金额不超过预计负债的账面价值。</w:t>
      </w:r>
    </w:p>
    <w:p>
      <w:pPr>
        <w:spacing w:line="240" w:lineRule="auto" w:before="12"/>
        <w:rPr>
          <w:rFonts w:ascii="宋体" w:hAnsi="宋体" w:cs="宋体" w:eastAsia="宋体" w:hint="default"/>
          <w:sz w:val="18"/>
          <w:szCs w:val="18"/>
        </w:rPr>
      </w:pPr>
    </w:p>
    <w:p>
      <w:pPr>
        <w:pStyle w:val="BodyText"/>
        <w:spacing w:line="240" w:lineRule="auto" w:before="0"/>
        <w:ind w:left="622" w:right="944"/>
        <w:jc w:val="left"/>
      </w:pPr>
      <w:r>
        <w:rPr>
          <w:rFonts w:ascii="Times New Roman" w:hAnsi="Times New Roman" w:cs="Times New Roman" w:eastAsia="Times New Roman" w:hint="default"/>
        </w:rPr>
        <w:t>18</w:t>
      </w:r>
      <w:r>
        <w:rPr/>
        <w:t>、收入</w:t>
      </w:r>
    </w:p>
    <w:p>
      <w:pPr>
        <w:pStyle w:val="BodyText"/>
        <w:spacing w:line="360" w:lineRule="auto" w:before="167"/>
        <w:ind w:left="622" w:right="1384"/>
        <w:jc w:val="left"/>
      </w:pPr>
      <w:r>
        <w:rPr/>
        <w:t>（</w:t>
      </w:r>
      <w:r>
        <w:rPr>
          <w:rFonts w:ascii="Times New Roman" w:hAnsi="Times New Roman" w:cs="Times New Roman" w:eastAsia="Times New Roman" w:hint="default"/>
        </w:rPr>
        <w:t>1</w:t>
      </w:r>
      <w:r>
        <w:rPr/>
        <w:t>）商品销售收入 在已将商品所有权上的主要风险和报酬转移给买方，既没有保留通常与所有权相</w:t>
      </w:r>
    </w:p>
    <w:p>
      <w:pPr>
        <w:pStyle w:val="BodyText"/>
        <w:spacing w:line="240" w:lineRule="auto" w:before="7"/>
        <w:ind w:left="142" w:right="944"/>
        <w:jc w:val="left"/>
      </w:pPr>
      <w:r>
        <w:rPr/>
        <w:t>联系的继续管理权，也没有对已售商品实施有效控制，收入的金额能够可靠地计量，</w:t>
      </w:r>
    </w:p>
    <w:p>
      <w:pPr>
        <w:spacing w:after="0" w:line="240" w:lineRule="auto"/>
        <w:jc w:val="left"/>
        <w:sectPr>
          <w:pgSz w:w="11910" w:h="16840"/>
          <w:pgMar w:header="702" w:footer="946" w:top="1120" w:bottom="1140" w:left="1480" w:right="0"/>
        </w:sectPr>
      </w:pPr>
    </w:p>
    <w:p>
      <w:pPr>
        <w:spacing w:line="240" w:lineRule="auto" w:before="9"/>
        <w:rPr>
          <w:rFonts w:ascii="宋体" w:hAnsi="宋体" w:cs="宋体" w:eastAsia="宋体" w:hint="default"/>
          <w:sz w:val="26"/>
          <w:szCs w:val="26"/>
        </w:rPr>
      </w:pPr>
    </w:p>
    <w:p>
      <w:pPr>
        <w:pStyle w:val="BodyText"/>
        <w:spacing w:line="336" w:lineRule="auto"/>
        <w:ind w:left="142" w:right="1384"/>
        <w:jc w:val="left"/>
      </w:pPr>
      <w:r>
        <w:rPr/>
        <w:t>相关的经济利益很可能流入企业，相关的已发生或将发生的成本能够可靠地计量时， 确认商品销售收入的实现。</w:t>
      </w:r>
    </w:p>
    <w:p>
      <w:pPr>
        <w:pStyle w:val="BodyText"/>
        <w:spacing w:line="336" w:lineRule="auto" w:before="91"/>
        <w:ind w:left="142" w:right="1385" w:firstLine="479"/>
        <w:jc w:val="left"/>
      </w:pPr>
      <w:r>
        <w:rPr/>
        <w:t>公司主要产品基本应用于电力行业，公司在发货并经客户现场安装调试完成后， 取得索取销售款凭据时相应确认商品销售收入。</w:t>
      </w:r>
    </w:p>
    <w:p>
      <w:pPr>
        <w:pStyle w:val="BodyText"/>
        <w:spacing w:line="362" w:lineRule="auto" w:before="89"/>
        <w:ind w:left="622" w:right="1384"/>
        <w:jc w:val="left"/>
      </w:pPr>
      <w:r>
        <w:rPr/>
        <w:t>（</w:t>
      </w:r>
      <w:r>
        <w:rPr>
          <w:rFonts w:ascii="Times New Roman" w:hAnsi="Times New Roman" w:cs="Times New Roman" w:eastAsia="Times New Roman" w:hint="default"/>
        </w:rPr>
        <w:t>2</w:t>
      </w:r>
      <w:r>
        <w:rPr/>
        <w:t>）提供劳务收入 在提供劳务交易的结果能够可靠估计的情况下，于资产负债表日按照完工百分比</w:t>
      </w:r>
    </w:p>
    <w:p>
      <w:pPr>
        <w:pStyle w:val="BodyText"/>
        <w:spacing w:line="381" w:lineRule="auto" w:before="2"/>
        <w:ind w:left="622" w:right="1144" w:hanging="480"/>
        <w:jc w:val="left"/>
      </w:pPr>
      <w:r>
        <w:rPr/>
        <w:t>法确认提供的劳务收入。劳务交易的完工进度按已完工作的测量确定。 提供劳务交易的结果能够可靠估计是指同时满足：①收入的金额能够可靠地计量；</w:t>
      </w:r>
    </w:p>
    <w:p>
      <w:pPr>
        <w:pStyle w:val="BodyText"/>
        <w:spacing w:line="336" w:lineRule="auto" w:before="0"/>
        <w:ind w:left="142" w:right="1384"/>
        <w:jc w:val="left"/>
      </w:pPr>
      <w:r>
        <w:rPr/>
        <w:t>②相关的经济利益很可能流入企业；③交易的完工程度能够可靠地确定；④交易中已 发生和将发生的成本能够可靠地计量。</w:t>
      </w:r>
    </w:p>
    <w:p>
      <w:pPr>
        <w:pStyle w:val="BodyText"/>
        <w:spacing w:line="336" w:lineRule="auto" w:before="89"/>
        <w:ind w:left="142" w:right="1401" w:firstLine="479"/>
        <w:jc w:val="both"/>
      </w:pPr>
      <w:r>
        <w:rPr/>
        <w:t>如果提供劳务交易的结果不能够可靠估计，则按已经发生并预计能够得到补偿的 劳务成本金额确认提供的劳务收入，并将已发生的劳务成本作为当期费用。已经发生 的劳务成本如预计不能得到补偿的，则不确认收入。</w:t>
      </w:r>
    </w:p>
    <w:p>
      <w:pPr>
        <w:pStyle w:val="BodyText"/>
        <w:spacing w:line="336" w:lineRule="auto" w:before="89"/>
        <w:ind w:left="142" w:right="1144" w:firstLine="479"/>
        <w:jc w:val="left"/>
      </w:pPr>
      <w:r>
        <w:rPr/>
        <w:t>本集团与其他企业签订的合同或协议包括销售商品和提供劳务时，如销售商品部 分和提供劳务部分能够区分并单独计量的，将销售商品部分和提供劳务部分分别处理； 如销售商品部分和提供劳务部分不能够区分，或虽能区分但不能够单独计量的，将该 合同全部作为销售商品处理。</w:t>
      </w:r>
    </w:p>
    <w:p>
      <w:pPr>
        <w:pStyle w:val="BodyText"/>
        <w:spacing w:line="360" w:lineRule="auto" w:before="91"/>
        <w:ind w:left="622" w:right="4744"/>
        <w:jc w:val="left"/>
      </w:pPr>
      <w:r>
        <w:rPr/>
        <w:t>（</w:t>
      </w:r>
      <w:r>
        <w:rPr>
          <w:rFonts w:ascii="Times New Roman" w:hAnsi="Times New Roman" w:cs="Times New Roman" w:eastAsia="Times New Roman" w:hint="default"/>
        </w:rPr>
        <w:t>3</w:t>
      </w:r>
      <w:r>
        <w:rPr/>
        <w:t>）使用费收入 根据有关合同或协议，按权责发生制确认收入。</w:t>
      </w:r>
    </w:p>
    <w:p>
      <w:pPr>
        <w:pStyle w:val="BodyText"/>
        <w:spacing w:line="362" w:lineRule="auto" w:before="65"/>
        <w:ind w:left="622" w:right="3544"/>
        <w:jc w:val="left"/>
      </w:pPr>
      <w:r>
        <w:rPr/>
        <w:t>（</w:t>
      </w:r>
      <w:r>
        <w:rPr>
          <w:rFonts w:ascii="Times New Roman" w:hAnsi="Times New Roman" w:cs="Times New Roman" w:eastAsia="Times New Roman" w:hint="default"/>
        </w:rPr>
        <w:t>4</w:t>
      </w:r>
      <w:r>
        <w:rPr/>
        <w:t>）利息收入 按照他人使用本集团货币资金的时间和实际利率计算确定。</w:t>
      </w:r>
    </w:p>
    <w:p>
      <w:pPr>
        <w:pStyle w:val="BodyText"/>
        <w:spacing w:line="360" w:lineRule="auto" w:before="122"/>
        <w:ind w:left="622" w:right="1384"/>
        <w:jc w:val="left"/>
      </w:pPr>
      <w:r>
        <w:rPr>
          <w:rFonts w:ascii="Times New Roman" w:hAnsi="Times New Roman" w:cs="Times New Roman" w:eastAsia="Times New Roman" w:hint="default"/>
        </w:rPr>
        <w:t>19</w:t>
      </w:r>
      <w:r>
        <w:rPr/>
        <w:t>、政府补助 政府补助是指本集团从政府无偿取得货币性资产和非货币性资产，不包括政府作</w:t>
      </w:r>
    </w:p>
    <w:p>
      <w:pPr>
        <w:pStyle w:val="BodyText"/>
        <w:spacing w:line="381" w:lineRule="auto" w:before="8"/>
        <w:ind w:left="622" w:right="1144" w:hanging="480"/>
        <w:jc w:val="left"/>
      </w:pPr>
      <w:r>
        <w:rPr/>
        <w:t>为所有者投入的资本。政府补助分为与资产相关的政府补助和与收益相关的政府补助。 政府补助为货币性资产的，按照收到或应收的金额计量。政府补助为非货币性资</w:t>
      </w:r>
    </w:p>
    <w:p>
      <w:pPr>
        <w:pStyle w:val="BodyText"/>
        <w:spacing w:line="298" w:lineRule="exact" w:before="0"/>
        <w:ind w:left="142" w:right="944"/>
        <w:jc w:val="left"/>
      </w:pPr>
      <w:r>
        <w:rPr/>
        <w:t>产的，按照公允价值计量；公允价值不能够可靠取得的，按照名义金额计量。按照名</w:t>
      </w:r>
    </w:p>
    <w:p>
      <w:pPr>
        <w:pStyle w:val="BodyText"/>
        <w:spacing w:line="381" w:lineRule="auto" w:before="127"/>
        <w:ind w:left="622" w:right="1384" w:hanging="480"/>
        <w:jc w:val="left"/>
      </w:pPr>
      <w:r>
        <w:rPr/>
        <w:t>义金额计量的政府补助，直接计入当期损益。 与资产相关的政府补助，确认为递延收益，并在相关资产的使用寿命内平均分配</w:t>
      </w:r>
    </w:p>
    <w:p>
      <w:pPr>
        <w:pStyle w:val="BodyText"/>
        <w:spacing w:line="298" w:lineRule="exact" w:before="0"/>
        <w:ind w:left="142" w:right="944"/>
        <w:jc w:val="left"/>
      </w:pPr>
      <w:r>
        <w:rPr/>
        <w:t>计入当期损益。与收益相关的政府补助，用于补偿以后期间的相关费用和损失的，确</w:t>
      </w:r>
    </w:p>
    <w:p>
      <w:pPr>
        <w:spacing w:after="0" w:line="298" w:lineRule="exact"/>
        <w:jc w:val="left"/>
        <w:sectPr>
          <w:pgSz w:w="11910" w:h="16840"/>
          <w:pgMar w:header="702" w:footer="946" w:top="1120" w:bottom="1140" w:left="1480" w:right="0"/>
        </w:sectPr>
      </w:pPr>
    </w:p>
    <w:p>
      <w:pPr>
        <w:spacing w:line="240" w:lineRule="auto" w:before="9"/>
        <w:rPr>
          <w:rFonts w:ascii="宋体" w:hAnsi="宋体" w:cs="宋体" w:eastAsia="宋体" w:hint="default"/>
          <w:sz w:val="26"/>
          <w:szCs w:val="26"/>
        </w:rPr>
      </w:pPr>
    </w:p>
    <w:p>
      <w:pPr>
        <w:pStyle w:val="BodyText"/>
        <w:spacing w:line="336" w:lineRule="auto"/>
        <w:ind w:left="142" w:right="1401"/>
        <w:jc w:val="both"/>
      </w:pPr>
      <w:r>
        <w:rPr/>
        <w:t>认为递延收益，并在确认相关费用的期间计入当期损益；用于补偿已经发生的相关费 用和损失的，直接计入当期损益。</w:t>
      </w:r>
    </w:p>
    <w:p>
      <w:pPr>
        <w:pStyle w:val="BodyText"/>
        <w:spacing w:line="336" w:lineRule="auto" w:before="91"/>
        <w:ind w:left="142" w:right="1401" w:firstLine="479"/>
        <w:jc w:val="both"/>
      </w:pPr>
      <w:r>
        <w:rPr/>
        <w:t>已确认的政府补助需要返还时，存在相关递延收益余额的，冲减相关递延收益账 面余额，超出部分计入当期损益；不存在相关递延收益的，直接计入当期损益。</w:t>
      </w:r>
    </w:p>
    <w:p>
      <w:pPr>
        <w:pStyle w:val="BodyText"/>
        <w:spacing w:line="240" w:lineRule="auto" w:before="149"/>
        <w:ind w:left="622" w:right="944"/>
        <w:jc w:val="left"/>
      </w:pPr>
      <w:r>
        <w:rPr>
          <w:rFonts w:ascii="Times New Roman" w:hAnsi="Times New Roman" w:cs="Times New Roman" w:eastAsia="Times New Roman" w:hint="default"/>
        </w:rPr>
        <w:t>20</w:t>
      </w:r>
      <w:r>
        <w:rPr/>
        <w:t>、递延所得税资产</w:t>
      </w:r>
      <w:r>
        <w:rPr>
          <w:rFonts w:ascii="Times New Roman" w:hAnsi="Times New Roman" w:cs="Times New Roman" w:eastAsia="Times New Roman" w:hint="default"/>
        </w:rPr>
        <w:t>/</w:t>
      </w:r>
      <w:r>
        <w:rPr/>
        <w:t>递延所得税负债</w:t>
      </w:r>
    </w:p>
    <w:p>
      <w:pPr>
        <w:pStyle w:val="BodyText"/>
        <w:spacing w:line="360" w:lineRule="auto" w:before="169"/>
        <w:ind w:left="622" w:right="944"/>
        <w:jc w:val="left"/>
      </w:pPr>
      <w:r>
        <w:rPr/>
        <w:t>（</w:t>
      </w:r>
      <w:r>
        <w:rPr>
          <w:rFonts w:ascii="Times New Roman" w:hAnsi="Times New Roman" w:cs="Times New Roman" w:eastAsia="Times New Roman" w:hint="default"/>
        </w:rPr>
        <w:t>1</w:t>
      </w:r>
      <w:r>
        <w:rPr/>
        <w:t>）当期所得税 </w:t>
      </w:r>
      <w:r>
        <w:rPr>
          <w:spacing w:val="-4"/>
        </w:rPr>
        <w:t>资产负债表日，对于当期和以前期间形成的当期所得税负债（或资产），以按照税</w:t>
      </w:r>
    </w:p>
    <w:p>
      <w:pPr>
        <w:pStyle w:val="BodyText"/>
        <w:spacing w:line="338" w:lineRule="auto" w:before="5"/>
        <w:ind w:left="142" w:right="1400"/>
        <w:jc w:val="both"/>
      </w:pPr>
      <w:r>
        <w:rPr/>
        <w:t>法规定计算的预期应交纳（或返还）的所得税金额计量。计算当期所得税费用所依据 的应纳税所得额系根据有关税法规定对本年度税前会计利润作相应调整后计算得出。</w:t>
      </w:r>
    </w:p>
    <w:p>
      <w:pPr>
        <w:pStyle w:val="BodyText"/>
        <w:spacing w:line="360" w:lineRule="auto" w:before="86"/>
        <w:ind w:left="622" w:right="1384"/>
        <w:jc w:val="left"/>
      </w:pPr>
      <w:r>
        <w:rPr/>
        <w:t>（</w:t>
      </w:r>
      <w:r>
        <w:rPr>
          <w:rFonts w:ascii="Times New Roman" w:hAnsi="Times New Roman" w:cs="Times New Roman" w:eastAsia="Times New Roman" w:hint="default"/>
        </w:rPr>
        <w:t>2</w:t>
      </w:r>
      <w:r>
        <w:rPr/>
        <w:t>）递延所得税资产及递延所得税负债 某些资产、负债项目的账面价值与其计税基础之间的差额，以及未作为资产和负</w:t>
      </w:r>
    </w:p>
    <w:p>
      <w:pPr>
        <w:pStyle w:val="BodyText"/>
        <w:spacing w:line="357" w:lineRule="auto" w:before="7"/>
        <w:ind w:left="0" w:right="1401"/>
        <w:jc w:val="right"/>
      </w:pPr>
      <w:r>
        <w:rPr/>
        <w:t>债确认但按照税法规定可以确定其计税基础的项目的账面价值与计税基础之间的差额 产生的暂时性差异，采用资产负债表债务法确认递延所得税资产及递延所得税负债。 与商誉的初始确认有关，以及与既不是企业合并、发生时也不影响会计利润和应</w:t>
      </w:r>
    </w:p>
    <w:p>
      <w:pPr>
        <w:pStyle w:val="BodyText"/>
        <w:spacing w:line="336" w:lineRule="auto" w:before="10"/>
        <w:ind w:left="142" w:right="1401"/>
        <w:jc w:val="both"/>
      </w:pPr>
      <w:r>
        <w:rPr/>
        <w:t>纳税所得额（或可抵扣亏损）的交易中产生的资产或负债的初始确认有关的应纳税暂 时性差异，不予确认有关的递延所得税负债。此外，对与子公司、联营企业及合营企 业投资相关的应纳税暂时性差异，如果本集团能够控制暂时性差异转回的时间，而且 该暂时性差异在可预见的未来很可能不会转回，也不予确认有关的递延所得税负债。 除上述例外情况，本集团确认其他所有应纳税暂时性差异产生的递延所得税负债。</w:t>
      </w:r>
    </w:p>
    <w:p>
      <w:pPr>
        <w:pStyle w:val="BodyText"/>
        <w:spacing w:line="336" w:lineRule="auto" w:before="89"/>
        <w:ind w:left="142" w:right="1401" w:firstLine="479"/>
        <w:jc w:val="both"/>
      </w:pPr>
      <w:r>
        <w:rPr/>
        <w:t>与既不是企业合并、发生时也不影响会计利润和应纳税所得额（或可抵扣亏损） 的交易中产生的资产或负债的初始确认有关的可抵扣暂时性差异，不予确认有关的递 延所得税资产。此外，对与子公司、联营企业及合营企业投资相关的可抵扣暂时性差 异，如果暂时性差异在可预见的未来不是很可能转回，或者未来不是很可能获得用来 抵扣可抵扣暂时性差异的应纳税所得额，不予确认有关的递延所得税资产。除上述例 外情况，本集团以很可能取得用来抵扣可抵扣暂时性差异的应纳税所得额为限，确认 其他可抵扣暂时性差异产生的递延所得税资产。</w:t>
      </w:r>
    </w:p>
    <w:p>
      <w:pPr>
        <w:pStyle w:val="BodyText"/>
        <w:spacing w:line="336" w:lineRule="auto" w:before="91"/>
        <w:ind w:left="142" w:right="1401" w:firstLine="479"/>
        <w:jc w:val="both"/>
      </w:pPr>
      <w:r>
        <w:rPr/>
        <w:t>对于能够结转以后年度的可抵扣亏损和税款抵减，以很可能获得用来抵扣可抵扣 亏损和税款抵减的未来应纳税所得额为限，确认相应的递延所得税资产。</w:t>
      </w:r>
    </w:p>
    <w:p>
      <w:pPr>
        <w:pStyle w:val="BodyText"/>
        <w:spacing w:line="338" w:lineRule="auto" w:before="89"/>
        <w:ind w:left="142" w:right="1401" w:firstLine="479"/>
        <w:jc w:val="both"/>
      </w:pPr>
      <w:r>
        <w:rPr/>
        <w:t>资产负债表日，对于递延所得税资产和递延所得税负债，根据税法规定，按照预 期收回相关资产或清偿相关负债期间的适用税率计量。</w:t>
      </w:r>
    </w:p>
    <w:p>
      <w:pPr>
        <w:spacing w:after="0" w:line="338" w:lineRule="auto"/>
        <w:jc w:val="both"/>
        <w:sectPr>
          <w:pgSz w:w="11910" w:h="16840"/>
          <w:pgMar w:header="702" w:footer="946" w:top="1120" w:bottom="1140" w:left="1480" w:right="0"/>
        </w:sectPr>
      </w:pPr>
    </w:p>
    <w:p>
      <w:pPr>
        <w:spacing w:line="240" w:lineRule="auto" w:before="9"/>
        <w:rPr>
          <w:rFonts w:ascii="宋体" w:hAnsi="宋体" w:cs="宋体" w:eastAsia="宋体" w:hint="default"/>
          <w:sz w:val="26"/>
          <w:szCs w:val="26"/>
        </w:rPr>
      </w:pPr>
    </w:p>
    <w:p>
      <w:pPr>
        <w:pStyle w:val="BodyText"/>
        <w:spacing w:line="336" w:lineRule="auto"/>
        <w:ind w:left="142" w:right="1401" w:firstLine="479"/>
        <w:jc w:val="both"/>
      </w:pPr>
      <w:r>
        <w:rPr/>
        <w:t>于资产负债表日，对递延所得税资产的账面价值进行复核，如果未来很可能无法 获得足够的应纳税所得额用以抵扣递延所得税资产的利益，则减记递延所得税资产的 账面价值。在很可能获得足够的应纳税所得额时，减记的金额予以转回。</w:t>
      </w:r>
    </w:p>
    <w:p>
      <w:pPr>
        <w:pStyle w:val="BodyText"/>
        <w:spacing w:line="360" w:lineRule="auto" w:before="89"/>
        <w:ind w:left="622" w:right="5224"/>
        <w:jc w:val="left"/>
      </w:pPr>
      <w:r>
        <w:rPr/>
        <w:t>（</w:t>
      </w:r>
      <w:r>
        <w:rPr>
          <w:rFonts w:ascii="Times New Roman" w:hAnsi="Times New Roman" w:cs="Times New Roman" w:eastAsia="Times New Roman" w:hint="default"/>
        </w:rPr>
        <w:t>3</w:t>
      </w:r>
      <w:r>
        <w:rPr/>
        <w:t>）所得税费用 所得税费用包括当期所得税和递延所得税。</w:t>
      </w:r>
    </w:p>
    <w:p>
      <w:pPr>
        <w:pStyle w:val="BodyText"/>
        <w:spacing w:line="336" w:lineRule="auto" w:before="67"/>
        <w:ind w:left="142" w:right="1402" w:firstLine="479"/>
        <w:jc w:val="both"/>
      </w:pPr>
      <w:r>
        <w:rPr/>
        <w:t>除确认为其他综合收益或直接计入所有者权益的交易和事项相关的当期所得税和 递延所得税计入其他综合收益或所有者权益，以及企业合并产生的递延所得税调整商 誉的账面价值外，其余当期所得税和递延所得税费用或收益计入当期损益。</w:t>
      </w:r>
    </w:p>
    <w:p>
      <w:pPr>
        <w:pStyle w:val="BodyText"/>
        <w:spacing w:line="360" w:lineRule="auto" w:before="92"/>
        <w:ind w:left="622" w:right="1384"/>
        <w:jc w:val="left"/>
      </w:pPr>
      <w:r>
        <w:rPr/>
        <w:t>（</w:t>
      </w:r>
      <w:r>
        <w:rPr>
          <w:rFonts w:ascii="Times New Roman" w:hAnsi="Times New Roman" w:cs="Times New Roman" w:eastAsia="Times New Roman" w:hint="default"/>
        </w:rPr>
        <w:t>4</w:t>
      </w:r>
      <w:r>
        <w:rPr/>
        <w:t>）所得税的抵销 当拥有以净额结算的法定权利，且意图以净额结算或取得资产、清偿负债同时进</w:t>
      </w:r>
    </w:p>
    <w:p>
      <w:pPr>
        <w:pStyle w:val="BodyText"/>
        <w:spacing w:line="384" w:lineRule="auto" w:before="5"/>
        <w:ind w:left="622" w:right="1384" w:hanging="480"/>
        <w:jc w:val="left"/>
      </w:pPr>
      <w:r>
        <w:rPr/>
        <w:t>行时，本集团当期所得税资产及当期所得税负债以抵销后的净额列报。 当拥有以净额结算当期所得税资产及当期所得税负债的法定权利，且递延所得税</w:t>
      </w:r>
    </w:p>
    <w:p>
      <w:pPr>
        <w:pStyle w:val="BodyText"/>
        <w:spacing w:line="295" w:lineRule="exact" w:before="0"/>
        <w:ind w:left="142" w:right="0"/>
        <w:jc w:val="both"/>
      </w:pPr>
      <w:r>
        <w:rPr/>
        <w:t>资产及递延所得税负债是与同一税收征管部门对同一纳税主体征收的所得税相关或者</w:t>
      </w:r>
    </w:p>
    <w:p>
      <w:pPr>
        <w:pStyle w:val="BodyText"/>
        <w:spacing w:line="336" w:lineRule="auto" w:before="125"/>
        <w:ind w:left="142" w:right="1401"/>
        <w:jc w:val="both"/>
      </w:pPr>
      <w:r>
        <w:rPr/>
        <w:t>是对不同的纳税主体相关，但在未来每一具有重要性的递延所得税资产及负债转回的 期间内，涉及的纳税主体意图以净额结算当期所得税资产和负债或是同时取得资产、 清偿负债时，本集团递延所得税资产及递延所得税负债以抵销后的净额列报。</w:t>
      </w:r>
    </w:p>
    <w:p>
      <w:pPr>
        <w:pStyle w:val="BodyText"/>
        <w:spacing w:line="362" w:lineRule="auto" w:before="149"/>
        <w:ind w:left="622" w:right="1384"/>
        <w:jc w:val="left"/>
      </w:pPr>
      <w:r>
        <w:rPr>
          <w:rFonts w:ascii="Times New Roman" w:hAnsi="Times New Roman" w:cs="Times New Roman" w:eastAsia="Times New Roman" w:hint="default"/>
        </w:rPr>
        <w:t>21</w:t>
      </w:r>
      <w:r>
        <w:rPr/>
        <w:t>、租赁 融资租赁为实质上转移了与资产所有权有关的全部风险和报酬的租赁，其所有权</w:t>
      </w:r>
    </w:p>
    <w:p>
      <w:pPr>
        <w:pStyle w:val="BodyText"/>
        <w:spacing w:line="240" w:lineRule="auto" w:before="2"/>
        <w:ind w:left="142" w:right="0"/>
        <w:jc w:val="both"/>
      </w:pPr>
      <w:r>
        <w:rPr/>
        <w:t>最终可能转移，也可能不转移。融资租赁以外的其他租赁为经营租赁。</w:t>
      </w:r>
    </w:p>
    <w:p>
      <w:pPr>
        <w:pStyle w:val="BodyText"/>
        <w:spacing w:line="362" w:lineRule="auto" w:before="185"/>
        <w:ind w:left="622" w:right="1384"/>
        <w:jc w:val="left"/>
      </w:pPr>
      <w:r>
        <w:rPr/>
        <w:t>（</w:t>
      </w:r>
      <w:r>
        <w:rPr>
          <w:rFonts w:ascii="Times New Roman" w:hAnsi="Times New Roman" w:cs="Times New Roman" w:eastAsia="Times New Roman" w:hint="default"/>
        </w:rPr>
        <w:t>1</w:t>
      </w:r>
      <w:r>
        <w:rPr/>
        <w:t>）本集团作为承租人记录经营租赁业务 经营租赁的租金支出在租赁期内的各个期间按直线法计入相关资产成本或当期损</w:t>
      </w:r>
    </w:p>
    <w:p>
      <w:pPr>
        <w:pStyle w:val="BodyText"/>
        <w:spacing w:line="240" w:lineRule="auto" w:before="2"/>
        <w:ind w:left="142" w:right="0"/>
        <w:jc w:val="both"/>
      </w:pPr>
      <w:r>
        <w:rPr/>
        <w:t>益。初始直接费用计入当期损益。或有租金于实际发生时计入当期损益。</w:t>
      </w:r>
    </w:p>
    <w:p>
      <w:pPr>
        <w:pStyle w:val="BodyText"/>
        <w:spacing w:line="362" w:lineRule="auto" w:before="185"/>
        <w:ind w:left="622" w:right="1384"/>
        <w:jc w:val="left"/>
      </w:pPr>
      <w:r>
        <w:rPr/>
        <w:t>（</w:t>
      </w:r>
      <w:r>
        <w:rPr>
          <w:rFonts w:ascii="Times New Roman" w:hAnsi="Times New Roman" w:cs="Times New Roman" w:eastAsia="Times New Roman" w:hint="default"/>
        </w:rPr>
        <w:t>2</w:t>
      </w:r>
      <w:r>
        <w:rPr/>
        <w:t>）本集团作为出租人记录经营租赁业务 经营租赁的租金收入在租赁期内的各个期间按直线法确认为当期损益。对金额较</w:t>
      </w:r>
    </w:p>
    <w:p>
      <w:pPr>
        <w:pStyle w:val="BodyText"/>
        <w:spacing w:line="336" w:lineRule="auto" w:before="2"/>
        <w:ind w:left="142" w:right="1401"/>
        <w:jc w:val="both"/>
      </w:pPr>
      <w:r>
        <w:rPr/>
        <w:t>大的初始直接费用于发生时予以资本化，在整个租赁期间内按照与确认租金收入相同 的基础分期计入当期损益；其他金额较小的初始直接费用于发生时计入当期损益。或 有租金于实际发生时计入当期损益。</w:t>
      </w:r>
    </w:p>
    <w:p>
      <w:pPr>
        <w:pStyle w:val="BodyText"/>
        <w:spacing w:line="360" w:lineRule="auto" w:before="89"/>
        <w:ind w:left="622" w:right="1384"/>
        <w:jc w:val="left"/>
      </w:pPr>
      <w:r>
        <w:rPr/>
        <w:t>（</w:t>
      </w:r>
      <w:r>
        <w:rPr>
          <w:rFonts w:ascii="Times New Roman" w:hAnsi="Times New Roman" w:cs="Times New Roman" w:eastAsia="Times New Roman" w:hint="default"/>
        </w:rPr>
        <w:t>3</w:t>
      </w:r>
      <w:r>
        <w:rPr/>
        <w:t>）本集团作为承租人记录融资租赁业务 于租赁期开始日，将租赁开始日租赁资产的公允价值与最低租赁付款额现值两者</w:t>
      </w:r>
    </w:p>
    <w:p>
      <w:pPr>
        <w:spacing w:after="0" w:line="360" w:lineRule="auto"/>
        <w:jc w:val="left"/>
        <w:sectPr>
          <w:pgSz w:w="11910" w:h="16840"/>
          <w:pgMar w:header="702" w:footer="946" w:top="1120" w:bottom="1140" w:left="1480" w:right="0"/>
        </w:sectPr>
      </w:pPr>
    </w:p>
    <w:p>
      <w:pPr>
        <w:spacing w:line="240" w:lineRule="auto" w:before="9"/>
        <w:rPr>
          <w:rFonts w:ascii="宋体" w:hAnsi="宋体" w:cs="宋体" w:eastAsia="宋体" w:hint="default"/>
          <w:sz w:val="26"/>
          <w:szCs w:val="26"/>
        </w:rPr>
      </w:pPr>
    </w:p>
    <w:p>
      <w:pPr>
        <w:pStyle w:val="BodyText"/>
        <w:spacing w:line="336" w:lineRule="auto"/>
        <w:ind w:left="142" w:right="1402"/>
        <w:jc w:val="both"/>
      </w:pPr>
      <w:r>
        <w:rPr/>
        <w:t>中较低者作为租入资产的入账价值，将最低租赁付款额作为长期应付款的入账价值， 其差额作为未确认融资费用。此外，在租赁谈判和签订租赁合同过程中发生的，可归 属于租赁项目的初始直接费用也计入租入资产价值。最低租赁付款额扣除未确认融资 费用后的余额分别长期负债和一年内到期的长期负债列示。</w:t>
      </w:r>
    </w:p>
    <w:p>
      <w:pPr>
        <w:pStyle w:val="BodyText"/>
        <w:spacing w:line="338" w:lineRule="auto" w:before="89"/>
        <w:ind w:left="142" w:right="1401" w:firstLine="479"/>
        <w:jc w:val="both"/>
      </w:pPr>
      <w:r>
        <w:rPr/>
        <w:t>未确认融资费用在租赁期内采用实际利率法计算确认当期的融资费用。或有租金 于实际发生时计入当期损益。</w:t>
      </w:r>
    </w:p>
    <w:p>
      <w:pPr>
        <w:pStyle w:val="BodyText"/>
        <w:spacing w:line="360" w:lineRule="auto" w:before="86"/>
        <w:ind w:left="622" w:right="1384"/>
        <w:jc w:val="left"/>
      </w:pPr>
      <w:r>
        <w:rPr/>
        <w:t>（</w:t>
      </w:r>
      <w:r>
        <w:rPr>
          <w:rFonts w:ascii="Times New Roman" w:hAnsi="Times New Roman" w:cs="Times New Roman" w:eastAsia="Times New Roman" w:hint="default"/>
        </w:rPr>
        <w:t>4</w:t>
      </w:r>
      <w:r>
        <w:rPr/>
        <w:t>）本集团作为出租人记录融资租赁业务 于租赁期开始日，将租赁开始日最低租赁收款额与初始直接费用之和作为应收融</w:t>
      </w:r>
    </w:p>
    <w:p>
      <w:pPr>
        <w:pStyle w:val="BodyText"/>
        <w:spacing w:line="336" w:lineRule="auto" w:before="8"/>
        <w:ind w:left="142" w:right="1401"/>
        <w:jc w:val="both"/>
      </w:pPr>
      <w:r>
        <w:rPr/>
        <w:t>资租赁款的入账价值，同时记录未担保余值；将最低租赁收款额、初始直接费用及未 担保余值之和与其现值之和的差额确认为未实现融资收益。应收融资租赁款扣除未实 现融资收益后的余额分别长期债权和一年内到期的长期债权列示。</w:t>
      </w:r>
    </w:p>
    <w:p>
      <w:pPr>
        <w:pStyle w:val="BodyText"/>
        <w:spacing w:line="336" w:lineRule="auto" w:before="91"/>
        <w:ind w:left="142" w:right="1401" w:firstLine="479"/>
        <w:jc w:val="both"/>
      </w:pPr>
      <w:r>
        <w:rPr/>
        <w:t>未实现融资收益在租赁期内采用实际利率法计算确认当期的融资收入。或有租金 于实际发生时计入当期损益。</w:t>
      </w:r>
    </w:p>
    <w:p>
      <w:pPr>
        <w:pStyle w:val="BodyText"/>
        <w:spacing w:line="372" w:lineRule="auto" w:before="149"/>
        <w:ind w:left="622" w:right="1384"/>
        <w:jc w:val="left"/>
      </w:pPr>
      <w:r>
        <w:rPr>
          <w:rFonts w:ascii="Times New Roman" w:hAnsi="Times New Roman" w:cs="Times New Roman" w:eastAsia="Times New Roman" w:hint="default"/>
        </w:rPr>
        <w:t>22</w:t>
      </w:r>
      <w:r>
        <w:rPr/>
        <w:t>、职工薪酬 本集团在职工提供服务的会计期间，将应付的职工薪酬确认为负债。 本集团按规定参加由政府机构设立的职工社会保障体系，包括基本养老保险、医</w:t>
      </w:r>
    </w:p>
    <w:p>
      <w:pPr>
        <w:pStyle w:val="BodyText"/>
        <w:spacing w:line="338" w:lineRule="auto" w:before="0"/>
        <w:ind w:left="142" w:right="1401"/>
        <w:jc w:val="both"/>
      </w:pPr>
      <w:r>
        <w:rPr/>
        <w:t>疗保险、住房公积金及其他社会保障制度，相应的支出于发生时计入相关资产成本或 当期损益。</w:t>
      </w:r>
    </w:p>
    <w:p>
      <w:pPr>
        <w:pStyle w:val="BodyText"/>
        <w:spacing w:line="336" w:lineRule="auto" w:before="86"/>
        <w:ind w:left="142" w:right="1402" w:firstLine="479"/>
        <w:jc w:val="both"/>
      </w:pPr>
      <w:r>
        <w:rPr/>
        <w:t>在职工劳动合同到期之前解除与职工的劳动关系，或为鼓励职工自愿接受裁减而 提出给予补偿的建议，如果本集团已经制定正式的解除劳动关系计划或提出自愿裁减 建议并即将实施，同时本集团不能单方面撤回解除劳动关系计划或裁减建议的，确认 因解除与职工劳动关系给予补偿产生的预计负债，并计入当期损益。</w:t>
      </w:r>
    </w:p>
    <w:p>
      <w:pPr>
        <w:pStyle w:val="BodyText"/>
        <w:spacing w:line="336" w:lineRule="auto" w:before="89"/>
        <w:ind w:left="142" w:right="1401" w:firstLine="479"/>
        <w:jc w:val="both"/>
      </w:pPr>
      <w:r>
        <w:rPr/>
        <w:t>职工内部退休计划采用上述辞退福利相同的原则处理。本集团将自职工停止提供 服务日至正常退休日的期间拟支付的内退人员工资和缴纳的社会保险费等，在符合预 </w:t>
      </w:r>
      <w:r>
        <w:rPr>
          <w:spacing w:val="-6"/>
        </w:rPr>
        <w:t>计负债确认条件时，计入当期损益（辞退福利）。</w:t>
      </w:r>
    </w:p>
    <w:p>
      <w:pPr>
        <w:pStyle w:val="BodyText"/>
        <w:spacing w:line="362" w:lineRule="auto" w:before="149"/>
        <w:ind w:left="622" w:right="1384"/>
        <w:jc w:val="left"/>
      </w:pPr>
      <w:r>
        <w:rPr>
          <w:rFonts w:ascii="Times New Roman" w:hAnsi="Times New Roman" w:cs="Times New Roman" w:eastAsia="Times New Roman" w:hint="default"/>
        </w:rPr>
        <w:t>23</w:t>
      </w:r>
      <w:r>
        <w:rPr/>
        <w:t>、重大会计判断和估计 本集团在运用会计政策过程中，由于经营活动内在的不确定性，本集团需要对无</w:t>
      </w:r>
    </w:p>
    <w:p>
      <w:pPr>
        <w:pStyle w:val="BodyText"/>
        <w:spacing w:line="336" w:lineRule="auto" w:before="2"/>
        <w:ind w:left="142" w:right="1400"/>
        <w:jc w:val="both"/>
      </w:pPr>
      <w:r>
        <w:rPr/>
        <w:t>法准确计量的报表项目的账面价值进行判断、估计和假设。这些判断、估计和假设是 基于本集团管理层过去的历史经验，并在考虑其他相关因素的基础上做出的。这些判</w:t>
      </w:r>
    </w:p>
    <w:p>
      <w:pPr>
        <w:spacing w:after="0" w:line="336" w:lineRule="auto"/>
        <w:jc w:val="both"/>
        <w:sectPr>
          <w:pgSz w:w="11910" w:h="16840"/>
          <w:pgMar w:header="702" w:footer="946" w:top="1120" w:bottom="1140" w:left="1480" w:right="0"/>
        </w:sectPr>
      </w:pPr>
    </w:p>
    <w:p>
      <w:pPr>
        <w:spacing w:line="240" w:lineRule="auto" w:before="9"/>
        <w:rPr>
          <w:rFonts w:ascii="宋体" w:hAnsi="宋体" w:cs="宋体" w:eastAsia="宋体" w:hint="default"/>
          <w:sz w:val="26"/>
          <w:szCs w:val="26"/>
        </w:rPr>
      </w:pPr>
    </w:p>
    <w:p>
      <w:pPr>
        <w:pStyle w:val="BodyText"/>
        <w:spacing w:line="336" w:lineRule="auto"/>
        <w:ind w:left="142" w:right="1401"/>
        <w:jc w:val="both"/>
      </w:pPr>
      <w:r>
        <w:rPr/>
        <w:t>断、估计和假设会影响收入、费用、资产和负债的报告金额以及资产负债表日或有负 债的披露。然而，这些估计的不确定性所导致的结果可能造成对未来受影响的资产或 负债的账面金额进行重大调整。</w:t>
      </w:r>
    </w:p>
    <w:p>
      <w:pPr>
        <w:pStyle w:val="BodyText"/>
        <w:spacing w:line="336" w:lineRule="auto" w:before="89"/>
        <w:ind w:left="142" w:right="1401" w:firstLine="479"/>
        <w:jc w:val="both"/>
      </w:pPr>
      <w:r>
        <w:rPr/>
        <w:t>本集团对前述判断、估计和假设在持续经营的基础上进行定期复核，会计估计的 变更仅影响变更当期的，其影响数在变更当期予以确认；既影响变更当期又影响未来 期间的，其影响数在变更当期和未来期间予以确认。</w:t>
      </w:r>
    </w:p>
    <w:p>
      <w:pPr>
        <w:pStyle w:val="BodyText"/>
        <w:spacing w:line="336" w:lineRule="auto" w:before="89"/>
        <w:ind w:left="142" w:right="1385" w:firstLine="479"/>
        <w:jc w:val="left"/>
      </w:pPr>
      <w:r>
        <w:rPr/>
        <w:t>于资产负债表日，本集团需对财务报表项目金额进行判断、估计和假设的重要领 域如下：</w:t>
      </w:r>
    </w:p>
    <w:p>
      <w:pPr>
        <w:pStyle w:val="BodyText"/>
        <w:spacing w:line="240" w:lineRule="auto" w:before="92"/>
        <w:ind w:left="622" w:right="944"/>
        <w:jc w:val="left"/>
      </w:pPr>
      <w:r>
        <w:rPr/>
        <w:t>（</w:t>
      </w:r>
      <w:r>
        <w:rPr>
          <w:rFonts w:ascii="Times New Roman" w:hAnsi="Times New Roman" w:cs="Times New Roman" w:eastAsia="Times New Roman" w:hint="default"/>
        </w:rPr>
        <w:t>1</w:t>
      </w:r>
      <w:r>
        <w:rPr/>
        <w:t>）租赁的归类</w:t>
      </w:r>
    </w:p>
    <w:p>
      <w:pPr>
        <w:pStyle w:val="BodyText"/>
        <w:spacing w:line="331" w:lineRule="auto" w:before="167"/>
        <w:ind w:left="142" w:right="1269" w:firstLine="479"/>
        <w:jc w:val="left"/>
      </w:pPr>
      <w:r>
        <w:rPr/>
        <w:t>本集团根据《企业会计准则第</w:t>
      </w:r>
      <w:r>
        <w:rPr>
          <w:spacing w:val="-62"/>
        </w:rPr>
        <w:t> </w:t>
      </w:r>
      <w:r>
        <w:rPr>
          <w:rFonts w:ascii="Times New Roman" w:hAnsi="Times New Roman" w:cs="Times New Roman" w:eastAsia="Times New Roman" w:hint="default"/>
        </w:rPr>
        <w:t>21</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w:t>
      </w:r>
      <w:r>
        <w:rPr/>
        <w:t>租赁》的规定，将租赁归类为经营租赁和 融资租赁，在进行归类时，管理层需要对是否已将与租出资产所有权有关的全部风险 和报酬实质上转移给承租人，或者本集团是否已经实质上承担与租入资产所有权有关 的全部风险和报酬，作出分析和判断。</w:t>
      </w:r>
    </w:p>
    <w:p>
      <w:pPr>
        <w:pStyle w:val="BodyText"/>
        <w:spacing w:line="362" w:lineRule="auto" w:before="94"/>
        <w:ind w:left="622" w:right="1384"/>
        <w:jc w:val="left"/>
      </w:pPr>
      <w:r>
        <w:rPr/>
        <w:t>（</w:t>
      </w:r>
      <w:r>
        <w:rPr>
          <w:rFonts w:ascii="Times New Roman" w:hAnsi="Times New Roman" w:cs="Times New Roman" w:eastAsia="Times New Roman" w:hint="default"/>
        </w:rPr>
        <w:t>2</w:t>
      </w:r>
      <w:r>
        <w:rPr/>
        <w:t>）坏账准备计提 本集团根据应收款项的会计政策，采用备抵法核算坏账损失。应收账款减值是基</w:t>
      </w:r>
    </w:p>
    <w:p>
      <w:pPr>
        <w:pStyle w:val="BodyText"/>
        <w:spacing w:line="336" w:lineRule="auto" w:before="2"/>
        <w:ind w:left="142" w:right="1402"/>
        <w:jc w:val="both"/>
      </w:pPr>
      <w:r>
        <w:rPr/>
        <w:t>于评估应收账款的可收回性。鉴定应收账款减值要求管理层的判断和估计。实际的结 果与原先估计的差异将在估计被改变的期间影响应收账款的账面价值及应收账款坏账 准备的计提或转回。</w:t>
      </w:r>
    </w:p>
    <w:p>
      <w:pPr>
        <w:pStyle w:val="BodyText"/>
        <w:spacing w:line="360" w:lineRule="auto" w:before="89"/>
        <w:ind w:left="622" w:right="1384"/>
        <w:jc w:val="left"/>
      </w:pPr>
      <w:r>
        <w:rPr/>
        <w:t>（</w:t>
      </w:r>
      <w:r>
        <w:rPr>
          <w:rFonts w:ascii="Times New Roman" w:hAnsi="Times New Roman" w:cs="Times New Roman" w:eastAsia="Times New Roman" w:hint="default"/>
        </w:rPr>
        <w:t>3</w:t>
      </w:r>
      <w:r>
        <w:rPr/>
        <w:t>）存货跌价准备 本集团根据存货会计政策，按照成本与可变现净值孰低计量，对成本高于可变现</w:t>
      </w:r>
    </w:p>
    <w:p>
      <w:pPr>
        <w:pStyle w:val="BodyText"/>
        <w:spacing w:line="336" w:lineRule="auto" w:before="7"/>
        <w:ind w:left="142" w:right="1401"/>
        <w:jc w:val="both"/>
      </w:pPr>
      <w:r>
        <w:rPr/>
        <w:t>净值及陈旧和滞销的存货，计提存货跌价准备。存货减值至可变现净值是基于评估存 货的可售性及其可变现净值。鉴定存货减值要求管理层在取得确凿证据，并且考虑持 有存货的目的、资产负债表日后事项的影响等因素的基础上作出判断和估计。实际的 结果与原先估计的差异将在估计被改变的期间影响存货的账面价值及存货跌价准备的 计提或转回。</w:t>
      </w:r>
    </w:p>
    <w:p>
      <w:pPr>
        <w:pStyle w:val="BodyText"/>
        <w:spacing w:line="362" w:lineRule="auto" w:before="89"/>
        <w:ind w:left="622" w:right="1384"/>
        <w:jc w:val="left"/>
      </w:pPr>
      <w:r>
        <w:rPr/>
        <w:t>（</w:t>
      </w:r>
      <w:r>
        <w:rPr>
          <w:rFonts w:ascii="Times New Roman" w:hAnsi="Times New Roman" w:cs="Times New Roman" w:eastAsia="Times New Roman" w:hint="default"/>
        </w:rPr>
        <w:t>4</w:t>
      </w:r>
      <w:r>
        <w:rPr/>
        <w:t>）金融工具公允价值 对不存在活跃交易市场的金融工具，本集团通过各种估值方法确定其公允价值。</w:t>
      </w:r>
    </w:p>
    <w:p>
      <w:pPr>
        <w:pStyle w:val="BodyText"/>
        <w:spacing w:line="336" w:lineRule="auto" w:before="2"/>
        <w:ind w:left="142" w:right="1402"/>
        <w:jc w:val="both"/>
      </w:pPr>
      <w:r>
        <w:rPr/>
        <w:t>这些估值方法包括贴现现金流模型分析等。估值时本集团需对未来现金流量、信用风 险、市场波动率和相关性等方面进行估计，并选择适当的折现率。这些相关假设具有 不确定性，其变化会对金融工具的公允价值产生影响。</w:t>
      </w:r>
    </w:p>
    <w:p>
      <w:pPr>
        <w:spacing w:after="0" w:line="336" w:lineRule="auto"/>
        <w:jc w:val="both"/>
        <w:sectPr>
          <w:pgSz w:w="11910" w:h="16840"/>
          <w:pgMar w:header="702" w:footer="946" w:top="1120" w:bottom="1140" w:left="1480" w:right="0"/>
        </w:sectPr>
      </w:pPr>
    </w:p>
    <w:p>
      <w:pPr>
        <w:spacing w:line="240" w:lineRule="auto" w:before="9"/>
        <w:rPr>
          <w:rFonts w:ascii="宋体" w:hAnsi="宋体" w:cs="宋体" w:eastAsia="宋体" w:hint="default"/>
          <w:sz w:val="26"/>
          <w:szCs w:val="26"/>
        </w:rPr>
      </w:pPr>
    </w:p>
    <w:p>
      <w:pPr>
        <w:pStyle w:val="BodyText"/>
        <w:spacing w:line="360" w:lineRule="auto"/>
        <w:ind w:left="622" w:right="1384"/>
        <w:jc w:val="left"/>
      </w:pPr>
      <w:r>
        <w:rPr/>
        <w:t>（</w:t>
      </w:r>
      <w:r>
        <w:rPr>
          <w:rFonts w:ascii="Times New Roman" w:hAnsi="Times New Roman" w:cs="Times New Roman" w:eastAsia="Times New Roman" w:hint="default"/>
        </w:rPr>
        <w:t>5</w:t>
      </w:r>
      <w:r>
        <w:rPr/>
        <w:t>）持有至到期投资 本集团将符合条件的有固定或可确定还款金额和固定到期日且本集团有明确意图</w:t>
      </w:r>
    </w:p>
    <w:p>
      <w:pPr>
        <w:pStyle w:val="BodyText"/>
        <w:spacing w:line="336" w:lineRule="auto" w:before="7"/>
        <w:ind w:left="142" w:right="1144"/>
        <w:jc w:val="left"/>
      </w:pPr>
      <w:r>
        <w:rPr/>
        <w:t>和能力持有至到期的非衍生金融资产归类为持有至到期投资。进行此项归类工作需涉 及大量的判断。在进行判断的过程中，本集团会对其持有该类投资至到期日的意愿和 </w:t>
      </w:r>
      <w:r>
        <w:rPr>
          <w:spacing w:val="-4"/>
        </w:rPr>
        <w:t>能力进行评估。除特定情况外（例如在接近到期日时出售金额不重大的投资），如果本</w:t>
      </w:r>
      <w:r>
        <w:rPr>
          <w:spacing w:val="-88"/>
        </w:rPr>
        <w:t> </w:t>
      </w:r>
      <w:r>
        <w:rPr>
          <w:spacing w:val="-88"/>
        </w:rPr>
      </w:r>
      <w:r>
        <w:rPr/>
        <w:t>集团未能将这些投资持有至到期日，则须将全部该类投资重分类至可供出售金融资产，</w:t>
      </w:r>
      <w:r>
        <w:rPr/>
        <w:t> 且在本会计年度及以后两个完整的会计年度内不得再将该金融资产划分为持有至到期 投资。如出现此类情况，可能对财务报表上所列报的相关金融资产价值产生重大的影 响，并且可能影响本集团的金融工具风险管理策略。</w:t>
      </w:r>
    </w:p>
    <w:p>
      <w:pPr>
        <w:pStyle w:val="BodyText"/>
        <w:spacing w:line="360" w:lineRule="auto" w:before="89"/>
        <w:ind w:left="622" w:right="1384"/>
        <w:jc w:val="left"/>
      </w:pPr>
      <w:r>
        <w:rPr/>
        <w:t>（</w:t>
      </w:r>
      <w:r>
        <w:rPr>
          <w:rFonts w:ascii="Times New Roman" w:hAnsi="Times New Roman" w:cs="Times New Roman" w:eastAsia="Times New Roman" w:hint="default"/>
        </w:rPr>
        <w:t>6</w:t>
      </w:r>
      <w:r>
        <w:rPr/>
        <w:t>）持有至到期投资减值 本集团确定持有至到期投资是否减值在很大程度上依赖于管理层的判断。发生减</w:t>
      </w:r>
    </w:p>
    <w:p>
      <w:pPr>
        <w:pStyle w:val="BodyText"/>
        <w:spacing w:line="336" w:lineRule="auto" w:before="7"/>
        <w:ind w:left="142" w:right="1401"/>
        <w:jc w:val="both"/>
      </w:pPr>
      <w:r>
        <w:rPr/>
        <w:t>值的客观证据包括发行方发生严重财务困难使该金融资产无法在活跃市场继续交易、 无法履行合同条款（例如，偿付利息或本金发生违约）等。在进行判断的过程中，本 集团需评估发生减值的客观证据对该项投资预计未来现金流的影响。</w:t>
      </w:r>
    </w:p>
    <w:p>
      <w:pPr>
        <w:pStyle w:val="BodyText"/>
        <w:spacing w:line="360" w:lineRule="auto" w:before="91"/>
        <w:ind w:left="622" w:right="1384"/>
        <w:jc w:val="left"/>
      </w:pPr>
      <w:r>
        <w:rPr/>
        <w:t>（</w:t>
      </w:r>
      <w:r>
        <w:rPr>
          <w:rFonts w:ascii="Times New Roman" w:hAnsi="Times New Roman" w:cs="Times New Roman" w:eastAsia="Times New Roman" w:hint="default"/>
        </w:rPr>
        <w:t>7</w:t>
      </w:r>
      <w:r>
        <w:rPr/>
        <w:t>）非金融非流动资产减值准备 本集团于资产负债表日对除金融资产之外的非流动资产判断是否存在可能发生减</w:t>
      </w:r>
    </w:p>
    <w:p>
      <w:pPr>
        <w:pStyle w:val="BodyText"/>
        <w:spacing w:line="336" w:lineRule="auto" w:before="5"/>
        <w:ind w:left="142" w:right="1402"/>
        <w:jc w:val="both"/>
      </w:pPr>
      <w:r>
        <w:rPr/>
        <w:t>值的迹象。对使用寿命不确定的无形资产，除每年进行的减值测试外，当其存在减值 迹象时，也进行减值测试。其他除金融资产之外的非流动资产，当存在迹象表明其账 面金额不可收回时，进行减值测试。</w:t>
      </w:r>
    </w:p>
    <w:p>
      <w:pPr>
        <w:pStyle w:val="BodyText"/>
        <w:spacing w:line="338" w:lineRule="auto" w:before="89"/>
        <w:ind w:left="142" w:right="1402" w:firstLine="479"/>
        <w:jc w:val="both"/>
      </w:pPr>
      <w:r>
        <w:rPr/>
        <w:t>当资产或资产组的账面价值高于可收回金额，即公允价值减去处置费用后的净额 和预计未来现金流量的现值中的较高者，表明发生了减值。</w:t>
      </w:r>
    </w:p>
    <w:p>
      <w:pPr>
        <w:pStyle w:val="BodyText"/>
        <w:spacing w:line="336" w:lineRule="auto" w:before="86"/>
        <w:ind w:left="142" w:right="1400" w:firstLine="479"/>
        <w:jc w:val="both"/>
      </w:pPr>
      <w:r>
        <w:rPr/>
        <w:t>公允价值减去处置费用后的净额，参考公平交易中类似资产的销售协议价格或可 观察到的市场价格，减去可直接归属于该资产处置的增量成本确定。</w:t>
      </w:r>
    </w:p>
    <w:p>
      <w:pPr>
        <w:pStyle w:val="BodyText"/>
        <w:spacing w:line="336" w:lineRule="auto" w:before="91"/>
        <w:ind w:left="142" w:right="1401" w:firstLine="479"/>
        <w:jc w:val="both"/>
      </w:pPr>
      <w:r>
        <w:rPr/>
        <w:t>在预计未来现金流量现值时，需要对该资产（或资产组）的产量、售价、相关经 营成本以及计算现值时使用的折现率等作出重大判断。本集团在估计可收回金额时会 采用所有能够获得的相关资料，包括根据合理和可支持的假设所作出有关产量、售价 和相关经营成本的预测。</w:t>
      </w:r>
    </w:p>
    <w:p>
      <w:pPr>
        <w:pStyle w:val="BodyText"/>
        <w:spacing w:line="336" w:lineRule="auto" w:before="89"/>
        <w:ind w:left="142" w:right="1400" w:firstLine="479"/>
        <w:jc w:val="both"/>
      </w:pPr>
      <w:r>
        <w:rPr/>
        <w:t>本集团至少每年测试商誉是否发生减值。这要求对分配了商誉的资产组或者资产 组组合的未来现金流量的现值进行预计。对未来现金流量的现值进行预计时，本集团 需要预计未来资产组或者资产组组合产生的现金流量，同时选择恰当的折现率确定未</w:t>
      </w:r>
    </w:p>
    <w:p>
      <w:pPr>
        <w:spacing w:after="0" w:line="336" w:lineRule="auto"/>
        <w:jc w:val="both"/>
        <w:sectPr>
          <w:pgSz w:w="11910" w:h="16840"/>
          <w:pgMar w:header="702" w:footer="946" w:top="1120" w:bottom="1140" w:left="1480" w:right="0"/>
        </w:sectPr>
      </w:pPr>
    </w:p>
    <w:p>
      <w:pPr>
        <w:spacing w:line="240" w:lineRule="auto" w:before="9"/>
        <w:rPr>
          <w:rFonts w:ascii="宋体" w:hAnsi="宋体" w:cs="宋体" w:eastAsia="宋体" w:hint="default"/>
          <w:sz w:val="26"/>
          <w:szCs w:val="26"/>
        </w:rPr>
      </w:pPr>
    </w:p>
    <w:p>
      <w:pPr>
        <w:pStyle w:val="BodyText"/>
        <w:spacing w:line="240" w:lineRule="auto"/>
        <w:ind w:left="142" w:right="0"/>
        <w:jc w:val="both"/>
      </w:pPr>
      <w:r>
        <w:rPr/>
        <w:t>来现金流量的现值。</w:t>
      </w:r>
    </w:p>
    <w:p>
      <w:pPr>
        <w:pStyle w:val="BodyText"/>
        <w:spacing w:line="362" w:lineRule="auto" w:before="185"/>
        <w:ind w:left="622" w:right="1384"/>
        <w:jc w:val="left"/>
      </w:pPr>
      <w:r>
        <w:rPr/>
        <w:t>（</w:t>
      </w:r>
      <w:r>
        <w:rPr>
          <w:rFonts w:ascii="Times New Roman" w:hAnsi="Times New Roman" w:cs="Times New Roman" w:eastAsia="Times New Roman" w:hint="default"/>
        </w:rPr>
        <w:t>8</w:t>
      </w:r>
      <w:r>
        <w:rPr/>
        <w:t>）折旧和摊销 本集团对投资性房地产、固定资产和无形资产在考虑其残值后，在使用寿命内按</w:t>
      </w:r>
    </w:p>
    <w:p>
      <w:pPr>
        <w:pStyle w:val="BodyText"/>
        <w:spacing w:line="336" w:lineRule="auto" w:before="2"/>
        <w:ind w:left="142" w:right="1401"/>
        <w:jc w:val="both"/>
      </w:pPr>
      <w:r>
        <w:rPr/>
        <w:t>直线法计提折旧和摊销。本集团定期复核使用寿命，以决定将计入每个报告期的折旧 和摊销费用数额。使用寿命是本集团根据对同类资产的已往经验并结合预期的技术更 新而确定的。如果以前的估计发生重大变化，则会在未来期间对折旧和摊销费用进行 调整。</w:t>
      </w:r>
    </w:p>
    <w:p>
      <w:pPr>
        <w:pStyle w:val="BodyText"/>
        <w:spacing w:line="362" w:lineRule="auto" w:before="89"/>
        <w:ind w:left="622" w:right="1384"/>
        <w:jc w:val="left"/>
      </w:pPr>
      <w:r>
        <w:rPr/>
        <w:t>（</w:t>
      </w:r>
      <w:r>
        <w:rPr>
          <w:rFonts w:ascii="Times New Roman" w:hAnsi="Times New Roman" w:cs="Times New Roman" w:eastAsia="Times New Roman" w:hint="default"/>
        </w:rPr>
        <w:t>9</w:t>
      </w:r>
      <w:r>
        <w:rPr/>
        <w:t>）开发支出 确定资本化的金额时，本集团管理层需要作出有关资产的预计未来现金流量、适</w:t>
      </w:r>
    </w:p>
    <w:p>
      <w:pPr>
        <w:pStyle w:val="BodyText"/>
        <w:spacing w:line="240" w:lineRule="auto" w:before="2"/>
        <w:ind w:left="142" w:right="0"/>
        <w:jc w:val="both"/>
      </w:pPr>
      <w:r>
        <w:rPr/>
        <w:t>用的折现率以及预计受益期间的假设。</w:t>
      </w:r>
    </w:p>
    <w:p>
      <w:pPr>
        <w:pStyle w:val="BodyText"/>
        <w:spacing w:line="362" w:lineRule="auto" w:before="185"/>
        <w:ind w:left="622" w:right="1384"/>
        <w:jc w:val="left"/>
      </w:pPr>
      <w:r>
        <w:rPr/>
        <w:t>（</w:t>
      </w:r>
      <w:r>
        <w:rPr>
          <w:rFonts w:ascii="Times New Roman" w:hAnsi="Times New Roman" w:cs="Times New Roman" w:eastAsia="Times New Roman" w:hint="default"/>
        </w:rPr>
        <w:t>10</w:t>
      </w:r>
      <w:r>
        <w:rPr/>
        <w:t>）递延所得税资产 在很有可能有足够的应纳税利润来抵扣亏损的限度内，本集团就所有未利用的税</w:t>
      </w:r>
    </w:p>
    <w:p>
      <w:pPr>
        <w:pStyle w:val="BodyText"/>
        <w:spacing w:line="336" w:lineRule="auto" w:before="2"/>
        <w:ind w:left="142" w:right="1144"/>
        <w:jc w:val="left"/>
      </w:pPr>
      <w:r>
        <w:rPr/>
        <w:t>务亏损确认递延所得税资产。这需要本集团管理层运用大量的判断来估计未来应纳税 利润发生的时间和金额，结合纳税筹划策略，以决定应确认的递延所得税资产的金额。</w:t>
      </w:r>
    </w:p>
    <w:p>
      <w:pPr>
        <w:pStyle w:val="BodyText"/>
        <w:spacing w:line="360" w:lineRule="auto" w:before="91"/>
        <w:ind w:left="622" w:right="1384"/>
        <w:jc w:val="left"/>
      </w:pPr>
      <w:r>
        <w:rPr/>
        <w:t>（</w:t>
      </w:r>
      <w:r>
        <w:rPr>
          <w:rFonts w:ascii="Times New Roman" w:hAnsi="Times New Roman" w:cs="Times New Roman" w:eastAsia="Times New Roman" w:hint="default"/>
        </w:rPr>
        <w:t>11</w:t>
      </w:r>
      <w:r>
        <w:rPr/>
        <w:t>）所得税 本集团在正常的经营活动中，有部分交易其最终的税务处理和计算存在一定的不</w:t>
      </w:r>
    </w:p>
    <w:p>
      <w:pPr>
        <w:pStyle w:val="BodyText"/>
        <w:spacing w:line="336" w:lineRule="auto" w:before="5"/>
        <w:ind w:left="142" w:right="1401"/>
        <w:jc w:val="both"/>
      </w:pPr>
      <w:r>
        <w:rPr/>
        <w:t>确定性。部分项目是否能够在税前列支需要税收主管机关的审批。如果这些税务事项 的最终认定结果同最初估计的金额存在差异，则该差异将对其最终认定期间的当期所 得税和递延所得税产生影响。</w:t>
      </w:r>
    </w:p>
    <w:p>
      <w:pPr>
        <w:pStyle w:val="BodyText"/>
        <w:spacing w:line="362" w:lineRule="auto" w:before="89"/>
        <w:ind w:left="622" w:right="1384"/>
        <w:jc w:val="left"/>
      </w:pPr>
      <w:r>
        <w:rPr/>
        <w:t>（</w:t>
      </w:r>
      <w:r>
        <w:rPr>
          <w:rFonts w:ascii="Times New Roman" w:hAnsi="Times New Roman" w:cs="Times New Roman" w:eastAsia="Times New Roman" w:hint="default"/>
        </w:rPr>
        <w:t>12</w:t>
      </w:r>
      <w:r>
        <w:rPr/>
        <w:t>）内部退养福利及补充退休福利 本集团内部退养福利和补充退休福利费用支出及负债的金额依据各种假设条件确</w:t>
      </w:r>
    </w:p>
    <w:p>
      <w:pPr>
        <w:pStyle w:val="BodyText"/>
        <w:spacing w:line="336" w:lineRule="auto" w:before="2"/>
        <w:ind w:left="142" w:right="1401"/>
        <w:jc w:val="both"/>
      </w:pPr>
      <w:r>
        <w:rPr/>
        <w:t>定。这些假设条件包括折现率、平均医疗费用增长率、内退人员及离退人员补贴增长 率和其他因素。实际结果和假设的差异将在发生时立即确认并计入当年费用。尽管管 理层认为已采用了合理假设，但实际经验值及假设条件的变化仍将影响本集团内部退 养福利和补充退休福利的费用及负债余额。</w:t>
      </w:r>
    </w:p>
    <w:p>
      <w:pPr>
        <w:pStyle w:val="BodyText"/>
        <w:spacing w:line="362" w:lineRule="auto" w:before="89"/>
        <w:ind w:left="622" w:right="1384"/>
        <w:jc w:val="left"/>
      </w:pPr>
      <w:r>
        <w:rPr/>
        <w:t>（</w:t>
      </w:r>
      <w:r>
        <w:rPr>
          <w:rFonts w:ascii="Times New Roman" w:hAnsi="Times New Roman" w:cs="Times New Roman" w:eastAsia="Times New Roman" w:hint="default"/>
        </w:rPr>
        <w:t>13</w:t>
      </w:r>
      <w:r>
        <w:rPr/>
        <w:t>）预计负债 本集团根据合约条款、现有知识及历史经验，对产品质量保证、预计合同亏损、</w:t>
      </w:r>
    </w:p>
    <w:p>
      <w:pPr>
        <w:pStyle w:val="BodyText"/>
        <w:spacing w:line="336" w:lineRule="auto" w:before="2"/>
        <w:ind w:left="142" w:right="1402"/>
        <w:jc w:val="both"/>
      </w:pPr>
      <w:r>
        <w:rPr/>
        <w:t>延迟交货违约金等估计并计提相应准备。在该等或有事项已经形成一项现时义务，且 履行该等现时义务很可能导致经济利益流出本集团的情况下，本集团对或有事项按履 行相关现时义务所需支出的最佳估计数确认为预计负债。预计负债的确认和计量在很</w:t>
      </w:r>
    </w:p>
    <w:p>
      <w:pPr>
        <w:spacing w:after="0" w:line="336" w:lineRule="auto"/>
        <w:jc w:val="both"/>
        <w:sectPr>
          <w:pgSz w:w="11910" w:h="16840"/>
          <w:pgMar w:header="702" w:footer="946" w:top="1120" w:bottom="1140" w:left="1480" w:right="0"/>
        </w:sectPr>
      </w:pPr>
    </w:p>
    <w:p>
      <w:pPr>
        <w:spacing w:line="240" w:lineRule="auto" w:before="9"/>
        <w:rPr>
          <w:rFonts w:ascii="宋体" w:hAnsi="宋体" w:cs="宋体" w:eastAsia="宋体" w:hint="default"/>
          <w:sz w:val="26"/>
          <w:szCs w:val="26"/>
        </w:rPr>
      </w:pPr>
    </w:p>
    <w:p>
      <w:pPr>
        <w:pStyle w:val="BodyText"/>
        <w:spacing w:line="336" w:lineRule="auto"/>
        <w:ind w:left="142" w:right="1384"/>
        <w:jc w:val="left"/>
      </w:pPr>
      <w:r>
        <w:rPr/>
        <w:t>大程度上依赖于管理层的判断。在进行判断过程中本集团需评估该等或有事项相关的 风险、不确定性及货币时间价值等因素。</w:t>
      </w:r>
    </w:p>
    <w:p>
      <w:pPr>
        <w:pStyle w:val="BodyText"/>
        <w:spacing w:line="336" w:lineRule="auto" w:before="91"/>
        <w:ind w:left="142" w:right="1401" w:firstLine="479"/>
        <w:jc w:val="both"/>
      </w:pPr>
      <w:r>
        <w:rPr/>
        <w:t>其中，本集团会就出售、维修及改造所售商品向客户提供的售后质量维修承诺预 计负债。预计负债时已考虑本集团近期的维修经验数据，但近期的维修经验可能无法 反映将来的维修情况。这项准备的任何增加或减少，均可能影响未来年度的损益。</w:t>
      </w:r>
    </w:p>
    <w:p>
      <w:pPr>
        <w:pStyle w:val="Heading3"/>
        <w:spacing w:line="240" w:lineRule="auto" w:before="151"/>
        <w:ind w:left="625" w:right="944"/>
        <w:jc w:val="left"/>
        <w:rPr>
          <w:b w:val="0"/>
          <w:bCs w:val="0"/>
        </w:rPr>
      </w:pPr>
      <w:r>
        <w:rPr/>
        <w:t>五、税项</w:t>
      </w:r>
      <w:r>
        <w:rPr>
          <w:b w:val="0"/>
          <w:bCs w:val="0"/>
        </w:rPr>
      </w:r>
    </w:p>
    <w:p>
      <w:pPr>
        <w:spacing w:line="240" w:lineRule="auto" w:before="10"/>
        <w:rPr>
          <w:rFonts w:ascii="宋体" w:hAnsi="宋体" w:cs="宋体" w:eastAsia="宋体" w:hint="default"/>
          <w:b/>
          <w:bCs/>
          <w:sz w:val="18"/>
          <w:szCs w:val="18"/>
        </w:rPr>
      </w:pPr>
    </w:p>
    <w:p>
      <w:pPr>
        <w:pStyle w:val="BodyText"/>
        <w:spacing w:line="240" w:lineRule="auto" w:before="0"/>
        <w:ind w:left="622" w:right="944"/>
        <w:jc w:val="left"/>
      </w:pPr>
      <w:r>
        <w:rPr>
          <w:rFonts w:ascii="Times New Roman" w:hAnsi="Times New Roman" w:cs="Times New Roman" w:eastAsia="Times New Roman" w:hint="default"/>
        </w:rPr>
        <w:t>1</w:t>
      </w:r>
      <w:r>
        <w:rPr/>
        <w:t>、主要税种及税率</w:t>
      </w:r>
    </w:p>
    <w:p>
      <w:pPr>
        <w:spacing w:line="240" w:lineRule="auto" w:before="4"/>
        <w:rPr>
          <w:rFonts w:ascii="宋体" w:hAnsi="宋体" w:cs="宋体" w:eastAsia="宋体" w:hint="default"/>
          <w:sz w:val="7"/>
          <w:szCs w:val="7"/>
        </w:rPr>
      </w:pPr>
    </w:p>
    <w:tbl>
      <w:tblPr>
        <w:tblW w:w="0" w:type="auto"/>
        <w:jc w:val="left"/>
        <w:tblInd w:w="159" w:type="dxa"/>
        <w:tblLayout w:type="fixed"/>
        <w:tblCellMar>
          <w:top w:w="0" w:type="dxa"/>
          <w:left w:w="0" w:type="dxa"/>
          <w:bottom w:w="0" w:type="dxa"/>
          <w:right w:w="0" w:type="dxa"/>
        </w:tblCellMar>
        <w:tblLook w:val="01E0"/>
      </w:tblPr>
      <w:tblGrid>
        <w:gridCol w:w="2979"/>
        <w:gridCol w:w="235"/>
        <w:gridCol w:w="5751"/>
      </w:tblGrid>
      <w:tr>
        <w:trPr>
          <w:trHeight w:val="285" w:hRule="exact"/>
        </w:trPr>
        <w:tc>
          <w:tcPr>
            <w:tcW w:w="2979" w:type="dxa"/>
            <w:tcBorders>
              <w:top w:val="nil" w:sz="6" w:space="0" w:color="auto"/>
              <w:left w:val="nil" w:sz="6" w:space="0" w:color="auto"/>
              <w:bottom w:val="single" w:sz="4" w:space="0" w:color="000000"/>
              <w:right w:val="nil" w:sz="6" w:space="0" w:color="auto"/>
            </w:tcBorders>
          </w:tcPr>
          <w:p>
            <w:pPr>
              <w:pStyle w:val="TableParagraph"/>
              <w:spacing w:line="211" w:lineRule="exact"/>
              <w:ind w:left="1"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235" w:type="dxa"/>
            <w:tcBorders>
              <w:top w:val="nil" w:sz="6" w:space="0" w:color="auto"/>
              <w:left w:val="nil" w:sz="6" w:space="0" w:color="auto"/>
              <w:bottom w:val="nil" w:sz="6" w:space="0" w:color="auto"/>
              <w:right w:val="nil" w:sz="6" w:space="0" w:color="auto"/>
            </w:tcBorders>
          </w:tcPr>
          <w:p>
            <w:pPr/>
          </w:p>
        </w:tc>
        <w:tc>
          <w:tcPr>
            <w:tcW w:w="5751" w:type="dxa"/>
            <w:tcBorders>
              <w:top w:val="nil" w:sz="6" w:space="0" w:color="auto"/>
              <w:left w:val="nil" w:sz="6" w:space="0" w:color="auto"/>
              <w:bottom w:val="single" w:sz="4"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具体税率情况</w:t>
            </w:r>
          </w:p>
        </w:tc>
      </w:tr>
      <w:tr>
        <w:trPr>
          <w:trHeight w:val="649" w:hRule="exact"/>
        </w:trPr>
        <w:tc>
          <w:tcPr>
            <w:tcW w:w="2979" w:type="dxa"/>
            <w:tcBorders>
              <w:top w:val="single" w:sz="4" w:space="0" w:color="000000"/>
              <w:left w:val="nil" w:sz="6" w:space="0" w:color="auto"/>
              <w:bottom w:val="nil" w:sz="6" w:space="0" w:color="auto"/>
              <w:right w:val="nil" w:sz="6" w:space="0" w:color="auto"/>
            </w:tcBorders>
          </w:tcPr>
          <w:p>
            <w:pPr>
              <w:pStyle w:val="TableParagraph"/>
              <w:spacing w:line="240" w:lineRule="auto" w:before="168"/>
              <w:ind w:left="108"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35" w:type="dxa"/>
            <w:tcBorders>
              <w:top w:val="nil" w:sz="6" w:space="0" w:color="auto"/>
              <w:left w:val="nil" w:sz="6" w:space="0" w:color="auto"/>
              <w:bottom w:val="nil" w:sz="6" w:space="0" w:color="auto"/>
              <w:right w:val="nil" w:sz="6" w:space="0" w:color="auto"/>
            </w:tcBorders>
          </w:tcPr>
          <w:p>
            <w:pPr/>
          </w:p>
        </w:tc>
        <w:tc>
          <w:tcPr>
            <w:tcW w:w="5751" w:type="dxa"/>
            <w:tcBorders>
              <w:top w:val="single" w:sz="4" w:space="0" w:color="000000"/>
              <w:left w:val="nil" w:sz="6" w:space="0" w:color="auto"/>
              <w:bottom w:val="nil" w:sz="6" w:space="0" w:color="auto"/>
              <w:right w:val="nil" w:sz="6" w:space="0" w:color="auto"/>
            </w:tcBorders>
          </w:tcPr>
          <w:p>
            <w:pPr>
              <w:pStyle w:val="TableParagraph"/>
              <w:spacing w:line="274" w:lineRule="exact" w:before="57"/>
              <w:ind w:left="108" w:right="103"/>
              <w:jc w:val="left"/>
              <w:rPr>
                <w:rFonts w:ascii="宋体" w:hAnsi="宋体" w:cs="宋体" w:eastAsia="宋体" w:hint="default"/>
                <w:sz w:val="21"/>
                <w:szCs w:val="21"/>
              </w:rPr>
            </w:pPr>
            <w:r>
              <w:rPr>
                <w:rFonts w:ascii="宋体" w:hAnsi="宋体" w:cs="宋体" w:eastAsia="宋体" w:hint="default"/>
                <w:spacing w:val="-5"/>
                <w:w w:val="100"/>
                <w:sz w:val="21"/>
                <w:szCs w:val="21"/>
              </w:rPr>
              <w:t>应税收入按</w:t>
            </w:r>
            <w:r>
              <w:rPr>
                <w:rFonts w:ascii="Times New Roman" w:hAnsi="Times New Roman" w:cs="Times New Roman" w:eastAsia="Times New Roman" w:hint="default"/>
                <w:spacing w:val="-5"/>
                <w:w w:val="100"/>
                <w:sz w:val="21"/>
                <w:szCs w:val="21"/>
              </w:rPr>
              <w:t>17%</w:t>
            </w:r>
            <w:r>
              <w:rPr>
                <w:rFonts w:ascii="宋体" w:hAnsi="宋体" w:cs="宋体" w:eastAsia="宋体" w:hint="default"/>
                <w:spacing w:val="-5"/>
                <w:w w:val="100"/>
                <w:sz w:val="21"/>
                <w:szCs w:val="21"/>
              </w:rPr>
              <w:t>的税率计算销项税，并按扣除当期允许抵扣的</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进项税额后的差额计缴增值税。</w:t>
            </w:r>
          </w:p>
        </w:tc>
      </w:tr>
      <w:tr>
        <w:trPr>
          <w:trHeight w:val="390" w:hRule="exact"/>
        </w:trPr>
        <w:tc>
          <w:tcPr>
            <w:tcW w:w="2979"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08"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35" w:type="dxa"/>
            <w:tcBorders>
              <w:top w:val="nil" w:sz="6" w:space="0" w:color="auto"/>
              <w:left w:val="nil" w:sz="6" w:space="0" w:color="auto"/>
              <w:bottom w:val="nil" w:sz="6" w:space="0" w:color="auto"/>
              <w:right w:val="nil" w:sz="6" w:space="0" w:color="auto"/>
            </w:tcBorders>
          </w:tcPr>
          <w:p>
            <w:pPr/>
          </w:p>
        </w:tc>
        <w:tc>
          <w:tcPr>
            <w:tcW w:w="5751"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宋体" w:hAnsi="宋体" w:cs="宋体" w:eastAsia="宋体" w:hint="default"/>
                <w:sz w:val="21"/>
                <w:szCs w:val="21"/>
              </w:rPr>
            </w:pPr>
            <w:r>
              <w:rPr>
                <w:rFonts w:ascii="宋体" w:hAnsi="宋体" w:cs="宋体" w:eastAsia="宋体" w:hint="default"/>
                <w:sz w:val="21"/>
                <w:szCs w:val="21"/>
              </w:rPr>
              <w:t>按应税营业额的</w:t>
            </w:r>
            <w:r>
              <w:rPr>
                <w:rFonts w:ascii="Times New Roman" w:hAnsi="Times New Roman" w:cs="Times New Roman" w:eastAsia="Times New Roman" w:hint="default"/>
                <w:sz w:val="21"/>
                <w:szCs w:val="21"/>
              </w:rPr>
              <w:t>5%</w:t>
            </w:r>
            <w:r>
              <w:rPr>
                <w:rFonts w:ascii="宋体" w:hAnsi="宋体" w:cs="宋体" w:eastAsia="宋体" w:hint="default"/>
                <w:sz w:val="21"/>
                <w:szCs w:val="21"/>
              </w:rPr>
              <w:t>计缴营业税。</w:t>
            </w:r>
          </w:p>
        </w:tc>
      </w:tr>
      <w:tr>
        <w:trPr>
          <w:trHeight w:val="380" w:hRule="exact"/>
        </w:trPr>
        <w:tc>
          <w:tcPr>
            <w:tcW w:w="2979" w:type="dxa"/>
            <w:tcBorders>
              <w:top w:val="nil" w:sz="6" w:space="0" w:color="auto"/>
              <w:left w:val="nil" w:sz="6" w:space="0" w:color="auto"/>
              <w:bottom w:val="nil" w:sz="6" w:space="0" w:color="auto"/>
              <w:right w:val="nil" w:sz="6" w:space="0" w:color="auto"/>
            </w:tcBorders>
          </w:tcPr>
          <w:p>
            <w:pPr>
              <w:pStyle w:val="TableParagraph"/>
              <w:spacing w:line="240" w:lineRule="auto" w:before="9"/>
              <w:ind w:left="108"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35" w:type="dxa"/>
            <w:tcBorders>
              <w:top w:val="nil" w:sz="6" w:space="0" w:color="auto"/>
              <w:left w:val="nil" w:sz="6" w:space="0" w:color="auto"/>
              <w:bottom w:val="nil" w:sz="6" w:space="0" w:color="auto"/>
              <w:right w:val="nil" w:sz="6" w:space="0" w:color="auto"/>
            </w:tcBorders>
          </w:tcPr>
          <w:p>
            <w:pPr/>
          </w:p>
        </w:tc>
        <w:tc>
          <w:tcPr>
            <w:tcW w:w="5751" w:type="dxa"/>
            <w:tcBorders>
              <w:top w:val="nil" w:sz="6" w:space="0" w:color="auto"/>
              <w:left w:val="nil" w:sz="6" w:space="0" w:color="auto"/>
              <w:bottom w:val="nil" w:sz="6" w:space="0" w:color="auto"/>
              <w:right w:val="nil" w:sz="6" w:space="0" w:color="auto"/>
            </w:tcBorders>
          </w:tcPr>
          <w:p>
            <w:pPr>
              <w:pStyle w:val="TableParagraph"/>
              <w:spacing w:line="240" w:lineRule="auto" w:before="9"/>
              <w:ind w:left="108" w:right="0"/>
              <w:jc w:val="left"/>
              <w:rPr>
                <w:rFonts w:ascii="宋体" w:hAnsi="宋体" w:cs="宋体" w:eastAsia="宋体" w:hint="default"/>
                <w:sz w:val="21"/>
                <w:szCs w:val="21"/>
              </w:rPr>
            </w:pPr>
            <w:r>
              <w:rPr>
                <w:rFonts w:ascii="宋体" w:hAnsi="宋体" w:cs="宋体" w:eastAsia="宋体" w:hint="default"/>
                <w:sz w:val="21"/>
                <w:szCs w:val="21"/>
              </w:rPr>
              <w:t>按实际缴纳的流转税的</w:t>
            </w:r>
            <w:r>
              <w:rPr>
                <w:rFonts w:ascii="Times New Roman" w:hAnsi="Times New Roman" w:cs="Times New Roman" w:eastAsia="Times New Roman" w:hint="default"/>
                <w:sz w:val="21"/>
                <w:szCs w:val="21"/>
              </w:rPr>
              <w:t>7%</w:t>
            </w:r>
            <w:r>
              <w:rPr>
                <w:rFonts w:ascii="宋体" w:hAnsi="宋体" w:cs="宋体" w:eastAsia="宋体" w:hint="default"/>
                <w:sz w:val="21"/>
                <w:szCs w:val="21"/>
              </w:rPr>
              <w:t>计缴。</w:t>
            </w:r>
          </w:p>
        </w:tc>
      </w:tr>
      <w:tr>
        <w:trPr>
          <w:trHeight w:val="414" w:hRule="exact"/>
        </w:trPr>
        <w:tc>
          <w:tcPr>
            <w:tcW w:w="2979"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08"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35" w:type="dxa"/>
            <w:tcBorders>
              <w:top w:val="nil" w:sz="6" w:space="0" w:color="auto"/>
              <w:left w:val="nil" w:sz="6" w:space="0" w:color="auto"/>
              <w:bottom w:val="nil" w:sz="6" w:space="0" w:color="auto"/>
              <w:right w:val="nil" w:sz="6" w:space="0" w:color="auto"/>
            </w:tcBorders>
          </w:tcPr>
          <w:p>
            <w:pPr/>
          </w:p>
        </w:tc>
        <w:tc>
          <w:tcPr>
            <w:tcW w:w="575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08" w:right="0"/>
              <w:jc w:val="left"/>
              <w:rPr>
                <w:rFonts w:ascii="宋体" w:hAnsi="宋体" w:cs="宋体" w:eastAsia="宋体" w:hint="default"/>
                <w:sz w:val="21"/>
                <w:szCs w:val="21"/>
              </w:rPr>
            </w:pPr>
            <w:r>
              <w:rPr>
                <w:rFonts w:ascii="宋体" w:hAnsi="宋体" w:cs="宋体" w:eastAsia="宋体" w:hint="default"/>
                <w:sz w:val="21"/>
                <w:szCs w:val="21"/>
              </w:rPr>
              <w:t>按实际缴纳的流转税的</w:t>
            </w:r>
            <w:r>
              <w:rPr>
                <w:rFonts w:ascii="Times New Roman" w:hAnsi="Times New Roman" w:cs="Times New Roman" w:eastAsia="Times New Roman" w:hint="default"/>
                <w:sz w:val="21"/>
                <w:szCs w:val="21"/>
              </w:rPr>
              <w:t>3%</w:t>
            </w:r>
            <w:r>
              <w:rPr>
                <w:rFonts w:ascii="宋体" w:hAnsi="宋体" w:cs="宋体" w:eastAsia="宋体" w:hint="default"/>
                <w:sz w:val="21"/>
                <w:szCs w:val="21"/>
              </w:rPr>
              <w:t>计缴。</w:t>
            </w:r>
          </w:p>
        </w:tc>
      </w:tr>
      <w:tr>
        <w:trPr>
          <w:trHeight w:val="414" w:hRule="exact"/>
        </w:trPr>
        <w:tc>
          <w:tcPr>
            <w:tcW w:w="2979"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08"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35" w:type="dxa"/>
            <w:tcBorders>
              <w:top w:val="nil" w:sz="6" w:space="0" w:color="auto"/>
              <w:left w:val="nil" w:sz="6" w:space="0" w:color="auto"/>
              <w:bottom w:val="nil" w:sz="6" w:space="0" w:color="auto"/>
              <w:right w:val="nil" w:sz="6" w:space="0" w:color="auto"/>
            </w:tcBorders>
          </w:tcPr>
          <w:p>
            <w:pPr/>
          </w:p>
        </w:tc>
        <w:tc>
          <w:tcPr>
            <w:tcW w:w="5751"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08" w:right="0"/>
              <w:jc w:val="left"/>
              <w:rPr>
                <w:rFonts w:ascii="宋体" w:hAnsi="宋体" w:cs="宋体" w:eastAsia="宋体" w:hint="default"/>
                <w:sz w:val="21"/>
                <w:szCs w:val="21"/>
              </w:rPr>
            </w:pPr>
            <w:r>
              <w:rPr>
                <w:rFonts w:ascii="宋体" w:hAnsi="宋体" w:cs="宋体" w:eastAsia="宋体" w:hint="default"/>
                <w:sz w:val="21"/>
                <w:szCs w:val="21"/>
              </w:rPr>
              <w:t>按应纳税所得额的</w:t>
            </w:r>
            <w:r>
              <w:rPr>
                <w:rFonts w:ascii="Times New Roman" w:hAnsi="Times New Roman" w:cs="Times New Roman" w:eastAsia="Times New Roman" w:hint="default"/>
                <w:sz w:val="21"/>
                <w:szCs w:val="21"/>
              </w:rPr>
              <w:t>15%/12.50%</w:t>
            </w:r>
            <w:r>
              <w:rPr>
                <w:rFonts w:ascii="宋体" w:hAnsi="宋体" w:cs="宋体" w:eastAsia="宋体" w:hint="default"/>
                <w:sz w:val="21"/>
                <w:szCs w:val="21"/>
              </w:rPr>
              <w:t>计缴。</w:t>
            </w:r>
          </w:p>
        </w:tc>
      </w:tr>
      <w:tr>
        <w:trPr>
          <w:trHeight w:val="376" w:hRule="exact"/>
        </w:trPr>
        <w:tc>
          <w:tcPr>
            <w:tcW w:w="2979"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08" w:right="0"/>
              <w:jc w:val="left"/>
              <w:rPr>
                <w:rFonts w:ascii="宋体" w:hAnsi="宋体" w:cs="宋体" w:eastAsia="宋体" w:hint="default"/>
                <w:sz w:val="21"/>
                <w:szCs w:val="21"/>
              </w:rPr>
            </w:pPr>
            <w:r>
              <w:rPr>
                <w:rFonts w:ascii="宋体" w:hAnsi="宋体" w:cs="宋体" w:eastAsia="宋体" w:hint="default"/>
                <w:sz w:val="21"/>
                <w:szCs w:val="21"/>
              </w:rPr>
              <w:t>教育发展费</w:t>
            </w:r>
          </w:p>
        </w:tc>
        <w:tc>
          <w:tcPr>
            <w:tcW w:w="235" w:type="dxa"/>
            <w:tcBorders>
              <w:top w:val="nil" w:sz="6" w:space="0" w:color="auto"/>
              <w:left w:val="nil" w:sz="6" w:space="0" w:color="auto"/>
              <w:bottom w:val="nil" w:sz="6" w:space="0" w:color="auto"/>
              <w:right w:val="nil" w:sz="6" w:space="0" w:color="auto"/>
            </w:tcBorders>
          </w:tcPr>
          <w:p>
            <w:pPr/>
          </w:p>
        </w:tc>
        <w:tc>
          <w:tcPr>
            <w:tcW w:w="575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08" w:right="0"/>
              <w:jc w:val="left"/>
              <w:rPr>
                <w:rFonts w:ascii="宋体" w:hAnsi="宋体" w:cs="宋体" w:eastAsia="宋体" w:hint="default"/>
                <w:sz w:val="21"/>
                <w:szCs w:val="21"/>
              </w:rPr>
            </w:pPr>
            <w:r>
              <w:rPr>
                <w:rFonts w:ascii="宋体" w:hAnsi="宋体" w:cs="宋体" w:eastAsia="宋体" w:hint="default"/>
                <w:sz w:val="21"/>
                <w:szCs w:val="21"/>
              </w:rPr>
              <w:t>按实际缴纳的流转税的</w:t>
            </w:r>
            <w:r>
              <w:rPr>
                <w:rFonts w:ascii="Times New Roman" w:hAnsi="Times New Roman" w:cs="Times New Roman" w:eastAsia="Times New Roman" w:hint="default"/>
                <w:sz w:val="21"/>
                <w:szCs w:val="21"/>
              </w:rPr>
              <w:t>1.5%</w:t>
            </w:r>
            <w:r>
              <w:rPr>
                <w:rFonts w:ascii="宋体" w:hAnsi="宋体" w:cs="宋体" w:eastAsia="宋体" w:hint="default"/>
                <w:sz w:val="21"/>
                <w:szCs w:val="21"/>
              </w:rPr>
              <w:t>计缴。</w:t>
            </w:r>
          </w:p>
        </w:tc>
      </w:tr>
      <w:tr>
        <w:trPr>
          <w:trHeight w:val="336" w:hRule="exact"/>
        </w:trPr>
        <w:tc>
          <w:tcPr>
            <w:tcW w:w="2979"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8" w:right="0"/>
              <w:jc w:val="left"/>
              <w:rPr>
                <w:rFonts w:ascii="宋体" w:hAnsi="宋体" w:cs="宋体" w:eastAsia="宋体" w:hint="default"/>
                <w:sz w:val="21"/>
                <w:szCs w:val="21"/>
              </w:rPr>
            </w:pPr>
            <w:r>
              <w:rPr>
                <w:rFonts w:ascii="宋体" w:hAnsi="宋体" w:cs="宋体" w:eastAsia="宋体" w:hint="default"/>
                <w:sz w:val="21"/>
                <w:szCs w:val="21"/>
              </w:rPr>
              <w:t>平抑基金</w:t>
            </w:r>
          </w:p>
        </w:tc>
        <w:tc>
          <w:tcPr>
            <w:tcW w:w="235" w:type="dxa"/>
            <w:tcBorders>
              <w:top w:val="nil" w:sz="6" w:space="0" w:color="auto"/>
              <w:left w:val="nil" w:sz="6" w:space="0" w:color="auto"/>
              <w:bottom w:val="nil" w:sz="6" w:space="0" w:color="auto"/>
              <w:right w:val="nil" w:sz="6" w:space="0" w:color="auto"/>
            </w:tcBorders>
          </w:tcPr>
          <w:p>
            <w:pPr/>
          </w:p>
        </w:tc>
        <w:tc>
          <w:tcPr>
            <w:tcW w:w="5751"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8" w:right="0"/>
              <w:jc w:val="left"/>
              <w:rPr>
                <w:rFonts w:ascii="宋体" w:hAnsi="宋体" w:cs="宋体" w:eastAsia="宋体" w:hint="default"/>
                <w:sz w:val="21"/>
                <w:szCs w:val="21"/>
              </w:rPr>
            </w:pPr>
            <w:r>
              <w:rPr>
                <w:rFonts w:ascii="宋体" w:hAnsi="宋体" w:cs="宋体" w:eastAsia="宋体" w:hint="default"/>
                <w:sz w:val="21"/>
                <w:szCs w:val="21"/>
              </w:rPr>
              <w:t>按应税营业收入的</w:t>
            </w:r>
            <w:r>
              <w:rPr>
                <w:rFonts w:ascii="Times New Roman" w:hAnsi="Times New Roman" w:cs="Times New Roman" w:eastAsia="Times New Roman" w:hint="default"/>
                <w:sz w:val="21"/>
                <w:szCs w:val="21"/>
              </w:rPr>
              <w:t>0.1%</w:t>
            </w:r>
            <w:r>
              <w:rPr>
                <w:rFonts w:ascii="宋体" w:hAnsi="宋体" w:cs="宋体" w:eastAsia="宋体" w:hint="default"/>
                <w:sz w:val="21"/>
                <w:szCs w:val="21"/>
              </w:rPr>
              <w:t>计缴。</w:t>
            </w:r>
          </w:p>
        </w:tc>
      </w:tr>
      <w:tr>
        <w:trPr>
          <w:trHeight w:val="267" w:hRule="exact"/>
        </w:trPr>
        <w:tc>
          <w:tcPr>
            <w:tcW w:w="2979" w:type="dxa"/>
            <w:tcBorders>
              <w:top w:val="nil" w:sz="6" w:space="0" w:color="auto"/>
              <w:left w:val="nil" w:sz="6" w:space="0" w:color="auto"/>
              <w:bottom w:val="nil" w:sz="6" w:space="0" w:color="auto"/>
              <w:right w:val="nil" w:sz="6" w:space="0" w:color="auto"/>
            </w:tcBorders>
          </w:tcPr>
          <w:p>
            <w:pPr>
              <w:pStyle w:val="TableParagraph"/>
              <w:spacing w:line="258" w:lineRule="exact"/>
              <w:ind w:left="108" w:right="0"/>
              <w:jc w:val="left"/>
              <w:rPr>
                <w:rFonts w:ascii="宋体" w:hAnsi="宋体" w:cs="宋体" w:eastAsia="宋体" w:hint="default"/>
                <w:sz w:val="21"/>
                <w:szCs w:val="21"/>
              </w:rPr>
            </w:pPr>
            <w:r>
              <w:rPr>
                <w:rFonts w:ascii="宋体" w:hAnsi="宋体" w:cs="宋体" w:eastAsia="宋体" w:hint="default"/>
                <w:sz w:val="21"/>
                <w:szCs w:val="21"/>
              </w:rPr>
              <w:t>堤防基金</w:t>
            </w:r>
          </w:p>
        </w:tc>
        <w:tc>
          <w:tcPr>
            <w:tcW w:w="235" w:type="dxa"/>
            <w:tcBorders>
              <w:top w:val="nil" w:sz="6" w:space="0" w:color="auto"/>
              <w:left w:val="nil" w:sz="6" w:space="0" w:color="auto"/>
              <w:bottom w:val="nil" w:sz="6" w:space="0" w:color="auto"/>
              <w:right w:val="nil" w:sz="6" w:space="0" w:color="auto"/>
            </w:tcBorders>
          </w:tcPr>
          <w:p>
            <w:pPr/>
          </w:p>
        </w:tc>
        <w:tc>
          <w:tcPr>
            <w:tcW w:w="5751" w:type="dxa"/>
            <w:tcBorders>
              <w:top w:val="nil" w:sz="6" w:space="0" w:color="auto"/>
              <w:left w:val="nil" w:sz="6" w:space="0" w:color="auto"/>
              <w:bottom w:val="nil" w:sz="6" w:space="0" w:color="auto"/>
              <w:right w:val="nil" w:sz="6" w:space="0" w:color="auto"/>
            </w:tcBorders>
          </w:tcPr>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按实际缴纳的流转税的</w:t>
            </w:r>
            <w:r>
              <w:rPr>
                <w:rFonts w:ascii="Times New Roman" w:hAnsi="Times New Roman" w:cs="Times New Roman" w:eastAsia="Times New Roman" w:hint="default"/>
                <w:sz w:val="21"/>
                <w:szCs w:val="21"/>
              </w:rPr>
              <w:t>2%</w:t>
            </w:r>
            <w:r>
              <w:rPr>
                <w:rFonts w:ascii="宋体" w:hAnsi="宋体" w:cs="宋体" w:eastAsia="宋体" w:hint="default"/>
                <w:sz w:val="21"/>
                <w:szCs w:val="21"/>
              </w:rPr>
              <w:t>计缴。</w:t>
            </w:r>
          </w:p>
        </w:tc>
      </w:tr>
    </w:tbl>
    <w:p>
      <w:pPr>
        <w:spacing w:line="240" w:lineRule="auto" w:before="9"/>
        <w:rPr>
          <w:rFonts w:ascii="宋体" w:hAnsi="宋体" w:cs="宋体" w:eastAsia="宋体" w:hint="default"/>
          <w:sz w:val="14"/>
          <w:szCs w:val="14"/>
        </w:rPr>
      </w:pPr>
    </w:p>
    <w:p>
      <w:pPr>
        <w:pStyle w:val="BodyText"/>
        <w:spacing w:line="360" w:lineRule="auto"/>
        <w:ind w:left="982" w:right="1264" w:hanging="360"/>
        <w:jc w:val="left"/>
      </w:pPr>
      <w:r>
        <w:rPr>
          <w:rFonts w:ascii="Times New Roman" w:hAnsi="Times New Roman" w:cs="Times New Roman" w:eastAsia="Times New Roman" w:hint="default"/>
        </w:rPr>
        <w:t>2</w:t>
      </w:r>
      <w:r>
        <w:rPr/>
        <w:t>、税收优惠及批文 本公司为增值税一般纳税人，增值税应纳税额为当期销项税额抵减可以抵扣的</w:t>
      </w:r>
    </w:p>
    <w:p>
      <w:pPr>
        <w:pStyle w:val="BodyText"/>
        <w:spacing w:line="316" w:lineRule="auto" w:before="5"/>
        <w:ind w:left="142" w:right="1264"/>
        <w:jc w:val="left"/>
      </w:pPr>
      <w:r>
        <w:rPr/>
        <w:t>进项税额后的余额，增值税的销项税率为</w:t>
      </w:r>
      <w:r>
        <w:rPr>
          <w:spacing w:val="-61"/>
        </w:rPr>
        <w:t> </w:t>
      </w:r>
      <w:r>
        <w:rPr>
          <w:rFonts w:ascii="Times New Roman" w:hAnsi="Times New Roman" w:cs="Times New Roman" w:eastAsia="Times New Roman" w:hint="default"/>
        </w:rPr>
        <w:t>17%</w:t>
      </w:r>
      <w:r>
        <w:rPr/>
        <w:t>。本公司的子公司武汉中元华电软件有 限公司为武汉东湖新技术开发区软件企业，依据财税</w:t>
      </w:r>
      <w:r>
        <w:rPr>
          <w:rFonts w:ascii="Times New Roman" w:hAnsi="Times New Roman" w:cs="Times New Roman" w:eastAsia="Times New Roman" w:hint="default"/>
        </w:rPr>
        <w:t>[2000]25</w:t>
      </w:r>
      <w:r>
        <w:rPr>
          <w:rFonts w:ascii="Times New Roman" w:hAnsi="Times New Roman" w:cs="Times New Roman" w:eastAsia="Times New Roman" w:hint="default"/>
          <w:spacing w:val="-34"/>
        </w:rPr>
        <w:t> </w:t>
      </w:r>
      <w:r>
        <w:rPr>
          <w:spacing w:val="-6"/>
        </w:rPr>
        <w:t>号《鼓励软件产业和集成</w:t>
      </w:r>
      <w:r>
        <w:rPr/>
        <w:t> 电路产业发展有关税收政策问题》规定，按</w:t>
      </w:r>
      <w:r>
        <w:rPr>
          <w:spacing w:val="-60"/>
        </w:rPr>
        <w:t> </w:t>
      </w:r>
      <w:r>
        <w:rPr>
          <w:rFonts w:ascii="Times New Roman" w:hAnsi="Times New Roman" w:cs="Times New Roman" w:eastAsia="Times New Roman" w:hint="default"/>
        </w:rPr>
        <w:t>17</w:t>
      </w:r>
      <w:r>
        <w:rPr/>
        <w:t>％的法定税率征收增值税后，对其增值 税实际税负超过</w:t>
      </w:r>
      <w:r>
        <w:rPr>
          <w:spacing w:val="-61"/>
        </w:rPr>
        <w:t> </w:t>
      </w:r>
      <w:r>
        <w:rPr>
          <w:rFonts w:ascii="Times New Roman" w:hAnsi="Times New Roman" w:cs="Times New Roman" w:eastAsia="Times New Roman" w:hint="default"/>
        </w:rPr>
        <w:t>3</w:t>
      </w:r>
      <w:r>
        <w:rPr/>
        <w:t>％的部分实行即征即退政策。</w:t>
      </w:r>
    </w:p>
    <w:p>
      <w:pPr>
        <w:pStyle w:val="BodyText"/>
        <w:spacing w:line="324" w:lineRule="auto" w:before="84"/>
        <w:ind w:left="142" w:right="1272" w:firstLine="479"/>
        <w:jc w:val="left"/>
      </w:pP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spacing w:val="-3"/>
        </w:rPr>
        <w:t>日，经湖北省科学技术厅、湖北省财政厅、湖北省国家税务局、湖</w:t>
      </w:r>
      <w:r>
        <w:rPr/>
        <w:t> 北省地方税务局批准，本公司经湖北省首批经全国高新技术企业认定管理工作领导小 组办公室确认为高新技术企业，取得了编号为</w:t>
      </w:r>
      <w:r>
        <w:rPr>
          <w:spacing w:val="-60"/>
        </w:rPr>
        <w:t> </w:t>
      </w:r>
      <w:r>
        <w:rPr>
          <w:rFonts w:ascii="Times New Roman" w:hAnsi="Times New Roman" w:cs="Times New Roman" w:eastAsia="Times New Roman" w:hint="default"/>
        </w:rPr>
        <w:t>GR200842000044 </w:t>
      </w:r>
      <w:r>
        <w:rPr/>
        <w:t>的《高新技术企业证 </w:t>
      </w:r>
      <w:r>
        <w:rPr>
          <w:spacing w:val="-30"/>
        </w:rPr>
        <w:t>书》。自</w:t>
      </w:r>
      <w:r>
        <w:rPr>
          <w:spacing w:val="-58"/>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spacing w:val="-8"/>
        </w:rPr>
        <w:t>年起，公司可依照《企业所得税法》、《中华人民共和国企业所得税法实</w:t>
      </w:r>
      <w:r>
        <w:rPr>
          <w:spacing w:val="-112"/>
        </w:rPr>
        <w:t> </w:t>
      </w:r>
      <w:r>
        <w:rPr>
          <w:spacing w:val="-112"/>
        </w:rPr>
      </w:r>
      <w:r>
        <w:rPr>
          <w:spacing w:val="-13"/>
        </w:rPr>
        <w:t>施条例》、《中华人民共和国税收征收管理法》、《中华人民共和国税收征收管理法实施</w:t>
      </w:r>
      <w:r>
        <w:rPr>
          <w:spacing w:val="-93"/>
        </w:rPr>
        <w:t> </w:t>
      </w:r>
      <w:r>
        <w:rPr>
          <w:spacing w:val="-93"/>
        </w:rPr>
      </w:r>
      <w:r>
        <w:rPr/>
        <w:t>细则》和《高新技术企业认定管理办法》等有关规定，按照</w:t>
      </w:r>
      <w:r>
        <w:rPr>
          <w:spacing w:val="-61"/>
        </w:rPr>
        <w:t> </w:t>
      </w:r>
      <w:r>
        <w:rPr>
          <w:rFonts w:ascii="Times New Roman" w:hAnsi="Times New Roman" w:cs="Times New Roman" w:eastAsia="Times New Roman" w:hint="default"/>
        </w:rPr>
        <w:t>15%</w:t>
      </w:r>
      <w:r>
        <w:rPr/>
        <w:t>的税率缴纳企业所得 税。</w:t>
      </w:r>
    </w:p>
    <w:p>
      <w:pPr>
        <w:pStyle w:val="BodyText"/>
        <w:spacing w:line="336" w:lineRule="auto" w:before="101"/>
        <w:ind w:left="142" w:right="1269" w:firstLine="479"/>
        <w:jc w:val="left"/>
      </w:pPr>
      <w:r>
        <w:rPr>
          <w:spacing w:val="-4"/>
        </w:rPr>
        <w:t>本公司的子公司武汉中元华电软件有限公司（以下简称“软件公司”）为武汉东湖</w:t>
      </w:r>
      <w:r>
        <w:rPr/>
        <w:t> </w:t>
      </w:r>
      <w:r>
        <w:rPr>
          <w:spacing w:val="-3"/>
        </w:rPr>
        <w:t>新技术开发区软件企业，依据财税</w:t>
      </w:r>
      <w:r>
        <w:rPr>
          <w:rFonts w:ascii="Times New Roman" w:hAnsi="Times New Roman" w:cs="Times New Roman" w:eastAsia="Times New Roman" w:hint="default"/>
          <w:spacing w:val="-3"/>
        </w:rPr>
        <w:t>[2000]25</w:t>
      </w:r>
      <w:r>
        <w:rPr>
          <w:rFonts w:ascii="Times New Roman" w:hAnsi="Times New Roman" w:cs="Times New Roman" w:eastAsia="Times New Roman" w:hint="default"/>
          <w:spacing w:val="21"/>
        </w:rPr>
        <w:t> </w:t>
      </w:r>
      <w:r>
        <w:rPr>
          <w:spacing w:val="-3"/>
        </w:rPr>
        <w:t>号《鼓励软件产业和集成电路产业发展有关</w:t>
      </w:r>
    </w:p>
    <w:p>
      <w:pPr>
        <w:spacing w:after="0" w:line="336" w:lineRule="auto"/>
        <w:jc w:val="left"/>
        <w:sectPr>
          <w:pgSz w:w="11910" w:h="16840"/>
          <w:pgMar w:header="702" w:footer="946" w:top="1120" w:bottom="1140" w:left="1480" w:right="0"/>
        </w:sectPr>
      </w:pPr>
    </w:p>
    <w:p>
      <w:pPr>
        <w:spacing w:line="240" w:lineRule="auto" w:before="9"/>
        <w:rPr>
          <w:rFonts w:ascii="宋体" w:hAnsi="宋体" w:cs="宋体" w:eastAsia="宋体" w:hint="default"/>
          <w:sz w:val="26"/>
          <w:szCs w:val="26"/>
        </w:rPr>
      </w:pPr>
    </w:p>
    <w:p>
      <w:pPr>
        <w:pStyle w:val="BodyText"/>
        <w:spacing w:line="326" w:lineRule="auto"/>
        <w:ind w:left="402" w:right="1144"/>
        <w:jc w:val="left"/>
      </w:pPr>
      <w:r>
        <w:rPr/>
        <w:t>税收政策问题》的规定，对我国境内新办软件生产企业经认定后，自开始获利年度起， 第一年和第二年免征企业所得税，第三年至第五年减半征收企业所得税。软件公司自 </w:t>
      </w:r>
      <w:r>
        <w:rPr>
          <w:rFonts w:ascii="Times New Roman" w:hAnsi="Times New Roman" w:cs="Times New Roman" w:eastAsia="Times New Roman" w:hint="default"/>
        </w:rPr>
        <w:t>2007</w:t>
      </w:r>
      <w:r>
        <w:rPr>
          <w:rFonts w:ascii="Times New Roman" w:hAnsi="Times New Roman" w:cs="Times New Roman" w:eastAsia="Times New Roman" w:hint="default"/>
          <w:spacing w:val="-13"/>
        </w:rPr>
        <w:t> </w:t>
      </w:r>
      <w:r>
        <w:rPr/>
        <w:t>年至</w:t>
      </w:r>
      <w:r>
        <w:rPr>
          <w:spacing w:val="-73"/>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3"/>
        </w:rPr>
        <w:t> </w:t>
      </w:r>
      <w:r>
        <w:rPr/>
        <w:t>年，二年内免征企业所得税。依据《财政部、国家税务总局关于贯彻落 实国务院关于实施企业所得税过渡优惠政策有关问题的通知》的规定，</w:t>
      </w:r>
      <w:r>
        <w:rPr>
          <w:rFonts w:ascii="Times New Roman" w:hAnsi="Times New Roman" w:cs="Times New Roman" w:eastAsia="Times New Roman" w:hint="default"/>
        </w:rPr>
        <w:t>2009 </w:t>
      </w:r>
      <w:r>
        <w:rPr/>
        <w:t>年继续享 </w:t>
      </w:r>
      <w:r>
        <w:rPr>
          <w:spacing w:val="-4"/>
        </w:rPr>
        <w:t>受税收优惠，</w:t>
      </w:r>
      <w:r>
        <w:rPr>
          <w:rFonts w:ascii="Times New Roman" w:hAnsi="Times New Roman" w:cs="Times New Roman" w:eastAsia="Times New Roman" w:hint="default"/>
          <w:spacing w:val="-4"/>
        </w:rPr>
        <w:t>2009</w:t>
      </w:r>
      <w:r>
        <w:rPr>
          <w:rFonts w:ascii="Times New Roman" w:hAnsi="Times New Roman" w:cs="Times New Roman" w:eastAsia="Times New Roman" w:hint="default"/>
          <w:spacing w:val="-5"/>
        </w:rPr>
        <w:t> </w:t>
      </w:r>
      <w:r>
        <w:rPr/>
        <w:t>年</w:t>
      </w:r>
      <w:r>
        <w:rPr>
          <w:spacing w:val="-65"/>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w:t>
      </w:r>
      <w:r>
        <w:rPr>
          <w:spacing w:val="-65"/>
        </w:rPr>
        <w:t> </w:t>
      </w:r>
      <w:r>
        <w:rPr>
          <w:rFonts w:ascii="Times New Roman" w:hAnsi="Times New Roman" w:cs="Times New Roman" w:eastAsia="Times New Roman" w:hint="default"/>
        </w:rPr>
        <w:t>20</w:t>
      </w:r>
      <w:r>
        <w:rPr>
          <w:rFonts w:ascii="Times New Roman" w:hAnsi="Times New Roman" w:cs="Times New Roman" w:eastAsia="Times New Roman" w:hint="default"/>
          <w:spacing w:val="-5"/>
        </w:rPr>
        <w:t> </w:t>
      </w:r>
      <w:r>
        <w:rPr/>
        <w:t>日取得《武汉市东湖新技术开发区国税局减免企业所得税</w:t>
      </w:r>
    </w:p>
    <w:p>
      <w:pPr>
        <w:pStyle w:val="BodyText"/>
        <w:spacing w:line="240" w:lineRule="auto" w:before="13"/>
        <w:ind w:left="402" w:right="1144"/>
        <w:jc w:val="left"/>
        <w:rPr>
          <w:rFonts w:ascii="Times New Roman" w:hAnsi="Times New Roman" w:cs="Times New Roman" w:eastAsia="Times New Roman" w:hint="default"/>
        </w:rPr>
      </w:pPr>
      <w:r>
        <w:rPr>
          <w:spacing w:val="-8"/>
        </w:rPr>
        <w:t>批复》</w:t>
      </w:r>
      <w:r>
        <w:rPr>
          <w:rFonts w:ascii="Times New Roman" w:hAnsi="Times New Roman" w:cs="Times New Roman" w:eastAsia="Times New Roman" w:hint="default"/>
          <w:spacing w:val="-8"/>
        </w:rPr>
        <w:t>[</w:t>
      </w:r>
      <w:r>
        <w:rPr>
          <w:spacing w:val="-8"/>
        </w:rPr>
        <w:t>编号（</w:t>
      </w:r>
      <w:r>
        <w:rPr>
          <w:rFonts w:ascii="Times New Roman" w:hAnsi="Times New Roman" w:cs="Times New Roman" w:eastAsia="Times New Roman" w:hint="default"/>
          <w:spacing w:val="-8"/>
        </w:rPr>
        <w:t>2009</w:t>
      </w:r>
      <w:r>
        <w:rPr>
          <w:spacing w:val="-8"/>
        </w:rPr>
        <w:t>）东湖税减免字第（</w:t>
      </w:r>
      <w:r>
        <w:rPr>
          <w:rFonts w:ascii="Times New Roman" w:hAnsi="Times New Roman" w:cs="Times New Roman" w:eastAsia="Times New Roman" w:hint="default"/>
          <w:spacing w:val="-8"/>
        </w:rPr>
        <w:t>003</w:t>
      </w:r>
      <w:r>
        <w:rPr>
          <w:spacing w:val="-8"/>
        </w:rPr>
        <w:t>）号</w:t>
      </w:r>
      <w:r>
        <w:rPr>
          <w:rFonts w:ascii="Times New Roman" w:hAnsi="Times New Roman" w:cs="Times New Roman" w:eastAsia="Times New Roman" w:hint="default"/>
          <w:spacing w:val="-8"/>
        </w:rPr>
        <w:t>]</w:t>
      </w:r>
      <w:r>
        <w:rPr>
          <w:spacing w:val="-8"/>
        </w:rPr>
        <w:t>，批复同意减半征收软件公司</w:t>
      </w:r>
      <w:r>
        <w:rPr>
          <w:spacing w:val="-57"/>
        </w:rPr>
        <w:t> </w:t>
      </w:r>
      <w:r>
        <w:rPr>
          <w:rFonts w:ascii="Times New Roman" w:hAnsi="Times New Roman" w:cs="Times New Roman" w:eastAsia="Times New Roman" w:hint="default"/>
        </w:rPr>
        <w:t>2009-2011</w:t>
      </w:r>
    </w:p>
    <w:p>
      <w:pPr>
        <w:tabs>
          <w:tab w:pos="3343" w:val="left" w:leader="none"/>
        </w:tabs>
        <w:spacing w:line="403" w:lineRule="auto" w:before="107"/>
        <w:ind w:left="885" w:right="3661" w:hanging="483"/>
        <w:jc w:val="left"/>
        <w:rPr>
          <w:rFonts w:ascii="宋体" w:hAnsi="宋体" w:cs="宋体" w:eastAsia="宋体" w:hint="default"/>
          <w:sz w:val="24"/>
          <w:szCs w:val="24"/>
        </w:rPr>
      </w:pPr>
      <w:r>
        <w:rPr>
          <w:rFonts w:ascii="宋体" w:hAnsi="宋体" w:cs="宋体" w:eastAsia="宋体" w:hint="default"/>
          <w:sz w:val="24"/>
          <w:szCs w:val="24"/>
        </w:rPr>
        <w:t>年度的企业所得税，</w:t>
        <w:tab/>
        <w:t>按</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12.50%</w:t>
      </w:r>
      <w:r>
        <w:rPr>
          <w:rFonts w:ascii="宋体" w:hAnsi="宋体" w:cs="宋体" w:eastAsia="宋体" w:hint="default"/>
          <w:sz w:val="24"/>
          <w:szCs w:val="24"/>
        </w:rPr>
        <w:t>的税率征收企业所得税。 </w:t>
      </w:r>
      <w:r>
        <w:rPr>
          <w:rFonts w:ascii="宋体" w:hAnsi="宋体" w:cs="宋体" w:eastAsia="宋体" w:hint="default"/>
          <w:b/>
          <w:bCs/>
          <w:sz w:val="24"/>
          <w:szCs w:val="24"/>
        </w:rPr>
        <w:t>六、企业合并及合并财务报表</w:t>
      </w:r>
      <w:r>
        <w:rPr>
          <w:rFonts w:ascii="宋体" w:hAnsi="宋体" w:cs="宋体" w:eastAsia="宋体" w:hint="default"/>
          <w:sz w:val="24"/>
          <w:szCs w:val="24"/>
        </w:rPr>
      </w:r>
    </w:p>
    <w:p>
      <w:pPr>
        <w:pStyle w:val="BodyText"/>
        <w:spacing w:line="240" w:lineRule="auto" w:before="85"/>
        <w:ind w:left="882" w:right="1144"/>
        <w:jc w:val="left"/>
      </w:pPr>
      <w:r>
        <w:rPr>
          <w:rFonts w:ascii="Times New Roman" w:hAnsi="Times New Roman" w:cs="Times New Roman" w:eastAsia="Times New Roman" w:hint="default"/>
        </w:rPr>
        <w:t>1</w:t>
      </w:r>
      <w:r>
        <w:rPr/>
        <w:t>、子公司情况</w:t>
      </w:r>
    </w:p>
    <w:p>
      <w:pPr>
        <w:pStyle w:val="BodyText"/>
        <w:spacing w:line="240" w:lineRule="auto" w:before="167"/>
        <w:ind w:left="882" w:right="1144"/>
        <w:jc w:val="left"/>
      </w:pPr>
      <w:r>
        <w:rPr/>
        <w:t>（</w:t>
      </w:r>
      <w:r>
        <w:rPr>
          <w:rFonts w:ascii="Times New Roman" w:hAnsi="Times New Roman" w:cs="Times New Roman" w:eastAsia="Times New Roman" w:hint="default"/>
        </w:rPr>
        <w:t>1</w:t>
      </w:r>
      <w:r>
        <w:rPr/>
        <w:t>）通过设立或投资等方式取得的子公司</w:t>
      </w:r>
    </w:p>
    <w:p>
      <w:pPr>
        <w:spacing w:line="240" w:lineRule="auto" w:before="1"/>
        <w:rPr>
          <w:rFonts w:ascii="宋体" w:hAnsi="宋体" w:cs="宋体" w:eastAsia="宋体"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770"/>
        <w:gridCol w:w="883"/>
        <w:gridCol w:w="756"/>
        <w:gridCol w:w="140"/>
        <w:gridCol w:w="588"/>
        <w:gridCol w:w="588"/>
        <w:gridCol w:w="557"/>
        <w:gridCol w:w="604"/>
        <w:gridCol w:w="366"/>
        <w:gridCol w:w="574"/>
        <w:gridCol w:w="547"/>
        <w:gridCol w:w="711"/>
        <w:gridCol w:w="415"/>
        <w:gridCol w:w="1541"/>
      </w:tblGrid>
      <w:tr>
        <w:trPr>
          <w:trHeight w:val="286" w:hRule="exact"/>
        </w:trPr>
        <w:tc>
          <w:tcPr>
            <w:tcW w:w="9040" w:type="dxa"/>
            <w:gridSpan w:val="14"/>
            <w:tcBorders>
              <w:top w:val="nil" w:sz="6" w:space="0" w:color="auto"/>
              <w:left w:val="nil" w:sz="6" w:space="0" w:color="auto"/>
              <w:bottom w:val="nil" w:sz="6" w:space="0" w:color="auto"/>
              <w:right w:val="nil" w:sz="6" w:space="0" w:color="auto"/>
            </w:tcBorders>
          </w:tcPr>
          <w:p>
            <w:pPr>
              <w:pStyle w:val="TableParagraph"/>
              <w:spacing w:line="199" w:lineRule="exact"/>
              <w:ind w:right="32"/>
              <w:jc w:val="right"/>
              <w:rPr>
                <w:rFonts w:ascii="宋体" w:hAnsi="宋体" w:cs="宋体" w:eastAsia="宋体" w:hint="default"/>
                <w:sz w:val="20"/>
                <w:szCs w:val="20"/>
              </w:rPr>
            </w:pPr>
            <w:r>
              <w:rPr>
                <w:rFonts w:ascii="宋体" w:hAnsi="宋体" w:cs="宋体" w:eastAsia="宋体" w:hint="default"/>
                <w:w w:val="95"/>
                <w:sz w:val="20"/>
                <w:szCs w:val="20"/>
              </w:rPr>
              <w:t>金额单位：人民币万元</w:t>
            </w:r>
            <w:r>
              <w:rPr>
                <w:rFonts w:ascii="宋体" w:hAnsi="宋体" w:cs="宋体" w:eastAsia="宋体" w:hint="default"/>
                <w:sz w:val="20"/>
                <w:szCs w:val="20"/>
              </w:rPr>
            </w:r>
          </w:p>
        </w:tc>
      </w:tr>
      <w:tr>
        <w:trPr>
          <w:trHeight w:val="1285" w:hRule="exact"/>
        </w:trPr>
        <w:tc>
          <w:tcPr>
            <w:tcW w:w="770"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66" w:lineRule="auto"/>
              <w:ind w:left="184" w:right="84" w:hanging="99"/>
              <w:jc w:val="left"/>
              <w:rPr>
                <w:rFonts w:ascii="宋体" w:hAnsi="宋体" w:cs="宋体" w:eastAsia="宋体" w:hint="default"/>
                <w:sz w:val="20"/>
                <w:szCs w:val="20"/>
              </w:rPr>
            </w:pPr>
            <w:r>
              <w:rPr>
                <w:rFonts w:ascii="宋体" w:hAnsi="宋体" w:cs="宋体" w:eastAsia="宋体" w:hint="default"/>
                <w:sz w:val="20"/>
                <w:szCs w:val="20"/>
              </w:rPr>
              <w:t>子公司</w:t>
            </w:r>
            <w:r>
              <w:rPr>
                <w:rFonts w:ascii="宋体" w:hAnsi="宋体" w:cs="宋体" w:eastAsia="宋体" w:hint="default"/>
                <w:w w:val="99"/>
                <w:sz w:val="20"/>
                <w:szCs w:val="20"/>
              </w:rPr>
              <w:t> </w:t>
            </w:r>
            <w:r>
              <w:rPr>
                <w:rFonts w:ascii="宋体" w:hAnsi="宋体" w:cs="宋体" w:eastAsia="宋体" w:hint="default"/>
                <w:sz w:val="20"/>
                <w:szCs w:val="20"/>
              </w:rPr>
              <w:t>全称</w:t>
            </w:r>
          </w:p>
        </w:tc>
        <w:tc>
          <w:tcPr>
            <w:tcW w:w="883"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66" w:lineRule="auto"/>
              <w:ind w:left="283" w:right="98" w:hanging="99"/>
              <w:jc w:val="left"/>
              <w:rPr>
                <w:rFonts w:ascii="宋体" w:hAnsi="宋体" w:cs="宋体" w:eastAsia="宋体" w:hint="default"/>
                <w:sz w:val="20"/>
                <w:szCs w:val="20"/>
              </w:rPr>
            </w:pPr>
            <w:r>
              <w:rPr>
                <w:rFonts w:ascii="宋体" w:hAnsi="宋体" w:cs="宋体" w:eastAsia="宋体" w:hint="default"/>
                <w:w w:val="95"/>
                <w:sz w:val="20"/>
                <w:szCs w:val="20"/>
              </w:rPr>
              <w:t>子公司</w:t>
            </w:r>
            <w:r>
              <w:rPr>
                <w:rFonts w:ascii="宋体" w:hAnsi="宋体" w:cs="宋体" w:eastAsia="宋体" w:hint="default"/>
                <w:spacing w:val="-68"/>
                <w:w w:val="95"/>
                <w:sz w:val="20"/>
                <w:szCs w:val="20"/>
              </w:rPr>
              <w:t> </w:t>
            </w:r>
            <w:r>
              <w:rPr>
                <w:rFonts w:ascii="宋体" w:hAnsi="宋体" w:cs="宋体" w:eastAsia="宋体" w:hint="default"/>
                <w:sz w:val="20"/>
                <w:szCs w:val="20"/>
              </w:rPr>
              <w:t>类型</w:t>
            </w:r>
          </w:p>
        </w:tc>
        <w:tc>
          <w:tcPr>
            <w:tcW w:w="75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72" w:right="0"/>
              <w:jc w:val="center"/>
              <w:rPr>
                <w:rFonts w:ascii="宋体" w:hAnsi="宋体" w:cs="宋体" w:eastAsia="宋体" w:hint="default"/>
                <w:sz w:val="20"/>
                <w:szCs w:val="20"/>
              </w:rPr>
            </w:pPr>
            <w:r>
              <w:rPr>
                <w:rFonts w:ascii="宋体" w:hAnsi="宋体" w:cs="宋体" w:eastAsia="宋体" w:hint="default"/>
                <w:sz w:val="20"/>
                <w:szCs w:val="20"/>
              </w:rPr>
              <w:t>注册地</w:t>
            </w:r>
          </w:p>
        </w:tc>
        <w:tc>
          <w:tcPr>
            <w:tcW w:w="140" w:type="dxa"/>
            <w:tcBorders>
              <w:top w:val="nil" w:sz="6" w:space="0" w:color="auto"/>
              <w:left w:val="nil" w:sz="6" w:space="0" w:color="auto"/>
              <w:bottom w:val="nil" w:sz="6" w:space="0" w:color="auto"/>
              <w:right w:val="nil" w:sz="6" w:space="0" w:color="auto"/>
            </w:tcBorders>
          </w:tcPr>
          <w:p>
            <w:pPr/>
          </w:p>
        </w:tc>
        <w:tc>
          <w:tcPr>
            <w:tcW w:w="588"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66" w:lineRule="auto"/>
              <w:ind w:left="131" w:right="132"/>
              <w:jc w:val="left"/>
              <w:rPr>
                <w:rFonts w:ascii="宋体" w:hAnsi="宋体" w:cs="宋体" w:eastAsia="宋体" w:hint="default"/>
                <w:sz w:val="20"/>
                <w:szCs w:val="20"/>
              </w:rPr>
            </w:pPr>
            <w:r>
              <w:rPr>
                <w:rFonts w:ascii="宋体" w:hAnsi="宋体" w:cs="宋体" w:eastAsia="宋体" w:hint="default"/>
                <w:spacing w:val="-40"/>
                <w:sz w:val="20"/>
                <w:szCs w:val="20"/>
              </w:rPr>
              <w:t>业务</w:t>
            </w:r>
            <w:r>
              <w:rPr>
                <w:rFonts w:ascii="宋体" w:hAnsi="宋体" w:cs="宋体" w:eastAsia="宋体" w:hint="default"/>
                <w:spacing w:val="-39"/>
                <w:w w:val="99"/>
                <w:sz w:val="20"/>
                <w:szCs w:val="20"/>
              </w:rPr>
              <w:t> </w:t>
            </w:r>
            <w:r>
              <w:rPr>
                <w:rFonts w:ascii="宋体" w:hAnsi="宋体" w:cs="宋体" w:eastAsia="宋体" w:hint="default"/>
                <w:spacing w:val="-40"/>
                <w:sz w:val="20"/>
                <w:szCs w:val="20"/>
              </w:rPr>
              <w:t>性质</w:t>
            </w:r>
            <w:r>
              <w:rPr>
                <w:rFonts w:ascii="宋体" w:hAnsi="宋体" w:cs="宋体" w:eastAsia="宋体" w:hint="default"/>
                <w:sz w:val="20"/>
                <w:szCs w:val="20"/>
              </w:rPr>
            </w:r>
          </w:p>
        </w:tc>
        <w:tc>
          <w:tcPr>
            <w:tcW w:w="588"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66" w:lineRule="auto"/>
              <w:ind w:left="129" w:right="59"/>
              <w:jc w:val="left"/>
              <w:rPr>
                <w:rFonts w:ascii="宋体" w:hAnsi="宋体" w:cs="宋体" w:eastAsia="宋体" w:hint="default"/>
                <w:sz w:val="20"/>
                <w:szCs w:val="20"/>
              </w:rPr>
            </w:pPr>
            <w:r>
              <w:rPr>
                <w:rFonts w:ascii="宋体" w:hAnsi="宋体" w:cs="宋体" w:eastAsia="宋体" w:hint="default"/>
                <w:w w:val="95"/>
                <w:sz w:val="20"/>
                <w:szCs w:val="20"/>
              </w:rPr>
              <w:t>注册</w:t>
            </w:r>
            <w:r>
              <w:rPr>
                <w:rFonts w:ascii="宋体" w:hAnsi="宋体" w:cs="宋体" w:eastAsia="宋体" w:hint="default"/>
                <w:spacing w:val="-77"/>
                <w:w w:val="95"/>
                <w:sz w:val="20"/>
                <w:szCs w:val="20"/>
              </w:rPr>
              <w:t> </w:t>
            </w:r>
            <w:r>
              <w:rPr>
                <w:rFonts w:ascii="宋体" w:hAnsi="宋体" w:cs="宋体" w:eastAsia="宋体" w:hint="default"/>
                <w:w w:val="95"/>
                <w:sz w:val="20"/>
                <w:szCs w:val="20"/>
              </w:rPr>
              <w:t>资本</w:t>
            </w:r>
            <w:r>
              <w:rPr>
                <w:rFonts w:ascii="宋体" w:hAnsi="宋体" w:cs="宋体" w:eastAsia="宋体" w:hint="default"/>
                <w:sz w:val="20"/>
                <w:szCs w:val="20"/>
              </w:rPr>
            </w:r>
          </w:p>
        </w:tc>
        <w:tc>
          <w:tcPr>
            <w:tcW w:w="557"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66" w:lineRule="auto"/>
              <w:ind w:left="115" w:right="41"/>
              <w:jc w:val="left"/>
              <w:rPr>
                <w:rFonts w:ascii="宋体" w:hAnsi="宋体" w:cs="宋体" w:eastAsia="宋体" w:hint="default"/>
                <w:sz w:val="20"/>
                <w:szCs w:val="20"/>
              </w:rPr>
            </w:pPr>
            <w:r>
              <w:rPr>
                <w:rFonts w:ascii="宋体" w:hAnsi="宋体" w:cs="宋体" w:eastAsia="宋体" w:hint="default"/>
                <w:w w:val="95"/>
                <w:sz w:val="20"/>
                <w:szCs w:val="20"/>
              </w:rPr>
              <w:t>经营</w:t>
            </w:r>
            <w:r>
              <w:rPr>
                <w:rFonts w:ascii="宋体" w:hAnsi="宋体" w:cs="宋体" w:eastAsia="宋体" w:hint="default"/>
                <w:spacing w:val="-77"/>
                <w:w w:val="95"/>
                <w:sz w:val="20"/>
                <w:szCs w:val="20"/>
              </w:rPr>
              <w:t> </w:t>
            </w:r>
            <w:r>
              <w:rPr>
                <w:rFonts w:ascii="宋体" w:hAnsi="宋体" w:cs="宋体" w:eastAsia="宋体" w:hint="default"/>
                <w:w w:val="95"/>
                <w:sz w:val="20"/>
                <w:szCs w:val="20"/>
              </w:rPr>
              <w:t>范围</w:t>
            </w:r>
            <w:r>
              <w:rPr>
                <w:rFonts w:ascii="宋体" w:hAnsi="宋体" w:cs="宋体" w:eastAsia="宋体" w:hint="default"/>
                <w:sz w:val="20"/>
                <w:szCs w:val="20"/>
              </w:rPr>
            </w:r>
          </w:p>
        </w:tc>
        <w:tc>
          <w:tcPr>
            <w:tcW w:w="604" w:type="dxa"/>
            <w:tcBorders>
              <w:top w:val="nil" w:sz="6" w:space="0" w:color="auto"/>
              <w:left w:val="nil" w:sz="6" w:space="0" w:color="auto"/>
              <w:bottom w:val="single" w:sz="4" w:space="0" w:color="000000"/>
              <w:right w:val="nil" w:sz="6" w:space="0" w:color="auto"/>
            </w:tcBorders>
          </w:tcPr>
          <w:p>
            <w:pPr>
              <w:pStyle w:val="TableParagraph"/>
              <w:spacing w:line="266" w:lineRule="auto" w:before="24"/>
              <w:ind w:left="184" w:right="217"/>
              <w:jc w:val="both"/>
              <w:rPr>
                <w:rFonts w:ascii="宋体" w:hAnsi="宋体" w:cs="宋体" w:eastAsia="宋体" w:hint="default"/>
                <w:sz w:val="20"/>
                <w:szCs w:val="20"/>
              </w:rPr>
            </w:pPr>
            <w:r>
              <w:rPr>
                <w:rFonts w:ascii="宋体" w:hAnsi="宋体" w:cs="宋体" w:eastAsia="宋体" w:hint="default"/>
                <w:sz w:val="20"/>
                <w:szCs w:val="20"/>
              </w:rPr>
              <w:t>企</w:t>
            </w:r>
            <w:r>
              <w:rPr>
                <w:rFonts w:ascii="宋体" w:hAnsi="宋体" w:cs="宋体" w:eastAsia="宋体" w:hint="default"/>
                <w:w w:val="99"/>
                <w:sz w:val="20"/>
                <w:szCs w:val="20"/>
              </w:rPr>
              <w:t> </w:t>
            </w:r>
            <w:r>
              <w:rPr>
                <w:rFonts w:ascii="宋体" w:hAnsi="宋体" w:cs="宋体" w:eastAsia="宋体" w:hint="default"/>
                <w:sz w:val="20"/>
                <w:szCs w:val="20"/>
              </w:rPr>
              <w:t>业</w:t>
            </w:r>
            <w:r>
              <w:rPr>
                <w:rFonts w:ascii="宋体" w:hAnsi="宋体" w:cs="宋体" w:eastAsia="宋体" w:hint="default"/>
                <w:w w:val="99"/>
                <w:sz w:val="20"/>
                <w:szCs w:val="20"/>
              </w:rPr>
              <w:t> </w:t>
            </w:r>
            <w:r>
              <w:rPr>
                <w:rFonts w:ascii="宋体" w:hAnsi="宋体" w:cs="宋体" w:eastAsia="宋体" w:hint="default"/>
                <w:sz w:val="20"/>
                <w:szCs w:val="20"/>
              </w:rPr>
              <w:t>类</w:t>
            </w:r>
            <w:r>
              <w:rPr>
                <w:rFonts w:ascii="宋体" w:hAnsi="宋体" w:cs="宋体" w:eastAsia="宋体" w:hint="default"/>
                <w:w w:val="99"/>
                <w:sz w:val="20"/>
                <w:szCs w:val="20"/>
              </w:rPr>
              <w:t> </w:t>
            </w:r>
            <w:r>
              <w:rPr>
                <w:rFonts w:ascii="宋体" w:hAnsi="宋体" w:cs="宋体" w:eastAsia="宋体" w:hint="default"/>
                <w:sz w:val="20"/>
                <w:szCs w:val="20"/>
              </w:rPr>
              <w:t>型</w:t>
            </w:r>
          </w:p>
        </w:tc>
        <w:tc>
          <w:tcPr>
            <w:tcW w:w="366" w:type="dxa"/>
            <w:tcBorders>
              <w:top w:val="nil" w:sz="6" w:space="0" w:color="auto"/>
              <w:left w:val="nil" w:sz="6" w:space="0" w:color="auto"/>
              <w:bottom w:val="single" w:sz="4" w:space="0" w:color="000000"/>
              <w:right w:val="nil" w:sz="6" w:space="0" w:color="auto"/>
            </w:tcBorders>
          </w:tcPr>
          <w:p>
            <w:pPr>
              <w:pStyle w:val="TableParagraph"/>
              <w:spacing w:line="266" w:lineRule="auto" w:before="24"/>
              <w:ind w:left="61" w:right="104"/>
              <w:jc w:val="both"/>
              <w:rPr>
                <w:rFonts w:ascii="宋体" w:hAnsi="宋体" w:cs="宋体" w:eastAsia="宋体" w:hint="default"/>
                <w:sz w:val="20"/>
                <w:szCs w:val="20"/>
              </w:rPr>
            </w:pPr>
            <w:r>
              <w:rPr>
                <w:rFonts w:ascii="宋体" w:hAnsi="宋体" w:cs="宋体" w:eastAsia="宋体" w:hint="default"/>
                <w:sz w:val="20"/>
                <w:szCs w:val="20"/>
              </w:rPr>
              <w:t>法</w:t>
            </w:r>
            <w:r>
              <w:rPr>
                <w:rFonts w:ascii="宋体" w:hAnsi="宋体" w:cs="宋体" w:eastAsia="宋体" w:hint="default"/>
                <w:w w:val="99"/>
                <w:sz w:val="20"/>
                <w:szCs w:val="20"/>
              </w:rPr>
              <w:t> </w:t>
            </w:r>
            <w:r>
              <w:rPr>
                <w:rFonts w:ascii="宋体" w:hAnsi="宋体" w:cs="宋体" w:eastAsia="宋体" w:hint="default"/>
                <w:sz w:val="20"/>
                <w:szCs w:val="20"/>
              </w:rPr>
              <w:t>人</w:t>
            </w:r>
            <w:r>
              <w:rPr>
                <w:rFonts w:ascii="宋体" w:hAnsi="宋体" w:cs="宋体" w:eastAsia="宋体" w:hint="default"/>
                <w:w w:val="99"/>
                <w:sz w:val="20"/>
                <w:szCs w:val="20"/>
              </w:rPr>
              <w:t> </w:t>
            </w:r>
            <w:r>
              <w:rPr>
                <w:rFonts w:ascii="宋体" w:hAnsi="宋体" w:cs="宋体" w:eastAsia="宋体" w:hint="default"/>
                <w:sz w:val="20"/>
                <w:szCs w:val="20"/>
              </w:rPr>
              <w:t>代</w:t>
            </w:r>
            <w:r>
              <w:rPr>
                <w:rFonts w:ascii="宋体" w:hAnsi="宋体" w:cs="宋体" w:eastAsia="宋体" w:hint="default"/>
                <w:w w:val="99"/>
                <w:sz w:val="20"/>
                <w:szCs w:val="20"/>
              </w:rPr>
              <w:t> </w:t>
            </w:r>
            <w:r>
              <w:rPr>
                <w:rFonts w:ascii="宋体" w:hAnsi="宋体" w:cs="宋体" w:eastAsia="宋体" w:hint="default"/>
                <w:sz w:val="20"/>
                <w:szCs w:val="20"/>
              </w:rPr>
              <w:t>表</w:t>
            </w:r>
          </w:p>
        </w:tc>
        <w:tc>
          <w:tcPr>
            <w:tcW w:w="1121"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66" w:lineRule="auto"/>
              <w:ind w:left="307" w:right="215"/>
              <w:jc w:val="left"/>
              <w:rPr>
                <w:rFonts w:ascii="宋体" w:hAnsi="宋体" w:cs="宋体" w:eastAsia="宋体" w:hint="default"/>
                <w:sz w:val="20"/>
                <w:szCs w:val="20"/>
              </w:rPr>
            </w:pPr>
            <w:r>
              <w:rPr>
                <w:rFonts w:ascii="宋体" w:hAnsi="宋体" w:cs="宋体" w:eastAsia="宋体" w:hint="default"/>
                <w:w w:val="95"/>
                <w:sz w:val="20"/>
                <w:szCs w:val="20"/>
              </w:rPr>
              <w:t>组织机</w:t>
            </w:r>
            <w:r>
              <w:rPr>
                <w:rFonts w:ascii="宋体" w:hAnsi="宋体" w:cs="宋体" w:eastAsia="宋体" w:hint="default"/>
                <w:spacing w:val="-68"/>
                <w:w w:val="95"/>
                <w:sz w:val="20"/>
                <w:szCs w:val="20"/>
              </w:rPr>
              <w:t> </w:t>
            </w:r>
            <w:r>
              <w:rPr>
                <w:rFonts w:ascii="宋体" w:hAnsi="宋体" w:cs="宋体" w:eastAsia="宋体" w:hint="default"/>
                <w:w w:val="95"/>
                <w:sz w:val="20"/>
                <w:szCs w:val="20"/>
              </w:rPr>
              <w:t>构代码</w:t>
            </w:r>
            <w:r>
              <w:rPr>
                <w:rFonts w:ascii="宋体" w:hAnsi="宋体" w:cs="宋体" w:eastAsia="宋体" w:hint="default"/>
                <w:sz w:val="20"/>
                <w:szCs w:val="20"/>
              </w:rPr>
            </w:r>
          </w:p>
        </w:tc>
        <w:tc>
          <w:tcPr>
            <w:tcW w:w="1126"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66" w:lineRule="auto"/>
              <w:ind w:left="309" w:right="116" w:hanging="99"/>
              <w:jc w:val="left"/>
              <w:rPr>
                <w:rFonts w:ascii="宋体" w:hAnsi="宋体" w:cs="宋体" w:eastAsia="宋体" w:hint="default"/>
                <w:sz w:val="20"/>
                <w:szCs w:val="20"/>
              </w:rPr>
            </w:pPr>
            <w:r>
              <w:rPr>
                <w:rFonts w:ascii="宋体" w:hAnsi="宋体" w:cs="宋体" w:eastAsia="宋体" w:hint="default"/>
                <w:w w:val="95"/>
                <w:sz w:val="20"/>
                <w:szCs w:val="20"/>
              </w:rPr>
              <w:t>期末实际</w:t>
            </w:r>
            <w:r>
              <w:rPr>
                <w:rFonts w:ascii="宋体" w:hAnsi="宋体" w:cs="宋体" w:eastAsia="宋体" w:hint="default"/>
                <w:spacing w:val="-59"/>
                <w:w w:val="95"/>
                <w:sz w:val="20"/>
                <w:szCs w:val="20"/>
              </w:rPr>
              <w:t> </w:t>
            </w:r>
            <w:r>
              <w:rPr>
                <w:rFonts w:ascii="宋体" w:hAnsi="宋体" w:cs="宋体" w:eastAsia="宋体" w:hint="default"/>
                <w:sz w:val="20"/>
                <w:szCs w:val="20"/>
              </w:rPr>
              <w:t>出资额</w:t>
            </w:r>
          </w:p>
        </w:tc>
        <w:tc>
          <w:tcPr>
            <w:tcW w:w="1541" w:type="dxa"/>
            <w:tcBorders>
              <w:top w:val="nil" w:sz="6" w:space="0" w:color="auto"/>
              <w:left w:val="nil" w:sz="6" w:space="0" w:color="auto"/>
              <w:bottom w:val="single" w:sz="4" w:space="0" w:color="000000"/>
              <w:right w:val="nil" w:sz="6" w:space="0" w:color="auto"/>
            </w:tcBorders>
          </w:tcPr>
          <w:p>
            <w:pPr>
              <w:pStyle w:val="TableParagraph"/>
              <w:spacing w:line="266" w:lineRule="auto" w:before="168"/>
              <w:ind w:left="108" w:right="34"/>
              <w:jc w:val="center"/>
              <w:rPr>
                <w:rFonts w:ascii="宋体" w:hAnsi="宋体" w:cs="宋体" w:eastAsia="宋体" w:hint="default"/>
                <w:sz w:val="20"/>
                <w:szCs w:val="20"/>
              </w:rPr>
            </w:pPr>
            <w:r>
              <w:rPr>
                <w:rFonts w:ascii="宋体" w:hAnsi="宋体" w:cs="宋体" w:eastAsia="宋体" w:hint="default"/>
                <w:w w:val="95"/>
                <w:sz w:val="20"/>
                <w:szCs w:val="20"/>
              </w:rPr>
              <w:t>实质上构成对子</w:t>
            </w:r>
            <w:r>
              <w:rPr>
                <w:rFonts w:ascii="宋体" w:hAnsi="宋体" w:cs="宋体" w:eastAsia="宋体" w:hint="default"/>
                <w:spacing w:val="-30"/>
                <w:w w:val="95"/>
                <w:sz w:val="20"/>
                <w:szCs w:val="20"/>
              </w:rPr>
              <w:t> </w:t>
            </w:r>
            <w:r>
              <w:rPr>
                <w:rFonts w:ascii="宋体" w:hAnsi="宋体" w:cs="宋体" w:eastAsia="宋体" w:hint="default"/>
                <w:spacing w:val="-30"/>
                <w:w w:val="95"/>
                <w:sz w:val="20"/>
                <w:szCs w:val="20"/>
              </w:rPr>
            </w:r>
            <w:r>
              <w:rPr>
                <w:rFonts w:ascii="宋体" w:hAnsi="宋体" w:cs="宋体" w:eastAsia="宋体" w:hint="default"/>
                <w:w w:val="95"/>
                <w:sz w:val="20"/>
                <w:szCs w:val="20"/>
              </w:rPr>
              <w:t>公司净投资的其</w:t>
            </w:r>
            <w:r>
              <w:rPr>
                <w:rFonts w:ascii="宋体" w:hAnsi="宋体" w:cs="宋体" w:eastAsia="宋体" w:hint="default"/>
                <w:spacing w:val="-30"/>
                <w:w w:val="95"/>
                <w:sz w:val="20"/>
                <w:szCs w:val="20"/>
              </w:rPr>
              <w:t> </w:t>
            </w:r>
            <w:r>
              <w:rPr>
                <w:rFonts w:ascii="宋体" w:hAnsi="宋体" w:cs="宋体" w:eastAsia="宋体" w:hint="default"/>
                <w:spacing w:val="-30"/>
                <w:w w:val="95"/>
                <w:sz w:val="20"/>
                <w:szCs w:val="20"/>
              </w:rPr>
            </w:r>
            <w:r>
              <w:rPr>
                <w:rFonts w:ascii="宋体" w:hAnsi="宋体" w:cs="宋体" w:eastAsia="宋体" w:hint="default"/>
                <w:sz w:val="20"/>
                <w:szCs w:val="20"/>
              </w:rPr>
              <w:t>他项目余额</w:t>
            </w:r>
          </w:p>
        </w:tc>
      </w:tr>
      <w:tr>
        <w:trPr>
          <w:trHeight w:val="1989" w:hRule="exact"/>
        </w:trPr>
        <w:tc>
          <w:tcPr>
            <w:tcW w:w="770"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66" w:lineRule="auto"/>
              <w:ind w:left="28" w:right="143"/>
              <w:jc w:val="both"/>
              <w:rPr>
                <w:rFonts w:ascii="宋体" w:hAnsi="宋体" w:cs="宋体" w:eastAsia="宋体" w:hint="default"/>
                <w:sz w:val="20"/>
                <w:szCs w:val="20"/>
              </w:rPr>
            </w:pPr>
            <w:r>
              <w:rPr>
                <w:rFonts w:ascii="宋体" w:hAnsi="宋体" w:cs="宋体" w:eastAsia="宋体" w:hint="default"/>
                <w:w w:val="95"/>
                <w:sz w:val="20"/>
                <w:szCs w:val="20"/>
              </w:rPr>
              <w:t>武汉中</w:t>
            </w:r>
            <w:r>
              <w:rPr>
                <w:rFonts w:ascii="宋体" w:hAnsi="宋体" w:cs="宋体" w:eastAsia="宋体" w:hint="default"/>
                <w:spacing w:val="-68"/>
                <w:w w:val="95"/>
                <w:sz w:val="20"/>
                <w:szCs w:val="20"/>
              </w:rPr>
              <w:t> </w:t>
            </w:r>
            <w:r>
              <w:rPr>
                <w:rFonts w:ascii="宋体" w:hAnsi="宋体" w:cs="宋体" w:eastAsia="宋体" w:hint="default"/>
                <w:w w:val="95"/>
                <w:sz w:val="20"/>
                <w:szCs w:val="20"/>
              </w:rPr>
              <w:t>元华电</w:t>
            </w:r>
            <w:r>
              <w:rPr>
                <w:rFonts w:ascii="宋体" w:hAnsi="宋体" w:cs="宋体" w:eastAsia="宋体" w:hint="default"/>
                <w:spacing w:val="-68"/>
                <w:w w:val="95"/>
                <w:sz w:val="20"/>
                <w:szCs w:val="20"/>
              </w:rPr>
              <w:t> </w:t>
            </w:r>
            <w:r>
              <w:rPr>
                <w:rFonts w:ascii="宋体" w:hAnsi="宋体" w:cs="宋体" w:eastAsia="宋体" w:hint="default"/>
                <w:w w:val="95"/>
                <w:sz w:val="20"/>
                <w:szCs w:val="20"/>
              </w:rPr>
              <w:t>电力设</w:t>
            </w:r>
            <w:r>
              <w:rPr>
                <w:rFonts w:ascii="宋体" w:hAnsi="宋体" w:cs="宋体" w:eastAsia="宋体" w:hint="default"/>
                <w:spacing w:val="-68"/>
                <w:w w:val="95"/>
                <w:sz w:val="20"/>
                <w:szCs w:val="20"/>
              </w:rPr>
              <w:t> </w:t>
            </w:r>
            <w:r>
              <w:rPr>
                <w:rFonts w:ascii="宋体" w:hAnsi="宋体" w:cs="宋体" w:eastAsia="宋体" w:hint="default"/>
                <w:w w:val="95"/>
                <w:sz w:val="20"/>
                <w:szCs w:val="20"/>
              </w:rPr>
              <w:t>备有限</w:t>
            </w:r>
            <w:r>
              <w:rPr>
                <w:rFonts w:ascii="宋体" w:hAnsi="宋体" w:cs="宋体" w:eastAsia="宋体" w:hint="default"/>
                <w:spacing w:val="-68"/>
                <w:w w:val="95"/>
                <w:sz w:val="20"/>
                <w:szCs w:val="20"/>
              </w:rPr>
              <w:t> </w:t>
            </w:r>
            <w:r>
              <w:rPr>
                <w:rFonts w:ascii="宋体" w:hAnsi="宋体" w:cs="宋体" w:eastAsia="宋体" w:hint="default"/>
                <w:sz w:val="20"/>
                <w:szCs w:val="20"/>
              </w:rPr>
              <w:t>公司</w:t>
            </w:r>
          </w:p>
        </w:tc>
        <w:tc>
          <w:tcPr>
            <w:tcW w:w="883"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83" w:right="0"/>
              <w:jc w:val="left"/>
              <w:rPr>
                <w:rFonts w:ascii="宋体" w:hAnsi="宋体" w:cs="宋体" w:eastAsia="宋体" w:hint="default"/>
                <w:sz w:val="20"/>
                <w:szCs w:val="20"/>
              </w:rPr>
            </w:pPr>
            <w:r>
              <w:rPr>
                <w:rFonts w:ascii="宋体" w:hAnsi="宋体" w:cs="宋体" w:eastAsia="宋体" w:hint="default"/>
                <w:sz w:val="20"/>
                <w:szCs w:val="20"/>
              </w:rPr>
              <w:t>全资</w:t>
            </w:r>
          </w:p>
        </w:tc>
        <w:tc>
          <w:tcPr>
            <w:tcW w:w="756"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69" w:right="0"/>
              <w:jc w:val="center"/>
              <w:rPr>
                <w:rFonts w:ascii="宋体" w:hAnsi="宋体" w:cs="宋体" w:eastAsia="宋体" w:hint="default"/>
                <w:sz w:val="20"/>
                <w:szCs w:val="20"/>
              </w:rPr>
            </w:pPr>
            <w:r>
              <w:rPr>
                <w:rFonts w:ascii="宋体" w:hAnsi="宋体" w:cs="宋体" w:eastAsia="宋体" w:hint="default"/>
                <w:sz w:val="20"/>
                <w:szCs w:val="20"/>
              </w:rPr>
              <w:t>武汉</w:t>
            </w:r>
          </w:p>
        </w:tc>
        <w:tc>
          <w:tcPr>
            <w:tcW w:w="140" w:type="dxa"/>
            <w:tcBorders>
              <w:top w:val="nil" w:sz="6" w:space="0" w:color="auto"/>
              <w:left w:val="nil" w:sz="6" w:space="0" w:color="auto"/>
              <w:bottom w:val="nil" w:sz="6" w:space="0" w:color="auto"/>
              <w:right w:val="nil" w:sz="6" w:space="0" w:color="auto"/>
            </w:tcBorders>
          </w:tcPr>
          <w:p>
            <w:pPr/>
          </w:p>
        </w:tc>
        <w:tc>
          <w:tcPr>
            <w:tcW w:w="58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66" w:lineRule="auto" w:before="157"/>
              <w:ind w:left="91" w:right="96"/>
              <w:jc w:val="both"/>
              <w:rPr>
                <w:rFonts w:ascii="宋体" w:hAnsi="宋体" w:cs="宋体" w:eastAsia="宋体" w:hint="default"/>
                <w:sz w:val="20"/>
                <w:szCs w:val="20"/>
              </w:rPr>
            </w:pPr>
            <w:r>
              <w:rPr>
                <w:rFonts w:ascii="宋体" w:hAnsi="宋体" w:cs="宋体" w:eastAsia="宋体" w:hint="default"/>
                <w:sz w:val="20"/>
                <w:szCs w:val="20"/>
              </w:rPr>
              <w:t>电力</w:t>
            </w:r>
            <w:r>
              <w:rPr>
                <w:rFonts w:ascii="宋体" w:hAnsi="宋体" w:cs="宋体" w:eastAsia="宋体" w:hint="default"/>
                <w:w w:val="99"/>
                <w:sz w:val="20"/>
                <w:szCs w:val="20"/>
              </w:rPr>
              <w:t> </w:t>
            </w:r>
            <w:r>
              <w:rPr>
                <w:rFonts w:ascii="宋体" w:hAnsi="宋体" w:cs="宋体" w:eastAsia="宋体" w:hint="default"/>
                <w:sz w:val="20"/>
                <w:szCs w:val="20"/>
              </w:rPr>
              <w:t>设备</w:t>
            </w:r>
            <w:r>
              <w:rPr>
                <w:rFonts w:ascii="宋体" w:hAnsi="宋体" w:cs="宋体" w:eastAsia="宋体" w:hint="default"/>
                <w:w w:val="99"/>
                <w:sz w:val="20"/>
                <w:szCs w:val="20"/>
              </w:rPr>
              <w:t> </w:t>
            </w:r>
            <w:r>
              <w:rPr>
                <w:rFonts w:ascii="宋体" w:hAnsi="宋体" w:cs="宋体" w:eastAsia="宋体" w:hint="default"/>
                <w:sz w:val="20"/>
                <w:szCs w:val="20"/>
              </w:rPr>
              <w:t>研制</w:t>
            </w:r>
            <w:r>
              <w:rPr>
                <w:rFonts w:ascii="宋体" w:hAnsi="宋体" w:cs="宋体" w:eastAsia="宋体" w:hint="default"/>
                <w:w w:val="99"/>
                <w:sz w:val="20"/>
                <w:szCs w:val="20"/>
              </w:rPr>
              <w:t> </w:t>
            </w:r>
            <w:r>
              <w:rPr>
                <w:rFonts w:ascii="宋体" w:hAnsi="宋体" w:cs="宋体" w:eastAsia="宋体" w:hint="default"/>
                <w:sz w:val="20"/>
                <w:szCs w:val="20"/>
              </w:rPr>
              <w:t>生产</w:t>
            </w:r>
          </w:p>
        </w:tc>
        <w:tc>
          <w:tcPr>
            <w:tcW w:w="58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29" w:right="0"/>
              <w:jc w:val="left"/>
              <w:rPr>
                <w:rFonts w:ascii="Times New Roman" w:hAnsi="Times New Roman" w:cs="Times New Roman" w:eastAsia="Times New Roman" w:hint="default"/>
                <w:sz w:val="20"/>
                <w:szCs w:val="20"/>
              </w:rPr>
            </w:pPr>
            <w:r>
              <w:rPr>
                <w:rFonts w:ascii="Times New Roman"/>
                <w:sz w:val="20"/>
              </w:rPr>
              <w:t>3000</w:t>
            </w:r>
          </w:p>
        </w:tc>
        <w:tc>
          <w:tcPr>
            <w:tcW w:w="1160" w:type="dxa"/>
            <w:gridSpan w:val="2"/>
            <w:tcBorders>
              <w:top w:val="nil" w:sz="6" w:space="0" w:color="auto"/>
              <w:left w:val="nil" w:sz="6" w:space="0" w:color="auto"/>
              <w:bottom w:val="nil" w:sz="6" w:space="0" w:color="auto"/>
              <w:right w:val="nil" w:sz="6" w:space="0" w:color="auto"/>
            </w:tcBorders>
          </w:tcPr>
          <w:p>
            <w:pPr>
              <w:pStyle w:val="TableParagraph"/>
              <w:spacing w:line="249" w:lineRule="exact"/>
              <w:ind w:left="30" w:right="0"/>
              <w:jc w:val="center"/>
              <w:rPr>
                <w:rFonts w:ascii="宋体" w:hAnsi="宋体" w:cs="宋体" w:eastAsia="宋体" w:hint="default"/>
                <w:sz w:val="20"/>
                <w:szCs w:val="20"/>
              </w:rPr>
            </w:pPr>
            <w:r>
              <w:rPr>
                <w:rFonts w:ascii="宋体" w:hAnsi="宋体" w:cs="宋体" w:eastAsia="宋体" w:hint="default"/>
                <w:sz w:val="20"/>
                <w:szCs w:val="20"/>
              </w:rPr>
              <w:t>配网自动</w:t>
            </w:r>
          </w:p>
          <w:p>
            <w:pPr>
              <w:pStyle w:val="TableParagraph"/>
              <w:spacing w:line="266" w:lineRule="auto" w:before="28"/>
              <w:ind w:left="103" w:right="59"/>
              <w:jc w:val="center"/>
              <w:rPr>
                <w:rFonts w:ascii="宋体" w:hAnsi="宋体" w:cs="宋体" w:eastAsia="宋体" w:hint="default"/>
                <w:sz w:val="20"/>
                <w:szCs w:val="20"/>
              </w:rPr>
            </w:pPr>
            <w:r>
              <w:rPr>
                <w:rFonts w:ascii="宋体" w:hAnsi="宋体" w:cs="宋体" w:eastAsia="宋体" w:hint="default"/>
                <w:w w:val="95"/>
                <w:sz w:val="20"/>
                <w:szCs w:val="20"/>
              </w:rPr>
              <w:t>化、电力、</w:t>
            </w:r>
            <w:r>
              <w:rPr>
                <w:rFonts w:ascii="宋体" w:hAnsi="宋体" w:cs="宋体" w:eastAsia="宋体" w:hint="default"/>
                <w:spacing w:val="-51"/>
                <w:w w:val="95"/>
                <w:sz w:val="20"/>
                <w:szCs w:val="20"/>
              </w:rPr>
              <w:t> </w:t>
            </w:r>
            <w:r>
              <w:rPr>
                <w:rFonts w:ascii="宋体" w:hAnsi="宋体" w:cs="宋体" w:eastAsia="宋体" w:hint="default"/>
                <w:sz w:val="20"/>
                <w:szCs w:val="20"/>
              </w:rPr>
              <w:t>电力电子</w:t>
            </w:r>
            <w:r>
              <w:rPr>
                <w:rFonts w:ascii="宋体" w:hAnsi="宋体" w:cs="宋体" w:eastAsia="宋体" w:hint="default"/>
                <w:w w:val="99"/>
                <w:sz w:val="20"/>
                <w:szCs w:val="20"/>
              </w:rPr>
              <w:t> </w:t>
            </w:r>
            <w:r>
              <w:rPr>
                <w:rFonts w:ascii="宋体" w:hAnsi="宋体" w:cs="宋体" w:eastAsia="宋体" w:hint="default"/>
                <w:sz w:val="20"/>
                <w:szCs w:val="20"/>
              </w:rPr>
              <w:t>设备的研</w:t>
            </w:r>
            <w:r>
              <w:rPr>
                <w:rFonts w:ascii="宋体" w:hAnsi="宋体" w:cs="宋体" w:eastAsia="宋体" w:hint="default"/>
                <w:w w:val="99"/>
                <w:sz w:val="20"/>
                <w:szCs w:val="20"/>
              </w:rPr>
              <w:t> </w:t>
            </w:r>
            <w:r>
              <w:rPr>
                <w:rFonts w:ascii="宋体" w:hAnsi="宋体" w:cs="宋体" w:eastAsia="宋体" w:hint="default"/>
                <w:w w:val="95"/>
                <w:sz w:val="20"/>
                <w:szCs w:val="20"/>
              </w:rPr>
              <w:t>制、生产、</w:t>
            </w:r>
            <w:r>
              <w:rPr>
                <w:rFonts w:ascii="宋体" w:hAnsi="宋体" w:cs="宋体" w:eastAsia="宋体" w:hint="default"/>
                <w:spacing w:val="-51"/>
                <w:w w:val="95"/>
                <w:sz w:val="20"/>
                <w:szCs w:val="20"/>
              </w:rPr>
              <w:t> </w:t>
            </w:r>
            <w:r>
              <w:rPr>
                <w:rFonts w:ascii="宋体" w:hAnsi="宋体" w:cs="宋体" w:eastAsia="宋体" w:hint="default"/>
                <w:sz w:val="20"/>
                <w:szCs w:val="20"/>
              </w:rPr>
              <w:t>销售及技</w:t>
            </w:r>
            <w:r>
              <w:rPr>
                <w:rFonts w:ascii="宋体" w:hAnsi="宋体" w:cs="宋体" w:eastAsia="宋体" w:hint="default"/>
                <w:w w:val="99"/>
                <w:sz w:val="20"/>
                <w:szCs w:val="20"/>
              </w:rPr>
              <w:t> </w:t>
            </w:r>
            <w:r>
              <w:rPr>
                <w:rFonts w:ascii="宋体" w:hAnsi="宋体" w:cs="宋体" w:eastAsia="宋体" w:hint="default"/>
                <w:sz w:val="20"/>
                <w:szCs w:val="20"/>
              </w:rPr>
              <w:t>术服务</w:t>
            </w:r>
          </w:p>
        </w:tc>
        <w:tc>
          <w:tcPr>
            <w:tcW w:w="366" w:type="dxa"/>
            <w:tcBorders>
              <w:top w:val="single" w:sz="4" w:space="0" w:color="000000"/>
              <w:left w:val="nil" w:sz="6" w:space="0" w:color="auto"/>
              <w:bottom w:val="nil" w:sz="6" w:space="0" w:color="auto"/>
              <w:right w:val="nil" w:sz="6" w:space="0" w:color="auto"/>
            </w:tcBorders>
          </w:tcPr>
          <w:p>
            <w:pPr>
              <w:pStyle w:val="TableParagraph"/>
              <w:spacing w:line="244" w:lineRule="exact"/>
              <w:ind w:left="143" w:right="0"/>
              <w:jc w:val="both"/>
              <w:rPr>
                <w:rFonts w:ascii="宋体" w:hAnsi="宋体" w:cs="宋体" w:eastAsia="宋体" w:hint="default"/>
                <w:sz w:val="20"/>
                <w:szCs w:val="20"/>
              </w:rPr>
            </w:pPr>
            <w:r>
              <w:rPr>
                <w:rFonts w:ascii="宋体" w:hAnsi="宋体" w:cs="宋体" w:eastAsia="宋体" w:hint="default"/>
                <w:w w:val="99"/>
                <w:sz w:val="20"/>
                <w:szCs w:val="20"/>
              </w:rPr>
              <w:t>有</w:t>
            </w:r>
            <w:r>
              <w:rPr>
                <w:rFonts w:ascii="宋体" w:hAnsi="宋体" w:cs="宋体" w:eastAsia="宋体" w:hint="default"/>
                <w:sz w:val="20"/>
                <w:szCs w:val="20"/>
              </w:rPr>
            </w:r>
          </w:p>
          <w:p>
            <w:pPr>
              <w:pStyle w:val="TableParagraph"/>
              <w:spacing w:line="266" w:lineRule="auto" w:before="28"/>
              <w:ind w:left="143" w:right="22"/>
              <w:jc w:val="both"/>
              <w:rPr>
                <w:rFonts w:ascii="宋体" w:hAnsi="宋体" w:cs="宋体" w:eastAsia="宋体" w:hint="default"/>
                <w:sz w:val="20"/>
                <w:szCs w:val="20"/>
              </w:rPr>
            </w:pPr>
            <w:r>
              <w:rPr>
                <w:rFonts w:ascii="宋体" w:hAnsi="宋体" w:cs="宋体" w:eastAsia="宋体" w:hint="default"/>
                <w:sz w:val="20"/>
                <w:szCs w:val="20"/>
              </w:rPr>
              <w:t>限</w:t>
            </w:r>
            <w:r>
              <w:rPr>
                <w:rFonts w:ascii="宋体" w:hAnsi="宋体" w:cs="宋体" w:eastAsia="宋体" w:hint="default"/>
                <w:w w:val="99"/>
                <w:sz w:val="20"/>
                <w:szCs w:val="20"/>
              </w:rPr>
              <w:t> </w:t>
            </w:r>
            <w:r>
              <w:rPr>
                <w:rFonts w:ascii="宋体" w:hAnsi="宋体" w:cs="宋体" w:eastAsia="宋体" w:hint="default"/>
                <w:sz w:val="20"/>
                <w:szCs w:val="20"/>
              </w:rPr>
              <w:t>责</w:t>
            </w:r>
            <w:r>
              <w:rPr>
                <w:rFonts w:ascii="宋体" w:hAnsi="宋体" w:cs="宋体" w:eastAsia="宋体" w:hint="default"/>
                <w:w w:val="99"/>
                <w:sz w:val="20"/>
                <w:szCs w:val="20"/>
              </w:rPr>
              <w:t> </w:t>
            </w:r>
            <w:r>
              <w:rPr>
                <w:rFonts w:ascii="宋体" w:hAnsi="宋体" w:cs="宋体" w:eastAsia="宋体" w:hint="default"/>
                <w:sz w:val="20"/>
                <w:szCs w:val="20"/>
              </w:rPr>
              <w:t>任</w:t>
            </w:r>
            <w:r>
              <w:rPr>
                <w:rFonts w:ascii="宋体" w:hAnsi="宋体" w:cs="宋体" w:eastAsia="宋体" w:hint="default"/>
                <w:w w:val="99"/>
                <w:sz w:val="20"/>
                <w:szCs w:val="20"/>
              </w:rPr>
              <w:t> </w:t>
            </w:r>
            <w:r>
              <w:rPr>
                <w:rFonts w:ascii="宋体" w:hAnsi="宋体" w:cs="宋体" w:eastAsia="宋体" w:hint="default"/>
                <w:sz w:val="20"/>
                <w:szCs w:val="20"/>
              </w:rPr>
              <w:t>公</w:t>
            </w:r>
            <w:r>
              <w:rPr>
                <w:rFonts w:ascii="宋体" w:hAnsi="宋体" w:cs="宋体" w:eastAsia="宋体" w:hint="default"/>
                <w:w w:val="99"/>
                <w:sz w:val="20"/>
                <w:szCs w:val="20"/>
              </w:rPr>
              <w:t> </w:t>
            </w:r>
            <w:r>
              <w:rPr>
                <w:rFonts w:ascii="宋体" w:hAnsi="宋体" w:cs="宋体" w:eastAsia="宋体" w:hint="default"/>
                <w:sz w:val="20"/>
                <w:szCs w:val="20"/>
              </w:rPr>
              <w:t>司</w:t>
            </w:r>
          </w:p>
        </w:tc>
        <w:tc>
          <w:tcPr>
            <w:tcW w:w="574"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66" w:lineRule="auto"/>
              <w:ind w:left="259" w:right="113"/>
              <w:jc w:val="both"/>
              <w:rPr>
                <w:rFonts w:ascii="宋体" w:hAnsi="宋体" w:cs="宋体" w:eastAsia="宋体" w:hint="default"/>
                <w:sz w:val="20"/>
                <w:szCs w:val="20"/>
              </w:rPr>
            </w:pPr>
            <w:r>
              <w:rPr>
                <w:rFonts w:ascii="宋体" w:hAnsi="宋体" w:cs="宋体" w:eastAsia="宋体" w:hint="default"/>
                <w:sz w:val="20"/>
                <w:szCs w:val="20"/>
              </w:rPr>
              <w:t>王</w:t>
            </w:r>
            <w:r>
              <w:rPr>
                <w:rFonts w:ascii="宋体" w:hAnsi="宋体" w:cs="宋体" w:eastAsia="宋体" w:hint="default"/>
                <w:w w:val="99"/>
                <w:sz w:val="20"/>
                <w:szCs w:val="20"/>
              </w:rPr>
              <w:t> </w:t>
            </w:r>
            <w:r>
              <w:rPr>
                <w:rFonts w:ascii="宋体" w:hAnsi="宋体" w:cs="宋体" w:eastAsia="宋体" w:hint="default"/>
                <w:sz w:val="20"/>
                <w:szCs w:val="20"/>
              </w:rPr>
              <w:t>志</w:t>
            </w:r>
            <w:r>
              <w:rPr>
                <w:rFonts w:ascii="宋体" w:hAnsi="宋体" w:cs="宋体" w:eastAsia="宋体" w:hint="default"/>
                <w:w w:val="99"/>
                <w:sz w:val="20"/>
                <w:szCs w:val="20"/>
              </w:rPr>
              <w:t> </w:t>
            </w:r>
            <w:r>
              <w:rPr>
                <w:rFonts w:ascii="宋体" w:hAnsi="宋体" w:cs="宋体" w:eastAsia="宋体" w:hint="default"/>
                <w:sz w:val="20"/>
                <w:szCs w:val="20"/>
              </w:rPr>
              <w:t>华</w:t>
            </w:r>
          </w:p>
        </w:tc>
        <w:tc>
          <w:tcPr>
            <w:tcW w:w="1258"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8"/>
                <w:szCs w:val="28"/>
              </w:rPr>
            </w:pPr>
          </w:p>
          <w:p>
            <w:pPr>
              <w:pStyle w:val="TableParagraph"/>
              <w:spacing w:line="240" w:lineRule="auto"/>
              <w:ind w:left="115" w:right="0"/>
              <w:jc w:val="left"/>
              <w:rPr>
                <w:rFonts w:ascii="Times New Roman" w:hAnsi="Times New Roman" w:cs="Times New Roman" w:eastAsia="Times New Roman" w:hint="default"/>
                <w:sz w:val="20"/>
                <w:szCs w:val="20"/>
              </w:rPr>
            </w:pPr>
            <w:r>
              <w:rPr>
                <w:rFonts w:ascii="Times New Roman"/>
                <w:sz w:val="20"/>
              </w:rPr>
              <w:t>68543137-1</w:t>
            </w:r>
          </w:p>
        </w:tc>
        <w:tc>
          <w:tcPr>
            <w:tcW w:w="1956"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8"/>
                <w:szCs w:val="28"/>
              </w:rPr>
            </w:pPr>
          </w:p>
          <w:p>
            <w:pPr>
              <w:pStyle w:val="TableParagraph"/>
              <w:spacing w:line="240" w:lineRule="auto"/>
              <w:ind w:left="176" w:right="0"/>
              <w:jc w:val="left"/>
              <w:rPr>
                <w:rFonts w:ascii="Times New Roman" w:hAnsi="Times New Roman" w:cs="Times New Roman" w:eastAsia="Times New Roman" w:hint="default"/>
                <w:sz w:val="20"/>
                <w:szCs w:val="20"/>
              </w:rPr>
            </w:pPr>
            <w:r>
              <w:rPr>
                <w:rFonts w:ascii="Times New Roman"/>
                <w:sz w:val="20"/>
              </w:rPr>
              <w:t>3000</w:t>
            </w:r>
          </w:p>
        </w:tc>
      </w:tr>
    </w:tbl>
    <w:p>
      <w:pPr>
        <w:spacing w:line="240" w:lineRule="auto" w:before="12"/>
        <w:rPr>
          <w:rFonts w:ascii="宋体" w:hAnsi="宋体" w:cs="宋体" w:eastAsia="宋体" w:hint="default"/>
          <w:sz w:val="8"/>
          <w:szCs w:val="8"/>
        </w:rPr>
      </w:pPr>
    </w:p>
    <w:p>
      <w:pPr>
        <w:pStyle w:val="BodyText"/>
        <w:spacing w:line="240" w:lineRule="auto"/>
        <w:ind w:left="402" w:right="1144"/>
        <w:jc w:val="left"/>
      </w:pPr>
      <w:r>
        <w:rPr/>
        <w:t>（续）</w:t>
      </w:r>
    </w:p>
    <w:p>
      <w:pPr>
        <w:spacing w:line="240" w:lineRule="auto" w:before="6"/>
        <w:rPr>
          <w:rFonts w:ascii="宋体" w:hAnsi="宋体" w:cs="宋体" w:eastAsia="宋体" w:hint="default"/>
          <w:sz w:val="16"/>
          <w:szCs w:val="16"/>
        </w:rPr>
      </w:pPr>
    </w:p>
    <w:tbl>
      <w:tblPr>
        <w:tblW w:w="0" w:type="auto"/>
        <w:jc w:val="left"/>
        <w:tblInd w:w="374" w:type="dxa"/>
        <w:tblLayout w:type="fixed"/>
        <w:tblCellMar>
          <w:top w:w="0" w:type="dxa"/>
          <w:left w:w="0" w:type="dxa"/>
          <w:bottom w:w="0" w:type="dxa"/>
          <w:right w:w="0" w:type="dxa"/>
        </w:tblCellMar>
        <w:tblLook w:val="01E0"/>
      </w:tblPr>
      <w:tblGrid>
        <w:gridCol w:w="1282"/>
        <w:gridCol w:w="980"/>
        <w:gridCol w:w="999"/>
        <w:gridCol w:w="948"/>
        <w:gridCol w:w="862"/>
        <w:gridCol w:w="1519"/>
        <w:gridCol w:w="1748"/>
        <w:gridCol w:w="171"/>
        <w:gridCol w:w="547"/>
      </w:tblGrid>
      <w:tr>
        <w:trPr>
          <w:trHeight w:val="245" w:hRule="exact"/>
        </w:trPr>
        <w:tc>
          <w:tcPr>
            <w:tcW w:w="9054" w:type="dxa"/>
            <w:gridSpan w:val="9"/>
            <w:tcBorders>
              <w:top w:val="nil" w:sz="6" w:space="0" w:color="auto"/>
              <w:left w:val="nil" w:sz="6" w:space="0" w:color="auto"/>
              <w:bottom w:val="nil" w:sz="6" w:space="0" w:color="auto"/>
              <w:right w:val="nil" w:sz="6" w:space="0" w:color="auto"/>
            </w:tcBorders>
          </w:tcPr>
          <w:p>
            <w:pPr>
              <w:pStyle w:val="TableParagraph"/>
              <w:spacing w:line="199" w:lineRule="exact"/>
              <w:ind w:right="30"/>
              <w:jc w:val="right"/>
              <w:rPr>
                <w:rFonts w:ascii="宋体" w:hAnsi="宋体" w:cs="宋体" w:eastAsia="宋体" w:hint="default"/>
                <w:sz w:val="20"/>
                <w:szCs w:val="20"/>
              </w:rPr>
            </w:pPr>
            <w:r>
              <w:rPr>
                <w:rFonts w:ascii="宋体" w:hAnsi="宋体" w:cs="宋体" w:eastAsia="宋体" w:hint="default"/>
                <w:w w:val="95"/>
                <w:sz w:val="20"/>
                <w:szCs w:val="20"/>
              </w:rPr>
              <w:t>金额单位：人民币万元</w:t>
            </w:r>
            <w:r>
              <w:rPr>
                <w:rFonts w:ascii="宋体" w:hAnsi="宋体" w:cs="宋体" w:eastAsia="宋体" w:hint="default"/>
                <w:sz w:val="20"/>
                <w:szCs w:val="20"/>
              </w:rPr>
            </w:r>
          </w:p>
        </w:tc>
      </w:tr>
      <w:tr>
        <w:trPr>
          <w:trHeight w:val="2037" w:hRule="exact"/>
        </w:trPr>
        <w:tc>
          <w:tcPr>
            <w:tcW w:w="128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32" w:right="0"/>
              <w:jc w:val="left"/>
              <w:rPr>
                <w:rFonts w:ascii="宋体" w:hAnsi="宋体" w:cs="宋体" w:eastAsia="宋体" w:hint="default"/>
                <w:sz w:val="20"/>
                <w:szCs w:val="20"/>
              </w:rPr>
            </w:pPr>
            <w:r>
              <w:rPr>
                <w:rFonts w:ascii="宋体" w:hAnsi="宋体" w:cs="宋体" w:eastAsia="宋体" w:hint="default"/>
                <w:sz w:val="20"/>
                <w:szCs w:val="20"/>
              </w:rPr>
              <w:t>子公司全称</w:t>
            </w:r>
          </w:p>
        </w:tc>
        <w:tc>
          <w:tcPr>
            <w:tcW w:w="98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46" w:right="0"/>
              <w:jc w:val="left"/>
              <w:rPr>
                <w:rFonts w:ascii="宋体" w:hAnsi="宋体" w:cs="宋体" w:eastAsia="宋体" w:hint="default"/>
                <w:sz w:val="20"/>
                <w:szCs w:val="20"/>
              </w:rPr>
            </w:pPr>
            <w:r>
              <w:rPr>
                <w:rFonts w:ascii="宋体" w:hAnsi="宋体" w:cs="宋体" w:eastAsia="宋体" w:hint="default"/>
                <w:sz w:val="20"/>
                <w:szCs w:val="20"/>
              </w:rPr>
              <w:t>持股比例</w:t>
            </w:r>
          </w:p>
          <w:p>
            <w:pPr>
              <w:pStyle w:val="TableParagraph"/>
              <w:spacing w:line="240" w:lineRule="auto" w:before="28"/>
              <w:ind w:left="239" w:right="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99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66" w:lineRule="auto"/>
              <w:ind w:left="122" w:right="72" w:firstLine="4"/>
              <w:jc w:val="left"/>
              <w:rPr>
                <w:rFonts w:ascii="宋体" w:hAnsi="宋体" w:cs="宋体" w:eastAsia="宋体" w:hint="default"/>
                <w:sz w:val="20"/>
                <w:szCs w:val="20"/>
              </w:rPr>
            </w:pPr>
            <w:r>
              <w:rPr>
                <w:rFonts w:ascii="宋体" w:hAnsi="宋体" w:cs="宋体" w:eastAsia="宋体" w:hint="default"/>
                <w:w w:val="95"/>
                <w:sz w:val="20"/>
                <w:szCs w:val="20"/>
              </w:rPr>
              <w:t>表决权比</w:t>
            </w:r>
            <w:r>
              <w:rPr>
                <w:rFonts w:ascii="宋体" w:hAnsi="宋体" w:cs="宋体" w:eastAsia="宋体" w:hint="default"/>
                <w:spacing w:val="-63"/>
                <w:w w:val="95"/>
                <w:sz w:val="20"/>
                <w:szCs w:val="20"/>
              </w:rPr>
              <w:t> </w:t>
            </w:r>
            <w:r>
              <w:rPr>
                <w:rFonts w:ascii="宋体" w:hAnsi="宋体" w:cs="宋体" w:eastAsia="宋体" w:hint="default"/>
                <w:sz w:val="20"/>
                <w:szCs w:val="20"/>
              </w:rPr>
              <w:t>例（</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94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66" w:lineRule="auto"/>
              <w:ind w:left="254" w:right="84" w:hanging="190"/>
              <w:jc w:val="left"/>
              <w:rPr>
                <w:rFonts w:ascii="宋体" w:hAnsi="宋体" w:cs="宋体" w:eastAsia="宋体" w:hint="default"/>
                <w:sz w:val="20"/>
                <w:szCs w:val="20"/>
              </w:rPr>
            </w:pPr>
            <w:r>
              <w:rPr>
                <w:rFonts w:ascii="宋体" w:hAnsi="宋体" w:cs="宋体" w:eastAsia="宋体" w:hint="default"/>
                <w:w w:val="95"/>
                <w:sz w:val="20"/>
                <w:szCs w:val="20"/>
              </w:rPr>
              <w:t>是否合并</w:t>
            </w:r>
            <w:r>
              <w:rPr>
                <w:rFonts w:ascii="宋体" w:hAnsi="宋体" w:cs="宋体" w:eastAsia="宋体" w:hint="default"/>
                <w:spacing w:val="-59"/>
                <w:w w:val="95"/>
                <w:sz w:val="20"/>
                <w:szCs w:val="20"/>
              </w:rPr>
              <w:t> </w:t>
            </w:r>
            <w:r>
              <w:rPr>
                <w:rFonts w:ascii="宋体" w:hAnsi="宋体" w:cs="宋体" w:eastAsia="宋体" w:hint="default"/>
                <w:sz w:val="20"/>
                <w:szCs w:val="20"/>
              </w:rPr>
              <w:t>报表</w:t>
            </w:r>
          </w:p>
        </w:tc>
        <w:tc>
          <w:tcPr>
            <w:tcW w:w="86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66" w:lineRule="auto"/>
              <w:ind w:left="187" w:right="53" w:hanging="178"/>
              <w:jc w:val="left"/>
              <w:rPr>
                <w:rFonts w:ascii="宋体" w:hAnsi="宋体" w:cs="宋体" w:eastAsia="宋体" w:hint="default"/>
                <w:sz w:val="20"/>
                <w:szCs w:val="20"/>
              </w:rPr>
            </w:pPr>
            <w:r>
              <w:rPr>
                <w:rFonts w:ascii="宋体" w:hAnsi="宋体" w:cs="宋体" w:eastAsia="宋体" w:hint="default"/>
                <w:w w:val="95"/>
                <w:sz w:val="20"/>
                <w:szCs w:val="20"/>
              </w:rPr>
              <w:t>少数股东</w:t>
            </w:r>
            <w:r>
              <w:rPr>
                <w:rFonts w:ascii="宋体" w:hAnsi="宋体" w:cs="宋体" w:eastAsia="宋体" w:hint="default"/>
                <w:spacing w:val="-59"/>
                <w:w w:val="95"/>
                <w:sz w:val="20"/>
                <w:szCs w:val="20"/>
              </w:rPr>
              <w:t> </w:t>
            </w:r>
            <w:r>
              <w:rPr>
                <w:rFonts w:ascii="宋体" w:hAnsi="宋体" w:cs="宋体" w:eastAsia="宋体" w:hint="default"/>
                <w:sz w:val="20"/>
                <w:szCs w:val="20"/>
              </w:rPr>
              <w:t>权益</w:t>
            </w:r>
          </w:p>
        </w:tc>
        <w:tc>
          <w:tcPr>
            <w:tcW w:w="151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66" w:lineRule="auto"/>
              <w:ind w:left="55" w:right="65"/>
              <w:jc w:val="both"/>
              <w:rPr>
                <w:rFonts w:ascii="宋体" w:hAnsi="宋体" w:cs="宋体" w:eastAsia="宋体" w:hint="default"/>
                <w:sz w:val="20"/>
                <w:szCs w:val="20"/>
              </w:rPr>
            </w:pPr>
            <w:r>
              <w:rPr>
                <w:rFonts w:ascii="宋体" w:hAnsi="宋体" w:cs="宋体" w:eastAsia="宋体" w:hint="default"/>
                <w:w w:val="95"/>
                <w:sz w:val="20"/>
                <w:szCs w:val="20"/>
              </w:rPr>
              <w:t>少数股东权益中</w:t>
            </w:r>
            <w:r>
              <w:rPr>
                <w:rFonts w:ascii="宋体" w:hAnsi="宋体" w:cs="宋体" w:eastAsia="宋体" w:hint="default"/>
                <w:spacing w:val="-29"/>
                <w:w w:val="95"/>
                <w:sz w:val="20"/>
                <w:szCs w:val="20"/>
              </w:rPr>
              <w:t> </w:t>
            </w:r>
            <w:r>
              <w:rPr>
                <w:rFonts w:ascii="宋体" w:hAnsi="宋体" w:cs="宋体" w:eastAsia="宋体" w:hint="default"/>
                <w:spacing w:val="-29"/>
                <w:w w:val="95"/>
                <w:sz w:val="20"/>
                <w:szCs w:val="20"/>
              </w:rPr>
            </w:r>
            <w:r>
              <w:rPr>
                <w:rFonts w:ascii="宋体" w:hAnsi="宋体" w:cs="宋体" w:eastAsia="宋体" w:hint="default"/>
                <w:w w:val="95"/>
                <w:sz w:val="20"/>
                <w:szCs w:val="20"/>
              </w:rPr>
              <w:t>用于冲减少数股</w:t>
            </w:r>
            <w:r>
              <w:rPr>
                <w:rFonts w:ascii="宋体" w:hAnsi="宋体" w:cs="宋体" w:eastAsia="宋体" w:hint="default"/>
                <w:spacing w:val="-29"/>
                <w:w w:val="95"/>
                <w:sz w:val="20"/>
                <w:szCs w:val="20"/>
              </w:rPr>
              <w:t> </w:t>
            </w:r>
            <w:r>
              <w:rPr>
                <w:rFonts w:ascii="宋体" w:hAnsi="宋体" w:cs="宋体" w:eastAsia="宋体" w:hint="default"/>
                <w:spacing w:val="-29"/>
                <w:w w:val="95"/>
                <w:sz w:val="20"/>
                <w:szCs w:val="20"/>
              </w:rPr>
            </w:r>
            <w:r>
              <w:rPr>
                <w:rFonts w:ascii="宋体" w:hAnsi="宋体" w:cs="宋体" w:eastAsia="宋体" w:hint="default"/>
                <w:sz w:val="20"/>
                <w:szCs w:val="20"/>
              </w:rPr>
              <w:t>东损益的金额</w:t>
            </w:r>
          </w:p>
        </w:tc>
        <w:tc>
          <w:tcPr>
            <w:tcW w:w="1748" w:type="dxa"/>
            <w:tcBorders>
              <w:top w:val="nil" w:sz="6" w:space="0" w:color="auto"/>
              <w:left w:val="nil" w:sz="6" w:space="0" w:color="auto"/>
              <w:bottom w:val="single" w:sz="4" w:space="0" w:color="000000"/>
              <w:right w:val="nil" w:sz="6" w:space="0" w:color="auto"/>
            </w:tcBorders>
          </w:tcPr>
          <w:p>
            <w:pPr>
              <w:pStyle w:val="TableParagraph"/>
              <w:spacing w:line="245" w:lineRule="exact"/>
              <w:ind w:left="3" w:right="0"/>
              <w:jc w:val="center"/>
              <w:rPr>
                <w:rFonts w:ascii="宋体" w:hAnsi="宋体" w:cs="宋体" w:eastAsia="宋体" w:hint="default"/>
                <w:sz w:val="20"/>
                <w:szCs w:val="20"/>
              </w:rPr>
            </w:pPr>
            <w:r>
              <w:rPr>
                <w:rFonts w:ascii="宋体" w:hAnsi="宋体" w:cs="宋体" w:eastAsia="宋体" w:hint="default"/>
                <w:sz w:val="20"/>
                <w:szCs w:val="20"/>
              </w:rPr>
              <w:t>从母公司所有者权</w:t>
            </w:r>
          </w:p>
          <w:p>
            <w:pPr>
              <w:pStyle w:val="TableParagraph"/>
              <w:spacing w:line="266" w:lineRule="auto" w:before="28"/>
              <w:ind w:left="76" w:right="70"/>
              <w:jc w:val="center"/>
              <w:rPr>
                <w:rFonts w:ascii="宋体" w:hAnsi="宋体" w:cs="宋体" w:eastAsia="宋体" w:hint="default"/>
                <w:sz w:val="20"/>
                <w:szCs w:val="20"/>
              </w:rPr>
            </w:pPr>
            <w:r>
              <w:rPr>
                <w:rFonts w:ascii="宋体" w:hAnsi="宋体" w:cs="宋体" w:eastAsia="宋体" w:hint="default"/>
                <w:w w:val="95"/>
                <w:sz w:val="20"/>
                <w:szCs w:val="20"/>
              </w:rPr>
              <w:t>益冲减子公司少数</w:t>
            </w:r>
            <w:r>
              <w:rPr>
                <w:rFonts w:ascii="宋体" w:hAnsi="宋体" w:cs="宋体" w:eastAsia="宋体" w:hint="default"/>
                <w:spacing w:val="-20"/>
                <w:w w:val="95"/>
                <w:sz w:val="20"/>
                <w:szCs w:val="20"/>
              </w:rPr>
              <w:t> </w:t>
            </w:r>
            <w:r>
              <w:rPr>
                <w:rFonts w:ascii="宋体" w:hAnsi="宋体" w:cs="宋体" w:eastAsia="宋体" w:hint="default"/>
                <w:spacing w:val="-20"/>
                <w:w w:val="95"/>
                <w:sz w:val="20"/>
                <w:szCs w:val="20"/>
              </w:rPr>
            </w:r>
            <w:r>
              <w:rPr>
                <w:rFonts w:ascii="宋体" w:hAnsi="宋体" w:cs="宋体" w:eastAsia="宋体" w:hint="default"/>
                <w:w w:val="95"/>
                <w:sz w:val="20"/>
                <w:szCs w:val="20"/>
              </w:rPr>
              <w:t>股东分担的本期亏</w:t>
            </w:r>
            <w:r>
              <w:rPr>
                <w:rFonts w:ascii="宋体" w:hAnsi="宋体" w:cs="宋体" w:eastAsia="宋体" w:hint="default"/>
                <w:spacing w:val="-20"/>
                <w:w w:val="95"/>
                <w:sz w:val="20"/>
                <w:szCs w:val="20"/>
              </w:rPr>
              <w:t> </w:t>
            </w:r>
            <w:r>
              <w:rPr>
                <w:rFonts w:ascii="宋体" w:hAnsi="宋体" w:cs="宋体" w:eastAsia="宋体" w:hint="default"/>
                <w:spacing w:val="-20"/>
                <w:w w:val="95"/>
                <w:sz w:val="20"/>
                <w:szCs w:val="20"/>
              </w:rPr>
            </w:r>
            <w:r>
              <w:rPr>
                <w:rFonts w:ascii="宋体" w:hAnsi="宋体" w:cs="宋体" w:eastAsia="宋体" w:hint="default"/>
                <w:w w:val="95"/>
                <w:sz w:val="20"/>
                <w:szCs w:val="20"/>
              </w:rPr>
              <w:t>损超过少数股东在</w:t>
            </w:r>
            <w:r>
              <w:rPr>
                <w:rFonts w:ascii="宋体" w:hAnsi="宋体" w:cs="宋体" w:eastAsia="宋体" w:hint="default"/>
                <w:spacing w:val="-20"/>
                <w:w w:val="95"/>
                <w:sz w:val="20"/>
                <w:szCs w:val="20"/>
              </w:rPr>
              <w:t> </w:t>
            </w:r>
            <w:r>
              <w:rPr>
                <w:rFonts w:ascii="宋体" w:hAnsi="宋体" w:cs="宋体" w:eastAsia="宋体" w:hint="default"/>
                <w:spacing w:val="-20"/>
                <w:w w:val="95"/>
                <w:sz w:val="20"/>
                <w:szCs w:val="20"/>
              </w:rPr>
            </w:r>
            <w:r>
              <w:rPr>
                <w:rFonts w:ascii="宋体" w:hAnsi="宋体" w:cs="宋体" w:eastAsia="宋体" w:hint="default"/>
                <w:w w:val="95"/>
                <w:sz w:val="20"/>
                <w:szCs w:val="20"/>
              </w:rPr>
              <w:t>该子公司期初所有</w:t>
            </w:r>
            <w:r>
              <w:rPr>
                <w:rFonts w:ascii="宋体" w:hAnsi="宋体" w:cs="宋体" w:eastAsia="宋体" w:hint="default"/>
                <w:spacing w:val="-20"/>
                <w:w w:val="95"/>
                <w:sz w:val="20"/>
                <w:szCs w:val="20"/>
              </w:rPr>
              <w:t> </w:t>
            </w:r>
            <w:r>
              <w:rPr>
                <w:rFonts w:ascii="宋体" w:hAnsi="宋体" w:cs="宋体" w:eastAsia="宋体" w:hint="default"/>
                <w:spacing w:val="-20"/>
                <w:w w:val="95"/>
                <w:sz w:val="20"/>
                <w:szCs w:val="20"/>
              </w:rPr>
            </w:r>
            <w:r>
              <w:rPr>
                <w:rFonts w:ascii="宋体" w:hAnsi="宋体" w:cs="宋体" w:eastAsia="宋体" w:hint="default"/>
                <w:w w:val="95"/>
                <w:sz w:val="20"/>
                <w:szCs w:val="20"/>
              </w:rPr>
              <w:t>者权益中所享有份</w:t>
            </w:r>
            <w:r>
              <w:rPr>
                <w:rFonts w:ascii="宋体" w:hAnsi="宋体" w:cs="宋体" w:eastAsia="宋体" w:hint="default"/>
                <w:spacing w:val="-20"/>
                <w:w w:val="95"/>
                <w:sz w:val="20"/>
                <w:szCs w:val="20"/>
              </w:rPr>
              <w:t> </w:t>
            </w:r>
            <w:r>
              <w:rPr>
                <w:rFonts w:ascii="宋体" w:hAnsi="宋体" w:cs="宋体" w:eastAsia="宋体" w:hint="default"/>
                <w:spacing w:val="-20"/>
                <w:w w:val="95"/>
                <w:sz w:val="20"/>
                <w:szCs w:val="20"/>
              </w:rPr>
            </w:r>
            <w:r>
              <w:rPr>
                <w:rFonts w:ascii="宋体" w:hAnsi="宋体" w:cs="宋体" w:eastAsia="宋体" w:hint="default"/>
                <w:sz w:val="20"/>
                <w:szCs w:val="20"/>
              </w:rPr>
              <w:t>额后的余额</w:t>
            </w:r>
          </w:p>
        </w:tc>
        <w:tc>
          <w:tcPr>
            <w:tcW w:w="171" w:type="dxa"/>
            <w:tcBorders>
              <w:top w:val="nil" w:sz="6" w:space="0" w:color="auto"/>
              <w:left w:val="nil" w:sz="6" w:space="0" w:color="auto"/>
              <w:bottom w:val="nil" w:sz="6" w:space="0" w:color="auto"/>
              <w:right w:val="nil" w:sz="6" w:space="0" w:color="auto"/>
            </w:tcBorders>
          </w:tcPr>
          <w:p>
            <w:pPr/>
          </w:p>
        </w:tc>
        <w:tc>
          <w:tcPr>
            <w:tcW w:w="54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62" w:right="0"/>
              <w:jc w:val="left"/>
              <w:rPr>
                <w:rFonts w:ascii="宋体" w:hAnsi="宋体" w:cs="宋体" w:eastAsia="宋体" w:hint="default"/>
                <w:sz w:val="20"/>
                <w:szCs w:val="20"/>
              </w:rPr>
            </w:pPr>
            <w:r>
              <w:rPr>
                <w:rFonts w:ascii="宋体" w:hAnsi="宋体" w:cs="宋体" w:eastAsia="宋体" w:hint="default"/>
                <w:sz w:val="20"/>
                <w:szCs w:val="20"/>
              </w:rPr>
              <w:t>注释</w:t>
            </w:r>
          </w:p>
        </w:tc>
      </w:tr>
      <w:tr>
        <w:trPr>
          <w:trHeight w:val="827" w:hRule="exact"/>
        </w:trPr>
        <w:tc>
          <w:tcPr>
            <w:tcW w:w="1282" w:type="dxa"/>
            <w:tcBorders>
              <w:top w:val="single" w:sz="4" w:space="0" w:color="000000"/>
              <w:left w:val="nil" w:sz="6" w:space="0" w:color="auto"/>
              <w:bottom w:val="nil" w:sz="6" w:space="0" w:color="auto"/>
              <w:right w:val="nil" w:sz="6" w:space="0" w:color="auto"/>
            </w:tcBorders>
          </w:tcPr>
          <w:p>
            <w:pPr>
              <w:pStyle w:val="TableParagraph"/>
              <w:spacing w:line="244" w:lineRule="exact"/>
              <w:ind w:left="28" w:right="0"/>
              <w:jc w:val="left"/>
              <w:rPr>
                <w:rFonts w:ascii="宋体" w:hAnsi="宋体" w:cs="宋体" w:eastAsia="宋体" w:hint="default"/>
                <w:sz w:val="20"/>
                <w:szCs w:val="20"/>
              </w:rPr>
            </w:pPr>
            <w:r>
              <w:rPr>
                <w:rFonts w:ascii="宋体" w:hAnsi="宋体" w:cs="宋体" w:eastAsia="宋体" w:hint="default"/>
                <w:sz w:val="20"/>
                <w:szCs w:val="20"/>
              </w:rPr>
              <w:t>武汉中元华电</w:t>
            </w:r>
          </w:p>
          <w:p>
            <w:pPr>
              <w:pStyle w:val="TableParagraph"/>
              <w:spacing w:line="264" w:lineRule="auto" w:before="28"/>
              <w:ind w:left="28" w:right="53"/>
              <w:jc w:val="left"/>
              <w:rPr>
                <w:rFonts w:ascii="宋体" w:hAnsi="宋体" w:cs="宋体" w:eastAsia="宋体" w:hint="default"/>
                <w:sz w:val="20"/>
                <w:szCs w:val="20"/>
              </w:rPr>
            </w:pPr>
            <w:r>
              <w:rPr>
                <w:rFonts w:ascii="宋体" w:hAnsi="宋体" w:cs="宋体" w:eastAsia="宋体" w:hint="default"/>
                <w:w w:val="95"/>
                <w:sz w:val="20"/>
                <w:szCs w:val="20"/>
              </w:rPr>
              <w:t>电力设备有限</w:t>
            </w:r>
            <w:r>
              <w:rPr>
                <w:rFonts w:ascii="宋体" w:hAnsi="宋体" w:cs="宋体" w:eastAsia="宋体" w:hint="default"/>
                <w:spacing w:val="-38"/>
                <w:w w:val="95"/>
                <w:sz w:val="20"/>
                <w:szCs w:val="20"/>
              </w:rPr>
              <w:t> </w:t>
            </w:r>
            <w:r>
              <w:rPr>
                <w:rFonts w:ascii="宋体" w:hAnsi="宋体" w:cs="宋体" w:eastAsia="宋体" w:hint="default"/>
                <w:spacing w:val="-38"/>
                <w:w w:val="95"/>
                <w:sz w:val="20"/>
                <w:szCs w:val="20"/>
              </w:rPr>
            </w:r>
            <w:r>
              <w:rPr>
                <w:rFonts w:ascii="宋体" w:hAnsi="宋体" w:cs="宋体" w:eastAsia="宋体" w:hint="default"/>
                <w:sz w:val="20"/>
                <w:szCs w:val="20"/>
              </w:rPr>
              <w:t>公司</w:t>
            </w:r>
          </w:p>
        </w:tc>
        <w:tc>
          <w:tcPr>
            <w:tcW w:w="980"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369" w:right="0"/>
              <w:jc w:val="left"/>
              <w:rPr>
                <w:rFonts w:ascii="Times New Roman" w:hAnsi="Times New Roman" w:cs="Times New Roman" w:eastAsia="Times New Roman" w:hint="default"/>
                <w:sz w:val="20"/>
                <w:szCs w:val="20"/>
              </w:rPr>
            </w:pPr>
            <w:r>
              <w:rPr>
                <w:rFonts w:ascii="Times New Roman"/>
                <w:sz w:val="20"/>
              </w:rPr>
              <w:t>100</w:t>
            </w:r>
          </w:p>
        </w:tc>
        <w:tc>
          <w:tcPr>
            <w:tcW w:w="999"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376" w:right="0"/>
              <w:jc w:val="left"/>
              <w:rPr>
                <w:rFonts w:ascii="Times New Roman" w:hAnsi="Times New Roman" w:cs="Times New Roman" w:eastAsia="Times New Roman" w:hint="default"/>
                <w:sz w:val="20"/>
                <w:szCs w:val="20"/>
              </w:rPr>
            </w:pPr>
            <w:r>
              <w:rPr>
                <w:rFonts w:ascii="Times New Roman"/>
                <w:sz w:val="20"/>
              </w:rPr>
              <w:t>100</w:t>
            </w:r>
          </w:p>
        </w:tc>
        <w:tc>
          <w:tcPr>
            <w:tcW w:w="948"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7"/>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862" w:type="dxa"/>
            <w:tcBorders>
              <w:top w:val="single" w:sz="4" w:space="0" w:color="000000"/>
              <w:left w:val="nil" w:sz="6" w:space="0" w:color="auto"/>
              <w:bottom w:val="nil" w:sz="6" w:space="0" w:color="auto"/>
              <w:right w:val="nil" w:sz="6" w:space="0" w:color="auto"/>
            </w:tcBorders>
          </w:tcPr>
          <w:p>
            <w:pPr/>
          </w:p>
        </w:tc>
        <w:tc>
          <w:tcPr>
            <w:tcW w:w="1519" w:type="dxa"/>
            <w:tcBorders>
              <w:top w:val="single" w:sz="4" w:space="0" w:color="000000"/>
              <w:left w:val="nil" w:sz="6" w:space="0" w:color="auto"/>
              <w:bottom w:val="nil" w:sz="6" w:space="0" w:color="auto"/>
              <w:right w:val="nil" w:sz="6" w:space="0" w:color="auto"/>
            </w:tcBorders>
          </w:tcPr>
          <w:p>
            <w:pPr/>
          </w:p>
        </w:tc>
        <w:tc>
          <w:tcPr>
            <w:tcW w:w="1748" w:type="dxa"/>
            <w:tcBorders>
              <w:top w:val="single" w:sz="4" w:space="0" w:color="000000"/>
              <w:left w:val="nil" w:sz="6" w:space="0" w:color="auto"/>
              <w:bottom w:val="nil" w:sz="6" w:space="0" w:color="auto"/>
              <w:right w:val="nil" w:sz="6" w:space="0" w:color="auto"/>
            </w:tcBorders>
          </w:tcPr>
          <w:p>
            <w:pPr/>
          </w:p>
        </w:tc>
        <w:tc>
          <w:tcPr>
            <w:tcW w:w="171" w:type="dxa"/>
            <w:tcBorders>
              <w:top w:val="nil" w:sz="6" w:space="0" w:color="auto"/>
              <w:left w:val="nil" w:sz="6" w:space="0" w:color="auto"/>
              <w:bottom w:val="nil" w:sz="6" w:space="0" w:color="auto"/>
              <w:right w:val="nil" w:sz="6" w:space="0" w:color="auto"/>
            </w:tcBorders>
          </w:tcPr>
          <w:p>
            <w:pPr/>
          </w:p>
        </w:tc>
        <w:tc>
          <w:tcPr>
            <w:tcW w:w="547" w:type="dxa"/>
            <w:tcBorders>
              <w:top w:val="single" w:sz="4" w:space="0" w:color="000000"/>
              <w:left w:val="nil" w:sz="6" w:space="0" w:color="auto"/>
              <w:bottom w:val="nil" w:sz="6" w:space="0" w:color="auto"/>
              <w:right w:val="nil" w:sz="6" w:space="0" w:color="auto"/>
            </w:tcBorders>
          </w:tcPr>
          <w:p>
            <w:pPr/>
          </w:p>
        </w:tc>
      </w:tr>
    </w:tbl>
    <w:p>
      <w:pPr>
        <w:spacing w:after="0"/>
        <w:sectPr>
          <w:pgSz w:w="11910" w:h="16840"/>
          <w:pgMar w:header="702" w:footer="946" w:top="1120" w:bottom="1140" w:left="1220" w:right="0"/>
        </w:sectPr>
      </w:pPr>
    </w:p>
    <w:p>
      <w:pPr>
        <w:spacing w:line="240" w:lineRule="auto" w:before="0"/>
        <w:rPr>
          <w:rFonts w:ascii="宋体" w:hAnsi="宋体" w:cs="宋体" w:eastAsia="宋体" w:hint="default"/>
          <w:sz w:val="20"/>
          <w:szCs w:val="20"/>
        </w:rPr>
      </w:pPr>
    </w:p>
    <w:p>
      <w:pPr>
        <w:pStyle w:val="BodyText"/>
        <w:spacing w:line="240" w:lineRule="auto" w:before="173"/>
        <w:ind w:left="982" w:right="0"/>
        <w:jc w:val="left"/>
      </w:pPr>
      <w:r>
        <w:rPr/>
        <w:t>（</w:t>
      </w:r>
      <w:r>
        <w:rPr>
          <w:rFonts w:ascii="Times New Roman" w:hAnsi="Times New Roman" w:cs="Times New Roman" w:eastAsia="Times New Roman" w:hint="default"/>
        </w:rPr>
        <w:t>2</w:t>
      </w:r>
      <w:r>
        <w:rPr/>
        <w:t>）同一控制下企业合并取得的子公司</w:t>
      </w:r>
    </w:p>
    <w:p>
      <w:pPr>
        <w:spacing w:line="240" w:lineRule="auto" w:before="1"/>
        <w:rPr>
          <w:rFonts w:ascii="宋体" w:hAnsi="宋体" w:cs="宋体" w:eastAsia="宋体" w:hint="default"/>
          <w:sz w:val="6"/>
          <w:szCs w:val="6"/>
        </w:rPr>
      </w:pPr>
    </w:p>
    <w:tbl>
      <w:tblPr>
        <w:tblW w:w="0" w:type="auto"/>
        <w:jc w:val="left"/>
        <w:tblInd w:w="113" w:type="dxa"/>
        <w:tblLayout w:type="fixed"/>
        <w:tblCellMar>
          <w:top w:w="0" w:type="dxa"/>
          <w:left w:w="0" w:type="dxa"/>
          <w:bottom w:w="0" w:type="dxa"/>
          <w:right w:w="0" w:type="dxa"/>
        </w:tblCellMar>
        <w:tblLook w:val="01E0"/>
      </w:tblPr>
      <w:tblGrid>
        <w:gridCol w:w="771"/>
        <w:gridCol w:w="958"/>
        <w:gridCol w:w="682"/>
        <w:gridCol w:w="140"/>
        <w:gridCol w:w="588"/>
        <w:gridCol w:w="588"/>
        <w:gridCol w:w="1133"/>
        <w:gridCol w:w="569"/>
        <w:gridCol w:w="550"/>
        <w:gridCol w:w="115"/>
        <w:gridCol w:w="1018"/>
        <w:gridCol w:w="1128"/>
        <w:gridCol w:w="1539"/>
      </w:tblGrid>
      <w:tr>
        <w:trPr>
          <w:trHeight w:val="358" w:hRule="exact"/>
        </w:trPr>
        <w:tc>
          <w:tcPr>
            <w:tcW w:w="9777" w:type="dxa"/>
            <w:gridSpan w:val="13"/>
            <w:tcBorders>
              <w:top w:val="nil" w:sz="6" w:space="0" w:color="auto"/>
              <w:left w:val="nil" w:sz="6" w:space="0" w:color="auto"/>
              <w:bottom w:val="nil" w:sz="6" w:space="0" w:color="auto"/>
              <w:right w:val="nil" w:sz="6" w:space="0" w:color="auto"/>
            </w:tcBorders>
          </w:tcPr>
          <w:p>
            <w:pPr>
              <w:pStyle w:val="TableParagraph"/>
              <w:spacing w:line="199" w:lineRule="exact"/>
              <w:ind w:right="29"/>
              <w:jc w:val="right"/>
              <w:rPr>
                <w:rFonts w:ascii="宋体" w:hAnsi="宋体" w:cs="宋体" w:eastAsia="宋体" w:hint="default"/>
                <w:sz w:val="20"/>
                <w:szCs w:val="20"/>
              </w:rPr>
            </w:pPr>
            <w:r>
              <w:rPr>
                <w:rFonts w:ascii="宋体" w:hAnsi="宋体" w:cs="宋体" w:eastAsia="宋体" w:hint="default"/>
                <w:w w:val="95"/>
                <w:sz w:val="20"/>
                <w:szCs w:val="20"/>
              </w:rPr>
              <w:t>金额单位：人民币万元</w:t>
            </w:r>
            <w:r>
              <w:rPr>
                <w:rFonts w:ascii="宋体" w:hAnsi="宋体" w:cs="宋体" w:eastAsia="宋体" w:hint="default"/>
                <w:sz w:val="20"/>
                <w:szCs w:val="20"/>
              </w:rPr>
            </w:r>
          </w:p>
        </w:tc>
      </w:tr>
      <w:tr>
        <w:trPr>
          <w:trHeight w:val="1213" w:hRule="exact"/>
        </w:trPr>
        <w:tc>
          <w:tcPr>
            <w:tcW w:w="771"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66" w:lineRule="auto"/>
              <w:ind w:left="175" w:right="96" w:hanging="101"/>
              <w:jc w:val="left"/>
              <w:rPr>
                <w:rFonts w:ascii="宋体" w:hAnsi="宋体" w:cs="宋体" w:eastAsia="宋体" w:hint="default"/>
                <w:sz w:val="20"/>
                <w:szCs w:val="20"/>
              </w:rPr>
            </w:pPr>
            <w:r>
              <w:rPr>
                <w:rFonts w:ascii="宋体" w:hAnsi="宋体" w:cs="宋体" w:eastAsia="宋体" w:hint="default"/>
                <w:w w:val="95"/>
                <w:sz w:val="20"/>
                <w:szCs w:val="20"/>
              </w:rPr>
              <w:t>子公司</w:t>
            </w:r>
            <w:r>
              <w:rPr>
                <w:rFonts w:ascii="宋体" w:hAnsi="宋体" w:cs="宋体" w:eastAsia="宋体" w:hint="default"/>
                <w:spacing w:val="-68"/>
                <w:w w:val="95"/>
                <w:sz w:val="20"/>
                <w:szCs w:val="20"/>
              </w:rPr>
              <w:t> </w:t>
            </w:r>
            <w:r>
              <w:rPr>
                <w:rFonts w:ascii="宋体" w:hAnsi="宋体" w:cs="宋体" w:eastAsia="宋体" w:hint="default"/>
                <w:sz w:val="20"/>
                <w:szCs w:val="20"/>
              </w:rPr>
              <w:t>全称</w:t>
            </w:r>
          </w:p>
        </w:tc>
        <w:tc>
          <w:tcPr>
            <w:tcW w:w="958"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66" w:lineRule="auto"/>
              <w:ind w:left="376" w:right="60" w:hanging="279"/>
              <w:jc w:val="left"/>
              <w:rPr>
                <w:rFonts w:ascii="宋体" w:hAnsi="宋体" w:cs="宋体" w:eastAsia="宋体" w:hint="default"/>
                <w:sz w:val="20"/>
                <w:szCs w:val="20"/>
              </w:rPr>
            </w:pPr>
            <w:r>
              <w:rPr>
                <w:rFonts w:ascii="宋体" w:hAnsi="宋体" w:cs="宋体" w:eastAsia="宋体" w:hint="default"/>
                <w:w w:val="95"/>
                <w:sz w:val="20"/>
                <w:szCs w:val="20"/>
              </w:rPr>
              <w:t>子公司类</w:t>
            </w:r>
            <w:r>
              <w:rPr>
                <w:rFonts w:ascii="宋体" w:hAnsi="宋体" w:cs="宋体" w:eastAsia="宋体" w:hint="default"/>
                <w:spacing w:val="-59"/>
                <w:w w:val="95"/>
                <w:sz w:val="20"/>
                <w:szCs w:val="20"/>
              </w:rPr>
              <w:t> </w:t>
            </w:r>
            <w:r>
              <w:rPr>
                <w:rFonts w:ascii="宋体" w:hAnsi="宋体" w:cs="宋体" w:eastAsia="宋体" w:hint="default"/>
                <w:sz w:val="20"/>
                <w:szCs w:val="20"/>
              </w:rPr>
              <w:t>型</w:t>
            </w:r>
          </w:p>
        </w:tc>
        <w:tc>
          <w:tcPr>
            <w:tcW w:w="682"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19"/>
              <w:jc w:val="center"/>
              <w:rPr>
                <w:rFonts w:ascii="宋体" w:hAnsi="宋体" w:cs="宋体" w:eastAsia="宋体" w:hint="default"/>
                <w:sz w:val="20"/>
                <w:szCs w:val="20"/>
              </w:rPr>
            </w:pPr>
            <w:r>
              <w:rPr>
                <w:rFonts w:ascii="宋体" w:hAnsi="宋体" w:cs="宋体" w:eastAsia="宋体" w:hint="default"/>
                <w:sz w:val="20"/>
                <w:szCs w:val="20"/>
              </w:rPr>
              <w:t>注册地</w:t>
            </w:r>
          </w:p>
        </w:tc>
        <w:tc>
          <w:tcPr>
            <w:tcW w:w="140" w:type="dxa"/>
            <w:tcBorders>
              <w:top w:val="nil" w:sz="6" w:space="0" w:color="auto"/>
              <w:left w:val="nil" w:sz="6" w:space="0" w:color="auto"/>
              <w:bottom w:val="nil" w:sz="6" w:space="0" w:color="auto"/>
              <w:right w:val="nil" w:sz="6" w:space="0" w:color="auto"/>
            </w:tcBorders>
          </w:tcPr>
          <w:p>
            <w:pPr/>
          </w:p>
        </w:tc>
        <w:tc>
          <w:tcPr>
            <w:tcW w:w="588"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66" w:lineRule="auto"/>
              <w:ind w:left="103" w:right="161"/>
              <w:jc w:val="left"/>
              <w:rPr>
                <w:rFonts w:ascii="宋体" w:hAnsi="宋体" w:cs="宋体" w:eastAsia="宋体" w:hint="default"/>
                <w:sz w:val="20"/>
                <w:szCs w:val="20"/>
              </w:rPr>
            </w:pPr>
            <w:r>
              <w:rPr>
                <w:rFonts w:ascii="宋体" w:hAnsi="宋体" w:cs="宋体" w:eastAsia="宋体" w:hint="default"/>
                <w:spacing w:val="-40"/>
                <w:sz w:val="20"/>
                <w:szCs w:val="20"/>
              </w:rPr>
              <w:t>业务</w:t>
            </w:r>
            <w:r>
              <w:rPr>
                <w:rFonts w:ascii="宋体" w:hAnsi="宋体" w:cs="宋体" w:eastAsia="宋体" w:hint="default"/>
                <w:spacing w:val="-39"/>
                <w:w w:val="99"/>
                <w:sz w:val="20"/>
                <w:szCs w:val="20"/>
              </w:rPr>
              <w:t> </w:t>
            </w:r>
            <w:r>
              <w:rPr>
                <w:rFonts w:ascii="宋体" w:hAnsi="宋体" w:cs="宋体" w:eastAsia="宋体" w:hint="default"/>
                <w:spacing w:val="-40"/>
                <w:sz w:val="20"/>
                <w:szCs w:val="20"/>
              </w:rPr>
              <w:t>性质</w:t>
            </w:r>
            <w:r>
              <w:rPr>
                <w:rFonts w:ascii="宋体" w:hAnsi="宋体" w:cs="宋体" w:eastAsia="宋体" w:hint="default"/>
                <w:sz w:val="20"/>
                <w:szCs w:val="20"/>
              </w:rPr>
            </w:r>
          </w:p>
        </w:tc>
        <w:tc>
          <w:tcPr>
            <w:tcW w:w="588"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66" w:lineRule="auto"/>
              <w:ind w:left="120" w:right="67"/>
              <w:jc w:val="left"/>
              <w:rPr>
                <w:rFonts w:ascii="宋体" w:hAnsi="宋体" w:cs="宋体" w:eastAsia="宋体" w:hint="default"/>
                <w:sz w:val="20"/>
                <w:szCs w:val="20"/>
              </w:rPr>
            </w:pPr>
            <w:r>
              <w:rPr>
                <w:rFonts w:ascii="宋体" w:hAnsi="宋体" w:cs="宋体" w:eastAsia="宋体" w:hint="default"/>
                <w:sz w:val="20"/>
                <w:szCs w:val="20"/>
              </w:rPr>
              <w:t>注册</w:t>
            </w:r>
            <w:r>
              <w:rPr>
                <w:rFonts w:ascii="宋体" w:hAnsi="宋体" w:cs="宋体" w:eastAsia="宋体" w:hint="default"/>
                <w:w w:val="99"/>
                <w:sz w:val="20"/>
                <w:szCs w:val="20"/>
              </w:rPr>
              <w:t> </w:t>
            </w:r>
            <w:r>
              <w:rPr>
                <w:rFonts w:ascii="宋体" w:hAnsi="宋体" w:cs="宋体" w:eastAsia="宋体" w:hint="default"/>
                <w:sz w:val="20"/>
                <w:szCs w:val="20"/>
              </w:rPr>
              <w:t>资本</w:t>
            </w:r>
          </w:p>
        </w:tc>
        <w:tc>
          <w:tcPr>
            <w:tcW w:w="1133"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66" w:lineRule="auto"/>
              <w:ind w:left="393" w:right="338"/>
              <w:jc w:val="left"/>
              <w:rPr>
                <w:rFonts w:ascii="宋体" w:hAnsi="宋体" w:cs="宋体" w:eastAsia="宋体" w:hint="default"/>
                <w:sz w:val="20"/>
                <w:szCs w:val="20"/>
              </w:rPr>
            </w:pPr>
            <w:r>
              <w:rPr>
                <w:rFonts w:ascii="宋体" w:hAnsi="宋体" w:cs="宋体" w:eastAsia="宋体" w:hint="default"/>
                <w:sz w:val="20"/>
                <w:szCs w:val="20"/>
              </w:rPr>
              <w:t>经营</w:t>
            </w:r>
            <w:r>
              <w:rPr>
                <w:rFonts w:ascii="宋体" w:hAnsi="宋体" w:cs="宋体" w:eastAsia="宋体" w:hint="default"/>
                <w:w w:val="99"/>
                <w:sz w:val="20"/>
                <w:szCs w:val="20"/>
              </w:rPr>
              <w:t> </w:t>
            </w:r>
            <w:r>
              <w:rPr>
                <w:rFonts w:ascii="宋体" w:hAnsi="宋体" w:cs="宋体" w:eastAsia="宋体" w:hint="default"/>
                <w:sz w:val="20"/>
                <w:szCs w:val="20"/>
              </w:rPr>
              <w:t>范围</w:t>
            </w:r>
          </w:p>
        </w:tc>
        <w:tc>
          <w:tcPr>
            <w:tcW w:w="569"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66" w:lineRule="auto"/>
              <w:ind w:left="115" w:right="53"/>
              <w:jc w:val="left"/>
              <w:rPr>
                <w:rFonts w:ascii="宋体" w:hAnsi="宋体" w:cs="宋体" w:eastAsia="宋体" w:hint="default"/>
                <w:sz w:val="20"/>
                <w:szCs w:val="20"/>
              </w:rPr>
            </w:pPr>
            <w:r>
              <w:rPr>
                <w:rFonts w:ascii="宋体" w:hAnsi="宋体" w:cs="宋体" w:eastAsia="宋体" w:hint="default"/>
                <w:sz w:val="20"/>
                <w:szCs w:val="20"/>
              </w:rPr>
              <w:t>企业</w:t>
            </w:r>
            <w:r>
              <w:rPr>
                <w:rFonts w:ascii="宋体" w:hAnsi="宋体" w:cs="宋体" w:eastAsia="宋体" w:hint="default"/>
                <w:w w:val="99"/>
                <w:sz w:val="20"/>
                <w:szCs w:val="20"/>
              </w:rPr>
              <w:t> </w:t>
            </w:r>
            <w:r>
              <w:rPr>
                <w:rFonts w:ascii="宋体" w:hAnsi="宋体" w:cs="宋体" w:eastAsia="宋体" w:hint="default"/>
                <w:sz w:val="20"/>
                <w:szCs w:val="20"/>
              </w:rPr>
              <w:t>类型</w:t>
            </w:r>
          </w:p>
        </w:tc>
        <w:tc>
          <w:tcPr>
            <w:tcW w:w="550"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66" w:lineRule="auto"/>
              <w:ind w:left="81" w:right="47" w:firstLine="21"/>
              <w:jc w:val="left"/>
              <w:rPr>
                <w:rFonts w:ascii="宋体" w:hAnsi="宋体" w:cs="宋体" w:eastAsia="宋体" w:hint="default"/>
                <w:sz w:val="20"/>
                <w:szCs w:val="20"/>
              </w:rPr>
            </w:pPr>
            <w:r>
              <w:rPr>
                <w:rFonts w:ascii="宋体" w:hAnsi="宋体" w:cs="宋体" w:eastAsia="宋体" w:hint="default"/>
                <w:w w:val="95"/>
                <w:sz w:val="20"/>
                <w:szCs w:val="20"/>
              </w:rPr>
              <w:t>法人</w:t>
            </w:r>
            <w:r>
              <w:rPr>
                <w:rFonts w:ascii="宋体" w:hAnsi="宋体" w:cs="宋体" w:eastAsia="宋体" w:hint="default"/>
                <w:w w:val="99"/>
                <w:sz w:val="20"/>
                <w:szCs w:val="20"/>
              </w:rPr>
              <w:t> </w:t>
            </w:r>
            <w:r>
              <w:rPr>
                <w:rFonts w:ascii="宋体" w:hAnsi="宋体" w:cs="宋体" w:eastAsia="宋体" w:hint="default"/>
                <w:sz w:val="20"/>
                <w:szCs w:val="20"/>
              </w:rPr>
              <w:t>代表</w:t>
            </w:r>
          </w:p>
        </w:tc>
        <w:tc>
          <w:tcPr>
            <w:tcW w:w="115" w:type="dxa"/>
            <w:tcBorders>
              <w:top w:val="nil" w:sz="6" w:space="0" w:color="auto"/>
              <w:left w:val="nil" w:sz="6" w:space="0" w:color="auto"/>
              <w:bottom w:val="nil" w:sz="6" w:space="0" w:color="auto"/>
              <w:right w:val="nil" w:sz="6" w:space="0" w:color="auto"/>
            </w:tcBorders>
          </w:tcPr>
          <w:p>
            <w:pPr/>
          </w:p>
        </w:tc>
        <w:tc>
          <w:tcPr>
            <w:tcW w:w="1018"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66" w:lineRule="auto"/>
              <w:ind w:left="182" w:right="235"/>
              <w:jc w:val="left"/>
              <w:rPr>
                <w:rFonts w:ascii="宋体" w:hAnsi="宋体" w:cs="宋体" w:eastAsia="宋体" w:hint="default"/>
                <w:sz w:val="20"/>
                <w:szCs w:val="20"/>
              </w:rPr>
            </w:pPr>
            <w:r>
              <w:rPr>
                <w:rFonts w:ascii="宋体" w:hAnsi="宋体" w:cs="宋体" w:eastAsia="宋体" w:hint="default"/>
                <w:w w:val="95"/>
                <w:sz w:val="20"/>
                <w:szCs w:val="20"/>
              </w:rPr>
              <w:t>组织机</w:t>
            </w:r>
            <w:r>
              <w:rPr>
                <w:rFonts w:ascii="宋体" w:hAnsi="宋体" w:cs="宋体" w:eastAsia="宋体" w:hint="default"/>
                <w:spacing w:val="-68"/>
                <w:w w:val="95"/>
                <w:sz w:val="20"/>
                <w:szCs w:val="20"/>
              </w:rPr>
              <w:t> </w:t>
            </w:r>
            <w:r>
              <w:rPr>
                <w:rFonts w:ascii="宋体" w:hAnsi="宋体" w:cs="宋体" w:eastAsia="宋体" w:hint="default"/>
                <w:w w:val="95"/>
                <w:sz w:val="20"/>
                <w:szCs w:val="20"/>
              </w:rPr>
              <w:t>构代码</w:t>
            </w:r>
            <w:r>
              <w:rPr>
                <w:rFonts w:ascii="宋体" w:hAnsi="宋体" w:cs="宋体" w:eastAsia="宋体" w:hint="default"/>
                <w:sz w:val="20"/>
                <w:szCs w:val="20"/>
              </w:rPr>
            </w:r>
          </w:p>
        </w:tc>
        <w:tc>
          <w:tcPr>
            <w:tcW w:w="1128"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66" w:lineRule="auto"/>
              <w:ind w:left="280" w:right="149" w:hanging="101"/>
              <w:jc w:val="left"/>
              <w:rPr>
                <w:rFonts w:ascii="宋体" w:hAnsi="宋体" w:cs="宋体" w:eastAsia="宋体" w:hint="default"/>
                <w:sz w:val="20"/>
                <w:szCs w:val="20"/>
              </w:rPr>
            </w:pPr>
            <w:r>
              <w:rPr>
                <w:rFonts w:ascii="宋体" w:hAnsi="宋体" w:cs="宋体" w:eastAsia="宋体" w:hint="default"/>
                <w:w w:val="95"/>
                <w:sz w:val="20"/>
                <w:szCs w:val="20"/>
              </w:rPr>
              <w:t>期末实际</w:t>
            </w:r>
            <w:r>
              <w:rPr>
                <w:rFonts w:ascii="宋体" w:hAnsi="宋体" w:cs="宋体" w:eastAsia="宋体" w:hint="default"/>
                <w:spacing w:val="-59"/>
                <w:w w:val="95"/>
                <w:sz w:val="20"/>
                <w:szCs w:val="20"/>
              </w:rPr>
              <w:t> </w:t>
            </w:r>
            <w:r>
              <w:rPr>
                <w:rFonts w:ascii="宋体" w:hAnsi="宋体" w:cs="宋体" w:eastAsia="宋体" w:hint="default"/>
                <w:sz w:val="20"/>
                <w:szCs w:val="20"/>
              </w:rPr>
              <w:t>出资额</w:t>
            </w:r>
          </w:p>
        </w:tc>
        <w:tc>
          <w:tcPr>
            <w:tcW w:w="1539" w:type="dxa"/>
            <w:tcBorders>
              <w:top w:val="nil" w:sz="6" w:space="0" w:color="auto"/>
              <w:left w:val="nil" w:sz="6" w:space="0" w:color="auto"/>
              <w:bottom w:val="single" w:sz="4" w:space="0" w:color="000000"/>
              <w:right w:val="nil" w:sz="6" w:space="0" w:color="auto"/>
            </w:tcBorders>
          </w:tcPr>
          <w:p>
            <w:pPr>
              <w:pStyle w:val="TableParagraph"/>
              <w:spacing w:line="266" w:lineRule="auto" w:before="96"/>
              <w:ind w:left="76" w:right="41" w:firstLine="21"/>
              <w:jc w:val="center"/>
              <w:rPr>
                <w:rFonts w:ascii="宋体" w:hAnsi="宋体" w:cs="宋体" w:eastAsia="宋体" w:hint="default"/>
                <w:sz w:val="20"/>
                <w:szCs w:val="20"/>
              </w:rPr>
            </w:pPr>
            <w:r>
              <w:rPr>
                <w:rFonts w:ascii="宋体" w:hAnsi="宋体" w:cs="宋体" w:eastAsia="宋体" w:hint="default"/>
                <w:w w:val="95"/>
                <w:sz w:val="20"/>
                <w:szCs w:val="20"/>
              </w:rPr>
              <w:t>实质上构成对子</w:t>
            </w:r>
            <w:r>
              <w:rPr>
                <w:rFonts w:ascii="宋体" w:hAnsi="宋体" w:cs="宋体" w:eastAsia="宋体" w:hint="default"/>
                <w:spacing w:val="-52"/>
                <w:w w:val="95"/>
                <w:sz w:val="20"/>
                <w:szCs w:val="20"/>
              </w:rPr>
              <w:t> </w:t>
            </w:r>
            <w:r>
              <w:rPr>
                <w:rFonts w:ascii="宋体" w:hAnsi="宋体" w:cs="宋体" w:eastAsia="宋体" w:hint="default"/>
                <w:spacing w:val="-52"/>
                <w:w w:val="95"/>
                <w:sz w:val="20"/>
                <w:szCs w:val="20"/>
              </w:rPr>
            </w:r>
            <w:r>
              <w:rPr>
                <w:rFonts w:ascii="宋体" w:hAnsi="宋体" w:cs="宋体" w:eastAsia="宋体" w:hint="default"/>
                <w:sz w:val="20"/>
                <w:szCs w:val="20"/>
              </w:rPr>
              <w:t>公司净投资的其</w:t>
            </w:r>
            <w:r>
              <w:rPr>
                <w:rFonts w:ascii="宋体" w:hAnsi="宋体" w:cs="宋体" w:eastAsia="宋体" w:hint="default"/>
                <w:w w:val="99"/>
                <w:sz w:val="20"/>
                <w:szCs w:val="20"/>
              </w:rPr>
              <w:t> </w:t>
            </w:r>
            <w:r>
              <w:rPr>
                <w:rFonts w:ascii="宋体" w:hAnsi="宋体" w:cs="宋体" w:eastAsia="宋体" w:hint="default"/>
                <w:sz w:val="20"/>
                <w:szCs w:val="20"/>
              </w:rPr>
              <w:t>他项目余额</w:t>
            </w:r>
          </w:p>
        </w:tc>
      </w:tr>
      <w:tr>
        <w:trPr>
          <w:trHeight w:val="2570" w:hRule="exact"/>
        </w:trPr>
        <w:tc>
          <w:tcPr>
            <w:tcW w:w="771"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66" w:lineRule="auto"/>
              <w:ind w:left="26" w:right="144"/>
              <w:jc w:val="both"/>
              <w:rPr>
                <w:rFonts w:ascii="宋体" w:hAnsi="宋体" w:cs="宋体" w:eastAsia="宋体" w:hint="default"/>
                <w:sz w:val="20"/>
                <w:szCs w:val="20"/>
              </w:rPr>
            </w:pPr>
            <w:r>
              <w:rPr>
                <w:rFonts w:ascii="宋体" w:hAnsi="宋体" w:cs="宋体" w:eastAsia="宋体" w:hint="default"/>
                <w:w w:val="95"/>
                <w:sz w:val="20"/>
                <w:szCs w:val="20"/>
              </w:rPr>
              <w:t>武汉中</w:t>
            </w:r>
            <w:r>
              <w:rPr>
                <w:rFonts w:ascii="宋体" w:hAnsi="宋体" w:cs="宋体" w:eastAsia="宋体" w:hint="default"/>
                <w:spacing w:val="-68"/>
                <w:w w:val="95"/>
                <w:sz w:val="20"/>
                <w:szCs w:val="20"/>
              </w:rPr>
              <w:t> </w:t>
            </w:r>
            <w:r>
              <w:rPr>
                <w:rFonts w:ascii="宋体" w:hAnsi="宋体" w:cs="宋体" w:eastAsia="宋体" w:hint="default"/>
                <w:w w:val="95"/>
                <w:sz w:val="20"/>
                <w:szCs w:val="20"/>
              </w:rPr>
              <w:t>元华电</w:t>
            </w:r>
            <w:r>
              <w:rPr>
                <w:rFonts w:ascii="宋体" w:hAnsi="宋体" w:cs="宋体" w:eastAsia="宋体" w:hint="default"/>
                <w:spacing w:val="-68"/>
                <w:w w:val="95"/>
                <w:sz w:val="20"/>
                <w:szCs w:val="20"/>
              </w:rPr>
              <w:t> </w:t>
            </w:r>
            <w:r>
              <w:rPr>
                <w:rFonts w:ascii="宋体" w:hAnsi="宋体" w:cs="宋体" w:eastAsia="宋体" w:hint="default"/>
                <w:w w:val="95"/>
                <w:sz w:val="20"/>
                <w:szCs w:val="20"/>
              </w:rPr>
              <w:t>软件有</w:t>
            </w:r>
            <w:r>
              <w:rPr>
                <w:rFonts w:ascii="宋体" w:hAnsi="宋体" w:cs="宋体" w:eastAsia="宋体" w:hint="default"/>
                <w:spacing w:val="-68"/>
                <w:w w:val="95"/>
                <w:sz w:val="20"/>
                <w:szCs w:val="20"/>
              </w:rPr>
              <w:t> </w:t>
            </w:r>
            <w:r>
              <w:rPr>
                <w:rFonts w:ascii="宋体" w:hAnsi="宋体" w:cs="宋体" w:eastAsia="宋体" w:hint="default"/>
                <w:w w:val="95"/>
                <w:sz w:val="20"/>
                <w:szCs w:val="20"/>
              </w:rPr>
              <w:t>限公司</w:t>
            </w:r>
            <w:r>
              <w:rPr>
                <w:rFonts w:ascii="宋体" w:hAnsi="宋体" w:cs="宋体" w:eastAsia="宋体" w:hint="default"/>
                <w:sz w:val="20"/>
                <w:szCs w:val="20"/>
              </w:rPr>
            </w:r>
          </w:p>
        </w:tc>
        <w:tc>
          <w:tcPr>
            <w:tcW w:w="95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left="271" w:right="0"/>
              <w:jc w:val="left"/>
              <w:rPr>
                <w:rFonts w:ascii="宋体" w:hAnsi="宋体" w:cs="宋体" w:eastAsia="宋体" w:hint="default"/>
                <w:sz w:val="20"/>
                <w:szCs w:val="20"/>
              </w:rPr>
            </w:pPr>
            <w:r>
              <w:rPr>
                <w:rFonts w:ascii="宋体" w:hAnsi="宋体" w:cs="宋体" w:eastAsia="宋体" w:hint="default"/>
                <w:sz w:val="20"/>
                <w:szCs w:val="20"/>
              </w:rPr>
              <w:t>全资</w:t>
            </w:r>
          </w:p>
        </w:tc>
        <w:tc>
          <w:tcPr>
            <w:tcW w:w="682"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17"/>
              <w:jc w:val="center"/>
              <w:rPr>
                <w:rFonts w:ascii="宋体" w:hAnsi="宋体" w:cs="宋体" w:eastAsia="宋体" w:hint="default"/>
                <w:sz w:val="20"/>
                <w:szCs w:val="20"/>
              </w:rPr>
            </w:pPr>
            <w:r>
              <w:rPr>
                <w:rFonts w:ascii="宋体" w:hAnsi="宋体" w:cs="宋体" w:eastAsia="宋体" w:hint="default"/>
                <w:sz w:val="20"/>
                <w:szCs w:val="20"/>
              </w:rPr>
              <w:t>武汉</w:t>
            </w:r>
          </w:p>
        </w:tc>
        <w:tc>
          <w:tcPr>
            <w:tcW w:w="140" w:type="dxa"/>
            <w:tcBorders>
              <w:top w:val="nil" w:sz="6" w:space="0" w:color="auto"/>
              <w:left w:val="nil" w:sz="6" w:space="0" w:color="auto"/>
              <w:bottom w:val="nil" w:sz="6" w:space="0" w:color="auto"/>
              <w:right w:val="nil" w:sz="6" w:space="0" w:color="auto"/>
            </w:tcBorders>
          </w:tcPr>
          <w:p>
            <w:pPr/>
          </w:p>
        </w:tc>
        <w:tc>
          <w:tcPr>
            <w:tcW w:w="58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66" w:lineRule="auto"/>
              <w:ind w:left="84" w:right="103"/>
              <w:jc w:val="left"/>
              <w:rPr>
                <w:rFonts w:ascii="宋体" w:hAnsi="宋体" w:cs="宋体" w:eastAsia="宋体" w:hint="default"/>
                <w:sz w:val="20"/>
                <w:szCs w:val="20"/>
              </w:rPr>
            </w:pPr>
            <w:r>
              <w:rPr>
                <w:rFonts w:ascii="宋体" w:hAnsi="宋体" w:cs="宋体" w:eastAsia="宋体" w:hint="default"/>
                <w:sz w:val="20"/>
                <w:szCs w:val="20"/>
              </w:rPr>
              <w:t>软件</w:t>
            </w:r>
            <w:r>
              <w:rPr>
                <w:rFonts w:ascii="宋体" w:hAnsi="宋体" w:cs="宋体" w:eastAsia="宋体" w:hint="default"/>
                <w:w w:val="99"/>
                <w:sz w:val="20"/>
                <w:szCs w:val="20"/>
              </w:rPr>
              <w:t> </w:t>
            </w:r>
            <w:r>
              <w:rPr>
                <w:rFonts w:ascii="宋体" w:hAnsi="宋体" w:cs="宋体" w:eastAsia="宋体" w:hint="default"/>
                <w:sz w:val="20"/>
                <w:szCs w:val="20"/>
              </w:rPr>
              <w:t>开发</w:t>
            </w:r>
          </w:p>
        </w:tc>
        <w:tc>
          <w:tcPr>
            <w:tcW w:w="58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70" w:right="0"/>
              <w:jc w:val="left"/>
              <w:rPr>
                <w:rFonts w:ascii="Times New Roman" w:hAnsi="Times New Roman" w:cs="Times New Roman" w:eastAsia="Times New Roman" w:hint="default"/>
                <w:sz w:val="20"/>
                <w:szCs w:val="20"/>
              </w:rPr>
            </w:pPr>
            <w:r>
              <w:rPr>
                <w:rFonts w:ascii="Times New Roman"/>
                <w:sz w:val="20"/>
              </w:rPr>
              <w:t>200</w:t>
            </w:r>
          </w:p>
        </w:tc>
        <w:tc>
          <w:tcPr>
            <w:tcW w:w="1133" w:type="dxa"/>
            <w:tcBorders>
              <w:top w:val="single" w:sz="4" w:space="0" w:color="000000"/>
              <w:left w:val="nil" w:sz="6" w:space="0" w:color="auto"/>
              <w:bottom w:val="nil" w:sz="6" w:space="0" w:color="auto"/>
              <w:right w:val="nil" w:sz="6" w:space="0" w:color="auto"/>
            </w:tcBorders>
          </w:tcPr>
          <w:p>
            <w:pPr>
              <w:pStyle w:val="TableParagraph"/>
              <w:spacing w:line="244" w:lineRule="exact"/>
              <w:ind w:left="71" w:right="0"/>
              <w:jc w:val="center"/>
              <w:rPr>
                <w:rFonts w:ascii="宋体" w:hAnsi="宋体" w:cs="宋体" w:eastAsia="宋体" w:hint="default"/>
                <w:sz w:val="20"/>
                <w:szCs w:val="20"/>
              </w:rPr>
            </w:pPr>
            <w:r>
              <w:rPr>
                <w:rFonts w:ascii="宋体" w:hAnsi="宋体" w:cs="宋体" w:eastAsia="宋体" w:hint="default"/>
                <w:sz w:val="20"/>
                <w:szCs w:val="20"/>
              </w:rPr>
              <w:t>计算机系统</w:t>
            </w:r>
          </w:p>
          <w:p>
            <w:pPr>
              <w:pStyle w:val="TableParagraph"/>
              <w:spacing w:line="266" w:lineRule="auto" w:before="28"/>
              <w:ind w:left="103" w:right="29"/>
              <w:jc w:val="center"/>
              <w:rPr>
                <w:rFonts w:ascii="宋体" w:hAnsi="宋体" w:cs="宋体" w:eastAsia="宋体" w:hint="default"/>
                <w:sz w:val="20"/>
                <w:szCs w:val="20"/>
              </w:rPr>
            </w:pPr>
            <w:r>
              <w:rPr>
                <w:rFonts w:ascii="宋体" w:hAnsi="宋体" w:cs="宋体" w:eastAsia="宋体" w:hint="default"/>
                <w:w w:val="95"/>
                <w:sz w:val="20"/>
                <w:szCs w:val="20"/>
              </w:rPr>
              <w:t>软件、计算</w:t>
            </w:r>
            <w:r>
              <w:rPr>
                <w:rFonts w:ascii="宋体" w:hAnsi="宋体" w:cs="宋体" w:eastAsia="宋体" w:hint="default"/>
                <w:spacing w:val="-49"/>
                <w:w w:val="95"/>
                <w:sz w:val="20"/>
                <w:szCs w:val="20"/>
              </w:rPr>
              <w:t> </w:t>
            </w:r>
            <w:r>
              <w:rPr>
                <w:rFonts w:ascii="宋体" w:hAnsi="宋体" w:cs="宋体" w:eastAsia="宋体" w:hint="default"/>
                <w:spacing w:val="-49"/>
                <w:w w:val="95"/>
                <w:sz w:val="20"/>
                <w:szCs w:val="20"/>
              </w:rPr>
            </w:r>
            <w:r>
              <w:rPr>
                <w:rFonts w:ascii="宋体" w:hAnsi="宋体" w:cs="宋体" w:eastAsia="宋体" w:hint="default"/>
                <w:sz w:val="20"/>
                <w:szCs w:val="20"/>
              </w:rPr>
              <w:t>机应用软</w:t>
            </w:r>
            <w:r>
              <w:rPr>
                <w:rFonts w:ascii="宋体" w:hAnsi="宋体" w:cs="宋体" w:eastAsia="宋体" w:hint="default"/>
                <w:w w:val="99"/>
                <w:sz w:val="20"/>
                <w:szCs w:val="20"/>
              </w:rPr>
              <w:t> </w:t>
            </w:r>
            <w:r>
              <w:rPr>
                <w:rFonts w:ascii="宋体" w:hAnsi="宋体" w:cs="宋体" w:eastAsia="宋体" w:hint="default"/>
                <w:w w:val="95"/>
                <w:sz w:val="20"/>
                <w:szCs w:val="20"/>
              </w:rPr>
              <w:t>件；兼营：</w:t>
            </w:r>
            <w:r>
              <w:rPr>
                <w:rFonts w:ascii="宋体" w:hAnsi="宋体" w:cs="宋体" w:eastAsia="宋体" w:hint="default"/>
                <w:spacing w:val="-49"/>
                <w:w w:val="95"/>
                <w:sz w:val="20"/>
                <w:szCs w:val="20"/>
              </w:rPr>
              <w:t> </w:t>
            </w:r>
            <w:r>
              <w:rPr>
                <w:rFonts w:ascii="宋体" w:hAnsi="宋体" w:cs="宋体" w:eastAsia="宋体" w:hint="default"/>
                <w:spacing w:val="-49"/>
                <w:w w:val="95"/>
                <w:sz w:val="20"/>
                <w:szCs w:val="20"/>
              </w:rPr>
            </w:r>
            <w:r>
              <w:rPr>
                <w:rFonts w:ascii="宋体" w:hAnsi="宋体" w:cs="宋体" w:eastAsia="宋体" w:hint="default"/>
                <w:w w:val="95"/>
                <w:sz w:val="20"/>
                <w:szCs w:val="20"/>
              </w:rPr>
              <w:t>信息管理系</w:t>
            </w:r>
            <w:r>
              <w:rPr>
                <w:rFonts w:ascii="宋体" w:hAnsi="宋体" w:cs="宋体" w:eastAsia="宋体" w:hint="default"/>
                <w:spacing w:val="-49"/>
                <w:w w:val="95"/>
                <w:sz w:val="20"/>
                <w:szCs w:val="20"/>
              </w:rPr>
              <w:t> </w:t>
            </w:r>
            <w:r>
              <w:rPr>
                <w:rFonts w:ascii="宋体" w:hAnsi="宋体" w:cs="宋体" w:eastAsia="宋体" w:hint="default"/>
                <w:spacing w:val="-49"/>
                <w:w w:val="95"/>
                <w:sz w:val="20"/>
                <w:szCs w:val="20"/>
              </w:rPr>
            </w:r>
            <w:r>
              <w:rPr>
                <w:rFonts w:ascii="宋体" w:hAnsi="宋体" w:cs="宋体" w:eastAsia="宋体" w:hint="default"/>
                <w:w w:val="95"/>
                <w:sz w:val="20"/>
                <w:szCs w:val="20"/>
              </w:rPr>
              <w:t>统，网络系</w:t>
            </w:r>
            <w:r>
              <w:rPr>
                <w:rFonts w:ascii="宋体" w:hAnsi="宋体" w:cs="宋体" w:eastAsia="宋体" w:hint="default"/>
                <w:spacing w:val="-49"/>
                <w:w w:val="95"/>
                <w:sz w:val="20"/>
                <w:szCs w:val="20"/>
              </w:rPr>
              <w:t> </w:t>
            </w:r>
            <w:r>
              <w:rPr>
                <w:rFonts w:ascii="宋体" w:hAnsi="宋体" w:cs="宋体" w:eastAsia="宋体" w:hint="default"/>
                <w:spacing w:val="-49"/>
                <w:w w:val="95"/>
                <w:sz w:val="20"/>
                <w:szCs w:val="20"/>
              </w:rPr>
            </w:r>
            <w:r>
              <w:rPr>
                <w:rFonts w:ascii="宋体" w:hAnsi="宋体" w:cs="宋体" w:eastAsia="宋体" w:hint="default"/>
                <w:w w:val="95"/>
                <w:sz w:val="20"/>
                <w:szCs w:val="20"/>
              </w:rPr>
              <w:t>统，技术转</w:t>
            </w:r>
            <w:r>
              <w:rPr>
                <w:rFonts w:ascii="宋体" w:hAnsi="宋体" w:cs="宋体" w:eastAsia="宋体" w:hint="default"/>
                <w:spacing w:val="-49"/>
                <w:w w:val="95"/>
                <w:sz w:val="20"/>
                <w:szCs w:val="20"/>
              </w:rPr>
              <w:t> </w:t>
            </w:r>
            <w:r>
              <w:rPr>
                <w:rFonts w:ascii="宋体" w:hAnsi="宋体" w:cs="宋体" w:eastAsia="宋体" w:hint="default"/>
                <w:spacing w:val="-49"/>
                <w:w w:val="95"/>
                <w:sz w:val="20"/>
                <w:szCs w:val="20"/>
              </w:rPr>
            </w:r>
            <w:r>
              <w:rPr>
                <w:rFonts w:ascii="宋体" w:hAnsi="宋体" w:cs="宋体" w:eastAsia="宋体" w:hint="default"/>
                <w:w w:val="95"/>
                <w:sz w:val="20"/>
                <w:szCs w:val="20"/>
              </w:rPr>
              <w:t>让与服务咨</w:t>
            </w:r>
            <w:r>
              <w:rPr>
                <w:rFonts w:ascii="宋体" w:hAnsi="宋体" w:cs="宋体" w:eastAsia="宋体" w:hint="default"/>
                <w:spacing w:val="-49"/>
                <w:w w:val="95"/>
                <w:sz w:val="20"/>
                <w:szCs w:val="20"/>
              </w:rPr>
              <w:t> </w:t>
            </w:r>
            <w:r>
              <w:rPr>
                <w:rFonts w:ascii="宋体" w:hAnsi="宋体" w:cs="宋体" w:eastAsia="宋体" w:hint="default"/>
                <w:spacing w:val="-49"/>
                <w:w w:val="95"/>
                <w:sz w:val="20"/>
                <w:szCs w:val="20"/>
              </w:rPr>
            </w:r>
            <w:r>
              <w:rPr>
                <w:rFonts w:ascii="宋体" w:hAnsi="宋体" w:cs="宋体" w:eastAsia="宋体" w:hint="default"/>
                <w:sz w:val="20"/>
                <w:szCs w:val="20"/>
              </w:rPr>
              <w:t>询。</w:t>
            </w:r>
          </w:p>
        </w:tc>
        <w:tc>
          <w:tcPr>
            <w:tcW w:w="569"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9"/>
                <w:szCs w:val="29"/>
              </w:rPr>
            </w:pPr>
          </w:p>
          <w:p>
            <w:pPr>
              <w:pStyle w:val="TableParagraph"/>
              <w:spacing w:line="266" w:lineRule="auto"/>
              <w:ind w:left="93" w:right="53" w:firstLine="21"/>
              <w:jc w:val="both"/>
              <w:rPr>
                <w:rFonts w:ascii="宋体" w:hAnsi="宋体" w:cs="宋体" w:eastAsia="宋体" w:hint="default"/>
                <w:sz w:val="20"/>
                <w:szCs w:val="20"/>
              </w:rPr>
            </w:pPr>
            <w:r>
              <w:rPr>
                <w:rFonts w:ascii="宋体" w:hAnsi="宋体" w:cs="宋体" w:eastAsia="宋体" w:hint="default"/>
                <w:sz w:val="20"/>
                <w:szCs w:val="20"/>
              </w:rPr>
              <w:t>有限</w:t>
            </w:r>
            <w:r>
              <w:rPr>
                <w:rFonts w:ascii="宋体" w:hAnsi="宋体" w:cs="宋体" w:eastAsia="宋体" w:hint="default"/>
                <w:w w:val="99"/>
                <w:sz w:val="20"/>
                <w:szCs w:val="20"/>
              </w:rPr>
              <w:t> </w:t>
            </w:r>
            <w:r>
              <w:rPr>
                <w:rFonts w:ascii="宋体" w:hAnsi="宋体" w:cs="宋体" w:eastAsia="宋体" w:hint="default"/>
                <w:sz w:val="20"/>
                <w:szCs w:val="20"/>
              </w:rPr>
              <w:t>责任</w:t>
            </w:r>
            <w:r>
              <w:rPr>
                <w:rFonts w:ascii="宋体" w:hAnsi="宋体" w:cs="宋体" w:eastAsia="宋体" w:hint="default"/>
                <w:w w:val="99"/>
                <w:sz w:val="20"/>
                <w:szCs w:val="20"/>
              </w:rPr>
              <w:t> </w:t>
            </w:r>
            <w:r>
              <w:rPr>
                <w:rFonts w:ascii="宋体" w:hAnsi="宋体" w:cs="宋体" w:eastAsia="宋体" w:hint="default"/>
                <w:sz w:val="20"/>
                <w:szCs w:val="20"/>
              </w:rPr>
              <w:t>公司</w:t>
            </w:r>
          </w:p>
        </w:tc>
        <w:tc>
          <w:tcPr>
            <w:tcW w:w="55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9"/>
                <w:szCs w:val="29"/>
              </w:rPr>
            </w:pPr>
          </w:p>
          <w:p>
            <w:pPr>
              <w:pStyle w:val="TableParagraph"/>
              <w:spacing w:line="266" w:lineRule="auto"/>
              <w:ind w:left="203" w:right="144"/>
              <w:jc w:val="both"/>
              <w:rPr>
                <w:rFonts w:ascii="宋体" w:hAnsi="宋体" w:cs="宋体" w:eastAsia="宋体" w:hint="default"/>
                <w:sz w:val="20"/>
                <w:szCs w:val="20"/>
              </w:rPr>
            </w:pPr>
            <w:r>
              <w:rPr>
                <w:rFonts w:ascii="宋体" w:hAnsi="宋体" w:cs="宋体" w:eastAsia="宋体" w:hint="default"/>
                <w:sz w:val="20"/>
                <w:szCs w:val="20"/>
              </w:rPr>
              <w:t>张</w:t>
            </w:r>
            <w:r>
              <w:rPr>
                <w:rFonts w:ascii="宋体" w:hAnsi="宋体" w:cs="宋体" w:eastAsia="宋体" w:hint="default"/>
                <w:w w:val="99"/>
                <w:sz w:val="20"/>
                <w:szCs w:val="20"/>
              </w:rPr>
              <w:t> </w:t>
            </w:r>
            <w:r>
              <w:rPr>
                <w:rFonts w:ascii="宋体" w:hAnsi="宋体" w:cs="宋体" w:eastAsia="宋体" w:hint="default"/>
                <w:sz w:val="20"/>
                <w:szCs w:val="20"/>
              </w:rPr>
              <w:t>小</w:t>
            </w:r>
            <w:r>
              <w:rPr>
                <w:rFonts w:ascii="宋体" w:hAnsi="宋体" w:cs="宋体" w:eastAsia="宋体" w:hint="default"/>
                <w:w w:val="99"/>
                <w:sz w:val="20"/>
                <w:szCs w:val="20"/>
              </w:rPr>
              <w:t> </w:t>
            </w:r>
            <w:r>
              <w:rPr>
                <w:rFonts w:ascii="宋体" w:hAnsi="宋体" w:cs="宋体" w:eastAsia="宋体" w:hint="default"/>
                <w:sz w:val="20"/>
                <w:szCs w:val="20"/>
              </w:rPr>
              <w:t>波</w:t>
            </w:r>
          </w:p>
        </w:tc>
        <w:tc>
          <w:tcPr>
            <w:tcW w:w="115" w:type="dxa"/>
            <w:tcBorders>
              <w:top w:val="nil" w:sz="6" w:space="0" w:color="auto"/>
              <w:left w:val="nil" w:sz="6" w:space="0" w:color="auto"/>
              <w:bottom w:val="nil" w:sz="6" w:space="0" w:color="auto"/>
              <w:right w:val="nil" w:sz="6" w:space="0" w:color="auto"/>
            </w:tcBorders>
          </w:tcPr>
          <w:p>
            <w:pPr/>
          </w:p>
        </w:tc>
        <w:tc>
          <w:tcPr>
            <w:tcW w:w="101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6" w:right="0"/>
              <w:jc w:val="left"/>
              <w:rPr>
                <w:rFonts w:ascii="Times New Roman" w:hAnsi="Times New Roman" w:cs="Times New Roman" w:eastAsia="Times New Roman" w:hint="default"/>
                <w:sz w:val="20"/>
                <w:szCs w:val="20"/>
              </w:rPr>
            </w:pPr>
            <w:r>
              <w:rPr>
                <w:rFonts w:ascii="Times New Roman"/>
                <w:sz w:val="20"/>
              </w:rPr>
              <w:t>79243930-1</w:t>
            </w:r>
          </w:p>
        </w:tc>
        <w:tc>
          <w:tcPr>
            <w:tcW w:w="112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53" w:right="0"/>
              <w:jc w:val="left"/>
              <w:rPr>
                <w:rFonts w:ascii="Times New Roman" w:hAnsi="Times New Roman" w:cs="Times New Roman" w:eastAsia="Times New Roman" w:hint="default"/>
                <w:sz w:val="20"/>
                <w:szCs w:val="20"/>
              </w:rPr>
            </w:pPr>
            <w:r>
              <w:rPr>
                <w:rFonts w:ascii="Times New Roman"/>
                <w:sz w:val="20"/>
              </w:rPr>
              <w:t>200</w:t>
            </w:r>
          </w:p>
        </w:tc>
        <w:tc>
          <w:tcPr>
            <w:tcW w:w="1539" w:type="dxa"/>
            <w:tcBorders>
              <w:top w:val="single" w:sz="4" w:space="0" w:color="000000"/>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97"/>
        <w:ind w:left="982" w:right="0"/>
        <w:jc w:val="left"/>
      </w:pPr>
      <w:r>
        <w:rPr/>
        <w:t>（续）</w:t>
      </w:r>
    </w:p>
    <w:p>
      <w:pPr>
        <w:spacing w:line="240" w:lineRule="auto" w:before="1"/>
        <w:rPr>
          <w:rFonts w:ascii="宋体" w:hAnsi="宋体" w:cs="宋体" w:eastAsia="宋体" w:hint="default"/>
          <w:sz w:val="7"/>
          <w:szCs w:val="7"/>
        </w:rPr>
      </w:pPr>
    </w:p>
    <w:tbl>
      <w:tblPr>
        <w:tblW w:w="0" w:type="auto"/>
        <w:jc w:val="left"/>
        <w:tblInd w:w="474" w:type="dxa"/>
        <w:tblLayout w:type="fixed"/>
        <w:tblCellMar>
          <w:top w:w="0" w:type="dxa"/>
          <w:left w:w="0" w:type="dxa"/>
          <w:bottom w:w="0" w:type="dxa"/>
          <w:right w:w="0" w:type="dxa"/>
        </w:tblCellMar>
        <w:tblLook w:val="01E0"/>
      </w:tblPr>
      <w:tblGrid>
        <w:gridCol w:w="1282"/>
        <w:gridCol w:w="980"/>
        <w:gridCol w:w="999"/>
        <w:gridCol w:w="948"/>
        <w:gridCol w:w="862"/>
        <w:gridCol w:w="1519"/>
        <w:gridCol w:w="1748"/>
        <w:gridCol w:w="171"/>
        <w:gridCol w:w="547"/>
      </w:tblGrid>
      <w:tr>
        <w:trPr>
          <w:trHeight w:val="245" w:hRule="exact"/>
        </w:trPr>
        <w:tc>
          <w:tcPr>
            <w:tcW w:w="9054" w:type="dxa"/>
            <w:gridSpan w:val="9"/>
            <w:tcBorders>
              <w:top w:val="nil" w:sz="6" w:space="0" w:color="auto"/>
              <w:left w:val="nil" w:sz="6" w:space="0" w:color="auto"/>
              <w:bottom w:val="nil" w:sz="6" w:space="0" w:color="auto"/>
              <w:right w:val="nil" w:sz="6" w:space="0" w:color="auto"/>
            </w:tcBorders>
          </w:tcPr>
          <w:p>
            <w:pPr>
              <w:pStyle w:val="TableParagraph"/>
              <w:spacing w:line="199" w:lineRule="exact"/>
              <w:ind w:right="30"/>
              <w:jc w:val="right"/>
              <w:rPr>
                <w:rFonts w:ascii="宋体" w:hAnsi="宋体" w:cs="宋体" w:eastAsia="宋体" w:hint="default"/>
                <w:sz w:val="20"/>
                <w:szCs w:val="20"/>
              </w:rPr>
            </w:pPr>
            <w:r>
              <w:rPr>
                <w:rFonts w:ascii="宋体" w:hAnsi="宋体" w:cs="宋体" w:eastAsia="宋体" w:hint="default"/>
                <w:w w:val="95"/>
                <w:sz w:val="20"/>
                <w:szCs w:val="20"/>
              </w:rPr>
              <w:t>金额单位：人民币万元</w:t>
            </w:r>
            <w:r>
              <w:rPr>
                <w:rFonts w:ascii="宋体" w:hAnsi="宋体" w:cs="宋体" w:eastAsia="宋体" w:hint="default"/>
                <w:sz w:val="20"/>
                <w:szCs w:val="20"/>
              </w:rPr>
            </w:r>
          </w:p>
        </w:tc>
      </w:tr>
      <w:tr>
        <w:trPr>
          <w:trHeight w:val="2036" w:hRule="exact"/>
        </w:trPr>
        <w:tc>
          <w:tcPr>
            <w:tcW w:w="128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32" w:right="0"/>
              <w:jc w:val="left"/>
              <w:rPr>
                <w:rFonts w:ascii="宋体" w:hAnsi="宋体" w:cs="宋体" w:eastAsia="宋体" w:hint="default"/>
                <w:sz w:val="20"/>
                <w:szCs w:val="20"/>
              </w:rPr>
            </w:pPr>
            <w:r>
              <w:rPr>
                <w:rFonts w:ascii="宋体" w:hAnsi="宋体" w:cs="宋体" w:eastAsia="宋体" w:hint="default"/>
                <w:sz w:val="20"/>
                <w:szCs w:val="20"/>
              </w:rPr>
              <w:t>子公司全称</w:t>
            </w:r>
          </w:p>
        </w:tc>
        <w:tc>
          <w:tcPr>
            <w:tcW w:w="98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46" w:right="0"/>
              <w:jc w:val="left"/>
              <w:rPr>
                <w:rFonts w:ascii="宋体" w:hAnsi="宋体" w:cs="宋体" w:eastAsia="宋体" w:hint="default"/>
                <w:sz w:val="20"/>
                <w:szCs w:val="20"/>
              </w:rPr>
            </w:pPr>
            <w:r>
              <w:rPr>
                <w:rFonts w:ascii="宋体" w:hAnsi="宋体" w:cs="宋体" w:eastAsia="宋体" w:hint="default"/>
                <w:sz w:val="20"/>
                <w:szCs w:val="20"/>
              </w:rPr>
              <w:t>持股比例</w:t>
            </w:r>
          </w:p>
          <w:p>
            <w:pPr>
              <w:pStyle w:val="TableParagraph"/>
              <w:spacing w:line="240" w:lineRule="auto" w:before="28"/>
              <w:ind w:left="239" w:right="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99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66" w:lineRule="auto"/>
              <w:ind w:left="122" w:right="72" w:firstLine="4"/>
              <w:jc w:val="left"/>
              <w:rPr>
                <w:rFonts w:ascii="宋体" w:hAnsi="宋体" w:cs="宋体" w:eastAsia="宋体" w:hint="default"/>
                <w:sz w:val="20"/>
                <w:szCs w:val="20"/>
              </w:rPr>
            </w:pPr>
            <w:r>
              <w:rPr>
                <w:rFonts w:ascii="宋体" w:hAnsi="宋体" w:cs="宋体" w:eastAsia="宋体" w:hint="default"/>
                <w:w w:val="95"/>
                <w:sz w:val="20"/>
                <w:szCs w:val="20"/>
              </w:rPr>
              <w:t>表决权比</w:t>
            </w:r>
            <w:r>
              <w:rPr>
                <w:rFonts w:ascii="宋体" w:hAnsi="宋体" w:cs="宋体" w:eastAsia="宋体" w:hint="default"/>
                <w:spacing w:val="-63"/>
                <w:w w:val="95"/>
                <w:sz w:val="20"/>
                <w:szCs w:val="20"/>
              </w:rPr>
              <w:t> </w:t>
            </w:r>
            <w:r>
              <w:rPr>
                <w:rFonts w:ascii="宋体" w:hAnsi="宋体" w:cs="宋体" w:eastAsia="宋体" w:hint="default"/>
                <w:sz w:val="20"/>
                <w:szCs w:val="20"/>
              </w:rPr>
              <w:t>例（</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94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66" w:lineRule="auto"/>
              <w:ind w:left="254" w:right="84" w:hanging="190"/>
              <w:jc w:val="left"/>
              <w:rPr>
                <w:rFonts w:ascii="宋体" w:hAnsi="宋体" w:cs="宋体" w:eastAsia="宋体" w:hint="default"/>
                <w:sz w:val="20"/>
                <w:szCs w:val="20"/>
              </w:rPr>
            </w:pPr>
            <w:r>
              <w:rPr>
                <w:rFonts w:ascii="宋体" w:hAnsi="宋体" w:cs="宋体" w:eastAsia="宋体" w:hint="default"/>
                <w:w w:val="95"/>
                <w:sz w:val="20"/>
                <w:szCs w:val="20"/>
              </w:rPr>
              <w:t>是否合并</w:t>
            </w:r>
            <w:r>
              <w:rPr>
                <w:rFonts w:ascii="宋体" w:hAnsi="宋体" w:cs="宋体" w:eastAsia="宋体" w:hint="default"/>
                <w:spacing w:val="-59"/>
                <w:w w:val="95"/>
                <w:sz w:val="20"/>
                <w:szCs w:val="20"/>
              </w:rPr>
              <w:t> </w:t>
            </w:r>
            <w:r>
              <w:rPr>
                <w:rFonts w:ascii="宋体" w:hAnsi="宋体" w:cs="宋体" w:eastAsia="宋体" w:hint="default"/>
                <w:sz w:val="20"/>
                <w:szCs w:val="20"/>
              </w:rPr>
              <w:t>报表</w:t>
            </w:r>
          </w:p>
        </w:tc>
        <w:tc>
          <w:tcPr>
            <w:tcW w:w="86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66" w:lineRule="auto"/>
              <w:ind w:left="187" w:right="53" w:hanging="178"/>
              <w:jc w:val="left"/>
              <w:rPr>
                <w:rFonts w:ascii="宋体" w:hAnsi="宋体" w:cs="宋体" w:eastAsia="宋体" w:hint="default"/>
                <w:sz w:val="20"/>
                <w:szCs w:val="20"/>
              </w:rPr>
            </w:pPr>
            <w:r>
              <w:rPr>
                <w:rFonts w:ascii="宋体" w:hAnsi="宋体" w:cs="宋体" w:eastAsia="宋体" w:hint="default"/>
                <w:w w:val="95"/>
                <w:sz w:val="20"/>
                <w:szCs w:val="20"/>
              </w:rPr>
              <w:t>少数股东</w:t>
            </w:r>
            <w:r>
              <w:rPr>
                <w:rFonts w:ascii="宋体" w:hAnsi="宋体" w:cs="宋体" w:eastAsia="宋体" w:hint="default"/>
                <w:spacing w:val="-59"/>
                <w:w w:val="95"/>
                <w:sz w:val="20"/>
                <w:szCs w:val="20"/>
              </w:rPr>
              <w:t> </w:t>
            </w:r>
            <w:r>
              <w:rPr>
                <w:rFonts w:ascii="宋体" w:hAnsi="宋体" w:cs="宋体" w:eastAsia="宋体" w:hint="default"/>
                <w:sz w:val="20"/>
                <w:szCs w:val="20"/>
              </w:rPr>
              <w:t>权益</w:t>
            </w:r>
          </w:p>
        </w:tc>
        <w:tc>
          <w:tcPr>
            <w:tcW w:w="151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66" w:lineRule="auto"/>
              <w:ind w:left="55" w:right="65"/>
              <w:jc w:val="both"/>
              <w:rPr>
                <w:rFonts w:ascii="宋体" w:hAnsi="宋体" w:cs="宋体" w:eastAsia="宋体" w:hint="default"/>
                <w:sz w:val="20"/>
                <w:szCs w:val="20"/>
              </w:rPr>
            </w:pPr>
            <w:r>
              <w:rPr>
                <w:rFonts w:ascii="宋体" w:hAnsi="宋体" w:cs="宋体" w:eastAsia="宋体" w:hint="default"/>
                <w:w w:val="95"/>
                <w:sz w:val="20"/>
                <w:szCs w:val="20"/>
              </w:rPr>
              <w:t>少数股东权益中</w:t>
            </w:r>
            <w:r>
              <w:rPr>
                <w:rFonts w:ascii="宋体" w:hAnsi="宋体" w:cs="宋体" w:eastAsia="宋体" w:hint="default"/>
                <w:spacing w:val="-29"/>
                <w:w w:val="95"/>
                <w:sz w:val="20"/>
                <w:szCs w:val="20"/>
              </w:rPr>
              <w:t> </w:t>
            </w:r>
            <w:r>
              <w:rPr>
                <w:rFonts w:ascii="宋体" w:hAnsi="宋体" w:cs="宋体" w:eastAsia="宋体" w:hint="default"/>
                <w:spacing w:val="-29"/>
                <w:w w:val="95"/>
                <w:sz w:val="20"/>
                <w:szCs w:val="20"/>
              </w:rPr>
            </w:r>
            <w:r>
              <w:rPr>
                <w:rFonts w:ascii="宋体" w:hAnsi="宋体" w:cs="宋体" w:eastAsia="宋体" w:hint="default"/>
                <w:w w:val="95"/>
                <w:sz w:val="20"/>
                <w:szCs w:val="20"/>
              </w:rPr>
              <w:t>用于冲减少数股</w:t>
            </w:r>
            <w:r>
              <w:rPr>
                <w:rFonts w:ascii="宋体" w:hAnsi="宋体" w:cs="宋体" w:eastAsia="宋体" w:hint="default"/>
                <w:spacing w:val="-29"/>
                <w:w w:val="95"/>
                <w:sz w:val="20"/>
                <w:szCs w:val="20"/>
              </w:rPr>
              <w:t> </w:t>
            </w:r>
            <w:r>
              <w:rPr>
                <w:rFonts w:ascii="宋体" w:hAnsi="宋体" w:cs="宋体" w:eastAsia="宋体" w:hint="default"/>
                <w:spacing w:val="-29"/>
                <w:w w:val="95"/>
                <w:sz w:val="20"/>
                <w:szCs w:val="20"/>
              </w:rPr>
            </w:r>
            <w:r>
              <w:rPr>
                <w:rFonts w:ascii="宋体" w:hAnsi="宋体" w:cs="宋体" w:eastAsia="宋体" w:hint="default"/>
                <w:sz w:val="20"/>
                <w:szCs w:val="20"/>
              </w:rPr>
              <w:t>东损益的金额</w:t>
            </w:r>
          </w:p>
        </w:tc>
        <w:tc>
          <w:tcPr>
            <w:tcW w:w="1748" w:type="dxa"/>
            <w:tcBorders>
              <w:top w:val="nil" w:sz="6" w:space="0" w:color="auto"/>
              <w:left w:val="nil" w:sz="6" w:space="0" w:color="auto"/>
              <w:bottom w:val="single" w:sz="4" w:space="0" w:color="000000"/>
              <w:right w:val="nil" w:sz="6" w:space="0" w:color="auto"/>
            </w:tcBorders>
          </w:tcPr>
          <w:p>
            <w:pPr>
              <w:pStyle w:val="TableParagraph"/>
              <w:spacing w:line="245" w:lineRule="exact"/>
              <w:ind w:left="3" w:right="0"/>
              <w:jc w:val="center"/>
              <w:rPr>
                <w:rFonts w:ascii="宋体" w:hAnsi="宋体" w:cs="宋体" w:eastAsia="宋体" w:hint="default"/>
                <w:sz w:val="20"/>
                <w:szCs w:val="20"/>
              </w:rPr>
            </w:pPr>
            <w:r>
              <w:rPr>
                <w:rFonts w:ascii="宋体" w:hAnsi="宋体" w:cs="宋体" w:eastAsia="宋体" w:hint="default"/>
                <w:sz w:val="20"/>
                <w:szCs w:val="20"/>
              </w:rPr>
              <w:t>从母公司所有者权</w:t>
            </w:r>
          </w:p>
          <w:p>
            <w:pPr>
              <w:pStyle w:val="TableParagraph"/>
              <w:spacing w:line="266" w:lineRule="auto" w:before="28"/>
              <w:ind w:left="76" w:right="70"/>
              <w:jc w:val="center"/>
              <w:rPr>
                <w:rFonts w:ascii="宋体" w:hAnsi="宋体" w:cs="宋体" w:eastAsia="宋体" w:hint="default"/>
                <w:sz w:val="20"/>
                <w:szCs w:val="20"/>
              </w:rPr>
            </w:pPr>
            <w:r>
              <w:rPr>
                <w:rFonts w:ascii="宋体" w:hAnsi="宋体" w:cs="宋体" w:eastAsia="宋体" w:hint="default"/>
                <w:w w:val="95"/>
                <w:sz w:val="20"/>
                <w:szCs w:val="20"/>
              </w:rPr>
              <w:t>益冲减子公司少数</w:t>
            </w:r>
            <w:r>
              <w:rPr>
                <w:rFonts w:ascii="宋体" w:hAnsi="宋体" w:cs="宋体" w:eastAsia="宋体" w:hint="default"/>
                <w:spacing w:val="-20"/>
                <w:w w:val="95"/>
                <w:sz w:val="20"/>
                <w:szCs w:val="20"/>
              </w:rPr>
              <w:t> </w:t>
            </w:r>
            <w:r>
              <w:rPr>
                <w:rFonts w:ascii="宋体" w:hAnsi="宋体" w:cs="宋体" w:eastAsia="宋体" w:hint="default"/>
                <w:spacing w:val="-20"/>
                <w:w w:val="95"/>
                <w:sz w:val="20"/>
                <w:szCs w:val="20"/>
              </w:rPr>
            </w:r>
            <w:r>
              <w:rPr>
                <w:rFonts w:ascii="宋体" w:hAnsi="宋体" w:cs="宋体" w:eastAsia="宋体" w:hint="default"/>
                <w:w w:val="95"/>
                <w:sz w:val="20"/>
                <w:szCs w:val="20"/>
              </w:rPr>
              <w:t>股东分担的本期亏</w:t>
            </w:r>
            <w:r>
              <w:rPr>
                <w:rFonts w:ascii="宋体" w:hAnsi="宋体" w:cs="宋体" w:eastAsia="宋体" w:hint="default"/>
                <w:spacing w:val="-20"/>
                <w:w w:val="95"/>
                <w:sz w:val="20"/>
                <w:szCs w:val="20"/>
              </w:rPr>
              <w:t> </w:t>
            </w:r>
            <w:r>
              <w:rPr>
                <w:rFonts w:ascii="宋体" w:hAnsi="宋体" w:cs="宋体" w:eastAsia="宋体" w:hint="default"/>
                <w:spacing w:val="-20"/>
                <w:w w:val="95"/>
                <w:sz w:val="20"/>
                <w:szCs w:val="20"/>
              </w:rPr>
            </w:r>
            <w:r>
              <w:rPr>
                <w:rFonts w:ascii="宋体" w:hAnsi="宋体" w:cs="宋体" w:eastAsia="宋体" w:hint="default"/>
                <w:w w:val="95"/>
                <w:sz w:val="20"/>
                <w:szCs w:val="20"/>
              </w:rPr>
              <w:t>损超过少数股东在</w:t>
            </w:r>
            <w:r>
              <w:rPr>
                <w:rFonts w:ascii="宋体" w:hAnsi="宋体" w:cs="宋体" w:eastAsia="宋体" w:hint="default"/>
                <w:spacing w:val="-20"/>
                <w:w w:val="95"/>
                <w:sz w:val="20"/>
                <w:szCs w:val="20"/>
              </w:rPr>
              <w:t> </w:t>
            </w:r>
            <w:r>
              <w:rPr>
                <w:rFonts w:ascii="宋体" w:hAnsi="宋体" w:cs="宋体" w:eastAsia="宋体" w:hint="default"/>
                <w:spacing w:val="-20"/>
                <w:w w:val="95"/>
                <w:sz w:val="20"/>
                <w:szCs w:val="20"/>
              </w:rPr>
            </w:r>
            <w:r>
              <w:rPr>
                <w:rFonts w:ascii="宋体" w:hAnsi="宋体" w:cs="宋体" w:eastAsia="宋体" w:hint="default"/>
                <w:w w:val="95"/>
                <w:sz w:val="20"/>
                <w:szCs w:val="20"/>
              </w:rPr>
              <w:t>该子公司期初所有</w:t>
            </w:r>
            <w:r>
              <w:rPr>
                <w:rFonts w:ascii="宋体" w:hAnsi="宋体" w:cs="宋体" w:eastAsia="宋体" w:hint="default"/>
                <w:spacing w:val="-20"/>
                <w:w w:val="95"/>
                <w:sz w:val="20"/>
                <w:szCs w:val="20"/>
              </w:rPr>
              <w:t> </w:t>
            </w:r>
            <w:r>
              <w:rPr>
                <w:rFonts w:ascii="宋体" w:hAnsi="宋体" w:cs="宋体" w:eastAsia="宋体" w:hint="default"/>
                <w:spacing w:val="-20"/>
                <w:w w:val="95"/>
                <w:sz w:val="20"/>
                <w:szCs w:val="20"/>
              </w:rPr>
            </w:r>
            <w:r>
              <w:rPr>
                <w:rFonts w:ascii="宋体" w:hAnsi="宋体" w:cs="宋体" w:eastAsia="宋体" w:hint="default"/>
                <w:w w:val="95"/>
                <w:sz w:val="20"/>
                <w:szCs w:val="20"/>
              </w:rPr>
              <w:t>者权益中所享有份</w:t>
            </w:r>
            <w:r>
              <w:rPr>
                <w:rFonts w:ascii="宋体" w:hAnsi="宋体" w:cs="宋体" w:eastAsia="宋体" w:hint="default"/>
                <w:spacing w:val="-20"/>
                <w:w w:val="95"/>
                <w:sz w:val="20"/>
                <w:szCs w:val="20"/>
              </w:rPr>
              <w:t> </w:t>
            </w:r>
            <w:r>
              <w:rPr>
                <w:rFonts w:ascii="宋体" w:hAnsi="宋体" w:cs="宋体" w:eastAsia="宋体" w:hint="default"/>
                <w:spacing w:val="-20"/>
                <w:w w:val="95"/>
                <w:sz w:val="20"/>
                <w:szCs w:val="20"/>
              </w:rPr>
            </w:r>
            <w:r>
              <w:rPr>
                <w:rFonts w:ascii="宋体" w:hAnsi="宋体" w:cs="宋体" w:eastAsia="宋体" w:hint="default"/>
                <w:sz w:val="20"/>
                <w:szCs w:val="20"/>
              </w:rPr>
              <w:t>额后的余额</w:t>
            </w:r>
          </w:p>
        </w:tc>
        <w:tc>
          <w:tcPr>
            <w:tcW w:w="171" w:type="dxa"/>
            <w:tcBorders>
              <w:top w:val="nil" w:sz="6" w:space="0" w:color="auto"/>
              <w:left w:val="nil" w:sz="6" w:space="0" w:color="auto"/>
              <w:bottom w:val="nil" w:sz="6" w:space="0" w:color="auto"/>
              <w:right w:val="nil" w:sz="6" w:space="0" w:color="auto"/>
            </w:tcBorders>
          </w:tcPr>
          <w:p>
            <w:pPr/>
          </w:p>
        </w:tc>
        <w:tc>
          <w:tcPr>
            <w:tcW w:w="54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62" w:right="0"/>
              <w:jc w:val="left"/>
              <w:rPr>
                <w:rFonts w:ascii="宋体" w:hAnsi="宋体" w:cs="宋体" w:eastAsia="宋体" w:hint="default"/>
                <w:sz w:val="20"/>
                <w:szCs w:val="20"/>
              </w:rPr>
            </w:pPr>
            <w:r>
              <w:rPr>
                <w:rFonts w:ascii="宋体" w:hAnsi="宋体" w:cs="宋体" w:eastAsia="宋体" w:hint="default"/>
                <w:sz w:val="20"/>
                <w:szCs w:val="20"/>
              </w:rPr>
              <w:t>注释</w:t>
            </w:r>
          </w:p>
        </w:tc>
      </w:tr>
      <w:tr>
        <w:trPr>
          <w:trHeight w:val="539" w:hRule="exact"/>
        </w:trPr>
        <w:tc>
          <w:tcPr>
            <w:tcW w:w="1282" w:type="dxa"/>
            <w:tcBorders>
              <w:top w:val="single" w:sz="4" w:space="0" w:color="000000"/>
              <w:left w:val="nil" w:sz="6" w:space="0" w:color="auto"/>
              <w:bottom w:val="nil" w:sz="6" w:space="0" w:color="auto"/>
              <w:right w:val="nil" w:sz="6" w:space="0" w:color="auto"/>
            </w:tcBorders>
          </w:tcPr>
          <w:p>
            <w:pPr>
              <w:pStyle w:val="TableParagraph"/>
              <w:spacing w:line="244" w:lineRule="exact"/>
              <w:ind w:left="28" w:right="0"/>
              <w:jc w:val="left"/>
              <w:rPr>
                <w:rFonts w:ascii="宋体" w:hAnsi="宋体" w:cs="宋体" w:eastAsia="宋体" w:hint="default"/>
                <w:sz w:val="20"/>
                <w:szCs w:val="20"/>
              </w:rPr>
            </w:pPr>
            <w:r>
              <w:rPr>
                <w:rFonts w:ascii="宋体" w:hAnsi="宋体" w:cs="宋体" w:eastAsia="宋体" w:hint="default"/>
                <w:sz w:val="20"/>
                <w:szCs w:val="20"/>
              </w:rPr>
              <w:t>武汉中元华电</w:t>
            </w:r>
          </w:p>
          <w:p>
            <w:pPr>
              <w:pStyle w:val="TableParagraph"/>
              <w:spacing w:line="240" w:lineRule="auto" w:before="28"/>
              <w:ind w:left="28" w:right="0"/>
              <w:jc w:val="left"/>
              <w:rPr>
                <w:rFonts w:ascii="宋体" w:hAnsi="宋体" w:cs="宋体" w:eastAsia="宋体" w:hint="default"/>
                <w:sz w:val="20"/>
                <w:szCs w:val="20"/>
              </w:rPr>
            </w:pPr>
            <w:r>
              <w:rPr>
                <w:rFonts w:ascii="宋体" w:hAnsi="宋体" w:cs="宋体" w:eastAsia="宋体" w:hint="default"/>
                <w:sz w:val="20"/>
                <w:szCs w:val="20"/>
              </w:rPr>
              <w:t>软件有限公司</w:t>
            </w:r>
          </w:p>
        </w:tc>
        <w:tc>
          <w:tcPr>
            <w:tcW w:w="980" w:type="dxa"/>
            <w:tcBorders>
              <w:top w:val="single" w:sz="4" w:space="0" w:color="000000"/>
              <w:left w:val="nil" w:sz="6" w:space="0" w:color="auto"/>
              <w:bottom w:val="nil" w:sz="6" w:space="0" w:color="auto"/>
              <w:right w:val="nil" w:sz="6" w:space="0" w:color="auto"/>
            </w:tcBorders>
          </w:tcPr>
          <w:p>
            <w:pPr>
              <w:pStyle w:val="TableParagraph"/>
              <w:spacing w:line="240" w:lineRule="auto" w:before="171"/>
              <w:ind w:left="369" w:right="0"/>
              <w:jc w:val="left"/>
              <w:rPr>
                <w:rFonts w:ascii="Times New Roman" w:hAnsi="Times New Roman" w:cs="Times New Roman" w:eastAsia="Times New Roman" w:hint="default"/>
                <w:sz w:val="20"/>
                <w:szCs w:val="20"/>
              </w:rPr>
            </w:pPr>
            <w:r>
              <w:rPr>
                <w:rFonts w:ascii="Times New Roman"/>
                <w:sz w:val="20"/>
              </w:rPr>
              <w:t>100</w:t>
            </w:r>
          </w:p>
        </w:tc>
        <w:tc>
          <w:tcPr>
            <w:tcW w:w="999" w:type="dxa"/>
            <w:tcBorders>
              <w:top w:val="single" w:sz="4" w:space="0" w:color="000000"/>
              <w:left w:val="nil" w:sz="6" w:space="0" w:color="auto"/>
              <w:bottom w:val="nil" w:sz="6" w:space="0" w:color="auto"/>
              <w:right w:val="nil" w:sz="6" w:space="0" w:color="auto"/>
            </w:tcBorders>
          </w:tcPr>
          <w:p>
            <w:pPr>
              <w:pStyle w:val="TableParagraph"/>
              <w:spacing w:line="240" w:lineRule="auto" w:before="171"/>
              <w:ind w:left="376" w:right="0"/>
              <w:jc w:val="left"/>
              <w:rPr>
                <w:rFonts w:ascii="Times New Roman" w:hAnsi="Times New Roman" w:cs="Times New Roman" w:eastAsia="Times New Roman" w:hint="default"/>
                <w:sz w:val="20"/>
                <w:szCs w:val="20"/>
              </w:rPr>
            </w:pPr>
            <w:r>
              <w:rPr>
                <w:rFonts w:ascii="Times New Roman"/>
                <w:sz w:val="20"/>
              </w:rPr>
              <w:t>100</w:t>
            </w:r>
          </w:p>
        </w:tc>
        <w:tc>
          <w:tcPr>
            <w:tcW w:w="948" w:type="dxa"/>
            <w:tcBorders>
              <w:top w:val="single" w:sz="4" w:space="0" w:color="000000"/>
              <w:left w:val="nil" w:sz="6" w:space="0" w:color="auto"/>
              <w:bottom w:val="nil" w:sz="6" w:space="0" w:color="auto"/>
              <w:right w:val="nil" w:sz="6" w:space="0" w:color="auto"/>
            </w:tcBorders>
          </w:tcPr>
          <w:p>
            <w:pPr>
              <w:pStyle w:val="TableParagraph"/>
              <w:spacing w:line="240" w:lineRule="auto" w:before="126"/>
              <w:ind w:right="17"/>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862" w:type="dxa"/>
            <w:tcBorders>
              <w:top w:val="single" w:sz="4" w:space="0" w:color="000000"/>
              <w:left w:val="nil" w:sz="6" w:space="0" w:color="auto"/>
              <w:bottom w:val="nil" w:sz="6" w:space="0" w:color="auto"/>
              <w:right w:val="nil" w:sz="6" w:space="0" w:color="auto"/>
            </w:tcBorders>
          </w:tcPr>
          <w:p>
            <w:pPr/>
          </w:p>
        </w:tc>
        <w:tc>
          <w:tcPr>
            <w:tcW w:w="1519" w:type="dxa"/>
            <w:tcBorders>
              <w:top w:val="single" w:sz="4" w:space="0" w:color="000000"/>
              <w:left w:val="nil" w:sz="6" w:space="0" w:color="auto"/>
              <w:bottom w:val="nil" w:sz="6" w:space="0" w:color="auto"/>
              <w:right w:val="nil" w:sz="6" w:space="0" w:color="auto"/>
            </w:tcBorders>
          </w:tcPr>
          <w:p>
            <w:pPr/>
          </w:p>
        </w:tc>
        <w:tc>
          <w:tcPr>
            <w:tcW w:w="1748" w:type="dxa"/>
            <w:tcBorders>
              <w:top w:val="single" w:sz="4" w:space="0" w:color="000000"/>
              <w:left w:val="nil" w:sz="6" w:space="0" w:color="auto"/>
              <w:bottom w:val="nil" w:sz="6" w:space="0" w:color="auto"/>
              <w:right w:val="nil" w:sz="6" w:space="0" w:color="auto"/>
            </w:tcBorders>
          </w:tcPr>
          <w:p>
            <w:pPr/>
          </w:p>
        </w:tc>
        <w:tc>
          <w:tcPr>
            <w:tcW w:w="171" w:type="dxa"/>
            <w:tcBorders>
              <w:top w:val="nil" w:sz="6" w:space="0" w:color="auto"/>
              <w:left w:val="nil" w:sz="6" w:space="0" w:color="auto"/>
              <w:bottom w:val="nil" w:sz="6" w:space="0" w:color="auto"/>
              <w:right w:val="nil" w:sz="6" w:space="0" w:color="auto"/>
            </w:tcBorders>
          </w:tcPr>
          <w:p>
            <w:pPr/>
          </w:p>
        </w:tc>
        <w:tc>
          <w:tcPr>
            <w:tcW w:w="547" w:type="dxa"/>
            <w:tcBorders>
              <w:top w:val="single" w:sz="4" w:space="0" w:color="000000"/>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spacing w:line="240" w:lineRule="auto"/>
        <w:ind w:left="982" w:right="0"/>
        <w:jc w:val="left"/>
      </w:pPr>
      <w:r>
        <w:rPr>
          <w:rFonts w:ascii="Times New Roman" w:hAnsi="Times New Roman" w:cs="Times New Roman" w:eastAsia="Times New Roman" w:hint="default"/>
        </w:rPr>
        <w:t>2</w:t>
      </w:r>
      <w:r>
        <w:rPr/>
        <w:t>、本年度本集团合并范围未发生变更。</w:t>
      </w:r>
    </w:p>
    <w:p>
      <w:pPr>
        <w:spacing w:after="0" w:line="240" w:lineRule="auto"/>
        <w:jc w:val="left"/>
        <w:sectPr>
          <w:pgSz w:w="11910" w:h="16840"/>
          <w:pgMar w:header="702" w:footer="946" w:top="1120" w:bottom="1140" w:left="112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Heading3"/>
        <w:spacing w:line="240" w:lineRule="auto"/>
        <w:ind w:left="645" w:right="1384"/>
        <w:jc w:val="left"/>
        <w:rPr>
          <w:b w:val="0"/>
          <w:bCs w:val="0"/>
        </w:rPr>
      </w:pPr>
      <w:r>
        <w:rPr/>
        <w:t>七、合并财务报表项目注释</w:t>
      </w:r>
      <w:r>
        <w:rPr>
          <w:b w:val="0"/>
          <w:bCs w:val="0"/>
        </w:rPr>
      </w:r>
    </w:p>
    <w:p>
      <w:pPr>
        <w:spacing w:line="240" w:lineRule="auto" w:before="10"/>
        <w:rPr>
          <w:rFonts w:ascii="宋体" w:hAnsi="宋体" w:cs="宋体" w:eastAsia="宋体" w:hint="default"/>
          <w:b/>
          <w:bCs/>
          <w:sz w:val="18"/>
          <w:szCs w:val="18"/>
        </w:rPr>
      </w:pPr>
    </w:p>
    <w:p>
      <w:pPr>
        <w:pStyle w:val="BodyText"/>
        <w:spacing w:line="240" w:lineRule="auto" w:before="0"/>
        <w:ind w:left="642" w:right="0"/>
        <w:jc w:val="left"/>
        <w:rPr>
          <w:rFonts w:ascii="Times New Roman" w:hAnsi="Times New Roman" w:cs="Times New Roman" w:eastAsia="Times New Roman" w:hint="default"/>
        </w:rPr>
      </w:pPr>
      <w:r>
        <w:rPr/>
        <w:t>以下注释项目（含公司财务报表主要项目注释）除非特别指出，期初指</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w:t>
      </w:r>
    </w:p>
    <w:p>
      <w:pPr>
        <w:pStyle w:val="BodyText"/>
        <w:spacing w:line="240" w:lineRule="auto" w:before="109"/>
        <w:ind w:left="162" w:right="1384"/>
        <w:jc w:val="left"/>
      </w:pPr>
      <w:r>
        <w:rPr/>
        <w:t>月</w:t>
      </w:r>
      <w:r>
        <w:rPr>
          <w:spacing w:val="-60"/>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日，期末指</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日，上期指</w:t>
      </w:r>
      <w:r>
        <w:rPr>
          <w:spacing w:val="-60"/>
        </w:rPr>
        <w:t> </w:t>
      </w:r>
      <w:r>
        <w:rPr>
          <w:rFonts w:ascii="Times New Roman" w:hAnsi="Times New Roman" w:cs="Times New Roman" w:eastAsia="Times New Roman" w:hint="default"/>
        </w:rPr>
        <w:t>2009 </w:t>
      </w:r>
      <w:r>
        <w:rPr/>
        <w:t>年度，本期指</w:t>
      </w:r>
      <w:r>
        <w:rPr>
          <w:spacing w:val="-60"/>
        </w:rPr>
        <w:t> </w:t>
      </w:r>
      <w:r>
        <w:rPr>
          <w:rFonts w:ascii="Times New Roman" w:hAnsi="Times New Roman" w:cs="Times New Roman" w:eastAsia="Times New Roman" w:hint="default"/>
        </w:rPr>
        <w:t>2010 </w:t>
      </w:r>
      <w:r>
        <w:rPr/>
        <w:t>年度。</w:t>
      </w:r>
    </w:p>
    <w:p>
      <w:pPr>
        <w:spacing w:line="240" w:lineRule="auto" w:before="5"/>
        <w:rPr>
          <w:rFonts w:ascii="宋体" w:hAnsi="宋体" w:cs="宋体" w:eastAsia="宋体" w:hint="default"/>
          <w:sz w:val="17"/>
          <w:szCs w:val="17"/>
        </w:rPr>
      </w:pPr>
    </w:p>
    <w:p>
      <w:pPr>
        <w:pStyle w:val="BodyText"/>
        <w:spacing w:line="240" w:lineRule="auto" w:before="0"/>
        <w:ind w:left="642" w:right="1384"/>
        <w:jc w:val="left"/>
      </w:pPr>
      <w:r>
        <w:rPr>
          <w:rFonts w:ascii="Times New Roman" w:hAnsi="Times New Roman" w:cs="Times New Roman" w:eastAsia="Times New Roman" w:hint="default"/>
        </w:rPr>
        <w:t>1</w:t>
      </w:r>
      <w:r>
        <w:rPr/>
        <w:t>、货币资金</w:t>
      </w:r>
    </w:p>
    <w:p>
      <w:pPr>
        <w:spacing w:line="240" w:lineRule="auto" w:before="9"/>
        <w:rPr>
          <w:rFonts w:ascii="宋体" w:hAnsi="宋体" w:cs="宋体" w:eastAsia="宋体" w:hint="default"/>
          <w:sz w:val="7"/>
          <w:szCs w:val="7"/>
        </w:rPr>
      </w:pPr>
    </w:p>
    <w:tbl>
      <w:tblPr>
        <w:tblW w:w="0" w:type="auto"/>
        <w:jc w:val="left"/>
        <w:tblInd w:w="179" w:type="dxa"/>
        <w:tblLayout w:type="fixed"/>
        <w:tblCellMar>
          <w:top w:w="0" w:type="dxa"/>
          <w:left w:w="0" w:type="dxa"/>
          <w:bottom w:w="0" w:type="dxa"/>
          <w:right w:w="0" w:type="dxa"/>
        </w:tblCellMar>
        <w:tblLook w:val="01E0"/>
      </w:tblPr>
      <w:tblGrid>
        <w:gridCol w:w="1675"/>
        <w:gridCol w:w="238"/>
        <w:gridCol w:w="896"/>
        <w:gridCol w:w="243"/>
        <w:gridCol w:w="914"/>
        <w:gridCol w:w="1306"/>
        <w:gridCol w:w="242"/>
        <w:gridCol w:w="986"/>
        <w:gridCol w:w="242"/>
        <w:gridCol w:w="675"/>
        <w:gridCol w:w="235"/>
        <w:gridCol w:w="1313"/>
      </w:tblGrid>
      <w:tr>
        <w:trPr>
          <w:trHeight w:val="270" w:hRule="exact"/>
        </w:trPr>
        <w:tc>
          <w:tcPr>
            <w:tcW w:w="1675"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896" w:type="dxa"/>
            <w:tcBorders>
              <w:top w:val="nil" w:sz="6" w:space="0" w:color="auto"/>
              <w:left w:val="nil" w:sz="6" w:space="0" w:color="auto"/>
              <w:bottom w:val="single" w:sz="4" w:space="0" w:color="000000"/>
              <w:right w:val="nil" w:sz="6" w:space="0" w:color="auto"/>
            </w:tcBorders>
          </w:tcPr>
          <w:p>
            <w:pPr/>
          </w:p>
        </w:tc>
        <w:tc>
          <w:tcPr>
            <w:tcW w:w="243" w:type="dxa"/>
            <w:tcBorders>
              <w:top w:val="nil" w:sz="6" w:space="0" w:color="auto"/>
              <w:left w:val="nil" w:sz="6" w:space="0" w:color="auto"/>
              <w:bottom w:val="single" w:sz="4" w:space="0" w:color="000000"/>
              <w:right w:val="nil" w:sz="6" w:space="0" w:color="auto"/>
            </w:tcBorders>
          </w:tcPr>
          <w:p>
            <w:pPr/>
          </w:p>
        </w:tc>
        <w:tc>
          <w:tcPr>
            <w:tcW w:w="914" w:type="dxa"/>
            <w:tcBorders>
              <w:top w:val="nil" w:sz="6" w:space="0" w:color="auto"/>
              <w:left w:val="nil" w:sz="6" w:space="0" w:color="auto"/>
              <w:bottom w:val="single" w:sz="4" w:space="0" w:color="000000"/>
              <w:right w:val="nil" w:sz="6" w:space="0" w:color="auto"/>
            </w:tcBorders>
          </w:tcPr>
          <w:p>
            <w:pPr>
              <w:pStyle w:val="TableParagraph"/>
              <w:spacing w:line="199" w:lineRule="exact"/>
              <w:ind w:left="242" w:right="0"/>
              <w:jc w:val="left"/>
              <w:rPr>
                <w:rFonts w:ascii="宋体" w:hAnsi="宋体" w:cs="宋体" w:eastAsia="宋体" w:hint="default"/>
                <w:sz w:val="20"/>
                <w:szCs w:val="20"/>
              </w:rPr>
            </w:pPr>
            <w:r>
              <w:rPr>
                <w:rFonts w:ascii="宋体" w:hAnsi="宋体" w:cs="宋体" w:eastAsia="宋体" w:hint="default"/>
                <w:sz w:val="20"/>
                <w:szCs w:val="20"/>
              </w:rPr>
              <w:t>期末数</w:t>
            </w:r>
          </w:p>
        </w:tc>
        <w:tc>
          <w:tcPr>
            <w:tcW w:w="1306" w:type="dxa"/>
            <w:tcBorders>
              <w:top w:val="nil" w:sz="6" w:space="0" w:color="auto"/>
              <w:left w:val="nil" w:sz="6" w:space="0" w:color="auto"/>
              <w:bottom w:val="single" w:sz="4" w:space="0" w:color="000000"/>
              <w:right w:val="nil" w:sz="6" w:space="0" w:color="auto"/>
            </w:tcBorders>
          </w:tcPr>
          <w:p>
            <w:pPr/>
          </w:p>
        </w:tc>
        <w:tc>
          <w:tcPr>
            <w:tcW w:w="242" w:type="dxa"/>
            <w:tcBorders>
              <w:top w:val="nil" w:sz="6" w:space="0" w:color="auto"/>
              <w:left w:val="nil" w:sz="6" w:space="0" w:color="auto"/>
              <w:bottom w:val="nil" w:sz="6" w:space="0" w:color="auto"/>
              <w:right w:val="nil" w:sz="6" w:space="0" w:color="auto"/>
            </w:tcBorders>
          </w:tcPr>
          <w:p>
            <w:pPr/>
          </w:p>
        </w:tc>
        <w:tc>
          <w:tcPr>
            <w:tcW w:w="986" w:type="dxa"/>
            <w:tcBorders>
              <w:top w:val="nil" w:sz="6" w:space="0" w:color="auto"/>
              <w:left w:val="nil" w:sz="6" w:space="0" w:color="auto"/>
              <w:bottom w:val="single" w:sz="4" w:space="0" w:color="000000"/>
              <w:right w:val="nil" w:sz="6" w:space="0" w:color="auto"/>
            </w:tcBorders>
          </w:tcPr>
          <w:p>
            <w:pPr/>
          </w:p>
        </w:tc>
        <w:tc>
          <w:tcPr>
            <w:tcW w:w="242" w:type="dxa"/>
            <w:tcBorders>
              <w:top w:val="nil" w:sz="6" w:space="0" w:color="auto"/>
              <w:left w:val="nil" w:sz="6" w:space="0" w:color="auto"/>
              <w:bottom w:val="single" w:sz="4" w:space="0" w:color="000000"/>
              <w:right w:val="nil" w:sz="6" w:space="0" w:color="auto"/>
            </w:tcBorders>
          </w:tcPr>
          <w:p>
            <w:pPr/>
          </w:p>
        </w:tc>
        <w:tc>
          <w:tcPr>
            <w:tcW w:w="675" w:type="dxa"/>
            <w:tcBorders>
              <w:top w:val="nil" w:sz="6" w:space="0" w:color="auto"/>
              <w:left w:val="nil" w:sz="6" w:space="0" w:color="auto"/>
              <w:bottom w:val="single" w:sz="4" w:space="0" w:color="000000"/>
              <w:right w:val="nil" w:sz="6" w:space="0" w:color="auto"/>
            </w:tcBorders>
          </w:tcPr>
          <w:p>
            <w:pPr>
              <w:pStyle w:val="TableParagraph"/>
              <w:spacing w:line="199" w:lineRule="exact"/>
              <w:ind w:right="80"/>
              <w:jc w:val="right"/>
              <w:rPr>
                <w:rFonts w:ascii="宋体" w:hAnsi="宋体" w:cs="宋体" w:eastAsia="宋体" w:hint="default"/>
                <w:sz w:val="20"/>
                <w:szCs w:val="20"/>
              </w:rPr>
            </w:pPr>
            <w:r>
              <w:rPr>
                <w:rFonts w:ascii="宋体" w:hAnsi="宋体" w:cs="宋体" w:eastAsia="宋体" w:hint="default"/>
                <w:w w:val="95"/>
                <w:sz w:val="20"/>
                <w:szCs w:val="20"/>
              </w:rPr>
              <w:t>期初</w:t>
            </w:r>
            <w:r>
              <w:rPr>
                <w:rFonts w:ascii="宋体" w:hAnsi="宋体" w:cs="宋体" w:eastAsia="宋体" w:hint="default"/>
                <w:sz w:val="20"/>
                <w:szCs w:val="20"/>
              </w:rPr>
            </w:r>
          </w:p>
        </w:tc>
        <w:tc>
          <w:tcPr>
            <w:tcW w:w="235" w:type="dxa"/>
            <w:tcBorders>
              <w:top w:val="nil" w:sz="6" w:space="0" w:color="auto"/>
              <w:left w:val="nil" w:sz="6" w:space="0" w:color="auto"/>
              <w:bottom w:val="single" w:sz="4" w:space="0" w:color="000000"/>
              <w:right w:val="nil" w:sz="6" w:space="0" w:color="auto"/>
            </w:tcBorders>
          </w:tcPr>
          <w:p>
            <w:pPr>
              <w:pStyle w:val="TableParagraph"/>
              <w:spacing w:line="199" w:lineRule="exact"/>
              <w:ind w:left="-83" w:right="0"/>
              <w:jc w:val="left"/>
              <w:rPr>
                <w:rFonts w:ascii="宋体" w:hAnsi="宋体" w:cs="宋体" w:eastAsia="宋体" w:hint="default"/>
                <w:sz w:val="20"/>
                <w:szCs w:val="20"/>
              </w:rPr>
            </w:pPr>
            <w:r>
              <w:rPr>
                <w:rFonts w:ascii="宋体" w:hAnsi="宋体" w:cs="宋体" w:eastAsia="宋体" w:hint="default"/>
                <w:w w:val="99"/>
                <w:sz w:val="20"/>
                <w:szCs w:val="20"/>
              </w:rPr>
              <w:t>数</w:t>
            </w:r>
            <w:r>
              <w:rPr>
                <w:rFonts w:ascii="宋体" w:hAnsi="宋体" w:cs="宋体" w:eastAsia="宋体" w:hint="default"/>
                <w:sz w:val="20"/>
                <w:szCs w:val="20"/>
              </w:rPr>
            </w:r>
          </w:p>
        </w:tc>
        <w:tc>
          <w:tcPr>
            <w:tcW w:w="1313" w:type="dxa"/>
            <w:tcBorders>
              <w:top w:val="nil" w:sz="6" w:space="0" w:color="auto"/>
              <w:left w:val="nil" w:sz="6" w:space="0" w:color="auto"/>
              <w:bottom w:val="single" w:sz="4" w:space="0" w:color="000000"/>
              <w:right w:val="nil" w:sz="6" w:space="0" w:color="auto"/>
            </w:tcBorders>
          </w:tcPr>
          <w:p>
            <w:pPr/>
          </w:p>
        </w:tc>
      </w:tr>
      <w:tr>
        <w:trPr>
          <w:trHeight w:val="209" w:hRule="exact"/>
        </w:trPr>
        <w:tc>
          <w:tcPr>
            <w:tcW w:w="1675" w:type="dxa"/>
            <w:tcBorders>
              <w:top w:val="nil" w:sz="6" w:space="0" w:color="auto"/>
              <w:left w:val="nil" w:sz="6" w:space="0" w:color="auto"/>
              <w:bottom w:val="nil" w:sz="6" w:space="0" w:color="auto"/>
              <w:right w:val="nil" w:sz="6" w:space="0" w:color="auto"/>
            </w:tcBorders>
          </w:tcPr>
          <w:p>
            <w:pPr>
              <w:pStyle w:val="TableParagraph"/>
              <w:tabs>
                <w:tab w:pos="1137" w:val="left" w:leader="none"/>
              </w:tabs>
              <w:spacing w:line="225" w:lineRule="exact"/>
              <w:ind w:left="537" w:right="0"/>
              <w:jc w:val="left"/>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238" w:type="dxa"/>
            <w:tcBorders>
              <w:top w:val="nil" w:sz="6" w:space="0" w:color="auto"/>
              <w:left w:val="nil" w:sz="6" w:space="0" w:color="auto"/>
              <w:bottom w:val="nil" w:sz="6" w:space="0" w:color="auto"/>
              <w:right w:val="nil" w:sz="6" w:space="0" w:color="auto"/>
            </w:tcBorders>
          </w:tcPr>
          <w:p>
            <w:pPr/>
          </w:p>
        </w:tc>
        <w:tc>
          <w:tcPr>
            <w:tcW w:w="896" w:type="dxa"/>
            <w:vMerge w:val="restart"/>
            <w:tcBorders>
              <w:top w:val="single" w:sz="4" w:space="0" w:color="000000"/>
              <w:left w:val="nil" w:sz="6" w:space="0" w:color="auto"/>
              <w:right w:val="nil" w:sz="6" w:space="0" w:color="auto"/>
            </w:tcBorders>
          </w:tcPr>
          <w:p>
            <w:pPr>
              <w:pStyle w:val="TableParagraph"/>
              <w:spacing w:line="244" w:lineRule="exact"/>
              <w:ind w:left="100" w:right="0"/>
              <w:jc w:val="center"/>
              <w:rPr>
                <w:rFonts w:ascii="宋体" w:hAnsi="宋体" w:cs="宋体" w:eastAsia="宋体" w:hint="default"/>
                <w:sz w:val="20"/>
                <w:szCs w:val="20"/>
              </w:rPr>
            </w:pPr>
            <w:r>
              <w:rPr>
                <w:rFonts w:ascii="宋体" w:hAnsi="宋体" w:cs="宋体" w:eastAsia="宋体" w:hint="default"/>
                <w:sz w:val="20"/>
                <w:szCs w:val="20"/>
              </w:rPr>
              <w:t>外币金</w:t>
            </w:r>
          </w:p>
          <w:p>
            <w:pPr>
              <w:pStyle w:val="TableParagraph"/>
              <w:spacing w:line="240" w:lineRule="auto" w:before="28"/>
              <w:ind w:right="0"/>
              <w:jc w:val="center"/>
              <w:rPr>
                <w:rFonts w:ascii="宋体" w:hAnsi="宋体" w:cs="宋体" w:eastAsia="宋体" w:hint="default"/>
                <w:sz w:val="20"/>
                <w:szCs w:val="20"/>
              </w:rPr>
            </w:pPr>
            <w:r>
              <w:rPr>
                <w:rFonts w:ascii="宋体" w:hAnsi="宋体" w:cs="宋体" w:eastAsia="宋体" w:hint="default"/>
                <w:w w:val="99"/>
                <w:sz w:val="20"/>
                <w:szCs w:val="20"/>
              </w:rPr>
              <w:t>额</w:t>
            </w:r>
            <w:r>
              <w:rPr>
                <w:rFonts w:ascii="宋体" w:hAnsi="宋体" w:cs="宋体" w:eastAsia="宋体" w:hint="default"/>
                <w:sz w:val="20"/>
                <w:szCs w:val="20"/>
              </w:rPr>
            </w:r>
          </w:p>
        </w:tc>
        <w:tc>
          <w:tcPr>
            <w:tcW w:w="243" w:type="dxa"/>
            <w:tcBorders>
              <w:top w:val="single" w:sz="4" w:space="0" w:color="000000"/>
              <w:left w:val="nil" w:sz="6" w:space="0" w:color="auto"/>
              <w:bottom w:val="nil" w:sz="6" w:space="0" w:color="auto"/>
              <w:right w:val="nil" w:sz="6" w:space="0" w:color="auto"/>
            </w:tcBorders>
          </w:tcPr>
          <w:p>
            <w:pPr/>
          </w:p>
        </w:tc>
        <w:tc>
          <w:tcPr>
            <w:tcW w:w="914" w:type="dxa"/>
            <w:tcBorders>
              <w:top w:val="single" w:sz="4" w:space="0" w:color="000000"/>
              <w:left w:val="nil" w:sz="6" w:space="0" w:color="auto"/>
              <w:bottom w:val="nil" w:sz="6" w:space="0" w:color="auto"/>
              <w:right w:val="nil" w:sz="6" w:space="0" w:color="auto"/>
            </w:tcBorders>
          </w:tcPr>
          <w:p>
            <w:pPr/>
          </w:p>
        </w:tc>
        <w:tc>
          <w:tcPr>
            <w:tcW w:w="1306" w:type="dxa"/>
            <w:vMerge w:val="restart"/>
            <w:tcBorders>
              <w:top w:val="single" w:sz="4" w:space="0" w:color="000000"/>
              <w:left w:val="nil" w:sz="6" w:space="0" w:color="auto"/>
              <w:right w:val="nil" w:sz="6" w:space="0" w:color="auto"/>
            </w:tcBorders>
          </w:tcPr>
          <w:p>
            <w:pPr>
              <w:pStyle w:val="TableParagraph"/>
              <w:spacing w:line="244" w:lineRule="exact"/>
              <w:ind w:right="0"/>
              <w:jc w:val="center"/>
              <w:rPr>
                <w:rFonts w:ascii="宋体" w:hAnsi="宋体" w:cs="宋体" w:eastAsia="宋体" w:hint="default"/>
                <w:sz w:val="20"/>
                <w:szCs w:val="20"/>
              </w:rPr>
            </w:pPr>
            <w:r>
              <w:rPr>
                <w:rFonts w:ascii="宋体" w:hAnsi="宋体" w:cs="宋体" w:eastAsia="宋体" w:hint="default"/>
                <w:sz w:val="20"/>
                <w:szCs w:val="20"/>
              </w:rPr>
              <w:t>人民币</w:t>
            </w:r>
          </w:p>
          <w:p>
            <w:pPr>
              <w:pStyle w:val="TableParagraph"/>
              <w:spacing w:line="240" w:lineRule="auto" w:before="28"/>
              <w:ind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242" w:type="dxa"/>
            <w:tcBorders>
              <w:top w:val="nil" w:sz="6" w:space="0" w:color="auto"/>
              <w:left w:val="nil" w:sz="6" w:space="0" w:color="auto"/>
              <w:bottom w:val="nil" w:sz="6" w:space="0" w:color="auto"/>
              <w:right w:val="nil" w:sz="6" w:space="0" w:color="auto"/>
            </w:tcBorders>
          </w:tcPr>
          <w:p>
            <w:pPr/>
          </w:p>
        </w:tc>
        <w:tc>
          <w:tcPr>
            <w:tcW w:w="986" w:type="dxa"/>
            <w:tcBorders>
              <w:top w:val="single" w:sz="4" w:space="0" w:color="000000"/>
              <w:left w:val="nil" w:sz="6" w:space="0" w:color="auto"/>
              <w:bottom w:val="nil" w:sz="6" w:space="0" w:color="auto"/>
              <w:right w:val="nil" w:sz="6" w:space="0" w:color="auto"/>
            </w:tcBorders>
          </w:tcPr>
          <w:p>
            <w:pPr/>
          </w:p>
        </w:tc>
        <w:tc>
          <w:tcPr>
            <w:tcW w:w="242" w:type="dxa"/>
            <w:tcBorders>
              <w:top w:val="single" w:sz="4" w:space="0" w:color="000000"/>
              <w:left w:val="nil" w:sz="6" w:space="0" w:color="auto"/>
              <w:bottom w:val="nil" w:sz="6" w:space="0" w:color="auto"/>
              <w:right w:val="nil" w:sz="6" w:space="0" w:color="auto"/>
            </w:tcBorders>
          </w:tcPr>
          <w:p>
            <w:pPr/>
          </w:p>
        </w:tc>
        <w:tc>
          <w:tcPr>
            <w:tcW w:w="675" w:type="dxa"/>
            <w:tcBorders>
              <w:top w:val="single" w:sz="4" w:space="0" w:color="000000"/>
              <w:left w:val="nil" w:sz="6" w:space="0" w:color="auto"/>
              <w:bottom w:val="nil" w:sz="6" w:space="0" w:color="auto"/>
              <w:right w:val="nil" w:sz="6" w:space="0" w:color="auto"/>
            </w:tcBorders>
          </w:tcPr>
          <w:p>
            <w:pPr/>
          </w:p>
        </w:tc>
        <w:tc>
          <w:tcPr>
            <w:tcW w:w="235" w:type="dxa"/>
            <w:vMerge w:val="restart"/>
            <w:tcBorders>
              <w:top w:val="single" w:sz="4" w:space="0" w:color="000000"/>
              <w:left w:val="nil" w:sz="6" w:space="0" w:color="auto"/>
              <w:right w:val="nil" w:sz="6" w:space="0" w:color="auto"/>
            </w:tcBorders>
          </w:tcPr>
          <w:p>
            <w:pPr/>
          </w:p>
        </w:tc>
        <w:tc>
          <w:tcPr>
            <w:tcW w:w="1313" w:type="dxa"/>
            <w:vMerge w:val="restart"/>
            <w:tcBorders>
              <w:top w:val="single" w:sz="4" w:space="0" w:color="000000"/>
              <w:left w:val="nil" w:sz="6" w:space="0" w:color="auto"/>
              <w:right w:val="nil" w:sz="6" w:space="0" w:color="auto"/>
            </w:tcBorders>
          </w:tcPr>
          <w:p>
            <w:pPr>
              <w:pStyle w:val="TableParagraph"/>
              <w:spacing w:line="244" w:lineRule="exact"/>
              <w:ind w:right="0"/>
              <w:jc w:val="center"/>
              <w:rPr>
                <w:rFonts w:ascii="宋体" w:hAnsi="宋体" w:cs="宋体" w:eastAsia="宋体" w:hint="default"/>
                <w:sz w:val="20"/>
                <w:szCs w:val="20"/>
              </w:rPr>
            </w:pPr>
            <w:r>
              <w:rPr>
                <w:rFonts w:ascii="宋体" w:hAnsi="宋体" w:cs="宋体" w:eastAsia="宋体" w:hint="default"/>
                <w:sz w:val="20"/>
                <w:szCs w:val="20"/>
              </w:rPr>
              <w:t>人民币</w:t>
            </w:r>
          </w:p>
          <w:p>
            <w:pPr>
              <w:pStyle w:val="TableParagraph"/>
              <w:spacing w:line="240" w:lineRule="auto" w:before="28"/>
              <w:ind w:left="2" w:right="0"/>
              <w:jc w:val="center"/>
              <w:rPr>
                <w:rFonts w:ascii="宋体" w:hAnsi="宋体" w:cs="宋体" w:eastAsia="宋体" w:hint="default"/>
                <w:sz w:val="20"/>
                <w:szCs w:val="20"/>
              </w:rPr>
            </w:pPr>
            <w:r>
              <w:rPr>
                <w:rFonts w:ascii="宋体" w:hAnsi="宋体" w:cs="宋体" w:eastAsia="宋体" w:hint="default"/>
                <w:sz w:val="20"/>
                <w:szCs w:val="20"/>
              </w:rPr>
              <w:t>金额</w:t>
            </w:r>
          </w:p>
        </w:tc>
      </w:tr>
      <w:tr>
        <w:trPr>
          <w:trHeight w:val="381" w:hRule="exact"/>
        </w:trPr>
        <w:tc>
          <w:tcPr>
            <w:tcW w:w="1675" w:type="dxa"/>
            <w:tcBorders>
              <w:top w:val="nil" w:sz="6" w:space="0" w:color="auto"/>
              <w:left w:val="nil" w:sz="6" w:space="0" w:color="auto"/>
              <w:bottom w:val="single" w:sz="4" w:space="0" w:color="000000"/>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896" w:type="dxa"/>
            <w:vMerge/>
            <w:tcBorders>
              <w:left w:val="nil" w:sz="6" w:space="0" w:color="auto"/>
              <w:bottom w:val="single" w:sz="4" w:space="0" w:color="000000"/>
              <w:right w:val="nil" w:sz="6" w:space="0" w:color="auto"/>
            </w:tcBorders>
          </w:tcPr>
          <w:p>
            <w:pPr/>
          </w:p>
        </w:tc>
        <w:tc>
          <w:tcPr>
            <w:tcW w:w="243" w:type="dxa"/>
            <w:tcBorders>
              <w:top w:val="nil" w:sz="6" w:space="0" w:color="auto"/>
              <w:left w:val="nil" w:sz="6" w:space="0" w:color="auto"/>
              <w:bottom w:val="nil" w:sz="6" w:space="0" w:color="auto"/>
              <w:right w:val="nil" w:sz="6" w:space="0" w:color="auto"/>
            </w:tcBorders>
          </w:tcPr>
          <w:p>
            <w:pPr/>
          </w:p>
        </w:tc>
        <w:tc>
          <w:tcPr>
            <w:tcW w:w="914" w:type="dxa"/>
            <w:tcBorders>
              <w:top w:val="nil" w:sz="6" w:space="0" w:color="auto"/>
              <w:left w:val="nil" w:sz="6" w:space="0" w:color="auto"/>
              <w:bottom w:val="single" w:sz="4" w:space="0" w:color="000000"/>
              <w:right w:val="nil" w:sz="6" w:space="0" w:color="auto"/>
            </w:tcBorders>
          </w:tcPr>
          <w:p>
            <w:pPr>
              <w:pStyle w:val="TableParagraph"/>
              <w:spacing w:line="184" w:lineRule="exact"/>
              <w:ind w:left="36" w:right="0"/>
              <w:jc w:val="left"/>
              <w:rPr>
                <w:rFonts w:ascii="宋体" w:hAnsi="宋体" w:cs="宋体" w:eastAsia="宋体" w:hint="default"/>
                <w:sz w:val="20"/>
                <w:szCs w:val="20"/>
              </w:rPr>
            </w:pPr>
            <w:r>
              <w:rPr>
                <w:rFonts w:ascii="宋体" w:hAnsi="宋体" w:cs="宋体" w:eastAsia="宋体" w:hint="default"/>
                <w:sz w:val="20"/>
                <w:szCs w:val="20"/>
              </w:rPr>
              <w:t>折算率</w:t>
            </w:r>
          </w:p>
        </w:tc>
        <w:tc>
          <w:tcPr>
            <w:tcW w:w="1306" w:type="dxa"/>
            <w:vMerge/>
            <w:tcBorders>
              <w:left w:val="nil" w:sz="6" w:space="0" w:color="auto"/>
              <w:bottom w:val="single" w:sz="4" w:space="0" w:color="000000"/>
              <w:right w:val="nil" w:sz="6" w:space="0" w:color="auto"/>
            </w:tcBorders>
          </w:tcPr>
          <w:p>
            <w:pPr/>
          </w:p>
        </w:tc>
        <w:tc>
          <w:tcPr>
            <w:tcW w:w="242" w:type="dxa"/>
            <w:tcBorders>
              <w:top w:val="nil" w:sz="6" w:space="0" w:color="auto"/>
              <w:left w:val="nil" w:sz="6" w:space="0" w:color="auto"/>
              <w:bottom w:val="nil" w:sz="6" w:space="0" w:color="auto"/>
              <w:right w:val="nil" w:sz="6" w:space="0" w:color="auto"/>
            </w:tcBorders>
          </w:tcPr>
          <w:p>
            <w:pPr/>
          </w:p>
        </w:tc>
        <w:tc>
          <w:tcPr>
            <w:tcW w:w="986" w:type="dxa"/>
            <w:tcBorders>
              <w:top w:val="nil" w:sz="6" w:space="0" w:color="auto"/>
              <w:left w:val="nil" w:sz="6" w:space="0" w:color="auto"/>
              <w:bottom w:val="single" w:sz="4" w:space="0" w:color="000000"/>
              <w:right w:val="nil" w:sz="6" w:space="0" w:color="auto"/>
            </w:tcBorders>
          </w:tcPr>
          <w:p>
            <w:pPr>
              <w:pStyle w:val="TableParagraph"/>
              <w:spacing w:line="184" w:lineRule="exact"/>
              <w:ind w:left="98" w:right="0"/>
              <w:jc w:val="center"/>
              <w:rPr>
                <w:rFonts w:ascii="宋体" w:hAnsi="宋体" w:cs="宋体" w:eastAsia="宋体" w:hint="default"/>
                <w:sz w:val="20"/>
                <w:szCs w:val="20"/>
              </w:rPr>
            </w:pPr>
            <w:r>
              <w:rPr>
                <w:rFonts w:ascii="宋体" w:hAnsi="宋体" w:cs="宋体" w:eastAsia="宋体" w:hint="default"/>
                <w:sz w:val="20"/>
                <w:szCs w:val="20"/>
              </w:rPr>
              <w:t>外币金额</w:t>
            </w:r>
          </w:p>
        </w:tc>
        <w:tc>
          <w:tcPr>
            <w:tcW w:w="242" w:type="dxa"/>
            <w:tcBorders>
              <w:top w:val="nil" w:sz="6" w:space="0" w:color="auto"/>
              <w:left w:val="nil" w:sz="6" w:space="0" w:color="auto"/>
              <w:bottom w:val="nil" w:sz="6" w:space="0" w:color="auto"/>
              <w:right w:val="nil" w:sz="6" w:space="0" w:color="auto"/>
            </w:tcBorders>
          </w:tcPr>
          <w:p>
            <w:pPr/>
          </w:p>
        </w:tc>
        <w:tc>
          <w:tcPr>
            <w:tcW w:w="675" w:type="dxa"/>
            <w:tcBorders>
              <w:top w:val="nil" w:sz="6" w:space="0" w:color="auto"/>
              <w:left w:val="nil" w:sz="6" w:space="0" w:color="auto"/>
              <w:bottom w:val="single" w:sz="4" w:space="0" w:color="000000"/>
              <w:right w:val="nil" w:sz="6" w:space="0" w:color="auto"/>
            </w:tcBorders>
          </w:tcPr>
          <w:p>
            <w:pPr>
              <w:pStyle w:val="TableParagraph"/>
              <w:spacing w:line="184" w:lineRule="exact"/>
              <w:ind w:right="39"/>
              <w:jc w:val="right"/>
              <w:rPr>
                <w:rFonts w:ascii="宋体" w:hAnsi="宋体" w:cs="宋体" w:eastAsia="宋体" w:hint="default"/>
                <w:sz w:val="20"/>
                <w:szCs w:val="20"/>
              </w:rPr>
            </w:pPr>
            <w:r>
              <w:rPr>
                <w:rFonts w:ascii="宋体" w:hAnsi="宋体" w:cs="宋体" w:eastAsia="宋体" w:hint="default"/>
                <w:w w:val="95"/>
                <w:sz w:val="20"/>
                <w:szCs w:val="20"/>
              </w:rPr>
              <w:t>折算率</w:t>
            </w:r>
            <w:r>
              <w:rPr>
                <w:rFonts w:ascii="宋体" w:hAnsi="宋体" w:cs="宋体" w:eastAsia="宋体" w:hint="default"/>
                <w:sz w:val="20"/>
                <w:szCs w:val="20"/>
              </w:rPr>
            </w:r>
          </w:p>
        </w:tc>
        <w:tc>
          <w:tcPr>
            <w:tcW w:w="235" w:type="dxa"/>
            <w:vMerge/>
            <w:tcBorders>
              <w:left w:val="nil" w:sz="6" w:space="0" w:color="auto"/>
              <w:bottom w:val="nil" w:sz="6" w:space="0" w:color="auto"/>
              <w:right w:val="nil" w:sz="6" w:space="0" w:color="auto"/>
            </w:tcBorders>
          </w:tcPr>
          <w:p>
            <w:pPr/>
          </w:p>
        </w:tc>
        <w:tc>
          <w:tcPr>
            <w:tcW w:w="1313" w:type="dxa"/>
            <w:vMerge/>
            <w:tcBorders>
              <w:left w:val="nil" w:sz="6" w:space="0" w:color="auto"/>
              <w:bottom w:val="single" w:sz="4" w:space="0" w:color="000000"/>
              <w:right w:val="nil" w:sz="6" w:space="0" w:color="auto"/>
            </w:tcBorders>
          </w:tcPr>
          <w:p>
            <w:pPr/>
          </w:p>
        </w:tc>
      </w:tr>
      <w:tr>
        <w:trPr>
          <w:trHeight w:val="334" w:hRule="exact"/>
        </w:trPr>
        <w:tc>
          <w:tcPr>
            <w:tcW w:w="1675" w:type="dxa"/>
            <w:tcBorders>
              <w:top w:val="single" w:sz="4" w:space="0" w:color="000000"/>
              <w:left w:val="nil" w:sz="6" w:space="0" w:color="auto"/>
              <w:bottom w:val="nil" w:sz="6" w:space="0" w:color="auto"/>
              <w:right w:val="nil" w:sz="6" w:space="0" w:color="auto"/>
            </w:tcBorders>
          </w:tcPr>
          <w:p>
            <w:pPr>
              <w:pStyle w:val="TableParagraph"/>
              <w:spacing w:line="240" w:lineRule="auto" w:before="1"/>
              <w:ind w:left="26" w:right="0"/>
              <w:jc w:val="left"/>
              <w:rPr>
                <w:rFonts w:ascii="宋体" w:hAnsi="宋体" w:cs="宋体" w:eastAsia="宋体" w:hint="default"/>
                <w:sz w:val="20"/>
                <w:szCs w:val="20"/>
              </w:rPr>
            </w:pPr>
            <w:r>
              <w:rPr>
                <w:rFonts w:ascii="宋体" w:hAnsi="宋体" w:cs="宋体" w:eastAsia="宋体" w:hint="default"/>
                <w:sz w:val="20"/>
                <w:szCs w:val="20"/>
              </w:rPr>
              <w:t>库存现金：</w:t>
            </w:r>
          </w:p>
        </w:tc>
        <w:tc>
          <w:tcPr>
            <w:tcW w:w="238" w:type="dxa"/>
            <w:tcBorders>
              <w:top w:val="nil" w:sz="6" w:space="0" w:color="auto"/>
              <w:left w:val="nil" w:sz="6" w:space="0" w:color="auto"/>
              <w:bottom w:val="nil" w:sz="6" w:space="0" w:color="auto"/>
              <w:right w:val="nil" w:sz="6" w:space="0" w:color="auto"/>
            </w:tcBorders>
          </w:tcPr>
          <w:p>
            <w:pPr/>
          </w:p>
        </w:tc>
        <w:tc>
          <w:tcPr>
            <w:tcW w:w="896" w:type="dxa"/>
            <w:tcBorders>
              <w:top w:val="single" w:sz="4" w:space="0" w:color="000000"/>
              <w:left w:val="nil" w:sz="6" w:space="0" w:color="auto"/>
              <w:bottom w:val="nil" w:sz="6" w:space="0" w:color="auto"/>
              <w:right w:val="nil" w:sz="6" w:space="0" w:color="auto"/>
            </w:tcBorders>
          </w:tcPr>
          <w:p>
            <w:pPr/>
          </w:p>
        </w:tc>
        <w:tc>
          <w:tcPr>
            <w:tcW w:w="243" w:type="dxa"/>
            <w:tcBorders>
              <w:top w:val="nil" w:sz="6" w:space="0" w:color="auto"/>
              <w:left w:val="nil" w:sz="6" w:space="0" w:color="auto"/>
              <w:bottom w:val="nil" w:sz="6" w:space="0" w:color="auto"/>
              <w:right w:val="nil" w:sz="6" w:space="0" w:color="auto"/>
            </w:tcBorders>
          </w:tcPr>
          <w:p>
            <w:pPr/>
          </w:p>
        </w:tc>
        <w:tc>
          <w:tcPr>
            <w:tcW w:w="914" w:type="dxa"/>
            <w:tcBorders>
              <w:top w:val="single" w:sz="4" w:space="0" w:color="000000"/>
              <w:left w:val="nil" w:sz="6" w:space="0" w:color="auto"/>
              <w:bottom w:val="nil" w:sz="6" w:space="0" w:color="auto"/>
              <w:right w:val="nil" w:sz="6" w:space="0" w:color="auto"/>
            </w:tcBorders>
          </w:tcPr>
          <w:p>
            <w:pPr/>
          </w:p>
        </w:tc>
        <w:tc>
          <w:tcPr>
            <w:tcW w:w="1306" w:type="dxa"/>
            <w:tcBorders>
              <w:top w:val="single" w:sz="4" w:space="0" w:color="000000"/>
              <w:left w:val="nil" w:sz="6" w:space="0" w:color="auto"/>
              <w:bottom w:val="nil" w:sz="6" w:space="0" w:color="auto"/>
              <w:right w:val="nil" w:sz="6" w:space="0" w:color="auto"/>
            </w:tcBorders>
          </w:tcPr>
          <w:p>
            <w:pPr/>
          </w:p>
        </w:tc>
        <w:tc>
          <w:tcPr>
            <w:tcW w:w="242" w:type="dxa"/>
            <w:tcBorders>
              <w:top w:val="nil" w:sz="6" w:space="0" w:color="auto"/>
              <w:left w:val="nil" w:sz="6" w:space="0" w:color="auto"/>
              <w:bottom w:val="nil" w:sz="6" w:space="0" w:color="auto"/>
              <w:right w:val="nil" w:sz="6" w:space="0" w:color="auto"/>
            </w:tcBorders>
          </w:tcPr>
          <w:p>
            <w:pPr/>
          </w:p>
        </w:tc>
        <w:tc>
          <w:tcPr>
            <w:tcW w:w="986" w:type="dxa"/>
            <w:tcBorders>
              <w:top w:val="single" w:sz="4" w:space="0" w:color="000000"/>
              <w:left w:val="nil" w:sz="6" w:space="0" w:color="auto"/>
              <w:bottom w:val="nil" w:sz="6" w:space="0" w:color="auto"/>
              <w:right w:val="nil" w:sz="6" w:space="0" w:color="auto"/>
            </w:tcBorders>
          </w:tcPr>
          <w:p>
            <w:pPr/>
          </w:p>
        </w:tc>
        <w:tc>
          <w:tcPr>
            <w:tcW w:w="242" w:type="dxa"/>
            <w:tcBorders>
              <w:top w:val="nil" w:sz="6" w:space="0" w:color="auto"/>
              <w:left w:val="nil" w:sz="6" w:space="0" w:color="auto"/>
              <w:bottom w:val="nil" w:sz="6" w:space="0" w:color="auto"/>
              <w:right w:val="nil" w:sz="6" w:space="0" w:color="auto"/>
            </w:tcBorders>
          </w:tcPr>
          <w:p>
            <w:pPr/>
          </w:p>
        </w:tc>
        <w:tc>
          <w:tcPr>
            <w:tcW w:w="675" w:type="dxa"/>
            <w:tcBorders>
              <w:top w:val="single" w:sz="4" w:space="0" w:color="000000"/>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313" w:type="dxa"/>
            <w:tcBorders>
              <w:top w:val="single" w:sz="4" w:space="0" w:color="000000"/>
              <w:left w:val="nil" w:sz="6" w:space="0" w:color="auto"/>
              <w:bottom w:val="nil" w:sz="6" w:space="0" w:color="auto"/>
              <w:right w:val="nil" w:sz="6" w:space="0" w:color="auto"/>
            </w:tcBorders>
          </w:tcPr>
          <w:p>
            <w:pPr/>
          </w:p>
        </w:tc>
      </w:tr>
      <w:tr>
        <w:trPr>
          <w:trHeight w:val="336" w:hRule="exact"/>
        </w:trPr>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3"/>
              <w:ind w:left="429"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人民币</w:t>
            </w:r>
          </w:p>
        </w:tc>
        <w:tc>
          <w:tcPr>
            <w:tcW w:w="238" w:type="dxa"/>
            <w:tcBorders>
              <w:top w:val="nil" w:sz="6" w:space="0" w:color="auto"/>
              <w:left w:val="nil" w:sz="6" w:space="0" w:color="auto"/>
              <w:bottom w:val="nil" w:sz="6" w:space="0" w:color="auto"/>
              <w:right w:val="nil" w:sz="6" w:space="0" w:color="auto"/>
            </w:tcBorders>
          </w:tcPr>
          <w:p>
            <w:pPr/>
          </w:p>
        </w:tc>
        <w:tc>
          <w:tcPr>
            <w:tcW w:w="89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w w:val="99"/>
                <w:sz w:val="20"/>
                <w:szCs w:val="20"/>
              </w:rPr>
              <w:t>—</w:t>
            </w:r>
            <w:r>
              <w:rPr>
                <w:rFonts w:ascii="Times New Roman" w:hAnsi="Times New Roman" w:cs="Times New Roman" w:eastAsia="Times New Roman" w:hint="default"/>
                <w:sz w:val="20"/>
                <w:szCs w:val="20"/>
              </w:rPr>
            </w:r>
          </w:p>
        </w:tc>
        <w:tc>
          <w:tcPr>
            <w:tcW w:w="243" w:type="dxa"/>
            <w:tcBorders>
              <w:top w:val="nil" w:sz="6" w:space="0" w:color="auto"/>
              <w:left w:val="nil" w:sz="6" w:space="0" w:color="auto"/>
              <w:bottom w:val="nil" w:sz="6" w:space="0" w:color="auto"/>
              <w:right w:val="nil" w:sz="6" w:space="0" w:color="auto"/>
            </w:tcBorders>
          </w:tcPr>
          <w:p>
            <w:pPr/>
          </w:p>
        </w:tc>
        <w:tc>
          <w:tcPr>
            <w:tcW w:w="91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35"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w w:val="99"/>
                <w:sz w:val="20"/>
                <w:szCs w:val="20"/>
              </w:rPr>
              <w:t>—</w:t>
            </w:r>
            <w:r>
              <w:rPr>
                <w:rFonts w:ascii="Times New Roman" w:hAnsi="Times New Roman" w:cs="Times New Roman" w:eastAsia="Times New Roman" w:hint="default"/>
                <w:sz w:val="20"/>
                <w:szCs w:val="20"/>
              </w:rPr>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4"/>
              <w:jc w:val="right"/>
              <w:rPr>
                <w:rFonts w:ascii="Times New Roman" w:hAnsi="Times New Roman" w:cs="Times New Roman" w:eastAsia="Times New Roman" w:hint="default"/>
                <w:sz w:val="20"/>
                <w:szCs w:val="20"/>
              </w:rPr>
            </w:pPr>
            <w:r>
              <w:rPr>
                <w:rFonts w:ascii="Times New Roman"/>
                <w:w w:val="95"/>
                <w:sz w:val="20"/>
              </w:rPr>
              <w:t>38,791.00</w:t>
            </w:r>
            <w:r>
              <w:rPr>
                <w:rFonts w:ascii="Times New Roman"/>
                <w:sz w:val="20"/>
              </w:rPr>
            </w:r>
          </w:p>
        </w:tc>
        <w:tc>
          <w:tcPr>
            <w:tcW w:w="242" w:type="dxa"/>
            <w:tcBorders>
              <w:top w:val="nil" w:sz="6" w:space="0" w:color="auto"/>
              <w:left w:val="nil" w:sz="6" w:space="0" w:color="auto"/>
              <w:bottom w:val="nil" w:sz="6" w:space="0" w:color="auto"/>
              <w:right w:val="nil" w:sz="6" w:space="0" w:color="auto"/>
            </w:tcBorders>
          </w:tcPr>
          <w:p>
            <w:pPr/>
          </w:p>
        </w:tc>
        <w:tc>
          <w:tcPr>
            <w:tcW w:w="98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w w:val="99"/>
                <w:sz w:val="20"/>
                <w:szCs w:val="20"/>
              </w:rPr>
              <w:t>—</w:t>
            </w:r>
            <w:r>
              <w:rPr>
                <w:rFonts w:ascii="Times New Roman" w:hAnsi="Times New Roman" w:cs="Times New Roman" w:eastAsia="Times New Roman" w:hint="default"/>
                <w:sz w:val="20"/>
                <w:szCs w:val="20"/>
              </w:rPr>
            </w:r>
          </w:p>
        </w:tc>
        <w:tc>
          <w:tcPr>
            <w:tcW w:w="242" w:type="dxa"/>
            <w:tcBorders>
              <w:top w:val="nil" w:sz="6" w:space="0" w:color="auto"/>
              <w:left w:val="nil" w:sz="6" w:space="0" w:color="auto"/>
              <w:bottom w:val="nil" w:sz="6" w:space="0" w:color="auto"/>
              <w:right w:val="nil" w:sz="6" w:space="0" w:color="auto"/>
            </w:tcBorders>
          </w:tcPr>
          <w:p>
            <w:pPr/>
          </w:p>
        </w:tc>
        <w:tc>
          <w:tcPr>
            <w:tcW w:w="67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w w:val="99"/>
                <w:sz w:val="20"/>
                <w:szCs w:val="20"/>
              </w:rPr>
              <w:t>—</w:t>
            </w:r>
            <w:r>
              <w:rPr>
                <w:rFonts w:ascii="Times New Roman" w:hAnsi="Times New Roman" w:cs="Times New Roman" w:eastAsia="Times New Roman" w:hint="default"/>
                <w:sz w:val="20"/>
                <w:szCs w:val="20"/>
              </w:rPr>
            </w:r>
          </w:p>
        </w:tc>
        <w:tc>
          <w:tcPr>
            <w:tcW w:w="235" w:type="dxa"/>
            <w:tcBorders>
              <w:top w:val="nil" w:sz="6" w:space="0" w:color="auto"/>
              <w:left w:val="nil" w:sz="6" w:space="0" w:color="auto"/>
              <w:bottom w:val="nil" w:sz="6" w:space="0" w:color="auto"/>
              <w:right w:val="nil" w:sz="6" w:space="0" w:color="auto"/>
            </w:tcBorders>
          </w:tcPr>
          <w:p>
            <w:pP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6"/>
              <w:jc w:val="right"/>
              <w:rPr>
                <w:rFonts w:ascii="Times New Roman" w:hAnsi="Times New Roman" w:cs="Times New Roman" w:eastAsia="Times New Roman" w:hint="default"/>
                <w:sz w:val="20"/>
                <w:szCs w:val="20"/>
              </w:rPr>
            </w:pPr>
            <w:r>
              <w:rPr>
                <w:rFonts w:ascii="Times New Roman"/>
                <w:w w:val="95"/>
                <w:sz w:val="20"/>
              </w:rPr>
              <w:t>6,879.80</w:t>
            </w:r>
            <w:r>
              <w:rPr>
                <w:rFonts w:ascii="Times New Roman"/>
                <w:sz w:val="20"/>
              </w:rPr>
            </w:r>
          </w:p>
        </w:tc>
      </w:tr>
      <w:tr>
        <w:trPr>
          <w:trHeight w:val="325" w:hRule="exact"/>
        </w:trPr>
        <w:tc>
          <w:tcPr>
            <w:tcW w:w="1675" w:type="dxa"/>
            <w:tcBorders>
              <w:top w:val="nil" w:sz="6" w:space="0" w:color="auto"/>
              <w:left w:val="nil" w:sz="6" w:space="0" w:color="auto"/>
              <w:bottom w:val="nil" w:sz="6" w:space="0" w:color="auto"/>
              <w:right w:val="nil" w:sz="6" w:space="0" w:color="auto"/>
            </w:tcBorders>
          </w:tcPr>
          <w:p>
            <w:pPr>
              <w:pStyle w:val="TableParagraph"/>
              <w:spacing w:line="259" w:lineRule="exact"/>
              <w:ind w:left="26" w:right="0"/>
              <w:jc w:val="left"/>
              <w:rPr>
                <w:rFonts w:ascii="宋体" w:hAnsi="宋体" w:cs="宋体" w:eastAsia="宋体" w:hint="default"/>
                <w:sz w:val="20"/>
                <w:szCs w:val="20"/>
              </w:rPr>
            </w:pPr>
            <w:r>
              <w:rPr>
                <w:rFonts w:ascii="宋体" w:hAnsi="宋体" w:cs="宋体" w:eastAsia="宋体" w:hint="default"/>
                <w:sz w:val="20"/>
                <w:szCs w:val="20"/>
              </w:rPr>
              <w:t>银行存款：</w:t>
            </w:r>
          </w:p>
        </w:tc>
        <w:tc>
          <w:tcPr>
            <w:tcW w:w="238" w:type="dxa"/>
            <w:tcBorders>
              <w:top w:val="nil" w:sz="6" w:space="0" w:color="auto"/>
              <w:left w:val="nil" w:sz="6" w:space="0" w:color="auto"/>
              <w:bottom w:val="nil" w:sz="6" w:space="0" w:color="auto"/>
              <w:right w:val="nil" w:sz="6" w:space="0" w:color="auto"/>
            </w:tcBorders>
          </w:tcPr>
          <w:p>
            <w:pPr/>
          </w:p>
        </w:tc>
        <w:tc>
          <w:tcPr>
            <w:tcW w:w="896" w:type="dxa"/>
            <w:tcBorders>
              <w:top w:val="nil" w:sz="6" w:space="0" w:color="auto"/>
              <w:left w:val="nil" w:sz="6" w:space="0" w:color="auto"/>
              <w:bottom w:val="nil" w:sz="6" w:space="0" w:color="auto"/>
              <w:right w:val="nil" w:sz="6" w:space="0" w:color="auto"/>
            </w:tcBorders>
          </w:tcPr>
          <w:p>
            <w:pPr/>
          </w:p>
        </w:tc>
        <w:tc>
          <w:tcPr>
            <w:tcW w:w="243" w:type="dxa"/>
            <w:tcBorders>
              <w:top w:val="nil" w:sz="6" w:space="0" w:color="auto"/>
              <w:left w:val="nil" w:sz="6" w:space="0" w:color="auto"/>
              <w:bottom w:val="nil" w:sz="6" w:space="0" w:color="auto"/>
              <w:right w:val="nil" w:sz="6" w:space="0" w:color="auto"/>
            </w:tcBorders>
          </w:tcPr>
          <w:p>
            <w:pPr/>
          </w:p>
        </w:tc>
        <w:tc>
          <w:tcPr>
            <w:tcW w:w="914" w:type="dxa"/>
            <w:tcBorders>
              <w:top w:val="nil" w:sz="6" w:space="0" w:color="auto"/>
              <w:left w:val="nil" w:sz="6" w:space="0" w:color="auto"/>
              <w:bottom w:val="nil" w:sz="6" w:space="0" w:color="auto"/>
              <w:right w:val="nil" w:sz="6" w:space="0" w:color="auto"/>
            </w:tcBorders>
          </w:tcPr>
          <w:p>
            <w:pPr/>
          </w:p>
        </w:tc>
        <w:tc>
          <w:tcPr>
            <w:tcW w:w="1306" w:type="dxa"/>
            <w:tcBorders>
              <w:top w:val="nil" w:sz="6" w:space="0" w:color="auto"/>
              <w:left w:val="nil" w:sz="6" w:space="0" w:color="auto"/>
              <w:bottom w:val="nil" w:sz="6" w:space="0" w:color="auto"/>
              <w:right w:val="nil" w:sz="6" w:space="0" w:color="auto"/>
            </w:tcBorders>
          </w:tcPr>
          <w:p>
            <w:pPr/>
          </w:p>
        </w:tc>
        <w:tc>
          <w:tcPr>
            <w:tcW w:w="242" w:type="dxa"/>
            <w:tcBorders>
              <w:top w:val="nil" w:sz="6" w:space="0" w:color="auto"/>
              <w:left w:val="nil" w:sz="6" w:space="0" w:color="auto"/>
              <w:bottom w:val="nil" w:sz="6" w:space="0" w:color="auto"/>
              <w:right w:val="nil" w:sz="6" w:space="0" w:color="auto"/>
            </w:tcBorders>
          </w:tcPr>
          <w:p>
            <w:pPr/>
          </w:p>
        </w:tc>
        <w:tc>
          <w:tcPr>
            <w:tcW w:w="986" w:type="dxa"/>
            <w:tcBorders>
              <w:top w:val="nil" w:sz="6" w:space="0" w:color="auto"/>
              <w:left w:val="nil" w:sz="6" w:space="0" w:color="auto"/>
              <w:bottom w:val="nil" w:sz="6" w:space="0" w:color="auto"/>
              <w:right w:val="nil" w:sz="6" w:space="0" w:color="auto"/>
            </w:tcBorders>
          </w:tcPr>
          <w:p>
            <w:pPr/>
          </w:p>
        </w:tc>
        <w:tc>
          <w:tcPr>
            <w:tcW w:w="242" w:type="dxa"/>
            <w:tcBorders>
              <w:top w:val="nil" w:sz="6" w:space="0" w:color="auto"/>
              <w:left w:val="nil" w:sz="6" w:space="0" w:color="auto"/>
              <w:bottom w:val="nil" w:sz="6" w:space="0" w:color="auto"/>
              <w:right w:val="nil" w:sz="6" w:space="0" w:color="auto"/>
            </w:tcBorders>
          </w:tcPr>
          <w:p>
            <w:pPr/>
          </w:p>
        </w:tc>
        <w:tc>
          <w:tcPr>
            <w:tcW w:w="675"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313" w:type="dxa"/>
            <w:tcBorders>
              <w:top w:val="nil" w:sz="6" w:space="0" w:color="auto"/>
              <w:left w:val="nil" w:sz="6" w:space="0" w:color="auto"/>
              <w:bottom w:val="nil" w:sz="6" w:space="0" w:color="auto"/>
              <w:right w:val="nil" w:sz="6" w:space="0" w:color="auto"/>
            </w:tcBorders>
          </w:tcPr>
          <w:p>
            <w:pPr/>
          </w:p>
        </w:tc>
      </w:tr>
      <w:tr>
        <w:trPr>
          <w:trHeight w:val="335" w:hRule="exact"/>
        </w:trPr>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3"/>
              <w:ind w:left="429"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人民币</w:t>
            </w:r>
          </w:p>
        </w:tc>
        <w:tc>
          <w:tcPr>
            <w:tcW w:w="238" w:type="dxa"/>
            <w:tcBorders>
              <w:top w:val="nil" w:sz="6" w:space="0" w:color="auto"/>
              <w:left w:val="nil" w:sz="6" w:space="0" w:color="auto"/>
              <w:bottom w:val="nil" w:sz="6" w:space="0" w:color="auto"/>
              <w:right w:val="nil" w:sz="6" w:space="0" w:color="auto"/>
            </w:tcBorders>
          </w:tcPr>
          <w:p>
            <w:pPr/>
          </w:p>
        </w:tc>
        <w:tc>
          <w:tcPr>
            <w:tcW w:w="89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w w:val="99"/>
                <w:sz w:val="20"/>
                <w:szCs w:val="20"/>
              </w:rPr>
              <w:t>—</w:t>
            </w:r>
            <w:r>
              <w:rPr>
                <w:rFonts w:ascii="Times New Roman" w:hAnsi="Times New Roman" w:cs="Times New Roman" w:eastAsia="Times New Roman" w:hint="default"/>
                <w:sz w:val="20"/>
                <w:szCs w:val="20"/>
              </w:rPr>
            </w:r>
          </w:p>
        </w:tc>
        <w:tc>
          <w:tcPr>
            <w:tcW w:w="243" w:type="dxa"/>
            <w:tcBorders>
              <w:top w:val="nil" w:sz="6" w:space="0" w:color="auto"/>
              <w:left w:val="nil" w:sz="6" w:space="0" w:color="auto"/>
              <w:bottom w:val="nil" w:sz="6" w:space="0" w:color="auto"/>
              <w:right w:val="nil" w:sz="6" w:space="0" w:color="auto"/>
            </w:tcBorders>
          </w:tcPr>
          <w:p>
            <w:pPr/>
          </w:p>
        </w:tc>
        <w:tc>
          <w:tcPr>
            <w:tcW w:w="91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35"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w w:val="99"/>
                <w:sz w:val="20"/>
                <w:szCs w:val="20"/>
              </w:rPr>
              <w:t>—</w:t>
            </w:r>
            <w:r>
              <w:rPr>
                <w:rFonts w:ascii="Times New Roman" w:hAnsi="Times New Roman" w:cs="Times New Roman" w:eastAsia="Times New Roman" w:hint="default"/>
                <w:sz w:val="20"/>
                <w:szCs w:val="20"/>
              </w:rPr>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4"/>
              <w:jc w:val="right"/>
              <w:rPr>
                <w:rFonts w:ascii="Times New Roman" w:hAnsi="Times New Roman" w:cs="Times New Roman" w:eastAsia="Times New Roman" w:hint="default"/>
                <w:sz w:val="20"/>
                <w:szCs w:val="20"/>
              </w:rPr>
            </w:pPr>
            <w:r>
              <w:rPr>
                <w:rFonts w:ascii="Times New Roman"/>
                <w:w w:val="95"/>
                <w:sz w:val="20"/>
              </w:rPr>
              <w:t>540,868,050.13</w:t>
            </w:r>
            <w:r>
              <w:rPr>
                <w:rFonts w:ascii="Times New Roman"/>
                <w:sz w:val="20"/>
              </w:rPr>
            </w:r>
          </w:p>
        </w:tc>
        <w:tc>
          <w:tcPr>
            <w:tcW w:w="242" w:type="dxa"/>
            <w:tcBorders>
              <w:top w:val="nil" w:sz="6" w:space="0" w:color="auto"/>
              <w:left w:val="nil" w:sz="6" w:space="0" w:color="auto"/>
              <w:bottom w:val="nil" w:sz="6" w:space="0" w:color="auto"/>
              <w:right w:val="nil" w:sz="6" w:space="0" w:color="auto"/>
            </w:tcBorders>
          </w:tcPr>
          <w:p>
            <w:pPr/>
          </w:p>
        </w:tc>
        <w:tc>
          <w:tcPr>
            <w:tcW w:w="98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w w:val="99"/>
                <w:sz w:val="20"/>
                <w:szCs w:val="20"/>
              </w:rPr>
              <w:t>—</w:t>
            </w:r>
            <w:r>
              <w:rPr>
                <w:rFonts w:ascii="Times New Roman" w:hAnsi="Times New Roman" w:cs="Times New Roman" w:eastAsia="Times New Roman" w:hint="default"/>
                <w:sz w:val="20"/>
                <w:szCs w:val="20"/>
              </w:rPr>
            </w:r>
          </w:p>
        </w:tc>
        <w:tc>
          <w:tcPr>
            <w:tcW w:w="242" w:type="dxa"/>
            <w:tcBorders>
              <w:top w:val="nil" w:sz="6" w:space="0" w:color="auto"/>
              <w:left w:val="nil" w:sz="6" w:space="0" w:color="auto"/>
              <w:bottom w:val="nil" w:sz="6" w:space="0" w:color="auto"/>
              <w:right w:val="nil" w:sz="6" w:space="0" w:color="auto"/>
            </w:tcBorders>
          </w:tcPr>
          <w:p>
            <w:pPr/>
          </w:p>
        </w:tc>
        <w:tc>
          <w:tcPr>
            <w:tcW w:w="67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w w:val="99"/>
                <w:sz w:val="20"/>
                <w:szCs w:val="20"/>
              </w:rPr>
              <w:t>—</w:t>
            </w:r>
            <w:r>
              <w:rPr>
                <w:rFonts w:ascii="Times New Roman" w:hAnsi="Times New Roman" w:cs="Times New Roman" w:eastAsia="Times New Roman" w:hint="default"/>
                <w:sz w:val="20"/>
                <w:szCs w:val="20"/>
              </w:rPr>
            </w:r>
          </w:p>
        </w:tc>
        <w:tc>
          <w:tcPr>
            <w:tcW w:w="235" w:type="dxa"/>
            <w:tcBorders>
              <w:top w:val="nil" w:sz="6" w:space="0" w:color="auto"/>
              <w:left w:val="nil" w:sz="6" w:space="0" w:color="auto"/>
              <w:bottom w:val="nil" w:sz="6" w:space="0" w:color="auto"/>
              <w:right w:val="nil" w:sz="6" w:space="0" w:color="auto"/>
            </w:tcBorders>
          </w:tcPr>
          <w:p>
            <w:pP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6"/>
              <w:jc w:val="right"/>
              <w:rPr>
                <w:rFonts w:ascii="Times New Roman" w:hAnsi="Times New Roman" w:cs="Times New Roman" w:eastAsia="Times New Roman" w:hint="default"/>
                <w:sz w:val="20"/>
                <w:szCs w:val="20"/>
              </w:rPr>
            </w:pPr>
            <w:r>
              <w:rPr>
                <w:rFonts w:ascii="Times New Roman"/>
                <w:w w:val="95"/>
                <w:sz w:val="20"/>
              </w:rPr>
              <w:t>569,062,365.84</w:t>
            </w:r>
            <w:r>
              <w:rPr>
                <w:rFonts w:ascii="Times New Roman"/>
                <w:sz w:val="20"/>
              </w:rPr>
            </w:r>
          </w:p>
        </w:tc>
      </w:tr>
      <w:tr>
        <w:trPr>
          <w:trHeight w:val="325" w:hRule="exact"/>
        </w:trPr>
        <w:tc>
          <w:tcPr>
            <w:tcW w:w="1675" w:type="dxa"/>
            <w:tcBorders>
              <w:top w:val="nil" w:sz="6" w:space="0" w:color="auto"/>
              <w:left w:val="nil" w:sz="6" w:space="0" w:color="auto"/>
              <w:bottom w:val="nil" w:sz="6" w:space="0" w:color="auto"/>
              <w:right w:val="nil" w:sz="6" w:space="0" w:color="auto"/>
            </w:tcBorders>
          </w:tcPr>
          <w:p>
            <w:pPr>
              <w:pStyle w:val="TableParagraph"/>
              <w:spacing w:line="259" w:lineRule="exact"/>
              <w:ind w:left="26" w:right="0"/>
              <w:jc w:val="left"/>
              <w:rPr>
                <w:rFonts w:ascii="宋体" w:hAnsi="宋体" w:cs="宋体" w:eastAsia="宋体" w:hint="default"/>
                <w:sz w:val="20"/>
                <w:szCs w:val="20"/>
              </w:rPr>
            </w:pPr>
            <w:r>
              <w:rPr>
                <w:rFonts w:ascii="宋体" w:hAnsi="宋体" w:cs="宋体" w:eastAsia="宋体" w:hint="default"/>
                <w:sz w:val="20"/>
                <w:szCs w:val="20"/>
              </w:rPr>
              <w:t>其他货币资金：</w:t>
            </w:r>
          </w:p>
        </w:tc>
        <w:tc>
          <w:tcPr>
            <w:tcW w:w="238" w:type="dxa"/>
            <w:tcBorders>
              <w:top w:val="nil" w:sz="6" w:space="0" w:color="auto"/>
              <w:left w:val="nil" w:sz="6" w:space="0" w:color="auto"/>
              <w:bottom w:val="nil" w:sz="6" w:space="0" w:color="auto"/>
              <w:right w:val="nil" w:sz="6" w:space="0" w:color="auto"/>
            </w:tcBorders>
          </w:tcPr>
          <w:p>
            <w:pPr/>
          </w:p>
        </w:tc>
        <w:tc>
          <w:tcPr>
            <w:tcW w:w="896" w:type="dxa"/>
            <w:tcBorders>
              <w:top w:val="nil" w:sz="6" w:space="0" w:color="auto"/>
              <w:left w:val="nil" w:sz="6" w:space="0" w:color="auto"/>
              <w:bottom w:val="nil" w:sz="6" w:space="0" w:color="auto"/>
              <w:right w:val="nil" w:sz="6" w:space="0" w:color="auto"/>
            </w:tcBorders>
          </w:tcPr>
          <w:p>
            <w:pPr/>
          </w:p>
        </w:tc>
        <w:tc>
          <w:tcPr>
            <w:tcW w:w="243" w:type="dxa"/>
            <w:tcBorders>
              <w:top w:val="nil" w:sz="6" w:space="0" w:color="auto"/>
              <w:left w:val="nil" w:sz="6" w:space="0" w:color="auto"/>
              <w:bottom w:val="nil" w:sz="6" w:space="0" w:color="auto"/>
              <w:right w:val="nil" w:sz="6" w:space="0" w:color="auto"/>
            </w:tcBorders>
          </w:tcPr>
          <w:p>
            <w:pPr/>
          </w:p>
        </w:tc>
        <w:tc>
          <w:tcPr>
            <w:tcW w:w="914" w:type="dxa"/>
            <w:tcBorders>
              <w:top w:val="nil" w:sz="6" w:space="0" w:color="auto"/>
              <w:left w:val="nil" w:sz="6" w:space="0" w:color="auto"/>
              <w:bottom w:val="nil" w:sz="6" w:space="0" w:color="auto"/>
              <w:right w:val="nil" w:sz="6" w:space="0" w:color="auto"/>
            </w:tcBorders>
          </w:tcPr>
          <w:p>
            <w:pPr/>
          </w:p>
        </w:tc>
        <w:tc>
          <w:tcPr>
            <w:tcW w:w="1306" w:type="dxa"/>
            <w:tcBorders>
              <w:top w:val="nil" w:sz="6" w:space="0" w:color="auto"/>
              <w:left w:val="nil" w:sz="6" w:space="0" w:color="auto"/>
              <w:bottom w:val="nil" w:sz="6" w:space="0" w:color="auto"/>
              <w:right w:val="nil" w:sz="6" w:space="0" w:color="auto"/>
            </w:tcBorders>
          </w:tcPr>
          <w:p>
            <w:pPr/>
          </w:p>
        </w:tc>
        <w:tc>
          <w:tcPr>
            <w:tcW w:w="242" w:type="dxa"/>
            <w:tcBorders>
              <w:top w:val="nil" w:sz="6" w:space="0" w:color="auto"/>
              <w:left w:val="nil" w:sz="6" w:space="0" w:color="auto"/>
              <w:bottom w:val="nil" w:sz="6" w:space="0" w:color="auto"/>
              <w:right w:val="nil" w:sz="6" w:space="0" w:color="auto"/>
            </w:tcBorders>
          </w:tcPr>
          <w:p>
            <w:pPr/>
          </w:p>
        </w:tc>
        <w:tc>
          <w:tcPr>
            <w:tcW w:w="986" w:type="dxa"/>
            <w:tcBorders>
              <w:top w:val="nil" w:sz="6" w:space="0" w:color="auto"/>
              <w:left w:val="nil" w:sz="6" w:space="0" w:color="auto"/>
              <w:bottom w:val="nil" w:sz="6" w:space="0" w:color="auto"/>
              <w:right w:val="nil" w:sz="6" w:space="0" w:color="auto"/>
            </w:tcBorders>
          </w:tcPr>
          <w:p>
            <w:pPr/>
          </w:p>
        </w:tc>
        <w:tc>
          <w:tcPr>
            <w:tcW w:w="242" w:type="dxa"/>
            <w:tcBorders>
              <w:top w:val="nil" w:sz="6" w:space="0" w:color="auto"/>
              <w:left w:val="nil" w:sz="6" w:space="0" w:color="auto"/>
              <w:bottom w:val="nil" w:sz="6" w:space="0" w:color="auto"/>
              <w:right w:val="nil" w:sz="6" w:space="0" w:color="auto"/>
            </w:tcBorders>
          </w:tcPr>
          <w:p>
            <w:pPr/>
          </w:p>
        </w:tc>
        <w:tc>
          <w:tcPr>
            <w:tcW w:w="675"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313" w:type="dxa"/>
            <w:tcBorders>
              <w:top w:val="nil" w:sz="6" w:space="0" w:color="auto"/>
              <w:left w:val="nil" w:sz="6" w:space="0" w:color="auto"/>
              <w:bottom w:val="nil" w:sz="6" w:space="0" w:color="auto"/>
              <w:right w:val="nil" w:sz="6" w:space="0" w:color="auto"/>
            </w:tcBorders>
          </w:tcPr>
          <w:p>
            <w:pPr/>
          </w:p>
        </w:tc>
      </w:tr>
      <w:tr>
        <w:trPr>
          <w:trHeight w:val="336" w:hRule="exact"/>
        </w:trPr>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3"/>
              <w:ind w:left="429"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人民币</w:t>
            </w:r>
          </w:p>
        </w:tc>
        <w:tc>
          <w:tcPr>
            <w:tcW w:w="238" w:type="dxa"/>
            <w:tcBorders>
              <w:top w:val="nil" w:sz="6" w:space="0" w:color="auto"/>
              <w:left w:val="nil" w:sz="6" w:space="0" w:color="auto"/>
              <w:bottom w:val="nil" w:sz="6" w:space="0" w:color="auto"/>
              <w:right w:val="nil" w:sz="6" w:space="0" w:color="auto"/>
            </w:tcBorders>
          </w:tcPr>
          <w:p>
            <w:pPr/>
          </w:p>
        </w:tc>
        <w:tc>
          <w:tcPr>
            <w:tcW w:w="89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w w:val="99"/>
                <w:sz w:val="20"/>
                <w:szCs w:val="20"/>
              </w:rPr>
              <w:t>—</w:t>
            </w:r>
            <w:r>
              <w:rPr>
                <w:rFonts w:ascii="Times New Roman" w:hAnsi="Times New Roman" w:cs="Times New Roman" w:eastAsia="Times New Roman" w:hint="default"/>
                <w:sz w:val="20"/>
                <w:szCs w:val="20"/>
              </w:rPr>
            </w:r>
          </w:p>
        </w:tc>
        <w:tc>
          <w:tcPr>
            <w:tcW w:w="243" w:type="dxa"/>
            <w:tcBorders>
              <w:top w:val="nil" w:sz="6" w:space="0" w:color="auto"/>
              <w:left w:val="nil" w:sz="6" w:space="0" w:color="auto"/>
              <w:bottom w:val="nil" w:sz="6" w:space="0" w:color="auto"/>
              <w:right w:val="nil" w:sz="6" w:space="0" w:color="auto"/>
            </w:tcBorders>
          </w:tcPr>
          <w:p>
            <w:pPr/>
          </w:p>
        </w:tc>
        <w:tc>
          <w:tcPr>
            <w:tcW w:w="91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35"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w w:val="99"/>
                <w:sz w:val="20"/>
                <w:szCs w:val="20"/>
              </w:rPr>
              <w:t>—</w:t>
            </w:r>
            <w:r>
              <w:rPr>
                <w:rFonts w:ascii="Times New Roman" w:hAnsi="Times New Roman" w:cs="Times New Roman" w:eastAsia="Times New Roman" w:hint="default"/>
                <w:sz w:val="20"/>
                <w:szCs w:val="20"/>
              </w:rPr>
            </w:r>
          </w:p>
        </w:tc>
        <w:tc>
          <w:tcPr>
            <w:tcW w:w="1306"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right="24"/>
              <w:jc w:val="right"/>
              <w:rPr>
                <w:rFonts w:ascii="Times New Roman" w:hAnsi="Times New Roman" w:cs="Times New Roman" w:eastAsia="Times New Roman" w:hint="default"/>
                <w:sz w:val="20"/>
                <w:szCs w:val="20"/>
              </w:rPr>
            </w:pPr>
            <w:r>
              <w:rPr>
                <w:rFonts w:ascii="Times New Roman"/>
                <w:w w:val="95"/>
                <w:sz w:val="20"/>
              </w:rPr>
              <w:t>4,231,144.68</w:t>
            </w:r>
            <w:r>
              <w:rPr>
                <w:rFonts w:ascii="Times New Roman"/>
                <w:sz w:val="20"/>
              </w:rPr>
            </w:r>
          </w:p>
        </w:tc>
        <w:tc>
          <w:tcPr>
            <w:tcW w:w="242" w:type="dxa"/>
            <w:tcBorders>
              <w:top w:val="nil" w:sz="6" w:space="0" w:color="auto"/>
              <w:left w:val="nil" w:sz="6" w:space="0" w:color="auto"/>
              <w:bottom w:val="nil" w:sz="6" w:space="0" w:color="auto"/>
              <w:right w:val="nil" w:sz="6" w:space="0" w:color="auto"/>
            </w:tcBorders>
          </w:tcPr>
          <w:p>
            <w:pPr/>
          </w:p>
        </w:tc>
        <w:tc>
          <w:tcPr>
            <w:tcW w:w="98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w w:val="99"/>
                <w:sz w:val="20"/>
                <w:szCs w:val="20"/>
              </w:rPr>
              <w:t>—</w:t>
            </w:r>
            <w:r>
              <w:rPr>
                <w:rFonts w:ascii="Times New Roman" w:hAnsi="Times New Roman" w:cs="Times New Roman" w:eastAsia="Times New Roman" w:hint="default"/>
                <w:sz w:val="20"/>
                <w:szCs w:val="20"/>
              </w:rPr>
            </w:r>
          </w:p>
        </w:tc>
        <w:tc>
          <w:tcPr>
            <w:tcW w:w="242" w:type="dxa"/>
            <w:tcBorders>
              <w:top w:val="nil" w:sz="6" w:space="0" w:color="auto"/>
              <w:left w:val="nil" w:sz="6" w:space="0" w:color="auto"/>
              <w:bottom w:val="nil" w:sz="6" w:space="0" w:color="auto"/>
              <w:right w:val="nil" w:sz="6" w:space="0" w:color="auto"/>
            </w:tcBorders>
          </w:tcPr>
          <w:p>
            <w:pPr/>
          </w:p>
        </w:tc>
        <w:tc>
          <w:tcPr>
            <w:tcW w:w="67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w w:val="99"/>
                <w:sz w:val="20"/>
                <w:szCs w:val="20"/>
              </w:rPr>
              <w:t>—</w:t>
            </w:r>
            <w:r>
              <w:rPr>
                <w:rFonts w:ascii="Times New Roman" w:hAnsi="Times New Roman" w:cs="Times New Roman" w:eastAsia="Times New Roman" w:hint="default"/>
                <w:sz w:val="20"/>
                <w:szCs w:val="20"/>
              </w:rPr>
            </w:r>
          </w:p>
        </w:tc>
        <w:tc>
          <w:tcPr>
            <w:tcW w:w="235" w:type="dxa"/>
            <w:tcBorders>
              <w:top w:val="nil" w:sz="6" w:space="0" w:color="auto"/>
              <w:left w:val="nil" w:sz="6" w:space="0" w:color="auto"/>
              <w:bottom w:val="nil" w:sz="6" w:space="0" w:color="auto"/>
              <w:right w:val="nil" w:sz="6" w:space="0" w:color="auto"/>
            </w:tcBorders>
          </w:tcPr>
          <w:p>
            <w:pPr/>
          </w:p>
        </w:tc>
        <w:tc>
          <w:tcPr>
            <w:tcW w:w="1313"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right="26"/>
              <w:jc w:val="right"/>
              <w:rPr>
                <w:rFonts w:ascii="Times New Roman" w:hAnsi="Times New Roman" w:cs="Times New Roman" w:eastAsia="Times New Roman" w:hint="default"/>
                <w:sz w:val="20"/>
                <w:szCs w:val="20"/>
              </w:rPr>
            </w:pPr>
            <w:r>
              <w:rPr>
                <w:rFonts w:ascii="Times New Roman"/>
                <w:w w:val="95"/>
                <w:sz w:val="20"/>
              </w:rPr>
              <w:t>6,553,157.66</w:t>
            </w:r>
            <w:r>
              <w:rPr>
                <w:rFonts w:ascii="Times New Roman"/>
                <w:sz w:val="20"/>
              </w:rPr>
            </w:r>
          </w:p>
        </w:tc>
      </w:tr>
      <w:tr>
        <w:trPr>
          <w:trHeight w:val="358" w:hRule="exact"/>
        </w:trPr>
        <w:tc>
          <w:tcPr>
            <w:tcW w:w="1675" w:type="dxa"/>
            <w:tcBorders>
              <w:top w:val="nil" w:sz="6" w:space="0" w:color="auto"/>
              <w:left w:val="nil" w:sz="6" w:space="0" w:color="auto"/>
              <w:bottom w:val="nil" w:sz="6" w:space="0" w:color="auto"/>
              <w:right w:val="nil" w:sz="6" w:space="0" w:color="auto"/>
            </w:tcBorders>
          </w:tcPr>
          <w:p>
            <w:pPr>
              <w:pStyle w:val="TableParagraph"/>
              <w:tabs>
                <w:tab w:pos="986" w:val="left" w:leader="none"/>
              </w:tabs>
              <w:spacing w:line="240" w:lineRule="auto" w:before="6"/>
              <w:ind w:left="585" w:right="0"/>
              <w:jc w:val="left"/>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238" w:type="dxa"/>
            <w:tcBorders>
              <w:top w:val="nil" w:sz="6" w:space="0" w:color="auto"/>
              <w:left w:val="nil" w:sz="6" w:space="0" w:color="auto"/>
              <w:bottom w:val="nil" w:sz="6" w:space="0" w:color="auto"/>
              <w:right w:val="nil" w:sz="6" w:space="0" w:color="auto"/>
            </w:tcBorders>
          </w:tcPr>
          <w:p>
            <w:pPr/>
          </w:p>
        </w:tc>
        <w:tc>
          <w:tcPr>
            <w:tcW w:w="896" w:type="dxa"/>
            <w:tcBorders>
              <w:top w:val="nil" w:sz="6" w:space="0" w:color="auto"/>
              <w:left w:val="nil" w:sz="6" w:space="0" w:color="auto"/>
              <w:bottom w:val="nil" w:sz="6" w:space="0" w:color="auto"/>
              <w:right w:val="nil" w:sz="6" w:space="0" w:color="auto"/>
            </w:tcBorders>
          </w:tcPr>
          <w:p>
            <w:pPr/>
          </w:p>
        </w:tc>
        <w:tc>
          <w:tcPr>
            <w:tcW w:w="243" w:type="dxa"/>
            <w:tcBorders>
              <w:top w:val="nil" w:sz="6" w:space="0" w:color="auto"/>
              <w:left w:val="nil" w:sz="6" w:space="0" w:color="auto"/>
              <w:bottom w:val="nil" w:sz="6" w:space="0" w:color="auto"/>
              <w:right w:val="nil" w:sz="6" w:space="0" w:color="auto"/>
            </w:tcBorders>
          </w:tcPr>
          <w:p>
            <w:pPr/>
          </w:p>
        </w:tc>
        <w:tc>
          <w:tcPr>
            <w:tcW w:w="914" w:type="dxa"/>
            <w:tcBorders>
              <w:top w:val="nil" w:sz="6" w:space="0" w:color="auto"/>
              <w:left w:val="nil" w:sz="6" w:space="0" w:color="auto"/>
              <w:bottom w:val="nil" w:sz="6" w:space="0" w:color="auto"/>
              <w:right w:val="nil" w:sz="6" w:space="0" w:color="auto"/>
            </w:tcBorders>
          </w:tcPr>
          <w:p>
            <w:pPr/>
          </w:p>
        </w:tc>
        <w:tc>
          <w:tcPr>
            <w:tcW w:w="1306" w:type="dxa"/>
            <w:tcBorders>
              <w:top w:val="single" w:sz="4" w:space="0" w:color="000000"/>
              <w:left w:val="nil" w:sz="6" w:space="0" w:color="auto"/>
              <w:bottom w:val="single" w:sz="17" w:space="0" w:color="000000"/>
              <w:right w:val="nil" w:sz="6" w:space="0" w:color="auto"/>
            </w:tcBorders>
          </w:tcPr>
          <w:p>
            <w:pPr>
              <w:pStyle w:val="TableParagraph"/>
              <w:spacing w:line="240" w:lineRule="auto" w:before="46"/>
              <w:ind w:right="24"/>
              <w:jc w:val="right"/>
              <w:rPr>
                <w:rFonts w:ascii="Times New Roman" w:hAnsi="Times New Roman" w:cs="Times New Roman" w:eastAsia="Times New Roman" w:hint="default"/>
                <w:sz w:val="20"/>
                <w:szCs w:val="20"/>
              </w:rPr>
            </w:pPr>
            <w:r>
              <w:rPr>
                <w:rFonts w:ascii="Times New Roman"/>
                <w:w w:val="95"/>
                <w:sz w:val="20"/>
              </w:rPr>
              <w:t>545,137,985.81</w:t>
            </w:r>
            <w:r>
              <w:rPr>
                <w:rFonts w:ascii="Times New Roman"/>
                <w:sz w:val="20"/>
              </w:rPr>
            </w:r>
          </w:p>
        </w:tc>
        <w:tc>
          <w:tcPr>
            <w:tcW w:w="242" w:type="dxa"/>
            <w:tcBorders>
              <w:top w:val="nil" w:sz="6" w:space="0" w:color="auto"/>
              <w:left w:val="nil" w:sz="6" w:space="0" w:color="auto"/>
              <w:bottom w:val="nil" w:sz="6" w:space="0" w:color="auto"/>
              <w:right w:val="nil" w:sz="6" w:space="0" w:color="auto"/>
            </w:tcBorders>
          </w:tcPr>
          <w:p>
            <w:pPr/>
          </w:p>
        </w:tc>
        <w:tc>
          <w:tcPr>
            <w:tcW w:w="986" w:type="dxa"/>
            <w:tcBorders>
              <w:top w:val="nil" w:sz="6" w:space="0" w:color="auto"/>
              <w:left w:val="nil" w:sz="6" w:space="0" w:color="auto"/>
              <w:bottom w:val="nil" w:sz="6" w:space="0" w:color="auto"/>
              <w:right w:val="nil" w:sz="6" w:space="0" w:color="auto"/>
            </w:tcBorders>
          </w:tcPr>
          <w:p>
            <w:pPr/>
          </w:p>
        </w:tc>
        <w:tc>
          <w:tcPr>
            <w:tcW w:w="242" w:type="dxa"/>
            <w:tcBorders>
              <w:top w:val="nil" w:sz="6" w:space="0" w:color="auto"/>
              <w:left w:val="nil" w:sz="6" w:space="0" w:color="auto"/>
              <w:bottom w:val="nil" w:sz="6" w:space="0" w:color="auto"/>
              <w:right w:val="nil" w:sz="6" w:space="0" w:color="auto"/>
            </w:tcBorders>
          </w:tcPr>
          <w:p>
            <w:pPr/>
          </w:p>
        </w:tc>
        <w:tc>
          <w:tcPr>
            <w:tcW w:w="675"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313" w:type="dxa"/>
            <w:tcBorders>
              <w:top w:val="single" w:sz="4" w:space="0" w:color="000000"/>
              <w:left w:val="nil" w:sz="6" w:space="0" w:color="auto"/>
              <w:bottom w:val="single" w:sz="17" w:space="0" w:color="000000"/>
              <w:right w:val="nil" w:sz="6" w:space="0" w:color="auto"/>
            </w:tcBorders>
          </w:tcPr>
          <w:p>
            <w:pPr>
              <w:pStyle w:val="TableParagraph"/>
              <w:spacing w:line="240" w:lineRule="auto" w:before="46"/>
              <w:ind w:right="25"/>
              <w:jc w:val="right"/>
              <w:rPr>
                <w:rFonts w:ascii="Times New Roman" w:hAnsi="Times New Roman" w:cs="Times New Roman" w:eastAsia="Times New Roman" w:hint="default"/>
                <w:sz w:val="20"/>
                <w:szCs w:val="20"/>
              </w:rPr>
            </w:pPr>
            <w:r>
              <w:rPr>
                <w:rFonts w:ascii="Times New Roman"/>
                <w:w w:val="95"/>
                <w:sz w:val="20"/>
              </w:rPr>
              <w:t>575,622,403.30</w:t>
            </w:r>
            <w:r>
              <w:rPr>
                <w:rFonts w:ascii="Times New Roman"/>
                <w:sz w:val="20"/>
              </w:rPr>
            </w:r>
          </w:p>
        </w:tc>
      </w:tr>
    </w:tbl>
    <w:p>
      <w:pPr>
        <w:spacing w:line="240" w:lineRule="auto" w:before="2"/>
        <w:rPr>
          <w:rFonts w:ascii="宋体" w:hAnsi="宋体" w:cs="宋体" w:eastAsia="宋体" w:hint="default"/>
          <w:sz w:val="8"/>
          <w:szCs w:val="8"/>
        </w:rPr>
      </w:pPr>
    </w:p>
    <w:p>
      <w:pPr>
        <w:pStyle w:val="BodyText"/>
        <w:spacing w:line="326" w:lineRule="auto"/>
        <w:ind w:left="162" w:right="1269" w:firstLine="479"/>
        <w:jc w:val="left"/>
      </w:pPr>
      <w:r>
        <w:rPr>
          <w:spacing w:val="-6"/>
        </w:rPr>
        <w:t>注：其他货币资金期末数</w:t>
      </w:r>
      <w:r>
        <w:rPr>
          <w:spacing w:val="-59"/>
        </w:rPr>
        <w:t> </w:t>
      </w:r>
      <w:r>
        <w:rPr>
          <w:rFonts w:ascii="Times New Roman" w:hAnsi="Times New Roman" w:cs="Times New Roman" w:eastAsia="Times New Roman" w:hint="default"/>
        </w:rPr>
        <w:t>4,231,144.68</w:t>
      </w:r>
      <w:r>
        <w:rPr>
          <w:rFonts w:ascii="Times New Roman" w:hAnsi="Times New Roman" w:cs="Times New Roman" w:eastAsia="Times New Roman" w:hint="default"/>
          <w:spacing w:val="1"/>
        </w:rPr>
        <w:t> </w:t>
      </w:r>
      <w:r>
        <w:rPr/>
        <w:t>元是存于招商银行股份有限公司武汉光谷支 行的银行承兑汇票保证金及存放于中国建设银行股份有限公司省直支行的履约保证 金。</w:t>
      </w:r>
    </w:p>
    <w:p>
      <w:pPr>
        <w:pStyle w:val="BodyText"/>
        <w:spacing w:line="240" w:lineRule="auto" w:before="158"/>
        <w:ind w:left="642" w:right="1384"/>
        <w:jc w:val="left"/>
      </w:pPr>
      <w:r>
        <w:rPr>
          <w:rFonts w:ascii="Times New Roman" w:hAnsi="Times New Roman" w:cs="Times New Roman" w:eastAsia="Times New Roman" w:hint="default"/>
        </w:rPr>
        <w:t>2</w:t>
      </w:r>
      <w:r>
        <w:rPr/>
        <w:t>、应收票据</w:t>
      </w:r>
    </w:p>
    <w:p>
      <w:pPr>
        <w:pStyle w:val="BodyText"/>
        <w:spacing w:line="240" w:lineRule="auto" w:before="169"/>
        <w:ind w:left="642" w:right="1384"/>
        <w:jc w:val="left"/>
      </w:pPr>
      <w:r>
        <w:rPr/>
        <w:t>（</w:t>
      </w:r>
      <w:r>
        <w:rPr>
          <w:rFonts w:ascii="Times New Roman" w:hAnsi="Times New Roman" w:cs="Times New Roman" w:eastAsia="Times New Roman" w:hint="default"/>
        </w:rPr>
        <w:t>1</w:t>
      </w:r>
      <w:r>
        <w:rPr/>
        <w:t>）应收票据分类</w:t>
      </w:r>
    </w:p>
    <w:p>
      <w:pPr>
        <w:spacing w:line="240" w:lineRule="auto" w:before="1"/>
        <w:rPr>
          <w:rFonts w:ascii="宋体" w:hAnsi="宋体" w:cs="宋体" w:eastAsia="宋体" w:hint="default"/>
          <w:sz w:val="8"/>
          <w:szCs w:val="8"/>
        </w:rPr>
      </w:pPr>
    </w:p>
    <w:tbl>
      <w:tblPr>
        <w:tblW w:w="0" w:type="auto"/>
        <w:jc w:val="left"/>
        <w:tblInd w:w="179" w:type="dxa"/>
        <w:tblLayout w:type="fixed"/>
        <w:tblCellMar>
          <w:top w:w="0" w:type="dxa"/>
          <w:left w:w="0" w:type="dxa"/>
          <w:bottom w:w="0" w:type="dxa"/>
          <w:right w:w="0" w:type="dxa"/>
        </w:tblCellMar>
        <w:tblLook w:val="01E0"/>
      </w:tblPr>
      <w:tblGrid>
        <w:gridCol w:w="2516"/>
        <w:gridCol w:w="1097"/>
        <w:gridCol w:w="2127"/>
        <w:gridCol w:w="1094"/>
        <w:gridCol w:w="2132"/>
      </w:tblGrid>
      <w:tr>
        <w:trPr>
          <w:trHeight w:val="279" w:hRule="exact"/>
        </w:trPr>
        <w:tc>
          <w:tcPr>
            <w:tcW w:w="2516" w:type="dxa"/>
            <w:tcBorders>
              <w:top w:val="nil" w:sz="6" w:space="0" w:color="auto"/>
              <w:left w:val="nil" w:sz="6" w:space="0" w:color="auto"/>
              <w:bottom w:val="single" w:sz="4" w:space="0" w:color="000000"/>
              <w:right w:val="nil" w:sz="6" w:space="0" w:color="auto"/>
            </w:tcBorders>
          </w:tcPr>
          <w:p>
            <w:pPr>
              <w:pStyle w:val="TableParagraph"/>
              <w:tabs>
                <w:tab w:pos="400" w:val="left" w:leader="none"/>
              </w:tabs>
              <w:spacing w:line="199" w:lineRule="exact"/>
              <w:ind w:right="0"/>
              <w:jc w:val="center"/>
              <w:rPr>
                <w:rFonts w:ascii="宋体" w:hAnsi="宋体" w:cs="宋体" w:eastAsia="宋体" w:hint="default"/>
                <w:sz w:val="20"/>
                <w:szCs w:val="20"/>
              </w:rPr>
            </w:pPr>
            <w:r>
              <w:rPr>
                <w:rFonts w:ascii="宋体" w:hAnsi="宋体" w:cs="宋体" w:eastAsia="宋体" w:hint="default"/>
                <w:w w:val="95"/>
                <w:sz w:val="20"/>
                <w:szCs w:val="20"/>
              </w:rPr>
              <w:t>种</w:t>
              <w:tab/>
            </w:r>
            <w:r>
              <w:rPr>
                <w:rFonts w:ascii="宋体" w:hAnsi="宋体" w:cs="宋体" w:eastAsia="宋体" w:hint="default"/>
                <w:sz w:val="20"/>
                <w:szCs w:val="20"/>
              </w:rPr>
              <w:t>类</w:t>
            </w:r>
          </w:p>
        </w:tc>
        <w:tc>
          <w:tcPr>
            <w:tcW w:w="1097"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single" w:sz="4" w:space="0" w:color="000000"/>
              <w:right w:val="nil" w:sz="6" w:space="0" w:color="auto"/>
            </w:tcBorders>
          </w:tcPr>
          <w:p>
            <w:pPr>
              <w:pStyle w:val="TableParagraph"/>
              <w:spacing w:line="228" w:lineRule="exact"/>
              <w:ind w:right="0"/>
              <w:jc w:val="center"/>
              <w:rPr>
                <w:rFonts w:ascii="宋体" w:hAnsi="宋体" w:cs="宋体" w:eastAsia="宋体" w:hint="default"/>
                <w:sz w:val="20"/>
                <w:szCs w:val="20"/>
              </w:rPr>
            </w:pPr>
            <w:r>
              <w:rPr>
                <w:rFonts w:ascii="宋体" w:hAnsi="宋体" w:cs="宋体" w:eastAsia="宋体" w:hint="default"/>
                <w:sz w:val="20"/>
                <w:szCs w:val="20"/>
              </w:rPr>
              <w:t>期末数</w:t>
            </w:r>
          </w:p>
        </w:tc>
        <w:tc>
          <w:tcPr>
            <w:tcW w:w="1094" w:type="dxa"/>
            <w:tcBorders>
              <w:top w:val="nil" w:sz="6" w:space="0" w:color="auto"/>
              <w:left w:val="nil" w:sz="6" w:space="0" w:color="auto"/>
              <w:bottom w:val="nil" w:sz="6" w:space="0" w:color="auto"/>
              <w:right w:val="nil" w:sz="6" w:space="0" w:color="auto"/>
            </w:tcBorders>
          </w:tcPr>
          <w:p>
            <w:pPr/>
          </w:p>
        </w:tc>
        <w:tc>
          <w:tcPr>
            <w:tcW w:w="2132" w:type="dxa"/>
            <w:tcBorders>
              <w:top w:val="nil" w:sz="6" w:space="0" w:color="auto"/>
              <w:left w:val="nil" w:sz="6" w:space="0" w:color="auto"/>
              <w:bottom w:val="single" w:sz="4" w:space="0" w:color="000000"/>
              <w:right w:val="nil" w:sz="6" w:space="0" w:color="auto"/>
            </w:tcBorders>
          </w:tcPr>
          <w:p>
            <w:pPr>
              <w:pStyle w:val="TableParagraph"/>
              <w:spacing w:line="228" w:lineRule="exact"/>
              <w:ind w:left="3" w:right="0"/>
              <w:jc w:val="center"/>
              <w:rPr>
                <w:rFonts w:ascii="宋体" w:hAnsi="宋体" w:cs="宋体" w:eastAsia="宋体" w:hint="default"/>
                <w:sz w:val="20"/>
                <w:szCs w:val="20"/>
              </w:rPr>
            </w:pPr>
            <w:r>
              <w:rPr>
                <w:rFonts w:ascii="宋体" w:hAnsi="宋体" w:cs="宋体" w:eastAsia="宋体" w:hint="default"/>
                <w:sz w:val="20"/>
                <w:szCs w:val="20"/>
              </w:rPr>
              <w:t>期初数</w:t>
            </w:r>
          </w:p>
        </w:tc>
      </w:tr>
      <w:tr>
        <w:trPr>
          <w:trHeight w:val="353" w:hRule="exact"/>
        </w:trPr>
        <w:tc>
          <w:tcPr>
            <w:tcW w:w="2516"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z w:val="20"/>
                <w:szCs w:val="20"/>
              </w:rPr>
              <w:t>银行承兑汇票</w:t>
            </w:r>
          </w:p>
        </w:tc>
        <w:tc>
          <w:tcPr>
            <w:tcW w:w="1097" w:type="dxa"/>
            <w:tcBorders>
              <w:top w:val="nil" w:sz="6" w:space="0" w:color="auto"/>
              <w:left w:val="nil" w:sz="6" w:space="0" w:color="auto"/>
              <w:bottom w:val="nil" w:sz="6" w:space="0" w:color="auto"/>
              <w:right w:val="nil" w:sz="6" w:space="0" w:color="auto"/>
            </w:tcBorders>
          </w:tcPr>
          <w:p>
            <w:pPr/>
          </w:p>
        </w:tc>
        <w:tc>
          <w:tcPr>
            <w:tcW w:w="2127"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108"/>
              <w:jc w:val="right"/>
              <w:rPr>
                <w:rFonts w:ascii="Times New Roman" w:hAnsi="Times New Roman" w:cs="Times New Roman" w:eastAsia="Times New Roman" w:hint="default"/>
                <w:sz w:val="20"/>
                <w:szCs w:val="20"/>
              </w:rPr>
            </w:pPr>
            <w:r>
              <w:rPr>
                <w:rFonts w:ascii="Times New Roman"/>
                <w:w w:val="95"/>
                <w:sz w:val="20"/>
              </w:rPr>
              <w:t>100,000.00</w:t>
            </w:r>
            <w:r>
              <w:rPr>
                <w:rFonts w:ascii="Times New Roman"/>
                <w:sz w:val="20"/>
              </w:rPr>
            </w:r>
          </w:p>
        </w:tc>
        <w:tc>
          <w:tcPr>
            <w:tcW w:w="1094" w:type="dxa"/>
            <w:tcBorders>
              <w:top w:val="nil" w:sz="6" w:space="0" w:color="auto"/>
              <w:left w:val="nil" w:sz="6" w:space="0" w:color="auto"/>
              <w:bottom w:val="nil" w:sz="6" w:space="0" w:color="auto"/>
              <w:right w:val="nil" w:sz="6" w:space="0" w:color="auto"/>
            </w:tcBorders>
          </w:tcPr>
          <w:p>
            <w:pPr/>
          </w:p>
        </w:tc>
        <w:tc>
          <w:tcPr>
            <w:tcW w:w="2132"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105"/>
              <w:jc w:val="right"/>
              <w:rPr>
                <w:rFonts w:ascii="Times New Roman" w:hAnsi="Times New Roman" w:cs="Times New Roman" w:eastAsia="Times New Roman" w:hint="default"/>
                <w:sz w:val="20"/>
                <w:szCs w:val="20"/>
              </w:rPr>
            </w:pPr>
            <w:r>
              <w:rPr>
                <w:rFonts w:ascii="Times New Roman"/>
                <w:w w:val="95"/>
                <w:sz w:val="20"/>
              </w:rPr>
              <w:t>1,720,200.00</w:t>
            </w:r>
            <w:r>
              <w:rPr>
                <w:rFonts w:ascii="Times New Roman"/>
                <w:sz w:val="20"/>
              </w:rPr>
            </w:r>
          </w:p>
        </w:tc>
      </w:tr>
      <w:tr>
        <w:trPr>
          <w:trHeight w:val="346" w:hRule="exact"/>
        </w:trPr>
        <w:tc>
          <w:tcPr>
            <w:tcW w:w="251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
              <w:jc w:val="center"/>
              <w:rPr>
                <w:rFonts w:ascii="宋体" w:hAnsi="宋体" w:cs="宋体" w:eastAsia="宋体" w:hint="default"/>
                <w:sz w:val="20"/>
                <w:szCs w:val="20"/>
              </w:rPr>
            </w:pPr>
            <w:r>
              <w:rPr>
                <w:rFonts w:ascii="宋体" w:hAnsi="宋体" w:cs="宋体" w:eastAsia="宋体" w:hint="default"/>
                <w:sz w:val="20"/>
                <w:szCs w:val="20"/>
              </w:rPr>
              <w:t>商业承兑汇票</w:t>
            </w:r>
          </w:p>
        </w:tc>
        <w:tc>
          <w:tcPr>
            <w:tcW w:w="1097"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single" w:sz="4" w:space="0" w:color="000000"/>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
        </w:tc>
        <w:tc>
          <w:tcPr>
            <w:tcW w:w="2132" w:type="dxa"/>
            <w:tcBorders>
              <w:top w:val="nil" w:sz="6" w:space="0" w:color="auto"/>
              <w:left w:val="nil" w:sz="6" w:space="0" w:color="auto"/>
              <w:bottom w:val="single" w:sz="4" w:space="0" w:color="000000"/>
              <w:right w:val="nil" w:sz="6" w:space="0" w:color="auto"/>
            </w:tcBorders>
          </w:tcPr>
          <w:p>
            <w:pPr/>
          </w:p>
        </w:tc>
      </w:tr>
      <w:tr>
        <w:trPr>
          <w:trHeight w:val="374" w:hRule="exact"/>
        </w:trPr>
        <w:tc>
          <w:tcPr>
            <w:tcW w:w="2516"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16"/>
              <w:ind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1097" w:type="dxa"/>
            <w:tcBorders>
              <w:top w:val="nil" w:sz="6" w:space="0" w:color="auto"/>
              <w:left w:val="nil" w:sz="6" w:space="0" w:color="auto"/>
              <w:bottom w:val="nil" w:sz="6" w:space="0" w:color="auto"/>
              <w:right w:val="nil" w:sz="6" w:space="0" w:color="auto"/>
            </w:tcBorders>
          </w:tcPr>
          <w:p>
            <w:pPr/>
          </w:p>
        </w:tc>
        <w:tc>
          <w:tcPr>
            <w:tcW w:w="2127"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108"/>
              <w:jc w:val="right"/>
              <w:rPr>
                <w:rFonts w:ascii="Times New Roman" w:hAnsi="Times New Roman" w:cs="Times New Roman" w:eastAsia="Times New Roman" w:hint="default"/>
                <w:sz w:val="20"/>
                <w:szCs w:val="20"/>
              </w:rPr>
            </w:pPr>
            <w:r>
              <w:rPr>
                <w:rFonts w:ascii="Times New Roman"/>
                <w:w w:val="95"/>
                <w:sz w:val="20"/>
              </w:rPr>
              <w:t>100,000.00</w:t>
            </w:r>
            <w:r>
              <w:rPr>
                <w:rFonts w:ascii="Times New Roman"/>
                <w:sz w:val="20"/>
              </w:rPr>
            </w:r>
          </w:p>
        </w:tc>
        <w:tc>
          <w:tcPr>
            <w:tcW w:w="1094" w:type="dxa"/>
            <w:tcBorders>
              <w:top w:val="nil" w:sz="6" w:space="0" w:color="auto"/>
              <w:left w:val="nil" w:sz="6" w:space="0" w:color="auto"/>
              <w:bottom w:val="nil" w:sz="6" w:space="0" w:color="auto"/>
              <w:right w:val="nil" w:sz="6" w:space="0" w:color="auto"/>
            </w:tcBorders>
          </w:tcPr>
          <w:p>
            <w:pPr/>
          </w:p>
        </w:tc>
        <w:tc>
          <w:tcPr>
            <w:tcW w:w="2132"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105"/>
              <w:jc w:val="right"/>
              <w:rPr>
                <w:rFonts w:ascii="Times New Roman" w:hAnsi="Times New Roman" w:cs="Times New Roman" w:eastAsia="Times New Roman" w:hint="default"/>
                <w:sz w:val="20"/>
                <w:szCs w:val="20"/>
              </w:rPr>
            </w:pPr>
            <w:r>
              <w:rPr>
                <w:rFonts w:ascii="Times New Roman"/>
                <w:w w:val="95"/>
                <w:sz w:val="20"/>
              </w:rPr>
              <w:t>1,720,200.00</w:t>
            </w:r>
            <w:r>
              <w:rPr>
                <w:rFonts w:ascii="Times New Roman"/>
                <w:sz w:val="20"/>
              </w:rPr>
            </w:r>
          </w:p>
        </w:tc>
      </w:tr>
    </w:tbl>
    <w:p>
      <w:pPr>
        <w:spacing w:line="240" w:lineRule="auto" w:before="2"/>
        <w:rPr>
          <w:rFonts w:ascii="宋体" w:hAnsi="宋体" w:cs="宋体" w:eastAsia="宋体" w:hint="default"/>
          <w:sz w:val="8"/>
          <w:szCs w:val="8"/>
        </w:rPr>
      </w:pPr>
    </w:p>
    <w:p>
      <w:pPr>
        <w:pStyle w:val="BodyText"/>
        <w:spacing w:line="240" w:lineRule="auto"/>
        <w:ind w:left="642" w:right="1384"/>
        <w:jc w:val="left"/>
      </w:pPr>
      <w:r>
        <w:rPr/>
        <w:t>（</w:t>
      </w:r>
      <w:r>
        <w:rPr>
          <w:rFonts w:ascii="Times New Roman" w:hAnsi="Times New Roman" w:cs="Times New Roman" w:eastAsia="Times New Roman" w:hint="default"/>
        </w:rPr>
        <w:t>2</w:t>
      </w:r>
      <w:r>
        <w:rPr/>
        <w:t>）期末已经背书给其他方但尚未到期的票据情况（金额最大的前五项）</w:t>
      </w:r>
    </w:p>
    <w:p>
      <w:pPr>
        <w:spacing w:line="240" w:lineRule="auto" w:before="11"/>
        <w:rPr>
          <w:rFonts w:ascii="宋体" w:hAnsi="宋体" w:cs="宋体" w:eastAsia="宋体" w:hint="default"/>
          <w:sz w:val="8"/>
          <w:szCs w:val="8"/>
        </w:rPr>
      </w:pPr>
    </w:p>
    <w:tbl>
      <w:tblPr>
        <w:tblW w:w="0" w:type="auto"/>
        <w:jc w:val="left"/>
        <w:tblInd w:w="112" w:type="dxa"/>
        <w:tblLayout w:type="fixed"/>
        <w:tblCellMar>
          <w:top w:w="0" w:type="dxa"/>
          <w:left w:w="0" w:type="dxa"/>
          <w:bottom w:w="0" w:type="dxa"/>
          <w:right w:w="0" w:type="dxa"/>
        </w:tblCellMar>
        <w:tblLook w:val="01E0"/>
      </w:tblPr>
      <w:tblGrid>
        <w:gridCol w:w="2607"/>
        <w:gridCol w:w="276"/>
        <w:gridCol w:w="1740"/>
        <w:gridCol w:w="255"/>
        <w:gridCol w:w="1627"/>
        <w:gridCol w:w="247"/>
        <w:gridCol w:w="1203"/>
        <w:gridCol w:w="151"/>
        <w:gridCol w:w="994"/>
      </w:tblGrid>
      <w:tr>
        <w:trPr>
          <w:trHeight w:val="284" w:hRule="exact"/>
        </w:trPr>
        <w:tc>
          <w:tcPr>
            <w:tcW w:w="2607" w:type="dxa"/>
            <w:tcBorders>
              <w:top w:val="nil" w:sz="6" w:space="0" w:color="auto"/>
              <w:left w:val="nil" w:sz="6" w:space="0" w:color="auto"/>
              <w:bottom w:val="single" w:sz="4" w:space="0" w:color="000000"/>
              <w:right w:val="nil" w:sz="6" w:space="0" w:color="auto"/>
            </w:tcBorders>
          </w:tcPr>
          <w:p>
            <w:pPr>
              <w:pStyle w:val="TableParagraph"/>
              <w:spacing w:line="199" w:lineRule="exact"/>
              <w:ind w:right="3"/>
              <w:jc w:val="center"/>
              <w:rPr>
                <w:rFonts w:ascii="宋体" w:hAnsi="宋体" w:cs="宋体" w:eastAsia="宋体" w:hint="default"/>
                <w:sz w:val="20"/>
                <w:szCs w:val="20"/>
              </w:rPr>
            </w:pPr>
            <w:r>
              <w:rPr>
                <w:rFonts w:ascii="宋体" w:hAnsi="宋体" w:cs="宋体" w:eastAsia="宋体" w:hint="default"/>
                <w:sz w:val="20"/>
                <w:szCs w:val="20"/>
              </w:rPr>
              <w:t>出票单位</w:t>
            </w:r>
          </w:p>
        </w:tc>
        <w:tc>
          <w:tcPr>
            <w:tcW w:w="276"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single" w:sz="4" w:space="0" w:color="000000"/>
              <w:right w:val="nil" w:sz="6" w:space="0" w:color="auto"/>
            </w:tcBorders>
          </w:tcPr>
          <w:p>
            <w:pPr>
              <w:pStyle w:val="TableParagraph"/>
              <w:spacing w:line="199" w:lineRule="exact"/>
              <w:ind w:left="470" w:right="0"/>
              <w:jc w:val="left"/>
              <w:rPr>
                <w:rFonts w:ascii="宋体" w:hAnsi="宋体" w:cs="宋体" w:eastAsia="宋体" w:hint="default"/>
                <w:sz w:val="20"/>
                <w:szCs w:val="20"/>
              </w:rPr>
            </w:pPr>
            <w:r>
              <w:rPr>
                <w:rFonts w:ascii="宋体" w:hAnsi="宋体" w:cs="宋体" w:eastAsia="宋体" w:hint="default"/>
                <w:sz w:val="20"/>
                <w:szCs w:val="20"/>
              </w:rPr>
              <w:t>出票日期</w:t>
            </w:r>
          </w:p>
        </w:tc>
        <w:tc>
          <w:tcPr>
            <w:tcW w:w="255" w:type="dxa"/>
            <w:tcBorders>
              <w:top w:val="nil" w:sz="6" w:space="0" w:color="auto"/>
              <w:left w:val="nil" w:sz="6" w:space="0" w:color="auto"/>
              <w:bottom w:val="nil" w:sz="6" w:space="0" w:color="auto"/>
              <w:right w:val="nil" w:sz="6" w:space="0" w:color="auto"/>
            </w:tcBorders>
          </w:tcPr>
          <w:p>
            <w:pPr/>
          </w:p>
        </w:tc>
        <w:tc>
          <w:tcPr>
            <w:tcW w:w="1627" w:type="dxa"/>
            <w:tcBorders>
              <w:top w:val="nil" w:sz="6" w:space="0" w:color="auto"/>
              <w:left w:val="nil" w:sz="6" w:space="0" w:color="auto"/>
              <w:bottom w:val="single" w:sz="4" w:space="0" w:color="000000"/>
              <w:right w:val="nil" w:sz="6" w:space="0" w:color="auto"/>
            </w:tcBorders>
          </w:tcPr>
          <w:p>
            <w:pPr>
              <w:pStyle w:val="TableParagraph"/>
              <w:spacing w:line="199" w:lineRule="exact"/>
              <w:ind w:right="5"/>
              <w:jc w:val="center"/>
              <w:rPr>
                <w:rFonts w:ascii="宋体" w:hAnsi="宋体" w:cs="宋体" w:eastAsia="宋体" w:hint="default"/>
                <w:sz w:val="20"/>
                <w:szCs w:val="20"/>
              </w:rPr>
            </w:pPr>
            <w:r>
              <w:rPr>
                <w:rFonts w:ascii="宋体" w:hAnsi="宋体" w:cs="宋体" w:eastAsia="宋体" w:hint="default"/>
                <w:sz w:val="20"/>
                <w:szCs w:val="20"/>
              </w:rPr>
              <w:t>到期日</w:t>
            </w:r>
          </w:p>
        </w:tc>
        <w:tc>
          <w:tcPr>
            <w:tcW w:w="247" w:type="dxa"/>
            <w:tcBorders>
              <w:top w:val="nil" w:sz="6" w:space="0" w:color="auto"/>
              <w:left w:val="nil" w:sz="6" w:space="0" w:color="auto"/>
              <w:bottom w:val="nil" w:sz="6" w:space="0" w:color="auto"/>
              <w:right w:val="nil" w:sz="6" w:space="0" w:color="auto"/>
            </w:tcBorders>
          </w:tcPr>
          <w:p>
            <w:pPr/>
          </w:p>
        </w:tc>
        <w:tc>
          <w:tcPr>
            <w:tcW w:w="1203" w:type="dxa"/>
            <w:tcBorders>
              <w:top w:val="nil" w:sz="6" w:space="0" w:color="auto"/>
              <w:left w:val="nil" w:sz="6" w:space="0" w:color="auto"/>
              <w:bottom w:val="single" w:sz="4" w:space="0" w:color="000000"/>
              <w:right w:val="nil" w:sz="6" w:space="0" w:color="auto"/>
            </w:tcBorders>
          </w:tcPr>
          <w:p>
            <w:pPr>
              <w:pStyle w:val="TableParagraph"/>
              <w:spacing w:line="199" w:lineRule="exact"/>
              <w:ind w:left="400"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151"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single" w:sz="4" w:space="0" w:color="000000"/>
              <w:right w:val="nil" w:sz="6" w:space="0" w:color="auto"/>
            </w:tcBorders>
          </w:tcPr>
          <w:p>
            <w:pPr>
              <w:pStyle w:val="TableParagraph"/>
              <w:spacing w:line="199" w:lineRule="exact"/>
              <w:ind w:left="292" w:right="0"/>
              <w:jc w:val="left"/>
              <w:rPr>
                <w:rFonts w:ascii="宋体" w:hAnsi="宋体" w:cs="宋体" w:eastAsia="宋体" w:hint="default"/>
                <w:sz w:val="20"/>
                <w:szCs w:val="20"/>
              </w:rPr>
            </w:pPr>
            <w:r>
              <w:rPr>
                <w:rFonts w:ascii="宋体" w:hAnsi="宋体" w:cs="宋体" w:eastAsia="宋体" w:hint="default"/>
                <w:sz w:val="20"/>
                <w:szCs w:val="20"/>
              </w:rPr>
              <w:t>备注</w:t>
            </w:r>
          </w:p>
        </w:tc>
      </w:tr>
      <w:tr>
        <w:trPr>
          <w:trHeight w:val="585" w:hRule="exact"/>
        </w:trPr>
        <w:tc>
          <w:tcPr>
            <w:tcW w:w="2607" w:type="dxa"/>
            <w:tcBorders>
              <w:top w:val="single" w:sz="4" w:space="0" w:color="000000"/>
              <w:left w:val="nil" w:sz="6" w:space="0" w:color="auto"/>
              <w:bottom w:val="nil" w:sz="6" w:space="0" w:color="auto"/>
              <w:right w:val="nil" w:sz="6" w:space="0" w:color="auto"/>
            </w:tcBorders>
          </w:tcPr>
          <w:p>
            <w:pPr>
              <w:pStyle w:val="TableParagraph"/>
              <w:spacing w:line="247" w:lineRule="exact"/>
              <w:ind w:left="26" w:right="0"/>
              <w:jc w:val="left"/>
              <w:rPr>
                <w:rFonts w:ascii="宋体" w:hAnsi="宋体" w:cs="宋体" w:eastAsia="宋体" w:hint="default"/>
                <w:sz w:val="20"/>
                <w:szCs w:val="20"/>
              </w:rPr>
            </w:pPr>
            <w:r>
              <w:rPr>
                <w:rFonts w:ascii="宋体" w:hAnsi="宋体" w:cs="宋体" w:eastAsia="宋体" w:hint="default"/>
                <w:sz w:val="20"/>
                <w:szCs w:val="20"/>
              </w:rPr>
              <w:t>太原南瑞继保电力有限责任</w:t>
            </w:r>
          </w:p>
          <w:p>
            <w:pPr>
              <w:pStyle w:val="TableParagraph"/>
              <w:spacing w:line="240" w:lineRule="auto" w:before="26"/>
              <w:ind w:left="26"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276" w:type="dxa"/>
            <w:tcBorders>
              <w:top w:val="nil" w:sz="6" w:space="0" w:color="auto"/>
              <w:left w:val="nil" w:sz="6" w:space="0" w:color="auto"/>
              <w:bottom w:val="nil" w:sz="6" w:space="0" w:color="auto"/>
              <w:right w:val="nil" w:sz="6" w:space="0" w:color="auto"/>
            </w:tcBorders>
          </w:tcPr>
          <w:p>
            <w:pPr/>
          </w:p>
        </w:tc>
        <w:tc>
          <w:tcPr>
            <w:tcW w:w="1740" w:type="dxa"/>
            <w:tcBorders>
              <w:top w:val="single" w:sz="4" w:space="0" w:color="000000"/>
              <w:left w:val="nil" w:sz="6" w:space="0" w:color="auto"/>
              <w:bottom w:val="nil" w:sz="6" w:space="0" w:color="auto"/>
              <w:right w:val="nil" w:sz="6" w:space="0" w:color="auto"/>
            </w:tcBorders>
          </w:tcPr>
          <w:p>
            <w:pPr>
              <w:pStyle w:val="TableParagraph"/>
              <w:spacing w:line="240" w:lineRule="auto" w:before="129"/>
              <w:ind w:right="43"/>
              <w:jc w:val="right"/>
              <w:rPr>
                <w:rFonts w:ascii="宋体" w:hAnsi="宋体" w:cs="宋体" w:eastAsia="宋体" w:hint="default"/>
                <w:sz w:val="20"/>
                <w:szCs w:val="20"/>
              </w:rPr>
            </w:pPr>
            <w:r>
              <w:rPr>
                <w:rFonts w:ascii="Times New Roman" w:hAnsi="Times New Roman" w:cs="Times New Roman" w:eastAsia="Times New Roman" w:hint="default"/>
                <w:sz w:val="20"/>
                <w:szCs w:val="20"/>
              </w:rPr>
              <w:t>2010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10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25 </w:t>
            </w:r>
            <w:r>
              <w:rPr>
                <w:rFonts w:ascii="宋体" w:hAnsi="宋体" w:cs="宋体" w:eastAsia="宋体" w:hint="default"/>
                <w:sz w:val="20"/>
                <w:szCs w:val="20"/>
              </w:rPr>
              <w:t>日</w:t>
            </w:r>
          </w:p>
        </w:tc>
        <w:tc>
          <w:tcPr>
            <w:tcW w:w="255" w:type="dxa"/>
            <w:tcBorders>
              <w:top w:val="nil" w:sz="6" w:space="0" w:color="auto"/>
              <w:left w:val="nil" w:sz="6" w:space="0" w:color="auto"/>
              <w:bottom w:val="nil" w:sz="6" w:space="0" w:color="auto"/>
              <w:right w:val="nil" w:sz="6" w:space="0" w:color="auto"/>
            </w:tcBorders>
          </w:tcPr>
          <w:p>
            <w:pPr/>
          </w:p>
        </w:tc>
        <w:tc>
          <w:tcPr>
            <w:tcW w:w="1627" w:type="dxa"/>
            <w:tcBorders>
              <w:top w:val="single" w:sz="4" w:space="0" w:color="000000"/>
              <w:left w:val="nil" w:sz="6" w:space="0" w:color="auto"/>
              <w:bottom w:val="nil" w:sz="6" w:space="0" w:color="auto"/>
              <w:right w:val="nil" w:sz="6" w:space="0" w:color="auto"/>
            </w:tcBorders>
          </w:tcPr>
          <w:p>
            <w:pPr>
              <w:pStyle w:val="TableParagraph"/>
              <w:spacing w:line="240" w:lineRule="auto" w:before="129"/>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14</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247" w:type="dxa"/>
            <w:tcBorders>
              <w:top w:val="nil" w:sz="6" w:space="0" w:color="auto"/>
              <w:left w:val="nil" w:sz="6" w:space="0" w:color="auto"/>
              <w:bottom w:val="nil" w:sz="6" w:space="0" w:color="auto"/>
              <w:right w:val="nil" w:sz="6" w:space="0" w:color="auto"/>
            </w:tcBorders>
          </w:tcPr>
          <w:p>
            <w:pPr/>
          </w:p>
        </w:tc>
        <w:tc>
          <w:tcPr>
            <w:tcW w:w="1203" w:type="dxa"/>
            <w:tcBorders>
              <w:top w:val="single" w:sz="4" w:space="0" w:color="000000"/>
              <w:left w:val="nil" w:sz="6" w:space="0" w:color="auto"/>
              <w:bottom w:val="nil" w:sz="6" w:space="0" w:color="auto"/>
              <w:right w:val="nil" w:sz="6" w:space="0" w:color="auto"/>
            </w:tcBorders>
          </w:tcPr>
          <w:p>
            <w:pPr>
              <w:pStyle w:val="TableParagraph"/>
              <w:spacing w:line="240" w:lineRule="auto" w:before="173"/>
              <w:ind w:right="29"/>
              <w:jc w:val="right"/>
              <w:rPr>
                <w:rFonts w:ascii="Times New Roman" w:hAnsi="Times New Roman" w:cs="Times New Roman" w:eastAsia="Times New Roman" w:hint="default"/>
                <w:sz w:val="20"/>
                <w:szCs w:val="20"/>
              </w:rPr>
            </w:pPr>
            <w:r>
              <w:rPr>
                <w:rFonts w:ascii="Times New Roman"/>
                <w:w w:val="95"/>
                <w:sz w:val="20"/>
              </w:rPr>
              <w:t>600,000.00</w:t>
            </w:r>
            <w:r>
              <w:rPr>
                <w:rFonts w:ascii="Times New Roman"/>
                <w:sz w:val="20"/>
              </w:rPr>
            </w:r>
          </w:p>
        </w:tc>
        <w:tc>
          <w:tcPr>
            <w:tcW w:w="151" w:type="dxa"/>
            <w:tcBorders>
              <w:top w:val="nil" w:sz="6" w:space="0" w:color="auto"/>
              <w:left w:val="nil" w:sz="6" w:space="0" w:color="auto"/>
              <w:bottom w:val="nil" w:sz="6" w:space="0" w:color="auto"/>
              <w:right w:val="nil" w:sz="6" w:space="0" w:color="auto"/>
            </w:tcBorders>
          </w:tcPr>
          <w:p>
            <w:pPr/>
          </w:p>
        </w:tc>
        <w:tc>
          <w:tcPr>
            <w:tcW w:w="994" w:type="dxa"/>
            <w:tcBorders>
              <w:top w:val="single" w:sz="4" w:space="0" w:color="000000"/>
              <w:left w:val="nil" w:sz="6" w:space="0" w:color="auto"/>
              <w:bottom w:val="nil" w:sz="6" w:space="0" w:color="auto"/>
              <w:right w:val="nil" w:sz="6" w:space="0" w:color="auto"/>
            </w:tcBorders>
          </w:tcPr>
          <w:p>
            <w:pPr/>
          </w:p>
        </w:tc>
      </w:tr>
      <w:tr>
        <w:trPr>
          <w:trHeight w:val="581" w:hRule="exact"/>
        </w:trPr>
        <w:tc>
          <w:tcPr>
            <w:tcW w:w="2607" w:type="dxa"/>
            <w:tcBorders>
              <w:top w:val="nil" w:sz="6" w:space="0" w:color="auto"/>
              <w:left w:val="nil" w:sz="6" w:space="0" w:color="auto"/>
              <w:bottom w:val="nil" w:sz="6" w:space="0" w:color="auto"/>
              <w:right w:val="nil" w:sz="6" w:space="0" w:color="auto"/>
            </w:tcBorders>
          </w:tcPr>
          <w:p>
            <w:pPr>
              <w:pStyle w:val="TableParagraph"/>
              <w:spacing w:line="245" w:lineRule="exact"/>
              <w:ind w:left="26" w:right="0"/>
              <w:jc w:val="left"/>
              <w:rPr>
                <w:rFonts w:ascii="宋体" w:hAnsi="宋体" w:cs="宋体" w:eastAsia="宋体" w:hint="default"/>
                <w:sz w:val="20"/>
                <w:szCs w:val="20"/>
              </w:rPr>
            </w:pPr>
            <w:r>
              <w:rPr>
                <w:rFonts w:ascii="宋体" w:hAnsi="宋体" w:cs="宋体" w:eastAsia="宋体" w:hint="default"/>
                <w:sz w:val="20"/>
                <w:szCs w:val="20"/>
              </w:rPr>
              <w:t>河北省首钢迁安钢铁有限责</w:t>
            </w:r>
          </w:p>
          <w:p>
            <w:pPr>
              <w:pStyle w:val="TableParagraph"/>
              <w:spacing w:line="240" w:lineRule="auto" w:before="29"/>
              <w:ind w:left="26" w:right="0"/>
              <w:jc w:val="left"/>
              <w:rPr>
                <w:rFonts w:ascii="宋体" w:hAnsi="宋体" w:cs="宋体" w:eastAsia="宋体" w:hint="default"/>
                <w:sz w:val="20"/>
                <w:szCs w:val="20"/>
              </w:rPr>
            </w:pPr>
            <w:r>
              <w:rPr>
                <w:rFonts w:ascii="宋体" w:hAnsi="宋体" w:cs="宋体" w:eastAsia="宋体" w:hint="default"/>
                <w:sz w:val="20"/>
                <w:szCs w:val="20"/>
              </w:rPr>
              <w:t>任公司</w:t>
            </w:r>
          </w:p>
        </w:tc>
        <w:tc>
          <w:tcPr>
            <w:tcW w:w="276"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43"/>
              <w:jc w:val="right"/>
              <w:rPr>
                <w:rFonts w:ascii="宋体" w:hAnsi="宋体" w:cs="宋体" w:eastAsia="宋体" w:hint="default"/>
                <w:sz w:val="20"/>
                <w:szCs w:val="20"/>
              </w:rPr>
            </w:pPr>
            <w:r>
              <w:rPr>
                <w:rFonts w:ascii="Times New Roman" w:hAnsi="Times New Roman" w:cs="Times New Roman" w:eastAsia="Times New Roman" w:hint="default"/>
                <w:sz w:val="20"/>
                <w:szCs w:val="20"/>
              </w:rPr>
              <w:t>2010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7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6 </w:t>
            </w:r>
            <w:r>
              <w:rPr>
                <w:rFonts w:ascii="宋体" w:hAnsi="宋体" w:cs="宋体" w:eastAsia="宋体" w:hint="default"/>
                <w:sz w:val="20"/>
                <w:szCs w:val="20"/>
              </w:rPr>
              <w:t>日</w:t>
            </w:r>
          </w:p>
        </w:tc>
        <w:tc>
          <w:tcPr>
            <w:tcW w:w="255" w:type="dxa"/>
            <w:tcBorders>
              <w:top w:val="nil" w:sz="6" w:space="0" w:color="auto"/>
              <w:left w:val="nil" w:sz="6" w:space="0" w:color="auto"/>
              <w:bottom w:val="nil" w:sz="6" w:space="0" w:color="auto"/>
              <w:right w:val="nil" w:sz="6" w:space="0" w:color="auto"/>
            </w:tcBorders>
          </w:tcPr>
          <w:p>
            <w:pP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247" w:type="dxa"/>
            <w:tcBorders>
              <w:top w:val="nil" w:sz="6" w:space="0" w:color="auto"/>
              <w:left w:val="nil" w:sz="6" w:space="0" w:color="auto"/>
              <w:bottom w:val="nil" w:sz="6" w:space="0" w:color="auto"/>
              <w:right w:val="nil" w:sz="6" w:space="0" w:color="auto"/>
            </w:tcBorders>
          </w:tcPr>
          <w:p>
            <w:pP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29"/>
              <w:jc w:val="right"/>
              <w:rPr>
                <w:rFonts w:ascii="Times New Roman" w:hAnsi="Times New Roman" w:cs="Times New Roman" w:eastAsia="Times New Roman" w:hint="default"/>
                <w:sz w:val="20"/>
                <w:szCs w:val="20"/>
              </w:rPr>
            </w:pPr>
            <w:r>
              <w:rPr>
                <w:rFonts w:ascii="Times New Roman"/>
                <w:w w:val="95"/>
                <w:sz w:val="20"/>
              </w:rPr>
              <w:t>500,000.00</w:t>
            </w:r>
            <w:r>
              <w:rPr>
                <w:rFonts w:ascii="Times New Roman"/>
                <w:sz w:val="20"/>
              </w:rPr>
            </w:r>
          </w:p>
        </w:tc>
        <w:tc>
          <w:tcPr>
            <w:tcW w:w="151"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r>
      <w:tr>
        <w:trPr>
          <w:trHeight w:val="598" w:hRule="exact"/>
        </w:trPr>
        <w:tc>
          <w:tcPr>
            <w:tcW w:w="2607" w:type="dxa"/>
            <w:tcBorders>
              <w:top w:val="nil" w:sz="6" w:space="0" w:color="auto"/>
              <w:left w:val="nil" w:sz="6" w:space="0" w:color="auto"/>
              <w:bottom w:val="nil" w:sz="6" w:space="0" w:color="auto"/>
              <w:right w:val="nil" w:sz="6" w:space="0" w:color="auto"/>
            </w:tcBorders>
          </w:tcPr>
          <w:p>
            <w:pPr>
              <w:pStyle w:val="TableParagraph"/>
              <w:spacing w:line="245" w:lineRule="exact"/>
              <w:ind w:left="26" w:right="0"/>
              <w:jc w:val="left"/>
              <w:rPr>
                <w:rFonts w:ascii="宋体" w:hAnsi="宋体" w:cs="宋体" w:eastAsia="宋体" w:hint="default"/>
                <w:sz w:val="20"/>
                <w:szCs w:val="20"/>
              </w:rPr>
            </w:pPr>
            <w:r>
              <w:rPr>
                <w:rFonts w:ascii="宋体" w:hAnsi="宋体" w:cs="宋体" w:eastAsia="宋体" w:hint="default"/>
                <w:sz w:val="20"/>
                <w:szCs w:val="20"/>
              </w:rPr>
              <w:t>南京国电南自电力自动化有</w:t>
            </w:r>
          </w:p>
          <w:p>
            <w:pPr>
              <w:pStyle w:val="TableParagraph"/>
              <w:spacing w:line="240" w:lineRule="auto" w:before="28"/>
              <w:ind w:left="26" w:right="0"/>
              <w:jc w:val="left"/>
              <w:rPr>
                <w:rFonts w:ascii="宋体" w:hAnsi="宋体" w:cs="宋体" w:eastAsia="宋体" w:hint="default"/>
                <w:sz w:val="20"/>
                <w:szCs w:val="20"/>
              </w:rPr>
            </w:pPr>
            <w:r>
              <w:rPr>
                <w:rFonts w:ascii="宋体" w:hAnsi="宋体" w:cs="宋体" w:eastAsia="宋体" w:hint="default"/>
                <w:sz w:val="20"/>
                <w:szCs w:val="20"/>
              </w:rPr>
              <w:t>限公司</w:t>
            </w:r>
          </w:p>
        </w:tc>
        <w:tc>
          <w:tcPr>
            <w:tcW w:w="276"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43"/>
              <w:jc w:val="right"/>
              <w:rPr>
                <w:rFonts w:ascii="宋体" w:hAnsi="宋体" w:cs="宋体" w:eastAsia="宋体" w:hint="default"/>
                <w:sz w:val="20"/>
                <w:szCs w:val="20"/>
              </w:rPr>
            </w:pPr>
            <w:r>
              <w:rPr>
                <w:rFonts w:ascii="Times New Roman" w:hAnsi="Times New Roman" w:cs="Times New Roman" w:eastAsia="Times New Roman" w:hint="default"/>
                <w:sz w:val="20"/>
                <w:szCs w:val="20"/>
              </w:rPr>
              <w:t>2010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12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13 </w:t>
            </w:r>
            <w:r>
              <w:rPr>
                <w:rFonts w:ascii="宋体" w:hAnsi="宋体" w:cs="宋体" w:eastAsia="宋体" w:hint="default"/>
                <w:sz w:val="20"/>
                <w:szCs w:val="20"/>
              </w:rPr>
              <w:t>日</w:t>
            </w:r>
          </w:p>
        </w:tc>
        <w:tc>
          <w:tcPr>
            <w:tcW w:w="255" w:type="dxa"/>
            <w:tcBorders>
              <w:top w:val="nil" w:sz="6" w:space="0" w:color="auto"/>
              <w:left w:val="nil" w:sz="6" w:space="0" w:color="auto"/>
              <w:bottom w:val="nil" w:sz="6" w:space="0" w:color="auto"/>
              <w:right w:val="nil" w:sz="6" w:space="0" w:color="auto"/>
            </w:tcBorders>
          </w:tcPr>
          <w:p>
            <w:pP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13</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247" w:type="dxa"/>
            <w:tcBorders>
              <w:top w:val="nil" w:sz="6" w:space="0" w:color="auto"/>
              <w:left w:val="nil" w:sz="6" w:space="0" w:color="auto"/>
              <w:bottom w:val="nil" w:sz="6" w:space="0" w:color="auto"/>
              <w:right w:val="nil" w:sz="6" w:space="0" w:color="auto"/>
            </w:tcBorders>
          </w:tcPr>
          <w:p>
            <w:pP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171"/>
              <w:ind w:right="29"/>
              <w:jc w:val="right"/>
              <w:rPr>
                <w:rFonts w:ascii="Times New Roman" w:hAnsi="Times New Roman" w:cs="Times New Roman" w:eastAsia="Times New Roman" w:hint="default"/>
                <w:sz w:val="20"/>
                <w:szCs w:val="20"/>
              </w:rPr>
            </w:pPr>
            <w:r>
              <w:rPr>
                <w:rFonts w:ascii="Times New Roman"/>
                <w:w w:val="95"/>
                <w:sz w:val="20"/>
              </w:rPr>
              <w:t>390,000.00</w:t>
            </w:r>
            <w:r>
              <w:rPr>
                <w:rFonts w:ascii="Times New Roman"/>
                <w:sz w:val="20"/>
              </w:rPr>
            </w:r>
          </w:p>
        </w:tc>
        <w:tc>
          <w:tcPr>
            <w:tcW w:w="151"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r>
      <w:tr>
        <w:trPr>
          <w:trHeight w:val="331" w:hRule="exact"/>
        </w:trPr>
        <w:tc>
          <w:tcPr>
            <w:tcW w:w="2607" w:type="dxa"/>
            <w:tcBorders>
              <w:top w:val="nil" w:sz="6" w:space="0" w:color="auto"/>
              <w:left w:val="nil" w:sz="6" w:space="0" w:color="auto"/>
              <w:bottom w:val="nil" w:sz="6" w:space="0" w:color="auto"/>
              <w:right w:val="nil" w:sz="6" w:space="0" w:color="auto"/>
            </w:tcBorders>
          </w:tcPr>
          <w:p>
            <w:pPr>
              <w:pStyle w:val="TableParagraph"/>
              <w:spacing w:line="240" w:lineRule="auto"/>
              <w:ind w:left="26" w:right="0"/>
              <w:jc w:val="left"/>
              <w:rPr>
                <w:rFonts w:ascii="宋体" w:hAnsi="宋体" w:cs="宋体" w:eastAsia="宋体" w:hint="default"/>
                <w:sz w:val="20"/>
                <w:szCs w:val="20"/>
              </w:rPr>
            </w:pPr>
            <w:r>
              <w:rPr>
                <w:rFonts w:ascii="宋体" w:hAnsi="宋体" w:cs="宋体" w:eastAsia="宋体" w:hint="default"/>
                <w:sz w:val="20"/>
                <w:szCs w:val="20"/>
              </w:rPr>
              <w:t>中普（邯郸）钢铁有限公司</w:t>
            </w:r>
          </w:p>
        </w:tc>
        <w:tc>
          <w:tcPr>
            <w:tcW w:w="276"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ind w:right="96"/>
              <w:jc w:val="right"/>
              <w:rPr>
                <w:rFonts w:ascii="宋体" w:hAnsi="宋体" w:cs="宋体" w:eastAsia="宋体" w:hint="default"/>
                <w:sz w:val="20"/>
                <w:szCs w:val="20"/>
              </w:rPr>
            </w:pPr>
            <w:r>
              <w:rPr>
                <w:rFonts w:ascii="Times New Roman" w:hAnsi="Times New Roman" w:cs="Times New Roman" w:eastAsia="Times New Roman" w:hint="default"/>
                <w:sz w:val="20"/>
                <w:szCs w:val="20"/>
              </w:rPr>
              <w:t>2010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pacing w:val="-4"/>
                <w:sz w:val="20"/>
                <w:szCs w:val="20"/>
              </w:rPr>
              <w:t>11</w:t>
            </w:r>
            <w:r>
              <w:rPr>
                <w:rFonts w:ascii="Times New Roman" w:hAnsi="Times New Roman" w:cs="Times New Roman" w:eastAsia="Times New Roman" w:hint="default"/>
                <w:sz w:val="20"/>
                <w:szCs w:val="20"/>
              </w:rPr>
              <w:t> </w:t>
            </w:r>
            <w:r>
              <w:rPr>
                <w:rFonts w:ascii="宋体" w:hAnsi="宋体" w:cs="宋体" w:eastAsia="宋体" w:hint="default"/>
                <w:sz w:val="20"/>
                <w:szCs w:val="20"/>
              </w:rPr>
              <w:t>月</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9 </w:t>
            </w:r>
            <w:r>
              <w:rPr>
                <w:rFonts w:ascii="宋体" w:hAnsi="宋体" w:cs="宋体" w:eastAsia="宋体" w:hint="default"/>
                <w:sz w:val="20"/>
                <w:szCs w:val="20"/>
              </w:rPr>
              <w:t>日</w:t>
            </w:r>
          </w:p>
        </w:tc>
        <w:tc>
          <w:tcPr>
            <w:tcW w:w="255" w:type="dxa"/>
            <w:tcBorders>
              <w:top w:val="nil" w:sz="6" w:space="0" w:color="auto"/>
              <w:left w:val="nil" w:sz="6" w:space="0" w:color="auto"/>
              <w:bottom w:val="nil" w:sz="6" w:space="0" w:color="auto"/>
              <w:right w:val="nil" w:sz="6" w:space="0" w:color="auto"/>
            </w:tcBorders>
          </w:tcPr>
          <w:p>
            <w:pP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247" w:type="dxa"/>
            <w:tcBorders>
              <w:top w:val="nil" w:sz="6" w:space="0" w:color="auto"/>
              <w:left w:val="nil" w:sz="6" w:space="0" w:color="auto"/>
              <w:bottom w:val="nil" w:sz="6" w:space="0" w:color="auto"/>
              <w:right w:val="nil" w:sz="6" w:space="0" w:color="auto"/>
            </w:tcBorders>
          </w:tcPr>
          <w:p>
            <w:pP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9"/>
              <w:jc w:val="right"/>
              <w:rPr>
                <w:rFonts w:ascii="Times New Roman" w:hAnsi="Times New Roman" w:cs="Times New Roman" w:eastAsia="Times New Roman" w:hint="default"/>
                <w:sz w:val="20"/>
                <w:szCs w:val="20"/>
              </w:rPr>
            </w:pPr>
            <w:r>
              <w:rPr>
                <w:rFonts w:ascii="Times New Roman"/>
                <w:w w:val="95"/>
                <w:sz w:val="20"/>
              </w:rPr>
              <w:t>200,000.00</w:t>
            </w:r>
            <w:r>
              <w:rPr>
                <w:rFonts w:ascii="Times New Roman"/>
                <w:sz w:val="20"/>
              </w:rPr>
            </w:r>
          </w:p>
        </w:tc>
        <w:tc>
          <w:tcPr>
            <w:tcW w:w="151"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r>
      <w:tr>
        <w:trPr>
          <w:trHeight w:val="597" w:hRule="exact"/>
        </w:trPr>
        <w:tc>
          <w:tcPr>
            <w:tcW w:w="2607" w:type="dxa"/>
            <w:tcBorders>
              <w:top w:val="nil" w:sz="6" w:space="0" w:color="auto"/>
              <w:left w:val="nil" w:sz="6" w:space="0" w:color="auto"/>
              <w:bottom w:val="nil" w:sz="6" w:space="0" w:color="auto"/>
              <w:right w:val="nil" w:sz="6" w:space="0" w:color="auto"/>
            </w:tcBorders>
          </w:tcPr>
          <w:p>
            <w:pPr>
              <w:pStyle w:val="TableParagraph"/>
              <w:spacing w:line="264" w:lineRule="auto"/>
              <w:ind w:left="26" w:right="181"/>
              <w:jc w:val="left"/>
              <w:rPr>
                <w:rFonts w:ascii="宋体" w:hAnsi="宋体" w:cs="宋体" w:eastAsia="宋体" w:hint="default"/>
                <w:sz w:val="20"/>
                <w:szCs w:val="20"/>
              </w:rPr>
            </w:pPr>
            <w:r>
              <w:rPr>
                <w:rFonts w:ascii="宋体" w:hAnsi="宋体" w:cs="宋体" w:eastAsia="宋体" w:hint="default"/>
                <w:w w:val="95"/>
                <w:sz w:val="20"/>
                <w:szCs w:val="20"/>
              </w:rPr>
              <w:t>南京中德保护控制系统有限</w:t>
            </w:r>
            <w:r>
              <w:rPr>
                <w:rFonts w:ascii="宋体" w:hAnsi="宋体" w:cs="宋体" w:eastAsia="宋体" w:hint="default"/>
                <w:spacing w:val="21"/>
                <w:w w:val="95"/>
                <w:sz w:val="20"/>
                <w:szCs w:val="20"/>
              </w:rPr>
              <w:t> </w:t>
            </w:r>
            <w:r>
              <w:rPr>
                <w:rFonts w:ascii="宋体" w:hAnsi="宋体" w:cs="宋体" w:eastAsia="宋体" w:hint="default"/>
                <w:spacing w:val="21"/>
                <w:w w:val="95"/>
                <w:sz w:val="20"/>
                <w:szCs w:val="20"/>
              </w:rPr>
            </w:r>
            <w:r>
              <w:rPr>
                <w:rFonts w:ascii="宋体" w:hAnsi="宋体" w:cs="宋体" w:eastAsia="宋体" w:hint="default"/>
                <w:sz w:val="20"/>
                <w:szCs w:val="20"/>
              </w:rPr>
              <w:t>公司</w:t>
            </w:r>
          </w:p>
        </w:tc>
        <w:tc>
          <w:tcPr>
            <w:tcW w:w="276"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43"/>
              <w:jc w:val="right"/>
              <w:rPr>
                <w:rFonts w:ascii="宋体" w:hAnsi="宋体" w:cs="宋体" w:eastAsia="宋体" w:hint="default"/>
                <w:sz w:val="20"/>
                <w:szCs w:val="20"/>
              </w:rPr>
            </w:pPr>
            <w:r>
              <w:rPr>
                <w:rFonts w:ascii="Times New Roman" w:hAnsi="Times New Roman" w:cs="Times New Roman" w:eastAsia="Times New Roman" w:hint="default"/>
                <w:sz w:val="20"/>
                <w:szCs w:val="20"/>
              </w:rPr>
              <w:t>2010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8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 </w:t>
            </w:r>
            <w:r>
              <w:rPr>
                <w:rFonts w:ascii="宋体" w:hAnsi="宋体" w:cs="宋体" w:eastAsia="宋体" w:hint="default"/>
                <w:sz w:val="20"/>
                <w:szCs w:val="20"/>
              </w:rPr>
              <w:t>日</w:t>
            </w:r>
          </w:p>
        </w:tc>
        <w:tc>
          <w:tcPr>
            <w:tcW w:w="255" w:type="dxa"/>
            <w:tcBorders>
              <w:top w:val="nil" w:sz="6" w:space="0" w:color="auto"/>
              <w:left w:val="nil" w:sz="6" w:space="0" w:color="auto"/>
              <w:bottom w:val="nil" w:sz="6" w:space="0" w:color="auto"/>
              <w:right w:val="nil" w:sz="6" w:space="0" w:color="auto"/>
            </w:tcBorders>
          </w:tcPr>
          <w:p>
            <w:pP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247" w:type="dxa"/>
            <w:tcBorders>
              <w:top w:val="nil" w:sz="6" w:space="0" w:color="auto"/>
              <w:left w:val="nil" w:sz="6" w:space="0" w:color="auto"/>
              <w:bottom w:val="nil" w:sz="6" w:space="0" w:color="auto"/>
              <w:right w:val="nil" w:sz="6" w:space="0" w:color="auto"/>
            </w:tcBorders>
          </w:tcPr>
          <w:p>
            <w:pPr/>
          </w:p>
        </w:tc>
        <w:tc>
          <w:tcPr>
            <w:tcW w:w="1203"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9"/>
              <w:jc w:val="right"/>
              <w:rPr>
                <w:rFonts w:ascii="Times New Roman" w:hAnsi="Times New Roman" w:cs="Times New Roman" w:eastAsia="Times New Roman" w:hint="default"/>
                <w:sz w:val="20"/>
                <w:szCs w:val="20"/>
              </w:rPr>
            </w:pPr>
            <w:r>
              <w:rPr>
                <w:rFonts w:ascii="Times New Roman"/>
                <w:w w:val="95"/>
                <w:sz w:val="20"/>
              </w:rPr>
              <w:t>200,000.00</w:t>
            </w:r>
            <w:r>
              <w:rPr>
                <w:rFonts w:ascii="Times New Roman"/>
                <w:sz w:val="20"/>
              </w:rPr>
            </w:r>
          </w:p>
        </w:tc>
        <w:tc>
          <w:tcPr>
            <w:tcW w:w="151"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r>
      <w:tr>
        <w:trPr>
          <w:trHeight w:val="389" w:hRule="exact"/>
        </w:trPr>
        <w:tc>
          <w:tcPr>
            <w:tcW w:w="2607"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23"/>
              <w:ind w:right="3"/>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276"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
        </w:tc>
        <w:tc>
          <w:tcPr>
            <w:tcW w:w="255" w:type="dxa"/>
            <w:tcBorders>
              <w:top w:val="nil" w:sz="6" w:space="0" w:color="auto"/>
              <w:left w:val="nil" w:sz="6" w:space="0" w:color="auto"/>
              <w:bottom w:val="nil" w:sz="6" w:space="0" w:color="auto"/>
              <w:right w:val="nil" w:sz="6" w:space="0" w:color="auto"/>
            </w:tcBorders>
          </w:tcPr>
          <w:p>
            <w:pPr/>
          </w:p>
        </w:tc>
        <w:tc>
          <w:tcPr>
            <w:tcW w:w="1627" w:type="dxa"/>
            <w:tcBorders>
              <w:top w:val="nil" w:sz="6" w:space="0" w:color="auto"/>
              <w:left w:val="nil" w:sz="6" w:space="0" w:color="auto"/>
              <w:bottom w:val="nil" w:sz="6" w:space="0" w:color="auto"/>
              <w:right w:val="nil" w:sz="6" w:space="0" w:color="auto"/>
            </w:tcBorders>
          </w:tcPr>
          <w:p>
            <w:pPr/>
          </w:p>
        </w:tc>
        <w:tc>
          <w:tcPr>
            <w:tcW w:w="247" w:type="dxa"/>
            <w:tcBorders>
              <w:top w:val="nil" w:sz="6" w:space="0" w:color="auto"/>
              <w:left w:val="nil" w:sz="6" w:space="0" w:color="auto"/>
              <w:bottom w:val="nil" w:sz="6" w:space="0" w:color="auto"/>
              <w:right w:val="nil" w:sz="6" w:space="0" w:color="auto"/>
            </w:tcBorders>
          </w:tcPr>
          <w:p>
            <w:pPr/>
          </w:p>
        </w:tc>
        <w:tc>
          <w:tcPr>
            <w:tcW w:w="1203" w:type="dxa"/>
            <w:tcBorders>
              <w:top w:val="single" w:sz="4" w:space="0" w:color="000000"/>
              <w:left w:val="nil" w:sz="6" w:space="0" w:color="auto"/>
              <w:bottom w:val="single" w:sz="17" w:space="0" w:color="000000"/>
              <w:right w:val="nil" w:sz="6" w:space="0" w:color="auto"/>
            </w:tcBorders>
          </w:tcPr>
          <w:p>
            <w:pPr>
              <w:pStyle w:val="TableParagraph"/>
              <w:spacing w:line="240" w:lineRule="auto" w:before="63"/>
              <w:ind w:right="28"/>
              <w:jc w:val="right"/>
              <w:rPr>
                <w:rFonts w:ascii="Times New Roman" w:hAnsi="Times New Roman" w:cs="Times New Roman" w:eastAsia="Times New Roman" w:hint="default"/>
                <w:sz w:val="20"/>
                <w:szCs w:val="20"/>
              </w:rPr>
            </w:pPr>
            <w:r>
              <w:rPr>
                <w:rFonts w:ascii="Times New Roman"/>
                <w:w w:val="95"/>
                <w:sz w:val="20"/>
              </w:rPr>
              <w:t>1,890,000.00</w:t>
            </w:r>
            <w:r>
              <w:rPr>
                <w:rFonts w:ascii="Times New Roman"/>
                <w:sz w:val="20"/>
              </w:rPr>
            </w:r>
          </w:p>
        </w:tc>
        <w:tc>
          <w:tcPr>
            <w:tcW w:w="151"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702" w:footer="946" w:top="1120" w:bottom="1140" w:left="146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ind w:left="622" w:right="944"/>
        <w:jc w:val="left"/>
      </w:pPr>
      <w:r>
        <w:rPr>
          <w:rFonts w:ascii="Times New Roman" w:hAnsi="Times New Roman" w:cs="Times New Roman" w:eastAsia="Times New Roman" w:hint="default"/>
        </w:rPr>
        <w:t>3</w:t>
      </w:r>
      <w:r>
        <w:rPr/>
        <w:t>、应收利息</w:t>
      </w:r>
    </w:p>
    <w:p>
      <w:pPr>
        <w:spacing w:line="240" w:lineRule="auto" w:before="11"/>
        <w:rPr>
          <w:rFonts w:ascii="宋体" w:hAnsi="宋体" w:cs="宋体" w:eastAsia="宋体" w:hint="default"/>
          <w:sz w:val="8"/>
          <w:szCs w:val="8"/>
        </w:rPr>
      </w:pPr>
    </w:p>
    <w:tbl>
      <w:tblPr>
        <w:tblW w:w="0" w:type="auto"/>
        <w:jc w:val="left"/>
        <w:tblInd w:w="150" w:type="dxa"/>
        <w:tblLayout w:type="fixed"/>
        <w:tblCellMar>
          <w:top w:w="0" w:type="dxa"/>
          <w:left w:w="0" w:type="dxa"/>
          <w:bottom w:w="0" w:type="dxa"/>
          <w:right w:w="0" w:type="dxa"/>
        </w:tblCellMar>
        <w:tblLook w:val="01E0"/>
      </w:tblPr>
      <w:tblGrid>
        <w:gridCol w:w="1502"/>
        <w:gridCol w:w="228"/>
        <w:gridCol w:w="1652"/>
        <w:gridCol w:w="228"/>
        <w:gridCol w:w="1652"/>
        <w:gridCol w:w="228"/>
        <w:gridCol w:w="1651"/>
        <w:gridCol w:w="229"/>
        <w:gridCol w:w="1615"/>
      </w:tblGrid>
      <w:tr>
        <w:trPr>
          <w:trHeight w:val="284" w:hRule="exact"/>
        </w:trPr>
        <w:tc>
          <w:tcPr>
            <w:tcW w:w="1502" w:type="dxa"/>
            <w:tcBorders>
              <w:top w:val="nil" w:sz="6" w:space="0" w:color="auto"/>
              <w:left w:val="nil" w:sz="6" w:space="0" w:color="auto"/>
              <w:bottom w:val="single" w:sz="4" w:space="0" w:color="000000"/>
              <w:right w:val="nil" w:sz="6" w:space="0" w:color="auto"/>
            </w:tcBorders>
          </w:tcPr>
          <w:p>
            <w:pPr>
              <w:pStyle w:val="TableParagraph"/>
              <w:tabs>
                <w:tab w:pos="400" w:val="left" w:leader="none"/>
              </w:tabs>
              <w:spacing w:line="199" w:lineRule="exact"/>
              <w:ind w:right="451"/>
              <w:jc w:val="right"/>
              <w:rPr>
                <w:rFonts w:ascii="宋体" w:hAnsi="宋体" w:cs="宋体" w:eastAsia="宋体" w:hint="default"/>
                <w:sz w:val="20"/>
                <w:szCs w:val="20"/>
              </w:rPr>
            </w:pPr>
            <w:r>
              <w:rPr>
                <w:rFonts w:ascii="宋体" w:hAnsi="宋体" w:cs="宋体" w:eastAsia="宋体" w:hint="default"/>
                <w:w w:val="95"/>
                <w:sz w:val="20"/>
                <w:szCs w:val="20"/>
              </w:rPr>
              <w:t>项</w:t>
              <w:tab/>
              <w:t>目</w:t>
            </w:r>
            <w:r>
              <w:rPr>
                <w:rFonts w:ascii="宋体" w:hAnsi="宋体" w:cs="宋体" w:eastAsia="宋体" w:hint="default"/>
                <w:sz w:val="20"/>
                <w:szCs w:val="20"/>
              </w:rPr>
            </w:r>
          </w:p>
        </w:tc>
        <w:tc>
          <w:tcPr>
            <w:tcW w:w="228" w:type="dxa"/>
            <w:tcBorders>
              <w:top w:val="nil" w:sz="6" w:space="0" w:color="auto"/>
              <w:left w:val="nil" w:sz="6" w:space="0" w:color="auto"/>
              <w:bottom w:val="nil" w:sz="6" w:space="0" w:color="auto"/>
              <w:right w:val="nil" w:sz="6" w:space="0" w:color="auto"/>
            </w:tcBorders>
          </w:tcPr>
          <w:p>
            <w:pPr/>
          </w:p>
        </w:tc>
        <w:tc>
          <w:tcPr>
            <w:tcW w:w="1652" w:type="dxa"/>
            <w:tcBorders>
              <w:top w:val="nil" w:sz="6" w:space="0" w:color="auto"/>
              <w:left w:val="nil" w:sz="6" w:space="0" w:color="auto"/>
              <w:bottom w:val="single" w:sz="4" w:space="0" w:color="000000"/>
              <w:right w:val="nil" w:sz="6" w:space="0" w:color="auto"/>
            </w:tcBorders>
          </w:tcPr>
          <w:p>
            <w:pPr>
              <w:pStyle w:val="TableParagraph"/>
              <w:spacing w:line="199" w:lineRule="exact"/>
              <w:ind w:left="528" w:right="0"/>
              <w:jc w:val="left"/>
              <w:rPr>
                <w:rFonts w:ascii="宋体" w:hAnsi="宋体" w:cs="宋体" w:eastAsia="宋体" w:hint="default"/>
                <w:sz w:val="20"/>
                <w:szCs w:val="20"/>
              </w:rPr>
            </w:pPr>
            <w:r>
              <w:rPr>
                <w:rFonts w:ascii="宋体" w:hAnsi="宋体" w:cs="宋体" w:eastAsia="宋体" w:hint="default"/>
                <w:sz w:val="20"/>
                <w:szCs w:val="20"/>
              </w:rPr>
              <w:t>期初数</w:t>
            </w:r>
          </w:p>
        </w:tc>
        <w:tc>
          <w:tcPr>
            <w:tcW w:w="228" w:type="dxa"/>
            <w:tcBorders>
              <w:top w:val="nil" w:sz="6" w:space="0" w:color="auto"/>
              <w:left w:val="nil" w:sz="6" w:space="0" w:color="auto"/>
              <w:bottom w:val="nil" w:sz="6" w:space="0" w:color="auto"/>
              <w:right w:val="nil" w:sz="6" w:space="0" w:color="auto"/>
            </w:tcBorders>
          </w:tcPr>
          <w:p>
            <w:pPr/>
          </w:p>
        </w:tc>
        <w:tc>
          <w:tcPr>
            <w:tcW w:w="1652" w:type="dxa"/>
            <w:tcBorders>
              <w:top w:val="nil" w:sz="6" w:space="0" w:color="auto"/>
              <w:left w:val="nil" w:sz="6" w:space="0" w:color="auto"/>
              <w:bottom w:val="single" w:sz="4" w:space="0" w:color="000000"/>
              <w:right w:val="nil" w:sz="6" w:space="0" w:color="auto"/>
            </w:tcBorders>
          </w:tcPr>
          <w:p>
            <w:pPr>
              <w:pStyle w:val="TableParagraph"/>
              <w:spacing w:line="199" w:lineRule="exact"/>
              <w:ind w:left="427" w:right="0"/>
              <w:jc w:val="left"/>
              <w:rPr>
                <w:rFonts w:ascii="宋体" w:hAnsi="宋体" w:cs="宋体" w:eastAsia="宋体" w:hint="default"/>
                <w:sz w:val="20"/>
                <w:szCs w:val="20"/>
              </w:rPr>
            </w:pPr>
            <w:r>
              <w:rPr>
                <w:rFonts w:ascii="宋体" w:hAnsi="宋体" w:cs="宋体" w:eastAsia="宋体" w:hint="default"/>
                <w:sz w:val="20"/>
                <w:szCs w:val="20"/>
              </w:rPr>
              <w:t>本期增加</w:t>
            </w:r>
          </w:p>
        </w:tc>
        <w:tc>
          <w:tcPr>
            <w:tcW w:w="228" w:type="dxa"/>
            <w:tcBorders>
              <w:top w:val="nil" w:sz="6" w:space="0" w:color="auto"/>
              <w:left w:val="nil" w:sz="6" w:space="0" w:color="auto"/>
              <w:bottom w:val="nil" w:sz="6" w:space="0" w:color="auto"/>
              <w:right w:val="nil" w:sz="6" w:space="0" w:color="auto"/>
            </w:tcBorders>
          </w:tcPr>
          <w:p>
            <w:pPr/>
          </w:p>
        </w:tc>
        <w:tc>
          <w:tcPr>
            <w:tcW w:w="1651" w:type="dxa"/>
            <w:tcBorders>
              <w:top w:val="nil" w:sz="6" w:space="0" w:color="auto"/>
              <w:left w:val="nil" w:sz="6" w:space="0" w:color="auto"/>
              <w:bottom w:val="single" w:sz="4" w:space="0" w:color="000000"/>
              <w:right w:val="nil" w:sz="6" w:space="0" w:color="auto"/>
            </w:tcBorders>
          </w:tcPr>
          <w:p>
            <w:pPr>
              <w:pStyle w:val="TableParagraph"/>
              <w:spacing w:line="199" w:lineRule="exact"/>
              <w:ind w:left="427" w:right="0"/>
              <w:jc w:val="left"/>
              <w:rPr>
                <w:rFonts w:ascii="宋体" w:hAnsi="宋体" w:cs="宋体" w:eastAsia="宋体" w:hint="default"/>
                <w:sz w:val="20"/>
                <w:szCs w:val="20"/>
              </w:rPr>
            </w:pPr>
            <w:r>
              <w:rPr>
                <w:rFonts w:ascii="宋体" w:hAnsi="宋体" w:cs="宋体" w:eastAsia="宋体" w:hint="default"/>
                <w:sz w:val="20"/>
                <w:szCs w:val="20"/>
              </w:rPr>
              <w:t>本期减少</w:t>
            </w:r>
          </w:p>
        </w:tc>
        <w:tc>
          <w:tcPr>
            <w:tcW w:w="229"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single" w:sz="4" w:space="0" w:color="000000"/>
              <w:right w:val="nil" w:sz="6" w:space="0" w:color="auto"/>
            </w:tcBorders>
          </w:tcPr>
          <w:p>
            <w:pPr>
              <w:pStyle w:val="TableParagraph"/>
              <w:spacing w:line="199" w:lineRule="exact"/>
              <w:ind w:left="508" w:right="0"/>
              <w:jc w:val="left"/>
              <w:rPr>
                <w:rFonts w:ascii="宋体" w:hAnsi="宋体" w:cs="宋体" w:eastAsia="宋体" w:hint="default"/>
                <w:sz w:val="20"/>
                <w:szCs w:val="20"/>
              </w:rPr>
            </w:pPr>
            <w:r>
              <w:rPr>
                <w:rFonts w:ascii="宋体" w:hAnsi="宋体" w:cs="宋体" w:eastAsia="宋体" w:hint="default"/>
                <w:sz w:val="20"/>
                <w:szCs w:val="20"/>
              </w:rPr>
              <w:t>期末数</w:t>
            </w:r>
          </w:p>
        </w:tc>
      </w:tr>
      <w:tr>
        <w:trPr>
          <w:trHeight w:val="372" w:hRule="exact"/>
        </w:trPr>
        <w:tc>
          <w:tcPr>
            <w:tcW w:w="1502" w:type="dxa"/>
            <w:tcBorders>
              <w:top w:val="single" w:sz="4" w:space="0" w:color="000000"/>
              <w:left w:val="nil" w:sz="6" w:space="0" w:color="auto"/>
              <w:bottom w:val="nil" w:sz="6" w:space="0" w:color="auto"/>
              <w:right w:val="nil" w:sz="6" w:space="0" w:color="auto"/>
            </w:tcBorders>
          </w:tcPr>
          <w:p>
            <w:pPr>
              <w:pStyle w:val="TableParagraph"/>
              <w:spacing w:line="240" w:lineRule="auto" w:before="18"/>
              <w:ind w:left="26" w:right="0"/>
              <w:jc w:val="left"/>
              <w:rPr>
                <w:rFonts w:ascii="宋体" w:hAnsi="宋体" w:cs="宋体" w:eastAsia="宋体" w:hint="default"/>
                <w:sz w:val="20"/>
                <w:szCs w:val="20"/>
              </w:rPr>
            </w:pPr>
            <w:r>
              <w:rPr>
                <w:rFonts w:ascii="宋体" w:hAnsi="宋体" w:cs="宋体" w:eastAsia="宋体" w:hint="default"/>
                <w:sz w:val="20"/>
                <w:szCs w:val="20"/>
              </w:rPr>
              <w:t>定期存款</w:t>
            </w:r>
          </w:p>
        </w:tc>
        <w:tc>
          <w:tcPr>
            <w:tcW w:w="228" w:type="dxa"/>
            <w:tcBorders>
              <w:top w:val="nil" w:sz="6" w:space="0" w:color="auto"/>
              <w:left w:val="nil" w:sz="6" w:space="0" w:color="auto"/>
              <w:bottom w:val="nil" w:sz="6" w:space="0" w:color="auto"/>
              <w:right w:val="nil" w:sz="6" w:space="0" w:color="auto"/>
            </w:tcBorders>
          </w:tcPr>
          <w:p>
            <w:pPr/>
          </w:p>
        </w:tc>
        <w:tc>
          <w:tcPr>
            <w:tcW w:w="1652" w:type="dxa"/>
            <w:tcBorders>
              <w:top w:val="single" w:sz="4" w:space="0" w:color="000000"/>
              <w:left w:val="nil" w:sz="6" w:space="0" w:color="auto"/>
              <w:bottom w:val="single" w:sz="4" w:space="0" w:color="000000"/>
              <w:right w:val="nil" w:sz="6" w:space="0" w:color="auto"/>
            </w:tcBorders>
          </w:tcPr>
          <w:p>
            <w:pPr>
              <w:pStyle w:val="TableParagraph"/>
              <w:spacing w:line="240" w:lineRule="auto" w:before="63"/>
              <w:ind w:left="571" w:right="0"/>
              <w:jc w:val="left"/>
              <w:rPr>
                <w:rFonts w:ascii="Times New Roman" w:hAnsi="Times New Roman" w:cs="Times New Roman" w:eastAsia="Times New Roman" w:hint="default"/>
                <w:sz w:val="20"/>
                <w:szCs w:val="20"/>
              </w:rPr>
            </w:pPr>
            <w:r>
              <w:rPr>
                <w:rFonts w:ascii="Times New Roman"/>
                <w:sz w:val="20"/>
              </w:rPr>
              <w:t>1,169,304.33</w:t>
            </w:r>
          </w:p>
        </w:tc>
        <w:tc>
          <w:tcPr>
            <w:tcW w:w="228" w:type="dxa"/>
            <w:tcBorders>
              <w:top w:val="nil" w:sz="6" w:space="0" w:color="auto"/>
              <w:left w:val="nil" w:sz="6" w:space="0" w:color="auto"/>
              <w:bottom w:val="nil" w:sz="6" w:space="0" w:color="auto"/>
              <w:right w:val="nil" w:sz="6" w:space="0" w:color="auto"/>
            </w:tcBorders>
          </w:tcPr>
          <w:p>
            <w:pPr/>
          </w:p>
        </w:tc>
        <w:tc>
          <w:tcPr>
            <w:tcW w:w="1652" w:type="dxa"/>
            <w:tcBorders>
              <w:top w:val="single" w:sz="4" w:space="0" w:color="000000"/>
              <w:left w:val="nil" w:sz="6" w:space="0" w:color="auto"/>
              <w:bottom w:val="single" w:sz="4" w:space="0" w:color="000000"/>
              <w:right w:val="nil" w:sz="6" w:space="0" w:color="auto"/>
            </w:tcBorders>
          </w:tcPr>
          <w:p>
            <w:pPr>
              <w:pStyle w:val="TableParagraph"/>
              <w:spacing w:line="240" w:lineRule="auto" w:before="63"/>
              <w:ind w:right="26"/>
              <w:jc w:val="right"/>
              <w:rPr>
                <w:rFonts w:ascii="Times New Roman" w:hAnsi="Times New Roman" w:cs="Times New Roman" w:eastAsia="Times New Roman" w:hint="default"/>
                <w:sz w:val="20"/>
                <w:szCs w:val="20"/>
              </w:rPr>
            </w:pPr>
            <w:r>
              <w:rPr>
                <w:rFonts w:ascii="Times New Roman"/>
                <w:w w:val="95"/>
                <w:sz w:val="20"/>
              </w:rPr>
              <w:t>9,983,294.78</w:t>
            </w:r>
            <w:r>
              <w:rPr>
                <w:rFonts w:ascii="Times New Roman"/>
                <w:sz w:val="20"/>
              </w:rPr>
            </w:r>
          </w:p>
        </w:tc>
        <w:tc>
          <w:tcPr>
            <w:tcW w:w="228" w:type="dxa"/>
            <w:tcBorders>
              <w:top w:val="nil" w:sz="6" w:space="0" w:color="auto"/>
              <w:left w:val="nil" w:sz="6" w:space="0" w:color="auto"/>
              <w:bottom w:val="nil" w:sz="6" w:space="0" w:color="auto"/>
              <w:right w:val="nil" w:sz="6" w:space="0" w:color="auto"/>
            </w:tcBorders>
          </w:tcPr>
          <w:p>
            <w:pPr/>
          </w:p>
        </w:tc>
        <w:tc>
          <w:tcPr>
            <w:tcW w:w="1651" w:type="dxa"/>
            <w:tcBorders>
              <w:top w:val="single" w:sz="4" w:space="0" w:color="000000"/>
              <w:left w:val="nil" w:sz="6" w:space="0" w:color="auto"/>
              <w:bottom w:val="single" w:sz="4" w:space="0" w:color="000000"/>
              <w:right w:val="nil" w:sz="6" w:space="0" w:color="auto"/>
            </w:tcBorders>
          </w:tcPr>
          <w:p>
            <w:pPr>
              <w:pStyle w:val="TableParagraph"/>
              <w:spacing w:line="240" w:lineRule="auto" w:before="63"/>
              <w:ind w:right="26"/>
              <w:jc w:val="right"/>
              <w:rPr>
                <w:rFonts w:ascii="Times New Roman" w:hAnsi="Times New Roman" w:cs="Times New Roman" w:eastAsia="Times New Roman" w:hint="default"/>
                <w:sz w:val="20"/>
                <w:szCs w:val="20"/>
              </w:rPr>
            </w:pPr>
            <w:r>
              <w:rPr>
                <w:rFonts w:ascii="Times New Roman"/>
                <w:w w:val="95"/>
                <w:sz w:val="20"/>
              </w:rPr>
              <w:t>9,118,119.15</w:t>
            </w:r>
            <w:r>
              <w:rPr>
                <w:rFonts w:ascii="Times New Roman"/>
                <w:sz w:val="20"/>
              </w:rPr>
            </w:r>
          </w:p>
        </w:tc>
        <w:tc>
          <w:tcPr>
            <w:tcW w:w="229" w:type="dxa"/>
            <w:tcBorders>
              <w:top w:val="nil" w:sz="6" w:space="0" w:color="auto"/>
              <w:left w:val="nil" w:sz="6" w:space="0" w:color="auto"/>
              <w:bottom w:val="nil" w:sz="6" w:space="0" w:color="auto"/>
              <w:right w:val="nil" w:sz="6" w:space="0" w:color="auto"/>
            </w:tcBorders>
          </w:tcPr>
          <w:p>
            <w:pPr/>
          </w:p>
        </w:tc>
        <w:tc>
          <w:tcPr>
            <w:tcW w:w="1615" w:type="dxa"/>
            <w:tcBorders>
              <w:top w:val="single" w:sz="4" w:space="0" w:color="000000"/>
              <w:left w:val="nil" w:sz="6" w:space="0" w:color="auto"/>
              <w:bottom w:val="single" w:sz="4" w:space="0" w:color="000000"/>
              <w:right w:val="nil" w:sz="6" w:space="0" w:color="auto"/>
            </w:tcBorders>
          </w:tcPr>
          <w:p>
            <w:pPr>
              <w:pStyle w:val="TableParagraph"/>
              <w:spacing w:line="240" w:lineRule="auto" w:before="63"/>
              <w:ind w:left="535" w:right="0"/>
              <w:jc w:val="left"/>
              <w:rPr>
                <w:rFonts w:ascii="Times New Roman" w:hAnsi="Times New Roman" w:cs="Times New Roman" w:eastAsia="Times New Roman" w:hint="default"/>
                <w:sz w:val="20"/>
                <w:szCs w:val="20"/>
              </w:rPr>
            </w:pPr>
            <w:r>
              <w:rPr>
                <w:rFonts w:ascii="Times New Roman"/>
                <w:sz w:val="20"/>
              </w:rPr>
              <w:t>2,034,479.96</w:t>
            </w:r>
          </w:p>
        </w:tc>
      </w:tr>
      <w:tr>
        <w:trPr>
          <w:trHeight w:val="386" w:hRule="exact"/>
        </w:trPr>
        <w:tc>
          <w:tcPr>
            <w:tcW w:w="1502"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21"/>
              <w:ind w:right="451"/>
              <w:jc w:val="right"/>
              <w:rPr>
                <w:rFonts w:ascii="宋体" w:hAnsi="宋体" w:cs="宋体" w:eastAsia="宋体" w:hint="default"/>
                <w:sz w:val="20"/>
                <w:szCs w:val="20"/>
              </w:rPr>
            </w:pPr>
            <w:r>
              <w:rPr>
                <w:rFonts w:ascii="宋体" w:hAnsi="宋体" w:cs="宋体" w:eastAsia="宋体" w:hint="default"/>
                <w:w w:val="95"/>
                <w:sz w:val="20"/>
                <w:szCs w:val="20"/>
              </w:rPr>
              <w:t>合</w:t>
              <w:tab/>
              <w:t>计</w:t>
            </w:r>
            <w:r>
              <w:rPr>
                <w:rFonts w:ascii="宋体" w:hAnsi="宋体" w:cs="宋体" w:eastAsia="宋体" w:hint="default"/>
                <w:sz w:val="20"/>
                <w:szCs w:val="20"/>
              </w:rPr>
            </w:r>
          </w:p>
        </w:tc>
        <w:tc>
          <w:tcPr>
            <w:tcW w:w="228" w:type="dxa"/>
            <w:tcBorders>
              <w:top w:val="nil" w:sz="6" w:space="0" w:color="auto"/>
              <w:left w:val="nil" w:sz="6" w:space="0" w:color="auto"/>
              <w:bottom w:val="nil" w:sz="6" w:space="0" w:color="auto"/>
              <w:right w:val="nil" w:sz="6" w:space="0" w:color="auto"/>
            </w:tcBorders>
          </w:tcPr>
          <w:p>
            <w:pPr/>
          </w:p>
        </w:tc>
        <w:tc>
          <w:tcPr>
            <w:tcW w:w="1652"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left="571" w:right="0"/>
              <w:jc w:val="left"/>
              <w:rPr>
                <w:rFonts w:ascii="Times New Roman" w:hAnsi="Times New Roman" w:cs="Times New Roman" w:eastAsia="Times New Roman" w:hint="default"/>
                <w:sz w:val="20"/>
                <w:szCs w:val="20"/>
              </w:rPr>
            </w:pPr>
            <w:r>
              <w:rPr>
                <w:rFonts w:ascii="Times New Roman"/>
                <w:sz w:val="20"/>
              </w:rPr>
              <w:t>1,169,304.33</w:t>
            </w:r>
          </w:p>
        </w:tc>
        <w:tc>
          <w:tcPr>
            <w:tcW w:w="228" w:type="dxa"/>
            <w:tcBorders>
              <w:top w:val="nil" w:sz="6" w:space="0" w:color="auto"/>
              <w:left w:val="nil" w:sz="6" w:space="0" w:color="auto"/>
              <w:bottom w:val="nil" w:sz="6" w:space="0" w:color="auto"/>
              <w:right w:val="nil" w:sz="6" w:space="0" w:color="auto"/>
            </w:tcBorders>
          </w:tcPr>
          <w:p>
            <w:pPr/>
          </w:p>
        </w:tc>
        <w:tc>
          <w:tcPr>
            <w:tcW w:w="1652"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right="26"/>
              <w:jc w:val="right"/>
              <w:rPr>
                <w:rFonts w:ascii="Times New Roman" w:hAnsi="Times New Roman" w:cs="Times New Roman" w:eastAsia="Times New Roman" w:hint="default"/>
                <w:sz w:val="20"/>
                <w:szCs w:val="20"/>
              </w:rPr>
            </w:pPr>
            <w:r>
              <w:rPr>
                <w:rFonts w:ascii="Times New Roman"/>
                <w:w w:val="95"/>
                <w:sz w:val="20"/>
              </w:rPr>
              <w:t>9,983,294.78</w:t>
            </w:r>
            <w:r>
              <w:rPr>
                <w:rFonts w:ascii="Times New Roman"/>
                <w:sz w:val="20"/>
              </w:rPr>
            </w:r>
          </w:p>
        </w:tc>
        <w:tc>
          <w:tcPr>
            <w:tcW w:w="228" w:type="dxa"/>
            <w:tcBorders>
              <w:top w:val="nil" w:sz="6" w:space="0" w:color="auto"/>
              <w:left w:val="nil" w:sz="6" w:space="0" w:color="auto"/>
              <w:bottom w:val="nil" w:sz="6" w:space="0" w:color="auto"/>
              <w:right w:val="nil" w:sz="6" w:space="0" w:color="auto"/>
            </w:tcBorders>
          </w:tcPr>
          <w:p>
            <w:pPr/>
          </w:p>
        </w:tc>
        <w:tc>
          <w:tcPr>
            <w:tcW w:w="1651"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right="26"/>
              <w:jc w:val="right"/>
              <w:rPr>
                <w:rFonts w:ascii="Times New Roman" w:hAnsi="Times New Roman" w:cs="Times New Roman" w:eastAsia="Times New Roman" w:hint="default"/>
                <w:sz w:val="20"/>
                <w:szCs w:val="20"/>
              </w:rPr>
            </w:pPr>
            <w:r>
              <w:rPr>
                <w:rFonts w:ascii="Times New Roman"/>
                <w:w w:val="95"/>
                <w:sz w:val="20"/>
              </w:rPr>
              <w:t>9,118,119.15</w:t>
            </w:r>
            <w:r>
              <w:rPr>
                <w:rFonts w:ascii="Times New Roman"/>
                <w:sz w:val="20"/>
              </w:rPr>
            </w:r>
          </w:p>
        </w:tc>
        <w:tc>
          <w:tcPr>
            <w:tcW w:w="229" w:type="dxa"/>
            <w:tcBorders>
              <w:top w:val="nil" w:sz="6" w:space="0" w:color="auto"/>
              <w:left w:val="nil" w:sz="6" w:space="0" w:color="auto"/>
              <w:bottom w:val="nil" w:sz="6" w:space="0" w:color="auto"/>
              <w:right w:val="nil" w:sz="6" w:space="0" w:color="auto"/>
            </w:tcBorders>
          </w:tcPr>
          <w:p>
            <w:pPr/>
          </w:p>
        </w:tc>
        <w:tc>
          <w:tcPr>
            <w:tcW w:w="1615"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left="535" w:right="0"/>
              <w:jc w:val="left"/>
              <w:rPr>
                <w:rFonts w:ascii="Times New Roman" w:hAnsi="Times New Roman" w:cs="Times New Roman" w:eastAsia="Times New Roman" w:hint="default"/>
                <w:sz w:val="20"/>
                <w:szCs w:val="20"/>
              </w:rPr>
            </w:pPr>
            <w:r>
              <w:rPr>
                <w:rFonts w:ascii="Times New Roman"/>
                <w:sz w:val="20"/>
              </w:rPr>
              <w:t>2,034,479.96</w:t>
            </w:r>
          </w:p>
        </w:tc>
      </w:tr>
    </w:tbl>
    <w:p>
      <w:pPr>
        <w:spacing w:line="240" w:lineRule="auto" w:before="10"/>
        <w:rPr>
          <w:rFonts w:ascii="宋体" w:hAnsi="宋体" w:cs="宋体" w:eastAsia="宋体" w:hint="default"/>
          <w:sz w:val="12"/>
          <w:szCs w:val="12"/>
        </w:rPr>
      </w:pPr>
    </w:p>
    <w:p>
      <w:pPr>
        <w:pStyle w:val="BodyText"/>
        <w:spacing w:line="240" w:lineRule="auto"/>
        <w:ind w:left="622" w:right="944"/>
        <w:jc w:val="left"/>
      </w:pPr>
      <w:r>
        <w:rPr>
          <w:rFonts w:ascii="Times New Roman" w:hAnsi="Times New Roman" w:cs="Times New Roman" w:eastAsia="Times New Roman" w:hint="default"/>
        </w:rPr>
        <w:t>4</w:t>
      </w:r>
      <w:r>
        <w:rPr/>
        <w:t>、应收账款</w:t>
      </w:r>
    </w:p>
    <w:p>
      <w:pPr>
        <w:pStyle w:val="BodyText"/>
        <w:spacing w:line="240" w:lineRule="auto" w:before="169"/>
        <w:ind w:left="622" w:right="944"/>
        <w:jc w:val="left"/>
      </w:pPr>
      <w:r>
        <w:rPr/>
        <w:t>（</w:t>
      </w:r>
      <w:r>
        <w:rPr>
          <w:rFonts w:ascii="Times New Roman" w:hAnsi="Times New Roman" w:cs="Times New Roman" w:eastAsia="Times New Roman" w:hint="default"/>
        </w:rPr>
        <w:t>1</w:t>
      </w:r>
      <w:r>
        <w:rPr/>
        <w:t>）应收账款按种类列示</w:t>
      </w:r>
    </w:p>
    <w:p>
      <w:pPr>
        <w:spacing w:line="240" w:lineRule="auto" w:before="13"/>
        <w:rPr>
          <w:rFonts w:ascii="宋体" w:hAnsi="宋体" w:cs="宋体" w:eastAsia="宋体" w:hint="default"/>
          <w:sz w:val="10"/>
          <w:szCs w:val="10"/>
        </w:rPr>
      </w:pPr>
    </w:p>
    <w:tbl>
      <w:tblPr>
        <w:tblW w:w="0" w:type="auto"/>
        <w:jc w:val="left"/>
        <w:tblInd w:w="130" w:type="dxa"/>
        <w:tblLayout w:type="fixed"/>
        <w:tblCellMar>
          <w:top w:w="0" w:type="dxa"/>
          <w:left w:w="0" w:type="dxa"/>
          <w:bottom w:w="0" w:type="dxa"/>
          <w:right w:w="0" w:type="dxa"/>
        </w:tblCellMar>
        <w:tblLook w:val="01E0"/>
      </w:tblPr>
      <w:tblGrid>
        <w:gridCol w:w="2979"/>
        <w:gridCol w:w="238"/>
        <w:gridCol w:w="1719"/>
        <w:gridCol w:w="1027"/>
        <w:gridCol w:w="228"/>
        <w:gridCol w:w="1392"/>
        <w:gridCol w:w="228"/>
        <w:gridCol w:w="1212"/>
      </w:tblGrid>
      <w:tr>
        <w:trPr>
          <w:trHeight w:val="241" w:hRule="exact"/>
        </w:trPr>
        <w:tc>
          <w:tcPr>
            <w:tcW w:w="9023" w:type="dxa"/>
            <w:gridSpan w:val="8"/>
            <w:tcBorders>
              <w:top w:val="nil" w:sz="6" w:space="0" w:color="auto"/>
              <w:left w:val="nil" w:sz="6" w:space="0" w:color="auto"/>
              <w:bottom w:val="nil" w:sz="6" w:space="0" w:color="auto"/>
              <w:right w:val="nil" w:sz="6" w:space="0" w:color="auto"/>
            </w:tcBorders>
          </w:tcPr>
          <w:p>
            <w:pPr>
              <w:pStyle w:val="TableParagraph"/>
              <w:spacing w:line="180" w:lineRule="exact"/>
              <w:ind w:left="5847"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55" w:hRule="exact"/>
        </w:trPr>
        <w:tc>
          <w:tcPr>
            <w:tcW w:w="297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2"/>
                <w:sz w:val="18"/>
                <w:szCs w:val="18"/>
              </w:rPr>
              <w:t> </w:t>
            </w:r>
            <w:r>
              <w:rPr>
                <w:rFonts w:ascii="宋体" w:hAnsi="宋体" w:cs="宋体" w:eastAsia="宋体" w:hint="default"/>
                <w:sz w:val="18"/>
                <w:szCs w:val="18"/>
              </w:rPr>
              <w:t>类</w:t>
            </w:r>
          </w:p>
        </w:tc>
        <w:tc>
          <w:tcPr>
            <w:tcW w:w="238" w:type="dxa"/>
            <w:tcBorders>
              <w:top w:val="nil" w:sz="6" w:space="0" w:color="auto"/>
              <w:left w:val="nil" w:sz="6" w:space="0" w:color="auto"/>
              <w:bottom w:val="nil" w:sz="6" w:space="0" w:color="auto"/>
              <w:right w:val="nil" w:sz="6" w:space="0" w:color="auto"/>
            </w:tcBorders>
          </w:tcPr>
          <w:p>
            <w:pPr/>
          </w:p>
        </w:tc>
        <w:tc>
          <w:tcPr>
            <w:tcW w:w="1719"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left="1010" w:right="-12"/>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27" w:type="dxa"/>
            <w:tcBorders>
              <w:top w:val="single" w:sz="4" w:space="0" w:color="000000"/>
              <w:left w:val="nil" w:sz="6" w:space="0" w:color="auto"/>
              <w:bottom w:val="single" w:sz="4" w:space="0" w:color="000000"/>
              <w:right w:val="nil" w:sz="6" w:space="0" w:color="auto"/>
            </w:tcBorders>
          </w:tcPr>
          <w:p>
            <w:pPr/>
          </w:p>
        </w:tc>
        <w:tc>
          <w:tcPr>
            <w:tcW w:w="3061" w:type="dxa"/>
            <w:gridSpan w:val="4"/>
            <w:tcBorders>
              <w:top w:val="single" w:sz="4" w:space="0" w:color="000000"/>
              <w:left w:val="nil" w:sz="6" w:space="0" w:color="auto"/>
              <w:bottom w:val="nil" w:sz="6" w:space="0" w:color="auto"/>
              <w:right w:val="nil" w:sz="6" w:space="0" w:color="auto"/>
            </w:tcBorders>
          </w:tcPr>
          <w:p>
            <w:pPr>
              <w:pStyle w:val="TableParagraph"/>
              <w:spacing w:line="240" w:lineRule="auto" w:before="53"/>
              <w:ind w:left="233"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5" w:hRule="exact"/>
        </w:trPr>
        <w:tc>
          <w:tcPr>
            <w:tcW w:w="2979" w:type="dxa"/>
            <w:tcBorders>
              <w:top w:val="nil" w:sz="6" w:space="0" w:color="auto"/>
              <w:left w:val="nil" w:sz="6" w:space="0" w:color="auto"/>
              <w:bottom w:val="single" w:sz="4" w:space="0" w:color="000000"/>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719"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left="47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27"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28" w:type="dxa"/>
            <w:tcBorders>
              <w:top w:val="single" w:sz="4" w:space="0" w:color="000000"/>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left="172"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624" w:hRule="exact"/>
        </w:trPr>
        <w:tc>
          <w:tcPr>
            <w:tcW w:w="9023" w:type="dxa"/>
            <w:gridSpan w:val="8"/>
            <w:tcBorders>
              <w:top w:val="nil" w:sz="6" w:space="0" w:color="auto"/>
              <w:left w:val="nil" w:sz="6" w:space="0" w:color="auto"/>
              <w:bottom w:val="nil" w:sz="6" w:space="0" w:color="auto"/>
              <w:right w:val="nil" w:sz="6" w:space="0" w:color="auto"/>
            </w:tcBorders>
          </w:tcPr>
          <w:p>
            <w:pPr>
              <w:pStyle w:val="TableParagraph"/>
              <w:spacing w:line="20" w:lineRule="exact"/>
              <w:ind w:left="3211" w:right="0"/>
              <w:jc w:val="left"/>
              <w:rPr>
                <w:rFonts w:ascii="宋体" w:hAnsi="宋体" w:cs="宋体" w:eastAsia="宋体" w:hint="default"/>
                <w:sz w:val="2"/>
                <w:szCs w:val="2"/>
              </w:rPr>
            </w:pPr>
            <w:r>
              <w:rPr>
                <w:rFonts w:ascii="宋体" w:hAnsi="宋体" w:cs="宋体" w:eastAsia="宋体" w:hint="default"/>
                <w:sz w:val="2"/>
                <w:szCs w:val="2"/>
              </w:rPr>
              <w:pict>
                <v:group style="width:65.8pt;height:.5pt;mso-position-horizontal-relative:char;mso-position-vertical-relative:line" coordorigin="0,0" coordsize="1316,10">
                  <v:group style="position:absolute;left:5;top:5;width:1306;height:2" coordorigin="5,5" coordsize="1306,2">
                    <v:shape style="position:absolute;left:5;top:5;width:1306;height:2" coordorigin="5,5" coordsize="1306,0" path="m5,5l1310,5e" filled="false" stroked="true" strokeweight=".48001pt" strokecolor="#000000">
                      <v:path arrowok="t"/>
                    </v:shape>
                  </v:group>
                </v:group>
              </w:pict>
            </w:r>
            <w:r>
              <w:rPr>
                <w:rFonts w:ascii="宋体" w:hAnsi="宋体" w:cs="宋体" w:eastAsia="宋体" w:hint="default"/>
                <w:sz w:val="2"/>
                <w:szCs w:val="2"/>
              </w:rPr>
            </w:r>
          </w:p>
          <w:p>
            <w:pPr>
              <w:pStyle w:val="TableParagraph"/>
              <w:spacing w:line="295" w:lineRule="auto"/>
              <w:ind w:left="26" w:right="6072"/>
              <w:jc w:val="left"/>
              <w:rPr>
                <w:rFonts w:ascii="宋体" w:hAnsi="宋体" w:cs="宋体" w:eastAsia="宋体" w:hint="default"/>
                <w:sz w:val="18"/>
                <w:szCs w:val="18"/>
              </w:rPr>
            </w:pPr>
            <w:r>
              <w:rPr>
                <w:rFonts w:ascii="宋体" w:hAnsi="宋体" w:cs="宋体" w:eastAsia="宋体" w:hint="default"/>
                <w:spacing w:val="2"/>
                <w:sz w:val="18"/>
                <w:szCs w:val="18"/>
              </w:rPr>
              <w:t>单项金额重大并单项计提坏账准备的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应收账款</w:t>
            </w:r>
          </w:p>
        </w:tc>
      </w:tr>
      <w:tr>
        <w:trPr>
          <w:trHeight w:val="379" w:hRule="exact"/>
        </w:trPr>
        <w:tc>
          <w:tcPr>
            <w:tcW w:w="2979"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6"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c>
          <w:tcPr>
            <w:tcW w:w="238" w:type="dxa"/>
            <w:tcBorders>
              <w:top w:val="nil" w:sz="6" w:space="0" w:color="auto"/>
              <w:left w:val="nil" w:sz="6" w:space="0" w:color="auto"/>
              <w:bottom w:val="nil" w:sz="6" w:space="0" w:color="auto"/>
              <w:right w:val="nil" w:sz="6" w:space="0" w:color="auto"/>
            </w:tcBorders>
          </w:tcPr>
          <w:p>
            <w:pPr/>
          </w:p>
        </w:tc>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68"/>
              <w:ind w:left="26" w:right="0"/>
              <w:jc w:val="left"/>
              <w:rPr>
                <w:rFonts w:ascii="Times New Roman" w:hAnsi="Times New Roman" w:cs="Times New Roman" w:eastAsia="Times New Roman" w:hint="default"/>
                <w:sz w:val="20"/>
                <w:szCs w:val="20"/>
              </w:rPr>
            </w:pPr>
            <w:r>
              <w:rPr>
                <w:rFonts w:ascii="Times New Roman"/>
                <w:sz w:val="20"/>
              </w:rPr>
              <w:t>100,065,973.89</w:t>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6"/>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7"/>
              <w:jc w:val="right"/>
              <w:rPr>
                <w:rFonts w:ascii="Times New Roman" w:hAnsi="Times New Roman" w:cs="Times New Roman" w:eastAsia="Times New Roman" w:hint="default"/>
                <w:sz w:val="20"/>
                <w:szCs w:val="20"/>
              </w:rPr>
            </w:pPr>
            <w:r>
              <w:rPr>
                <w:rFonts w:ascii="Times New Roman"/>
                <w:w w:val="95"/>
                <w:sz w:val="20"/>
              </w:rPr>
              <w:t>9,210,874.06</w:t>
            </w:r>
            <w:r>
              <w:rPr>
                <w:rFonts w:ascii="Times New Roman"/>
                <w:sz w:val="20"/>
              </w:rPr>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6"/>
              <w:jc w:val="right"/>
              <w:rPr>
                <w:rFonts w:ascii="Times New Roman" w:hAnsi="Times New Roman" w:cs="Times New Roman" w:eastAsia="Times New Roman" w:hint="default"/>
                <w:sz w:val="20"/>
                <w:szCs w:val="20"/>
              </w:rPr>
            </w:pPr>
            <w:r>
              <w:rPr>
                <w:rFonts w:ascii="Times New Roman"/>
                <w:sz w:val="20"/>
              </w:rPr>
              <w:t>9.20</w:t>
            </w:r>
          </w:p>
        </w:tc>
      </w:tr>
      <w:tr>
        <w:trPr>
          <w:trHeight w:val="617" w:hRule="exact"/>
        </w:trPr>
        <w:tc>
          <w:tcPr>
            <w:tcW w:w="9023" w:type="dxa"/>
            <w:gridSpan w:val="8"/>
            <w:tcBorders>
              <w:top w:val="nil" w:sz="6" w:space="0" w:color="auto"/>
              <w:left w:val="nil" w:sz="6" w:space="0" w:color="auto"/>
              <w:bottom w:val="nil" w:sz="6" w:space="0" w:color="auto"/>
              <w:right w:val="nil" w:sz="6" w:space="0" w:color="auto"/>
            </w:tcBorders>
          </w:tcPr>
          <w:p>
            <w:pPr>
              <w:pStyle w:val="TableParagraph"/>
              <w:spacing w:line="295" w:lineRule="auto" w:before="30"/>
              <w:ind w:left="26" w:right="6074"/>
              <w:jc w:val="left"/>
              <w:rPr>
                <w:rFonts w:ascii="宋体" w:hAnsi="宋体" w:cs="宋体" w:eastAsia="宋体" w:hint="default"/>
                <w:sz w:val="18"/>
                <w:szCs w:val="18"/>
              </w:rPr>
            </w:pPr>
            <w:r>
              <w:rPr>
                <w:rFonts w:ascii="宋体" w:hAnsi="宋体" w:cs="宋体" w:eastAsia="宋体" w:hint="default"/>
                <w:spacing w:val="2"/>
                <w:sz w:val="18"/>
                <w:szCs w:val="18"/>
              </w:rPr>
              <w:t>单项金额虽不重大但单项计提坏账准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备的应收账款</w:t>
            </w:r>
          </w:p>
        </w:tc>
      </w:tr>
      <w:tr>
        <w:trPr>
          <w:trHeight w:val="372" w:hRule="exact"/>
        </w:trPr>
        <w:tc>
          <w:tcPr>
            <w:tcW w:w="297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2"/>
                <w:sz w:val="20"/>
                <w:szCs w:val="20"/>
              </w:rPr>
              <w:t> </w:t>
            </w:r>
            <w:r>
              <w:rPr>
                <w:rFonts w:ascii="宋体" w:hAnsi="宋体" w:cs="宋体" w:eastAsia="宋体" w:hint="default"/>
                <w:sz w:val="20"/>
                <w:szCs w:val="20"/>
              </w:rPr>
              <w:t>计</w:t>
            </w:r>
          </w:p>
        </w:tc>
        <w:tc>
          <w:tcPr>
            <w:tcW w:w="238" w:type="dxa"/>
            <w:tcBorders>
              <w:top w:val="nil" w:sz="6" w:space="0" w:color="auto"/>
              <w:left w:val="nil" w:sz="6" w:space="0" w:color="auto"/>
              <w:bottom w:val="nil" w:sz="6" w:space="0" w:color="auto"/>
              <w:right w:val="nil" w:sz="6" w:space="0" w:color="auto"/>
            </w:tcBorders>
          </w:tcPr>
          <w:p>
            <w:pPr/>
          </w:p>
        </w:tc>
        <w:tc>
          <w:tcPr>
            <w:tcW w:w="1719" w:type="dxa"/>
            <w:tcBorders>
              <w:top w:val="single" w:sz="4" w:space="0" w:color="000000"/>
              <w:left w:val="nil" w:sz="6" w:space="0" w:color="auto"/>
              <w:bottom w:val="single" w:sz="17" w:space="0" w:color="000000"/>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65.8pt;height:.5pt;mso-position-horizontal-relative:char;mso-position-vertical-relative:line" coordorigin="0,0" coordsize="1316,10">
                  <v:group style="position:absolute;left:5;top:5;width:1306;height:2" coordorigin="5,5" coordsize="1306,2">
                    <v:shape style="position:absolute;left:5;top:5;width:1306;height:2" coordorigin="5,5" coordsize="1306,0" path="m5,5l1310,5e" filled="false" stroked="true" strokeweight=".47998pt" strokecolor="#000000">
                      <v:path arrowok="t"/>
                    </v:shape>
                  </v:group>
                </v:group>
              </w:pict>
            </w:r>
            <w:r>
              <w:rPr>
                <w:rFonts w:ascii="宋体" w:hAnsi="宋体" w:cs="宋体" w:eastAsia="宋体" w:hint="default"/>
                <w:sz w:val="2"/>
                <w:szCs w:val="2"/>
              </w:rPr>
            </w:r>
          </w:p>
          <w:p>
            <w:pPr>
              <w:pStyle w:val="TableParagraph"/>
              <w:spacing w:line="240" w:lineRule="auto" w:before="43"/>
              <w:ind w:left="26" w:right="0"/>
              <w:jc w:val="left"/>
              <w:rPr>
                <w:rFonts w:ascii="Times New Roman" w:hAnsi="Times New Roman" w:cs="Times New Roman" w:eastAsia="Times New Roman" w:hint="default"/>
                <w:sz w:val="20"/>
                <w:szCs w:val="20"/>
              </w:rPr>
            </w:pPr>
            <w:r>
              <w:rPr>
                <w:rFonts w:ascii="Times New Roman"/>
                <w:sz w:val="20"/>
              </w:rPr>
              <w:t>100,065,973.89</w:t>
            </w:r>
          </w:p>
        </w:tc>
        <w:tc>
          <w:tcPr>
            <w:tcW w:w="1027"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26"/>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27"/>
              <w:jc w:val="right"/>
              <w:rPr>
                <w:rFonts w:ascii="Times New Roman" w:hAnsi="Times New Roman" w:cs="Times New Roman" w:eastAsia="Times New Roman" w:hint="default"/>
                <w:sz w:val="20"/>
                <w:szCs w:val="20"/>
              </w:rPr>
            </w:pPr>
            <w:r>
              <w:rPr>
                <w:rFonts w:ascii="Times New Roman"/>
                <w:w w:val="95"/>
                <w:sz w:val="20"/>
              </w:rPr>
              <w:t>9,210,874.06</w:t>
            </w:r>
            <w:r>
              <w:rPr>
                <w:rFonts w:ascii="Times New Roman"/>
                <w:sz w:val="20"/>
              </w:rPr>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26"/>
              <w:jc w:val="right"/>
              <w:rPr>
                <w:rFonts w:ascii="Times New Roman" w:hAnsi="Times New Roman" w:cs="Times New Roman" w:eastAsia="Times New Roman" w:hint="default"/>
                <w:sz w:val="20"/>
                <w:szCs w:val="20"/>
              </w:rPr>
            </w:pPr>
            <w:r>
              <w:rPr>
                <w:rFonts w:ascii="Times New Roman"/>
                <w:sz w:val="20"/>
              </w:rPr>
              <w:t>9.20</w:t>
            </w:r>
          </w:p>
        </w:tc>
      </w:tr>
    </w:tbl>
    <w:p>
      <w:pPr>
        <w:spacing w:line="240" w:lineRule="auto" w:before="13"/>
        <w:rPr>
          <w:rFonts w:ascii="宋体" w:hAnsi="宋体" w:cs="宋体" w:eastAsia="宋体" w:hint="default"/>
          <w:sz w:val="9"/>
          <w:szCs w:val="9"/>
        </w:rPr>
      </w:pPr>
    </w:p>
    <w:p>
      <w:pPr>
        <w:pStyle w:val="BodyText"/>
        <w:spacing w:line="240" w:lineRule="auto"/>
        <w:ind w:left="142" w:right="944"/>
        <w:jc w:val="left"/>
      </w:pPr>
      <w:r>
        <w:rPr/>
        <w:t>（续）</w:t>
      </w:r>
    </w:p>
    <w:p>
      <w:pPr>
        <w:spacing w:line="240" w:lineRule="auto" w:before="5"/>
        <w:rPr>
          <w:rFonts w:ascii="宋体" w:hAnsi="宋体" w:cs="宋体" w:eastAsia="宋体" w:hint="default"/>
          <w:sz w:val="21"/>
          <w:szCs w:val="21"/>
        </w:rPr>
      </w:pPr>
    </w:p>
    <w:tbl>
      <w:tblPr>
        <w:tblW w:w="0" w:type="auto"/>
        <w:jc w:val="left"/>
        <w:tblInd w:w="133" w:type="dxa"/>
        <w:tblLayout w:type="fixed"/>
        <w:tblCellMar>
          <w:top w:w="0" w:type="dxa"/>
          <w:left w:w="0" w:type="dxa"/>
          <w:bottom w:w="0" w:type="dxa"/>
          <w:right w:w="0" w:type="dxa"/>
        </w:tblCellMar>
        <w:tblLook w:val="01E0"/>
      </w:tblPr>
      <w:tblGrid>
        <w:gridCol w:w="2981"/>
        <w:gridCol w:w="235"/>
        <w:gridCol w:w="1715"/>
        <w:gridCol w:w="1026"/>
        <w:gridCol w:w="228"/>
        <w:gridCol w:w="1392"/>
        <w:gridCol w:w="228"/>
        <w:gridCol w:w="1212"/>
      </w:tblGrid>
      <w:tr>
        <w:trPr>
          <w:trHeight w:val="241" w:hRule="exact"/>
        </w:trPr>
        <w:tc>
          <w:tcPr>
            <w:tcW w:w="9018" w:type="dxa"/>
            <w:gridSpan w:val="8"/>
            <w:tcBorders>
              <w:top w:val="nil" w:sz="6" w:space="0" w:color="auto"/>
              <w:left w:val="nil" w:sz="6" w:space="0" w:color="auto"/>
              <w:bottom w:val="nil" w:sz="6" w:space="0" w:color="auto"/>
              <w:right w:val="nil" w:sz="6" w:space="0" w:color="auto"/>
            </w:tcBorders>
          </w:tcPr>
          <w:p>
            <w:pPr>
              <w:pStyle w:val="TableParagraph"/>
              <w:spacing w:line="180" w:lineRule="exact"/>
              <w:ind w:left="5847" w:right="0"/>
              <w:jc w:val="left"/>
              <w:rPr>
                <w:rFonts w:ascii="宋体" w:hAnsi="宋体" w:cs="宋体" w:eastAsia="宋体" w:hint="default"/>
                <w:sz w:val="18"/>
                <w:szCs w:val="18"/>
              </w:rPr>
            </w:pPr>
            <w:r>
              <w:rPr>
                <w:rFonts w:ascii="宋体" w:hAnsi="宋体" w:cs="宋体" w:eastAsia="宋体" w:hint="default"/>
                <w:sz w:val="18"/>
                <w:szCs w:val="18"/>
              </w:rPr>
              <w:t>期初数</w:t>
            </w:r>
          </w:p>
        </w:tc>
      </w:tr>
      <w:tr>
        <w:trPr>
          <w:trHeight w:val="355"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2"/>
                <w:sz w:val="18"/>
                <w:szCs w:val="18"/>
              </w:rPr>
              <w:t> </w:t>
            </w:r>
            <w:r>
              <w:rPr>
                <w:rFonts w:ascii="宋体" w:hAnsi="宋体" w:cs="宋体" w:eastAsia="宋体" w:hint="default"/>
                <w:sz w:val="18"/>
                <w:szCs w:val="18"/>
              </w:rPr>
              <w:t>类</w:t>
            </w:r>
          </w:p>
        </w:tc>
        <w:tc>
          <w:tcPr>
            <w:tcW w:w="235" w:type="dxa"/>
            <w:tcBorders>
              <w:top w:val="nil" w:sz="6" w:space="0" w:color="auto"/>
              <w:left w:val="nil" w:sz="6" w:space="0" w:color="auto"/>
              <w:bottom w:val="nil" w:sz="6" w:space="0" w:color="auto"/>
              <w:right w:val="nil" w:sz="6" w:space="0" w:color="auto"/>
            </w:tcBorders>
          </w:tcPr>
          <w:p>
            <w:pPr/>
          </w:p>
        </w:tc>
        <w:tc>
          <w:tcPr>
            <w:tcW w:w="1715"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left="1010" w:right="-16"/>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26" w:type="dxa"/>
            <w:tcBorders>
              <w:top w:val="single" w:sz="4" w:space="0" w:color="000000"/>
              <w:left w:val="nil" w:sz="6" w:space="0" w:color="auto"/>
              <w:bottom w:val="single" w:sz="4" w:space="0" w:color="000000"/>
              <w:right w:val="nil" w:sz="6" w:space="0" w:color="auto"/>
            </w:tcBorders>
          </w:tcPr>
          <w:p>
            <w:pPr/>
          </w:p>
        </w:tc>
        <w:tc>
          <w:tcPr>
            <w:tcW w:w="3061" w:type="dxa"/>
            <w:gridSpan w:val="4"/>
            <w:tcBorders>
              <w:top w:val="single" w:sz="4" w:space="0" w:color="000000"/>
              <w:left w:val="nil" w:sz="6" w:space="0" w:color="auto"/>
              <w:bottom w:val="nil" w:sz="6" w:space="0" w:color="auto"/>
              <w:right w:val="nil" w:sz="6" w:space="0" w:color="auto"/>
            </w:tcBorders>
          </w:tcPr>
          <w:p>
            <w:pPr>
              <w:pStyle w:val="TableParagraph"/>
              <w:spacing w:line="240" w:lineRule="auto" w:before="53"/>
              <w:ind w:left="228"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6" w:hRule="exact"/>
        </w:trPr>
        <w:tc>
          <w:tcPr>
            <w:tcW w:w="2981"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715"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left="47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26"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left="-16"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28" w:type="dxa"/>
            <w:tcBorders>
              <w:top w:val="single" w:sz="4" w:space="0" w:color="000000"/>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left="170"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624" w:hRule="exact"/>
        </w:trPr>
        <w:tc>
          <w:tcPr>
            <w:tcW w:w="2981" w:type="dxa"/>
            <w:tcBorders>
              <w:top w:val="single" w:sz="4" w:space="0" w:color="000000"/>
              <w:left w:val="nil" w:sz="6" w:space="0" w:color="auto"/>
              <w:bottom w:val="nil" w:sz="6" w:space="0" w:color="auto"/>
              <w:right w:val="nil" w:sz="6" w:space="0" w:color="auto"/>
            </w:tcBorders>
          </w:tcPr>
          <w:p>
            <w:pPr>
              <w:pStyle w:val="TableParagraph"/>
              <w:spacing w:line="295" w:lineRule="auto"/>
              <w:ind w:left="28" w:right="26"/>
              <w:jc w:val="left"/>
              <w:rPr>
                <w:rFonts w:ascii="宋体" w:hAnsi="宋体" w:cs="宋体" w:eastAsia="宋体" w:hint="default"/>
                <w:sz w:val="18"/>
                <w:szCs w:val="18"/>
              </w:rPr>
            </w:pPr>
            <w:r>
              <w:rPr>
                <w:rFonts w:ascii="宋体" w:hAnsi="宋体" w:cs="宋体" w:eastAsia="宋体" w:hint="default"/>
                <w:spacing w:val="2"/>
                <w:sz w:val="18"/>
                <w:szCs w:val="18"/>
              </w:rPr>
              <w:t>单项金额重大并单项计提坏账准备的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应收账款</w:t>
            </w:r>
          </w:p>
        </w:tc>
        <w:tc>
          <w:tcPr>
            <w:tcW w:w="235" w:type="dxa"/>
            <w:tcBorders>
              <w:top w:val="nil" w:sz="6" w:space="0" w:color="auto"/>
              <w:left w:val="nil" w:sz="6" w:space="0" w:color="auto"/>
              <w:bottom w:val="nil" w:sz="6" w:space="0" w:color="auto"/>
              <w:right w:val="nil" w:sz="6" w:space="0" w:color="auto"/>
            </w:tcBorders>
          </w:tcPr>
          <w:p>
            <w:pPr/>
          </w:p>
        </w:tc>
        <w:tc>
          <w:tcPr>
            <w:tcW w:w="1715"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65.55pt;height:.5pt;mso-position-horizontal-relative:char;mso-position-vertical-relative:line" coordorigin="0,0" coordsize="1311,10">
                  <v:group style="position:absolute;left:5;top:5;width:1301;height:2" coordorigin="5,5" coordsize="1301,2">
                    <v:shape style="position:absolute;left:5;top:5;width:1301;height:2" coordorigin="5,5" coordsize="1301,0" path="m5,5l1306,5e" filled="false" stroked="true" strokeweight=".47998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tc>
        <w:tc>
          <w:tcPr>
            <w:tcW w:w="1026" w:type="dxa"/>
            <w:tcBorders>
              <w:top w:val="single" w:sz="4" w:space="0" w:color="000000"/>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nil" w:sz="6" w:space="0" w:color="auto"/>
              <w:right w:val="nil" w:sz="6" w:space="0" w:color="auto"/>
            </w:tcBorders>
          </w:tcPr>
          <w:p>
            <w:pPr/>
          </w:p>
        </w:tc>
      </w:tr>
      <w:tr>
        <w:trPr>
          <w:trHeight w:val="379"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8"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c>
          <w:tcPr>
            <w:tcW w:w="235" w:type="dxa"/>
            <w:tcBorders>
              <w:top w:val="nil" w:sz="6" w:space="0" w:color="auto"/>
              <w:left w:val="nil" w:sz="6" w:space="0" w:color="auto"/>
              <w:bottom w:val="nil" w:sz="6" w:space="0" w:color="auto"/>
              <w:right w:val="nil" w:sz="6" w:space="0" w:color="auto"/>
            </w:tcBorders>
          </w:tcPr>
          <w:p>
            <w:pP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68"/>
              <w:ind w:left="122" w:right="0"/>
              <w:jc w:val="left"/>
              <w:rPr>
                <w:rFonts w:ascii="Times New Roman" w:hAnsi="Times New Roman" w:cs="Times New Roman" w:eastAsia="Times New Roman" w:hint="default"/>
                <w:sz w:val="20"/>
                <w:szCs w:val="20"/>
              </w:rPr>
            </w:pPr>
            <w:r>
              <w:rPr>
                <w:rFonts w:ascii="Times New Roman"/>
                <w:sz w:val="20"/>
              </w:rPr>
              <w:t>88,648,414.64</w:t>
            </w:r>
          </w:p>
        </w:tc>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8"/>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8"/>
              <w:jc w:val="right"/>
              <w:rPr>
                <w:rFonts w:ascii="Times New Roman" w:hAnsi="Times New Roman" w:cs="Times New Roman" w:eastAsia="Times New Roman" w:hint="default"/>
                <w:sz w:val="20"/>
                <w:szCs w:val="20"/>
              </w:rPr>
            </w:pPr>
            <w:r>
              <w:rPr>
                <w:rFonts w:ascii="Times New Roman"/>
                <w:w w:val="95"/>
                <w:sz w:val="20"/>
              </w:rPr>
              <w:t>6,980,388.00</w:t>
            </w:r>
            <w:r>
              <w:rPr>
                <w:rFonts w:ascii="Times New Roman"/>
                <w:sz w:val="20"/>
              </w:rPr>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8"/>
              <w:jc w:val="right"/>
              <w:rPr>
                <w:rFonts w:ascii="Times New Roman" w:hAnsi="Times New Roman" w:cs="Times New Roman" w:eastAsia="Times New Roman" w:hint="default"/>
                <w:sz w:val="20"/>
                <w:szCs w:val="20"/>
              </w:rPr>
            </w:pPr>
            <w:r>
              <w:rPr>
                <w:rFonts w:ascii="Times New Roman"/>
                <w:sz w:val="20"/>
              </w:rPr>
              <w:t>7.87</w:t>
            </w:r>
          </w:p>
        </w:tc>
      </w:tr>
      <w:tr>
        <w:trPr>
          <w:trHeight w:val="617"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95" w:lineRule="auto" w:before="30"/>
              <w:ind w:left="28" w:right="30"/>
              <w:jc w:val="left"/>
              <w:rPr>
                <w:rFonts w:ascii="宋体" w:hAnsi="宋体" w:cs="宋体" w:eastAsia="宋体" w:hint="default"/>
                <w:sz w:val="18"/>
                <w:szCs w:val="18"/>
              </w:rPr>
            </w:pPr>
            <w:r>
              <w:rPr>
                <w:rFonts w:ascii="宋体" w:hAnsi="宋体" w:cs="宋体" w:eastAsia="宋体" w:hint="default"/>
                <w:spacing w:val="2"/>
                <w:sz w:val="18"/>
                <w:szCs w:val="18"/>
              </w:rPr>
              <w:t>单项金额虽不重大但单项计提坏账准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备的应收账款</w:t>
            </w:r>
          </w:p>
        </w:tc>
        <w:tc>
          <w:tcPr>
            <w:tcW w:w="235" w:type="dxa"/>
            <w:tcBorders>
              <w:top w:val="nil" w:sz="6" w:space="0" w:color="auto"/>
              <w:left w:val="nil" w:sz="6" w:space="0" w:color="auto"/>
              <w:bottom w:val="nil" w:sz="6" w:space="0" w:color="auto"/>
              <w:right w:val="nil" w:sz="6" w:space="0" w:color="auto"/>
            </w:tcBorders>
          </w:tcPr>
          <w:p>
            <w:pPr/>
          </w:p>
        </w:tc>
        <w:tc>
          <w:tcPr>
            <w:tcW w:w="1715"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65.55pt;height:.5pt;mso-position-horizontal-relative:char;mso-position-vertical-relative:line" coordorigin="0,0" coordsize="1311,10">
                  <v:group style="position:absolute;left:5;top:5;width:1301;height:2" coordorigin="5,5" coordsize="1301,2">
                    <v:shape style="position:absolute;left:5;top:5;width:1301;height:2" coordorigin="5,5" coordsize="1301,0" path="m5,5l1306,5e" filled="false" stroked="true" strokeweight=".47998pt" strokecolor="#000000">
                      <v:path arrowok="t"/>
                    </v:shape>
                  </v:group>
                </v:group>
              </w:pict>
            </w:r>
            <w:r>
              <w:rPr>
                <w:rFonts w:ascii="宋体" w:hAnsi="宋体" w:cs="宋体" w:eastAsia="宋体" w:hint="default"/>
                <w:sz w:val="2"/>
                <w:szCs w:val="2"/>
              </w:rPr>
            </w:r>
          </w:p>
        </w:tc>
        <w:tc>
          <w:tcPr>
            <w:tcW w:w="1026" w:type="dxa"/>
            <w:tcBorders>
              <w:top w:val="nil" w:sz="6" w:space="0" w:color="auto"/>
              <w:left w:val="nil" w:sz="6" w:space="0" w:color="auto"/>
              <w:bottom w:val="single" w:sz="4" w:space="0" w:color="000000"/>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single" w:sz="4" w:space="0" w:color="000000"/>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single" w:sz="4" w:space="0" w:color="000000"/>
              <w:right w:val="nil" w:sz="6" w:space="0" w:color="auto"/>
            </w:tcBorders>
          </w:tcPr>
          <w:p>
            <w:pPr/>
          </w:p>
        </w:tc>
      </w:tr>
      <w:tr>
        <w:trPr>
          <w:trHeight w:val="372"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2"/>
                <w:sz w:val="20"/>
                <w:szCs w:val="20"/>
              </w:rPr>
              <w:t> </w:t>
            </w:r>
            <w:r>
              <w:rPr>
                <w:rFonts w:ascii="宋体" w:hAnsi="宋体" w:cs="宋体" w:eastAsia="宋体" w:hint="default"/>
                <w:sz w:val="20"/>
                <w:szCs w:val="20"/>
              </w:rPr>
              <w:t>计</w:t>
            </w:r>
          </w:p>
        </w:tc>
        <w:tc>
          <w:tcPr>
            <w:tcW w:w="235" w:type="dxa"/>
            <w:tcBorders>
              <w:top w:val="nil" w:sz="6" w:space="0" w:color="auto"/>
              <w:left w:val="nil" w:sz="6" w:space="0" w:color="auto"/>
              <w:bottom w:val="nil" w:sz="6" w:space="0" w:color="auto"/>
              <w:right w:val="nil" w:sz="6" w:space="0" w:color="auto"/>
            </w:tcBorders>
          </w:tcPr>
          <w:p>
            <w:pPr/>
          </w:p>
        </w:tc>
        <w:tc>
          <w:tcPr>
            <w:tcW w:w="1715"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left="122" w:right="0"/>
              <w:jc w:val="left"/>
              <w:rPr>
                <w:rFonts w:ascii="Times New Roman" w:hAnsi="Times New Roman" w:cs="Times New Roman" w:eastAsia="Times New Roman" w:hint="default"/>
                <w:sz w:val="20"/>
                <w:szCs w:val="20"/>
              </w:rPr>
            </w:pPr>
            <w:r>
              <w:rPr>
                <w:rFonts w:ascii="Times New Roman"/>
                <w:sz w:val="20"/>
              </w:rPr>
              <w:t>88,648,414.64</w:t>
            </w:r>
          </w:p>
        </w:tc>
        <w:tc>
          <w:tcPr>
            <w:tcW w:w="1026"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28"/>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28"/>
              <w:jc w:val="right"/>
              <w:rPr>
                <w:rFonts w:ascii="Times New Roman" w:hAnsi="Times New Roman" w:cs="Times New Roman" w:eastAsia="Times New Roman" w:hint="default"/>
                <w:sz w:val="20"/>
                <w:szCs w:val="20"/>
              </w:rPr>
            </w:pPr>
            <w:r>
              <w:rPr>
                <w:rFonts w:ascii="Times New Roman"/>
                <w:w w:val="95"/>
                <w:sz w:val="20"/>
              </w:rPr>
              <w:t>6,980,388.00</w:t>
            </w:r>
            <w:r>
              <w:rPr>
                <w:rFonts w:ascii="Times New Roman"/>
                <w:sz w:val="20"/>
              </w:rPr>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28"/>
              <w:jc w:val="right"/>
              <w:rPr>
                <w:rFonts w:ascii="Times New Roman" w:hAnsi="Times New Roman" w:cs="Times New Roman" w:eastAsia="Times New Roman" w:hint="default"/>
                <w:sz w:val="20"/>
                <w:szCs w:val="20"/>
              </w:rPr>
            </w:pPr>
            <w:r>
              <w:rPr>
                <w:rFonts w:ascii="Times New Roman"/>
                <w:sz w:val="20"/>
              </w:rPr>
              <w:t>7.87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pStyle w:val="BodyText"/>
        <w:spacing w:line="240" w:lineRule="auto"/>
        <w:ind w:left="622" w:right="944"/>
        <w:jc w:val="left"/>
      </w:pPr>
      <w:r>
        <w:rPr/>
        <w:t>（</w:t>
      </w:r>
      <w:r>
        <w:rPr>
          <w:rFonts w:ascii="Times New Roman" w:hAnsi="Times New Roman" w:cs="Times New Roman" w:eastAsia="Times New Roman" w:hint="default"/>
        </w:rPr>
        <w:t>2</w:t>
      </w:r>
      <w:r>
        <w:rPr/>
        <w:t>）应收账款按账龄列示</w:t>
      </w:r>
    </w:p>
    <w:p>
      <w:pPr>
        <w:spacing w:line="240" w:lineRule="auto" w:before="1"/>
        <w:rPr>
          <w:rFonts w:ascii="宋体" w:hAnsi="宋体" w:cs="宋体" w:eastAsia="宋体" w:hint="default"/>
          <w:sz w:val="6"/>
          <w:szCs w:val="6"/>
        </w:rPr>
      </w:pPr>
    </w:p>
    <w:tbl>
      <w:tblPr>
        <w:tblW w:w="0" w:type="auto"/>
        <w:jc w:val="left"/>
        <w:tblInd w:w="159" w:type="dxa"/>
        <w:tblLayout w:type="fixed"/>
        <w:tblCellMar>
          <w:top w:w="0" w:type="dxa"/>
          <w:left w:w="0" w:type="dxa"/>
          <w:bottom w:w="0" w:type="dxa"/>
          <w:right w:w="0" w:type="dxa"/>
        </w:tblCellMar>
        <w:tblLook w:val="01E0"/>
      </w:tblPr>
      <w:tblGrid>
        <w:gridCol w:w="1243"/>
        <w:gridCol w:w="324"/>
        <w:gridCol w:w="2161"/>
        <w:gridCol w:w="1565"/>
        <w:gridCol w:w="228"/>
        <w:gridCol w:w="1560"/>
        <w:gridCol w:w="317"/>
        <w:gridCol w:w="1567"/>
      </w:tblGrid>
      <w:tr>
        <w:trPr>
          <w:trHeight w:val="250" w:hRule="exact"/>
        </w:trPr>
        <w:tc>
          <w:tcPr>
            <w:tcW w:w="1243" w:type="dxa"/>
            <w:vMerge w:val="restart"/>
            <w:tcBorders>
              <w:top w:val="nil" w:sz="6" w:space="0" w:color="auto"/>
              <w:left w:val="nil" w:sz="6" w:space="0" w:color="auto"/>
              <w:right w:val="nil" w:sz="6" w:space="0" w:color="auto"/>
            </w:tcBorders>
          </w:tcPr>
          <w:p>
            <w:pPr>
              <w:pStyle w:val="TableParagraph"/>
              <w:spacing w:line="240" w:lineRule="auto" w:before="86"/>
              <w:ind w:right="2"/>
              <w:jc w:val="center"/>
              <w:rPr>
                <w:rFonts w:ascii="宋体" w:hAnsi="宋体" w:cs="宋体" w:eastAsia="宋体" w:hint="default"/>
                <w:sz w:val="20"/>
                <w:szCs w:val="20"/>
              </w:rPr>
            </w:pPr>
            <w:r>
              <w:rPr>
                <w:rFonts w:ascii="宋体" w:hAnsi="宋体" w:cs="宋体" w:eastAsia="宋体" w:hint="default"/>
                <w:sz w:val="20"/>
                <w:szCs w:val="20"/>
              </w:rPr>
              <w:t>项目</w:t>
            </w:r>
          </w:p>
        </w:tc>
        <w:tc>
          <w:tcPr>
            <w:tcW w:w="324" w:type="dxa"/>
            <w:vMerge w:val="restart"/>
            <w:tcBorders>
              <w:top w:val="nil" w:sz="6" w:space="0" w:color="auto"/>
              <w:left w:val="nil" w:sz="6" w:space="0" w:color="auto"/>
              <w:right w:val="nil" w:sz="6" w:space="0" w:color="auto"/>
            </w:tcBorders>
          </w:tcPr>
          <w:p>
            <w:pPr/>
          </w:p>
        </w:tc>
        <w:tc>
          <w:tcPr>
            <w:tcW w:w="2161" w:type="dxa"/>
            <w:tcBorders>
              <w:top w:val="nil" w:sz="6" w:space="0" w:color="auto"/>
              <w:left w:val="nil" w:sz="6" w:space="0" w:color="auto"/>
              <w:bottom w:val="single" w:sz="4" w:space="0" w:color="000000"/>
              <w:right w:val="nil" w:sz="6" w:space="0" w:color="auto"/>
            </w:tcBorders>
          </w:tcPr>
          <w:p>
            <w:pPr>
              <w:pStyle w:val="TableParagraph"/>
              <w:spacing w:line="199" w:lineRule="exact"/>
              <w:ind w:right="0"/>
              <w:jc w:val="right"/>
              <w:rPr>
                <w:rFonts w:ascii="宋体" w:hAnsi="宋体" w:cs="宋体" w:eastAsia="宋体" w:hint="default"/>
                <w:sz w:val="20"/>
                <w:szCs w:val="20"/>
              </w:rPr>
            </w:pPr>
            <w:r>
              <w:rPr>
                <w:rFonts w:ascii="宋体" w:hAnsi="宋体" w:cs="宋体" w:eastAsia="宋体" w:hint="default"/>
                <w:w w:val="95"/>
                <w:sz w:val="20"/>
                <w:szCs w:val="20"/>
              </w:rPr>
              <w:t>期末数</w:t>
            </w:r>
            <w:r>
              <w:rPr>
                <w:rFonts w:ascii="宋体" w:hAnsi="宋体" w:cs="宋体" w:eastAsia="宋体" w:hint="default"/>
                <w:sz w:val="20"/>
                <w:szCs w:val="20"/>
              </w:rPr>
            </w:r>
          </w:p>
        </w:tc>
        <w:tc>
          <w:tcPr>
            <w:tcW w:w="1565" w:type="dxa"/>
            <w:tcBorders>
              <w:top w:val="nil" w:sz="6" w:space="0" w:color="auto"/>
              <w:left w:val="nil" w:sz="6" w:space="0" w:color="auto"/>
              <w:bottom w:val="single" w:sz="4" w:space="0" w:color="000000"/>
              <w:right w:val="nil" w:sz="6" w:space="0" w:color="auto"/>
            </w:tcBorders>
          </w:tcPr>
          <w:p>
            <w:pPr/>
          </w:p>
        </w:tc>
        <w:tc>
          <w:tcPr>
            <w:tcW w:w="3673" w:type="dxa"/>
            <w:gridSpan w:val="4"/>
            <w:tcBorders>
              <w:top w:val="nil" w:sz="6" w:space="0" w:color="auto"/>
              <w:left w:val="nil" w:sz="6" w:space="0" w:color="auto"/>
              <w:bottom w:val="nil" w:sz="6" w:space="0" w:color="auto"/>
              <w:right w:val="nil" w:sz="6" w:space="0" w:color="auto"/>
            </w:tcBorders>
          </w:tcPr>
          <w:p>
            <w:pPr>
              <w:pStyle w:val="TableParagraph"/>
              <w:spacing w:line="199" w:lineRule="exact"/>
              <w:ind w:left="227" w:right="0"/>
              <w:jc w:val="center"/>
              <w:rPr>
                <w:rFonts w:ascii="宋体" w:hAnsi="宋体" w:cs="宋体" w:eastAsia="宋体" w:hint="default"/>
                <w:sz w:val="20"/>
                <w:szCs w:val="20"/>
              </w:rPr>
            </w:pPr>
            <w:r>
              <w:rPr>
                <w:rFonts w:ascii="宋体" w:hAnsi="宋体" w:cs="宋体" w:eastAsia="宋体" w:hint="default"/>
                <w:sz w:val="20"/>
                <w:szCs w:val="20"/>
              </w:rPr>
              <w:t>期初数</w:t>
            </w:r>
          </w:p>
        </w:tc>
      </w:tr>
      <w:tr>
        <w:trPr>
          <w:trHeight w:val="300" w:hRule="exact"/>
        </w:trPr>
        <w:tc>
          <w:tcPr>
            <w:tcW w:w="1243" w:type="dxa"/>
            <w:vMerge/>
            <w:tcBorders>
              <w:left w:val="nil" w:sz="6" w:space="0" w:color="auto"/>
              <w:bottom w:val="single" w:sz="4" w:space="0" w:color="000000"/>
              <w:right w:val="nil" w:sz="6" w:space="0" w:color="auto"/>
            </w:tcBorders>
          </w:tcPr>
          <w:p>
            <w:pPr/>
          </w:p>
        </w:tc>
        <w:tc>
          <w:tcPr>
            <w:tcW w:w="324" w:type="dxa"/>
            <w:vMerge/>
            <w:tcBorders>
              <w:left w:val="nil" w:sz="6" w:space="0" w:color="auto"/>
              <w:bottom w:val="nil" w:sz="6" w:space="0" w:color="auto"/>
              <w:right w:val="nil" w:sz="6" w:space="0" w:color="auto"/>
            </w:tcBorders>
          </w:tcPr>
          <w:p>
            <w:pPr/>
          </w:p>
        </w:tc>
        <w:tc>
          <w:tcPr>
            <w:tcW w:w="2161" w:type="dxa"/>
            <w:tcBorders>
              <w:top w:val="single" w:sz="4" w:space="0" w:color="000000"/>
              <w:left w:val="nil" w:sz="6" w:space="0" w:color="auto"/>
              <w:bottom w:val="single" w:sz="4" w:space="0" w:color="000000"/>
              <w:right w:val="nil" w:sz="6" w:space="0" w:color="auto"/>
            </w:tcBorders>
          </w:tcPr>
          <w:p>
            <w:pPr>
              <w:pStyle w:val="TableParagraph"/>
              <w:spacing w:line="244" w:lineRule="exact"/>
              <w:ind w:left="684"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1565" w:type="dxa"/>
            <w:tcBorders>
              <w:top w:val="single" w:sz="4" w:space="0" w:color="000000"/>
              <w:left w:val="nil" w:sz="6" w:space="0" w:color="auto"/>
              <w:bottom w:val="single" w:sz="4" w:space="0" w:color="000000"/>
              <w:right w:val="nil" w:sz="6" w:space="0" w:color="auto"/>
            </w:tcBorders>
          </w:tcPr>
          <w:p>
            <w:pPr>
              <w:pStyle w:val="TableParagraph"/>
              <w:spacing w:line="259" w:lineRule="exact"/>
              <w:ind w:left="263" w:right="0"/>
              <w:jc w:val="left"/>
              <w:rPr>
                <w:rFonts w:ascii="宋体" w:hAnsi="宋体" w:cs="宋体" w:eastAsia="宋体" w:hint="default"/>
                <w:sz w:val="20"/>
                <w:szCs w:val="20"/>
              </w:rPr>
            </w:pPr>
            <w:r>
              <w:rPr>
                <w:rFonts w:ascii="宋体" w:hAnsi="宋体" w:cs="宋体" w:eastAsia="宋体" w:hint="default"/>
                <w:sz w:val="20"/>
                <w:szCs w:val="20"/>
              </w:rPr>
              <w:t>比例（</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228"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single" w:sz="4" w:space="0" w:color="000000"/>
              <w:right w:val="nil" w:sz="6" w:space="0" w:color="auto"/>
            </w:tcBorders>
          </w:tcPr>
          <w:p>
            <w:pPr>
              <w:pStyle w:val="TableParagraph"/>
              <w:spacing w:line="244" w:lineRule="exact"/>
              <w:ind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317" w:type="dxa"/>
            <w:tcBorders>
              <w:top w:val="single" w:sz="4" w:space="0" w:color="000000"/>
              <w:left w:val="nil" w:sz="6" w:space="0" w:color="auto"/>
              <w:bottom w:val="nil" w:sz="6" w:space="0" w:color="auto"/>
              <w:right w:val="nil" w:sz="6" w:space="0" w:color="auto"/>
            </w:tcBorders>
          </w:tcPr>
          <w:p>
            <w:pPr/>
          </w:p>
        </w:tc>
        <w:tc>
          <w:tcPr>
            <w:tcW w:w="1567" w:type="dxa"/>
            <w:tcBorders>
              <w:top w:val="single" w:sz="4" w:space="0" w:color="000000"/>
              <w:left w:val="nil" w:sz="6" w:space="0" w:color="auto"/>
              <w:bottom w:val="single" w:sz="4" w:space="0" w:color="000000"/>
              <w:right w:val="nil" w:sz="6" w:space="0" w:color="auto"/>
            </w:tcBorders>
          </w:tcPr>
          <w:p>
            <w:pPr>
              <w:pStyle w:val="TableParagraph"/>
              <w:spacing w:line="259" w:lineRule="exact"/>
              <w:ind w:left="302" w:right="0"/>
              <w:jc w:val="left"/>
              <w:rPr>
                <w:rFonts w:ascii="宋体" w:hAnsi="宋体" w:cs="宋体" w:eastAsia="宋体" w:hint="default"/>
                <w:sz w:val="20"/>
                <w:szCs w:val="20"/>
              </w:rPr>
            </w:pPr>
            <w:r>
              <w:rPr>
                <w:rFonts w:ascii="宋体" w:hAnsi="宋体" w:cs="宋体" w:eastAsia="宋体" w:hint="default"/>
                <w:sz w:val="20"/>
                <w:szCs w:val="20"/>
              </w:rPr>
              <w:t>比例（</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r>
      <w:tr>
        <w:trPr>
          <w:trHeight w:val="300" w:hRule="exact"/>
        </w:trPr>
        <w:tc>
          <w:tcPr>
            <w:tcW w:w="1243" w:type="dxa"/>
            <w:tcBorders>
              <w:top w:val="single" w:sz="4" w:space="0" w:color="000000"/>
              <w:left w:val="nil" w:sz="6" w:space="0" w:color="auto"/>
              <w:bottom w:val="nil" w:sz="6" w:space="0" w:color="auto"/>
              <w:right w:val="nil" w:sz="6" w:space="0" w:color="auto"/>
            </w:tcBorders>
          </w:tcPr>
          <w:p>
            <w:pPr>
              <w:pStyle w:val="TableParagraph"/>
              <w:spacing w:line="259" w:lineRule="exact"/>
              <w:ind w:left="2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年以内</w:t>
            </w:r>
          </w:p>
        </w:tc>
        <w:tc>
          <w:tcPr>
            <w:tcW w:w="324" w:type="dxa"/>
            <w:tcBorders>
              <w:top w:val="nil" w:sz="6" w:space="0" w:color="auto"/>
              <w:left w:val="nil" w:sz="6" w:space="0" w:color="auto"/>
              <w:bottom w:val="nil" w:sz="6" w:space="0" w:color="auto"/>
              <w:right w:val="nil" w:sz="6" w:space="0" w:color="auto"/>
            </w:tcBorders>
          </w:tcPr>
          <w:p>
            <w:pPr/>
          </w:p>
        </w:tc>
        <w:tc>
          <w:tcPr>
            <w:tcW w:w="2161"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88.95pt;height:.5pt;mso-position-horizontal-relative:char;mso-position-vertical-relative:line" coordorigin="0,0" coordsize="1779,10">
                  <v:group style="position:absolute;left:5;top:5;width:1770;height:2" coordorigin="5,5" coordsize="1770,2">
                    <v:shape style="position:absolute;left:5;top:5;width:1770;height:2" coordorigin="5,5" coordsize="1770,0" path="m5,5l1774,5e" filled="false" stroked="true" strokeweight=".48004pt" strokecolor="#000000">
                      <v:path arrowok="t"/>
                    </v:shape>
                  </v:group>
                </v:group>
              </w:pict>
            </w:r>
            <w:r>
              <w:rPr>
                <w:rFonts w:ascii="宋体" w:hAnsi="宋体" w:cs="宋体" w:eastAsia="宋体" w:hint="default"/>
                <w:sz w:val="2"/>
                <w:szCs w:val="2"/>
              </w:rPr>
            </w:r>
          </w:p>
          <w:p>
            <w:pPr>
              <w:pStyle w:val="TableParagraph"/>
              <w:spacing w:line="240" w:lineRule="auto" w:before="16"/>
              <w:ind w:left="590" w:right="0"/>
              <w:jc w:val="left"/>
              <w:rPr>
                <w:rFonts w:ascii="Times New Roman" w:hAnsi="Times New Roman" w:cs="Times New Roman" w:eastAsia="Times New Roman" w:hint="default"/>
                <w:sz w:val="20"/>
                <w:szCs w:val="20"/>
              </w:rPr>
            </w:pPr>
            <w:r>
              <w:rPr>
                <w:rFonts w:ascii="Times New Roman"/>
                <w:sz w:val="20"/>
              </w:rPr>
              <w:t>74,354,789.34</w:t>
            </w:r>
          </w:p>
        </w:tc>
        <w:tc>
          <w:tcPr>
            <w:tcW w:w="1565"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26"/>
              <w:jc w:val="right"/>
              <w:rPr>
                <w:rFonts w:ascii="Times New Roman" w:hAnsi="Times New Roman" w:cs="Times New Roman" w:eastAsia="Times New Roman" w:hint="default"/>
                <w:sz w:val="20"/>
                <w:szCs w:val="20"/>
              </w:rPr>
            </w:pPr>
            <w:r>
              <w:rPr>
                <w:rFonts w:ascii="Times New Roman"/>
                <w:sz w:val="20"/>
              </w:rPr>
              <w:t>74.31</w:t>
            </w:r>
          </w:p>
        </w:tc>
        <w:tc>
          <w:tcPr>
            <w:tcW w:w="228"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29"/>
              <w:jc w:val="right"/>
              <w:rPr>
                <w:rFonts w:ascii="Times New Roman" w:hAnsi="Times New Roman" w:cs="Times New Roman" w:eastAsia="Times New Roman" w:hint="default"/>
                <w:sz w:val="20"/>
                <w:szCs w:val="20"/>
              </w:rPr>
            </w:pPr>
            <w:r>
              <w:rPr>
                <w:rFonts w:ascii="Times New Roman"/>
                <w:w w:val="95"/>
                <w:sz w:val="20"/>
              </w:rPr>
              <w:t>70,797,989.22</w:t>
            </w:r>
            <w:r>
              <w:rPr>
                <w:rFonts w:ascii="Times New Roman"/>
                <w:sz w:val="20"/>
              </w:rPr>
            </w:r>
          </w:p>
        </w:tc>
        <w:tc>
          <w:tcPr>
            <w:tcW w:w="317" w:type="dxa"/>
            <w:tcBorders>
              <w:top w:val="nil" w:sz="6" w:space="0" w:color="auto"/>
              <w:left w:val="nil" w:sz="6" w:space="0" w:color="auto"/>
              <w:bottom w:val="nil" w:sz="6" w:space="0" w:color="auto"/>
              <w:right w:val="nil" w:sz="6" w:space="0" w:color="auto"/>
            </w:tcBorders>
          </w:tcPr>
          <w:p>
            <w:pPr/>
          </w:p>
        </w:tc>
        <w:tc>
          <w:tcPr>
            <w:tcW w:w="1567"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26"/>
              <w:jc w:val="right"/>
              <w:rPr>
                <w:rFonts w:ascii="Times New Roman" w:hAnsi="Times New Roman" w:cs="Times New Roman" w:eastAsia="Times New Roman" w:hint="default"/>
                <w:sz w:val="20"/>
                <w:szCs w:val="20"/>
              </w:rPr>
            </w:pPr>
            <w:r>
              <w:rPr>
                <w:rFonts w:ascii="Times New Roman"/>
                <w:sz w:val="20"/>
              </w:rPr>
              <w:t>79.86</w:t>
            </w:r>
          </w:p>
        </w:tc>
      </w:tr>
      <w:tr>
        <w:trPr>
          <w:trHeight w:val="290" w:hRule="exact"/>
        </w:trPr>
        <w:tc>
          <w:tcPr>
            <w:tcW w:w="1243" w:type="dxa"/>
            <w:tcBorders>
              <w:top w:val="nil" w:sz="6" w:space="0" w:color="auto"/>
              <w:left w:val="nil" w:sz="6" w:space="0" w:color="auto"/>
              <w:bottom w:val="nil" w:sz="6" w:space="0" w:color="auto"/>
              <w:right w:val="nil" w:sz="6" w:space="0" w:color="auto"/>
            </w:tcBorders>
          </w:tcPr>
          <w:p>
            <w:pPr>
              <w:pStyle w:val="TableParagraph"/>
              <w:spacing w:line="255" w:lineRule="exact"/>
              <w:ind w:left="2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 </w:t>
            </w:r>
            <w:r>
              <w:rPr>
                <w:rFonts w:ascii="宋体" w:hAnsi="宋体" w:cs="宋体" w:eastAsia="宋体" w:hint="default"/>
                <w:sz w:val="20"/>
                <w:szCs w:val="20"/>
              </w:rPr>
              <w:t>年</w:t>
            </w:r>
          </w:p>
        </w:tc>
        <w:tc>
          <w:tcPr>
            <w:tcW w:w="324" w:type="dxa"/>
            <w:tcBorders>
              <w:top w:val="nil" w:sz="6" w:space="0" w:color="auto"/>
              <w:left w:val="nil" w:sz="6" w:space="0" w:color="auto"/>
              <w:bottom w:val="nil" w:sz="6" w:space="0" w:color="auto"/>
              <w:right w:val="nil" w:sz="6" w:space="0" w:color="auto"/>
            </w:tcBorders>
          </w:tcPr>
          <w:p>
            <w:pPr/>
          </w:p>
        </w:tc>
        <w:tc>
          <w:tcPr>
            <w:tcW w:w="2161" w:type="dxa"/>
            <w:tcBorders>
              <w:top w:val="nil" w:sz="6" w:space="0" w:color="auto"/>
              <w:left w:val="nil" w:sz="6" w:space="0" w:color="auto"/>
              <w:bottom w:val="nil" w:sz="6" w:space="0" w:color="auto"/>
              <w:right w:val="nil" w:sz="6" w:space="0" w:color="auto"/>
            </w:tcBorders>
          </w:tcPr>
          <w:p>
            <w:pPr>
              <w:pStyle w:val="TableParagraph"/>
              <w:spacing w:line="240" w:lineRule="auto" w:before="22"/>
              <w:ind w:left="590" w:right="0"/>
              <w:jc w:val="left"/>
              <w:rPr>
                <w:rFonts w:ascii="Times New Roman" w:hAnsi="Times New Roman" w:cs="Times New Roman" w:eastAsia="Times New Roman" w:hint="default"/>
                <w:sz w:val="20"/>
                <w:szCs w:val="20"/>
              </w:rPr>
            </w:pPr>
            <w:r>
              <w:rPr>
                <w:rFonts w:ascii="Times New Roman"/>
                <w:sz w:val="20"/>
              </w:rPr>
              <w:t>16,676,499.13</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6"/>
              <w:jc w:val="right"/>
              <w:rPr>
                <w:rFonts w:ascii="Times New Roman" w:hAnsi="Times New Roman" w:cs="Times New Roman" w:eastAsia="Times New Roman" w:hint="default"/>
                <w:sz w:val="20"/>
                <w:szCs w:val="20"/>
              </w:rPr>
            </w:pPr>
            <w:r>
              <w:rPr>
                <w:rFonts w:ascii="Times New Roman"/>
                <w:sz w:val="20"/>
              </w:rPr>
              <w:t>16.67</w:t>
            </w:r>
          </w:p>
        </w:tc>
        <w:tc>
          <w:tcPr>
            <w:tcW w:w="228"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9"/>
              <w:jc w:val="right"/>
              <w:rPr>
                <w:rFonts w:ascii="Times New Roman" w:hAnsi="Times New Roman" w:cs="Times New Roman" w:eastAsia="Times New Roman" w:hint="default"/>
                <w:sz w:val="20"/>
                <w:szCs w:val="20"/>
              </w:rPr>
            </w:pPr>
            <w:r>
              <w:rPr>
                <w:rFonts w:ascii="Times New Roman"/>
                <w:w w:val="95"/>
                <w:sz w:val="20"/>
              </w:rPr>
              <w:t>14,027,070.92</w:t>
            </w:r>
            <w:r>
              <w:rPr>
                <w:rFonts w:ascii="Times New Roman"/>
                <w:sz w:val="20"/>
              </w:rPr>
            </w:r>
          </w:p>
        </w:tc>
        <w:tc>
          <w:tcPr>
            <w:tcW w:w="317"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6"/>
              <w:jc w:val="right"/>
              <w:rPr>
                <w:rFonts w:ascii="Times New Roman" w:hAnsi="Times New Roman" w:cs="Times New Roman" w:eastAsia="Times New Roman" w:hint="default"/>
                <w:sz w:val="20"/>
                <w:szCs w:val="20"/>
              </w:rPr>
            </w:pPr>
            <w:r>
              <w:rPr>
                <w:rFonts w:ascii="Times New Roman"/>
                <w:sz w:val="20"/>
              </w:rPr>
              <w:t>15.82</w:t>
            </w:r>
          </w:p>
        </w:tc>
      </w:tr>
      <w:tr>
        <w:trPr>
          <w:trHeight w:val="289" w:hRule="exact"/>
        </w:trPr>
        <w:tc>
          <w:tcPr>
            <w:tcW w:w="1243" w:type="dxa"/>
            <w:tcBorders>
              <w:top w:val="nil" w:sz="6" w:space="0" w:color="auto"/>
              <w:left w:val="nil" w:sz="6" w:space="0" w:color="auto"/>
              <w:bottom w:val="nil" w:sz="6" w:space="0" w:color="auto"/>
              <w:right w:val="nil" w:sz="6" w:space="0" w:color="auto"/>
            </w:tcBorders>
          </w:tcPr>
          <w:p>
            <w:pPr>
              <w:pStyle w:val="TableParagraph"/>
              <w:spacing w:line="255" w:lineRule="exact"/>
              <w:ind w:left="2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 </w:t>
            </w:r>
            <w:r>
              <w:rPr>
                <w:rFonts w:ascii="宋体" w:hAnsi="宋体" w:cs="宋体" w:eastAsia="宋体" w:hint="default"/>
                <w:sz w:val="20"/>
                <w:szCs w:val="20"/>
              </w:rPr>
              <w:t>年</w:t>
            </w:r>
          </w:p>
        </w:tc>
        <w:tc>
          <w:tcPr>
            <w:tcW w:w="324" w:type="dxa"/>
            <w:tcBorders>
              <w:top w:val="nil" w:sz="6" w:space="0" w:color="auto"/>
              <w:left w:val="nil" w:sz="6" w:space="0" w:color="auto"/>
              <w:bottom w:val="nil" w:sz="6" w:space="0" w:color="auto"/>
              <w:right w:val="nil" w:sz="6" w:space="0" w:color="auto"/>
            </w:tcBorders>
          </w:tcPr>
          <w:p>
            <w:pPr/>
          </w:p>
        </w:tc>
        <w:tc>
          <w:tcPr>
            <w:tcW w:w="2161" w:type="dxa"/>
            <w:tcBorders>
              <w:top w:val="nil" w:sz="6" w:space="0" w:color="auto"/>
              <w:left w:val="nil" w:sz="6" w:space="0" w:color="auto"/>
              <w:bottom w:val="nil" w:sz="6" w:space="0" w:color="auto"/>
              <w:right w:val="nil" w:sz="6" w:space="0" w:color="auto"/>
            </w:tcBorders>
          </w:tcPr>
          <w:p>
            <w:pPr>
              <w:pStyle w:val="TableParagraph"/>
              <w:spacing w:line="240" w:lineRule="auto" w:before="22"/>
              <w:ind w:left="689" w:right="0"/>
              <w:jc w:val="left"/>
              <w:rPr>
                <w:rFonts w:ascii="Times New Roman" w:hAnsi="Times New Roman" w:cs="Times New Roman" w:eastAsia="Times New Roman" w:hint="default"/>
                <w:sz w:val="20"/>
                <w:szCs w:val="20"/>
              </w:rPr>
            </w:pPr>
            <w:r>
              <w:rPr>
                <w:rFonts w:ascii="Times New Roman"/>
                <w:sz w:val="20"/>
              </w:rPr>
              <w:t>6,528,580.92</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6"/>
              <w:jc w:val="right"/>
              <w:rPr>
                <w:rFonts w:ascii="Times New Roman" w:hAnsi="Times New Roman" w:cs="Times New Roman" w:eastAsia="Times New Roman" w:hint="default"/>
                <w:sz w:val="20"/>
                <w:szCs w:val="20"/>
              </w:rPr>
            </w:pPr>
            <w:r>
              <w:rPr>
                <w:rFonts w:ascii="Times New Roman"/>
                <w:sz w:val="20"/>
              </w:rPr>
              <w:t>6.52</w:t>
            </w:r>
          </w:p>
        </w:tc>
        <w:tc>
          <w:tcPr>
            <w:tcW w:w="228"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9"/>
              <w:jc w:val="right"/>
              <w:rPr>
                <w:rFonts w:ascii="Times New Roman" w:hAnsi="Times New Roman" w:cs="Times New Roman" w:eastAsia="Times New Roman" w:hint="default"/>
                <w:sz w:val="20"/>
                <w:szCs w:val="20"/>
              </w:rPr>
            </w:pPr>
            <w:r>
              <w:rPr>
                <w:rFonts w:ascii="Times New Roman"/>
                <w:w w:val="95"/>
                <w:sz w:val="20"/>
              </w:rPr>
              <w:t>1,509,840.00</w:t>
            </w:r>
            <w:r>
              <w:rPr>
                <w:rFonts w:ascii="Times New Roman"/>
                <w:sz w:val="20"/>
              </w:rPr>
            </w:r>
          </w:p>
        </w:tc>
        <w:tc>
          <w:tcPr>
            <w:tcW w:w="317"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6"/>
              <w:jc w:val="right"/>
              <w:rPr>
                <w:rFonts w:ascii="Times New Roman" w:hAnsi="Times New Roman" w:cs="Times New Roman" w:eastAsia="Times New Roman" w:hint="default"/>
                <w:sz w:val="20"/>
                <w:szCs w:val="20"/>
              </w:rPr>
            </w:pPr>
            <w:r>
              <w:rPr>
                <w:rFonts w:ascii="Times New Roman"/>
                <w:sz w:val="20"/>
              </w:rPr>
              <w:t>1.70</w:t>
            </w:r>
          </w:p>
        </w:tc>
      </w:tr>
      <w:tr>
        <w:trPr>
          <w:trHeight w:val="289" w:hRule="exact"/>
        </w:trPr>
        <w:tc>
          <w:tcPr>
            <w:tcW w:w="1243" w:type="dxa"/>
            <w:tcBorders>
              <w:top w:val="nil" w:sz="6" w:space="0" w:color="auto"/>
              <w:left w:val="nil" w:sz="6" w:space="0" w:color="auto"/>
              <w:bottom w:val="nil" w:sz="6" w:space="0" w:color="auto"/>
              <w:right w:val="nil" w:sz="6" w:space="0" w:color="auto"/>
            </w:tcBorders>
          </w:tcPr>
          <w:p>
            <w:pPr>
              <w:pStyle w:val="TableParagraph"/>
              <w:spacing w:line="253" w:lineRule="exact"/>
              <w:ind w:left="2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4 </w:t>
            </w:r>
            <w:r>
              <w:rPr>
                <w:rFonts w:ascii="宋体" w:hAnsi="宋体" w:cs="宋体" w:eastAsia="宋体" w:hint="default"/>
                <w:sz w:val="20"/>
                <w:szCs w:val="20"/>
              </w:rPr>
              <w:t>年</w:t>
            </w:r>
          </w:p>
        </w:tc>
        <w:tc>
          <w:tcPr>
            <w:tcW w:w="324" w:type="dxa"/>
            <w:tcBorders>
              <w:top w:val="nil" w:sz="6" w:space="0" w:color="auto"/>
              <w:left w:val="nil" w:sz="6" w:space="0" w:color="auto"/>
              <w:bottom w:val="nil" w:sz="6" w:space="0" w:color="auto"/>
              <w:right w:val="nil" w:sz="6" w:space="0" w:color="auto"/>
            </w:tcBorders>
          </w:tcPr>
          <w:p>
            <w:pPr/>
          </w:p>
        </w:tc>
        <w:tc>
          <w:tcPr>
            <w:tcW w:w="216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840" w:right="0"/>
              <w:jc w:val="left"/>
              <w:rPr>
                <w:rFonts w:ascii="Times New Roman" w:hAnsi="Times New Roman" w:cs="Times New Roman" w:eastAsia="Times New Roman" w:hint="default"/>
                <w:sz w:val="20"/>
                <w:szCs w:val="20"/>
              </w:rPr>
            </w:pPr>
            <w:r>
              <w:rPr>
                <w:rFonts w:ascii="Times New Roman"/>
                <w:sz w:val="20"/>
              </w:rPr>
              <w:t>928,420.00</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4"/>
              <w:jc w:val="right"/>
              <w:rPr>
                <w:rFonts w:ascii="Times New Roman" w:hAnsi="Times New Roman" w:cs="Times New Roman" w:eastAsia="Times New Roman" w:hint="default"/>
                <w:sz w:val="20"/>
                <w:szCs w:val="20"/>
              </w:rPr>
            </w:pPr>
            <w:r>
              <w:rPr>
                <w:rFonts w:ascii="Times New Roman"/>
                <w:sz w:val="20"/>
              </w:rPr>
              <w:t>0.93</w:t>
            </w:r>
          </w:p>
        </w:tc>
        <w:tc>
          <w:tcPr>
            <w:tcW w:w="228"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9"/>
              <w:jc w:val="right"/>
              <w:rPr>
                <w:rFonts w:ascii="Times New Roman" w:hAnsi="Times New Roman" w:cs="Times New Roman" w:eastAsia="Times New Roman" w:hint="default"/>
                <w:sz w:val="20"/>
                <w:szCs w:val="20"/>
              </w:rPr>
            </w:pPr>
            <w:r>
              <w:rPr>
                <w:rFonts w:ascii="Times New Roman"/>
                <w:w w:val="95"/>
                <w:sz w:val="20"/>
              </w:rPr>
              <w:t>1,380,800.50</w:t>
            </w:r>
            <w:r>
              <w:rPr>
                <w:rFonts w:ascii="Times New Roman"/>
                <w:sz w:val="20"/>
              </w:rPr>
            </w:r>
          </w:p>
        </w:tc>
        <w:tc>
          <w:tcPr>
            <w:tcW w:w="317"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6"/>
              <w:jc w:val="right"/>
              <w:rPr>
                <w:rFonts w:ascii="Times New Roman" w:hAnsi="Times New Roman" w:cs="Times New Roman" w:eastAsia="Times New Roman" w:hint="default"/>
                <w:sz w:val="20"/>
                <w:szCs w:val="20"/>
              </w:rPr>
            </w:pPr>
            <w:r>
              <w:rPr>
                <w:rFonts w:ascii="Times New Roman"/>
                <w:sz w:val="20"/>
              </w:rPr>
              <w:t>1.56</w:t>
            </w:r>
          </w:p>
        </w:tc>
      </w:tr>
      <w:tr>
        <w:trPr>
          <w:trHeight w:val="290" w:hRule="exact"/>
        </w:trPr>
        <w:tc>
          <w:tcPr>
            <w:tcW w:w="1243" w:type="dxa"/>
            <w:tcBorders>
              <w:top w:val="nil" w:sz="6" w:space="0" w:color="auto"/>
              <w:left w:val="nil" w:sz="6" w:space="0" w:color="auto"/>
              <w:bottom w:val="nil" w:sz="6" w:space="0" w:color="auto"/>
              <w:right w:val="nil" w:sz="6" w:space="0" w:color="auto"/>
            </w:tcBorders>
          </w:tcPr>
          <w:p>
            <w:pPr>
              <w:pStyle w:val="TableParagraph"/>
              <w:spacing w:line="255" w:lineRule="exact"/>
              <w:ind w:left="2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5 </w:t>
            </w:r>
            <w:r>
              <w:rPr>
                <w:rFonts w:ascii="宋体" w:hAnsi="宋体" w:cs="宋体" w:eastAsia="宋体" w:hint="default"/>
                <w:sz w:val="20"/>
                <w:szCs w:val="20"/>
              </w:rPr>
              <w:t>年</w:t>
            </w:r>
          </w:p>
        </w:tc>
        <w:tc>
          <w:tcPr>
            <w:tcW w:w="324" w:type="dxa"/>
            <w:tcBorders>
              <w:top w:val="nil" w:sz="6" w:space="0" w:color="auto"/>
              <w:left w:val="nil" w:sz="6" w:space="0" w:color="auto"/>
              <w:bottom w:val="nil" w:sz="6" w:space="0" w:color="auto"/>
              <w:right w:val="nil" w:sz="6" w:space="0" w:color="auto"/>
            </w:tcBorders>
          </w:tcPr>
          <w:p>
            <w:pPr/>
          </w:p>
        </w:tc>
        <w:tc>
          <w:tcPr>
            <w:tcW w:w="2161" w:type="dxa"/>
            <w:tcBorders>
              <w:top w:val="nil" w:sz="6" w:space="0" w:color="auto"/>
              <w:left w:val="nil" w:sz="6" w:space="0" w:color="auto"/>
              <w:bottom w:val="nil" w:sz="6" w:space="0" w:color="auto"/>
              <w:right w:val="nil" w:sz="6" w:space="0" w:color="auto"/>
            </w:tcBorders>
          </w:tcPr>
          <w:p>
            <w:pPr>
              <w:pStyle w:val="TableParagraph"/>
              <w:spacing w:line="240" w:lineRule="auto" w:before="22"/>
              <w:ind w:left="840" w:right="0"/>
              <w:jc w:val="left"/>
              <w:rPr>
                <w:rFonts w:ascii="Times New Roman" w:hAnsi="Times New Roman" w:cs="Times New Roman" w:eastAsia="Times New Roman" w:hint="default"/>
                <w:sz w:val="20"/>
                <w:szCs w:val="20"/>
              </w:rPr>
            </w:pPr>
            <w:r>
              <w:rPr>
                <w:rFonts w:ascii="Times New Roman"/>
                <w:sz w:val="20"/>
              </w:rPr>
              <w:t>874,920.50</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6"/>
              <w:jc w:val="right"/>
              <w:rPr>
                <w:rFonts w:ascii="Times New Roman" w:hAnsi="Times New Roman" w:cs="Times New Roman" w:eastAsia="Times New Roman" w:hint="default"/>
                <w:sz w:val="20"/>
                <w:szCs w:val="20"/>
              </w:rPr>
            </w:pPr>
            <w:r>
              <w:rPr>
                <w:rFonts w:ascii="Times New Roman"/>
                <w:sz w:val="20"/>
              </w:rPr>
              <w:t>0.87</w:t>
            </w:r>
          </w:p>
        </w:tc>
        <w:tc>
          <w:tcPr>
            <w:tcW w:w="228"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9"/>
              <w:jc w:val="right"/>
              <w:rPr>
                <w:rFonts w:ascii="Times New Roman" w:hAnsi="Times New Roman" w:cs="Times New Roman" w:eastAsia="Times New Roman" w:hint="default"/>
                <w:sz w:val="20"/>
                <w:szCs w:val="20"/>
              </w:rPr>
            </w:pPr>
            <w:r>
              <w:rPr>
                <w:rFonts w:ascii="Times New Roman"/>
                <w:w w:val="95"/>
                <w:sz w:val="20"/>
              </w:rPr>
              <w:t>191,424.00</w:t>
            </w:r>
            <w:r>
              <w:rPr>
                <w:rFonts w:ascii="Times New Roman"/>
                <w:sz w:val="20"/>
              </w:rPr>
            </w:r>
          </w:p>
        </w:tc>
        <w:tc>
          <w:tcPr>
            <w:tcW w:w="317"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6"/>
              <w:jc w:val="right"/>
              <w:rPr>
                <w:rFonts w:ascii="Times New Roman" w:hAnsi="Times New Roman" w:cs="Times New Roman" w:eastAsia="Times New Roman" w:hint="default"/>
                <w:sz w:val="20"/>
                <w:szCs w:val="20"/>
              </w:rPr>
            </w:pPr>
            <w:r>
              <w:rPr>
                <w:rFonts w:ascii="Times New Roman"/>
                <w:sz w:val="20"/>
              </w:rPr>
              <w:t>0.22</w:t>
            </w:r>
          </w:p>
        </w:tc>
      </w:tr>
      <w:tr>
        <w:trPr>
          <w:trHeight w:val="291" w:hRule="exact"/>
        </w:trPr>
        <w:tc>
          <w:tcPr>
            <w:tcW w:w="1243" w:type="dxa"/>
            <w:tcBorders>
              <w:top w:val="nil" w:sz="6" w:space="0" w:color="auto"/>
              <w:left w:val="nil" w:sz="6" w:space="0" w:color="auto"/>
              <w:bottom w:val="nil" w:sz="6" w:space="0" w:color="auto"/>
              <w:right w:val="nil" w:sz="6" w:space="0" w:color="auto"/>
            </w:tcBorders>
          </w:tcPr>
          <w:p>
            <w:pPr>
              <w:pStyle w:val="TableParagraph"/>
              <w:spacing w:line="255" w:lineRule="exact"/>
              <w:ind w:left="2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年以上</w:t>
            </w:r>
          </w:p>
        </w:tc>
        <w:tc>
          <w:tcPr>
            <w:tcW w:w="324" w:type="dxa"/>
            <w:tcBorders>
              <w:top w:val="nil" w:sz="6" w:space="0" w:color="auto"/>
              <w:left w:val="nil" w:sz="6" w:space="0" w:color="auto"/>
              <w:bottom w:val="nil" w:sz="6" w:space="0" w:color="auto"/>
              <w:right w:val="nil" w:sz="6" w:space="0" w:color="auto"/>
            </w:tcBorders>
          </w:tcPr>
          <w:p>
            <w:pPr/>
          </w:p>
        </w:tc>
        <w:tc>
          <w:tcPr>
            <w:tcW w:w="2161"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left="840" w:right="0"/>
              <w:jc w:val="left"/>
              <w:rPr>
                <w:rFonts w:ascii="Times New Roman" w:hAnsi="Times New Roman" w:cs="Times New Roman" w:eastAsia="Times New Roman" w:hint="default"/>
                <w:sz w:val="20"/>
                <w:szCs w:val="20"/>
              </w:rPr>
            </w:pPr>
            <w:r>
              <w:rPr>
                <w:rFonts w:ascii="Times New Roman"/>
                <w:sz w:val="20"/>
              </w:rPr>
              <w:t>702,764.00</w:t>
            </w:r>
          </w:p>
        </w:tc>
        <w:tc>
          <w:tcPr>
            <w:tcW w:w="1565"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right="26"/>
              <w:jc w:val="right"/>
              <w:rPr>
                <w:rFonts w:ascii="Times New Roman" w:hAnsi="Times New Roman" w:cs="Times New Roman" w:eastAsia="Times New Roman" w:hint="default"/>
                <w:sz w:val="20"/>
                <w:szCs w:val="20"/>
              </w:rPr>
            </w:pPr>
            <w:r>
              <w:rPr>
                <w:rFonts w:ascii="Times New Roman"/>
                <w:sz w:val="20"/>
              </w:rPr>
              <w:t>0.70</w:t>
            </w:r>
          </w:p>
        </w:tc>
        <w:tc>
          <w:tcPr>
            <w:tcW w:w="228"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right="29"/>
              <w:jc w:val="right"/>
              <w:rPr>
                <w:rFonts w:ascii="Times New Roman" w:hAnsi="Times New Roman" w:cs="Times New Roman" w:eastAsia="Times New Roman" w:hint="default"/>
                <w:sz w:val="20"/>
                <w:szCs w:val="20"/>
              </w:rPr>
            </w:pPr>
            <w:r>
              <w:rPr>
                <w:rFonts w:ascii="Times New Roman"/>
                <w:w w:val="95"/>
                <w:sz w:val="20"/>
              </w:rPr>
              <w:t>741,290.00</w:t>
            </w:r>
            <w:r>
              <w:rPr>
                <w:rFonts w:ascii="Times New Roman"/>
                <w:sz w:val="20"/>
              </w:rPr>
            </w:r>
          </w:p>
        </w:tc>
        <w:tc>
          <w:tcPr>
            <w:tcW w:w="317"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right="26"/>
              <w:jc w:val="right"/>
              <w:rPr>
                <w:rFonts w:ascii="Times New Roman" w:hAnsi="Times New Roman" w:cs="Times New Roman" w:eastAsia="Times New Roman" w:hint="default"/>
                <w:sz w:val="20"/>
                <w:szCs w:val="20"/>
              </w:rPr>
            </w:pPr>
            <w:r>
              <w:rPr>
                <w:rFonts w:ascii="Times New Roman"/>
                <w:sz w:val="20"/>
              </w:rPr>
              <w:t>0.84</w:t>
            </w:r>
          </w:p>
        </w:tc>
      </w:tr>
      <w:tr>
        <w:trPr>
          <w:trHeight w:val="329" w:hRule="exact"/>
        </w:trPr>
        <w:tc>
          <w:tcPr>
            <w:tcW w:w="1243" w:type="dxa"/>
            <w:tcBorders>
              <w:top w:val="nil" w:sz="6" w:space="0" w:color="auto"/>
              <w:left w:val="nil" w:sz="6" w:space="0" w:color="auto"/>
              <w:bottom w:val="nil" w:sz="6" w:space="0" w:color="auto"/>
              <w:right w:val="nil" w:sz="6" w:space="0" w:color="auto"/>
            </w:tcBorders>
          </w:tcPr>
          <w:p>
            <w:pPr>
              <w:pStyle w:val="TableParagraph"/>
              <w:spacing w:line="249" w:lineRule="exact"/>
              <w:ind w:left="26"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324" w:type="dxa"/>
            <w:tcBorders>
              <w:top w:val="nil" w:sz="6" w:space="0" w:color="auto"/>
              <w:left w:val="nil" w:sz="6" w:space="0" w:color="auto"/>
              <w:bottom w:val="nil" w:sz="6" w:space="0" w:color="auto"/>
              <w:right w:val="nil" w:sz="6" w:space="0" w:color="auto"/>
            </w:tcBorders>
          </w:tcPr>
          <w:p>
            <w:pPr/>
          </w:p>
        </w:tc>
        <w:tc>
          <w:tcPr>
            <w:tcW w:w="2161" w:type="dxa"/>
            <w:tcBorders>
              <w:top w:val="single" w:sz="4" w:space="0" w:color="000000"/>
              <w:left w:val="nil" w:sz="6" w:space="0" w:color="auto"/>
              <w:bottom w:val="single" w:sz="17" w:space="0" w:color="000000"/>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88.95pt;height:.5pt;mso-position-horizontal-relative:char;mso-position-vertical-relative:line" coordorigin="0,0" coordsize="1779,10">
                  <v:group style="position:absolute;left:5;top:5;width:1770;height:2" coordorigin="5,5" coordsize="1770,2">
                    <v:shape style="position:absolute;left:5;top:5;width:1770;height:2" coordorigin="5,5" coordsize="1770,0" path="m5,5l1774,5e" filled="false" stroked="true" strokeweight=".47998pt" strokecolor="#000000">
                      <v:path arrowok="t"/>
                    </v:shape>
                  </v:group>
                </v:group>
              </w:pict>
            </w:r>
            <w:r>
              <w:rPr>
                <w:rFonts w:ascii="宋体" w:hAnsi="宋体" w:cs="宋体" w:eastAsia="宋体" w:hint="default"/>
                <w:sz w:val="2"/>
                <w:szCs w:val="2"/>
              </w:rPr>
            </w:r>
          </w:p>
          <w:p>
            <w:pPr>
              <w:pStyle w:val="TableParagraph"/>
              <w:spacing w:line="240" w:lineRule="auto" w:before="21"/>
              <w:ind w:left="487" w:right="0"/>
              <w:jc w:val="left"/>
              <w:rPr>
                <w:rFonts w:ascii="Times New Roman" w:hAnsi="Times New Roman" w:cs="Times New Roman" w:eastAsia="Times New Roman" w:hint="default"/>
                <w:sz w:val="20"/>
                <w:szCs w:val="20"/>
              </w:rPr>
            </w:pPr>
            <w:r>
              <w:rPr>
                <w:rFonts w:ascii="Times New Roman"/>
                <w:sz w:val="20"/>
              </w:rPr>
              <w:t>100,065,973.89</w:t>
            </w:r>
          </w:p>
        </w:tc>
        <w:tc>
          <w:tcPr>
            <w:tcW w:w="1565" w:type="dxa"/>
            <w:tcBorders>
              <w:top w:val="single" w:sz="4" w:space="0" w:color="000000"/>
              <w:left w:val="nil" w:sz="6" w:space="0" w:color="auto"/>
              <w:bottom w:val="single" w:sz="17" w:space="0" w:color="000000"/>
              <w:right w:val="nil" w:sz="6" w:space="0" w:color="auto"/>
            </w:tcBorders>
          </w:tcPr>
          <w:p>
            <w:pPr>
              <w:pStyle w:val="TableParagraph"/>
              <w:spacing w:line="240" w:lineRule="auto" w:before="31"/>
              <w:ind w:right="25"/>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228"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single" w:sz="17" w:space="0" w:color="000000"/>
              <w:right w:val="nil" w:sz="6" w:space="0" w:color="auto"/>
            </w:tcBorders>
          </w:tcPr>
          <w:p>
            <w:pPr>
              <w:pStyle w:val="TableParagraph"/>
              <w:spacing w:line="240" w:lineRule="auto" w:before="31"/>
              <w:ind w:right="29"/>
              <w:jc w:val="right"/>
              <w:rPr>
                <w:rFonts w:ascii="Times New Roman" w:hAnsi="Times New Roman" w:cs="Times New Roman" w:eastAsia="Times New Roman" w:hint="default"/>
                <w:sz w:val="20"/>
                <w:szCs w:val="20"/>
              </w:rPr>
            </w:pPr>
            <w:r>
              <w:rPr>
                <w:rFonts w:ascii="Times New Roman"/>
                <w:w w:val="95"/>
                <w:sz w:val="20"/>
              </w:rPr>
              <w:t>88,648,414.64</w:t>
            </w:r>
            <w:r>
              <w:rPr>
                <w:rFonts w:ascii="Times New Roman"/>
                <w:sz w:val="20"/>
              </w:rPr>
            </w:r>
          </w:p>
        </w:tc>
        <w:tc>
          <w:tcPr>
            <w:tcW w:w="317" w:type="dxa"/>
            <w:tcBorders>
              <w:top w:val="nil" w:sz="6" w:space="0" w:color="auto"/>
              <w:left w:val="nil" w:sz="6" w:space="0" w:color="auto"/>
              <w:bottom w:val="nil" w:sz="6" w:space="0" w:color="auto"/>
              <w:right w:val="nil" w:sz="6" w:space="0" w:color="auto"/>
            </w:tcBorders>
          </w:tcPr>
          <w:p>
            <w:pPr/>
          </w:p>
        </w:tc>
        <w:tc>
          <w:tcPr>
            <w:tcW w:w="1567" w:type="dxa"/>
            <w:tcBorders>
              <w:top w:val="single" w:sz="4" w:space="0" w:color="000000"/>
              <w:left w:val="nil" w:sz="6" w:space="0" w:color="auto"/>
              <w:bottom w:val="single" w:sz="17" w:space="0" w:color="000000"/>
              <w:right w:val="nil" w:sz="6" w:space="0" w:color="auto"/>
            </w:tcBorders>
          </w:tcPr>
          <w:p>
            <w:pPr>
              <w:pStyle w:val="TableParagraph"/>
              <w:spacing w:line="240" w:lineRule="auto" w:before="31"/>
              <w:ind w:right="26"/>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702" w:footer="946" w:top="1120" w:bottom="1140" w:left="1480" w:right="0"/>
        </w:sectPr>
      </w:pPr>
    </w:p>
    <w:p>
      <w:pPr>
        <w:spacing w:line="240" w:lineRule="auto" w:before="0"/>
        <w:rPr>
          <w:rFonts w:ascii="宋体" w:hAnsi="宋体" w:cs="宋体" w:eastAsia="宋体" w:hint="default"/>
          <w:sz w:val="20"/>
          <w:szCs w:val="20"/>
        </w:rPr>
      </w:pPr>
    </w:p>
    <w:p>
      <w:pPr>
        <w:pStyle w:val="BodyText"/>
        <w:spacing w:line="360" w:lineRule="auto" w:before="173"/>
        <w:ind w:left="702" w:right="4504"/>
        <w:jc w:val="left"/>
      </w:pPr>
      <w:r>
        <w:rPr/>
        <w:t>（</w:t>
      </w:r>
      <w:r>
        <w:rPr>
          <w:rFonts w:ascii="Times New Roman" w:hAnsi="Times New Roman" w:cs="Times New Roman" w:eastAsia="Times New Roman" w:hint="default"/>
        </w:rPr>
        <w:t>3</w:t>
      </w:r>
      <w:r>
        <w:rPr/>
        <w:t>）坏账准备的计提情况 组合中，按账龄分析法计提坏账准备的应收账款：</w:t>
      </w:r>
    </w:p>
    <w:p>
      <w:pPr>
        <w:tabs>
          <w:tab w:pos="7111" w:val="left" w:leader="none"/>
        </w:tabs>
        <w:spacing w:line="236" w:lineRule="exact" w:before="0"/>
        <w:ind w:left="3187" w:right="1385" w:firstLine="0"/>
        <w:jc w:val="left"/>
        <w:rPr>
          <w:rFonts w:ascii="宋体" w:hAnsi="宋体" w:cs="宋体" w:eastAsia="宋体" w:hint="default"/>
          <w:sz w:val="20"/>
          <w:szCs w:val="20"/>
        </w:rPr>
      </w:pPr>
      <w:r>
        <w:rPr/>
        <w:pict>
          <v:group style="position:absolute;margin-left:147.619995pt;margin-top:13.912488pt;width:193.65pt;height:.5pt;mso-position-horizontal-relative:page;mso-position-vertical-relative:paragraph;z-index:1816" coordorigin="2952,278" coordsize="3873,10">
            <v:group style="position:absolute;left:2957;top:283;width:2506;height:2" coordorigin="2957,283" coordsize="2506,2">
              <v:shape style="position:absolute;left:2957;top:283;width:2506;height:2" coordorigin="2957,283" coordsize="2506,0" path="m2957,283l5463,283e" filled="false" stroked="true" strokeweight=".48pt" strokecolor="#000000">
                <v:path arrowok="t"/>
              </v:shape>
            </v:group>
            <v:group style="position:absolute;left:5463;top:283;width:10;height:2" coordorigin="5463,283" coordsize="10,2">
              <v:shape style="position:absolute;left:5463;top:283;width:10;height:2" coordorigin="5463,283" coordsize="10,0" path="m5463,283l5473,283e" filled="false" stroked="true" strokeweight=".48pt" strokecolor="#000000">
                <v:path arrowok="t"/>
              </v:shape>
            </v:group>
            <v:group style="position:absolute;left:5473;top:283;width:68;height:2" coordorigin="5473,283" coordsize="68,2">
              <v:shape style="position:absolute;left:5473;top:283;width:68;height:2" coordorigin="5473,283" coordsize="68,0" path="m5473,283l5540,283e" filled="false" stroked="true" strokeweight=".48pt" strokecolor="#000000">
                <v:path arrowok="t"/>
              </v:shape>
            </v:group>
            <v:group style="position:absolute;left:5540;top:283;width:10;height:2" coordorigin="5540,283" coordsize="10,2">
              <v:shape style="position:absolute;left:5540;top:283;width:10;height:2" coordorigin="5540,283" coordsize="10,0" path="m5540,283l5550,283e" filled="false" stroked="true" strokeweight=".48pt" strokecolor="#000000">
                <v:path arrowok="t"/>
              </v:shape>
            </v:group>
            <v:group style="position:absolute;left:5550;top:283;width:1271;height:2" coordorigin="5550,283" coordsize="1271,2">
              <v:shape style="position:absolute;left:5550;top:283;width:1271;height:2" coordorigin="5550,283" coordsize="1271,0" path="m5550,283l6820,283e" filled="false" stroked="true" strokeweight=".48pt" strokecolor="#000000">
                <v:path arrowok="t"/>
              </v:shape>
            </v:group>
            <w10:wrap type="none"/>
          </v:group>
        </w:pict>
      </w:r>
      <w:r>
        <w:rPr/>
        <w:pict>
          <v:group style="position:absolute;margin-left:344.589996pt;margin-top:13.912488pt;width:192.15pt;height:.5pt;mso-position-horizontal-relative:page;mso-position-vertical-relative:paragraph;z-index:1840" coordorigin="6892,278" coordsize="3843,10">
            <v:group style="position:absolute;left:6897;top:283;width:2439;height:2" coordorigin="6897,283" coordsize="2439,2">
              <v:shape style="position:absolute;left:6897;top:283;width:2439;height:2" coordorigin="6897,283" coordsize="2439,0" path="m6897,283l9335,283e" filled="false" stroked="true" strokeweight=".48pt" strokecolor="#000000">
                <v:path arrowok="t"/>
              </v:shape>
            </v:group>
            <v:group style="position:absolute;left:9336;top:283;width:10;height:2" coordorigin="9336,283" coordsize="10,2">
              <v:shape style="position:absolute;left:9336;top:283;width:10;height:2" coordorigin="9336,283" coordsize="10,0" path="m9336,283l9345,283e" filled="false" stroked="true" strokeweight=".48pt" strokecolor="#000000">
                <v:path arrowok="t"/>
              </v:shape>
            </v:group>
            <v:group style="position:absolute;left:9345;top:283;width:68;height:2" coordorigin="9345,283" coordsize="68,2">
              <v:shape style="position:absolute;left:9345;top:283;width:68;height:2" coordorigin="9345,283" coordsize="68,0" path="m9345,283l9412,283e" filled="false" stroked="true" strokeweight=".48pt" strokecolor="#000000">
                <v:path arrowok="t"/>
              </v:shape>
            </v:group>
            <v:group style="position:absolute;left:9412;top:283;width:10;height:2" coordorigin="9412,283" coordsize="10,2">
              <v:shape style="position:absolute;left:9412;top:283;width:10;height:2" coordorigin="9412,283" coordsize="10,0" path="m9412,283l9422,283e" filled="false" stroked="true" strokeweight=".48pt" strokecolor="#000000">
                <v:path arrowok="t"/>
              </v:shape>
            </v:group>
            <v:group style="position:absolute;left:9422;top:283;width:1308;height:2" coordorigin="9422,283" coordsize="1308,2">
              <v:shape style="position:absolute;left:9422;top:283;width:1308;height:2" coordorigin="9422,283" coordsize="1308,0" path="m9422,283l10730,283e" filled="false" stroked="true" strokeweight=".48pt" strokecolor="#000000">
                <v:path arrowok="t"/>
              </v:shape>
            </v:group>
            <w10:wrap type="none"/>
          </v:group>
        </w:pict>
      </w:r>
      <w:r>
        <w:rPr>
          <w:rFonts w:ascii="宋体" w:hAnsi="宋体" w:cs="宋体" w:eastAsia="宋体" w:hint="default"/>
          <w:w w:val="95"/>
          <w:position w:val="-2"/>
          <w:sz w:val="20"/>
          <w:szCs w:val="20"/>
        </w:rPr>
        <w:t>期末数</w:t>
        <w:tab/>
      </w:r>
      <w:r>
        <w:rPr>
          <w:rFonts w:ascii="宋体" w:hAnsi="宋体" w:cs="宋体" w:eastAsia="宋体" w:hint="default"/>
          <w:sz w:val="20"/>
          <w:szCs w:val="20"/>
        </w:rPr>
        <w:t>期初数</w:t>
      </w:r>
    </w:p>
    <w:p>
      <w:pPr>
        <w:spacing w:after="0" w:line="236" w:lineRule="exact"/>
        <w:jc w:val="left"/>
        <w:rPr>
          <w:rFonts w:ascii="宋体" w:hAnsi="宋体" w:cs="宋体" w:eastAsia="宋体" w:hint="default"/>
          <w:sz w:val="20"/>
          <w:szCs w:val="20"/>
        </w:rPr>
        <w:sectPr>
          <w:pgSz w:w="11910" w:h="16840"/>
          <w:pgMar w:header="702" w:footer="946" w:top="1120" w:bottom="1140" w:left="1400" w:right="0"/>
        </w:sectPr>
      </w:pPr>
    </w:p>
    <w:p>
      <w:pPr>
        <w:tabs>
          <w:tab w:pos="2412" w:val="left" w:leader="none"/>
        </w:tabs>
        <w:spacing w:before="63"/>
        <w:ind w:left="594" w:right="0" w:firstLine="0"/>
        <w:jc w:val="left"/>
        <w:rPr>
          <w:rFonts w:ascii="宋体" w:hAnsi="宋体" w:cs="宋体" w:eastAsia="宋体" w:hint="default"/>
          <w:sz w:val="20"/>
          <w:szCs w:val="20"/>
        </w:rPr>
      </w:pPr>
      <w:r>
        <w:rPr>
          <w:rFonts w:ascii="宋体" w:hAnsi="宋体" w:cs="宋体" w:eastAsia="宋体" w:hint="default"/>
          <w:w w:val="95"/>
          <w:sz w:val="20"/>
          <w:szCs w:val="20"/>
        </w:rPr>
        <w:t>账龄</w:t>
        <w:tab/>
        <w:t>账面余额</w:t>
      </w:r>
      <w:r>
        <w:rPr>
          <w:rFonts w:ascii="宋体" w:hAnsi="宋体" w:cs="宋体" w:eastAsia="宋体" w:hint="default"/>
          <w:sz w:val="20"/>
          <w:szCs w:val="20"/>
        </w:rPr>
      </w:r>
    </w:p>
    <w:p>
      <w:pPr>
        <w:spacing w:line="240" w:lineRule="auto" w:before="6"/>
        <w:rPr>
          <w:rFonts w:ascii="宋体" w:hAnsi="宋体" w:cs="宋体" w:eastAsia="宋体" w:hint="default"/>
          <w:sz w:val="18"/>
          <w:szCs w:val="18"/>
        </w:rPr>
      </w:pPr>
      <w:r>
        <w:rPr/>
        <w:br w:type="column"/>
      </w:r>
      <w:r>
        <w:rPr>
          <w:rFonts w:ascii="宋体"/>
          <w:sz w:val="18"/>
        </w:rPr>
      </w:r>
    </w:p>
    <w:p>
      <w:pPr>
        <w:spacing w:line="240" w:lineRule="exact" w:before="0"/>
        <w:ind w:left="594" w:right="0" w:firstLine="0"/>
        <w:jc w:val="left"/>
        <w:rPr>
          <w:rFonts w:ascii="宋体" w:hAnsi="宋体" w:cs="宋体" w:eastAsia="宋体" w:hint="default"/>
          <w:sz w:val="20"/>
          <w:szCs w:val="20"/>
        </w:rPr>
      </w:pPr>
      <w:r>
        <w:rPr/>
        <w:pict>
          <v:group style="position:absolute;margin-left:147.619995pt;margin-top:7.839663pt;width:125.8pt;height:.5pt;mso-position-horizontal-relative:page;mso-position-vertical-relative:paragraph;z-index:1864" coordorigin="2952,157" coordsize="2516,10">
            <v:group style="position:absolute;left:2957;top:162;width:1352;height:2" coordorigin="2957,162" coordsize="1352,2">
              <v:shape style="position:absolute;left:2957;top:162;width:1352;height:2" coordorigin="2957,162" coordsize="1352,0" path="m2957,162l4309,162e" filled="false" stroked="true" strokeweight=".48pt" strokecolor="#000000">
                <v:path arrowok="t"/>
              </v:shape>
            </v:group>
            <v:group style="position:absolute;left:4309;top:162;width:10;height:2" coordorigin="4309,162" coordsize="10,2">
              <v:shape style="position:absolute;left:4309;top:162;width:10;height:2" coordorigin="4309,162" coordsize="10,0" path="m4309,162l4319,162e" filled="false" stroked="true" strokeweight=".48pt" strokecolor="#000000">
                <v:path arrowok="t"/>
              </v:shape>
            </v:group>
            <v:group style="position:absolute;left:4319;top:162;width:75;height:2" coordorigin="4319,162" coordsize="75,2">
              <v:shape style="position:absolute;left:4319;top:162;width:75;height:2" coordorigin="4319,162" coordsize="75,0" path="m4319,162l4393,162e" filled="false" stroked="true" strokeweight=".48pt" strokecolor="#000000">
                <v:path arrowok="t"/>
              </v:shape>
            </v:group>
            <v:group style="position:absolute;left:4393;top:162;width:10;height:2" coordorigin="4393,162" coordsize="10,2">
              <v:shape style="position:absolute;left:4393;top:162;width:10;height:2" coordorigin="4393,162" coordsize="10,0" path="m4393,162l4403,162e" filled="false" stroked="true" strokeweight=".48pt" strokecolor="#000000">
                <v:path arrowok="t"/>
              </v:shape>
            </v:group>
            <v:group style="position:absolute;left:4403;top:162;width:1061;height:2" coordorigin="4403,162" coordsize="1061,2">
              <v:shape style="position:absolute;left:4403;top:162;width:1061;height:2" coordorigin="4403,162" coordsize="1061,0" path="m4403,162l5463,162e" filled="false" stroked="true" strokeweight=".48pt" strokecolor="#000000">
                <v:path arrowok="t"/>
              </v:shape>
            </v:group>
            <w10:wrap type="none"/>
          </v:group>
        </w:pict>
      </w:r>
      <w:r>
        <w:rPr>
          <w:rFonts w:ascii="宋体" w:hAnsi="宋体" w:cs="宋体" w:eastAsia="宋体" w:hint="default"/>
          <w:w w:val="95"/>
          <w:sz w:val="20"/>
          <w:szCs w:val="20"/>
        </w:rPr>
        <w:t>坏账准备</w:t>
      </w:r>
      <w:r>
        <w:rPr>
          <w:rFonts w:ascii="宋体" w:hAnsi="宋体" w:cs="宋体" w:eastAsia="宋体" w:hint="default"/>
          <w:sz w:val="20"/>
          <w:szCs w:val="20"/>
        </w:rPr>
      </w:r>
    </w:p>
    <w:p>
      <w:pPr>
        <w:spacing w:before="63"/>
        <w:ind w:left="594" w:right="0" w:firstLine="0"/>
        <w:jc w:val="left"/>
        <w:rPr>
          <w:rFonts w:ascii="宋体" w:hAnsi="宋体" w:cs="宋体" w:eastAsia="宋体" w:hint="default"/>
          <w:sz w:val="20"/>
          <w:szCs w:val="20"/>
        </w:rPr>
      </w:pPr>
      <w:r>
        <w:rPr>
          <w:w w:val="95"/>
        </w:rPr>
        <w:br w:type="column"/>
      </w:r>
      <w:r>
        <w:rPr>
          <w:rFonts w:ascii="宋体" w:hAnsi="宋体" w:cs="宋体" w:eastAsia="宋体" w:hint="default"/>
          <w:w w:val="95"/>
          <w:sz w:val="20"/>
          <w:szCs w:val="20"/>
        </w:rPr>
        <w:t>账面余额</w:t>
      </w:r>
      <w:r>
        <w:rPr>
          <w:rFonts w:ascii="宋体" w:hAnsi="宋体" w:cs="宋体" w:eastAsia="宋体" w:hint="default"/>
          <w:sz w:val="20"/>
          <w:szCs w:val="20"/>
        </w:rPr>
      </w:r>
    </w:p>
    <w:p>
      <w:pPr>
        <w:spacing w:line="240" w:lineRule="auto" w:before="6"/>
        <w:rPr>
          <w:rFonts w:ascii="宋体" w:hAnsi="宋体" w:cs="宋体" w:eastAsia="宋体" w:hint="default"/>
          <w:sz w:val="18"/>
          <w:szCs w:val="18"/>
        </w:rPr>
      </w:pPr>
      <w:r>
        <w:rPr/>
        <w:br w:type="column"/>
      </w:r>
      <w:r>
        <w:rPr>
          <w:rFonts w:ascii="宋体"/>
          <w:sz w:val="18"/>
        </w:rPr>
      </w:r>
    </w:p>
    <w:p>
      <w:pPr>
        <w:spacing w:line="240" w:lineRule="exact" w:before="0"/>
        <w:ind w:left="594" w:right="0" w:firstLine="0"/>
        <w:jc w:val="left"/>
        <w:rPr>
          <w:rFonts w:ascii="宋体" w:hAnsi="宋体" w:cs="宋体" w:eastAsia="宋体" w:hint="default"/>
          <w:sz w:val="20"/>
          <w:szCs w:val="20"/>
        </w:rPr>
      </w:pPr>
      <w:r>
        <w:rPr/>
        <w:pict>
          <v:group style="position:absolute;margin-left:344.589996pt;margin-top:7.839663pt;width:122.45pt;height:.5pt;mso-position-horizontal-relative:page;mso-position-vertical-relative:paragraph;z-index:1888" coordorigin="6892,157" coordsize="2449,10">
            <v:group style="position:absolute;left:6897;top:162;width:1340;height:2" coordorigin="6897,162" coordsize="1340,2">
              <v:shape style="position:absolute;left:6897;top:162;width:1340;height:2" coordorigin="6897,162" coordsize="1340,0" path="m6897,162l8236,162e" filled="false" stroked="true" strokeweight=".48pt" strokecolor="#000000">
                <v:path arrowok="t"/>
              </v:shape>
            </v:group>
            <v:group style="position:absolute;left:8236;top:162;width:10;height:2" coordorigin="8236,162" coordsize="10,2">
              <v:shape style="position:absolute;left:8236;top:162;width:10;height:2" coordorigin="8236,162" coordsize="10,0" path="m8236,162l8245,162e" filled="false" stroked="true" strokeweight=".48pt" strokecolor="#000000">
                <v:path arrowok="t"/>
              </v:shape>
            </v:group>
            <v:group style="position:absolute;left:8245;top:162;width:68;height:2" coordorigin="8245,162" coordsize="68,2">
              <v:shape style="position:absolute;left:8245;top:162;width:68;height:2" coordorigin="8245,162" coordsize="68,0" path="m8245,162l8313,162e" filled="false" stroked="true" strokeweight=".48pt" strokecolor="#000000">
                <v:path arrowok="t"/>
              </v:shape>
            </v:group>
            <v:group style="position:absolute;left:8313;top:162;width:10;height:2" coordorigin="8313,162" coordsize="10,2">
              <v:shape style="position:absolute;left:8313;top:162;width:10;height:2" coordorigin="8313,162" coordsize="10,0" path="m8313,162l8322,162e" filled="false" stroked="true" strokeweight=".48pt" strokecolor="#000000">
                <v:path arrowok="t"/>
              </v:shape>
            </v:group>
            <v:group style="position:absolute;left:8322;top:162;width:1014;height:2" coordorigin="8322,162" coordsize="1014,2">
              <v:shape style="position:absolute;left:8322;top:162;width:1014;height:2" coordorigin="8322,162" coordsize="1014,0" path="m8322,162l9335,162e" filled="false" stroked="true" strokeweight=".48pt" strokecolor="#000000">
                <v:path arrowok="t"/>
              </v:shape>
            </v:group>
            <w10:wrap type="none"/>
          </v:group>
        </w:pict>
      </w:r>
      <w:r>
        <w:rPr>
          <w:rFonts w:ascii="宋体" w:hAnsi="宋体" w:cs="宋体" w:eastAsia="宋体" w:hint="default"/>
          <w:sz w:val="20"/>
          <w:szCs w:val="20"/>
        </w:rPr>
        <w:t>坏账准备</w:t>
      </w:r>
    </w:p>
    <w:p>
      <w:pPr>
        <w:spacing w:after="0" w:line="240" w:lineRule="exact"/>
        <w:jc w:val="left"/>
        <w:rPr>
          <w:rFonts w:ascii="宋体" w:hAnsi="宋体" w:cs="宋体" w:eastAsia="宋体" w:hint="default"/>
          <w:sz w:val="20"/>
          <w:szCs w:val="20"/>
        </w:rPr>
        <w:sectPr>
          <w:type w:val="continuous"/>
          <w:pgSz w:w="11910" w:h="16840"/>
          <w:pgMar w:top="1120" w:bottom="620" w:left="1400" w:right="0"/>
          <w:cols w:num="4" w:equalWidth="0">
            <w:col w:w="3210" w:space="576"/>
            <w:col w:w="1392" w:space="543"/>
            <w:col w:w="1392" w:space="562"/>
            <w:col w:w="2835"/>
          </w:cols>
        </w:sectPr>
      </w:pPr>
    </w:p>
    <w:p>
      <w:pPr>
        <w:tabs>
          <w:tab w:pos="3043" w:val="left" w:leader="none"/>
          <w:tab w:pos="5964" w:val="left" w:leader="none"/>
          <w:tab w:pos="6941" w:val="left" w:leader="none"/>
        </w:tabs>
        <w:spacing w:line="214" w:lineRule="exact" w:before="0"/>
        <w:ind w:left="2032" w:right="1385" w:firstLine="0"/>
        <w:jc w:val="left"/>
        <w:rPr>
          <w:rFonts w:ascii="宋体" w:hAnsi="宋体" w:cs="宋体" w:eastAsia="宋体" w:hint="default"/>
          <w:sz w:val="20"/>
          <w:szCs w:val="20"/>
        </w:rPr>
      </w:pPr>
      <w:r>
        <w:rPr>
          <w:rFonts w:ascii="宋体" w:hAnsi="宋体" w:cs="宋体" w:eastAsia="宋体" w:hint="default"/>
          <w:w w:val="95"/>
          <w:sz w:val="20"/>
          <w:szCs w:val="20"/>
        </w:rPr>
        <w:t>金额</w:t>
        <w:tab/>
        <w:t>比例（</w:t>
      </w:r>
      <w:r>
        <w:rPr>
          <w:rFonts w:ascii="Times New Roman" w:hAnsi="Times New Roman" w:cs="Times New Roman" w:eastAsia="Times New Roman" w:hint="default"/>
          <w:w w:val="95"/>
          <w:sz w:val="20"/>
          <w:szCs w:val="20"/>
        </w:rPr>
        <w:t>%</w:t>
      </w:r>
      <w:r>
        <w:rPr>
          <w:rFonts w:ascii="宋体" w:hAnsi="宋体" w:cs="宋体" w:eastAsia="宋体" w:hint="default"/>
          <w:w w:val="95"/>
          <w:sz w:val="20"/>
          <w:szCs w:val="20"/>
        </w:rPr>
        <w:t>）</w:t>
        <w:tab/>
        <w:t>金额</w:t>
        <w:tab/>
      </w:r>
      <w:r>
        <w:rPr>
          <w:rFonts w:ascii="宋体" w:hAnsi="宋体" w:cs="宋体" w:eastAsia="宋体" w:hint="default"/>
          <w:sz w:val="20"/>
          <w:szCs w:val="20"/>
        </w:rPr>
        <w:t>比例（</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p>
      <w:pPr>
        <w:spacing w:line="240" w:lineRule="auto" w:before="10"/>
        <w:rPr>
          <w:rFonts w:ascii="宋体" w:hAnsi="宋体" w:cs="宋体" w:eastAsia="宋体" w:hint="default"/>
          <w:sz w:val="4"/>
          <w:szCs w:val="4"/>
        </w:rPr>
      </w:pPr>
    </w:p>
    <w:tbl>
      <w:tblPr>
        <w:tblW w:w="0" w:type="auto"/>
        <w:jc w:val="left"/>
        <w:tblInd w:w="114" w:type="dxa"/>
        <w:tblLayout w:type="fixed"/>
        <w:tblCellMar>
          <w:top w:w="0" w:type="dxa"/>
          <w:left w:w="0" w:type="dxa"/>
          <w:bottom w:w="0" w:type="dxa"/>
          <w:right w:w="0" w:type="dxa"/>
        </w:tblCellMar>
        <w:tblLook w:val="01E0"/>
      </w:tblPr>
      <w:tblGrid>
        <w:gridCol w:w="1358"/>
        <w:gridCol w:w="1436"/>
        <w:gridCol w:w="1155"/>
        <w:gridCol w:w="1356"/>
        <w:gridCol w:w="1416"/>
        <w:gridCol w:w="1100"/>
        <w:gridCol w:w="1395"/>
      </w:tblGrid>
      <w:tr>
        <w:trPr>
          <w:trHeight w:val="344" w:hRule="exact"/>
        </w:trPr>
        <w:tc>
          <w:tcPr>
            <w:tcW w:w="1358"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2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年以内</w:t>
            </w:r>
          </w:p>
        </w:tc>
        <w:tc>
          <w:tcPr>
            <w:tcW w:w="1436"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7"/>
              <w:jc w:val="right"/>
              <w:rPr>
                <w:rFonts w:ascii="Times New Roman" w:hAnsi="Times New Roman" w:cs="Times New Roman" w:eastAsia="Times New Roman" w:hint="default"/>
                <w:sz w:val="20"/>
                <w:szCs w:val="20"/>
              </w:rPr>
            </w:pPr>
            <w:r>
              <w:rPr>
                <w:rFonts w:ascii="Times New Roman"/>
                <w:w w:val="95"/>
                <w:sz w:val="20"/>
              </w:rPr>
              <w:t>74,354,789.34</w:t>
            </w:r>
            <w:r>
              <w:rPr>
                <w:rFonts w:ascii="Times New Roman"/>
                <w:sz w:val="20"/>
              </w:rPr>
            </w:r>
          </w:p>
        </w:tc>
        <w:tc>
          <w:tcPr>
            <w:tcW w:w="1155"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6"/>
              <w:jc w:val="right"/>
              <w:rPr>
                <w:rFonts w:ascii="Times New Roman" w:hAnsi="Times New Roman" w:cs="Times New Roman" w:eastAsia="Times New Roman" w:hint="default"/>
                <w:sz w:val="20"/>
                <w:szCs w:val="20"/>
              </w:rPr>
            </w:pPr>
            <w:r>
              <w:rPr>
                <w:rFonts w:ascii="Times New Roman"/>
                <w:sz w:val="20"/>
              </w:rPr>
              <w:t>74.31</w:t>
            </w:r>
          </w:p>
        </w:tc>
        <w:tc>
          <w:tcPr>
            <w:tcW w:w="1356"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5"/>
              <w:jc w:val="right"/>
              <w:rPr>
                <w:rFonts w:ascii="Times New Roman" w:hAnsi="Times New Roman" w:cs="Times New Roman" w:eastAsia="Times New Roman" w:hint="default"/>
                <w:sz w:val="20"/>
                <w:szCs w:val="20"/>
              </w:rPr>
            </w:pPr>
            <w:r>
              <w:rPr>
                <w:rFonts w:ascii="Times New Roman"/>
                <w:w w:val="95"/>
                <w:sz w:val="20"/>
              </w:rPr>
              <w:t>3,717,739.47</w:t>
            </w:r>
            <w:r>
              <w:rPr>
                <w:rFonts w:ascii="Times New Roman"/>
                <w:sz w:val="20"/>
              </w:rPr>
            </w:r>
          </w:p>
        </w:tc>
        <w:tc>
          <w:tcPr>
            <w:tcW w:w="1416"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7"/>
              <w:jc w:val="right"/>
              <w:rPr>
                <w:rFonts w:ascii="Times New Roman" w:hAnsi="Times New Roman" w:cs="Times New Roman" w:eastAsia="Times New Roman" w:hint="default"/>
                <w:sz w:val="20"/>
                <w:szCs w:val="20"/>
              </w:rPr>
            </w:pPr>
            <w:r>
              <w:rPr>
                <w:rFonts w:ascii="Times New Roman"/>
                <w:w w:val="95"/>
                <w:sz w:val="20"/>
              </w:rPr>
              <w:t>70,797,989.22</w:t>
            </w:r>
            <w:r>
              <w:rPr>
                <w:rFonts w:ascii="Times New Roman"/>
                <w:sz w:val="20"/>
              </w:rPr>
            </w:r>
          </w:p>
        </w:tc>
        <w:tc>
          <w:tcPr>
            <w:tcW w:w="1100"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6"/>
              <w:jc w:val="right"/>
              <w:rPr>
                <w:rFonts w:ascii="Times New Roman" w:hAnsi="Times New Roman" w:cs="Times New Roman" w:eastAsia="Times New Roman" w:hint="default"/>
                <w:sz w:val="20"/>
                <w:szCs w:val="20"/>
              </w:rPr>
            </w:pPr>
            <w:r>
              <w:rPr>
                <w:rFonts w:ascii="Times New Roman"/>
                <w:sz w:val="20"/>
              </w:rPr>
              <w:t>79.86</w:t>
            </w:r>
          </w:p>
        </w:tc>
        <w:tc>
          <w:tcPr>
            <w:tcW w:w="1395"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9"/>
              <w:jc w:val="right"/>
              <w:rPr>
                <w:rFonts w:ascii="Times New Roman" w:hAnsi="Times New Roman" w:cs="Times New Roman" w:eastAsia="Times New Roman" w:hint="default"/>
                <w:sz w:val="20"/>
                <w:szCs w:val="20"/>
              </w:rPr>
            </w:pPr>
            <w:r>
              <w:rPr>
                <w:rFonts w:ascii="Times New Roman"/>
                <w:w w:val="95"/>
                <w:sz w:val="20"/>
              </w:rPr>
              <w:t>3,539,899.46</w:t>
            </w:r>
            <w:r>
              <w:rPr>
                <w:rFonts w:ascii="Times New Roman"/>
                <w:sz w:val="20"/>
              </w:rPr>
            </w:r>
          </w:p>
        </w:tc>
      </w:tr>
      <w:tr>
        <w:trPr>
          <w:trHeight w:val="341" w:hRule="exact"/>
        </w:trPr>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ind w:left="2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 </w:t>
            </w:r>
            <w:r>
              <w:rPr>
                <w:rFonts w:ascii="宋体" w:hAnsi="宋体" w:cs="宋体" w:eastAsia="宋体" w:hint="default"/>
                <w:sz w:val="20"/>
                <w:szCs w:val="20"/>
              </w:rPr>
              <w:t>年</w:t>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7"/>
              <w:jc w:val="right"/>
              <w:rPr>
                <w:rFonts w:ascii="Times New Roman" w:hAnsi="Times New Roman" w:cs="Times New Roman" w:eastAsia="Times New Roman" w:hint="default"/>
                <w:sz w:val="20"/>
                <w:szCs w:val="20"/>
              </w:rPr>
            </w:pPr>
            <w:r>
              <w:rPr>
                <w:rFonts w:ascii="Times New Roman"/>
                <w:w w:val="95"/>
                <w:sz w:val="20"/>
              </w:rPr>
              <w:t>16,676,499.13</w:t>
            </w:r>
            <w:r>
              <w:rPr>
                <w:rFonts w:ascii="Times New Roman"/>
                <w:sz w:val="20"/>
              </w:rPr>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6"/>
              <w:jc w:val="right"/>
              <w:rPr>
                <w:rFonts w:ascii="Times New Roman" w:hAnsi="Times New Roman" w:cs="Times New Roman" w:eastAsia="Times New Roman" w:hint="default"/>
                <w:sz w:val="20"/>
                <w:szCs w:val="20"/>
              </w:rPr>
            </w:pPr>
            <w:r>
              <w:rPr>
                <w:rFonts w:ascii="Times New Roman"/>
                <w:sz w:val="20"/>
              </w:rPr>
              <w:t>16.67</w:t>
            </w: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5"/>
              <w:jc w:val="right"/>
              <w:rPr>
                <w:rFonts w:ascii="Times New Roman" w:hAnsi="Times New Roman" w:cs="Times New Roman" w:eastAsia="Times New Roman" w:hint="default"/>
                <w:sz w:val="20"/>
                <w:szCs w:val="20"/>
              </w:rPr>
            </w:pPr>
            <w:r>
              <w:rPr>
                <w:rFonts w:ascii="Times New Roman"/>
                <w:w w:val="95"/>
                <w:sz w:val="20"/>
              </w:rPr>
              <w:t>1,667,649.91</w:t>
            </w:r>
            <w:r>
              <w:rPr>
                <w:rFonts w:ascii="Times New Roman"/>
                <w:sz w:val="20"/>
              </w:rPr>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7"/>
              <w:jc w:val="right"/>
              <w:rPr>
                <w:rFonts w:ascii="Times New Roman" w:hAnsi="Times New Roman" w:cs="Times New Roman" w:eastAsia="Times New Roman" w:hint="default"/>
                <w:sz w:val="20"/>
                <w:szCs w:val="20"/>
              </w:rPr>
            </w:pPr>
            <w:r>
              <w:rPr>
                <w:rFonts w:ascii="Times New Roman"/>
                <w:w w:val="95"/>
                <w:sz w:val="20"/>
              </w:rPr>
              <w:t>14,027,070.92</w:t>
            </w:r>
            <w:r>
              <w:rPr>
                <w:rFonts w:ascii="Times New Roman"/>
                <w:sz w:val="20"/>
              </w:rPr>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6"/>
              <w:jc w:val="right"/>
              <w:rPr>
                <w:rFonts w:ascii="Times New Roman" w:hAnsi="Times New Roman" w:cs="Times New Roman" w:eastAsia="Times New Roman" w:hint="default"/>
                <w:sz w:val="20"/>
                <w:szCs w:val="20"/>
              </w:rPr>
            </w:pPr>
            <w:r>
              <w:rPr>
                <w:rFonts w:ascii="Times New Roman"/>
                <w:sz w:val="20"/>
              </w:rPr>
              <w:t>15.82</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9"/>
              <w:jc w:val="right"/>
              <w:rPr>
                <w:rFonts w:ascii="Times New Roman" w:hAnsi="Times New Roman" w:cs="Times New Roman" w:eastAsia="Times New Roman" w:hint="default"/>
                <w:sz w:val="20"/>
                <w:szCs w:val="20"/>
              </w:rPr>
            </w:pPr>
            <w:r>
              <w:rPr>
                <w:rFonts w:ascii="Times New Roman"/>
                <w:w w:val="95"/>
                <w:sz w:val="20"/>
              </w:rPr>
              <w:t>1,402,707.09</w:t>
            </w:r>
            <w:r>
              <w:rPr>
                <w:rFonts w:ascii="Times New Roman"/>
                <w:sz w:val="20"/>
              </w:rPr>
            </w:r>
          </w:p>
        </w:tc>
      </w:tr>
      <w:tr>
        <w:trPr>
          <w:trHeight w:val="346" w:hRule="exact"/>
        </w:trPr>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5"/>
              <w:ind w:left="2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 </w:t>
            </w:r>
            <w:r>
              <w:rPr>
                <w:rFonts w:ascii="宋体" w:hAnsi="宋体" w:cs="宋体" w:eastAsia="宋体" w:hint="default"/>
                <w:sz w:val="20"/>
                <w:szCs w:val="20"/>
              </w:rPr>
              <w:t>年</w:t>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7"/>
              <w:jc w:val="right"/>
              <w:rPr>
                <w:rFonts w:ascii="Times New Roman" w:hAnsi="Times New Roman" w:cs="Times New Roman" w:eastAsia="Times New Roman" w:hint="default"/>
                <w:sz w:val="20"/>
                <w:szCs w:val="20"/>
              </w:rPr>
            </w:pPr>
            <w:r>
              <w:rPr>
                <w:rFonts w:ascii="Times New Roman"/>
                <w:w w:val="95"/>
                <w:sz w:val="20"/>
              </w:rPr>
              <w:t>6,528,580.92</w:t>
            </w:r>
            <w:r>
              <w:rPr>
                <w:rFonts w:ascii="Times New Roman"/>
                <w:sz w:val="20"/>
              </w:rPr>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20"/>
                <w:szCs w:val="20"/>
              </w:rPr>
            </w:pPr>
            <w:r>
              <w:rPr>
                <w:rFonts w:ascii="Times New Roman"/>
                <w:sz w:val="20"/>
              </w:rPr>
              <w:t>6.52</w:t>
            </w: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5"/>
              <w:jc w:val="right"/>
              <w:rPr>
                <w:rFonts w:ascii="Times New Roman" w:hAnsi="Times New Roman" w:cs="Times New Roman" w:eastAsia="Times New Roman" w:hint="default"/>
                <w:sz w:val="20"/>
                <w:szCs w:val="20"/>
              </w:rPr>
            </w:pPr>
            <w:r>
              <w:rPr>
                <w:rFonts w:ascii="Times New Roman"/>
                <w:w w:val="95"/>
                <w:sz w:val="20"/>
              </w:rPr>
              <w:t>1,958,574.28</w:t>
            </w:r>
            <w:r>
              <w:rPr>
                <w:rFonts w:ascii="Times New Roman"/>
                <w:sz w:val="20"/>
              </w:rPr>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20"/>
                <w:szCs w:val="20"/>
              </w:rPr>
            </w:pPr>
            <w:r>
              <w:rPr>
                <w:rFonts w:ascii="Times New Roman"/>
                <w:w w:val="95"/>
                <w:sz w:val="20"/>
              </w:rPr>
              <w:t>1,509,840.00</w:t>
            </w:r>
            <w:r>
              <w:rPr>
                <w:rFonts w:ascii="Times New Roman"/>
                <w:sz w:val="20"/>
              </w:rPr>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20"/>
                <w:szCs w:val="20"/>
              </w:rPr>
            </w:pPr>
            <w:r>
              <w:rPr>
                <w:rFonts w:ascii="Times New Roman"/>
                <w:sz w:val="20"/>
              </w:rPr>
              <w:t>1.70</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Times New Roman" w:hAnsi="Times New Roman" w:cs="Times New Roman" w:eastAsia="Times New Roman" w:hint="default"/>
                <w:sz w:val="20"/>
                <w:szCs w:val="20"/>
              </w:rPr>
            </w:pPr>
            <w:r>
              <w:rPr>
                <w:rFonts w:ascii="Times New Roman"/>
                <w:w w:val="95"/>
                <w:sz w:val="20"/>
              </w:rPr>
              <w:t>452,952.00</w:t>
            </w:r>
            <w:r>
              <w:rPr>
                <w:rFonts w:ascii="Times New Roman"/>
                <w:sz w:val="20"/>
              </w:rPr>
            </w:r>
          </w:p>
        </w:tc>
      </w:tr>
      <w:tr>
        <w:trPr>
          <w:trHeight w:val="346" w:hRule="exact"/>
        </w:trPr>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5"/>
              <w:ind w:left="2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4 </w:t>
            </w:r>
            <w:r>
              <w:rPr>
                <w:rFonts w:ascii="宋体" w:hAnsi="宋体" w:cs="宋体" w:eastAsia="宋体" w:hint="default"/>
                <w:sz w:val="20"/>
                <w:szCs w:val="20"/>
              </w:rPr>
              <w:t>年</w:t>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7"/>
              <w:jc w:val="right"/>
              <w:rPr>
                <w:rFonts w:ascii="Times New Roman" w:hAnsi="Times New Roman" w:cs="Times New Roman" w:eastAsia="Times New Roman" w:hint="default"/>
                <w:sz w:val="20"/>
                <w:szCs w:val="20"/>
              </w:rPr>
            </w:pPr>
            <w:r>
              <w:rPr>
                <w:rFonts w:ascii="Times New Roman"/>
                <w:w w:val="95"/>
                <w:sz w:val="20"/>
              </w:rPr>
              <w:t>928,420.00</w:t>
            </w:r>
            <w:r>
              <w:rPr>
                <w:rFonts w:ascii="Times New Roman"/>
                <w:sz w:val="20"/>
              </w:rPr>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20"/>
                <w:szCs w:val="20"/>
              </w:rPr>
            </w:pPr>
            <w:r>
              <w:rPr>
                <w:rFonts w:ascii="Times New Roman"/>
                <w:sz w:val="20"/>
              </w:rPr>
              <w:t>0.93</w:t>
            </w: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5"/>
              <w:jc w:val="right"/>
              <w:rPr>
                <w:rFonts w:ascii="Times New Roman" w:hAnsi="Times New Roman" w:cs="Times New Roman" w:eastAsia="Times New Roman" w:hint="default"/>
                <w:sz w:val="20"/>
                <w:szCs w:val="20"/>
              </w:rPr>
            </w:pPr>
            <w:r>
              <w:rPr>
                <w:rFonts w:ascii="Times New Roman"/>
                <w:w w:val="95"/>
                <w:sz w:val="20"/>
              </w:rPr>
              <w:t>464,210.00</w:t>
            </w:r>
            <w:r>
              <w:rPr>
                <w:rFonts w:ascii="Times New Roman"/>
                <w:sz w:val="20"/>
              </w:rPr>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7"/>
              <w:jc w:val="right"/>
              <w:rPr>
                <w:rFonts w:ascii="Times New Roman" w:hAnsi="Times New Roman" w:cs="Times New Roman" w:eastAsia="Times New Roman" w:hint="default"/>
                <w:sz w:val="20"/>
                <w:szCs w:val="20"/>
              </w:rPr>
            </w:pPr>
            <w:r>
              <w:rPr>
                <w:rFonts w:ascii="Times New Roman"/>
                <w:w w:val="95"/>
                <w:sz w:val="20"/>
              </w:rPr>
              <w:t>1,380,800.50</w:t>
            </w:r>
            <w:r>
              <w:rPr>
                <w:rFonts w:ascii="Times New Roman"/>
                <w:sz w:val="20"/>
              </w:rPr>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20"/>
                <w:szCs w:val="20"/>
              </w:rPr>
            </w:pPr>
            <w:r>
              <w:rPr>
                <w:rFonts w:ascii="Times New Roman"/>
                <w:sz w:val="20"/>
              </w:rPr>
              <w:t>1.56</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Times New Roman" w:hAnsi="Times New Roman" w:cs="Times New Roman" w:eastAsia="Times New Roman" w:hint="default"/>
                <w:sz w:val="20"/>
                <w:szCs w:val="20"/>
              </w:rPr>
            </w:pPr>
            <w:r>
              <w:rPr>
                <w:rFonts w:ascii="Times New Roman"/>
                <w:w w:val="95"/>
                <w:sz w:val="20"/>
              </w:rPr>
              <w:t>690,400.25</w:t>
            </w:r>
            <w:r>
              <w:rPr>
                <w:rFonts w:ascii="Times New Roman"/>
                <w:sz w:val="20"/>
              </w:rPr>
            </w:r>
          </w:p>
        </w:tc>
      </w:tr>
      <w:tr>
        <w:trPr>
          <w:trHeight w:val="345" w:hRule="exact"/>
        </w:trPr>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5"/>
              <w:ind w:left="2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5 </w:t>
            </w:r>
            <w:r>
              <w:rPr>
                <w:rFonts w:ascii="宋体" w:hAnsi="宋体" w:cs="宋体" w:eastAsia="宋体" w:hint="default"/>
                <w:sz w:val="20"/>
                <w:szCs w:val="20"/>
              </w:rPr>
              <w:t>年</w:t>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7"/>
              <w:jc w:val="right"/>
              <w:rPr>
                <w:rFonts w:ascii="Times New Roman" w:hAnsi="Times New Roman" w:cs="Times New Roman" w:eastAsia="Times New Roman" w:hint="default"/>
                <w:sz w:val="20"/>
                <w:szCs w:val="20"/>
              </w:rPr>
            </w:pPr>
            <w:r>
              <w:rPr>
                <w:rFonts w:ascii="Times New Roman"/>
                <w:w w:val="95"/>
                <w:sz w:val="20"/>
              </w:rPr>
              <w:t>874,920.50</w:t>
            </w:r>
            <w:r>
              <w:rPr>
                <w:rFonts w:ascii="Times New Roman"/>
                <w:sz w:val="20"/>
              </w:rPr>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20"/>
                <w:szCs w:val="20"/>
              </w:rPr>
            </w:pPr>
            <w:r>
              <w:rPr>
                <w:rFonts w:ascii="Times New Roman"/>
                <w:sz w:val="20"/>
              </w:rPr>
              <w:t>0.87</w:t>
            </w: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5"/>
              <w:jc w:val="right"/>
              <w:rPr>
                <w:rFonts w:ascii="Times New Roman" w:hAnsi="Times New Roman" w:cs="Times New Roman" w:eastAsia="Times New Roman" w:hint="default"/>
                <w:sz w:val="20"/>
                <w:szCs w:val="20"/>
              </w:rPr>
            </w:pPr>
            <w:r>
              <w:rPr>
                <w:rFonts w:ascii="Times New Roman"/>
                <w:w w:val="95"/>
                <w:sz w:val="20"/>
              </w:rPr>
              <w:t>699,936.40</w:t>
            </w:r>
            <w:r>
              <w:rPr>
                <w:rFonts w:ascii="Times New Roman"/>
                <w:sz w:val="20"/>
              </w:rPr>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7"/>
              <w:jc w:val="right"/>
              <w:rPr>
                <w:rFonts w:ascii="Times New Roman" w:hAnsi="Times New Roman" w:cs="Times New Roman" w:eastAsia="Times New Roman" w:hint="default"/>
                <w:sz w:val="20"/>
                <w:szCs w:val="20"/>
              </w:rPr>
            </w:pPr>
            <w:r>
              <w:rPr>
                <w:rFonts w:ascii="Times New Roman"/>
                <w:w w:val="95"/>
                <w:sz w:val="20"/>
              </w:rPr>
              <w:t>191,424.00</w:t>
            </w:r>
            <w:r>
              <w:rPr>
                <w:rFonts w:ascii="Times New Roman"/>
                <w:sz w:val="20"/>
              </w:rPr>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20"/>
                <w:szCs w:val="20"/>
              </w:rPr>
            </w:pPr>
            <w:r>
              <w:rPr>
                <w:rFonts w:ascii="Times New Roman"/>
                <w:sz w:val="20"/>
              </w:rPr>
              <w:t>0.22</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Times New Roman" w:hAnsi="Times New Roman" w:cs="Times New Roman" w:eastAsia="Times New Roman" w:hint="default"/>
                <w:sz w:val="20"/>
                <w:szCs w:val="20"/>
              </w:rPr>
            </w:pPr>
            <w:r>
              <w:rPr>
                <w:rFonts w:ascii="Times New Roman"/>
                <w:w w:val="95"/>
                <w:sz w:val="20"/>
              </w:rPr>
              <w:t>153,139.20</w:t>
            </w:r>
            <w:r>
              <w:rPr>
                <w:rFonts w:ascii="Times New Roman"/>
                <w:sz w:val="20"/>
              </w:rPr>
            </w:r>
          </w:p>
        </w:tc>
      </w:tr>
      <w:tr>
        <w:trPr>
          <w:trHeight w:val="346" w:hRule="exact"/>
        </w:trPr>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4"/>
              <w:ind w:left="2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年以上</w:t>
            </w:r>
          </w:p>
        </w:tc>
        <w:tc>
          <w:tcPr>
            <w:tcW w:w="1436"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27"/>
              <w:jc w:val="right"/>
              <w:rPr>
                <w:rFonts w:ascii="Times New Roman" w:hAnsi="Times New Roman" w:cs="Times New Roman" w:eastAsia="Times New Roman" w:hint="default"/>
                <w:sz w:val="20"/>
                <w:szCs w:val="20"/>
              </w:rPr>
            </w:pPr>
            <w:r>
              <w:rPr>
                <w:rFonts w:ascii="Times New Roman"/>
                <w:w w:val="95"/>
                <w:sz w:val="20"/>
              </w:rPr>
              <w:t>702,764.00</w:t>
            </w:r>
            <w:r>
              <w:rPr>
                <w:rFonts w:ascii="Times New Roman"/>
                <w:sz w:val="20"/>
              </w:rPr>
            </w:r>
          </w:p>
        </w:tc>
        <w:tc>
          <w:tcPr>
            <w:tcW w:w="1155"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26"/>
              <w:jc w:val="right"/>
              <w:rPr>
                <w:rFonts w:ascii="Times New Roman" w:hAnsi="Times New Roman" w:cs="Times New Roman" w:eastAsia="Times New Roman" w:hint="default"/>
                <w:sz w:val="20"/>
                <w:szCs w:val="20"/>
              </w:rPr>
            </w:pPr>
            <w:r>
              <w:rPr>
                <w:rFonts w:ascii="Times New Roman"/>
                <w:sz w:val="20"/>
              </w:rPr>
              <w:t>0.70</w:t>
            </w:r>
          </w:p>
        </w:tc>
        <w:tc>
          <w:tcPr>
            <w:tcW w:w="1356"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25"/>
              <w:jc w:val="right"/>
              <w:rPr>
                <w:rFonts w:ascii="Times New Roman" w:hAnsi="Times New Roman" w:cs="Times New Roman" w:eastAsia="Times New Roman" w:hint="default"/>
                <w:sz w:val="20"/>
                <w:szCs w:val="20"/>
              </w:rPr>
            </w:pPr>
            <w:r>
              <w:rPr>
                <w:rFonts w:ascii="Times New Roman"/>
                <w:w w:val="95"/>
                <w:sz w:val="20"/>
              </w:rPr>
              <w:t>702,764.00</w:t>
            </w:r>
            <w:r>
              <w:rPr>
                <w:rFonts w:ascii="Times New Roman"/>
                <w:sz w:val="20"/>
              </w:rPr>
            </w:r>
          </w:p>
        </w:tc>
        <w:tc>
          <w:tcPr>
            <w:tcW w:w="1416"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27"/>
              <w:jc w:val="right"/>
              <w:rPr>
                <w:rFonts w:ascii="Times New Roman" w:hAnsi="Times New Roman" w:cs="Times New Roman" w:eastAsia="Times New Roman" w:hint="default"/>
                <w:sz w:val="20"/>
                <w:szCs w:val="20"/>
              </w:rPr>
            </w:pPr>
            <w:r>
              <w:rPr>
                <w:rFonts w:ascii="Times New Roman"/>
                <w:w w:val="95"/>
                <w:sz w:val="20"/>
              </w:rPr>
              <w:t>741,290.00</w:t>
            </w:r>
            <w:r>
              <w:rPr>
                <w:rFonts w:ascii="Times New Roman"/>
                <w:sz w:val="20"/>
              </w:rPr>
            </w:r>
          </w:p>
        </w:tc>
        <w:tc>
          <w:tcPr>
            <w:tcW w:w="1100"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26"/>
              <w:jc w:val="right"/>
              <w:rPr>
                <w:rFonts w:ascii="Times New Roman" w:hAnsi="Times New Roman" w:cs="Times New Roman" w:eastAsia="Times New Roman" w:hint="default"/>
                <w:sz w:val="20"/>
                <w:szCs w:val="20"/>
              </w:rPr>
            </w:pPr>
            <w:r>
              <w:rPr>
                <w:rFonts w:ascii="Times New Roman"/>
                <w:sz w:val="20"/>
              </w:rPr>
              <w:t>0.84</w:t>
            </w:r>
          </w:p>
        </w:tc>
        <w:tc>
          <w:tcPr>
            <w:tcW w:w="1395"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29"/>
              <w:jc w:val="right"/>
              <w:rPr>
                <w:rFonts w:ascii="Times New Roman" w:hAnsi="Times New Roman" w:cs="Times New Roman" w:eastAsia="Times New Roman" w:hint="default"/>
                <w:sz w:val="20"/>
                <w:szCs w:val="20"/>
              </w:rPr>
            </w:pPr>
            <w:r>
              <w:rPr>
                <w:rFonts w:ascii="Times New Roman"/>
                <w:w w:val="95"/>
                <w:sz w:val="20"/>
              </w:rPr>
              <w:t>741,290.00</w:t>
            </w:r>
            <w:r>
              <w:rPr>
                <w:rFonts w:ascii="Times New Roman"/>
                <w:sz w:val="20"/>
              </w:rPr>
            </w:r>
          </w:p>
        </w:tc>
      </w:tr>
      <w:tr>
        <w:trPr>
          <w:trHeight w:val="372" w:hRule="exact"/>
        </w:trPr>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1436"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26"/>
              <w:jc w:val="right"/>
              <w:rPr>
                <w:rFonts w:ascii="Times New Roman" w:hAnsi="Times New Roman" w:cs="Times New Roman" w:eastAsia="Times New Roman" w:hint="default"/>
                <w:sz w:val="20"/>
                <w:szCs w:val="20"/>
              </w:rPr>
            </w:pPr>
            <w:r>
              <w:rPr>
                <w:rFonts w:ascii="Times New Roman"/>
                <w:w w:val="95"/>
                <w:sz w:val="20"/>
              </w:rPr>
              <w:t>100,065,973.89</w:t>
            </w:r>
            <w:r>
              <w:rPr>
                <w:rFonts w:ascii="Times New Roman"/>
                <w:sz w:val="20"/>
              </w:rPr>
            </w:r>
          </w:p>
        </w:tc>
        <w:tc>
          <w:tcPr>
            <w:tcW w:w="1155"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25"/>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1356"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25"/>
              <w:jc w:val="right"/>
              <w:rPr>
                <w:rFonts w:ascii="Times New Roman" w:hAnsi="Times New Roman" w:cs="Times New Roman" w:eastAsia="Times New Roman" w:hint="default"/>
                <w:sz w:val="20"/>
                <w:szCs w:val="20"/>
              </w:rPr>
            </w:pPr>
            <w:r>
              <w:rPr>
                <w:rFonts w:ascii="Times New Roman"/>
                <w:w w:val="95"/>
                <w:sz w:val="20"/>
              </w:rPr>
              <w:t>9,210,874.06</w:t>
            </w:r>
            <w:r>
              <w:rPr>
                <w:rFonts w:ascii="Times New Roman"/>
                <w:sz w:val="20"/>
              </w:rPr>
            </w:r>
          </w:p>
        </w:tc>
        <w:tc>
          <w:tcPr>
            <w:tcW w:w="1416"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27"/>
              <w:jc w:val="right"/>
              <w:rPr>
                <w:rFonts w:ascii="Times New Roman" w:hAnsi="Times New Roman" w:cs="Times New Roman" w:eastAsia="Times New Roman" w:hint="default"/>
                <w:sz w:val="20"/>
                <w:szCs w:val="20"/>
              </w:rPr>
            </w:pPr>
            <w:r>
              <w:rPr>
                <w:rFonts w:ascii="Times New Roman"/>
                <w:w w:val="95"/>
                <w:sz w:val="20"/>
              </w:rPr>
              <w:t>88,648,414.64</w:t>
            </w:r>
            <w:r>
              <w:rPr>
                <w:rFonts w:ascii="Times New Roman"/>
                <w:sz w:val="20"/>
              </w:rPr>
            </w:r>
          </w:p>
        </w:tc>
        <w:tc>
          <w:tcPr>
            <w:tcW w:w="1100"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25"/>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1395"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28"/>
              <w:jc w:val="right"/>
              <w:rPr>
                <w:rFonts w:ascii="Times New Roman" w:hAnsi="Times New Roman" w:cs="Times New Roman" w:eastAsia="Times New Roman" w:hint="default"/>
                <w:sz w:val="20"/>
                <w:szCs w:val="20"/>
              </w:rPr>
            </w:pPr>
            <w:r>
              <w:rPr>
                <w:rFonts w:ascii="Times New Roman"/>
                <w:w w:val="95"/>
                <w:sz w:val="20"/>
              </w:rPr>
              <w:t>6,980,388.00</w:t>
            </w:r>
            <w:r>
              <w:rPr>
                <w:rFonts w:ascii="Times New Roman"/>
                <w:sz w:val="20"/>
              </w:rPr>
            </w:r>
          </w:p>
        </w:tc>
      </w:tr>
    </w:tbl>
    <w:p>
      <w:pPr>
        <w:spacing w:line="240" w:lineRule="auto" w:before="6"/>
        <w:rPr>
          <w:rFonts w:ascii="宋体" w:hAnsi="宋体" w:cs="宋体" w:eastAsia="宋体" w:hint="default"/>
          <w:sz w:val="6"/>
          <w:szCs w:val="6"/>
        </w:rPr>
      </w:pPr>
    </w:p>
    <w:p>
      <w:pPr>
        <w:pStyle w:val="BodyText"/>
        <w:spacing w:line="240" w:lineRule="auto"/>
        <w:ind w:left="702" w:right="4504"/>
        <w:jc w:val="left"/>
      </w:pPr>
      <w:r>
        <w:rPr/>
        <w:t>（</w:t>
      </w:r>
      <w:r>
        <w:rPr>
          <w:rFonts w:ascii="Times New Roman" w:hAnsi="Times New Roman" w:cs="Times New Roman" w:eastAsia="Times New Roman" w:hint="default"/>
        </w:rPr>
        <w:t>4</w:t>
      </w:r>
      <w:r>
        <w:rPr/>
        <w:t>）应收账款金额前五名单位情况</w:t>
      </w:r>
    </w:p>
    <w:p>
      <w:pPr>
        <w:spacing w:line="240" w:lineRule="auto" w:before="3"/>
        <w:rPr>
          <w:rFonts w:ascii="宋体" w:hAnsi="宋体" w:cs="宋体" w:eastAsia="宋体" w:hint="default"/>
          <w:sz w:val="6"/>
          <w:szCs w:val="6"/>
        </w:rPr>
      </w:pPr>
    </w:p>
    <w:tbl>
      <w:tblPr>
        <w:tblW w:w="0" w:type="auto"/>
        <w:jc w:val="left"/>
        <w:tblInd w:w="213" w:type="dxa"/>
        <w:tblLayout w:type="fixed"/>
        <w:tblCellMar>
          <w:top w:w="0" w:type="dxa"/>
          <w:left w:w="0" w:type="dxa"/>
          <w:bottom w:w="0" w:type="dxa"/>
          <w:right w:w="0" w:type="dxa"/>
        </w:tblCellMar>
        <w:tblLook w:val="01E0"/>
      </w:tblPr>
      <w:tblGrid>
        <w:gridCol w:w="2021"/>
        <w:gridCol w:w="236"/>
        <w:gridCol w:w="1483"/>
        <w:gridCol w:w="230"/>
        <w:gridCol w:w="1628"/>
        <w:gridCol w:w="444"/>
        <w:gridCol w:w="1102"/>
        <w:gridCol w:w="229"/>
        <w:gridCol w:w="1646"/>
      </w:tblGrid>
      <w:tr>
        <w:trPr>
          <w:trHeight w:val="538" w:hRule="exact"/>
        </w:trPr>
        <w:tc>
          <w:tcPr>
            <w:tcW w:w="2021"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610"/>
              <w:jc w:val="right"/>
              <w:rPr>
                <w:rFonts w:ascii="宋体" w:hAnsi="宋体" w:cs="宋体" w:eastAsia="宋体" w:hint="default"/>
                <w:sz w:val="20"/>
                <w:szCs w:val="20"/>
              </w:rPr>
            </w:pPr>
            <w:r>
              <w:rPr>
                <w:rFonts w:ascii="宋体" w:hAnsi="宋体" w:cs="宋体" w:eastAsia="宋体" w:hint="default"/>
                <w:w w:val="95"/>
                <w:sz w:val="20"/>
                <w:szCs w:val="20"/>
              </w:rPr>
              <w:t>单位名称</w:t>
            </w:r>
            <w:r>
              <w:rPr>
                <w:rFonts w:ascii="宋体" w:hAnsi="宋体" w:cs="宋体" w:eastAsia="宋体" w:hint="default"/>
                <w:sz w:val="20"/>
                <w:szCs w:val="20"/>
              </w:rPr>
            </w:r>
          </w:p>
        </w:tc>
        <w:tc>
          <w:tcPr>
            <w:tcW w:w="236"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2" w:right="0"/>
              <w:jc w:val="center"/>
              <w:rPr>
                <w:rFonts w:ascii="宋体" w:hAnsi="宋体" w:cs="宋体" w:eastAsia="宋体" w:hint="default"/>
                <w:sz w:val="20"/>
                <w:szCs w:val="20"/>
              </w:rPr>
            </w:pPr>
            <w:r>
              <w:rPr>
                <w:rFonts w:ascii="宋体" w:hAnsi="宋体" w:cs="宋体" w:eastAsia="宋体" w:hint="default"/>
                <w:sz w:val="20"/>
                <w:szCs w:val="20"/>
              </w:rPr>
              <w:t>与本集团关系</w:t>
            </w:r>
          </w:p>
        </w:tc>
        <w:tc>
          <w:tcPr>
            <w:tcW w:w="230"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105"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444"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98" w:right="0"/>
              <w:jc w:val="center"/>
              <w:rPr>
                <w:rFonts w:ascii="宋体" w:hAnsi="宋体" w:cs="宋体" w:eastAsia="宋体" w:hint="default"/>
                <w:sz w:val="20"/>
                <w:szCs w:val="20"/>
              </w:rPr>
            </w:pPr>
            <w:r>
              <w:rPr>
                <w:rFonts w:ascii="宋体" w:hAnsi="宋体" w:cs="宋体" w:eastAsia="宋体" w:hint="default"/>
                <w:sz w:val="20"/>
                <w:szCs w:val="20"/>
              </w:rPr>
              <w:t>年限</w:t>
            </w:r>
          </w:p>
        </w:tc>
        <w:tc>
          <w:tcPr>
            <w:tcW w:w="229"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single" w:sz="4" w:space="0" w:color="000000"/>
              <w:right w:val="nil" w:sz="6" w:space="0" w:color="auto"/>
            </w:tcBorders>
          </w:tcPr>
          <w:p>
            <w:pPr>
              <w:pStyle w:val="TableParagraph"/>
              <w:spacing w:line="199" w:lineRule="exact"/>
              <w:ind w:right="0"/>
              <w:jc w:val="center"/>
              <w:rPr>
                <w:rFonts w:ascii="宋体" w:hAnsi="宋体" w:cs="宋体" w:eastAsia="宋体" w:hint="default"/>
                <w:sz w:val="20"/>
                <w:szCs w:val="20"/>
              </w:rPr>
            </w:pPr>
            <w:r>
              <w:rPr>
                <w:rFonts w:ascii="宋体" w:hAnsi="宋体" w:cs="宋体" w:eastAsia="宋体" w:hint="default"/>
                <w:sz w:val="20"/>
                <w:szCs w:val="20"/>
              </w:rPr>
              <w:t>占应收账款总额</w:t>
            </w:r>
          </w:p>
          <w:p>
            <w:pPr>
              <w:pStyle w:val="TableParagraph"/>
              <w:spacing w:line="240" w:lineRule="auto" w:before="28"/>
              <w:ind w:right="0"/>
              <w:jc w:val="center"/>
              <w:rPr>
                <w:rFonts w:ascii="宋体" w:hAnsi="宋体" w:cs="宋体" w:eastAsia="宋体" w:hint="default"/>
                <w:sz w:val="20"/>
                <w:szCs w:val="20"/>
              </w:rPr>
            </w:pPr>
            <w:r>
              <w:rPr>
                <w:rFonts w:ascii="宋体" w:hAnsi="宋体" w:cs="宋体" w:eastAsia="宋体" w:hint="default"/>
                <w:sz w:val="20"/>
                <w:szCs w:val="20"/>
              </w:rPr>
              <w:t>的比例（</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r>
      <w:tr>
        <w:trPr>
          <w:trHeight w:val="585" w:hRule="exact"/>
        </w:trPr>
        <w:tc>
          <w:tcPr>
            <w:tcW w:w="2021" w:type="dxa"/>
            <w:tcBorders>
              <w:top w:val="single" w:sz="4" w:space="0" w:color="000000"/>
              <w:left w:val="nil" w:sz="6" w:space="0" w:color="auto"/>
              <w:bottom w:val="nil" w:sz="6" w:space="0" w:color="auto"/>
              <w:right w:val="nil" w:sz="6" w:space="0" w:color="auto"/>
            </w:tcBorders>
          </w:tcPr>
          <w:p>
            <w:pPr>
              <w:pStyle w:val="TableParagraph"/>
              <w:spacing w:line="247" w:lineRule="exact"/>
              <w:ind w:left="28" w:right="0"/>
              <w:jc w:val="left"/>
              <w:rPr>
                <w:rFonts w:ascii="宋体" w:hAnsi="宋体" w:cs="宋体" w:eastAsia="宋体" w:hint="default"/>
                <w:sz w:val="20"/>
                <w:szCs w:val="20"/>
              </w:rPr>
            </w:pPr>
            <w:r>
              <w:rPr>
                <w:rFonts w:ascii="宋体" w:hAnsi="宋体" w:cs="宋体" w:eastAsia="宋体" w:hint="default"/>
                <w:spacing w:val="18"/>
                <w:sz w:val="20"/>
                <w:szCs w:val="20"/>
              </w:rPr>
              <w:t>湖南长沙南控电力自</w:t>
            </w:r>
            <w:r>
              <w:rPr>
                <w:rFonts w:ascii="宋体" w:hAnsi="宋体" w:cs="宋体" w:eastAsia="宋体" w:hint="default"/>
                <w:spacing w:val="-79"/>
                <w:sz w:val="20"/>
                <w:szCs w:val="20"/>
              </w:rPr>
              <w:t> </w:t>
            </w:r>
            <w:r>
              <w:rPr>
                <w:rFonts w:ascii="宋体" w:hAnsi="宋体" w:cs="宋体" w:eastAsia="宋体" w:hint="default"/>
                <w:sz w:val="20"/>
                <w:szCs w:val="20"/>
              </w:rPr>
            </w:r>
          </w:p>
          <w:p>
            <w:pPr>
              <w:pStyle w:val="TableParagraph"/>
              <w:spacing w:line="240" w:lineRule="auto" w:before="26"/>
              <w:ind w:left="28" w:right="0"/>
              <w:jc w:val="left"/>
              <w:rPr>
                <w:rFonts w:ascii="宋体" w:hAnsi="宋体" w:cs="宋体" w:eastAsia="宋体" w:hint="default"/>
                <w:sz w:val="20"/>
                <w:szCs w:val="20"/>
              </w:rPr>
            </w:pPr>
            <w:r>
              <w:rPr>
                <w:rFonts w:ascii="宋体" w:hAnsi="宋体" w:cs="宋体" w:eastAsia="宋体" w:hint="default"/>
                <w:sz w:val="20"/>
                <w:szCs w:val="20"/>
              </w:rPr>
              <w:t>动化设备有限公司</w:t>
            </w:r>
          </w:p>
        </w:tc>
        <w:tc>
          <w:tcPr>
            <w:tcW w:w="236" w:type="dxa"/>
            <w:tcBorders>
              <w:top w:val="nil" w:sz="6" w:space="0" w:color="auto"/>
              <w:left w:val="nil" w:sz="6" w:space="0" w:color="auto"/>
              <w:bottom w:val="nil" w:sz="6" w:space="0" w:color="auto"/>
              <w:right w:val="nil" w:sz="6" w:space="0" w:color="auto"/>
            </w:tcBorders>
          </w:tcPr>
          <w:p>
            <w:pPr/>
          </w:p>
        </w:tc>
        <w:tc>
          <w:tcPr>
            <w:tcW w:w="1483" w:type="dxa"/>
            <w:tcBorders>
              <w:top w:val="single" w:sz="4" w:space="0" w:color="000000"/>
              <w:left w:val="nil" w:sz="6" w:space="0" w:color="auto"/>
              <w:bottom w:val="nil" w:sz="6" w:space="0" w:color="auto"/>
              <w:right w:val="nil" w:sz="6" w:space="0" w:color="auto"/>
            </w:tcBorders>
          </w:tcPr>
          <w:p>
            <w:pPr>
              <w:pStyle w:val="TableParagraph"/>
              <w:spacing w:line="240" w:lineRule="auto" w:before="129"/>
              <w:ind w:right="0"/>
              <w:jc w:val="center"/>
              <w:rPr>
                <w:rFonts w:ascii="宋体" w:hAnsi="宋体" w:cs="宋体" w:eastAsia="宋体" w:hint="default"/>
                <w:sz w:val="20"/>
                <w:szCs w:val="20"/>
              </w:rPr>
            </w:pPr>
            <w:r>
              <w:rPr>
                <w:rFonts w:ascii="宋体" w:hAnsi="宋体" w:cs="宋体" w:eastAsia="宋体" w:hint="default"/>
                <w:sz w:val="20"/>
                <w:szCs w:val="20"/>
              </w:rPr>
              <w:t>客户</w:t>
            </w:r>
          </w:p>
        </w:tc>
        <w:tc>
          <w:tcPr>
            <w:tcW w:w="230" w:type="dxa"/>
            <w:tcBorders>
              <w:top w:val="nil" w:sz="6" w:space="0" w:color="auto"/>
              <w:left w:val="nil" w:sz="6" w:space="0" w:color="auto"/>
              <w:bottom w:val="nil" w:sz="6" w:space="0" w:color="auto"/>
              <w:right w:val="nil" w:sz="6" w:space="0" w:color="auto"/>
            </w:tcBorders>
          </w:tcPr>
          <w:p>
            <w:pPr/>
          </w:p>
        </w:tc>
        <w:tc>
          <w:tcPr>
            <w:tcW w:w="1628" w:type="dxa"/>
            <w:tcBorders>
              <w:top w:val="single" w:sz="4" w:space="0" w:color="000000"/>
              <w:left w:val="nil" w:sz="6" w:space="0" w:color="auto"/>
              <w:bottom w:val="nil" w:sz="6" w:space="0" w:color="auto"/>
              <w:right w:val="nil" w:sz="6" w:space="0" w:color="auto"/>
            </w:tcBorders>
          </w:tcPr>
          <w:p>
            <w:pPr>
              <w:pStyle w:val="TableParagraph"/>
              <w:spacing w:line="240" w:lineRule="auto" w:before="173"/>
              <w:ind w:right="27"/>
              <w:jc w:val="right"/>
              <w:rPr>
                <w:rFonts w:ascii="Times New Roman" w:hAnsi="Times New Roman" w:cs="Times New Roman" w:eastAsia="Times New Roman" w:hint="default"/>
                <w:sz w:val="20"/>
                <w:szCs w:val="20"/>
              </w:rPr>
            </w:pPr>
            <w:r>
              <w:rPr>
                <w:rFonts w:ascii="Times New Roman"/>
                <w:w w:val="95"/>
                <w:sz w:val="20"/>
              </w:rPr>
              <w:t>10,309,000.00</w:t>
            </w:r>
            <w:r>
              <w:rPr>
                <w:rFonts w:ascii="Times New Roman"/>
                <w:sz w:val="20"/>
              </w:rPr>
            </w:r>
          </w:p>
        </w:tc>
        <w:tc>
          <w:tcPr>
            <w:tcW w:w="444" w:type="dxa"/>
            <w:tcBorders>
              <w:top w:val="nil" w:sz="6" w:space="0" w:color="auto"/>
              <w:left w:val="nil" w:sz="6" w:space="0" w:color="auto"/>
              <w:bottom w:val="nil" w:sz="6" w:space="0" w:color="auto"/>
              <w:right w:val="nil" w:sz="6" w:space="0" w:color="auto"/>
            </w:tcBorders>
          </w:tcPr>
          <w:p>
            <w:pPr/>
          </w:p>
        </w:tc>
        <w:tc>
          <w:tcPr>
            <w:tcW w:w="1102" w:type="dxa"/>
            <w:tcBorders>
              <w:top w:val="single" w:sz="4" w:space="0" w:color="000000"/>
              <w:left w:val="nil" w:sz="6" w:space="0" w:color="auto"/>
              <w:bottom w:val="nil" w:sz="6" w:space="0" w:color="auto"/>
              <w:right w:val="nil" w:sz="6" w:space="0" w:color="auto"/>
            </w:tcBorders>
          </w:tcPr>
          <w:p>
            <w:pPr>
              <w:pStyle w:val="TableParagraph"/>
              <w:spacing w:line="240" w:lineRule="auto" w:before="129"/>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年以内</w:t>
            </w:r>
          </w:p>
        </w:tc>
        <w:tc>
          <w:tcPr>
            <w:tcW w:w="229" w:type="dxa"/>
            <w:tcBorders>
              <w:top w:val="nil" w:sz="6" w:space="0" w:color="auto"/>
              <w:left w:val="nil" w:sz="6" w:space="0" w:color="auto"/>
              <w:bottom w:val="nil" w:sz="6" w:space="0" w:color="auto"/>
              <w:right w:val="nil" w:sz="6" w:space="0" w:color="auto"/>
            </w:tcBorders>
          </w:tcPr>
          <w:p>
            <w:pPr/>
          </w:p>
        </w:tc>
        <w:tc>
          <w:tcPr>
            <w:tcW w:w="1646" w:type="dxa"/>
            <w:tcBorders>
              <w:top w:val="single" w:sz="4" w:space="0" w:color="000000"/>
              <w:left w:val="nil" w:sz="6" w:space="0" w:color="auto"/>
              <w:bottom w:val="nil" w:sz="6" w:space="0" w:color="auto"/>
              <w:right w:val="nil" w:sz="6" w:space="0" w:color="auto"/>
            </w:tcBorders>
          </w:tcPr>
          <w:p>
            <w:pPr>
              <w:pStyle w:val="TableParagraph"/>
              <w:spacing w:line="240" w:lineRule="auto" w:before="173"/>
              <w:ind w:right="29"/>
              <w:jc w:val="right"/>
              <w:rPr>
                <w:rFonts w:ascii="Times New Roman" w:hAnsi="Times New Roman" w:cs="Times New Roman" w:eastAsia="Times New Roman" w:hint="default"/>
                <w:sz w:val="20"/>
                <w:szCs w:val="20"/>
              </w:rPr>
            </w:pPr>
            <w:r>
              <w:rPr>
                <w:rFonts w:ascii="Times New Roman"/>
                <w:sz w:val="20"/>
              </w:rPr>
              <w:t>10.30</w:t>
            </w:r>
          </w:p>
        </w:tc>
      </w:tr>
      <w:tr>
        <w:trPr>
          <w:trHeight w:val="223" w:hRule="exact"/>
        </w:trPr>
        <w:tc>
          <w:tcPr>
            <w:tcW w:w="2021" w:type="dxa"/>
            <w:vMerge w:val="restart"/>
            <w:tcBorders>
              <w:top w:val="nil" w:sz="6" w:space="0" w:color="auto"/>
              <w:left w:val="nil" w:sz="6" w:space="0" w:color="auto"/>
              <w:right w:val="nil" w:sz="6" w:space="0" w:color="auto"/>
            </w:tcBorders>
          </w:tcPr>
          <w:p>
            <w:pPr>
              <w:pStyle w:val="TableParagraph"/>
              <w:spacing w:line="245" w:lineRule="exact"/>
              <w:ind w:left="28" w:right="0"/>
              <w:jc w:val="left"/>
              <w:rPr>
                <w:rFonts w:ascii="宋体" w:hAnsi="宋体" w:cs="宋体" w:eastAsia="宋体" w:hint="default"/>
                <w:sz w:val="20"/>
                <w:szCs w:val="20"/>
              </w:rPr>
            </w:pPr>
            <w:r>
              <w:rPr>
                <w:rFonts w:ascii="宋体" w:hAnsi="宋体" w:cs="宋体" w:eastAsia="宋体" w:hint="default"/>
                <w:spacing w:val="18"/>
                <w:sz w:val="20"/>
                <w:szCs w:val="20"/>
              </w:rPr>
              <w:t>湖北鄂能物资有限责</w:t>
            </w:r>
            <w:r>
              <w:rPr>
                <w:rFonts w:ascii="宋体" w:hAnsi="宋体" w:cs="宋体" w:eastAsia="宋体" w:hint="default"/>
                <w:spacing w:val="-79"/>
                <w:sz w:val="20"/>
                <w:szCs w:val="20"/>
              </w:rPr>
              <w:t> </w:t>
            </w:r>
            <w:r>
              <w:rPr>
                <w:rFonts w:ascii="宋体" w:hAnsi="宋体" w:cs="宋体" w:eastAsia="宋体" w:hint="default"/>
                <w:sz w:val="20"/>
                <w:szCs w:val="20"/>
              </w:rPr>
            </w:r>
          </w:p>
          <w:p>
            <w:pPr>
              <w:pStyle w:val="TableParagraph"/>
              <w:spacing w:line="240" w:lineRule="auto" w:before="28"/>
              <w:ind w:left="28" w:right="0"/>
              <w:jc w:val="left"/>
              <w:rPr>
                <w:rFonts w:ascii="宋体" w:hAnsi="宋体" w:cs="宋体" w:eastAsia="宋体" w:hint="default"/>
                <w:sz w:val="20"/>
                <w:szCs w:val="20"/>
              </w:rPr>
            </w:pPr>
            <w:r>
              <w:rPr>
                <w:rFonts w:ascii="宋体" w:hAnsi="宋体" w:cs="宋体" w:eastAsia="宋体" w:hint="default"/>
                <w:sz w:val="20"/>
                <w:szCs w:val="20"/>
              </w:rPr>
              <w:t>任公司</w:t>
            </w:r>
          </w:p>
        </w:tc>
        <w:tc>
          <w:tcPr>
            <w:tcW w:w="236"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Style w:val="TableParagraph"/>
              <w:spacing w:line="245" w:lineRule="exact"/>
              <w:ind w:right="0"/>
              <w:jc w:val="center"/>
              <w:rPr>
                <w:rFonts w:ascii="宋体" w:hAnsi="宋体" w:cs="宋体" w:eastAsia="宋体" w:hint="default"/>
                <w:sz w:val="20"/>
                <w:szCs w:val="20"/>
              </w:rPr>
            </w:pPr>
            <w:r>
              <w:rPr>
                <w:rFonts w:ascii="宋体" w:hAnsi="宋体" w:cs="宋体" w:eastAsia="宋体" w:hint="default"/>
                <w:sz w:val="20"/>
                <w:szCs w:val="20"/>
              </w:rPr>
              <w:t>客户</w:t>
            </w:r>
          </w:p>
        </w:tc>
        <w:tc>
          <w:tcPr>
            <w:tcW w:w="230"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
        </w:tc>
        <w:tc>
          <w:tcPr>
            <w:tcW w:w="444"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nil" w:sz="6" w:space="0" w:color="auto"/>
              <w:right w:val="nil" w:sz="6" w:space="0" w:color="auto"/>
            </w:tcBorders>
          </w:tcPr>
          <w:p>
            <w:pPr/>
          </w:p>
        </w:tc>
        <w:tc>
          <w:tcPr>
            <w:tcW w:w="229"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
        </w:tc>
      </w:tr>
      <w:tr>
        <w:trPr>
          <w:trHeight w:val="358" w:hRule="exact"/>
        </w:trPr>
        <w:tc>
          <w:tcPr>
            <w:tcW w:w="2021" w:type="dxa"/>
            <w:vMerge/>
            <w:tcBorders>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Style w:val="TableParagraph"/>
              <w:spacing w:line="181" w:lineRule="exact"/>
              <w:ind w:right="27"/>
              <w:jc w:val="right"/>
              <w:rPr>
                <w:rFonts w:ascii="Times New Roman" w:hAnsi="Times New Roman" w:cs="Times New Roman" w:eastAsia="Times New Roman" w:hint="default"/>
                <w:sz w:val="20"/>
                <w:szCs w:val="20"/>
              </w:rPr>
            </w:pPr>
            <w:r>
              <w:rPr>
                <w:rFonts w:ascii="Times New Roman"/>
                <w:w w:val="95"/>
                <w:sz w:val="20"/>
              </w:rPr>
              <w:t>2,657,150.00</w:t>
            </w:r>
            <w:r>
              <w:rPr>
                <w:rFonts w:ascii="Times New Roman"/>
                <w:sz w:val="20"/>
              </w:rPr>
            </w:r>
          </w:p>
        </w:tc>
        <w:tc>
          <w:tcPr>
            <w:tcW w:w="444"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nil" w:sz="6" w:space="0" w:color="auto"/>
              <w:right w:val="nil" w:sz="6" w:space="0" w:color="auto"/>
            </w:tcBorders>
          </w:tcPr>
          <w:p>
            <w:pPr>
              <w:pStyle w:val="TableParagraph"/>
              <w:spacing w:line="184" w:lineRule="exact"/>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年以内</w:t>
            </w:r>
          </w:p>
        </w:tc>
        <w:tc>
          <w:tcPr>
            <w:tcW w:w="229"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Style w:val="TableParagraph"/>
              <w:spacing w:line="181" w:lineRule="exact"/>
              <w:ind w:right="28"/>
              <w:jc w:val="right"/>
              <w:rPr>
                <w:rFonts w:ascii="Times New Roman" w:hAnsi="Times New Roman" w:cs="Times New Roman" w:eastAsia="Times New Roman" w:hint="default"/>
                <w:sz w:val="20"/>
                <w:szCs w:val="20"/>
              </w:rPr>
            </w:pPr>
            <w:r>
              <w:rPr>
                <w:rFonts w:ascii="Times New Roman"/>
                <w:sz w:val="20"/>
              </w:rPr>
              <w:t>2.66</w:t>
            </w:r>
          </w:p>
        </w:tc>
      </w:tr>
      <w:tr>
        <w:trPr>
          <w:trHeight w:val="325" w:hRule="exact"/>
        </w:trPr>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2"/>
              <w:ind w:left="28" w:right="0"/>
              <w:jc w:val="left"/>
              <w:rPr>
                <w:rFonts w:ascii="宋体" w:hAnsi="宋体" w:cs="宋体" w:eastAsia="宋体" w:hint="default"/>
                <w:sz w:val="20"/>
                <w:szCs w:val="20"/>
              </w:rPr>
            </w:pPr>
            <w:r>
              <w:rPr>
                <w:rFonts w:ascii="宋体" w:hAnsi="宋体" w:cs="宋体" w:eastAsia="宋体" w:hint="default"/>
                <w:sz w:val="20"/>
                <w:szCs w:val="20"/>
              </w:rPr>
              <w:t>山西省电力公司</w:t>
            </w:r>
          </w:p>
        </w:tc>
        <w:tc>
          <w:tcPr>
            <w:tcW w:w="236"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Style w:val="TableParagraph"/>
              <w:spacing w:line="245" w:lineRule="exact"/>
              <w:ind w:right="0"/>
              <w:jc w:val="center"/>
              <w:rPr>
                <w:rFonts w:ascii="宋体" w:hAnsi="宋体" w:cs="宋体" w:eastAsia="宋体" w:hint="default"/>
                <w:sz w:val="20"/>
                <w:szCs w:val="20"/>
              </w:rPr>
            </w:pPr>
            <w:r>
              <w:rPr>
                <w:rFonts w:ascii="宋体" w:hAnsi="宋体" w:cs="宋体" w:eastAsia="宋体" w:hint="default"/>
                <w:sz w:val="20"/>
                <w:szCs w:val="20"/>
              </w:rPr>
              <w:t>客户</w:t>
            </w:r>
          </w:p>
        </w:tc>
        <w:tc>
          <w:tcPr>
            <w:tcW w:w="230"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7"/>
              <w:jc w:val="right"/>
              <w:rPr>
                <w:rFonts w:ascii="Times New Roman" w:hAnsi="Times New Roman" w:cs="Times New Roman" w:eastAsia="Times New Roman" w:hint="default"/>
                <w:sz w:val="20"/>
                <w:szCs w:val="20"/>
              </w:rPr>
            </w:pPr>
            <w:r>
              <w:rPr>
                <w:rFonts w:ascii="Times New Roman"/>
                <w:w w:val="95"/>
                <w:sz w:val="20"/>
              </w:rPr>
              <w:t>2,606,100.00</w:t>
            </w:r>
            <w:r>
              <w:rPr>
                <w:rFonts w:ascii="Times New Roman"/>
                <w:sz w:val="20"/>
              </w:rPr>
            </w:r>
          </w:p>
        </w:tc>
        <w:tc>
          <w:tcPr>
            <w:tcW w:w="444"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年以内</w:t>
            </w:r>
          </w:p>
        </w:tc>
        <w:tc>
          <w:tcPr>
            <w:tcW w:w="229"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9"/>
              <w:jc w:val="right"/>
              <w:rPr>
                <w:rFonts w:ascii="Times New Roman" w:hAnsi="Times New Roman" w:cs="Times New Roman" w:eastAsia="Times New Roman" w:hint="default"/>
                <w:sz w:val="20"/>
                <w:szCs w:val="20"/>
              </w:rPr>
            </w:pPr>
            <w:r>
              <w:rPr>
                <w:rFonts w:ascii="Times New Roman"/>
                <w:sz w:val="20"/>
              </w:rPr>
              <w:t>2.60</w:t>
            </w:r>
          </w:p>
        </w:tc>
      </w:tr>
      <w:tr>
        <w:trPr>
          <w:trHeight w:val="331" w:hRule="exact"/>
        </w:trPr>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9"/>
              <w:ind w:left="28" w:right="0"/>
              <w:jc w:val="left"/>
              <w:rPr>
                <w:rFonts w:ascii="宋体" w:hAnsi="宋体" w:cs="宋体" w:eastAsia="宋体" w:hint="default"/>
                <w:sz w:val="20"/>
                <w:szCs w:val="20"/>
              </w:rPr>
            </w:pPr>
            <w:r>
              <w:rPr>
                <w:rFonts w:ascii="宋体" w:hAnsi="宋体" w:cs="宋体" w:eastAsia="宋体" w:hint="default"/>
                <w:sz w:val="20"/>
                <w:szCs w:val="20"/>
              </w:rPr>
              <w:t>国家电网公司</w:t>
            </w:r>
          </w:p>
        </w:tc>
        <w:tc>
          <w:tcPr>
            <w:tcW w:w="236"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Style w:val="TableParagraph"/>
              <w:spacing w:line="249" w:lineRule="exact"/>
              <w:ind w:right="0"/>
              <w:jc w:val="center"/>
              <w:rPr>
                <w:rFonts w:ascii="宋体" w:hAnsi="宋体" w:cs="宋体" w:eastAsia="宋体" w:hint="default"/>
                <w:sz w:val="20"/>
                <w:szCs w:val="20"/>
              </w:rPr>
            </w:pPr>
            <w:r>
              <w:rPr>
                <w:rFonts w:ascii="宋体" w:hAnsi="宋体" w:cs="宋体" w:eastAsia="宋体" w:hint="default"/>
                <w:sz w:val="20"/>
                <w:szCs w:val="20"/>
              </w:rPr>
              <w:t>客户</w:t>
            </w:r>
          </w:p>
        </w:tc>
        <w:tc>
          <w:tcPr>
            <w:tcW w:w="230"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7"/>
              <w:jc w:val="right"/>
              <w:rPr>
                <w:rFonts w:ascii="Times New Roman" w:hAnsi="Times New Roman" w:cs="Times New Roman" w:eastAsia="Times New Roman" w:hint="default"/>
                <w:sz w:val="20"/>
                <w:szCs w:val="20"/>
              </w:rPr>
            </w:pPr>
            <w:r>
              <w:rPr>
                <w:rFonts w:ascii="Times New Roman"/>
                <w:w w:val="95"/>
                <w:sz w:val="20"/>
              </w:rPr>
              <w:t>2,360,185.00</w:t>
            </w:r>
            <w:r>
              <w:rPr>
                <w:rFonts w:ascii="Times New Roman"/>
                <w:sz w:val="20"/>
              </w:rPr>
            </w:r>
          </w:p>
        </w:tc>
        <w:tc>
          <w:tcPr>
            <w:tcW w:w="444"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年以内</w:t>
            </w:r>
          </w:p>
        </w:tc>
        <w:tc>
          <w:tcPr>
            <w:tcW w:w="229"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9"/>
              <w:jc w:val="right"/>
              <w:rPr>
                <w:rFonts w:ascii="Times New Roman" w:hAnsi="Times New Roman" w:cs="Times New Roman" w:eastAsia="Times New Roman" w:hint="default"/>
                <w:sz w:val="20"/>
                <w:szCs w:val="20"/>
              </w:rPr>
            </w:pPr>
            <w:r>
              <w:rPr>
                <w:rFonts w:ascii="Times New Roman"/>
                <w:sz w:val="20"/>
              </w:rPr>
              <w:t>2.36</w:t>
            </w:r>
          </w:p>
        </w:tc>
      </w:tr>
      <w:tr>
        <w:trPr>
          <w:trHeight w:val="226" w:hRule="exact"/>
        </w:trPr>
        <w:tc>
          <w:tcPr>
            <w:tcW w:w="2021" w:type="dxa"/>
            <w:vMerge w:val="restart"/>
            <w:tcBorders>
              <w:top w:val="nil" w:sz="6" w:space="0" w:color="auto"/>
              <w:left w:val="nil" w:sz="6" w:space="0" w:color="auto"/>
              <w:right w:val="nil" w:sz="6" w:space="0" w:color="auto"/>
            </w:tcBorders>
          </w:tcPr>
          <w:p>
            <w:pPr>
              <w:pStyle w:val="TableParagraph"/>
              <w:spacing w:line="249" w:lineRule="exact"/>
              <w:ind w:left="28" w:right="0"/>
              <w:jc w:val="left"/>
              <w:rPr>
                <w:rFonts w:ascii="宋体" w:hAnsi="宋体" w:cs="宋体" w:eastAsia="宋体" w:hint="default"/>
                <w:sz w:val="20"/>
                <w:szCs w:val="20"/>
              </w:rPr>
            </w:pPr>
            <w:r>
              <w:rPr>
                <w:rFonts w:ascii="宋体" w:hAnsi="宋体" w:cs="宋体" w:eastAsia="宋体" w:hint="default"/>
                <w:spacing w:val="18"/>
                <w:sz w:val="20"/>
                <w:szCs w:val="20"/>
              </w:rPr>
              <w:t>南京南瑞继保工程技</w:t>
            </w:r>
            <w:r>
              <w:rPr>
                <w:rFonts w:ascii="宋体" w:hAnsi="宋体" w:cs="宋体" w:eastAsia="宋体" w:hint="default"/>
                <w:spacing w:val="-79"/>
                <w:sz w:val="20"/>
                <w:szCs w:val="20"/>
              </w:rPr>
              <w:t> </w:t>
            </w:r>
            <w:r>
              <w:rPr>
                <w:rFonts w:ascii="宋体" w:hAnsi="宋体" w:cs="宋体" w:eastAsia="宋体" w:hint="default"/>
                <w:sz w:val="20"/>
                <w:szCs w:val="20"/>
              </w:rPr>
            </w:r>
          </w:p>
          <w:p>
            <w:pPr>
              <w:pStyle w:val="TableParagraph"/>
              <w:spacing w:line="240" w:lineRule="auto" w:before="28"/>
              <w:ind w:left="28" w:right="0"/>
              <w:jc w:val="left"/>
              <w:rPr>
                <w:rFonts w:ascii="宋体" w:hAnsi="宋体" w:cs="宋体" w:eastAsia="宋体" w:hint="default"/>
                <w:sz w:val="20"/>
                <w:szCs w:val="20"/>
              </w:rPr>
            </w:pPr>
            <w:r>
              <w:rPr>
                <w:rFonts w:ascii="宋体" w:hAnsi="宋体" w:cs="宋体" w:eastAsia="宋体" w:hint="default"/>
                <w:sz w:val="20"/>
                <w:szCs w:val="20"/>
              </w:rPr>
              <w:t>术有限公司</w:t>
            </w:r>
          </w:p>
        </w:tc>
        <w:tc>
          <w:tcPr>
            <w:tcW w:w="236"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Style w:val="TableParagraph"/>
              <w:spacing w:line="249" w:lineRule="exact"/>
              <w:ind w:right="0"/>
              <w:jc w:val="center"/>
              <w:rPr>
                <w:rFonts w:ascii="宋体" w:hAnsi="宋体" w:cs="宋体" w:eastAsia="宋体" w:hint="default"/>
                <w:sz w:val="20"/>
                <w:szCs w:val="20"/>
              </w:rPr>
            </w:pPr>
            <w:r>
              <w:rPr>
                <w:rFonts w:ascii="宋体" w:hAnsi="宋体" w:cs="宋体" w:eastAsia="宋体" w:hint="default"/>
                <w:sz w:val="20"/>
                <w:szCs w:val="20"/>
              </w:rPr>
              <w:t>客户</w:t>
            </w:r>
          </w:p>
        </w:tc>
        <w:tc>
          <w:tcPr>
            <w:tcW w:w="230"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
        </w:tc>
        <w:tc>
          <w:tcPr>
            <w:tcW w:w="444"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nil" w:sz="6" w:space="0" w:color="auto"/>
              <w:right w:val="nil" w:sz="6" w:space="0" w:color="auto"/>
            </w:tcBorders>
          </w:tcPr>
          <w:p>
            <w:pPr/>
          </w:p>
        </w:tc>
        <w:tc>
          <w:tcPr>
            <w:tcW w:w="229"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
        </w:tc>
      </w:tr>
      <w:tr>
        <w:trPr>
          <w:trHeight w:val="365" w:hRule="exact"/>
        </w:trPr>
        <w:tc>
          <w:tcPr>
            <w:tcW w:w="2021" w:type="dxa"/>
            <w:vMerge/>
            <w:tcBorders>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single" w:sz="4" w:space="0" w:color="000000"/>
              <w:right w:val="nil" w:sz="6" w:space="0" w:color="auto"/>
            </w:tcBorders>
          </w:tcPr>
          <w:p>
            <w:pPr>
              <w:pStyle w:val="TableParagraph"/>
              <w:spacing w:line="180" w:lineRule="exact"/>
              <w:ind w:right="27"/>
              <w:jc w:val="right"/>
              <w:rPr>
                <w:rFonts w:ascii="Times New Roman" w:hAnsi="Times New Roman" w:cs="Times New Roman" w:eastAsia="Times New Roman" w:hint="default"/>
                <w:sz w:val="20"/>
                <w:szCs w:val="20"/>
              </w:rPr>
            </w:pPr>
            <w:r>
              <w:rPr>
                <w:rFonts w:ascii="Times New Roman"/>
                <w:w w:val="95"/>
                <w:sz w:val="20"/>
              </w:rPr>
              <w:t>1,966,800.00</w:t>
            </w:r>
            <w:r>
              <w:rPr>
                <w:rFonts w:ascii="Times New Roman"/>
                <w:sz w:val="20"/>
              </w:rPr>
            </w:r>
          </w:p>
        </w:tc>
        <w:tc>
          <w:tcPr>
            <w:tcW w:w="444"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nil" w:sz="6" w:space="0" w:color="auto"/>
              <w:right w:val="nil" w:sz="6" w:space="0" w:color="auto"/>
            </w:tcBorders>
          </w:tcPr>
          <w:p>
            <w:pPr>
              <w:pStyle w:val="TableParagraph"/>
              <w:spacing w:line="183" w:lineRule="exact"/>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年以内</w:t>
            </w:r>
          </w:p>
        </w:tc>
        <w:tc>
          <w:tcPr>
            <w:tcW w:w="229"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single" w:sz="4" w:space="0" w:color="000000"/>
              <w:right w:val="nil" w:sz="6" w:space="0" w:color="auto"/>
            </w:tcBorders>
          </w:tcPr>
          <w:p>
            <w:pPr>
              <w:pStyle w:val="TableParagraph"/>
              <w:spacing w:line="180" w:lineRule="exact"/>
              <w:ind w:right="28"/>
              <w:jc w:val="right"/>
              <w:rPr>
                <w:rFonts w:ascii="Times New Roman" w:hAnsi="Times New Roman" w:cs="Times New Roman" w:eastAsia="Times New Roman" w:hint="default"/>
                <w:sz w:val="20"/>
                <w:szCs w:val="20"/>
              </w:rPr>
            </w:pPr>
            <w:r>
              <w:rPr>
                <w:rFonts w:ascii="Times New Roman"/>
                <w:sz w:val="20"/>
              </w:rPr>
              <w:t>1.97</w:t>
            </w:r>
          </w:p>
        </w:tc>
      </w:tr>
      <w:tr>
        <w:trPr>
          <w:trHeight w:val="358" w:hRule="exact"/>
        </w:trPr>
        <w:tc>
          <w:tcPr>
            <w:tcW w:w="2021"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6"/>
              <w:ind w:right="658"/>
              <w:jc w:val="right"/>
              <w:rPr>
                <w:rFonts w:ascii="宋体" w:hAnsi="宋体" w:cs="宋体" w:eastAsia="宋体" w:hint="default"/>
                <w:sz w:val="20"/>
                <w:szCs w:val="20"/>
              </w:rPr>
            </w:pPr>
            <w:r>
              <w:rPr>
                <w:rFonts w:ascii="宋体" w:hAnsi="宋体" w:cs="宋体" w:eastAsia="宋体" w:hint="default"/>
                <w:w w:val="95"/>
                <w:sz w:val="20"/>
                <w:szCs w:val="20"/>
              </w:rPr>
              <w:t>合</w:t>
              <w:tab/>
              <w:t>计</w:t>
            </w:r>
            <w:r>
              <w:rPr>
                <w:rFonts w:ascii="宋体" w:hAnsi="宋体" w:cs="宋体" w:eastAsia="宋体" w:hint="default"/>
                <w:sz w:val="20"/>
                <w:szCs w:val="20"/>
              </w:rPr>
            </w:r>
          </w:p>
        </w:tc>
        <w:tc>
          <w:tcPr>
            <w:tcW w:w="236"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628" w:type="dxa"/>
            <w:tcBorders>
              <w:top w:val="single" w:sz="4" w:space="0" w:color="000000"/>
              <w:left w:val="nil" w:sz="6" w:space="0" w:color="auto"/>
              <w:bottom w:val="single" w:sz="17" w:space="0" w:color="000000"/>
              <w:right w:val="nil" w:sz="6" w:space="0" w:color="auto"/>
            </w:tcBorders>
          </w:tcPr>
          <w:p>
            <w:pPr>
              <w:pStyle w:val="TableParagraph"/>
              <w:spacing w:line="240" w:lineRule="auto" w:before="46"/>
              <w:ind w:right="25"/>
              <w:jc w:val="right"/>
              <w:rPr>
                <w:rFonts w:ascii="Times New Roman" w:hAnsi="Times New Roman" w:cs="Times New Roman" w:eastAsia="Times New Roman" w:hint="default"/>
                <w:sz w:val="20"/>
                <w:szCs w:val="20"/>
              </w:rPr>
            </w:pPr>
            <w:r>
              <w:rPr>
                <w:rFonts w:ascii="Times New Roman"/>
                <w:w w:val="95"/>
                <w:sz w:val="20"/>
              </w:rPr>
              <w:t>19,899,235.00</w:t>
            </w:r>
            <w:r>
              <w:rPr>
                <w:rFonts w:ascii="Times New Roman"/>
                <w:sz w:val="20"/>
              </w:rPr>
            </w:r>
          </w:p>
        </w:tc>
        <w:tc>
          <w:tcPr>
            <w:tcW w:w="444"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nil" w:sz="6" w:space="0" w:color="auto"/>
              <w:right w:val="nil" w:sz="6" w:space="0" w:color="auto"/>
            </w:tcBorders>
          </w:tcPr>
          <w:p>
            <w:pPr/>
          </w:p>
        </w:tc>
        <w:tc>
          <w:tcPr>
            <w:tcW w:w="229" w:type="dxa"/>
            <w:tcBorders>
              <w:top w:val="nil" w:sz="6" w:space="0" w:color="auto"/>
              <w:left w:val="nil" w:sz="6" w:space="0" w:color="auto"/>
              <w:bottom w:val="nil" w:sz="6" w:space="0" w:color="auto"/>
              <w:right w:val="nil" w:sz="6" w:space="0" w:color="auto"/>
            </w:tcBorders>
          </w:tcPr>
          <w:p>
            <w:pPr/>
          </w:p>
        </w:tc>
        <w:tc>
          <w:tcPr>
            <w:tcW w:w="1646" w:type="dxa"/>
            <w:tcBorders>
              <w:top w:val="single" w:sz="4" w:space="0" w:color="000000"/>
              <w:left w:val="nil" w:sz="6" w:space="0" w:color="auto"/>
              <w:bottom w:val="single" w:sz="17" w:space="0" w:color="000000"/>
              <w:right w:val="nil" w:sz="6" w:space="0" w:color="auto"/>
            </w:tcBorders>
          </w:tcPr>
          <w:p>
            <w:pPr>
              <w:pStyle w:val="TableParagraph"/>
              <w:spacing w:line="240" w:lineRule="auto" w:before="46"/>
              <w:ind w:right="28"/>
              <w:jc w:val="right"/>
              <w:rPr>
                <w:rFonts w:ascii="Times New Roman" w:hAnsi="Times New Roman" w:cs="Times New Roman" w:eastAsia="Times New Roman" w:hint="default"/>
                <w:sz w:val="20"/>
                <w:szCs w:val="20"/>
              </w:rPr>
            </w:pPr>
            <w:r>
              <w:rPr>
                <w:rFonts w:ascii="Times New Roman"/>
                <w:sz w:val="20"/>
              </w:rPr>
              <w:t>19.89</w:t>
            </w:r>
          </w:p>
        </w:tc>
      </w:tr>
    </w:tbl>
    <w:p>
      <w:pPr>
        <w:spacing w:after="0" w:line="240" w:lineRule="auto"/>
        <w:jc w:val="right"/>
        <w:rPr>
          <w:rFonts w:ascii="Times New Roman" w:hAnsi="Times New Roman" w:cs="Times New Roman" w:eastAsia="Times New Roman" w:hint="default"/>
          <w:sz w:val="20"/>
          <w:szCs w:val="20"/>
        </w:rPr>
        <w:sectPr>
          <w:type w:val="continuous"/>
          <w:pgSz w:w="11910" w:h="16840"/>
          <w:pgMar w:top="1120" w:bottom="620" w:left="140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ind w:left="622" w:right="944"/>
        <w:jc w:val="left"/>
      </w:pPr>
      <w:r>
        <w:rPr>
          <w:rFonts w:ascii="Times New Roman" w:hAnsi="Times New Roman" w:cs="Times New Roman" w:eastAsia="Times New Roman" w:hint="default"/>
        </w:rPr>
        <w:t>5</w:t>
      </w:r>
      <w:r>
        <w:rPr/>
        <w:t>、其他应收款</w:t>
      </w:r>
    </w:p>
    <w:p>
      <w:pPr>
        <w:pStyle w:val="BodyText"/>
        <w:spacing w:line="240" w:lineRule="auto" w:before="167"/>
        <w:ind w:left="622" w:right="944"/>
        <w:jc w:val="left"/>
      </w:pPr>
      <w:r>
        <w:rPr/>
        <w:t>（</w:t>
      </w:r>
      <w:r>
        <w:rPr>
          <w:rFonts w:ascii="Times New Roman" w:hAnsi="Times New Roman" w:cs="Times New Roman" w:eastAsia="Times New Roman" w:hint="default"/>
        </w:rPr>
        <w:t>1</w:t>
      </w:r>
      <w:r>
        <w:rPr/>
        <w:t>）其他应收款按种类列示</w:t>
      </w:r>
    </w:p>
    <w:p>
      <w:pPr>
        <w:spacing w:line="240" w:lineRule="auto" w:before="2"/>
        <w:rPr>
          <w:rFonts w:ascii="宋体" w:hAnsi="宋体" w:cs="宋体" w:eastAsia="宋体" w:hint="default"/>
          <w:sz w:val="11"/>
          <w:szCs w:val="11"/>
        </w:rPr>
      </w:pPr>
    </w:p>
    <w:tbl>
      <w:tblPr>
        <w:tblW w:w="0" w:type="auto"/>
        <w:jc w:val="left"/>
        <w:tblInd w:w="133" w:type="dxa"/>
        <w:tblLayout w:type="fixed"/>
        <w:tblCellMar>
          <w:top w:w="0" w:type="dxa"/>
          <w:left w:w="0" w:type="dxa"/>
          <w:bottom w:w="0" w:type="dxa"/>
          <w:right w:w="0" w:type="dxa"/>
        </w:tblCellMar>
        <w:tblLook w:val="01E0"/>
      </w:tblPr>
      <w:tblGrid>
        <w:gridCol w:w="2981"/>
        <w:gridCol w:w="235"/>
        <w:gridCol w:w="1715"/>
        <w:gridCol w:w="1026"/>
        <w:gridCol w:w="228"/>
        <w:gridCol w:w="1392"/>
        <w:gridCol w:w="228"/>
        <w:gridCol w:w="1212"/>
      </w:tblGrid>
      <w:tr>
        <w:trPr>
          <w:trHeight w:val="239" w:hRule="exact"/>
        </w:trPr>
        <w:tc>
          <w:tcPr>
            <w:tcW w:w="9018" w:type="dxa"/>
            <w:gridSpan w:val="8"/>
            <w:tcBorders>
              <w:top w:val="nil" w:sz="6" w:space="0" w:color="auto"/>
              <w:left w:val="nil" w:sz="6" w:space="0" w:color="auto"/>
              <w:bottom w:val="nil" w:sz="6" w:space="0" w:color="auto"/>
              <w:right w:val="nil" w:sz="6" w:space="0" w:color="auto"/>
            </w:tcBorders>
          </w:tcPr>
          <w:p>
            <w:pPr>
              <w:pStyle w:val="TableParagraph"/>
              <w:spacing w:line="180" w:lineRule="exact"/>
              <w:ind w:left="5847"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55"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2"/>
                <w:sz w:val="18"/>
                <w:szCs w:val="18"/>
              </w:rPr>
              <w:t> </w:t>
            </w:r>
            <w:r>
              <w:rPr>
                <w:rFonts w:ascii="宋体" w:hAnsi="宋体" w:cs="宋体" w:eastAsia="宋体" w:hint="default"/>
                <w:sz w:val="18"/>
                <w:szCs w:val="18"/>
              </w:rPr>
              <w:t>类</w:t>
            </w:r>
          </w:p>
        </w:tc>
        <w:tc>
          <w:tcPr>
            <w:tcW w:w="235" w:type="dxa"/>
            <w:tcBorders>
              <w:top w:val="nil" w:sz="6" w:space="0" w:color="auto"/>
              <w:left w:val="nil" w:sz="6" w:space="0" w:color="auto"/>
              <w:bottom w:val="nil" w:sz="6" w:space="0" w:color="auto"/>
              <w:right w:val="nil" w:sz="6" w:space="0" w:color="auto"/>
            </w:tcBorders>
          </w:tcPr>
          <w:p>
            <w:pPr/>
          </w:p>
        </w:tc>
        <w:tc>
          <w:tcPr>
            <w:tcW w:w="1715" w:type="dxa"/>
            <w:tcBorders>
              <w:top w:val="single" w:sz="4" w:space="0" w:color="000000"/>
              <w:left w:val="nil" w:sz="6" w:space="0" w:color="auto"/>
              <w:bottom w:val="single" w:sz="4" w:space="0" w:color="000000"/>
              <w:right w:val="nil" w:sz="6" w:space="0" w:color="auto"/>
            </w:tcBorders>
          </w:tcPr>
          <w:p>
            <w:pPr>
              <w:pStyle w:val="TableParagraph"/>
              <w:spacing w:line="240" w:lineRule="auto" w:before="56"/>
              <w:ind w:left="1010" w:right="-16"/>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26" w:type="dxa"/>
            <w:tcBorders>
              <w:top w:val="single" w:sz="4" w:space="0" w:color="000000"/>
              <w:left w:val="nil" w:sz="6" w:space="0" w:color="auto"/>
              <w:bottom w:val="single" w:sz="4" w:space="0" w:color="000000"/>
              <w:right w:val="nil" w:sz="6" w:space="0" w:color="auto"/>
            </w:tcBorders>
          </w:tcPr>
          <w:p>
            <w:pPr/>
          </w:p>
        </w:tc>
        <w:tc>
          <w:tcPr>
            <w:tcW w:w="3061" w:type="dxa"/>
            <w:gridSpan w:val="4"/>
            <w:tcBorders>
              <w:top w:val="single" w:sz="4" w:space="0" w:color="000000"/>
              <w:left w:val="nil" w:sz="6" w:space="0" w:color="auto"/>
              <w:bottom w:val="nil" w:sz="6" w:space="0" w:color="auto"/>
              <w:right w:val="nil" w:sz="6" w:space="0" w:color="auto"/>
            </w:tcBorders>
          </w:tcPr>
          <w:p>
            <w:pPr>
              <w:pStyle w:val="TableParagraph"/>
              <w:spacing w:line="240" w:lineRule="auto" w:before="56"/>
              <w:ind w:left="228"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5" w:hRule="exact"/>
        </w:trPr>
        <w:tc>
          <w:tcPr>
            <w:tcW w:w="2981"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715"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left="47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26"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left="-16"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left="51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228" w:type="dxa"/>
            <w:tcBorders>
              <w:top w:val="single" w:sz="4" w:space="0" w:color="000000"/>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left="170"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624" w:hRule="exact"/>
        </w:trPr>
        <w:tc>
          <w:tcPr>
            <w:tcW w:w="2981" w:type="dxa"/>
            <w:tcBorders>
              <w:top w:val="single" w:sz="4" w:space="0" w:color="000000"/>
              <w:left w:val="nil" w:sz="6" w:space="0" w:color="auto"/>
              <w:bottom w:val="nil" w:sz="6" w:space="0" w:color="auto"/>
              <w:right w:val="nil" w:sz="6" w:space="0" w:color="auto"/>
            </w:tcBorders>
          </w:tcPr>
          <w:p>
            <w:pPr>
              <w:pStyle w:val="TableParagraph"/>
              <w:spacing w:line="295" w:lineRule="auto"/>
              <w:ind w:left="28" w:right="26"/>
              <w:jc w:val="left"/>
              <w:rPr>
                <w:rFonts w:ascii="宋体" w:hAnsi="宋体" w:cs="宋体" w:eastAsia="宋体" w:hint="default"/>
                <w:sz w:val="18"/>
                <w:szCs w:val="18"/>
              </w:rPr>
            </w:pPr>
            <w:r>
              <w:rPr>
                <w:rFonts w:ascii="宋体" w:hAnsi="宋体" w:cs="宋体" w:eastAsia="宋体" w:hint="default"/>
                <w:spacing w:val="2"/>
                <w:sz w:val="18"/>
                <w:szCs w:val="18"/>
              </w:rPr>
              <w:t>单项金额重大并单项计提坏账准备的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其他应收款</w:t>
            </w:r>
          </w:p>
        </w:tc>
        <w:tc>
          <w:tcPr>
            <w:tcW w:w="235" w:type="dxa"/>
            <w:tcBorders>
              <w:top w:val="nil" w:sz="6" w:space="0" w:color="auto"/>
              <w:left w:val="nil" w:sz="6" w:space="0" w:color="auto"/>
              <w:bottom w:val="nil" w:sz="6" w:space="0" w:color="auto"/>
              <w:right w:val="nil" w:sz="6" w:space="0" w:color="auto"/>
            </w:tcBorders>
          </w:tcPr>
          <w:p>
            <w:pPr/>
          </w:p>
        </w:tc>
        <w:tc>
          <w:tcPr>
            <w:tcW w:w="1715"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65.55pt;height:.5pt;mso-position-horizontal-relative:char;mso-position-vertical-relative:line" coordorigin="0,0" coordsize="1311,10">
                  <v:group style="position:absolute;left:5;top:5;width:1301;height:2" coordorigin="5,5" coordsize="1301,2">
                    <v:shape style="position:absolute;left:5;top:5;width:1301;height:2" coordorigin="5,5" coordsize="1301,0" path="m5,5l1306,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tc>
        <w:tc>
          <w:tcPr>
            <w:tcW w:w="1026" w:type="dxa"/>
            <w:tcBorders>
              <w:top w:val="single" w:sz="4" w:space="0" w:color="000000"/>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nil" w:sz="6" w:space="0" w:color="auto"/>
              <w:right w:val="nil" w:sz="6" w:space="0" w:color="auto"/>
            </w:tcBorders>
          </w:tcPr>
          <w:p>
            <w:pPr/>
          </w:p>
        </w:tc>
      </w:tr>
      <w:tr>
        <w:trPr>
          <w:trHeight w:val="380"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8"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c>
          <w:tcPr>
            <w:tcW w:w="235" w:type="dxa"/>
            <w:tcBorders>
              <w:top w:val="nil" w:sz="6" w:space="0" w:color="auto"/>
              <w:left w:val="nil" w:sz="6" w:space="0" w:color="auto"/>
              <w:bottom w:val="nil" w:sz="6" w:space="0" w:color="auto"/>
              <w:right w:val="nil" w:sz="6" w:space="0" w:color="auto"/>
            </w:tcBorders>
          </w:tcPr>
          <w:p>
            <w:pP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68"/>
              <w:ind w:left="220" w:right="0"/>
              <w:jc w:val="left"/>
              <w:rPr>
                <w:rFonts w:ascii="Times New Roman" w:hAnsi="Times New Roman" w:cs="Times New Roman" w:eastAsia="Times New Roman" w:hint="default"/>
                <w:sz w:val="20"/>
                <w:szCs w:val="20"/>
              </w:rPr>
            </w:pPr>
            <w:r>
              <w:rPr>
                <w:rFonts w:ascii="Times New Roman"/>
                <w:sz w:val="20"/>
              </w:rPr>
              <w:t>3,980,709.00</w:t>
            </w:r>
          </w:p>
        </w:tc>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8"/>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68"/>
              <w:ind w:left="460" w:right="0"/>
              <w:jc w:val="left"/>
              <w:rPr>
                <w:rFonts w:ascii="Times New Roman" w:hAnsi="Times New Roman" w:cs="Times New Roman" w:eastAsia="Times New Roman" w:hint="default"/>
                <w:sz w:val="20"/>
                <w:szCs w:val="20"/>
              </w:rPr>
            </w:pPr>
            <w:r>
              <w:rPr>
                <w:rFonts w:ascii="Times New Roman"/>
                <w:sz w:val="20"/>
              </w:rPr>
              <w:t>373,907.30</w:t>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8"/>
              <w:jc w:val="right"/>
              <w:rPr>
                <w:rFonts w:ascii="Times New Roman" w:hAnsi="Times New Roman" w:cs="Times New Roman" w:eastAsia="Times New Roman" w:hint="default"/>
                <w:sz w:val="20"/>
                <w:szCs w:val="20"/>
              </w:rPr>
            </w:pPr>
            <w:r>
              <w:rPr>
                <w:rFonts w:ascii="Times New Roman"/>
                <w:sz w:val="20"/>
              </w:rPr>
              <w:t>9.39</w:t>
            </w:r>
          </w:p>
        </w:tc>
      </w:tr>
      <w:tr>
        <w:trPr>
          <w:trHeight w:val="616"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92" w:lineRule="auto" w:before="31"/>
              <w:ind w:left="28" w:right="30"/>
              <w:jc w:val="left"/>
              <w:rPr>
                <w:rFonts w:ascii="宋体" w:hAnsi="宋体" w:cs="宋体" w:eastAsia="宋体" w:hint="default"/>
                <w:sz w:val="18"/>
                <w:szCs w:val="18"/>
              </w:rPr>
            </w:pPr>
            <w:r>
              <w:rPr>
                <w:rFonts w:ascii="宋体" w:hAnsi="宋体" w:cs="宋体" w:eastAsia="宋体" w:hint="default"/>
                <w:spacing w:val="2"/>
                <w:sz w:val="18"/>
                <w:szCs w:val="18"/>
              </w:rPr>
              <w:t>单项金额虽不重大但单项计提坏账准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备的其他应收款</w:t>
            </w:r>
          </w:p>
        </w:tc>
        <w:tc>
          <w:tcPr>
            <w:tcW w:w="235" w:type="dxa"/>
            <w:tcBorders>
              <w:top w:val="nil" w:sz="6" w:space="0" w:color="auto"/>
              <w:left w:val="nil" w:sz="6" w:space="0" w:color="auto"/>
              <w:bottom w:val="nil" w:sz="6" w:space="0" w:color="auto"/>
              <w:right w:val="nil" w:sz="6" w:space="0" w:color="auto"/>
            </w:tcBorders>
          </w:tcPr>
          <w:p>
            <w:pPr/>
          </w:p>
        </w:tc>
        <w:tc>
          <w:tcPr>
            <w:tcW w:w="1715"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65.55pt;height:.5pt;mso-position-horizontal-relative:char;mso-position-vertical-relative:line" coordorigin="0,0" coordsize="1311,10">
                  <v:group style="position:absolute;left:5;top:5;width:1301;height:2" coordorigin="5,5" coordsize="1301,2">
                    <v:shape style="position:absolute;left:5;top:5;width:1301;height:2" coordorigin="5,5" coordsize="1301,0" path="m5,5l1306,5e" filled="false" stroked="true" strokeweight=".48001pt" strokecolor="#000000">
                      <v:path arrowok="t"/>
                    </v:shape>
                  </v:group>
                </v:group>
              </w:pict>
            </w:r>
            <w:r>
              <w:rPr>
                <w:rFonts w:ascii="宋体" w:hAnsi="宋体" w:cs="宋体" w:eastAsia="宋体" w:hint="default"/>
                <w:sz w:val="2"/>
                <w:szCs w:val="2"/>
              </w:rPr>
            </w:r>
          </w:p>
        </w:tc>
        <w:tc>
          <w:tcPr>
            <w:tcW w:w="1026" w:type="dxa"/>
            <w:tcBorders>
              <w:top w:val="nil" w:sz="6" w:space="0" w:color="auto"/>
              <w:left w:val="nil" w:sz="6" w:space="0" w:color="auto"/>
              <w:bottom w:val="single" w:sz="4" w:space="0" w:color="000000"/>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single" w:sz="4" w:space="0" w:color="000000"/>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single" w:sz="4" w:space="0" w:color="000000"/>
              <w:right w:val="nil" w:sz="6" w:space="0" w:color="auto"/>
            </w:tcBorders>
          </w:tcPr>
          <w:p>
            <w:pPr/>
          </w:p>
        </w:tc>
      </w:tr>
      <w:tr>
        <w:trPr>
          <w:trHeight w:val="375"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0"/>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2"/>
                <w:sz w:val="20"/>
                <w:szCs w:val="20"/>
              </w:rPr>
              <w:t> </w:t>
            </w:r>
            <w:r>
              <w:rPr>
                <w:rFonts w:ascii="宋体" w:hAnsi="宋体" w:cs="宋体" w:eastAsia="宋体" w:hint="default"/>
                <w:sz w:val="20"/>
                <w:szCs w:val="20"/>
              </w:rPr>
              <w:t>计</w:t>
            </w:r>
          </w:p>
        </w:tc>
        <w:tc>
          <w:tcPr>
            <w:tcW w:w="235" w:type="dxa"/>
            <w:tcBorders>
              <w:top w:val="nil" w:sz="6" w:space="0" w:color="auto"/>
              <w:left w:val="nil" w:sz="6" w:space="0" w:color="auto"/>
              <w:bottom w:val="nil" w:sz="6" w:space="0" w:color="auto"/>
              <w:right w:val="nil" w:sz="6" w:space="0" w:color="auto"/>
            </w:tcBorders>
          </w:tcPr>
          <w:p>
            <w:pPr/>
          </w:p>
        </w:tc>
        <w:tc>
          <w:tcPr>
            <w:tcW w:w="1715" w:type="dxa"/>
            <w:tcBorders>
              <w:top w:val="single" w:sz="4" w:space="0" w:color="000000"/>
              <w:left w:val="nil" w:sz="6" w:space="0" w:color="auto"/>
              <w:bottom w:val="single" w:sz="17" w:space="0" w:color="000000"/>
              <w:right w:val="nil" w:sz="6" w:space="0" w:color="auto"/>
            </w:tcBorders>
          </w:tcPr>
          <w:p>
            <w:pPr>
              <w:pStyle w:val="TableParagraph"/>
              <w:spacing w:line="240" w:lineRule="auto" w:before="56"/>
              <w:ind w:left="220" w:right="0"/>
              <w:jc w:val="left"/>
              <w:rPr>
                <w:rFonts w:ascii="Times New Roman" w:hAnsi="Times New Roman" w:cs="Times New Roman" w:eastAsia="Times New Roman" w:hint="default"/>
                <w:sz w:val="20"/>
                <w:szCs w:val="20"/>
              </w:rPr>
            </w:pPr>
            <w:r>
              <w:rPr>
                <w:rFonts w:ascii="Times New Roman"/>
                <w:sz w:val="20"/>
              </w:rPr>
              <w:t>3,980,709.00</w:t>
            </w:r>
          </w:p>
        </w:tc>
        <w:tc>
          <w:tcPr>
            <w:tcW w:w="1026" w:type="dxa"/>
            <w:tcBorders>
              <w:top w:val="single" w:sz="4" w:space="0" w:color="000000"/>
              <w:left w:val="nil" w:sz="6" w:space="0" w:color="auto"/>
              <w:bottom w:val="single" w:sz="17" w:space="0" w:color="000000"/>
              <w:right w:val="nil" w:sz="6" w:space="0" w:color="auto"/>
            </w:tcBorders>
          </w:tcPr>
          <w:p>
            <w:pPr>
              <w:pStyle w:val="TableParagraph"/>
              <w:spacing w:line="240" w:lineRule="auto" w:before="56"/>
              <w:ind w:right="28"/>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single" w:sz="17" w:space="0" w:color="000000"/>
              <w:right w:val="nil" w:sz="6" w:space="0" w:color="auto"/>
            </w:tcBorders>
          </w:tcPr>
          <w:p>
            <w:pPr>
              <w:pStyle w:val="TableParagraph"/>
              <w:spacing w:line="240" w:lineRule="auto" w:before="56"/>
              <w:ind w:left="460" w:right="0"/>
              <w:jc w:val="left"/>
              <w:rPr>
                <w:rFonts w:ascii="Times New Roman" w:hAnsi="Times New Roman" w:cs="Times New Roman" w:eastAsia="Times New Roman" w:hint="default"/>
                <w:sz w:val="20"/>
                <w:szCs w:val="20"/>
              </w:rPr>
            </w:pPr>
            <w:r>
              <w:rPr>
                <w:rFonts w:ascii="Times New Roman"/>
                <w:sz w:val="20"/>
              </w:rPr>
              <w:t>373,907.30</w:t>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single" w:sz="17" w:space="0" w:color="000000"/>
              <w:right w:val="nil" w:sz="6" w:space="0" w:color="auto"/>
            </w:tcBorders>
          </w:tcPr>
          <w:p>
            <w:pPr>
              <w:pStyle w:val="TableParagraph"/>
              <w:spacing w:line="240" w:lineRule="auto" w:before="56"/>
              <w:ind w:right="28"/>
              <w:jc w:val="right"/>
              <w:rPr>
                <w:rFonts w:ascii="Times New Roman" w:hAnsi="Times New Roman" w:cs="Times New Roman" w:eastAsia="Times New Roman" w:hint="default"/>
                <w:sz w:val="20"/>
                <w:szCs w:val="20"/>
              </w:rPr>
            </w:pPr>
            <w:r>
              <w:rPr>
                <w:rFonts w:ascii="Times New Roman"/>
                <w:sz w:val="20"/>
              </w:rPr>
              <w:t>9.39</w:t>
            </w:r>
          </w:p>
        </w:tc>
      </w:tr>
    </w:tbl>
    <w:p>
      <w:pPr>
        <w:spacing w:line="240" w:lineRule="auto" w:before="13"/>
        <w:rPr>
          <w:rFonts w:ascii="宋体" w:hAnsi="宋体" w:cs="宋体" w:eastAsia="宋体" w:hint="default"/>
          <w:sz w:val="9"/>
          <w:szCs w:val="9"/>
        </w:rPr>
      </w:pPr>
    </w:p>
    <w:p>
      <w:pPr>
        <w:pStyle w:val="BodyText"/>
        <w:spacing w:line="240" w:lineRule="auto"/>
        <w:ind w:left="142" w:right="944"/>
        <w:jc w:val="left"/>
      </w:pPr>
      <w:r>
        <w:rPr/>
        <w:t>（续）</w:t>
      </w:r>
    </w:p>
    <w:p>
      <w:pPr>
        <w:spacing w:line="240" w:lineRule="auto" w:before="5"/>
        <w:rPr>
          <w:rFonts w:ascii="宋体" w:hAnsi="宋体" w:cs="宋体" w:eastAsia="宋体" w:hint="default"/>
          <w:sz w:val="21"/>
          <w:szCs w:val="21"/>
        </w:rPr>
      </w:pPr>
    </w:p>
    <w:tbl>
      <w:tblPr>
        <w:tblW w:w="0" w:type="auto"/>
        <w:jc w:val="left"/>
        <w:tblInd w:w="133" w:type="dxa"/>
        <w:tblLayout w:type="fixed"/>
        <w:tblCellMar>
          <w:top w:w="0" w:type="dxa"/>
          <w:left w:w="0" w:type="dxa"/>
          <w:bottom w:w="0" w:type="dxa"/>
          <w:right w:w="0" w:type="dxa"/>
        </w:tblCellMar>
        <w:tblLook w:val="01E0"/>
      </w:tblPr>
      <w:tblGrid>
        <w:gridCol w:w="2981"/>
        <w:gridCol w:w="235"/>
        <w:gridCol w:w="1715"/>
        <w:gridCol w:w="1026"/>
        <w:gridCol w:w="228"/>
        <w:gridCol w:w="1392"/>
        <w:gridCol w:w="228"/>
        <w:gridCol w:w="1212"/>
      </w:tblGrid>
      <w:tr>
        <w:trPr>
          <w:trHeight w:val="239" w:hRule="exact"/>
        </w:trPr>
        <w:tc>
          <w:tcPr>
            <w:tcW w:w="9018" w:type="dxa"/>
            <w:gridSpan w:val="8"/>
            <w:tcBorders>
              <w:top w:val="nil" w:sz="6" w:space="0" w:color="auto"/>
              <w:left w:val="nil" w:sz="6" w:space="0" w:color="auto"/>
              <w:bottom w:val="nil" w:sz="6" w:space="0" w:color="auto"/>
              <w:right w:val="nil" w:sz="6" w:space="0" w:color="auto"/>
            </w:tcBorders>
          </w:tcPr>
          <w:p>
            <w:pPr>
              <w:pStyle w:val="TableParagraph"/>
              <w:spacing w:line="180" w:lineRule="exact"/>
              <w:ind w:left="5847" w:right="0"/>
              <w:jc w:val="left"/>
              <w:rPr>
                <w:rFonts w:ascii="宋体" w:hAnsi="宋体" w:cs="宋体" w:eastAsia="宋体" w:hint="default"/>
                <w:sz w:val="18"/>
                <w:szCs w:val="18"/>
              </w:rPr>
            </w:pPr>
            <w:r>
              <w:rPr>
                <w:rFonts w:ascii="宋体" w:hAnsi="宋体" w:cs="宋体" w:eastAsia="宋体" w:hint="default"/>
                <w:sz w:val="18"/>
                <w:szCs w:val="18"/>
              </w:rPr>
              <w:t>期初数</w:t>
            </w:r>
          </w:p>
        </w:tc>
      </w:tr>
      <w:tr>
        <w:trPr>
          <w:trHeight w:val="355"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2"/>
                <w:sz w:val="18"/>
                <w:szCs w:val="18"/>
              </w:rPr>
              <w:t> </w:t>
            </w:r>
            <w:r>
              <w:rPr>
                <w:rFonts w:ascii="宋体" w:hAnsi="宋体" w:cs="宋体" w:eastAsia="宋体" w:hint="default"/>
                <w:sz w:val="18"/>
                <w:szCs w:val="18"/>
              </w:rPr>
              <w:t>类</w:t>
            </w:r>
          </w:p>
        </w:tc>
        <w:tc>
          <w:tcPr>
            <w:tcW w:w="235" w:type="dxa"/>
            <w:tcBorders>
              <w:top w:val="nil" w:sz="6" w:space="0" w:color="auto"/>
              <w:left w:val="nil" w:sz="6" w:space="0" w:color="auto"/>
              <w:bottom w:val="nil" w:sz="6" w:space="0" w:color="auto"/>
              <w:right w:val="nil" w:sz="6" w:space="0" w:color="auto"/>
            </w:tcBorders>
          </w:tcPr>
          <w:p>
            <w:pPr/>
          </w:p>
        </w:tc>
        <w:tc>
          <w:tcPr>
            <w:tcW w:w="1715"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left="1010" w:right="-16"/>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26" w:type="dxa"/>
            <w:tcBorders>
              <w:top w:val="single" w:sz="4" w:space="0" w:color="000000"/>
              <w:left w:val="nil" w:sz="6" w:space="0" w:color="auto"/>
              <w:bottom w:val="single" w:sz="4" w:space="0" w:color="000000"/>
              <w:right w:val="nil" w:sz="6" w:space="0" w:color="auto"/>
            </w:tcBorders>
          </w:tcPr>
          <w:p>
            <w:pPr/>
          </w:p>
        </w:tc>
        <w:tc>
          <w:tcPr>
            <w:tcW w:w="3061" w:type="dxa"/>
            <w:gridSpan w:val="4"/>
            <w:tcBorders>
              <w:top w:val="single" w:sz="4" w:space="0" w:color="000000"/>
              <w:left w:val="nil" w:sz="6" w:space="0" w:color="auto"/>
              <w:bottom w:val="nil" w:sz="6" w:space="0" w:color="auto"/>
              <w:right w:val="nil" w:sz="6" w:space="0" w:color="auto"/>
            </w:tcBorders>
          </w:tcPr>
          <w:p>
            <w:pPr>
              <w:pStyle w:val="TableParagraph"/>
              <w:spacing w:line="240" w:lineRule="auto" w:before="53"/>
              <w:ind w:left="228"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5" w:hRule="exact"/>
        </w:trPr>
        <w:tc>
          <w:tcPr>
            <w:tcW w:w="2981"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715"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left="47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26"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left="-16"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left="51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228" w:type="dxa"/>
            <w:tcBorders>
              <w:top w:val="single" w:sz="4" w:space="0" w:color="000000"/>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left="170"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624" w:hRule="exact"/>
        </w:trPr>
        <w:tc>
          <w:tcPr>
            <w:tcW w:w="2981" w:type="dxa"/>
            <w:tcBorders>
              <w:top w:val="single" w:sz="4" w:space="0" w:color="000000"/>
              <w:left w:val="nil" w:sz="6" w:space="0" w:color="auto"/>
              <w:bottom w:val="nil" w:sz="6" w:space="0" w:color="auto"/>
              <w:right w:val="nil" w:sz="6" w:space="0" w:color="auto"/>
            </w:tcBorders>
          </w:tcPr>
          <w:p>
            <w:pPr>
              <w:pStyle w:val="TableParagraph"/>
              <w:spacing w:line="295" w:lineRule="auto"/>
              <w:ind w:left="28" w:right="26"/>
              <w:jc w:val="left"/>
              <w:rPr>
                <w:rFonts w:ascii="宋体" w:hAnsi="宋体" w:cs="宋体" w:eastAsia="宋体" w:hint="default"/>
                <w:sz w:val="18"/>
                <w:szCs w:val="18"/>
              </w:rPr>
            </w:pPr>
            <w:r>
              <w:rPr>
                <w:rFonts w:ascii="宋体" w:hAnsi="宋体" w:cs="宋体" w:eastAsia="宋体" w:hint="default"/>
                <w:spacing w:val="2"/>
                <w:sz w:val="18"/>
                <w:szCs w:val="18"/>
              </w:rPr>
              <w:t>单项金额重大并单项计提坏账准备的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其他应收款</w:t>
            </w:r>
          </w:p>
        </w:tc>
        <w:tc>
          <w:tcPr>
            <w:tcW w:w="235" w:type="dxa"/>
            <w:tcBorders>
              <w:top w:val="nil" w:sz="6" w:space="0" w:color="auto"/>
              <w:left w:val="nil" w:sz="6" w:space="0" w:color="auto"/>
              <w:bottom w:val="nil" w:sz="6" w:space="0" w:color="auto"/>
              <w:right w:val="nil" w:sz="6" w:space="0" w:color="auto"/>
            </w:tcBorders>
          </w:tcPr>
          <w:p>
            <w:pPr/>
          </w:p>
        </w:tc>
        <w:tc>
          <w:tcPr>
            <w:tcW w:w="1715"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65.55pt;height:.5pt;mso-position-horizontal-relative:char;mso-position-vertical-relative:line" coordorigin="0,0" coordsize="1311,10">
                  <v:group style="position:absolute;left:5;top:5;width:1301;height:2" coordorigin="5,5" coordsize="1301,2">
                    <v:shape style="position:absolute;left:5;top:5;width:1301;height:2" coordorigin="5,5" coordsize="1301,0" path="m5,5l1306,5e" filled="false" stroked="true" strokeweight=".47998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tc>
        <w:tc>
          <w:tcPr>
            <w:tcW w:w="1026" w:type="dxa"/>
            <w:tcBorders>
              <w:top w:val="single" w:sz="4" w:space="0" w:color="000000"/>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nil" w:sz="6" w:space="0" w:color="auto"/>
              <w:right w:val="nil" w:sz="6" w:space="0" w:color="auto"/>
            </w:tcBorders>
          </w:tcPr>
          <w:p>
            <w:pPr/>
          </w:p>
        </w:tc>
      </w:tr>
      <w:tr>
        <w:trPr>
          <w:trHeight w:val="380"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8"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c>
          <w:tcPr>
            <w:tcW w:w="235" w:type="dxa"/>
            <w:tcBorders>
              <w:top w:val="nil" w:sz="6" w:space="0" w:color="auto"/>
              <w:left w:val="nil" w:sz="6" w:space="0" w:color="auto"/>
              <w:bottom w:val="nil" w:sz="6" w:space="0" w:color="auto"/>
              <w:right w:val="nil" w:sz="6" w:space="0" w:color="auto"/>
            </w:tcBorders>
          </w:tcPr>
          <w:p>
            <w:pP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68"/>
              <w:ind w:left="220" w:right="0"/>
              <w:jc w:val="left"/>
              <w:rPr>
                <w:rFonts w:ascii="Times New Roman" w:hAnsi="Times New Roman" w:cs="Times New Roman" w:eastAsia="Times New Roman" w:hint="default"/>
                <w:sz w:val="20"/>
                <w:szCs w:val="20"/>
              </w:rPr>
            </w:pPr>
            <w:r>
              <w:rPr>
                <w:rFonts w:ascii="Times New Roman"/>
                <w:sz w:val="20"/>
              </w:rPr>
              <w:t>2,912,352.90</w:t>
            </w:r>
          </w:p>
        </w:tc>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8"/>
              <w:jc w:val="right"/>
              <w:rPr>
                <w:rFonts w:ascii="Times New Roman" w:hAnsi="Times New Roman" w:cs="Times New Roman" w:eastAsia="Times New Roman" w:hint="default"/>
                <w:sz w:val="20"/>
                <w:szCs w:val="20"/>
              </w:rPr>
            </w:pPr>
            <w:r>
              <w:rPr>
                <w:rFonts w:ascii="Times New Roman"/>
                <w:sz w:val="20"/>
              </w:rPr>
              <w:t>93.51</w:t>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68"/>
              <w:ind w:left="460" w:right="0"/>
              <w:jc w:val="left"/>
              <w:rPr>
                <w:rFonts w:ascii="Times New Roman" w:hAnsi="Times New Roman" w:cs="Times New Roman" w:eastAsia="Times New Roman" w:hint="default"/>
                <w:sz w:val="20"/>
                <w:szCs w:val="20"/>
              </w:rPr>
            </w:pPr>
            <w:r>
              <w:rPr>
                <w:rFonts w:ascii="Times New Roman"/>
                <w:sz w:val="20"/>
              </w:rPr>
              <w:t>192,157.85</w:t>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8"/>
              <w:jc w:val="right"/>
              <w:rPr>
                <w:rFonts w:ascii="Times New Roman" w:hAnsi="Times New Roman" w:cs="Times New Roman" w:eastAsia="Times New Roman" w:hint="default"/>
                <w:sz w:val="20"/>
                <w:szCs w:val="20"/>
              </w:rPr>
            </w:pPr>
            <w:r>
              <w:rPr>
                <w:rFonts w:ascii="Times New Roman"/>
                <w:sz w:val="20"/>
              </w:rPr>
              <w:t>6.60</w:t>
            </w:r>
          </w:p>
        </w:tc>
      </w:tr>
      <w:tr>
        <w:trPr>
          <w:trHeight w:val="616"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92" w:lineRule="auto" w:before="31"/>
              <w:ind w:left="28" w:right="30"/>
              <w:jc w:val="left"/>
              <w:rPr>
                <w:rFonts w:ascii="宋体" w:hAnsi="宋体" w:cs="宋体" w:eastAsia="宋体" w:hint="default"/>
                <w:sz w:val="18"/>
                <w:szCs w:val="18"/>
              </w:rPr>
            </w:pPr>
            <w:r>
              <w:rPr>
                <w:rFonts w:ascii="宋体" w:hAnsi="宋体" w:cs="宋体" w:eastAsia="宋体" w:hint="default"/>
                <w:spacing w:val="2"/>
                <w:sz w:val="18"/>
                <w:szCs w:val="18"/>
              </w:rPr>
              <w:t>单项金额虽不重大但单项计提坏账准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备的其他应收款</w:t>
            </w:r>
          </w:p>
        </w:tc>
        <w:tc>
          <w:tcPr>
            <w:tcW w:w="235" w:type="dxa"/>
            <w:tcBorders>
              <w:top w:val="nil" w:sz="6" w:space="0" w:color="auto"/>
              <w:left w:val="nil" w:sz="6" w:space="0" w:color="auto"/>
              <w:bottom w:val="nil" w:sz="6" w:space="0" w:color="auto"/>
              <w:right w:val="nil" w:sz="6" w:space="0" w:color="auto"/>
            </w:tcBorders>
          </w:tcPr>
          <w:p>
            <w:pPr/>
          </w:p>
        </w:tc>
        <w:tc>
          <w:tcPr>
            <w:tcW w:w="1715"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71" w:right="0"/>
              <w:jc w:val="left"/>
              <w:rPr>
                <w:rFonts w:ascii="Times New Roman" w:hAnsi="Times New Roman" w:cs="Times New Roman" w:eastAsia="Times New Roman" w:hint="default"/>
                <w:sz w:val="20"/>
                <w:szCs w:val="20"/>
              </w:rPr>
            </w:pPr>
            <w:r>
              <w:rPr>
                <w:rFonts w:ascii="Times New Roman"/>
                <w:sz w:val="20"/>
              </w:rPr>
              <w:t>202,000.00</w:t>
            </w:r>
          </w:p>
        </w:tc>
        <w:tc>
          <w:tcPr>
            <w:tcW w:w="1026"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8"/>
              <w:jc w:val="right"/>
              <w:rPr>
                <w:rFonts w:ascii="Times New Roman" w:hAnsi="Times New Roman" w:cs="Times New Roman" w:eastAsia="Times New Roman" w:hint="default"/>
                <w:sz w:val="20"/>
                <w:szCs w:val="20"/>
              </w:rPr>
            </w:pPr>
            <w:r>
              <w:rPr>
                <w:rFonts w:ascii="Times New Roman"/>
                <w:sz w:val="20"/>
              </w:rPr>
              <w:t>6.49</w:t>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60" w:right="0"/>
              <w:jc w:val="left"/>
              <w:rPr>
                <w:rFonts w:ascii="Times New Roman" w:hAnsi="Times New Roman" w:cs="Times New Roman" w:eastAsia="Times New Roman" w:hint="default"/>
                <w:sz w:val="20"/>
                <w:szCs w:val="20"/>
              </w:rPr>
            </w:pPr>
            <w:r>
              <w:rPr>
                <w:rFonts w:ascii="Times New Roman"/>
                <w:sz w:val="20"/>
              </w:rPr>
              <w:t>202,000.00</w:t>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8"/>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r>
      <w:tr>
        <w:trPr>
          <w:trHeight w:val="375"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0"/>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2"/>
                <w:sz w:val="20"/>
                <w:szCs w:val="20"/>
              </w:rPr>
              <w:t> </w:t>
            </w:r>
            <w:r>
              <w:rPr>
                <w:rFonts w:ascii="宋体" w:hAnsi="宋体" w:cs="宋体" w:eastAsia="宋体" w:hint="default"/>
                <w:sz w:val="20"/>
                <w:szCs w:val="20"/>
              </w:rPr>
              <w:t>计</w:t>
            </w:r>
          </w:p>
        </w:tc>
        <w:tc>
          <w:tcPr>
            <w:tcW w:w="235" w:type="dxa"/>
            <w:tcBorders>
              <w:top w:val="nil" w:sz="6" w:space="0" w:color="auto"/>
              <w:left w:val="nil" w:sz="6" w:space="0" w:color="auto"/>
              <w:bottom w:val="nil" w:sz="6" w:space="0" w:color="auto"/>
              <w:right w:val="nil" w:sz="6" w:space="0" w:color="auto"/>
            </w:tcBorders>
          </w:tcPr>
          <w:p>
            <w:pPr/>
          </w:p>
        </w:tc>
        <w:tc>
          <w:tcPr>
            <w:tcW w:w="1715" w:type="dxa"/>
            <w:tcBorders>
              <w:top w:val="single" w:sz="4" w:space="0" w:color="000000"/>
              <w:left w:val="nil" w:sz="6" w:space="0" w:color="auto"/>
              <w:bottom w:val="single" w:sz="17" w:space="0" w:color="000000"/>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65.55pt;height:.5pt;mso-position-horizontal-relative:char;mso-position-vertical-relative:line" coordorigin="0,0" coordsize="1311,10">
                  <v:group style="position:absolute;left:5;top:5;width:1301;height:2" coordorigin="5,5" coordsize="1301,2">
                    <v:shape style="position:absolute;left:5;top:5;width:1301;height:2" coordorigin="5,5" coordsize="1301,0" path="m5,5l1306,5e" filled="false" stroked="true" strokeweight=".47998pt" strokecolor="#000000">
                      <v:path arrowok="t"/>
                    </v:shape>
                  </v:group>
                </v:group>
              </w:pict>
            </w:r>
            <w:r>
              <w:rPr>
                <w:rFonts w:ascii="宋体" w:hAnsi="宋体" w:cs="宋体" w:eastAsia="宋体" w:hint="default"/>
                <w:sz w:val="2"/>
                <w:szCs w:val="2"/>
              </w:rPr>
            </w:r>
          </w:p>
          <w:p>
            <w:pPr>
              <w:pStyle w:val="TableParagraph"/>
              <w:spacing w:line="240" w:lineRule="auto" w:before="45"/>
              <w:ind w:left="220" w:right="0"/>
              <w:jc w:val="left"/>
              <w:rPr>
                <w:rFonts w:ascii="Times New Roman" w:hAnsi="Times New Roman" w:cs="Times New Roman" w:eastAsia="Times New Roman" w:hint="default"/>
                <w:sz w:val="20"/>
                <w:szCs w:val="20"/>
              </w:rPr>
            </w:pPr>
            <w:r>
              <w:rPr>
                <w:rFonts w:ascii="Times New Roman"/>
                <w:sz w:val="20"/>
              </w:rPr>
              <w:t>3,114,352.90</w:t>
            </w:r>
          </w:p>
        </w:tc>
        <w:tc>
          <w:tcPr>
            <w:tcW w:w="1026" w:type="dxa"/>
            <w:tcBorders>
              <w:top w:val="single" w:sz="4" w:space="0" w:color="000000"/>
              <w:left w:val="nil" w:sz="6" w:space="0" w:color="auto"/>
              <w:bottom w:val="single" w:sz="17" w:space="0" w:color="000000"/>
              <w:right w:val="nil" w:sz="6" w:space="0" w:color="auto"/>
            </w:tcBorders>
          </w:tcPr>
          <w:p>
            <w:pPr>
              <w:pStyle w:val="TableParagraph"/>
              <w:spacing w:line="240" w:lineRule="auto" w:before="56"/>
              <w:ind w:right="28"/>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single" w:sz="17" w:space="0" w:color="000000"/>
              <w:right w:val="nil" w:sz="6" w:space="0" w:color="auto"/>
            </w:tcBorders>
          </w:tcPr>
          <w:p>
            <w:pPr>
              <w:pStyle w:val="TableParagraph"/>
              <w:spacing w:line="240" w:lineRule="auto" w:before="56"/>
              <w:ind w:left="460" w:right="0"/>
              <w:jc w:val="left"/>
              <w:rPr>
                <w:rFonts w:ascii="Times New Roman" w:hAnsi="Times New Roman" w:cs="Times New Roman" w:eastAsia="Times New Roman" w:hint="default"/>
                <w:sz w:val="20"/>
                <w:szCs w:val="20"/>
              </w:rPr>
            </w:pPr>
            <w:r>
              <w:rPr>
                <w:rFonts w:ascii="Times New Roman"/>
                <w:sz w:val="20"/>
              </w:rPr>
              <w:t>394,157.85</w:t>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single" w:sz="17" w:space="0" w:color="000000"/>
              <w:right w:val="nil" w:sz="6" w:space="0" w:color="auto"/>
            </w:tcBorders>
          </w:tcPr>
          <w:p>
            <w:pPr>
              <w:pStyle w:val="TableParagraph"/>
              <w:spacing w:line="240" w:lineRule="auto" w:before="56"/>
              <w:ind w:right="28"/>
              <w:jc w:val="right"/>
              <w:rPr>
                <w:rFonts w:ascii="Times New Roman" w:hAnsi="Times New Roman" w:cs="Times New Roman" w:eastAsia="Times New Roman" w:hint="default"/>
                <w:sz w:val="20"/>
                <w:szCs w:val="20"/>
              </w:rPr>
            </w:pPr>
            <w:r>
              <w:rPr>
                <w:rFonts w:ascii="Times New Roman"/>
                <w:sz w:val="20"/>
              </w:rPr>
              <w:t>12.66</w:t>
            </w:r>
          </w:p>
        </w:tc>
      </w:tr>
    </w:tbl>
    <w:p>
      <w:pPr>
        <w:spacing w:line="240" w:lineRule="auto" w:before="2"/>
        <w:rPr>
          <w:rFonts w:ascii="宋体" w:hAnsi="宋体" w:cs="宋体" w:eastAsia="宋体" w:hint="default"/>
          <w:sz w:val="8"/>
          <w:szCs w:val="8"/>
        </w:rPr>
      </w:pPr>
    </w:p>
    <w:p>
      <w:pPr>
        <w:pStyle w:val="BodyText"/>
        <w:spacing w:line="240" w:lineRule="auto"/>
        <w:ind w:left="622" w:right="944"/>
        <w:jc w:val="left"/>
      </w:pPr>
      <w:r>
        <w:rPr/>
        <w:pict>
          <v:group style="position:absolute;margin-left:157.339996pt;margin-top:34.155617pt;width:182pt;height:.5pt;mso-position-horizontal-relative:page;mso-position-vertical-relative:paragraph;z-index:-688720" coordorigin="3147,683" coordsize="3640,10">
            <v:group style="position:absolute;left:3152;top:688;width:1731;height:2" coordorigin="3152,688" coordsize="1731,2">
              <v:shape style="position:absolute;left:3152;top:688;width:1731;height:2" coordorigin="3152,688" coordsize="1731,0" path="m3152,688l4882,688e" filled="false" stroked="true" strokeweight=".48001pt" strokecolor="#000000">
                <v:path arrowok="t"/>
              </v:shape>
            </v:group>
            <v:group style="position:absolute;left:4883;top:688;width:10;height:2" coordorigin="4883,688" coordsize="10,2">
              <v:shape style="position:absolute;left:4883;top:688;width:10;height:2" coordorigin="4883,688" coordsize="10,0" path="m4883,688l4892,688e" filled="false" stroked="true" strokeweight=".48001pt" strokecolor="#000000">
                <v:path arrowok="t"/>
              </v:shape>
            </v:group>
            <v:group style="position:absolute;left:4892;top:688;width:291;height:2" coordorigin="4892,688" coordsize="291,2">
              <v:shape style="position:absolute;left:4892;top:688;width:291;height:2" coordorigin="4892,688" coordsize="291,0" path="m4892,688l5183,688e" filled="false" stroked="true" strokeweight=".48001pt" strokecolor="#000000">
                <v:path arrowok="t"/>
              </v:shape>
            </v:group>
            <v:group style="position:absolute;left:5183;top:688;width:10;height:2" coordorigin="5183,688" coordsize="10,2">
              <v:shape style="position:absolute;left:5183;top:688;width:10;height:2" coordorigin="5183,688" coordsize="10,0" path="m5183,688l5192,688e" filled="false" stroked="true" strokeweight=".48001pt" strokecolor="#000000">
                <v:path arrowok="t"/>
              </v:shape>
            </v:group>
            <v:group style="position:absolute;left:5192;top:688;width:1590;height:2" coordorigin="5192,688" coordsize="1590,2">
              <v:shape style="position:absolute;left:5192;top:688;width:1590;height:2" coordorigin="5192,688" coordsize="1590,0" path="m5192,688l6781,688e" filled="false" stroked="true" strokeweight=".48001pt" strokecolor="#000000">
                <v:path arrowok="t"/>
              </v:shape>
            </v:group>
            <w10:wrap type="none"/>
          </v:group>
        </w:pict>
      </w:r>
      <w:r>
        <w:rPr/>
        <w:pict>
          <v:group style="position:absolute;margin-left:353.709991pt;margin-top:34.155617pt;width:176.8pt;height:.5pt;mso-position-horizontal-relative:page;mso-position-vertical-relative:paragraph;z-index:-688696" coordorigin="7074,683" coordsize="3536,10">
            <v:group style="position:absolute;left:7079;top:688;width:1700;height:2" coordorigin="7079,688" coordsize="1700,2">
              <v:shape style="position:absolute;left:7079;top:688;width:1700;height:2" coordorigin="7079,688" coordsize="1700,0" path="m7079,688l8778,688e" filled="false" stroked="true" strokeweight=".48001pt" strokecolor="#000000">
                <v:path arrowok="t"/>
              </v:shape>
            </v:group>
            <v:group style="position:absolute;left:8778;top:688;width:10;height:2" coordorigin="8778,688" coordsize="10,2">
              <v:shape style="position:absolute;left:8778;top:688;width:10;height:2" coordorigin="8778,688" coordsize="10,0" path="m8778,688l8788,688e" filled="false" stroked="true" strokeweight=".48001pt" strokecolor="#000000">
                <v:path arrowok="t"/>
              </v:shape>
            </v:group>
            <v:group style="position:absolute;left:8788;top:688;width:289;height:2" coordorigin="8788,688" coordsize="289,2">
              <v:shape style="position:absolute;left:8788;top:688;width:289;height:2" coordorigin="8788,688" coordsize="289,0" path="m8788,688l9076,688e" filled="false" stroked="true" strokeweight=".48001pt" strokecolor="#000000">
                <v:path arrowok="t"/>
              </v:shape>
            </v:group>
            <v:group style="position:absolute;left:9076;top:688;width:10;height:2" coordorigin="9076,688" coordsize="10,2">
              <v:shape style="position:absolute;left:9076;top:688;width:10;height:2" coordorigin="9076,688" coordsize="10,0" path="m9076,688l9086,688e" filled="false" stroked="true" strokeweight=".48001pt" strokecolor="#000000">
                <v:path arrowok="t"/>
              </v:shape>
            </v:group>
            <v:group style="position:absolute;left:9086;top:688;width:1520;height:2" coordorigin="9086,688" coordsize="1520,2">
              <v:shape style="position:absolute;left:9086;top:688;width:1520;height:2" coordorigin="9086,688" coordsize="1520,0" path="m9086,688l10605,688e" filled="false" stroked="true" strokeweight=".48001pt" strokecolor="#000000">
                <v:path arrowok="t"/>
              </v:shape>
            </v:group>
            <w10:wrap type="none"/>
          </v:group>
        </w:pict>
      </w:r>
      <w:r>
        <w:rPr/>
        <w:t>（</w:t>
      </w:r>
      <w:r>
        <w:rPr>
          <w:rFonts w:ascii="Times New Roman" w:hAnsi="Times New Roman" w:cs="Times New Roman" w:eastAsia="Times New Roman" w:hint="default"/>
        </w:rPr>
        <w:t>2</w:t>
      </w:r>
      <w:r>
        <w:rPr/>
        <w:t>）其他应收款按账龄列示</w:t>
      </w:r>
    </w:p>
    <w:p>
      <w:pPr>
        <w:spacing w:line="240" w:lineRule="auto" w:before="1"/>
        <w:rPr>
          <w:rFonts w:ascii="宋体" w:hAnsi="宋体" w:cs="宋体" w:eastAsia="宋体" w:hint="default"/>
          <w:sz w:val="6"/>
          <w:szCs w:val="6"/>
        </w:rPr>
      </w:pPr>
    </w:p>
    <w:tbl>
      <w:tblPr>
        <w:tblW w:w="0" w:type="auto"/>
        <w:jc w:val="left"/>
        <w:tblInd w:w="159" w:type="dxa"/>
        <w:tblLayout w:type="fixed"/>
        <w:tblCellMar>
          <w:top w:w="0" w:type="dxa"/>
          <w:left w:w="0" w:type="dxa"/>
          <w:bottom w:w="0" w:type="dxa"/>
          <w:right w:w="0" w:type="dxa"/>
        </w:tblCellMar>
        <w:tblLook w:val="01E0"/>
      </w:tblPr>
      <w:tblGrid>
        <w:gridCol w:w="1214"/>
        <w:gridCol w:w="290"/>
        <w:gridCol w:w="2120"/>
        <w:gridCol w:w="1517"/>
        <w:gridCol w:w="290"/>
        <w:gridCol w:w="1706"/>
        <w:gridCol w:w="291"/>
        <w:gridCol w:w="1536"/>
      </w:tblGrid>
      <w:tr>
        <w:trPr>
          <w:trHeight w:val="175" w:hRule="exact"/>
        </w:trPr>
        <w:tc>
          <w:tcPr>
            <w:tcW w:w="1214" w:type="dxa"/>
            <w:tcBorders>
              <w:top w:val="nil" w:sz="6" w:space="0" w:color="auto"/>
              <w:left w:val="nil" w:sz="6" w:space="0" w:color="auto"/>
              <w:bottom w:val="nil" w:sz="6" w:space="0" w:color="auto"/>
              <w:right w:val="nil" w:sz="6" w:space="0" w:color="auto"/>
            </w:tcBorders>
          </w:tcPr>
          <w:p>
            <w:pPr/>
          </w:p>
        </w:tc>
        <w:tc>
          <w:tcPr>
            <w:tcW w:w="290"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nil" w:sz="6" w:space="0" w:color="auto"/>
              <w:right w:val="nil" w:sz="6" w:space="0" w:color="auto"/>
            </w:tcBorders>
          </w:tcPr>
          <w:p>
            <w:pPr>
              <w:pStyle w:val="TableParagraph"/>
              <w:spacing w:line="199" w:lineRule="exact"/>
              <w:ind w:right="0"/>
              <w:jc w:val="right"/>
              <w:rPr>
                <w:rFonts w:ascii="宋体" w:hAnsi="宋体" w:cs="宋体" w:eastAsia="宋体" w:hint="default"/>
                <w:sz w:val="20"/>
                <w:szCs w:val="20"/>
              </w:rPr>
            </w:pPr>
            <w:r>
              <w:rPr>
                <w:rFonts w:ascii="宋体" w:hAnsi="宋体" w:cs="宋体" w:eastAsia="宋体" w:hint="default"/>
                <w:w w:val="95"/>
                <w:sz w:val="20"/>
                <w:szCs w:val="20"/>
              </w:rPr>
              <w:t>期末数</w:t>
            </w:r>
            <w:r>
              <w:rPr>
                <w:rFonts w:ascii="宋体" w:hAnsi="宋体" w:cs="宋体" w:eastAsia="宋体" w:hint="default"/>
                <w:sz w:val="20"/>
                <w:szCs w:val="20"/>
              </w:rPr>
            </w:r>
          </w:p>
        </w:tc>
        <w:tc>
          <w:tcPr>
            <w:tcW w:w="1517" w:type="dxa"/>
            <w:tcBorders>
              <w:top w:val="nil" w:sz="6" w:space="0" w:color="auto"/>
              <w:left w:val="nil" w:sz="6" w:space="0" w:color="auto"/>
              <w:bottom w:val="nil" w:sz="6" w:space="0" w:color="auto"/>
              <w:right w:val="nil" w:sz="6" w:space="0" w:color="auto"/>
            </w:tcBorders>
          </w:tcPr>
          <w:p>
            <w:pPr/>
          </w:p>
        </w:tc>
        <w:tc>
          <w:tcPr>
            <w:tcW w:w="3824" w:type="dxa"/>
            <w:gridSpan w:val="4"/>
            <w:tcBorders>
              <w:top w:val="nil" w:sz="6" w:space="0" w:color="auto"/>
              <w:left w:val="nil" w:sz="6" w:space="0" w:color="auto"/>
              <w:bottom w:val="nil" w:sz="6" w:space="0" w:color="auto"/>
              <w:right w:val="nil" w:sz="6" w:space="0" w:color="auto"/>
            </w:tcBorders>
          </w:tcPr>
          <w:p>
            <w:pPr>
              <w:pStyle w:val="TableParagraph"/>
              <w:spacing w:line="199" w:lineRule="exact"/>
              <w:ind w:left="292" w:right="0"/>
              <w:jc w:val="center"/>
              <w:rPr>
                <w:rFonts w:ascii="宋体" w:hAnsi="宋体" w:cs="宋体" w:eastAsia="宋体" w:hint="default"/>
                <w:sz w:val="20"/>
                <w:szCs w:val="20"/>
              </w:rPr>
            </w:pPr>
            <w:r>
              <w:rPr>
                <w:rFonts w:ascii="宋体" w:hAnsi="宋体" w:cs="宋体" w:eastAsia="宋体" w:hint="default"/>
                <w:sz w:val="20"/>
                <w:szCs w:val="20"/>
              </w:rPr>
              <w:t>期初数</w:t>
            </w:r>
          </w:p>
        </w:tc>
      </w:tr>
      <w:tr>
        <w:trPr>
          <w:trHeight w:val="375" w:hRule="exact"/>
        </w:trPr>
        <w:tc>
          <w:tcPr>
            <w:tcW w:w="1214" w:type="dxa"/>
            <w:tcBorders>
              <w:top w:val="nil" w:sz="6" w:space="0" w:color="auto"/>
              <w:left w:val="nil" w:sz="6" w:space="0" w:color="auto"/>
              <w:bottom w:val="single" w:sz="4" w:space="0" w:color="000000"/>
              <w:right w:val="nil" w:sz="6" w:space="0" w:color="auto"/>
            </w:tcBorders>
          </w:tcPr>
          <w:p>
            <w:pPr>
              <w:pStyle w:val="TableParagraph"/>
              <w:spacing w:line="175" w:lineRule="exact"/>
              <w:ind w:right="2"/>
              <w:jc w:val="center"/>
              <w:rPr>
                <w:rFonts w:ascii="宋体" w:hAnsi="宋体" w:cs="宋体" w:eastAsia="宋体" w:hint="default"/>
                <w:sz w:val="20"/>
                <w:szCs w:val="20"/>
              </w:rPr>
            </w:pPr>
            <w:r>
              <w:rPr>
                <w:rFonts w:ascii="宋体" w:hAnsi="宋体" w:cs="宋体" w:eastAsia="宋体" w:hint="default"/>
                <w:sz w:val="20"/>
                <w:szCs w:val="20"/>
              </w:rPr>
              <w:t>项目</w:t>
            </w:r>
          </w:p>
        </w:tc>
        <w:tc>
          <w:tcPr>
            <w:tcW w:w="290"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left="672"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1517"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left="230" w:right="0"/>
              <w:jc w:val="left"/>
              <w:rPr>
                <w:rFonts w:ascii="宋体" w:hAnsi="宋体" w:cs="宋体" w:eastAsia="宋体" w:hint="default"/>
                <w:sz w:val="20"/>
                <w:szCs w:val="20"/>
              </w:rPr>
            </w:pPr>
            <w:r>
              <w:rPr>
                <w:rFonts w:ascii="宋体" w:hAnsi="宋体" w:cs="宋体" w:eastAsia="宋体" w:hint="default"/>
                <w:sz w:val="20"/>
                <w:szCs w:val="20"/>
              </w:rPr>
              <w:t>比例（</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290"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left="2"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291"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left="287" w:right="0"/>
              <w:jc w:val="left"/>
              <w:rPr>
                <w:rFonts w:ascii="宋体" w:hAnsi="宋体" w:cs="宋体" w:eastAsia="宋体" w:hint="default"/>
                <w:sz w:val="20"/>
                <w:szCs w:val="20"/>
              </w:rPr>
            </w:pPr>
            <w:r>
              <w:rPr>
                <w:rFonts w:ascii="宋体" w:hAnsi="宋体" w:cs="宋体" w:eastAsia="宋体" w:hint="default"/>
                <w:sz w:val="20"/>
                <w:szCs w:val="20"/>
              </w:rPr>
              <w:t>比例（</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r>
      <w:tr>
        <w:trPr>
          <w:trHeight w:val="300" w:hRule="exact"/>
        </w:trPr>
        <w:tc>
          <w:tcPr>
            <w:tcW w:w="1214" w:type="dxa"/>
            <w:tcBorders>
              <w:top w:val="single" w:sz="4" w:space="0" w:color="000000"/>
              <w:left w:val="nil" w:sz="6" w:space="0" w:color="auto"/>
              <w:bottom w:val="nil" w:sz="6" w:space="0" w:color="auto"/>
              <w:right w:val="nil" w:sz="6" w:space="0" w:color="auto"/>
            </w:tcBorders>
          </w:tcPr>
          <w:p>
            <w:pPr>
              <w:pStyle w:val="TableParagraph"/>
              <w:spacing w:line="259" w:lineRule="exact"/>
              <w:ind w:left="10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年以内</w:t>
            </w:r>
          </w:p>
        </w:tc>
        <w:tc>
          <w:tcPr>
            <w:tcW w:w="290" w:type="dxa"/>
            <w:tcBorders>
              <w:top w:val="nil" w:sz="6" w:space="0" w:color="auto"/>
              <w:left w:val="nil" w:sz="6" w:space="0" w:color="auto"/>
              <w:bottom w:val="nil" w:sz="6" w:space="0" w:color="auto"/>
              <w:right w:val="nil" w:sz="6" w:space="0" w:color="auto"/>
            </w:tcBorders>
          </w:tcPr>
          <w:p>
            <w:pPr/>
          </w:p>
        </w:tc>
        <w:tc>
          <w:tcPr>
            <w:tcW w:w="2120" w:type="dxa"/>
            <w:tcBorders>
              <w:top w:val="single" w:sz="4" w:space="0" w:color="000000"/>
              <w:left w:val="nil" w:sz="6" w:space="0" w:color="auto"/>
              <w:bottom w:val="nil" w:sz="6" w:space="0" w:color="auto"/>
              <w:right w:val="nil" w:sz="6" w:space="0" w:color="auto"/>
            </w:tcBorders>
          </w:tcPr>
          <w:p>
            <w:pPr>
              <w:pStyle w:val="TableParagraph"/>
              <w:spacing w:line="20" w:lineRule="exact"/>
              <w:ind w:left="2" w:right="0"/>
              <w:jc w:val="left"/>
              <w:rPr>
                <w:rFonts w:ascii="宋体" w:hAnsi="宋体" w:cs="宋体" w:eastAsia="宋体" w:hint="default"/>
                <w:sz w:val="2"/>
                <w:szCs w:val="2"/>
              </w:rPr>
            </w:pPr>
            <w:r>
              <w:rPr>
                <w:rFonts w:ascii="宋体" w:hAnsi="宋体" w:cs="宋体" w:eastAsia="宋体" w:hint="default"/>
                <w:sz w:val="2"/>
                <w:szCs w:val="2"/>
              </w:rPr>
              <w:pict>
                <v:group style="width:87.05pt;height:.5pt;mso-position-horizontal-relative:char;mso-position-vertical-relative:line" coordorigin="0,0" coordsize="1741,10">
                  <v:group style="position:absolute;left:5;top:5;width:1731;height:2" coordorigin="5,5" coordsize="1731,2">
                    <v:shape style="position:absolute;left:5;top:5;width:1731;height:2" coordorigin="5,5" coordsize="1731,0" path="m5,5l1736,5e" filled="false" stroked="true" strokeweight=".47998pt" strokecolor="#000000">
                      <v:path arrowok="t"/>
                    </v:shape>
                  </v:group>
                </v:group>
              </w:pict>
            </w:r>
            <w:r>
              <w:rPr>
                <w:rFonts w:ascii="宋体" w:hAnsi="宋体" w:cs="宋体" w:eastAsia="宋体" w:hint="default"/>
                <w:sz w:val="2"/>
                <w:szCs w:val="2"/>
              </w:rPr>
            </w:r>
          </w:p>
          <w:p>
            <w:pPr>
              <w:pStyle w:val="TableParagraph"/>
              <w:spacing w:line="240" w:lineRule="auto" w:before="16"/>
              <w:ind w:left="578" w:right="0"/>
              <w:jc w:val="left"/>
              <w:rPr>
                <w:rFonts w:ascii="Times New Roman" w:hAnsi="Times New Roman" w:cs="Times New Roman" w:eastAsia="Times New Roman" w:hint="default"/>
                <w:sz w:val="20"/>
                <w:szCs w:val="20"/>
              </w:rPr>
            </w:pPr>
            <w:r>
              <w:rPr>
                <w:rFonts w:ascii="Times New Roman"/>
                <w:sz w:val="20"/>
              </w:rPr>
              <w:t>2,774,412.00</w:t>
            </w:r>
          </w:p>
        </w:tc>
        <w:tc>
          <w:tcPr>
            <w:tcW w:w="1517"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08"/>
              <w:jc w:val="right"/>
              <w:rPr>
                <w:rFonts w:ascii="Times New Roman" w:hAnsi="Times New Roman" w:cs="Times New Roman" w:eastAsia="Times New Roman" w:hint="default"/>
                <w:sz w:val="20"/>
                <w:szCs w:val="20"/>
              </w:rPr>
            </w:pPr>
            <w:r>
              <w:rPr>
                <w:rFonts w:ascii="Times New Roman"/>
                <w:sz w:val="20"/>
              </w:rPr>
              <w:t>69.70</w:t>
            </w:r>
          </w:p>
        </w:tc>
        <w:tc>
          <w:tcPr>
            <w:tcW w:w="290" w:type="dxa"/>
            <w:tcBorders>
              <w:top w:val="nil" w:sz="6" w:space="0" w:color="auto"/>
              <w:left w:val="nil" w:sz="6" w:space="0" w:color="auto"/>
              <w:bottom w:val="nil" w:sz="6" w:space="0" w:color="auto"/>
              <w:right w:val="nil" w:sz="6" w:space="0" w:color="auto"/>
            </w:tcBorders>
          </w:tcPr>
          <w:p>
            <w:pPr/>
          </w:p>
        </w:tc>
        <w:tc>
          <w:tcPr>
            <w:tcW w:w="1706"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06"/>
              <w:jc w:val="right"/>
              <w:rPr>
                <w:rFonts w:ascii="Times New Roman" w:hAnsi="Times New Roman" w:cs="Times New Roman" w:eastAsia="Times New Roman" w:hint="default"/>
                <w:sz w:val="20"/>
                <w:szCs w:val="20"/>
              </w:rPr>
            </w:pPr>
            <w:r>
              <w:rPr>
                <w:rFonts w:ascii="Times New Roman"/>
                <w:w w:val="95"/>
                <w:sz w:val="20"/>
              </w:rPr>
              <w:t>1,981,548.90</w:t>
            </w:r>
            <w:r>
              <w:rPr>
                <w:rFonts w:ascii="Times New Roman"/>
                <w:sz w:val="20"/>
              </w:rPr>
            </w:r>
          </w:p>
        </w:tc>
        <w:tc>
          <w:tcPr>
            <w:tcW w:w="291" w:type="dxa"/>
            <w:tcBorders>
              <w:top w:val="nil" w:sz="6" w:space="0" w:color="auto"/>
              <w:left w:val="nil" w:sz="6" w:space="0" w:color="auto"/>
              <w:bottom w:val="nil" w:sz="6" w:space="0" w:color="auto"/>
              <w:right w:val="nil" w:sz="6" w:space="0" w:color="auto"/>
            </w:tcBorders>
          </w:tcPr>
          <w:p>
            <w:pPr/>
          </w:p>
        </w:tc>
        <w:tc>
          <w:tcPr>
            <w:tcW w:w="1536"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05"/>
              <w:jc w:val="right"/>
              <w:rPr>
                <w:rFonts w:ascii="Times New Roman" w:hAnsi="Times New Roman" w:cs="Times New Roman" w:eastAsia="Times New Roman" w:hint="default"/>
                <w:sz w:val="20"/>
                <w:szCs w:val="20"/>
              </w:rPr>
            </w:pPr>
            <w:r>
              <w:rPr>
                <w:rFonts w:ascii="Times New Roman"/>
                <w:sz w:val="20"/>
              </w:rPr>
              <w:t>63.63</w:t>
            </w:r>
          </w:p>
        </w:tc>
      </w:tr>
      <w:tr>
        <w:trPr>
          <w:trHeight w:val="290" w:hRule="exact"/>
        </w:trPr>
        <w:tc>
          <w:tcPr>
            <w:tcW w:w="1214" w:type="dxa"/>
            <w:tcBorders>
              <w:top w:val="nil" w:sz="6" w:space="0" w:color="auto"/>
              <w:left w:val="nil" w:sz="6" w:space="0" w:color="auto"/>
              <w:bottom w:val="nil" w:sz="6" w:space="0" w:color="auto"/>
              <w:right w:val="nil" w:sz="6" w:space="0" w:color="auto"/>
            </w:tcBorders>
          </w:tcPr>
          <w:p>
            <w:pPr>
              <w:pStyle w:val="TableParagraph"/>
              <w:spacing w:line="255" w:lineRule="exact"/>
              <w:ind w:left="10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 </w:t>
            </w:r>
            <w:r>
              <w:rPr>
                <w:rFonts w:ascii="宋体" w:hAnsi="宋体" w:cs="宋体" w:eastAsia="宋体" w:hint="default"/>
                <w:sz w:val="20"/>
                <w:szCs w:val="20"/>
              </w:rPr>
              <w:t>年</w:t>
            </w:r>
          </w:p>
        </w:tc>
        <w:tc>
          <w:tcPr>
            <w:tcW w:w="290"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730" w:right="0"/>
              <w:jc w:val="left"/>
              <w:rPr>
                <w:rFonts w:ascii="Times New Roman" w:hAnsi="Times New Roman" w:cs="Times New Roman" w:eastAsia="Times New Roman" w:hint="default"/>
                <w:sz w:val="20"/>
                <w:szCs w:val="20"/>
              </w:rPr>
            </w:pPr>
            <w:r>
              <w:rPr>
                <w:rFonts w:ascii="Times New Roman"/>
                <w:sz w:val="20"/>
              </w:rPr>
              <w:t>633,512.00</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8"/>
              <w:jc w:val="right"/>
              <w:rPr>
                <w:rFonts w:ascii="Times New Roman" w:hAnsi="Times New Roman" w:cs="Times New Roman" w:eastAsia="Times New Roman" w:hint="default"/>
                <w:sz w:val="20"/>
                <w:szCs w:val="20"/>
              </w:rPr>
            </w:pPr>
            <w:r>
              <w:rPr>
                <w:rFonts w:ascii="Times New Roman"/>
                <w:sz w:val="20"/>
              </w:rPr>
              <w:t>15.91</w:t>
            </w:r>
          </w:p>
        </w:tc>
        <w:tc>
          <w:tcPr>
            <w:tcW w:w="290"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20"/>
                <w:szCs w:val="20"/>
              </w:rPr>
            </w:pPr>
            <w:r>
              <w:rPr>
                <w:rFonts w:ascii="Times New Roman"/>
                <w:w w:val="95"/>
                <w:sz w:val="20"/>
              </w:rPr>
              <w:t>1,132,804.00</w:t>
            </w:r>
            <w:r>
              <w:rPr>
                <w:rFonts w:ascii="Times New Roman"/>
                <w:sz w:val="20"/>
              </w:rPr>
            </w:r>
          </w:p>
        </w:tc>
        <w:tc>
          <w:tcPr>
            <w:tcW w:w="291"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5"/>
              <w:jc w:val="right"/>
              <w:rPr>
                <w:rFonts w:ascii="Times New Roman" w:hAnsi="Times New Roman" w:cs="Times New Roman" w:eastAsia="Times New Roman" w:hint="default"/>
                <w:sz w:val="20"/>
                <w:szCs w:val="20"/>
              </w:rPr>
            </w:pPr>
            <w:r>
              <w:rPr>
                <w:rFonts w:ascii="Times New Roman"/>
                <w:sz w:val="20"/>
              </w:rPr>
              <w:t>36.37</w:t>
            </w:r>
          </w:p>
        </w:tc>
      </w:tr>
      <w:tr>
        <w:trPr>
          <w:trHeight w:val="291" w:hRule="exact"/>
        </w:trPr>
        <w:tc>
          <w:tcPr>
            <w:tcW w:w="1214" w:type="dxa"/>
            <w:tcBorders>
              <w:top w:val="nil" w:sz="6" w:space="0" w:color="auto"/>
              <w:left w:val="nil" w:sz="6" w:space="0" w:color="auto"/>
              <w:bottom w:val="nil" w:sz="6" w:space="0" w:color="auto"/>
              <w:right w:val="nil" w:sz="6" w:space="0" w:color="auto"/>
            </w:tcBorders>
          </w:tcPr>
          <w:p>
            <w:pPr>
              <w:pStyle w:val="TableParagraph"/>
              <w:spacing w:line="255" w:lineRule="exact"/>
              <w:ind w:left="10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 </w:t>
            </w:r>
            <w:r>
              <w:rPr>
                <w:rFonts w:ascii="宋体" w:hAnsi="宋体" w:cs="宋体" w:eastAsia="宋体" w:hint="default"/>
                <w:sz w:val="20"/>
                <w:szCs w:val="20"/>
              </w:rPr>
              <w:t>年</w:t>
            </w:r>
          </w:p>
        </w:tc>
        <w:tc>
          <w:tcPr>
            <w:tcW w:w="290"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left="730" w:right="0"/>
              <w:jc w:val="left"/>
              <w:rPr>
                <w:rFonts w:ascii="Times New Roman" w:hAnsi="Times New Roman" w:cs="Times New Roman" w:eastAsia="Times New Roman" w:hint="default"/>
                <w:sz w:val="20"/>
                <w:szCs w:val="20"/>
              </w:rPr>
            </w:pPr>
            <w:r>
              <w:rPr>
                <w:rFonts w:ascii="Times New Roman"/>
                <w:sz w:val="20"/>
              </w:rPr>
              <w:t>572,785.00</w:t>
            </w:r>
          </w:p>
        </w:tc>
        <w:tc>
          <w:tcPr>
            <w:tcW w:w="1517"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right="108"/>
              <w:jc w:val="right"/>
              <w:rPr>
                <w:rFonts w:ascii="Times New Roman" w:hAnsi="Times New Roman" w:cs="Times New Roman" w:eastAsia="Times New Roman" w:hint="default"/>
                <w:sz w:val="20"/>
                <w:szCs w:val="20"/>
              </w:rPr>
            </w:pPr>
            <w:r>
              <w:rPr>
                <w:rFonts w:ascii="Times New Roman"/>
                <w:sz w:val="20"/>
              </w:rPr>
              <w:t>14.39</w:t>
            </w:r>
          </w:p>
        </w:tc>
        <w:tc>
          <w:tcPr>
            <w:tcW w:w="290"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single" w:sz="4" w:space="0" w:color="000000"/>
              <w:right w:val="nil" w:sz="6" w:space="0" w:color="auto"/>
            </w:tcBorders>
          </w:tcPr>
          <w:p>
            <w:pPr/>
          </w:p>
        </w:tc>
        <w:tc>
          <w:tcPr>
            <w:tcW w:w="291"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single" w:sz="4" w:space="0" w:color="000000"/>
              <w:right w:val="nil" w:sz="6" w:space="0" w:color="auto"/>
            </w:tcBorders>
          </w:tcPr>
          <w:p>
            <w:pPr/>
          </w:p>
        </w:tc>
      </w:tr>
      <w:tr>
        <w:trPr>
          <w:trHeight w:val="329" w:hRule="exact"/>
        </w:trPr>
        <w:tc>
          <w:tcPr>
            <w:tcW w:w="1214" w:type="dxa"/>
            <w:tcBorders>
              <w:top w:val="nil" w:sz="6" w:space="0" w:color="auto"/>
              <w:left w:val="nil" w:sz="6" w:space="0" w:color="auto"/>
              <w:bottom w:val="nil" w:sz="6" w:space="0" w:color="auto"/>
              <w:right w:val="nil" w:sz="6" w:space="0" w:color="auto"/>
            </w:tcBorders>
          </w:tcPr>
          <w:p>
            <w:pPr>
              <w:pStyle w:val="TableParagraph"/>
              <w:spacing w:line="249" w:lineRule="exact"/>
              <w:ind w:left="108"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290" w:type="dxa"/>
            <w:tcBorders>
              <w:top w:val="nil" w:sz="6" w:space="0" w:color="auto"/>
              <w:left w:val="nil" w:sz="6" w:space="0" w:color="auto"/>
              <w:bottom w:val="nil" w:sz="6" w:space="0" w:color="auto"/>
              <w:right w:val="nil" w:sz="6" w:space="0" w:color="auto"/>
            </w:tcBorders>
          </w:tcPr>
          <w:p>
            <w:pPr/>
          </w:p>
        </w:tc>
        <w:tc>
          <w:tcPr>
            <w:tcW w:w="2120" w:type="dxa"/>
            <w:tcBorders>
              <w:top w:val="single" w:sz="4" w:space="0" w:color="000000"/>
              <w:left w:val="nil" w:sz="6" w:space="0" w:color="auto"/>
              <w:bottom w:val="single" w:sz="17" w:space="0" w:color="000000"/>
              <w:right w:val="nil" w:sz="6" w:space="0" w:color="auto"/>
            </w:tcBorders>
          </w:tcPr>
          <w:p>
            <w:pPr>
              <w:pStyle w:val="TableParagraph"/>
              <w:spacing w:line="20" w:lineRule="exact"/>
              <w:ind w:left="2" w:right="0"/>
              <w:jc w:val="left"/>
              <w:rPr>
                <w:rFonts w:ascii="宋体" w:hAnsi="宋体" w:cs="宋体" w:eastAsia="宋体" w:hint="default"/>
                <w:sz w:val="2"/>
                <w:szCs w:val="2"/>
              </w:rPr>
            </w:pPr>
            <w:r>
              <w:rPr>
                <w:rFonts w:ascii="宋体" w:hAnsi="宋体" w:cs="宋体" w:eastAsia="宋体" w:hint="default"/>
                <w:sz w:val="2"/>
                <w:szCs w:val="2"/>
              </w:rPr>
              <w:pict>
                <v:group style="width:87.05pt;height:.5pt;mso-position-horizontal-relative:char;mso-position-vertical-relative:line" coordorigin="0,0" coordsize="1741,10">
                  <v:group style="position:absolute;left:5;top:5;width:1731;height:2" coordorigin="5,5" coordsize="1731,2">
                    <v:shape style="position:absolute;left:5;top:5;width:1731;height:2" coordorigin="5,5" coordsize="1731,0" path="m5,5l1736,5e" filled="false" stroked="true" strokeweight=".47998pt" strokecolor="#000000">
                      <v:path arrowok="t"/>
                    </v:shape>
                  </v:group>
                </v:group>
              </w:pict>
            </w:r>
            <w:r>
              <w:rPr>
                <w:rFonts w:ascii="宋体" w:hAnsi="宋体" w:cs="宋体" w:eastAsia="宋体" w:hint="default"/>
                <w:sz w:val="2"/>
                <w:szCs w:val="2"/>
              </w:rPr>
            </w:r>
          </w:p>
          <w:p>
            <w:pPr>
              <w:pStyle w:val="TableParagraph"/>
              <w:spacing w:line="240" w:lineRule="auto" w:before="21"/>
              <w:ind w:left="578" w:right="0"/>
              <w:jc w:val="left"/>
              <w:rPr>
                <w:rFonts w:ascii="Times New Roman" w:hAnsi="Times New Roman" w:cs="Times New Roman" w:eastAsia="Times New Roman" w:hint="default"/>
                <w:sz w:val="20"/>
                <w:szCs w:val="20"/>
              </w:rPr>
            </w:pPr>
            <w:r>
              <w:rPr>
                <w:rFonts w:ascii="Times New Roman"/>
                <w:sz w:val="20"/>
              </w:rPr>
              <w:t>3,980,709.00</w:t>
            </w:r>
          </w:p>
        </w:tc>
        <w:tc>
          <w:tcPr>
            <w:tcW w:w="1517" w:type="dxa"/>
            <w:tcBorders>
              <w:top w:val="single" w:sz="4" w:space="0" w:color="000000"/>
              <w:left w:val="nil" w:sz="6" w:space="0" w:color="auto"/>
              <w:bottom w:val="single" w:sz="17" w:space="0" w:color="000000"/>
              <w:right w:val="nil" w:sz="6" w:space="0" w:color="auto"/>
            </w:tcBorders>
          </w:tcPr>
          <w:p>
            <w:pPr>
              <w:pStyle w:val="TableParagraph"/>
              <w:spacing w:line="240" w:lineRule="auto" w:before="31"/>
              <w:ind w:right="107"/>
              <w:jc w:val="right"/>
              <w:rPr>
                <w:rFonts w:ascii="Times New Roman" w:hAnsi="Times New Roman" w:cs="Times New Roman" w:eastAsia="Times New Roman" w:hint="default"/>
                <w:sz w:val="20"/>
                <w:szCs w:val="20"/>
              </w:rPr>
            </w:pPr>
            <w:r>
              <w:rPr>
                <w:rFonts w:ascii="Times New Roman"/>
                <w:sz w:val="20"/>
              </w:rPr>
              <w:t>100.00</w:t>
            </w:r>
          </w:p>
        </w:tc>
        <w:tc>
          <w:tcPr>
            <w:tcW w:w="290" w:type="dxa"/>
            <w:tcBorders>
              <w:top w:val="nil" w:sz="6" w:space="0" w:color="auto"/>
              <w:left w:val="nil" w:sz="6" w:space="0" w:color="auto"/>
              <w:bottom w:val="nil" w:sz="6" w:space="0" w:color="auto"/>
              <w:right w:val="nil" w:sz="6" w:space="0" w:color="auto"/>
            </w:tcBorders>
          </w:tcPr>
          <w:p>
            <w:pPr/>
          </w:p>
        </w:tc>
        <w:tc>
          <w:tcPr>
            <w:tcW w:w="1706" w:type="dxa"/>
            <w:tcBorders>
              <w:top w:val="single" w:sz="4" w:space="0" w:color="000000"/>
              <w:left w:val="nil" w:sz="6" w:space="0" w:color="auto"/>
              <w:bottom w:val="single" w:sz="17" w:space="0" w:color="000000"/>
              <w:right w:val="nil" w:sz="6" w:space="0" w:color="auto"/>
            </w:tcBorders>
          </w:tcPr>
          <w:p>
            <w:pPr>
              <w:pStyle w:val="TableParagraph"/>
              <w:spacing w:line="240" w:lineRule="auto" w:before="31"/>
              <w:ind w:right="104"/>
              <w:jc w:val="right"/>
              <w:rPr>
                <w:rFonts w:ascii="Times New Roman" w:hAnsi="Times New Roman" w:cs="Times New Roman" w:eastAsia="Times New Roman" w:hint="default"/>
                <w:sz w:val="20"/>
                <w:szCs w:val="20"/>
              </w:rPr>
            </w:pPr>
            <w:r>
              <w:rPr>
                <w:rFonts w:ascii="Times New Roman"/>
                <w:w w:val="95"/>
                <w:sz w:val="20"/>
              </w:rPr>
              <w:t>3,114,352.90</w:t>
            </w:r>
            <w:r>
              <w:rPr>
                <w:rFonts w:ascii="Times New Roman"/>
                <w:sz w:val="20"/>
              </w:rPr>
            </w:r>
          </w:p>
        </w:tc>
        <w:tc>
          <w:tcPr>
            <w:tcW w:w="291" w:type="dxa"/>
            <w:tcBorders>
              <w:top w:val="nil" w:sz="6" w:space="0" w:color="auto"/>
              <w:left w:val="nil" w:sz="6" w:space="0" w:color="auto"/>
              <w:bottom w:val="nil" w:sz="6" w:space="0" w:color="auto"/>
              <w:right w:val="nil" w:sz="6" w:space="0" w:color="auto"/>
            </w:tcBorders>
          </w:tcPr>
          <w:p>
            <w:pPr/>
          </w:p>
        </w:tc>
        <w:tc>
          <w:tcPr>
            <w:tcW w:w="1536" w:type="dxa"/>
            <w:tcBorders>
              <w:top w:val="single" w:sz="4" w:space="0" w:color="000000"/>
              <w:left w:val="nil" w:sz="6" w:space="0" w:color="auto"/>
              <w:bottom w:val="single" w:sz="17" w:space="0" w:color="000000"/>
              <w:right w:val="nil" w:sz="6" w:space="0" w:color="auto"/>
            </w:tcBorders>
          </w:tcPr>
          <w:p>
            <w:pPr>
              <w:pStyle w:val="TableParagraph"/>
              <w:spacing w:line="240" w:lineRule="auto" w:before="31"/>
              <w:ind w:right="105"/>
              <w:jc w:val="right"/>
              <w:rPr>
                <w:rFonts w:ascii="Times New Roman" w:hAnsi="Times New Roman" w:cs="Times New Roman" w:eastAsia="Times New Roman" w:hint="default"/>
                <w:sz w:val="20"/>
                <w:szCs w:val="20"/>
              </w:rPr>
            </w:pPr>
            <w:r>
              <w:rPr>
                <w:rFonts w:ascii="Times New Roman"/>
                <w:sz w:val="20"/>
              </w:rPr>
              <w:t>100.00</w:t>
            </w:r>
          </w:p>
        </w:tc>
      </w:tr>
    </w:tbl>
    <w:p>
      <w:pPr>
        <w:spacing w:line="240" w:lineRule="auto" w:before="2"/>
        <w:rPr>
          <w:rFonts w:ascii="宋体" w:hAnsi="宋体" w:cs="宋体" w:eastAsia="宋体" w:hint="default"/>
          <w:sz w:val="8"/>
          <w:szCs w:val="8"/>
        </w:rPr>
      </w:pPr>
    </w:p>
    <w:p>
      <w:pPr>
        <w:pStyle w:val="BodyText"/>
        <w:spacing w:line="336" w:lineRule="auto"/>
        <w:ind w:left="622" w:right="4264"/>
        <w:jc w:val="left"/>
      </w:pPr>
      <w:r>
        <w:rPr/>
        <w:t>（</w:t>
      </w:r>
      <w:r>
        <w:rPr>
          <w:rFonts w:ascii="Times New Roman" w:hAnsi="Times New Roman" w:cs="Times New Roman" w:eastAsia="Times New Roman" w:hint="default"/>
        </w:rPr>
        <w:t>3</w:t>
      </w:r>
      <w:r>
        <w:rPr/>
        <w:t>）坏账准备的计提情况 组合中，按账龄分析法计提坏账准备的其他应收款：</w:t>
      </w:r>
    </w:p>
    <w:p>
      <w:pPr>
        <w:tabs>
          <w:tab w:pos="7060" w:val="left" w:leader="none"/>
        </w:tabs>
        <w:spacing w:before="83"/>
        <w:ind w:left="3455" w:right="944" w:firstLine="0"/>
        <w:jc w:val="left"/>
        <w:rPr>
          <w:rFonts w:ascii="宋体" w:hAnsi="宋体" w:cs="宋体" w:eastAsia="宋体" w:hint="default"/>
          <w:sz w:val="20"/>
          <w:szCs w:val="20"/>
        </w:rPr>
      </w:pPr>
      <w:r>
        <w:rPr>
          <w:rFonts w:ascii="宋体" w:hAnsi="宋体" w:cs="宋体" w:eastAsia="宋体" w:hint="default"/>
          <w:w w:val="95"/>
          <w:position w:val="-2"/>
          <w:sz w:val="20"/>
          <w:szCs w:val="20"/>
        </w:rPr>
        <w:t>期末数</w:t>
        <w:tab/>
      </w:r>
      <w:r>
        <w:rPr>
          <w:rFonts w:ascii="宋体" w:hAnsi="宋体" w:cs="宋体" w:eastAsia="宋体" w:hint="default"/>
          <w:sz w:val="20"/>
          <w:szCs w:val="20"/>
        </w:rPr>
        <w:t>期初数</w:t>
      </w:r>
    </w:p>
    <w:p>
      <w:pPr>
        <w:spacing w:line="240" w:lineRule="auto" w:before="3"/>
        <w:rPr>
          <w:rFonts w:ascii="宋体" w:hAnsi="宋体" w:cs="宋体" w:eastAsia="宋体" w:hint="default"/>
          <w:sz w:val="3"/>
          <w:szCs w:val="3"/>
        </w:rPr>
      </w:pPr>
    </w:p>
    <w:p>
      <w:pPr>
        <w:spacing w:line="20" w:lineRule="exact"/>
        <w:ind w:left="1988" w:right="0" w:firstLine="0"/>
        <w:rPr>
          <w:rFonts w:ascii="宋体" w:hAnsi="宋体" w:cs="宋体" w:eastAsia="宋体" w:hint="default"/>
          <w:sz w:val="2"/>
          <w:szCs w:val="2"/>
        </w:rPr>
      </w:pPr>
      <w:r>
        <w:rPr>
          <w:rFonts w:ascii="宋体"/>
          <w:sz w:val="2"/>
        </w:rPr>
        <w:pict>
          <v:group style="width:177.1pt;height:.5pt;mso-position-horizontal-relative:char;mso-position-vertical-relative:line" coordorigin="0,0" coordsize="3542,10">
            <v:group style="position:absolute;left:5;top:5;width:2326;height:2" coordorigin="5,5" coordsize="2326,2">
              <v:shape style="position:absolute;left:5;top:5;width:2326;height:2" coordorigin="5,5" coordsize="2326,0" path="m5,5l2331,5e" filled="false" stroked="true" strokeweight=".47998pt" strokecolor="#000000">
                <v:path arrowok="t"/>
              </v:shape>
            </v:group>
            <v:group style="position:absolute;left:2331;top:5;width:10;height:2" coordorigin="2331,5" coordsize="10,2">
              <v:shape style="position:absolute;left:2331;top:5;width:10;height:2" coordorigin="2331,5" coordsize="10,0" path="m2331,5l2341,5e" filled="false" stroked="true" strokeweight=".47998pt" strokecolor="#000000">
                <v:path arrowok="t"/>
              </v:shape>
            </v:group>
            <v:group style="position:absolute;left:2341;top:5;width:68;height:2" coordorigin="2341,5" coordsize="68,2">
              <v:shape style="position:absolute;left:2341;top:5;width:68;height:2" coordorigin="2341,5" coordsize="68,0" path="m2341,5l2408,5e" filled="false" stroked="true" strokeweight=".47998pt" strokecolor="#000000">
                <v:path arrowok="t"/>
              </v:shape>
            </v:group>
            <v:group style="position:absolute;left:2408;top:5;width:10;height:2" coordorigin="2408,5" coordsize="10,2">
              <v:shape style="position:absolute;left:2408;top:5;width:10;height:2" coordorigin="2408,5" coordsize="10,0" path="m2408,5l2417,5e" filled="false" stroked="true" strokeweight=".47998pt" strokecolor="#000000">
                <v:path arrowok="t"/>
              </v:shape>
            </v:group>
            <v:group style="position:absolute;left:2417;top:5;width:1119;height:2" coordorigin="2417,5" coordsize="1119,2">
              <v:shape style="position:absolute;left:2417;top:5;width:1119;height:2" coordorigin="2417,5" coordsize="1119,0" path="m2417,5l3536,5e" filled="false" stroked="true" strokeweight=".47998pt" strokecolor="#000000">
                <v:path arrowok="t"/>
              </v:shape>
            </v:group>
          </v:group>
        </w:pict>
      </w:r>
      <w:r>
        <w:rPr>
          <w:rFonts w:ascii="宋体"/>
          <w:sz w:val="2"/>
        </w:rPr>
      </w:r>
      <w:r>
        <w:rPr>
          <w:rFonts w:ascii="Times New Roman"/>
          <w:spacing w:val="56"/>
          <w:sz w:val="2"/>
        </w:rPr>
        <w:t> </w:t>
      </w:r>
      <w:r>
        <w:rPr>
          <w:rFonts w:ascii="宋体"/>
          <w:spacing w:val="56"/>
          <w:sz w:val="2"/>
        </w:rPr>
        <w:pict>
          <v:group style="width:176.7pt;height:.5pt;mso-position-horizontal-relative:char;mso-position-vertical-relative:line" coordorigin="0,0" coordsize="3534,10">
            <v:group style="position:absolute;left:5;top:5;width:2463;height:2" coordorigin="5,5" coordsize="2463,2">
              <v:shape style="position:absolute;left:5;top:5;width:2463;height:2" coordorigin="5,5" coordsize="2463,0" path="m5,5l2468,5e" filled="false" stroked="true" strokeweight=".47998pt" strokecolor="#000000">
                <v:path arrowok="t"/>
              </v:shape>
            </v:group>
            <v:group style="position:absolute;left:2468;top:5;width:10;height:2" coordorigin="2468,5" coordsize="10,2">
              <v:shape style="position:absolute;left:2468;top:5;width:10;height:2" coordorigin="2468,5" coordsize="10,0" path="m2468,5l2477,5e" filled="false" stroked="true" strokeweight=".47998pt" strokecolor="#000000">
                <v:path arrowok="t"/>
              </v:shape>
            </v:group>
            <v:group style="position:absolute;left:2477;top:5;width:70;height:2" coordorigin="2477,5" coordsize="70,2">
              <v:shape style="position:absolute;left:2477;top:5;width:70;height:2" coordorigin="2477,5" coordsize="70,0" path="m2477,5l2547,5e" filled="false" stroked="true" strokeweight=".47998pt" strokecolor="#000000">
                <v:path arrowok="t"/>
              </v:shape>
            </v:group>
            <v:group style="position:absolute;left:2547;top:5;width:10;height:2" coordorigin="2547,5" coordsize="10,2">
              <v:shape style="position:absolute;left:2547;top:5;width:10;height:2" coordorigin="2547,5" coordsize="10,0" path="m2547,5l2557,5e" filled="false" stroked="true" strokeweight=".47998pt" strokecolor="#000000">
                <v:path arrowok="t"/>
              </v:shape>
            </v:group>
            <v:group style="position:absolute;left:2557;top:5;width:972;height:2" coordorigin="2557,5" coordsize="972,2">
              <v:shape style="position:absolute;left:2557;top:5;width:972;height:2" coordorigin="2557,5" coordsize="972,0" path="m2557,5l3529,5e" filled="false" stroked="true" strokeweight=".47998pt" strokecolor="#000000">
                <v:path arrowok="t"/>
              </v:shape>
            </v:group>
          </v:group>
        </w:pict>
      </w:r>
      <w:r>
        <w:rPr>
          <w:rFonts w:ascii="宋体"/>
          <w:spacing w:val="56"/>
          <w:sz w:val="2"/>
        </w:rPr>
      </w:r>
    </w:p>
    <w:p>
      <w:pPr>
        <w:tabs>
          <w:tab w:pos="2754" w:val="left" w:leader="none"/>
          <w:tab w:pos="6431" w:val="left" w:leader="none"/>
        </w:tabs>
        <w:spacing w:before="1"/>
        <w:ind w:left="831" w:right="944" w:firstLine="0"/>
        <w:jc w:val="left"/>
        <w:rPr>
          <w:rFonts w:ascii="宋体" w:hAnsi="宋体" w:cs="宋体" w:eastAsia="宋体" w:hint="default"/>
          <w:sz w:val="20"/>
          <w:szCs w:val="20"/>
        </w:rPr>
      </w:pPr>
      <w:r>
        <w:rPr/>
        <w:pict>
          <v:shape style="position:absolute;margin-left:81.984001pt;margin-top:12.050312pt;width:448.3pt;height:95.1pt;mso-position-horizontal-relative:page;mso-position-vertical-relative:paragraph;z-index:22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50"/>
                    <w:gridCol w:w="1241"/>
                    <w:gridCol w:w="1169"/>
                    <w:gridCol w:w="1205"/>
                    <w:gridCol w:w="1430"/>
                    <w:gridCol w:w="1109"/>
                    <w:gridCol w:w="1061"/>
                  </w:tblGrid>
                  <w:tr>
                    <w:trPr>
                      <w:trHeight w:val="454" w:hRule="exact"/>
                    </w:trPr>
                    <w:tc>
                      <w:tcPr>
                        <w:tcW w:w="1750" w:type="dxa"/>
                        <w:tcBorders>
                          <w:top w:val="nil" w:sz="6" w:space="0" w:color="auto"/>
                          <w:left w:val="nil" w:sz="6" w:space="0" w:color="auto"/>
                          <w:bottom w:val="single" w:sz="4" w:space="0" w:color="000000"/>
                          <w:right w:val="nil" w:sz="6" w:space="0" w:color="auto"/>
                        </w:tcBorders>
                      </w:tcPr>
                      <w:p>
                        <w:pPr/>
                      </w:p>
                    </w:tc>
                    <w:tc>
                      <w:tcPr>
                        <w:tcW w:w="1241" w:type="dxa"/>
                        <w:tcBorders>
                          <w:top w:val="nil" w:sz="6" w:space="0" w:color="auto"/>
                          <w:left w:val="nil" w:sz="6" w:space="0" w:color="auto"/>
                          <w:bottom w:val="single" w:sz="4" w:space="0" w:color="000000"/>
                          <w:right w:val="nil" w:sz="6" w:space="0" w:color="auto"/>
                        </w:tcBorders>
                      </w:tcPr>
                      <w:p>
                        <w:pPr>
                          <w:pStyle w:val="TableParagraph"/>
                          <w:spacing w:line="240" w:lineRule="auto" w:before="115"/>
                          <w:ind w:left="461"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1169" w:type="dxa"/>
                        <w:tcBorders>
                          <w:top w:val="nil" w:sz="6" w:space="0" w:color="auto"/>
                          <w:left w:val="nil" w:sz="6" w:space="0" w:color="auto"/>
                          <w:bottom w:val="single" w:sz="4" w:space="0" w:color="000000"/>
                          <w:right w:val="nil" w:sz="6" w:space="0" w:color="auto"/>
                        </w:tcBorders>
                      </w:tcPr>
                      <w:p>
                        <w:pPr>
                          <w:pStyle w:val="TableParagraph"/>
                          <w:spacing w:line="240" w:lineRule="auto" w:before="115"/>
                          <w:ind w:right="60"/>
                          <w:jc w:val="right"/>
                          <w:rPr>
                            <w:rFonts w:ascii="宋体" w:hAnsi="宋体" w:cs="宋体" w:eastAsia="宋体" w:hint="default"/>
                            <w:sz w:val="20"/>
                            <w:szCs w:val="20"/>
                          </w:rPr>
                        </w:pPr>
                        <w:r>
                          <w:rPr>
                            <w:rFonts w:ascii="宋体" w:hAnsi="宋体" w:cs="宋体" w:eastAsia="宋体" w:hint="default"/>
                            <w:w w:val="95"/>
                            <w:sz w:val="20"/>
                            <w:szCs w:val="20"/>
                          </w:rPr>
                          <w:t>比例（</w:t>
                        </w:r>
                        <w:r>
                          <w:rPr>
                            <w:rFonts w:ascii="Times New Roman" w:hAnsi="Times New Roman" w:cs="Times New Roman" w:eastAsia="Times New Roman" w:hint="default"/>
                            <w:w w:val="95"/>
                            <w:sz w:val="20"/>
                            <w:szCs w:val="20"/>
                          </w:rPr>
                          <w:t>%</w:t>
                        </w:r>
                        <w:r>
                          <w:rPr>
                            <w:rFonts w:ascii="宋体" w:hAnsi="宋体" w:cs="宋体" w:eastAsia="宋体" w:hint="default"/>
                            <w:w w:val="95"/>
                            <w:sz w:val="20"/>
                            <w:szCs w:val="20"/>
                          </w:rPr>
                          <w:t>）</w:t>
                        </w:r>
                        <w:r>
                          <w:rPr>
                            <w:rFonts w:ascii="宋体" w:hAnsi="宋体" w:cs="宋体" w:eastAsia="宋体" w:hint="default"/>
                            <w:sz w:val="20"/>
                            <w:szCs w:val="20"/>
                          </w:rPr>
                        </w:r>
                      </w:p>
                    </w:tc>
                    <w:tc>
                      <w:tcPr>
                        <w:tcW w:w="1205" w:type="dxa"/>
                        <w:tcBorders>
                          <w:top w:val="nil" w:sz="6" w:space="0" w:color="auto"/>
                          <w:left w:val="nil" w:sz="6" w:space="0" w:color="auto"/>
                          <w:bottom w:val="single" w:sz="4" w:space="0" w:color="000000"/>
                          <w:right w:val="nil" w:sz="6" w:space="0" w:color="auto"/>
                        </w:tcBorders>
                      </w:tcPr>
                      <w:p>
                        <w:pPr>
                          <w:pStyle w:val="TableParagraph"/>
                          <w:spacing w:line="199" w:lineRule="exact"/>
                          <w:ind w:left="240" w:right="0"/>
                          <w:jc w:val="left"/>
                          <w:rPr>
                            <w:rFonts w:ascii="宋体" w:hAnsi="宋体" w:cs="宋体" w:eastAsia="宋体" w:hint="default"/>
                            <w:sz w:val="20"/>
                            <w:szCs w:val="20"/>
                          </w:rPr>
                        </w:pPr>
                        <w:r>
                          <w:rPr>
                            <w:rFonts w:ascii="宋体" w:hAnsi="宋体" w:cs="宋体" w:eastAsia="宋体" w:hint="default"/>
                            <w:sz w:val="20"/>
                            <w:szCs w:val="20"/>
                          </w:rPr>
                          <w:t>坏账准备</w:t>
                        </w:r>
                      </w:p>
                    </w:tc>
                    <w:tc>
                      <w:tcPr>
                        <w:tcW w:w="1430" w:type="dxa"/>
                        <w:tcBorders>
                          <w:top w:val="nil" w:sz="6" w:space="0" w:color="auto"/>
                          <w:left w:val="nil" w:sz="6" w:space="0" w:color="auto"/>
                          <w:bottom w:val="single" w:sz="4" w:space="0" w:color="000000"/>
                          <w:right w:val="nil" w:sz="6" w:space="0" w:color="auto"/>
                        </w:tcBorders>
                      </w:tcPr>
                      <w:p>
                        <w:pPr>
                          <w:pStyle w:val="TableParagraph"/>
                          <w:spacing w:line="240" w:lineRule="auto" w:before="115"/>
                          <w:ind w:left="67"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1109" w:type="dxa"/>
                        <w:tcBorders>
                          <w:top w:val="nil" w:sz="6" w:space="0" w:color="auto"/>
                          <w:left w:val="nil" w:sz="6" w:space="0" w:color="auto"/>
                          <w:bottom w:val="single" w:sz="4" w:space="0" w:color="000000"/>
                          <w:right w:val="nil" w:sz="6" w:space="0" w:color="auto"/>
                        </w:tcBorders>
                      </w:tcPr>
                      <w:p>
                        <w:pPr>
                          <w:pStyle w:val="TableParagraph"/>
                          <w:spacing w:line="240" w:lineRule="auto" w:before="115"/>
                          <w:ind w:right="36"/>
                          <w:jc w:val="right"/>
                          <w:rPr>
                            <w:rFonts w:ascii="宋体" w:hAnsi="宋体" w:cs="宋体" w:eastAsia="宋体" w:hint="default"/>
                            <w:sz w:val="20"/>
                            <w:szCs w:val="20"/>
                          </w:rPr>
                        </w:pPr>
                        <w:r>
                          <w:rPr>
                            <w:rFonts w:ascii="宋体" w:hAnsi="宋体" w:cs="宋体" w:eastAsia="宋体" w:hint="default"/>
                            <w:w w:val="95"/>
                            <w:sz w:val="20"/>
                            <w:szCs w:val="20"/>
                          </w:rPr>
                          <w:t>比例（</w:t>
                        </w:r>
                        <w:r>
                          <w:rPr>
                            <w:rFonts w:ascii="Times New Roman" w:hAnsi="Times New Roman" w:cs="Times New Roman" w:eastAsia="Times New Roman" w:hint="default"/>
                            <w:w w:val="95"/>
                            <w:sz w:val="20"/>
                            <w:szCs w:val="20"/>
                          </w:rPr>
                          <w:t>%</w:t>
                        </w:r>
                        <w:r>
                          <w:rPr>
                            <w:rFonts w:ascii="宋体" w:hAnsi="宋体" w:cs="宋体" w:eastAsia="宋体" w:hint="default"/>
                            <w:w w:val="95"/>
                            <w:sz w:val="20"/>
                            <w:szCs w:val="20"/>
                          </w:rPr>
                          <w:t>）</w:t>
                        </w:r>
                        <w:r>
                          <w:rPr>
                            <w:rFonts w:ascii="宋体" w:hAnsi="宋体" w:cs="宋体" w:eastAsia="宋体" w:hint="default"/>
                            <w:sz w:val="20"/>
                            <w:szCs w:val="20"/>
                          </w:rPr>
                        </w:r>
                      </w:p>
                    </w:tc>
                    <w:tc>
                      <w:tcPr>
                        <w:tcW w:w="1061" w:type="dxa"/>
                        <w:tcBorders>
                          <w:top w:val="nil" w:sz="6" w:space="0" w:color="auto"/>
                          <w:left w:val="nil" w:sz="6" w:space="0" w:color="auto"/>
                          <w:bottom w:val="single" w:sz="4" w:space="0" w:color="000000"/>
                          <w:right w:val="nil" w:sz="6" w:space="0" w:color="auto"/>
                        </w:tcBorders>
                      </w:tcPr>
                      <w:p>
                        <w:pPr>
                          <w:pStyle w:val="TableParagraph"/>
                          <w:spacing w:line="199" w:lineRule="exact"/>
                          <w:ind w:left="168" w:right="0"/>
                          <w:jc w:val="left"/>
                          <w:rPr>
                            <w:rFonts w:ascii="宋体" w:hAnsi="宋体" w:cs="宋体" w:eastAsia="宋体" w:hint="default"/>
                            <w:sz w:val="20"/>
                            <w:szCs w:val="20"/>
                          </w:rPr>
                        </w:pPr>
                        <w:r>
                          <w:rPr>
                            <w:rFonts w:ascii="宋体" w:hAnsi="宋体" w:cs="宋体" w:eastAsia="宋体" w:hint="default"/>
                            <w:sz w:val="20"/>
                            <w:szCs w:val="20"/>
                          </w:rPr>
                          <w:t>坏账准备</w:t>
                        </w:r>
                      </w:p>
                    </w:tc>
                  </w:tr>
                  <w:tr>
                    <w:trPr>
                      <w:trHeight w:val="344" w:hRule="exact"/>
                    </w:trPr>
                    <w:tc>
                      <w:tcPr>
                        <w:tcW w:w="1750"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2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年以内</w:t>
                        </w:r>
                      </w:p>
                    </w:tc>
                    <w:tc>
                      <w:tcPr>
                        <w:tcW w:w="1241"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7"/>
                          <w:jc w:val="right"/>
                          <w:rPr>
                            <w:rFonts w:ascii="Times New Roman" w:hAnsi="Times New Roman" w:cs="Times New Roman" w:eastAsia="Times New Roman" w:hint="default"/>
                            <w:sz w:val="20"/>
                            <w:szCs w:val="20"/>
                          </w:rPr>
                        </w:pPr>
                        <w:r>
                          <w:rPr>
                            <w:rFonts w:ascii="Times New Roman"/>
                            <w:w w:val="95"/>
                            <w:sz w:val="20"/>
                          </w:rPr>
                          <w:t>2,774,412.00</w:t>
                        </w:r>
                        <w:r>
                          <w:rPr>
                            <w:rFonts w:ascii="Times New Roman"/>
                            <w:sz w:val="20"/>
                          </w:rPr>
                        </w:r>
                      </w:p>
                    </w:tc>
                    <w:tc>
                      <w:tcPr>
                        <w:tcW w:w="1169"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6"/>
                          <w:jc w:val="right"/>
                          <w:rPr>
                            <w:rFonts w:ascii="Times New Roman" w:hAnsi="Times New Roman" w:cs="Times New Roman" w:eastAsia="Times New Roman" w:hint="default"/>
                            <w:sz w:val="20"/>
                            <w:szCs w:val="20"/>
                          </w:rPr>
                        </w:pPr>
                        <w:r>
                          <w:rPr>
                            <w:rFonts w:ascii="Times New Roman"/>
                            <w:sz w:val="20"/>
                          </w:rPr>
                          <w:t>69.70</w:t>
                        </w:r>
                      </w:p>
                    </w:tc>
                    <w:tc>
                      <w:tcPr>
                        <w:tcW w:w="1205"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7"/>
                          <w:jc w:val="right"/>
                          <w:rPr>
                            <w:rFonts w:ascii="Times New Roman" w:hAnsi="Times New Roman" w:cs="Times New Roman" w:eastAsia="Times New Roman" w:hint="default"/>
                            <w:sz w:val="20"/>
                            <w:szCs w:val="20"/>
                          </w:rPr>
                        </w:pPr>
                        <w:r>
                          <w:rPr>
                            <w:rFonts w:ascii="Times New Roman"/>
                            <w:w w:val="95"/>
                            <w:sz w:val="20"/>
                          </w:rPr>
                          <w:t>138,720.60</w:t>
                        </w:r>
                        <w:r>
                          <w:rPr>
                            <w:rFonts w:ascii="Times New Roman"/>
                            <w:sz w:val="20"/>
                          </w:rPr>
                        </w:r>
                      </w:p>
                    </w:tc>
                    <w:tc>
                      <w:tcPr>
                        <w:tcW w:w="1430"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9"/>
                          <w:jc w:val="right"/>
                          <w:rPr>
                            <w:rFonts w:ascii="Times New Roman" w:hAnsi="Times New Roman" w:cs="Times New Roman" w:eastAsia="Times New Roman" w:hint="default"/>
                            <w:sz w:val="20"/>
                            <w:szCs w:val="20"/>
                          </w:rPr>
                        </w:pPr>
                        <w:r>
                          <w:rPr>
                            <w:rFonts w:ascii="Times New Roman"/>
                            <w:w w:val="95"/>
                            <w:sz w:val="20"/>
                          </w:rPr>
                          <w:t>1,981,548.90</w:t>
                        </w:r>
                        <w:r>
                          <w:rPr>
                            <w:rFonts w:ascii="Times New Roman"/>
                            <w:sz w:val="20"/>
                          </w:rPr>
                        </w:r>
                      </w:p>
                    </w:tc>
                    <w:tc>
                      <w:tcPr>
                        <w:tcW w:w="1109"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8"/>
                          <w:jc w:val="right"/>
                          <w:rPr>
                            <w:rFonts w:ascii="Times New Roman" w:hAnsi="Times New Roman" w:cs="Times New Roman" w:eastAsia="Times New Roman" w:hint="default"/>
                            <w:sz w:val="20"/>
                            <w:szCs w:val="20"/>
                          </w:rPr>
                        </w:pPr>
                        <w:r>
                          <w:rPr>
                            <w:rFonts w:ascii="Times New Roman"/>
                            <w:sz w:val="20"/>
                          </w:rPr>
                          <w:t>68.04</w:t>
                        </w:r>
                      </w:p>
                    </w:tc>
                    <w:tc>
                      <w:tcPr>
                        <w:tcW w:w="1061"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6"/>
                          <w:jc w:val="right"/>
                          <w:rPr>
                            <w:rFonts w:ascii="Times New Roman" w:hAnsi="Times New Roman" w:cs="Times New Roman" w:eastAsia="Times New Roman" w:hint="default"/>
                            <w:sz w:val="20"/>
                            <w:szCs w:val="20"/>
                          </w:rPr>
                        </w:pPr>
                        <w:r>
                          <w:rPr>
                            <w:rFonts w:ascii="Times New Roman"/>
                            <w:w w:val="95"/>
                            <w:sz w:val="20"/>
                          </w:rPr>
                          <w:t>99,077.45</w:t>
                        </w:r>
                        <w:r>
                          <w:rPr>
                            <w:rFonts w:ascii="Times New Roman"/>
                            <w:sz w:val="20"/>
                          </w:rPr>
                        </w:r>
                      </w:p>
                    </w:tc>
                  </w:tr>
                  <w:tr>
                    <w:trPr>
                      <w:trHeight w:val="341" w:hRule="exact"/>
                    </w:trPr>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ind w:left="2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 </w:t>
                        </w:r>
                        <w:r>
                          <w:rPr>
                            <w:rFonts w:ascii="宋体" w:hAnsi="宋体" w:cs="宋体" w:eastAsia="宋体" w:hint="default"/>
                            <w:sz w:val="20"/>
                            <w:szCs w:val="20"/>
                          </w:rPr>
                          <w:t>年</w:t>
                        </w: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7"/>
                          <w:jc w:val="right"/>
                          <w:rPr>
                            <w:rFonts w:ascii="Times New Roman" w:hAnsi="Times New Roman" w:cs="Times New Roman" w:eastAsia="Times New Roman" w:hint="default"/>
                            <w:sz w:val="20"/>
                            <w:szCs w:val="20"/>
                          </w:rPr>
                        </w:pPr>
                        <w:r>
                          <w:rPr>
                            <w:rFonts w:ascii="Times New Roman"/>
                            <w:w w:val="95"/>
                            <w:sz w:val="20"/>
                          </w:rPr>
                          <w:t>633,512.00</w:t>
                        </w:r>
                        <w:r>
                          <w:rPr>
                            <w:rFonts w:ascii="Times New Roman"/>
                            <w:sz w:val="20"/>
                          </w:rPr>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6"/>
                          <w:jc w:val="right"/>
                          <w:rPr>
                            <w:rFonts w:ascii="Times New Roman" w:hAnsi="Times New Roman" w:cs="Times New Roman" w:eastAsia="Times New Roman" w:hint="default"/>
                            <w:sz w:val="20"/>
                            <w:szCs w:val="20"/>
                          </w:rPr>
                        </w:pPr>
                        <w:r>
                          <w:rPr>
                            <w:rFonts w:ascii="Times New Roman"/>
                            <w:sz w:val="20"/>
                          </w:rPr>
                          <w:t>15.91</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7"/>
                          <w:jc w:val="right"/>
                          <w:rPr>
                            <w:rFonts w:ascii="Times New Roman" w:hAnsi="Times New Roman" w:cs="Times New Roman" w:eastAsia="Times New Roman" w:hint="default"/>
                            <w:sz w:val="20"/>
                            <w:szCs w:val="20"/>
                          </w:rPr>
                        </w:pPr>
                        <w:r>
                          <w:rPr>
                            <w:rFonts w:ascii="Times New Roman"/>
                            <w:w w:val="95"/>
                            <w:sz w:val="20"/>
                          </w:rPr>
                          <w:t>63,351.20</w:t>
                        </w:r>
                        <w:r>
                          <w:rPr>
                            <w:rFonts w:ascii="Times New Roman"/>
                            <w:sz w:val="20"/>
                          </w:rPr>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9"/>
                          <w:jc w:val="right"/>
                          <w:rPr>
                            <w:rFonts w:ascii="Times New Roman" w:hAnsi="Times New Roman" w:cs="Times New Roman" w:eastAsia="Times New Roman" w:hint="default"/>
                            <w:sz w:val="20"/>
                            <w:szCs w:val="20"/>
                          </w:rPr>
                        </w:pPr>
                        <w:r>
                          <w:rPr>
                            <w:rFonts w:ascii="Times New Roman"/>
                            <w:w w:val="95"/>
                            <w:sz w:val="20"/>
                          </w:rPr>
                          <w:t>930,804.00</w:t>
                        </w:r>
                        <w:r>
                          <w:rPr>
                            <w:rFonts w:ascii="Times New Roman"/>
                            <w:sz w:val="20"/>
                          </w:rPr>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8"/>
                          <w:jc w:val="right"/>
                          <w:rPr>
                            <w:rFonts w:ascii="Times New Roman" w:hAnsi="Times New Roman" w:cs="Times New Roman" w:eastAsia="Times New Roman" w:hint="default"/>
                            <w:sz w:val="20"/>
                            <w:szCs w:val="20"/>
                          </w:rPr>
                        </w:pPr>
                        <w:r>
                          <w:rPr>
                            <w:rFonts w:ascii="Times New Roman"/>
                            <w:sz w:val="20"/>
                          </w:rPr>
                          <w:t>31.96</w:t>
                        </w: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6"/>
                          <w:jc w:val="right"/>
                          <w:rPr>
                            <w:rFonts w:ascii="Times New Roman" w:hAnsi="Times New Roman" w:cs="Times New Roman" w:eastAsia="Times New Roman" w:hint="default"/>
                            <w:sz w:val="20"/>
                            <w:szCs w:val="20"/>
                          </w:rPr>
                        </w:pPr>
                        <w:r>
                          <w:rPr>
                            <w:rFonts w:ascii="Times New Roman"/>
                            <w:w w:val="95"/>
                            <w:sz w:val="20"/>
                          </w:rPr>
                          <w:t>93,080.40</w:t>
                        </w:r>
                        <w:r>
                          <w:rPr>
                            <w:rFonts w:ascii="Times New Roman"/>
                            <w:sz w:val="20"/>
                          </w:rPr>
                        </w:r>
                      </w:p>
                    </w:tc>
                  </w:tr>
                  <w:tr>
                    <w:trPr>
                      <w:trHeight w:val="345" w:hRule="exact"/>
                    </w:trPr>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5"/>
                          <w:ind w:left="2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 </w:t>
                        </w:r>
                        <w:r>
                          <w:rPr>
                            <w:rFonts w:ascii="宋体" w:hAnsi="宋体" w:cs="宋体" w:eastAsia="宋体" w:hint="default"/>
                            <w:sz w:val="20"/>
                            <w:szCs w:val="20"/>
                          </w:rPr>
                          <w:t>年</w:t>
                        </w:r>
                      </w:p>
                    </w:tc>
                    <w:tc>
                      <w:tcPr>
                        <w:tcW w:w="1241"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7"/>
                          <w:jc w:val="right"/>
                          <w:rPr>
                            <w:rFonts w:ascii="Times New Roman" w:hAnsi="Times New Roman" w:cs="Times New Roman" w:eastAsia="Times New Roman" w:hint="default"/>
                            <w:sz w:val="20"/>
                            <w:szCs w:val="20"/>
                          </w:rPr>
                        </w:pPr>
                        <w:r>
                          <w:rPr>
                            <w:rFonts w:ascii="Times New Roman"/>
                            <w:w w:val="95"/>
                            <w:sz w:val="20"/>
                          </w:rPr>
                          <w:t>572,785.00</w:t>
                        </w:r>
                        <w:r>
                          <w:rPr>
                            <w:rFonts w:ascii="Times New Roman"/>
                            <w:sz w:val="20"/>
                          </w:rPr>
                        </w:r>
                      </w:p>
                    </w:tc>
                    <w:tc>
                      <w:tcPr>
                        <w:tcW w:w="1169"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20"/>
                            <w:szCs w:val="20"/>
                          </w:rPr>
                        </w:pPr>
                        <w:r>
                          <w:rPr>
                            <w:rFonts w:ascii="Times New Roman"/>
                            <w:sz w:val="20"/>
                          </w:rPr>
                          <w:t>14.39</w:t>
                        </w:r>
                      </w:p>
                    </w:tc>
                    <w:tc>
                      <w:tcPr>
                        <w:tcW w:w="1205"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7"/>
                          <w:jc w:val="right"/>
                          <w:rPr>
                            <w:rFonts w:ascii="Times New Roman" w:hAnsi="Times New Roman" w:cs="Times New Roman" w:eastAsia="Times New Roman" w:hint="default"/>
                            <w:sz w:val="20"/>
                            <w:szCs w:val="20"/>
                          </w:rPr>
                        </w:pPr>
                        <w:r>
                          <w:rPr>
                            <w:rFonts w:ascii="Times New Roman"/>
                            <w:w w:val="95"/>
                            <w:sz w:val="20"/>
                          </w:rPr>
                          <w:t>171,835.50</w:t>
                        </w:r>
                        <w:r>
                          <w:rPr>
                            <w:rFonts w:ascii="Times New Roman"/>
                            <w:sz w:val="20"/>
                          </w:rPr>
                        </w:r>
                      </w:p>
                    </w:tc>
                    <w:tc>
                      <w:tcPr>
                        <w:tcW w:w="1430" w:type="dxa"/>
                        <w:tcBorders>
                          <w:top w:val="nil" w:sz="6" w:space="0" w:color="auto"/>
                          <w:left w:val="nil" w:sz="6" w:space="0" w:color="auto"/>
                          <w:bottom w:val="single" w:sz="4" w:space="0" w:color="000000"/>
                          <w:right w:val="nil" w:sz="6" w:space="0" w:color="auto"/>
                        </w:tcBorders>
                      </w:tcPr>
                      <w:p>
                        <w:pPr/>
                      </w:p>
                    </w:tc>
                    <w:tc>
                      <w:tcPr>
                        <w:tcW w:w="1109" w:type="dxa"/>
                        <w:tcBorders>
                          <w:top w:val="nil" w:sz="6" w:space="0" w:color="auto"/>
                          <w:left w:val="nil" w:sz="6" w:space="0" w:color="auto"/>
                          <w:bottom w:val="single" w:sz="4" w:space="0" w:color="000000"/>
                          <w:right w:val="nil" w:sz="6" w:space="0" w:color="auto"/>
                        </w:tcBorders>
                      </w:tcPr>
                      <w:p>
                        <w:pPr/>
                      </w:p>
                    </w:tc>
                    <w:tc>
                      <w:tcPr>
                        <w:tcW w:w="1061" w:type="dxa"/>
                        <w:tcBorders>
                          <w:top w:val="nil" w:sz="6" w:space="0" w:color="auto"/>
                          <w:left w:val="nil" w:sz="6" w:space="0" w:color="auto"/>
                          <w:bottom w:val="single" w:sz="4" w:space="0" w:color="000000"/>
                          <w:right w:val="nil" w:sz="6" w:space="0" w:color="auto"/>
                        </w:tcBorders>
                      </w:tcPr>
                      <w:p>
                        <w:pPr/>
                      </w:p>
                    </w:tc>
                  </w:tr>
                  <w:tr>
                    <w:trPr>
                      <w:trHeight w:val="374" w:hRule="exact"/>
                    </w:trPr>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5"/>
                          <w:jc w:val="center"/>
                          <w:rPr>
                            <w:rFonts w:ascii="宋体" w:hAnsi="宋体" w:cs="宋体" w:eastAsia="宋体" w:hint="default"/>
                            <w:sz w:val="20"/>
                            <w:szCs w:val="20"/>
                          </w:rPr>
                        </w:pPr>
                        <w:r>
                          <w:rPr>
                            <w:rFonts w:ascii="宋体" w:hAnsi="宋体" w:cs="宋体" w:eastAsia="宋体" w:hint="default"/>
                            <w:sz w:val="20"/>
                            <w:szCs w:val="20"/>
                          </w:rPr>
                          <w:t>合计</w:t>
                        </w:r>
                      </w:p>
                    </w:tc>
                    <w:tc>
                      <w:tcPr>
                        <w:tcW w:w="1241"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25"/>
                          <w:jc w:val="right"/>
                          <w:rPr>
                            <w:rFonts w:ascii="Times New Roman" w:hAnsi="Times New Roman" w:cs="Times New Roman" w:eastAsia="Times New Roman" w:hint="default"/>
                            <w:sz w:val="20"/>
                            <w:szCs w:val="20"/>
                          </w:rPr>
                        </w:pPr>
                        <w:r>
                          <w:rPr>
                            <w:rFonts w:ascii="Times New Roman"/>
                            <w:w w:val="95"/>
                            <w:sz w:val="20"/>
                          </w:rPr>
                          <w:t>3,980,709.00</w:t>
                        </w:r>
                        <w:r>
                          <w:rPr>
                            <w:rFonts w:ascii="Times New Roman"/>
                            <w:sz w:val="20"/>
                          </w:rPr>
                        </w:r>
                      </w:p>
                    </w:tc>
                    <w:tc>
                      <w:tcPr>
                        <w:tcW w:w="1169"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26"/>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1205"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25"/>
                          <w:jc w:val="right"/>
                          <w:rPr>
                            <w:rFonts w:ascii="Times New Roman" w:hAnsi="Times New Roman" w:cs="Times New Roman" w:eastAsia="Times New Roman" w:hint="default"/>
                            <w:sz w:val="20"/>
                            <w:szCs w:val="20"/>
                          </w:rPr>
                        </w:pPr>
                        <w:r>
                          <w:rPr>
                            <w:rFonts w:ascii="Times New Roman"/>
                            <w:w w:val="95"/>
                            <w:sz w:val="20"/>
                          </w:rPr>
                          <w:t>373,907.30</w:t>
                        </w:r>
                        <w:r>
                          <w:rPr>
                            <w:rFonts w:ascii="Times New Roman"/>
                            <w:sz w:val="20"/>
                          </w:rPr>
                        </w:r>
                      </w:p>
                    </w:tc>
                    <w:tc>
                      <w:tcPr>
                        <w:tcW w:w="1430"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29"/>
                          <w:jc w:val="right"/>
                          <w:rPr>
                            <w:rFonts w:ascii="Times New Roman" w:hAnsi="Times New Roman" w:cs="Times New Roman" w:eastAsia="Times New Roman" w:hint="default"/>
                            <w:sz w:val="20"/>
                            <w:szCs w:val="20"/>
                          </w:rPr>
                        </w:pPr>
                        <w:r>
                          <w:rPr>
                            <w:rFonts w:ascii="Times New Roman"/>
                            <w:w w:val="95"/>
                            <w:sz w:val="20"/>
                          </w:rPr>
                          <w:t>2,912,352.90</w:t>
                        </w:r>
                        <w:r>
                          <w:rPr>
                            <w:rFonts w:ascii="Times New Roman"/>
                            <w:sz w:val="20"/>
                          </w:rPr>
                        </w:r>
                      </w:p>
                    </w:tc>
                    <w:tc>
                      <w:tcPr>
                        <w:tcW w:w="1109"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28"/>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1061"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26"/>
                          <w:jc w:val="right"/>
                          <w:rPr>
                            <w:rFonts w:ascii="Times New Roman" w:hAnsi="Times New Roman" w:cs="Times New Roman" w:eastAsia="Times New Roman" w:hint="default"/>
                            <w:sz w:val="20"/>
                            <w:szCs w:val="20"/>
                          </w:rPr>
                        </w:pPr>
                        <w:r>
                          <w:rPr>
                            <w:rFonts w:ascii="Times New Roman"/>
                            <w:w w:val="95"/>
                            <w:sz w:val="20"/>
                          </w:rPr>
                          <w:t>192,157.85</w:t>
                        </w:r>
                        <w:r>
                          <w:rPr>
                            <w:rFonts w:ascii="Times New Roman"/>
                            <w:sz w:val="20"/>
                          </w:rPr>
                        </w:r>
                      </w:p>
                    </w:tc>
                  </w:tr>
                </w:tbl>
                <w:p>
                  <w:pPr/>
                </w:p>
              </w:txbxContent>
            </v:textbox>
            <w10:wrap type="none"/>
          </v:shape>
        </w:pict>
      </w:r>
      <w:r>
        <w:rPr>
          <w:rFonts w:ascii="宋体" w:hAnsi="宋体" w:cs="宋体" w:eastAsia="宋体" w:hint="default"/>
          <w:w w:val="95"/>
          <w:sz w:val="20"/>
          <w:szCs w:val="20"/>
        </w:rPr>
        <w:t>账龄</w:t>
        <w:tab/>
        <w:t>账面余额</w:t>
        <w:tab/>
      </w:r>
      <w:r>
        <w:rPr>
          <w:rFonts w:ascii="宋体" w:hAnsi="宋体" w:cs="宋体" w:eastAsia="宋体" w:hint="default"/>
          <w:sz w:val="20"/>
          <w:szCs w:val="20"/>
        </w:rPr>
        <w:t>账面余额</w:t>
      </w:r>
    </w:p>
    <w:p>
      <w:pPr>
        <w:spacing w:line="240" w:lineRule="auto" w:before="7"/>
        <w:rPr>
          <w:rFonts w:ascii="宋体" w:hAnsi="宋体" w:cs="宋体" w:eastAsia="宋体" w:hint="default"/>
          <w:sz w:val="5"/>
          <w:szCs w:val="5"/>
        </w:rPr>
      </w:pPr>
    </w:p>
    <w:p>
      <w:pPr>
        <w:tabs>
          <w:tab w:pos="5596" w:val="left" w:leader="none"/>
        </w:tabs>
        <w:spacing w:line="20" w:lineRule="exact"/>
        <w:ind w:left="1988" w:right="0" w:firstLine="0"/>
        <w:rPr>
          <w:rFonts w:ascii="宋体" w:hAnsi="宋体" w:cs="宋体" w:eastAsia="宋体" w:hint="default"/>
          <w:sz w:val="2"/>
          <w:szCs w:val="2"/>
        </w:rPr>
      </w:pPr>
      <w:r>
        <w:rPr>
          <w:rFonts w:ascii="宋体"/>
          <w:sz w:val="2"/>
        </w:rPr>
        <w:pict>
          <v:group style="width:116.8pt;height:.5pt;mso-position-horizontal-relative:char;mso-position-vertical-relative:line" coordorigin="0,0" coordsize="2336,10">
            <v:group style="position:absolute;left:5;top:5;width:1158;height:2" coordorigin="5,5" coordsize="1158,2">
              <v:shape style="position:absolute;left:5;top:5;width:1158;height:2" coordorigin="5,5" coordsize="1158,0" path="m5,5l1162,5e" filled="false" stroked="true" strokeweight=".48004pt" strokecolor="#000000">
                <v:path arrowok="t"/>
              </v:shape>
            </v:group>
            <v:group style="position:absolute;left:1162;top:5;width:10;height:2" coordorigin="1162,5" coordsize="10,2">
              <v:shape style="position:absolute;left:1162;top:5;width:10;height:2" coordorigin="1162,5" coordsize="10,0" path="m1162,5l1172,5e" filled="false" stroked="true" strokeweight=".48004pt" strokecolor="#000000">
                <v:path arrowok="t"/>
              </v:shape>
            </v:group>
            <v:group style="position:absolute;left:1172;top:5;width:77;height:2" coordorigin="1172,5" coordsize="77,2">
              <v:shape style="position:absolute;left:1172;top:5;width:77;height:2" coordorigin="1172,5" coordsize="77,0" path="m1172,5l1249,5e" filled="false" stroked="true" strokeweight=".48004pt" strokecolor="#000000">
                <v:path arrowok="t"/>
              </v:shape>
            </v:group>
            <v:group style="position:absolute;left:1249;top:5;width:10;height:2" coordorigin="1249,5" coordsize="10,2">
              <v:shape style="position:absolute;left:1249;top:5;width:10;height:2" coordorigin="1249,5" coordsize="10,0" path="m1249,5l1258,5e" filled="false" stroked="true" strokeweight=".48004pt" strokecolor="#000000">
                <v:path arrowok="t"/>
              </v:shape>
            </v:group>
            <v:group style="position:absolute;left:1258;top:5;width:1073;height:2" coordorigin="1258,5" coordsize="1073,2">
              <v:shape style="position:absolute;left:1258;top:5;width:1073;height:2" coordorigin="1258,5" coordsize="1073,0" path="m1258,5l2331,5e" filled="false" stroked="true" strokeweight=".48004pt" strokecolor="#000000">
                <v:path arrowok="t"/>
              </v:shape>
            </v:group>
          </v:group>
        </w:pict>
      </w:r>
      <w:r>
        <w:rPr>
          <w:rFonts w:ascii="宋体"/>
          <w:sz w:val="2"/>
        </w:rPr>
      </w:r>
      <w:r>
        <w:rPr>
          <w:rFonts w:ascii="宋体"/>
          <w:sz w:val="2"/>
        </w:rPr>
        <w:tab/>
      </w:r>
      <w:r>
        <w:rPr>
          <w:rFonts w:ascii="宋体"/>
          <w:sz w:val="2"/>
        </w:rPr>
        <w:pict>
          <v:group style="width:123.65pt;height:.5pt;mso-position-horizontal-relative:char;mso-position-vertical-relative:line" coordorigin="0,0" coordsize="2473,10">
            <v:group style="position:absolute;left:5;top:5;width:1354;height:2" coordorigin="5,5" coordsize="1354,2">
              <v:shape style="position:absolute;left:5;top:5;width:1354;height:2" coordorigin="5,5" coordsize="1354,0" path="m5,5l1358,5e" filled="false" stroked="true" strokeweight=".48004pt" strokecolor="#000000">
                <v:path arrowok="t"/>
              </v:shape>
            </v:group>
            <v:group style="position:absolute;left:1358;top:5;width:10;height:2" coordorigin="1358,5" coordsize="10,2">
              <v:shape style="position:absolute;left:1358;top:5;width:10;height:2" coordorigin="1358,5" coordsize="10,0" path="m1358,5l1368,5e" filled="false" stroked="true" strokeweight=".48004pt" strokecolor="#000000">
                <v:path arrowok="t"/>
              </v:shape>
            </v:group>
            <v:group style="position:absolute;left:1368;top:5;width:68;height:2" coordorigin="1368,5" coordsize="68,2">
              <v:shape style="position:absolute;left:1368;top:5;width:68;height:2" coordorigin="1368,5" coordsize="68,0" path="m1368,5l1435,5e" filled="false" stroked="true" strokeweight=".48004pt" strokecolor="#000000">
                <v:path arrowok="t"/>
              </v:shape>
            </v:group>
            <v:group style="position:absolute;left:1435;top:5;width:10;height:2" coordorigin="1435,5" coordsize="10,2">
              <v:shape style="position:absolute;left:1435;top:5;width:10;height:2" coordorigin="1435,5" coordsize="10,0" path="m1435,5l1445,5e" filled="false" stroked="true" strokeweight=".48004pt" strokecolor="#000000">
                <v:path arrowok="t"/>
              </v:shape>
            </v:group>
            <v:group style="position:absolute;left:1445;top:5;width:1023;height:2" coordorigin="1445,5" coordsize="1023,2">
              <v:shape style="position:absolute;left:1445;top:5;width:1023;height:2" coordorigin="1445,5" coordsize="1023,0" path="m1445,5l2468,5e" filled="false" stroked="true" strokeweight=".48004pt" strokecolor="#000000">
                <v:path arrowok="t"/>
              </v:shape>
            </v:group>
          </v:group>
        </w:pict>
      </w:r>
      <w:r>
        <w:rPr>
          <w:rFonts w:ascii="宋体"/>
          <w:sz w:val="2"/>
        </w:rPr>
      </w:r>
    </w:p>
    <w:p>
      <w:pPr>
        <w:spacing w:after="0" w:line="20" w:lineRule="exact"/>
        <w:rPr>
          <w:rFonts w:ascii="宋体" w:hAnsi="宋体" w:cs="宋体" w:eastAsia="宋体" w:hint="default"/>
          <w:sz w:val="2"/>
          <w:szCs w:val="2"/>
        </w:rPr>
        <w:sectPr>
          <w:footerReference w:type="default" r:id="rId34"/>
          <w:pgSz w:w="11910" w:h="16840"/>
          <w:pgMar w:footer="946" w:header="702" w:top="1120" w:bottom="1140" w:left="1480" w:right="0"/>
        </w:sectPr>
      </w:pPr>
    </w:p>
    <w:p>
      <w:pPr>
        <w:spacing w:line="240" w:lineRule="auto" w:before="9"/>
        <w:rPr>
          <w:rFonts w:ascii="宋体" w:hAnsi="宋体" w:cs="宋体" w:eastAsia="宋体" w:hint="default"/>
          <w:sz w:val="26"/>
          <w:szCs w:val="26"/>
        </w:rPr>
      </w:pPr>
    </w:p>
    <w:p>
      <w:pPr>
        <w:pStyle w:val="BodyText"/>
        <w:spacing w:line="240" w:lineRule="auto"/>
        <w:ind w:left="722" w:right="1271"/>
        <w:jc w:val="left"/>
      </w:pPr>
      <w:r>
        <w:rPr/>
        <w:t>（</w:t>
      </w:r>
      <w:r>
        <w:rPr>
          <w:rFonts w:ascii="Times New Roman" w:hAnsi="Times New Roman" w:cs="Times New Roman" w:eastAsia="Times New Roman" w:hint="default"/>
        </w:rPr>
        <w:t>4</w:t>
      </w:r>
      <w:r>
        <w:rPr/>
        <w:t>）报告期实际核销的大额其他应收款情况</w:t>
      </w:r>
    </w:p>
    <w:p>
      <w:pPr>
        <w:spacing w:line="240" w:lineRule="auto" w:before="3"/>
        <w:rPr>
          <w:rFonts w:ascii="宋体" w:hAnsi="宋体" w:cs="宋体" w:eastAsia="宋体" w:hint="default"/>
          <w:sz w:val="8"/>
          <w:szCs w:val="8"/>
        </w:rPr>
      </w:pPr>
    </w:p>
    <w:tbl>
      <w:tblPr>
        <w:tblW w:w="0" w:type="auto"/>
        <w:jc w:val="left"/>
        <w:tblInd w:w="259" w:type="dxa"/>
        <w:tblLayout w:type="fixed"/>
        <w:tblCellMar>
          <w:top w:w="0" w:type="dxa"/>
          <w:left w:w="0" w:type="dxa"/>
          <w:bottom w:w="0" w:type="dxa"/>
          <w:right w:w="0" w:type="dxa"/>
        </w:tblCellMar>
        <w:tblLook w:val="01E0"/>
      </w:tblPr>
      <w:tblGrid>
        <w:gridCol w:w="1771"/>
        <w:gridCol w:w="235"/>
        <w:gridCol w:w="1582"/>
        <w:gridCol w:w="351"/>
        <w:gridCol w:w="1371"/>
        <w:gridCol w:w="238"/>
        <w:gridCol w:w="1308"/>
        <w:gridCol w:w="2110"/>
      </w:tblGrid>
      <w:tr>
        <w:trPr>
          <w:trHeight w:val="277" w:hRule="exact"/>
        </w:trPr>
        <w:tc>
          <w:tcPr>
            <w:tcW w:w="1771" w:type="dxa"/>
            <w:tcBorders>
              <w:top w:val="nil" w:sz="6" w:space="0" w:color="auto"/>
              <w:left w:val="nil" w:sz="6" w:space="0" w:color="auto"/>
              <w:bottom w:val="single" w:sz="4" w:space="0" w:color="000000"/>
              <w:right w:val="nil" w:sz="6" w:space="0" w:color="auto"/>
            </w:tcBorders>
          </w:tcPr>
          <w:p>
            <w:pPr>
              <w:pStyle w:val="TableParagraph"/>
              <w:spacing w:line="199" w:lineRule="exact"/>
              <w:ind w:right="2"/>
              <w:jc w:val="center"/>
              <w:rPr>
                <w:rFonts w:ascii="宋体" w:hAnsi="宋体" w:cs="宋体" w:eastAsia="宋体" w:hint="default"/>
                <w:sz w:val="20"/>
                <w:szCs w:val="20"/>
              </w:rPr>
            </w:pPr>
            <w:r>
              <w:rPr>
                <w:rFonts w:ascii="宋体" w:hAnsi="宋体" w:cs="宋体" w:eastAsia="宋体" w:hint="default"/>
                <w:sz w:val="20"/>
                <w:szCs w:val="20"/>
              </w:rPr>
              <w:t>单位名称</w:t>
            </w:r>
          </w:p>
        </w:tc>
        <w:tc>
          <w:tcPr>
            <w:tcW w:w="235"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single" w:sz="4" w:space="0" w:color="000000"/>
              <w:right w:val="nil" w:sz="6" w:space="0" w:color="auto"/>
            </w:tcBorders>
          </w:tcPr>
          <w:p>
            <w:pPr>
              <w:pStyle w:val="TableParagraph"/>
              <w:spacing w:line="199" w:lineRule="exact"/>
              <w:ind w:right="5"/>
              <w:jc w:val="center"/>
              <w:rPr>
                <w:rFonts w:ascii="宋体" w:hAnsi="宋体" w:cs="宋体" w:eastAsia="宋体" w:hint="default"/>
                <w:sz w:val="20"/>
                <w:szCs w:val="20"/>
              </w:rPr>
            </w:pPr>
            <w:r>
              <w:rPr>
                <w:rFonts w:ascii="宋体" w:hAnsi="宋体" w:cs="宋体" w:eastAsia="宋体" w:hint="default"/>
                <w:sz w:val="20"/>
                <w:szCs w:val="20"/>
              </w:rPr>
              <w:t>其他应收款性质</w:t>
            </w:r>
          </w:p>
        </w:tc>
        <w:tc>
          <w:tcPr>
            <w:tcW w:w="351" w:type="dxa"/>
            <w:tcBorders>
              <w:top w:val="nil" w:sz="6" w:space="0" w:color="auto"/>
              <w:left w:val="nil" w:sz="6" w:space="0" w:color="auto"/>
              <w:bottom w:val="nil" w:sz="6" w:space="0" w:color="auto"/>
              <w:right w:val="nil" w:sz="6" w:space="0" w:color="auto"/>
            </w:tcBorders>
          </w:tcPr>
          <w:p>
            <w:pPr/>
          </w:p>
        </w:tc>
        <w:tc>
          <w:tcPr>
            <w:tcW w:w="1371" w:type="dxa"/>
            <w:tcBorders>
              <w:top w:val="nil" w:sz="6" w:space="0" w:color="auto"/>
              <w:left w:val="nil" w:sz="6" w:space="0" w:color="auto"/>
              <w:bottom w:val="single" w:sz="4" w:space="0" w:color="000000"/>
              <w:right w:val="nil" w:sz="6" w:space="0" w:color="auto"/>
            </w:tcBorders>
          </w:tcPr>
          <w:p>
            <w:pPr>
              <w:pStyle w:val="TableParagraph"/>
              <w:spacing w:line="199" w:lineRule="exact"/>
              <w:ind w:left="287" w:right="0"/>
              <w:jc w:val="left"/>
              <w:rPr>
                <w:rFonts w:ascii="宋体" w:hAnsi="宋体" w:cs="宋体" w:eastAsia="宋体" w:hint="default"/>
                <w:sz w:val="20"/>
                <w:szCs w:val="20"/>
              </w:rPr>
            </w:pPr>
            <w:r>
              <w:rPr>
                <w:rFonts w:ascii="宋体" w:hAnsi="宋体" w:cs="宋体" w:eastAsia="宋体" w:hint="default"/>
                <w:sz w:val="20"/>
                <w:szCs w:val="20"/>
              </w:rPr>
              <w:t>核销金额</w:t>
            </w:r>
          </w:p>
        </w:tc>
        <w:tc>
          <w:tcPr>
            <w:tcW w:w="238"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single" w:sz="4" w:space="0" w:color="000000"/>
              <w:right w:val="nil" w:sz="6" w:space="0" w:color="auto"/>
            </w:tcBorders>
          </w:tcPr>
          <w:p>
            <w:pPr>
              <w:pStyle w:val="TableParagraph"/>
              <w:spacing w:line="199" w:lineRule="exact"/>
              <w:ind w:right="5"/>
              <w:jc w:val="center"/>
              <w:rPr>
                <w:rFonts w:ascii="宋体" w:hAnsi="宋体" w:cs="宋体" w:eastAsia="宋体" w:hint="default"/>
                <w:sz w:val="20"/>
                <w:szCs w:val="20"/>
              </w:rPr>
            </w:pPr>
            <w:r>
              <w:rPr>
                <w:rFonts w:ascii="宋体" w:hAnsi="宋体" w:cs="宋体" w:eastAsia="宋体" w:hint="default"/>
                <w:sz w:val="20"/>
                <w:szCs w:val="20"/>
              </w:rPr>
              <w:t>核销原因</w:t>
            </w:r>
          </w:p>
        </w:tc>
        <w:tc>
          <w:tcPr>
            <w:tcW w:w="2110" w:type="dxa"/>
            <w:tcBorders>
              <w:top w:val="nil" w:sz="6" w:space="0" w:color="auto"/>
              <w:left w:val="nil" w:sz="6" w:space="0" w:color="auto"/>
              <w:bottom w:val="single" w:sz="4" w:space="0" w:color="000000"/>
              <w:right w:val="nil" w:sz="6" w:space="0" w:color="auto"/>
            </w:tcBorders>
          </w:tcPr>
          <w:p>
            <w:pPr>
              <w:pStyle w:val="TableParagraph"/>
              <w:spacing w:line="199" w:lineRule="exact"/>
              <w:ind w:left="80" w:right="0"/>
              <w:jc w:val="center"/>
              <w:rPr>
                <w:rFonts w:ascii="宋体" w:hAnsi="宋体" w:cs="宋体" w:eastAsia="宋体" w:hint="default"/>
                <w:sz w:val="20"/>
                <w:szCs w:val="20"/>
              </w:rPr>
            </w:pPr>
            <w:r>
              <w:rPr>
                <w:rFonts w:ascii="宋体" w:hAnsi="宋体" w:cs="宋体" w:eastAsia="宋体" w:hint="default"/>
                <w:sz w:val="20"/>
                <w:szCs w:val="20"/>
              </w:rPr>
              <w:t>是否因关联交易产生</w:t>
            </w:r>
          </w:p>
        </w:tc>
      </w:tr>
      <w:tr>
        <w:trPr>
          <w:trHeight w:val="590" w:hRule="exact"/>
        </w:trPr>
        <w:tc>
          <w:tcPr>
            <w:tcW w:w="1771" w:type="dxa"/>
            <w:tcBorders>
              <w:top w:val="single" w:sz="4" w:space="0" w:color="000000"/>
              <w:left w:val="nil" w:sz="6" w:space="0" w:color="auto"/>
              <w:bottom w:val="nil" w:sz="6" w:space="0" w:color="auto"/>
              <w:right w:val="nil" w:sz="6" w:space="0" w:color="auto"/>
            </w:tcBorders>
          </w:tcPr>
          <w:p>
            <w:pPr>
              <w:pStyle w:val="TableParagraph"/>
              <w:spacing w:line="244" w:lineRule="exact"/>
              <w:ind w:left="26" w:right="0"/>
              <w:jc w:val="left"/>
              <w:rPr>
                <w:rFonts w:ascii="宋体" w:hAnsi="宋体" w:cs="宋体" w:eastAsia="宋体" w:hint="default"/>
                <w:sz w:val="20"/>
                <w:szCs w:val="20"/>
              </w:rPr>
            </w:pPr>
            <w:r>
              <w:rPr>
                <w:rFonts w:ascii="宋体" w:hAnsi="宋体" w:cs="宋体" w:eastAsia="宋体" w:hint="default"/>
                <w:sz w:val="20"/>
                <w:szCs w:val="20"/>
              </w:rPr>
              <w:t>武汉华安电力设备</w:t>
            </w:r>
          </w:p>
          <w:p>
            <w:pPr>
              <w:pStyle w:val="TableParagraph"/>
              <w:spacing w:line="240" w:lineRule="auto" w:before="28"/>
              <w:ind w:left="26"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235" w:type="dxa"/>
            <w:tcBorders>
              <w:top w:val="nil" w:sz="6" w:space="0" w:color="auto"/>
              <w:left w:val="nil" w:sz="6" w:space="0" w:color="auto"/>
              <w:bottom w:val="nil" w:sz="6" w:space="0" w:color="auto"/>
              <w:right w:val="nil" w:sz="6" w:space="0" w:color="auto"/>
            </w:tcBorders>
          </w:tcPr>
          <w:p>
            <w:pPr/>
          </w:p>
        </w:tc>
        <w:tc>
          <w:tcPr>
            <w:tcW w:w="1582" w:type="dxa"/>
            <w:tcBorders>
              <w:top w:val="single" w:sz="4" w:space="0" w:color="000000"/>
              <w:left w:val="nil" w:sz="6" w:space="0" w:color="auto"/>
              <w:bottom w:val="nil" w:sz="6" w:space="0" w:color="auto"/>
              <w:right w:val="nil" w:sz="6" w:space="0" w:color="auto"/>
            </w:tcBorders>
          </w:tcPr>
          <w:p>
            <w:pPr>
              <w:pStyle w:val="TableParagraph"/>
              <w:spacing w:line="240" w:lineRule="auto" w:before="129"/>
              <w:ind w:right="2"/>
              <w:jc w:val="center"/>
              <w:rPr>
                <w:rFonts w:ascii="宋体" w:hAnsi="宋体" w:cs="宋体" w:eastAsia="宋体" w:hint="default"/>
                <w:sz w:val="20"/>
                <w:szCs w:val="20"/>
              </w:rPr>
            </w:pPr>
            <w:r>
              <w:rPr>
                <w:rFonts w:ascii="宋体" w:hAnsi="宋体" w:cs="宋体" w:eastAsia="宋体" w:hint="default"/>
                <w:sz w:val="20"/>
                <w:szCs w:val="20"/>
              </w:rPr>
              <w:t>往来款</w:t>
            </w:r>
          </w:p>
        </w:tc>
        <w:tc>
          <w:tcPr>
            <w:tcW w:w="351" w:type="dxa"/>
            <w:tcBorders>
              <w:top w:val="nil" w:sz="6" w:space="0" w:color="auto"/>
              <w:left w:val="nil" w:sz="6" w:space="0" w:color="auto"/>
              <w:bottom w:val="nil" w:sz="6" w:space="0" w:color="auto"/>
              <w:right w:val="nil" w:sz="6" w:space="0" w:color="auto"/>
            </w:tcBorders>
          </w:tcPr>
          <w:p>
            <w:pPr/>
          </w:p>
        </w:tc>
        <w:tc>
          <w:tcPr>
            <w:tcW w:w="1371" w:type="dxa"/>
            <w:tcBorders>
              <w:top w:val="single" w:sz="4" w:space="0" w:color="000000"/>
              <w:left w:val="nil" w:sz="6" w:space="0" w:color="auto"/>
              <w:bottom w:val="single" w:sz="4" w:space="0" w:color="000000"/>
              <w:right w:val="nil" w:sz="6" w:space="0" w:color="auto"/>
            </w:tcBorders>
          </w:tcPr>
          <w:p>
            <w:pPr>
              <w:pStyle w:val="TableParagraph"/>
              <w:spacing w:line="240" w:lineRule="auto" w:before="173"/>
              <w:ind w:right="27"/>
              <w:jc w:val="right"/>
              <w:rPr>
                <w:rFonts w:ascii="Times New Roman" w:hAnsi="Times New Roman" w:cs="Times New Roman" w:eastAsia="Times New Roman" w:hint="default"/>
                <w:sz w:val="20"/>
                <w:szCs w:val="20"/>
              </w:rPr>
            </w:pPr>
            <w:r>
              <w:rPr>
                <w:rFonts w:ascii="Times New Roman"/>
                <w:w w:val="95"/>
                <w:sz w:val="20"/>
              </w:rPr>
              <w:t>202,000.00</w:t>
            </w:r>
            <w:r>
              <w:rPr>
                <w:rFonts w:ascii="Times New Roman"/>
                <w:sz w:val="20"/>
              </w:rPr>
            </w:r>
          </w:p>
        </w:tc>
        <w:tc>
          <w:tcPr>
            <w:tcW w:w="238" w:type="dxa"/>
            <w:tcBorders>
              <w:top w:val="nil" w:sz="6" w:space="0" w:color="auto"/>
              <w:left w:val="nil" w:sz="6" w:space="0" w:color="auto"/>
              <w:bottom w:val="nil" w:sz="6" w:space="0" w:color="auto"/>
              <w:right w:val="nil" w:sz="6" w:space="0" w:color="auto"/>
            </w:tcBorders>
          </w:tcPr>
          <w:p>
            <w:pPr/>
          </w:p>
        </w:tc>
        <w:tc>
          <w:tcPr>
            <w:tcW w:w="1308" w:type="dxa"/>
            <w:tcBorders>
              <w:top w:val="single" w:sz="4" w:space="0" w:color="000000"/>
              <w:left w:val="nil" w:sz="6" w:space="0" w:color="auto"/>
              <w:bottom w:val="nil" w:sz="6" w:space="0" w:color="auto"/>
              <w:right w:val="nil" w:sz="6" w:space="0" w:color="auto"/>
            </w:tcBorders>
          </w:tcPr>
          <w:p>
            <w:pPr>
              <w:pStyle w:val="TableParagraph"/>
              <w:spacing w:line="240" w:lineRule="auto" w:before="129"/>
              <w:ind w:right="5"/>
              <w:jc w:val="center"/>
              <w:rPr>
                <w:rFonts w:ascii="宋体" w:hAnsi="宋体" w:cs="宋体" w:eastAsia="宋体" w:hint="default"/>
                <w:sz w:val="20"/>
                <w:szCs w:val="20"/>
              </w:rPr>
            </w:pPr>
            <w:r>
              <w:rPr>
                <w:rFonts w:ascii="宋体" w:hAnsi="宋体" w:cs="宋体" w:eastAsia="宋体" w:hint="default"/>
                <w:sz w:val="20"/>
                <w:szCs w:val="20"/>
              </w:rPr>
              <w:t>公司注销</w:t>
            </w:r>
          </w:p>
        </w:tc>
        <w:tc>
          <w:tcPr>
            <w:tcW w:w="2110" w:type="dxa"/>
            <w:tcBorders>
              <w:top w:val="single" w:sz="4" w:space="0" w:color="000000"/>
              <w:left w:val="nil" w:sz="6" w:space="0" w:color="auto"/>
              <w:bottom w:val="nil" w:sz="6" w:space="0" w:color="auto"/>
              <w:right w:val="nil" w:sz="6" w:space="0" w:color="auto"/>
            </w:tcBorders>
          </w:tcPr>
          <w:p>
            <w:pPr>
              <w:pStyle w:val="TableParagraph"/>
              <w:spacing w:line="240" w:lineRule="auto" w:before="129"/>
              <w:ind w:left="82" w:right="0"/>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374" w:hRule="exact"/>
        </w:trPr>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
              <w:jc w:val="center"/>
              <w:rPr>
                <w:rFonts w:ascii="宋体" w:hAnsi="宋体" w:cs="宋体" w:eastAsia="宋体" w:hint="default"/>
                <w:sz w:val="20"/>
                <w:szCs w:val="20"/>
              </w:rPr>
            </w:pPr>
            <w:r>
              <w:rPr>
                <w:rFonts w:ascii="宋体" w:hAnsi="宋体" w:cs="宋体" w:eastAsia="宋体" w:hint="default"/>
                <w:sz w:val="20"/>
                <w:szCs w:val="20"/>
              </w:rPr>
              <w:t>合计</w:t>
            </w:r>
          </w:p>
        </w:tc>
        <w:tc>
          <w:tcPr>
            <w:tcW w:w="235"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
        </w:tc>
        <w:tc>
          <w:tcPr>
            <w:tcW w:w="351" w:type="dxa"/>
            <w:tcBorders>
              <w:top w:val="nil" w:sz="6" w:space="0" w:color="auto"/>
              <w:left w:val="nil" w:sz="6" w:space="0" w:color="auto"/>
              <w:bottom w:val="nil" w:sz="6" w:space="0" w:color="auto"/>
              <w:right w:val="nil" w:sz="6" w:space="0" w:color="auto"/>
            </w:tcBorders>
          </w:tcPr>
          <w:p>
            <w:pPr/>
          </w:p>
        </w:tc>
        <w:tc>
          <w:tcPr>
            <w:tcW w:w="1371"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27"/>
              <w:jc w:val="right"/>
              <w:rPr>
                <w:rFonts w:ascii="Times New Roman" w:hAnsi="Times New Roman" w:cs="Times New Roman" w:eastAsia="Times New Roman" w:hint="default"/>
                <w:sz w:val="20"/>
                <w:szCs w:val="20"/>
              </w:rPr>
            </w:pPr>
            <w:r>
              <w:rPr>
                <w:rFonts w:ascii="Times New Roman"/>
                <w:w w:val="95"/>
                <w:sz w:val="20"/>
              </w:rPr>
              <w:t>202,000.00</w:t>
            </w:r>
            <w:r>
              <w:rPr>
                <w:rFonts w:ascii="Times New Roman"/>
                <w:sz w:val="20"/>
              </w:rPr>
            </w:r>
          </w:p>
        </w:tc>
        <w:tc>
          <w:tcPr>
            <w:tcW w:w="238"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nil" w:sz="6" w:space="0" w:color="auto"/>
              <w:right w:val="nil" w:sz="6" w:space="0" w:color="auto"/>
            </w:tcBorders>
          </w:tcPr>
          <w:p>
            <w:pPr/>
          </w:p>
        </w:tc>
        <w:tc>
          <w:tcPr>
            <w:tcW w:w="2110" w:type="dxa"/>
            <w:tcBorders>
              <w:top w:val="nil" w:sz="6" w:space="0" w:color="auto"/>
              <w:left w:val="nil" w:sz="6" w:space="0" w:color="auto"/>
              <w:bottom w:val="nil" w:sz="6" w:space="0" w:color="auto"/>
              <w:right w:val="nil" w:sz="6" w:space="0" w:color="auto"/>
            </w:tcBorders>
          </w:tcPr>
          <w:p>
            <w:pPr/>
          </w:p>
        </w:tc>
      </w:tr>
    </w:tbl>
    <w:p>
      <w:pPr>
        <w:spacing w:line="240" w:lineRule="auto" w:before="2"/>
        <w:rPr>
          <w:rFonts w:ascii="宋体" w:hAnsi="宋体" w:cs="宋体" w:eastAsia="宋体" w:hint="default"/>
          <w:sz w:val="8"/>
          <w:szCs w:val="8"/>
        </w:rPr>
      </w:pPr>
    </w:p>
    <w:p>
      <w:pPr>
        <w:pStyle w:val="BodyText"/>
        <w:spacing w:line="240" w:lineRule="auto"/>
        <w:ind w:left="722" w:right="1271"/>
        <w:jc w:val="left"/>
      </w:pPr>
      <w:r>
        <w:rPr/>
        <w:t>（</w:t>
      </w:r>
      <w:r>
        <w:rPr>
          <w:rFonts w:ascii="Times New Roman" w:hAnsi="Times New Roman" w:cs="Times New Roman" w:eastAsia="Times New Roman" w:hint="default"/>
        </w:rPr>
        <w:t>5</w:t>
      </w:r>
      <w:r>
        <w:rPr/>
        <w:t>）其他应收款金额前五名单位情况</w:t>
      </w:r>
    </w:p>
    <w:p>
      <w:pPr>
        <w:spacing w:line="240" w:lineRule="auto" w:before="1"/>
        <w:rPr>
          <w:rFonts w:ascii="宋体" w:hAnsi="宋体" w:cs="宋体" w:eastAsia="宋体"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2278"/>
        <w:gridCol w:w="238"/>
        <w:gridCol w:w="1483"/>
        <w:gridCol w:w="228"/>
        <w:gridCol w:w="1628"/>
        <w:gridCol w:w="446"/>
        <w:gridCol w:w="1100"/>
        <w:gridCol w:w="228"/>
        <w:gridCol w:w="1646"/>
      </w:tblGrid>
      <w:tr>
        <w:trPr>
          <w:trHeight w:val="541" w:hRule="exact"/>
        </w:trPr>
        <w:tc>
          <w:tcPr>
            <w:tcW w:w="2278"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739" w:right="0"/>
              <w:jc w:val="left"/>
              <w:rPr>
                <w:rFonts w:ascii="宋体" w:hAnsi="宋体" w:cs="宋体" w:eastAsia="宋体" w:hint="default"/>
                <w:sz w:val="20"/>
                <w:szCs w:val="20"/>
              </w:rPr>
            </w:pPr>
            <w:r>
              <w:rPr>
                <w:rFonts w:ascii="宋体" w:hAnsi="宋体" w:cs="宋体" w:eastAsia="宋体" w:hint="default"/>
                <w:sz w:val="20"/>
                <w:szCs w:val="20"/>
              </w:rPr>
              <w:t>单位名称</w:t>
            </w:r>
          </w:p>
        </w:tc>
        <w:tc>
          <w:tcPr>
            <w:tcW w:w="238"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5"/>
              <w:jc w:val="center"/>
              <w:rPr>
                <w:rFonts w:ascii="宋体" w:hAnsi="宋体" w:cs="宋体" w:eastAsia="宋体" w:hint="default"/>
                <w:sz w:val="20"/>
                <w:szCs w:val="20"/>
              </w:rPr>
            </w:pPr>
            <w:r>
              <w:rPr>
                <w:rFonts w:ascii="宋体" w:hAnsi="宋体" w:cs="宋体" w:eastAsia="宋体" w:hint="default"/>
                <w:sz w:val="20"/>
                <w:szCs w:val="20"/>
              </w:rPr>
              <w:t>与本集团关系</w:t>
            </w:r>
          </w:p>
        </w:tc>
        <w:tc>
          <w:tcPr>
            <w:tcW w:w="228"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105"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446" w:type="dxa"/>
            <w:tcBorders>
              <w:top w:val="nil" w:sz="6" w:space="0" w:color="auto"/>
              <w:left w:val="nil" w:sz="6" w:space="0" w:color="auto"/>
              <w:bottom w:val="nil" w:sz="6" w:space="0" w:color="auto"/>
              <w:right w:val="nil" w:sz="6" w:space="0" w:color="auto"/>
            </w:tcBorders>
          </w:tcPr>
          <w:p>
            <w:pPr/>
          </w:p>
        </w:tc>
        <w:tc>
          <w:tcPr>
            <w:tcW w:w="1100"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100" w:right="0"/>
              <w:jc w:val="center"/>
              <w:rPr>
                <w:rFonts w:ascii="宋体" w:hAnsi="宋体" w:cs="宋体" w:eastAsia="宋体" w:hint="default"/>
                <w:sz w:val="20"/>
                <w:szCs w:val="20"/>
              </w:rPr>
            </w:pPr>
            <w:r>
              <w:rPr>
                <w:rFonts w:ascii="宋体" w:hAnsi="宋体" w:cs="宋体" w:eastAsia="宋体" w:hint="default"/>
                <w:sz w:val="20"/>
                <w:szCs w:val="20"/>
              </w:rPr>
              <w:t>年限</w:t>
            </w:r>
          </w:p>
        </w:tc>
        <w:tc>
          <w:tcPr>
            <w:tcW w:w="228"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single" w:sz="4" w:space="0" w:color="000000"/>
              <w:right w:val="nil" w:sz="6" w:space="0" w:color="auto"/>
            </w:tcBorders>
          </w:tcPr>
          <w:p>
            <w:pPr>
              <w:pStyle w:val="TableParagraph"/>
              <w:spacing w:line="199" w:lineRule="exact"/>
              <w:ind w:left="104" w:right="0"/>
              <w:jc w:val="center"/>
              <w:rPr>
                <w:rFonts w:ascii="宋体" w:hAnsi="宋体" w:cs="宋体" w:eastAsia="宋体" w:hint="default"/>
                <w:sz w:val="20"/>
                <w:szCs w:val="20"/>
              </w:rPr>
            </w:pPr>
            <w:r>
              <w:rPr>
                <w:rFonts w:ascii="宋体" w:hAnsi="宋体" w:cs="宋体" w:eastAsia="宋体" w:hint="default"/>
                <w:spacing w:val="15"/>
                <w:sz w:val="20"/>
                <w:szCs w:val="20"/>
              </w:rPr>
              <w:t>占其他</w:t>
            </w:r>
            <w:r>
              <w:rPr>
                <w:rFonts w:ascii="宋体" w:hAnsi="宋体" w:cs="宋体" w:eastAsia="宋体" w:hint="default"/>
                <w:spacing w:val="-76"/>
                <w:sz w:val="20"/>
                <w:szCs w:val="20"/>
              </w:rPr>
              <w:t> </w:t>
            </w:r>
            <w:r>
              <w:rPr>
                <w:rFonts w:ascii="宋体" w:hAnsi="宋体" w:cs="宋体" w:eastAsia="宋体" w:hint="default"/>
                <w:spacing w:val="11"/>
                <w:sz w:val="20"/>
                <w:szCs w:val="20"/>
              </w:rPr>
              <w:t>应收</w:t>
            </w:r>
            <w:r>
              <w:rPr>
                <w:rFonts w:ascii="宋体" w:hAnsi="宋体" w:cs="宋体" w:eastAsia="宋体" w:hint="default"/>
                <w:spacing w:val="-76"/>
                <w:sz w:val="20"/>
                <w:szCs w:val="20"/>
              </w:rPr>
              <w:t> </w:t>
            </w:r>
            <w:r>
              <w:rPr>
                <w:rFonts w:ascii="宋体" w:hAnsi="宋体" w:cs="宋体" w:eastAsia="宋体" w:hint="default"/>
                <w:sz w:val="20"/>
                <w:szCs w:val="20"/>
              </w:rPr>
              <w:t>款</w:t>
            </w:r>
          </w:p>
          <w:p>
            <w:pPr>
              <w:pStyle w:val="TableParagraph"/>
              <w:spacing w:line="240" w:lineRule="auto" w:before="28"/>
              <w:ind w:left="105" w:right="0"/>
              <w:jc w:val="center"/>
              <w:rPr>
                <w:rFonts w:ascii="宋体" w:hAnsi="宋体" w:cs="宋体" w:eastAsia="宋体" w:hint="default"/>
                <w:sz w:val="20"/>
                <w:szCs w:val="20"/>
              </w:rPr>
            </w:pPr>
            <w:r>
              <w:rPr>
                <w:rFonts w:ascii="宋体" w:hAnsi="宋体" w:cs="宋体" w:eastAsia="宋体" w:hint="default"/>
                <w:spacing w:val="-6"/>
                <w:sz w:val="20"/>
                <w:szCs w:val="20"/>
              </w:rPr>
              <w:t>总额的比例（</w:t>
            </w:r>
            <w:r>
              <w:rPr>
                <w:rFonts w:ascii="Times New Roman" w:hAnsi="Times New Roman" w:cs="Times New Roman" w:eastAsia="Times New Roman" w:hint="default"/>
                <w:spacing w:val="-6"/>
                <w:sz w:val="20"/>
                <w:szCs w:val="20"/>
              </w:rPr>
              <w:t>%</w:t>
            </w:r>
            <w:r>
              <w:rPr>
                <w:rFonts w:ascii="宋体" w:hAnsi="宋体" w:cs="宋体" w:eastAsia="宋体" w:hint="default"/>
                <w:spacing w:val="-6"/>
                <w:sz w:val="20"/>
                <w:szCs w:val="20"/>
              </w:rPr>
              <w:t>）</w:t>
            </w:r>
          </w:p>
        </w:tc>
      </w:tr>
      <w:tr>
        <w:trPr>
          <w:trHeight w:val="329" w:hRule="exact"/>
        </w:trPr>
        <w:tc>
          <w:tcPr>
            <w:tcW w:w="2278" w:type="dxa"/>
            <w:tcBorders>
              <w:top w:val="single" w:sz="4" w:space="0" w:color="000000"/>
              <w:left w:val="nil" w:sz="6" w:space="0" w:color="auto"/>
              <w:bottom w:val="nil" w:sz="6" w:space="0" w:color="auto"/>
              <w:right w:val="nil" w:sz="6" w:space="0" w:color="auto"/>
            </w:tcBorders>
          </w:tcPr>
          <w:p>
            <w:pPr>
              <w:pStyle w:val="TableParagraph"/>
              <w:spacing w:line="240" w:lineRule="auto" w:before="1"/>
              <w:ind w:left="108" w:right="0"/>
              <w:jc w:val="left"/>
              <w:rPr>
                <w:rFonts w:ascii="宋体" w:hAnsi="宋体" w:cs="宋体" w:eastAsia="宋体" w:hint="default"/>
                <w:sz w:val="20"/>
                <w:szCs w:val="20"/>
              </w:rPr>
            </w:pPr>
            <w:r>
              <w:rPr>
                <w:rFonts w:ascii="宋体" w:hAnsi="宋体" w:cs="宋体" w:eastAsia="宋体" w:hint="default"/>
                <w:sz w:val="20"/>
                <w:szCs w:val="20"/>
              </w:rPr>
              <w:t>广东省电力物资总公司</w:t>
            </w:r>
          </w:p>
        </w:tc>
        <w:tc>
          <w:tcPr>
            <w:tcW w:w="238" w:type="dxa"/>
            <w:tcBorders>
              <w:top w:val="nil" w:sz="6" w:space="0" w:color="auto"/>
              <w:left w:val="nil" w:sz="6" w:space="0" w:color="auto"/>
              <w:bottom w:val="nil" w:sz="6" w:space="0" w:color="auto"/>
              <w:right w:val="nil" w:sz="6" w:space="0" w:color="auto"/>
            </w:tcBorders>
          </w:tcPr>
          <w:p>
            <w:pPr/>
          </w:p>
        </w:tc>
        <w:tc>
          <w:tcPr>
            <w:tcW w:w="1483"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7"/>
              <w:jc w:val="center"/>
              <w:rPr>
                <w:rFonts w:ascii="宋体" w:hAnsi="宋体" w:cs="宋体" w:eastAsia="宋体" w:hint="default"/>
                <w:sz w:val="20"/>
                <w:szCs w:val="20"/>
              </w:rPr>
            </w:pPr>
            <w:r>
              <w:rPr>
                <w:rFonts w:ascii="宋体" w:hAnsi="宋体" w:cs="宋体" w:eastAsia="宋体" w:hint="default"/>
                <w:sz w:val="20"/>
                <w:szCs w:val="20"/>
              </w:rPr>
              <w:t>客户</w:t>
            </w:r>
          </w:p>
        </w:tc>
        <w:tc>
          <w:tcPr>
            <w:tcW w:w="228" w:type="dxa"/>
            <w:tcBorders>
              <w:top w:val="nil" w:sz="6" w:space="0" w:color="auto"/>
              <w:left w:val="nil" w:sz="6" w:space="0" w:color="auto"/>
              <w:bottom w:val="nil" w:sz="6" w:space="0" w:color="auto"/>
              <w:right w:val="nil" w:sz="6" w:space="0" w:color="auto"/>
            </w:tcBorders>
          </w:tcPr>
          <w:p>
            <w:pPr/>
          </w:p>
        </w:tc>
        <w:tc>
          <w:tcPr>
            <w:tcW w:w="1628"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106"/>
              <w:jc w:val="right"/>
              <w:rPr>
                <w:rFonts w:ascii="Times New Roman" w:hAnsi="Times New Roman" w:cs="Times New Roman" w:eastAsia="Times New Roman" w:hint="default"/>
                <w:sz w:val="20"/>
                <w:szCs w:val="20"/>
              </w:rPr>
            </w:pPr>
            <w:r>
              <w:rPr>
                <w:rFonts w:ascii="Times New Roman"/>
                <w:w w:val="95"/>
                <w:sz w:val="20"/>
              </w:rPr>
              <w:t>361,798.00</w:t>
            </w:r>
            <w:r>
              <w:rPr>
                <w:rFonts w:ascii="Times New Roman"/>
                <w:sz w:val="20"/>
              </w:rPr>
            </w:r>
          </w:p>
        </w:tc>
        <w:tc>
          <w:tcPr>
            <w:tcW w:w="446" w:type="dxa"/>
            <w:tcBorders>
              <w:top w:val="nil" w:sz="6" w:space="0" w:color="auto"/>
              <w:left w:val="nil" w:sz="6" w:space="0" w:color="auto"/>
              <w:bottom w:val="nil" w:sz="6" w:space="0" w:color="auto"/>
              <w:right w:val="nil" w:sz="6" w:space="0" w:color="auto"/>
            </w:tcBorders>
          </w:tcPr>
          <w:p>
            <w:pPr/>
          </w:p>
        </w:tc>
        <w:tc>
          <w:tcPr>
            <w:tcW w:w="1100"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3"/>
              <w:jc w:val="center"/>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年以内</w:t>
            </w:r>
          </w:p>
        </w:tc>
        <w:tc>
          <w:tcPr>
            <w:tcW w:w="228" w:type="dxa"/>
            <w:tcBorders>
              <w:top w:val="nil" w:sz="6" w:space="0" w:color="auto"/>
              <w:left w:val="nil" w:sz="6" w:space="0" w:color="auto"/>
              <w:bottom w:val="nil" w:sz="6" w:space="0" w:color="auto"/>
              <w:right w:val="nil" w:sz="6" w:space="0" w:color="auto"/>
            </w:tcBorders>
          </w:tcPr>
          <w:p>
            <w:pPr/>
          </w:p>
        </w:tc>
        <w:tc>
          <w:tcPr>
            <w:tcW w:w="1646"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105"/>
              <w:jc w:val="right"/>
              <w:rPr>
                <w:rFonts w:ascii="Times New Roman" w:hAnsi="Times New Roman" w:cs="Times New Roman" w:eastAsia="Times New Roman" w:hint="default"/>
                <w:sz w:val="20"/>
                <w:szCs w:val="20"/>
              </w:rPr>
            </w:pPr>
            <w:r>
              <w:rPr>
                <w:rFonts w:ascii="Times New Roman"/>
                <w:sz w:val="20"/>
              </w:rPr>
              <w:t>9.09</w:t>
            </w:r>
          </w:p>
        </w:tc>
      </w:tr>
      <w:tr>
        <w:trPr>
          <w:trHeight w:val="331" w:hRule="exact"/>
        </w:trPr>
        <w:tc>
          <w:tcPr>
            <w:tcW w:w="2278" w:type="dxa"/>
            <w:tcBorders>
              <w:top w:val="nil" w:sz="6" w:space="0" w:color="auto"/>
              <w:left w:val="nil" w:sz="6" w:space="0" w:color="auto"/>
              <w:bottom w:val="nil" w:sz="6" w:space="0" w:color="auto"/>
              <w:right w:val="nil" w:sz="6" w:space="0" w:color="auto"/>
            </w:tcBorders>
          </w:tcPr>
          <w:p>
            <w:pPr>
              <w:pStyle w:val="TableParagraph"/>
              <w:spacing w:line="240" w:lineRule="auto" w:before="9"/>
              <w:ind w:left="108" w:right="0"/>
              <w:jc w:val="left"/>
              <w:rPr>
                <w:rFonts w:ascii="宋体" w:hAnsi="宋体" w:cs="宋体" w:eastAsia="宋体" w:hint="default"/>
                <w:sz w:val="20"/>
                <w:szCs w:val="20"/>
              </w:rPr>
            </w:pPr>
            <w:r>
              <w:rPr>
                <w:rFonts w:ascii="宋体" w:hAnsi="宋体" w:cs="宋体" w:eastAsia="宋体" w:hint="default"/>
                <w:sz w:val="20"/>
                <w:szCs w:val="20"/>
              </w:rPr>
              <w:t>江西省电力物资公司</w:t>
            </w:r>
          </w:p>
        </w:tc>
        <w:tc>
          <w:tcPr>
            <w:tcW w:w="238"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Style w:val="TableParagraph"/>
              <w:spacing w:line="249" w:lineRule="exact"/>
              <w:ind w:right="7"/>
              <w:jc w:val="center"/>
              <w:rPr>
                <w:rFonts w:ascii="宋体" w:hAnsi="宋体" w:cs="宋体" w:eastAsia="宋体" w:hint="default"/>
                <w:sz w:val="20"/>
                <w:szCs w:val="20"/>
              </w:rPr>
            </w:pPr>
            <w:r>
              <w:rPr>
                <w:rFonts w:ascii="宋体" w:hAnsi="宋体" w:cs="宋体" w:eastAsia="宋体" w:hint="default"/>
                <w:sz w:val="20"/>
                <w:szCs w:val="20"/>
              </w:rPr>
              <w:t>客户</w:t>
            </w:r>
          </w:p>
        </w:tc>
        <w:tc>
          <w:tcPr>
            <w:tcW w:w="228"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6"/>
              <w:jc w:val="right"/>
              <w:rPr>
                <w:rFonts w:ascii="Times New Roman" w:hAnsi="Times New Roman" w:cs="Times New Roman" w:eastAsia="Times New Roman" w:hint="default"/>
                <w:sz w:val="20"/>
                <w:szCs w:val="20"/>
              </w:rPr>
            </w:pPr>
            <w:r>
              <w:rPr>
                <w:rFonts w:ascii="Times New Roman"/>
                <w:w w:val="95"/>
                <w:sz w:val="20"/>
              </w:rPr>
              <w:t>350,510.00</w:t>
            </w:r>
            <w:r>
              <w:rPr>
                <w:rFonts w:ascii="Times New Roman"/>
                <w:sz w:val="20"/>
              </w:rPr>
            </w:r>
          </w:p>
        </w:tc>
        <w:tc>
          <w:tcPr>
            <w:tcW w:w="446" w:type="dxa"/>
            <w:tcBorders>
              <w:top w:val="nil" w:sz="6" w:space="0" w:color="auto"/>
              <w:left w:val="nil" w:sz="6" w:space="0" w:color="auto"/>
              <w:bottom w:val="nil" w:sz="6" w:space="0" w:color="auto"/>
              <w:right w:val="nil" w:sz="6" w:space="0" w:color="auto"/>
            </w:tcBorders>
          </w:tcPr>
          <w:p>
            <w:pP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
              <w:jc w:val="center"/>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年以内</w:t>
            </w:r>
          </w:p>
        </w:tc>
        <w:tc>
          <w:tcPr>
            <w:tcW w:w="228"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Times New Roman" w:hAnsi="Times New Roman" w:cs="Times New Roman" w:eastAsia="Times New Roman" w:hint="default"/>
                <w:sz w:val="20"/>
                <w:szCs w:val="20"/>
              </w:rPr>
            </w:pPr>
            <w:r>
              <w:rPr>
                <w:rFonts w:ascii="Times New Roman"/>
                <w:sz w:val="20"/>
              </w:rPr>
              <w:t>8.81</w:t>
            </w:r>
          </w:p>
        </w:tc>
      </w:tr>
      <w:tr>
        <w:trPr>
          <w:trHeight w:val="226" w:hRule="exact"/>
        </w:trPr>
        <w:tc>
          <w:tcPr>
            <w:tcW w:w="2278" w:type="dxa"/>
            <w:vMerge w:val="restart"/>
            <w:tcBorders>
              <w:top w:val="nil" w:sz="6" w:space="0" w:color="auto"/>
              <w:left w:val="nil" w:sz="6" w:space="0" w:color="auto"/>
              <w:right w:val="nil" w:sz="6" w:space="0" w:color="auto"/>
            </w:tcBorders>
          </w:tcPr>
          <w:p>
            <w:pPr>
              <w:pStyle w:val="TableParagraph"/>
              <w:spacing w:line="249" w:lineRule="exact"/>
              <w:ind w:left="108" w:right="0"/>
              <w:jc w:val="left"/>
              <w:rPr>
                <w:rFonts w:ascii="宋体" w:hAnsi="宋体" w:cs="宋体" w:eastAsia="宋体" w:hint="default"/>
                <w:sz w:val="20"/>
                <w:szCs w:val="20"/>
              </w:rPr>
            </w:pPr>
            <w:r>
              <w:rPr>
                <w:rFonts w:ascii="宋体" w:hAnsi="宋体" w:cs="宋体" w:eastAsia="宋体" w:hint="default"/>
                <w:spacing w:val="6"/>
                <w:sz w:val="20"/>
                <w:szCs w:val="20"/>
              </w:rPr>
              <w:t>浙江浙电工程招标咨询</w:t>
            </w:r>
          </w:p>
          <w:p>
            <w:pPr>
              <w:pStyle w:val="TableParagraph"/>
              <w:spacing w:line="240" w:lineRule="auto" w:before="29"/>
              <w:ind w:left="108"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238"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Style w:val="TableParagraph"/>
              <w:spacing w:line="249" w:lineRule="exact"/>
              <w:ind w:right="7"/>
              <w:jc w:val="center"/>
              <w:rPr>
                <w:rFonts w:ascii="宋体" w:hAnsi="宋体" w:cs="宋体" w:eastAsia="宋体" w:hint="default"/>
                <w:sz w:val="20"/>
                <w:szCs w:val="20"/>
              </w:rPr>
            </w:pPr>
            <w:r>
              <w:rPr>
                <w:rFonts w:ascii="宋体" w:hAnsi="宋体" w:cs="宋体" w:eastAsia="宋体" w:hint="default"/>
                <w:sz w:val="20"/>
                <w:szCs w:val="20"/>
              </w:rPr>
              <w:t>客户</w:t>
            </w:r>
          </w:p>
        </w:tc>
        <w:tc>
          <w:tcPr>
            <w:tcW w:w="228"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
        </w:tc>
        <w:tc>
          <w:tcPr>
            <w:tcW w:w="446" w:type="dxa"/>
            <w:tcBorders>
              <w:top w:val="nil" w:sz="6" w:space="0" w:color="auto"/>
              <w:left w:val="nil" w:sz="6" w:space="0" w:color="auto"/>
              <w:bottom w:val="nil" w:sz="6" w:space="0" w:color="auto"/>
              <w:right w:val="nil" w:sz="6" w:space="0" w:color="auto"/>
            </w:tcBorders>
          </w:tcPr>
          <w:p>
            <w:pPr/>
          </w:p>
        </w:tc>
        <w:tc>
          <w:tcPr>
            <w:tcW w:w="1100"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
        </w:tc>
      </w:tr>
      <w:tr>
        <w:trPr>
          <w:trHeight w:val="359" w:hRule="exact"/>
        </w:trPr>
        <w:tc>
          <w:tcPr>
            <w:tcW w:w="2278" w:type="dxa"/>
            <w:vMerge/>
            <w:tcBorders>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Style w:val="TableParagraph"/>
              <w:spacing w:line="180" w:lineRule="exact"/>
              <w:ind w:right="106"/>
              <w:jc w:val="right"/>
              <w:rPr>
                <w:rFonts w:ascii="Times New Roman" w:hAnsi="Times New Roman" w:cs="Times New Roman" w:eastAsia="Times New Roman" w:hint="default"/>
                <w:sz w:val="20"/>
                <w:szCs w:val="20"/>
              </w:rPr>
            </w:pPr>
            <w:r>
              <w:rPr>
                <w:rFonts w:ascii="Times New Roman"/>
                <w:w w:val="95"/>
                <w:sz w:val="20"/>
              </w:rPr>
              <w:t>286,465.00</w:t>
            </w:r>
            <w:r>
              <w:rPr>
                <w:rFonts w:ascii="Times New Roman"/>
                <w:sz w:val="20"/>
              </w:rPr>
            </w:r>
          </w:p>
        </w:tc>
        <w:tc>
          <w:tcPr>
            <w:tcW w:w="446" w:type="dxa"/>
            <w:tcBorders>
              <w:top w:val="nil" w:sz="6" w:space="0" w:color="auto"/>
              <w:left w:val="nil" w:sz="6" w:space="0" w:color="auto"/>
              <w:bottom w:val="nil" w:sz="6" w:space="0" w:color="auto"/>
              <w:right w:val="nil" w:sz="6" w:space="0" w:color="auto"/>
            </w:tcBorders>
          </w:tcPr>
          <w:p>
            <w:pPr/>
          </w:p>
        </w:tc>
        <w:tc>
          <w:tcPr>
            <w:tcW w:w="1100" w:type="dxa"/>
            <w:tcBorders>
              <w:top w:val="nil" w:sz="6" w:space="0" w:color="auto"/>
              <w:left w:val="nil" w:sz="6" w:space="0" w:color="auto"/>
              <w:bottom w:val="nil" w:sz="6" w:space="0" w:color="auto"/>
              <w:right w:val="nil" w:sz="6" w:space="0" w:color="auto"/>
            </w:tcBorders>
          </w:tcPr>
          <w:p>
            <w:pPr>
              <w:pStyle w:val="TableParagraph"/>
              <w:spacing w:line="183" w:lineRule="exact"/>
              <w:ind w:right="3"/>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年以内</w:t>
            </w:r>
          </w:p>
        </w:tc>
        <w:tc>
          <w:tcPr>
            <w:tcW w:w="228"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Style w:val="TableParagraph"/>
              <w:spacing w:line="180" w:lineRule="exact"/>
              <w:ind w:right="105"/>
              <w:jc w:val="right"/>
              <w:rPr>
                <w:rFonts w:ascii="Times New Roman" w:hAnsi="Times New Roman" w:cs="Times New Roman" w:eastAsia="Times New Roman" w:hint="default"/>
                <w:sz w:val="20"/>
                <w:szCs w:val="20"/>
              </w:rPr>
            </w:pPr>
            <w:r>
              <w:rPr>
                <w:rFonts w:ascii="Times New Roman"/>
                <w:sz w:val="20"/>
              </w:rPr>
              <w:t>7.20</w:t>
            </w:r>
          </w:p>
        </w:tc>
      </w:tr>
      <w:tr>
        <w:trPr>
          <w:trHeight w:val="221" w:hRule="exact"/>
        </w:trPr>
        <w:tc>
          <w:tcPr>
            <w:tcW w:w="2278" w:type="dxa"/>
            <w:vMerge w:val="restart"/>
            <w:tcBorders>
              <w:top w:val="nil" w:sz="6" w:space="0" w:color="auto"/>
              <w:left w:val="nil" w:sz="6" w:space="0" w:color="auto"/>
              <w:right w:val="nil" w:sz="6" w:space="0" w:color="auto"/>
            </w:tcBorders>
          </w:tcPr>
          <w:p>
            <w:pPr>
              <w:pStyle w:val="TableParagraph"/>
              <w:spacing w:line="244" w:lineRule="exact"/>
              <w:ind w:left="108" w:right="0"/>
              <w:jc w:val="left"/>
              <w:rPr>
                <w:rFonts w:ascii="宋体" w:hAnsi="宋体" w:cs="宋体" w:eastAsia="宋体" w:hint="default"/>
                <w:sz w:val="20"/>
                <w:szCs w:val="20"/>
              </w:rPr>
            </w:pPr>
            <w:r>
              <w:rPr>
                <w:rFonts w:ascii="宋体" w:hAnsi="宋体" w:cs="宋体" w:eastAsia="宋体" w:hint="default"/>
                <w:spacing w:val="6"/>
                <w:sz w:val="20"/>
                <w:szCs w:val="20"/>
              </w:rPr>
              <w:t>湖南创业电力招标代理</w:t>
            </w:r>
          </w:p>
          <w:p>
            <w:pPr>
              <w:pStyle w:val="TableParagraph"/>
              <w:spacing w:line="240" w:lineRule="auto" w:before="28"/>
              <w:ind w:left="108"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238"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Style w:val="TableParagraph"/>
              <w:spacing w:line="244" w:lineRule="exact"/>
              <w:ind w:right="7"/>
              <w:jc w:val="center"/>
              <w:rPr>
                <w:rFonts w:ascii="宋体" w:hAnsi="宋体" w:cs="宋体" w:eastAsia="宋体" w:hint="default"/>
                <w:sz w:val="20"/>
                <w:szCs w:val="20"/>
              </w:rPr>
            </w:pPr>
            <w:r>
              <w:rPr>
                <w:rFonts w:ascii="宋体" w:hAnsi="宋体" w:cs="宋体" w:eastAsia="宋体" w:hint="default"/>
                <w:sz w:val="20"/>
                <w:szCs w:val="20"/>
              </w:rPr>
              <w:t>客户</w:t>
            </w:r>
          </w:p>
        </w:tc>
        <w:tc>
          <w:tcPr>
            <w:tcW w:w="228"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
        </w:tc>
        <w:tc>
          <w:tcPr>
            <w:tcW w:w="446" w:type="dxa"/>
            <w:tcBorders>
              <w:top w:val="nil" w:sz="6" w:space="0" w:color="auto"/>
              <w:left w:val="nil" w:sz="6" w:space="0" w:color="auto"/>
              <w:bottom w:val="nil" w:sz="6" w:space="0" w:color="auto"/>
              <w:right w:val="nil" w:sz="6" w:space="0" w:color="auto"/>
            </w:tcBorders>
          </w:tcPr>
          <w:p>
            <w:pPr/>
          </w:p>
        </w:tc>
        <w:tc>
          <w:tcPr>
            <w:tcW w:w="1100"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
        </w:tc>
      </w:tr>
      <w:tr>
        <w:trPr>
          <w:trHeight w:val="358" w:hRule="exact"/>
        </w:trPr>
        <w:tc>
          <w:tcPr>
            <w:tcW w:w="2278" w:type="dxa"/>
            <w:vMerge/>
            <w:tcBorders>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Style w:val="TableParagraph"/>
              <w:spacing w:line="181" w:lineRule="exact"/>
              <w:ind w:right="106"/>
              <w:jc w:val="right"/>
              <w:rPr>
                <w:rFonts w:ascii="Times New Roman" w:hAnsi="Times New Roman" w:cs="Times New Roman" w:eastAsia="Times New Roman" w:hint="default"/>
                <w:sz w:val="20"/>
                <w:szCs w:val="20"/>
              </w:rPr>
            </w:pPr>
            <w:r>
              <w:rPr>
                <w:rFonts w:ascii="Times New Roman"/>
                <w:w w:val="95"/>
                <w:sz w:val="20"/>
              </w:rPr>
              <w:t>182,200.00</w:t>
            </w:r>
            <w:r>
              <w:rPr>
                <w:rFonts w:ascii="Times New Roman"/>
                <w:sz w:val="20"/>
              </w:rPr>
            </w:r>
          </w:p>
        </w:tc>
        <w:tc>
          <w:tcPr>
            <w:tcW w:w="446" w:type="dxa"/>
            <w:tcBorders>
              <w:top w:val="nil" w:sz="6" w:space="0" w:color="auto"/>
              <w:left w:val="nil" w:sz="6" w:space="0" w:color="auto"/>
              <w:bottom w:val="nil" w:sz="6" w:space="0" w:color="auto"/>
              <w:right w:val="nil" w:sz="6" w:space="0" w:color="auto"/>
            </w:tcBorders>
          </w:tcPr>
          <w:p>
            <w:pPr/>
          </w:p>
        </w:tc>
        <w:tc>
          <w:tcPr>
            <w:tcW w:w="1100" w:type="dxa"/>
            <w:tcBorders>
              <w:top w:val="nil" w:sz="6" w:space="0" w:color="auto"/>
              <w:left w:val="nil" w:sz="6" w:space="0" w:color="auto"/>
              <w:bottom w:val="nil" w:sz="6" w:space="0" w:color="auto"/>
              <w:right w:val="nil" w:sz="6" w:space="0" w:color="auto"/>
            </w:tcBorders>
          </w:tcPr>
          <w:p>
            <w:pPr>
              <w:pStyle w:val="TableParagraph"/>
              <w:spacing w:line="184" w:lineRule="exact"/>
              <w:ind w:right="3"/>
              <w:jc w:val="center"/>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年以内</w:t>
            </w:r>
          </w:p>
        </w:tc>
        <w:tc>
          <w:tcPr>
            <w:tcW w:w="228"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Style w:val="TableParagraph"/>
              <w:spacing w:line="181" w:lineRule="exact"/>
              <w:ind w:right="105"/>
              <w:jc w:val="right"/>
              <w:rPr>
                <w:rFonts w:ascii="Times New Roman" w:hAnsi="Times New Roman" w:cs="Times New Roman" w:eastAsia="Times New Roman" w:hint="default"/>
                <w:sz w:val="20"/>
                <w:szCs w:val="20"/>
              </w:rPr>
            </w:pPr>
            <w:r>
              <w:rPr>
                <w:rFonts w:ascii="Times New Roman"/>
                <w:sz w:val="20"/>
              </w:rPr>
              <w:t>4.58</w:t>
            </w:r>
          </w:p>
        </w:tc>
      </w:tr>
      <w:tr>
        <w:trPr>
          <w:trHeight w:val="337" w:hRule="exact"/>
        </w:trPr>
        <w:tc>
          <w:tcPr>
            <w:tcW w:w="2278" w:type="dxa"/>
            <w:tcBorders>
              <w:top w:val="nil" w:sz="6" w:space="0" w:color="auto"/>
              <w:left w:val="nil" w:sz="6" w:space="0" w:color="auto"/>
              <w:bottom w:val="nil" w:sz="6" w:space="0" w:color="auto"/>
              <w:right w:val="nil" w:sz="6" w:space="0" w:color="auto"/>
            </w:tcBorders>
          </w:tcPr>
          <w:p>
            <w:pPr>
              <w:pStyle w:val="TableParagraph"/>
              <w:spacing w:line="240" w:lineRule="auto" w:before="2"/>
              <w:ind w:left="108" w:right="0"/>
              <w:jc w:val="left"/>
              <w:rPr>
                <w:rFonts w:ascii="宋体" w:hAnsi="宋体" w:cs="宋体" w:eastAsia="宋体" w:hint="default"/>
                <w:sz w:val="20"/>
                <w:szCs w:val="20"/>
              </w:rPr>
            </w:pPr>
            <w:r>
              <w:rPr>
                <w:rFonts w:ascii="宋体" w:hAnsi="宋体" w:cs="宋体" w:eastAsia="宋体" w:hint="default"/>
                <w:sz w:val="20"/>
                <w:szCs w:val="20"/>
              </w:rPr>
              <w:t>安徽皖电招标有限公司</w:t>
            </w:r>
          </w:p>
        </w:tc>
        <w:tc>
          <w:tcPr>
            <w:tcW w:w="238"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Style w:val="TableParagraph"/>
              <w:spacing w:line="245" w:lineRule="exact"/>
              <w:ind w:right="7"/>
              <w:jc w:val="center"/>
              <w:rPr>
                <w:rFonts w:ascii="宋体" w:hAnsi="宋体" w:cs="宋体" w:eastAsia="宋体" w:hint="default"/>
                <w:sz w:val="20"/>
                <w:szCs w:val="20"/>
              </w:rPr>
            </w:pPr>
            <w:r>
              <w:rPr>
                <w:rFonts w:ascii="宋体" w:hAnsi="宋体" w:cs="宋体" w:eastAsia="宋体" w:hint="default"/>
                <w:sz w:val="20"/>
                <w:szCs w:val="20"/>
              </w:rPr>
              <w:t>客户</w:t>
            </w:r>
          </w:p>
        </w:tc>
        <w:tc>
          <w:tcPr>
            <w:tcW w:w="228"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106"/>
              <w:jc w:val="right"/>
              <w:rPr>
                <w:rFonts w:ascii="Times New Roman" w:hAnsi="Times New Roman" w:cs="Times New Roman" w:eastAsia="Times New Roman" w:hint="default"/>
                <w:sz w:val="20"/>
                <w:szCs w:val="20"/>
              </w:rPr>
            </w:pPr>
            <w:r>
              <w:rPr>
                <w:rFonts w:ascii="Times New Roman"/>
                <w:w w:val="95"/>
                <w:sz w:val="20"/>
              </w:rPr>
              <w:t>182,000.00</w:t>
            </w:r>
            <w:r>
              <w:rPr>
                <w:rFonts w:ascii="Times New Roman"/>
                <w:sz w:val="20"/>
              </w:rPr>
            </w:r>
          </w:p>
        </w:tc>
        <w:tc>
          <w:tcPr>
            <w:tcW w:w="446" w:type="dxa"/>
            <w:tcBorders>
              <w:top w:val="nil" w:sz="6" w:space="0" w:color="auto"/>
              <w:left w:val="nil" w:sz="6" w:space="0" w:color="auto"/>
              <w:bottom w:val="nil" w:sz="6" w:space="0" w:color="auto"/>
              <w:right w:val="nil" w:sz="6" w:space="0" w:color="auto"/>
            </w:tcBorders>
          </w:tcPr>
          <w:p>
            <w:pP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
              <w:jc w:val="center"/>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年以内</w:t>
            </w:r>
          </w:p>
        </w:tc>
        <w:tc>
          <w:tcPr>
            <w:tcW w:w="228"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20"/>
                <w:szCs w:val="20"/>
              </w:rPr>
            </w:pPr>
            <w:r>
              <w:rPr>
                <w:rFonts w:ascii="Times New Roman"/>
                <w:sz w:val="20"/>
              </w:rPr>
              <w:t>4.57</w:t>
            </w:r>
          </w:p>
        </w:tc>
      </w:tr>
      <w:tr>
        <w:trPr>
          <w:trHeight w:val="358" w:hRule="exact"/>
        </w:trPr>
        <w:tc>
          <w:tcPr>
            <w:tcW w:w="2278" w:type="dxa"/>
            <w:tcBorders>
              <w:top w:val="nil" w:sz="6" w:space="0" w:color="auto"/>
              <w:left w:val="nil" w:sz="6" w:space="0" w:color="auto"/>
              <w:bottom w:val="nil" w:sz="6" w:space="0" w:color="auto"/>
              <w:right w:val="nil" w:sz="6" w:space="0" w:color="auto"/>
            </w:tcBorders>
          </w:tcPr>
          <w:p>
            <w:pPr>
              <w:pStyle w:val="TableParagraph"/>
              <w:tabs>
                <w:tab w:pos="498" w:val="left" w:leader="none"/>
              </w:tabs>
              <w:spacing w:line="240" w:lineRule="auto" w:before="6"/>
              <w:ind w:left="98"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238"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628" w:type="dxa"/>
            <w:tcBorders>
              <w:top w:val="single" w:sz="4" w:space="0" w:color="000000"/>
              <w:left w:val="nil" w:sz="6" w:space="0" w:color="auto"/>
              <w:bottom w:val="single" w:sz="17" w:space="0" w:color="000000"/>
              <w:right w:val="nil" w:sz="6" w:space="0" w:color="auto"/>
            </w:tcBorders>
          </w:tcPr>
          <w:p>
            <w:pPr>
              <w:pStyle w:val="TableParagraph"/>
              <w:spacing w:line="240" w:lineRule="auto" w:before="46"/>
              <w:ind w:right="105"/>
              <w:jc w:val="right"/>
              <w:rPr>
                <w:rFonts w:ascii="Times New Roman" w:hAnsi="Times New Roman" w:cs="Times New Roman" w:eastAsia="Times New Roman" w:hint="default"/>
                <w:sz w:val="20"/>
                <w:szCs w:val="20"/>
              </w:rPr>
            </w:pPr>
            <w:r>
              <w:rPr>
                <w:rFonts w:ascii="Times New Roman"/>
                <w:w w:val="95"/>
                <w:sz w:val="20"/>
              </w:rPr>
              <w:t>1,362,973.00</w:t>
            </w:r>
            <w:r>
              <w:rPr>
                <w:rFonts w:ascii="Times New Roman"/>
                <w:sz w:val="20"/>
              </w:rPr>
            </w:r>
          </w:p>
        </w:tc>
        <w:tc>
          <w:tcPr>
            <w:tcW w:w="446" w:type="dxa"/>
            <w:tcBorders>
              <w:top w:val="nil" w:sz="6" w:space="0" w:color="auto"/>
              <w:left w:val="nil" w:sz="6" w:space="0" w:color="auto"/>
              <w:bottom w:val="nil" w:sz="6" w:space="0" w:color="auto"/>
              <w:right w:val="nil" w:sz="6" w:space="0" w:color="auto"/>
            </w:tcBorders>
          </w:tcPr>
          <w:p>
            <w:pPr/>
          </w:p>
        </w:tc>
        <w:tc>
          <w:tcPr>
            <w:tcW w:w="1100"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646" w:type="dxa"/>
            <w:tcBorders>
              <w:top w:val="single" w:sz="4" w:space="0" w:color="000000"/>
              <w:left w:val="nil" w:sz="6" w:space="0" w:color="auto"/>
              <w:bottom w:val="single" w:sz="17" w:space="0" w:color="000000"/>
              <w:right w:val="nil" w:sz="6" w:space="0" w:color="auto"/>
            </w:tcBorders>
          </w:tcPr>
          <w:p>
            <w:pPr>
              <w:pStyle w:val="TableParagraph"/>
              <w:spacing w:line="240" w:lineRule="auto" w:before="46"/>
              <w:ind w:right="105"/>
              <w:jc w:val="right"/>
              <w:rPr>
                <w:rFonts w:ascii="Times New Roman" w:hAnsi="Times New Roman" w:cs="Times New Roman" w:eastAsia="Times New Roman" w:hint="default"/>
                <w:sz w:val="20"/>
                <w:szCs w:val="20"/>
              </w:rPr>
            </w:pPr>
            <w:r>
              <w:rPr>
                <w:rFonts w:ascii="Times New Roman"/>
                <w:sz w:val="20"/>
              </w:rPr>
              <w:t>34.25</w:t>
            </w:r>
          </w:p>
        </w:tc>
      </w:tr>
    </w:tbl>
    <w:p>
      <w:pPr>
        <w:spacing w:line="240" w:lineRule="auto" w:before="2"/>
        <w:rPr>
          <w:rFonts w:ascii="宋体" w:hAnsi="宋体" w:cs="宋体" w:eastAsia="宋体" w:hint="default"/>
          <w:sz w:val="8"/>
          <w:szCs w:val="8"/>
        </w:rPr>
      </w:pPr>
    </w:p>
    <w:p>
      <w:pPr>
        <w:pStyle w:val="BodyText"/>
        <w:spacing w:line="384" w:lineRule="auto"/>
        <w:ind w:left="722" w:right="5504"/>
        <w:jc w:val="left"/>
      </w:pPr>
      <w:r>
        <w:rPr/>
        <w:t>（</w:t>
      </w:r>
      <w:r>
        <w:rPr>
          <w:rFonts w:ascii="Times New Roman" w:hAnsi="Times New Roman" w:cs="Times New Roman" w:eastAsia="Times New Roman" w:hint="default"/>
        </w:rPr>
        <w:t>6</w:t>
      </w:r>
      <w:r>
        <w:rPr/>
        <w:t>）应收关联方账款情况 详见附注八、</w:t>
      </w:r>
      <w:r>
        <w:rPr>
          <w:rFonts w:ascii="Times New Roman" w:hAnsi="Times New Roman" w:cs="Times New Roman" w:eastAsia="Times New Roman" w:hint="default"/>
        </w:rPr>
        <w:t>5 </w:t>
      </w:r>
      <w:r>
        <w:rPr/>
        <w:t>关联方应收应付款项。 </w:t>
      </w:r>
      <w:r>
        <w:rPr>
          <w:rFonts w:ascii="Times New Roman" w:hAnsi="Times New Roman" w:cs="Times New Roman" w:eastAsia="Times New Roman" w:hint="default"/>
        </w:rPr>
        <w:t>6</w:t>
      </w:r>
      <w:r>
        <w:rPr/>
        <w:t>、预付款项</w:t>
      </w:r>
    </w:p>
    <w:p>
      <w:pPr>
        <w:pStyle w:val="BodyText"/>
        <w:spacing w:line="240" w:lineRule="auto" w:before="7"/>
        <w:ind w:left="722" w:right="1271"/>
        <w:jc w:val="left"/>
      </w:pPr>
      <w:r>
        <w:rPr/>
        <w:t>（</w:t>
      </w:r>
      <w:r>
        <w:rPr>
          <w:rFonts w:ascii="Times New Roman" w:hAnsi="Times New Roman" w:cs="Times New Roman" w:eastAsia="Times New Roman" w:hint="default"/>
        </w:rPr>
        <w:t>1</w:t>
      </w:r>
      <w:r>
        <w:rPr/>
        <w:t>）预付款项按账龄列示</w:t>
      </w:r>
    </w:p>
    <w:p>
      <w:pPr>
        <w:spacing w:line="240" w:lineRule="auto" w:before="8"/>
        <w:rPr>
          <w:rFonts w:ascii="宋体" w:hAnsi="宋体" w:cs="宋体" w:eastAsia="宋体" w:hint="default"/>
          <w:sz w:val="11"/>
          <w:szCs w:val="11"/>
        </w:rPr>
      </w:pPr>
    </w:p>
    <w:tbl>
      <w:tblPr>
        <w:tblW w:w="0" w:type="auto"/>
        <w:jc w:val="left"/>
        <w:tblInd w:w="240" w:type="dxa"/>
        <w:tblLayout w:type="fixed"/>
        <w:tblCellMar>
          <w:top w:w="0" w:type="dxa"/>
          <w:left w:w="0" w:type="dxa"/>
          <w:bottom w:w="0" w:type="dxa"/>
          <w:right w:w="0" w:type="dxa"/>
        </w:tblCellMar>
        <w:tblLook w:val="01E0"/>
      </w:tblPr>
      <w:tblGrid>
        <w:gridCol w:w="1418"/>
        <w:gridCol w:w="581"/>
        <w:gridCol w:w="2031"/>
        <w:gridCol w:w="1385"/>
        <w:gridCol w:w="353"/>
        <w:gridCol w:w="1628"/>
        <w:gridCol w:w="247"/>
        <w:gridCol w:w="1361"/>
      </w:tblGrid>
      <w:tr>
        <w:trPr>
          <w:trHeight w:val="248" w:hRule="exact"/>
        </w:trPr>
        <w:tc>
          <w:tcPr>
            <w:tcW w:w="1418" w:type="dxa"/>
            <w:vMerge w:val="restart"/>
            <w:tcBorders>
              <w:top w:val="nil" w:sz="6" w:space="0" w:color="auto"/>
              <w:left w:val="nil" w:sz="6" w:space="0" w:color="auto"/>
              <w:right w:val="nil" w:sz="6" w:space="0" w:color="auto"/>
            </w:tcBorders>
          </w:tcPr>
          <w:p>
            <w:pPr>
              <w:pStyle w:val="TableParagraph"/>
              <w:spacing w:line="240" w:lineRule="auto" w:before="86"/>
              <w:ind w:left="460" w:right="0"/>
              <w:jc w:val="left"/>
              <w:rPr>
                <w:rFonts w:ascii="宋体" w:hAnsi="宋体" w:cs="宋体" w:eastAsia="宋体" w:hint="default"/>
                <w:sz w:val="20"/>
                <w:szCs w:val="20"/>
              </w:rPr>
            </w:pPr>
            <w:r>
              <w:rPr>
                <w:rFonts w:ascii="宋体" w:hAnsi="宋体" w:cs="宋体" w:eastAsia="宋体" w:hint="default"/>
                <w:sz w:val="20"/>
                <w:szCs w:val="20"/>
              </w:rPr>
              <w:t>账</w:t>
            </w:r>
            <w:r>
              <w:rPr>
                <w:rFonts w:ascii="宋体" w:hAnsi="宋体" w:cs="宋体" w:eastAsia="宋体" w:hint="default"/>
                <w:spacing w:val="-2"/>
                <w:sz w:val="20"/>
                <w:szCs w:val="20"/>
              </w:rPr>
              <w:t> </w:t>
            </w:r>
            <w:r>
              <w:rPr>
                <w:rFonts w:ascii="宋体" w:hAnsi="宋体" w:cs="宋体" w:eastAsia="宋体" w:hint="default"/>
                <w:sz w:val="20"/>
                <w:szCs w:val="20"/>
              </w:rPr>
              <w:t>龄</w:t>
            </w:r>
          </w:p>
        </w:tc>
        <w:tc>
          <w:tcPr>
            <w:tcW w:w="581" w:type="dxa"/>
            <w:vMerge w:val="restart"/>
            <w:tcBorders>
              <w:top w:val="nil" w:sz="6" w:space="0" w:color="auto"/>
              <w:left w:val="nil" w:sz="6" w:space="0" w:color="auto"/>
              <w:right w:val="nil" w:sz="6" w:space="0" w:color="auto"/>
            </w:tcBorders>
          </w:tcPr>
          <w:p>
            <w:pPr/>
          </w:p>
        </w:tc>
        <w:tc>
          <w:tcPr>
            <w:tcW w:w="2031" w:type="dxa"/>
            <w:tcBorders>
              <w:top w:val="nil" w:sz="6" w:space="0" w:color="auto"/>
              <w:left w:val="nil" w:sz="6" w:space="0" w:color="auto"/>
              <w:bottom w:val="single" w:sz="4" w:space="0" w:color="000000"/>
              <w:right w:val="nil" w:sz="6" w:space="0" w:color="auto"/>
            </w:tcBorders>
          </w:tcPr>
          <w:p>
            <w:pPr>
              <w:pStyle w:val="TableParagraph"/>
              <w:spacing w:line="199" w:lineRule="exact"/>
              <w:ind w:right="24"/>
              <w:jc w:val="right"/>
              <w:rPr>
                <w:rFonts w:ascii="宋体" w:hAnsi="宋体" w:cs="宋体" w:eastAsia="宋体" w:hint="default"/>
                <w:sz w:val="20"/>
                <w:szCs w:val="20"/>
              </w:rPr>
            </w:pPr>
            <w:r>
              <w:rPr>
                <w:rFonts w:ascii="宋体" w:hAnsi="宋体" w:cs="宋体" w:eastAsia="宋体" w:hint="default"/>
                <w:w w:val="95"/>
                <w:sz w:val="20"/>
                <w:szCs w:val="20"/>
              </w:rPr>
              <w:t>期末数</w:t>
            </w:r>
            <w:r>
              <w:rPr>
                <w:rFonts w:ascii="宋体" w:hAnsi="宋体" w:cs="宋体" w:eastAsia="宋体" w:hint="default"/>
                <w:sz w:val="20"/>
                <w:szCs w:val="20"/>
              </w:rPr>
            </w:r>
          </w:p>
        </w:tc>
        <w:tc>
          <w:tcPr>
            <w:tcW w:w="1385" w:type="dxa"/>
            <w:tcBorders>
              <w:top w:val="nil" w:sz="6" w:space="0" w:color="auto"/>
              <w:left w:val="nil" w:sz="6" w:space="0" w:color="auto"/>
              <w:bottom w:val="single" w:sz="4" w:space="0" w:color="000000"/>
              <w:right w:val="nil" w:sz="6" w:space="0" w:color="auto"/>
            </w:tcBorders>
          </w:tcPr>
          <w:p>
            <w:pPr/>
          </w:p>
        </w:tc>
        <w:tc>
          <w:tcPr>
            <w:tcW w:w="3589" w:type="dxa"/>
            <w:gridSpan w:val="4"/>
            <w:tcBorders>
              <w:top w:val="nil" w:sz="6" w:space="0" w:color="auto"/>
              <w:left w:val="nil" w:sz="6" w:space="0" w:color="auto"/>
              <w:bottom w:val="nil" w:sz="6" w:space="0" w:color="auto"/>
              <w:right w:val="nil" w:sz="6" w:space="0" w:color="auto"/>
            </w:tcBorders>
          </w:tcPr>
          <w:p>
            <w:pPr>
              <w:pStyle w:val="TableParagraph"/>
              <w:spacing w:line="199" w:lineRule="exact"/>
              <w:ind w:left="355" w:right="0"/>
              <w:jc w:val="center"/>
              <w:rPr>
                <w:rFonts w:ascii="宋体" w:hAnsi="宋体" w:cs="宋体" w:eastAsia="宋体" w:hint="default"/>
                <w:sz w:val="20"/>
                <w:szCs w:val="20"/>
              </w:rPr>
            </w:pPr>
            <w:r>
              <w:rPr>
                <w:rFonts w:ascii="宋体" w:hAnsi="宋体" w:cs="宋体" w:eastAsia="宋体" w:hint="default"/>
                <w:sz w:val="20"/>
                <w:szCs w:val="20"/>
              </w:rPr>
              <w:t>期初数</w:t>
            </w:r>
          </w:p>
        </w:tc>
      </w:tr>
      <w:tr>
        <w:trPr>
          <w:trHeight w:val="372" w:hRule="exact"/>
        </w:trPr>
        <w:tc>
          <w:tcPr>
            <w:tcW w:w="1418" w:type="dxa"/>
            <w:vMerge/>
            <w:tcBorders>
              <w:left w:val="nil" w:sz="6" w:space="0" w:color="auto"/>
              <w:bottom w:val="single" w:sz="4" w:space="0" w:color="000000"/>
              <w:right w:val="nil" w:sz="6" w:space="0" w:color="auto"/>
            </w:tcBorders>
          </w:tcPr>
          <w:p>
            <w:pPr/>
          </w:p>
        </w:tc>
        <w:tc>
          <w:tcPr>
            <w:tcW w:w="581" w:type="dxa"/>
            <w:vMerge/>
            <w:tcBorders>
              <w:left w:val="nil" w:sz="6" w:space="0" w:color="auto"/>
              <w:bottom w:val="nil" w:sz="6" w:space="0" w:color="auto"/>
              <w:right w:val="nil" w:sz="6" w:space="0" w:color="auto"/>
            </w:tcBorders>
          </w:tcPr>
          <w:p>
            <w:pPr/>
          </w:p>
        </w:tc>
        <w:tc>
          <w:tcPr>
            <w:tcW w:w="2031" w:type="dxa"/>
            <w:tcBorders>
              <w:top w:val="single" w:sz="4" w:space="0" w:color="000000"/>
              <w:left w:val="nil" w:sz="6" w:space="0" w:color="auto"/>
              <w:bottom w:val="single" w:sz="4" w:space="0" w:color="000000"/>
              <w:right w:val="nil" w:sz="6" w:space="0" w:color="auto"/>
            </w:tcBorders>
          </w:tcPr>
          <w:p>
            <w:pPr>
              <w:pStyle w:val="TableParagraph"/>
              <w:tabs>
                <w:tab w:pos="1049" w:val="left" w:leader="none"/>
              </w:tabs>
              <w:spacing w:line="240" w:lineRule="auto" w:before="18"/>
              <w:ind w:left="547" w:right="0"/>
              <w:jc w:val="left"/>
              <w:rPr>
                <w:rFonts w:ascii="宋体" w:hAnsi="宋体" w:cs="宋体" w:eastAsia="宋体" w:hint="default"/>
                <w:sz w:val="20"/>
                <w:szCs w:val="20"/>
              </w:rPr>
            </w:pPr>
            <w:r>
              <w:rPr>
                <w:rFonts w:ascii="宋体" w:hAnsi="宋体" w:cs="宋体" w:eastAsia="宋体" w:hint="default"/>
                <w:w w:val="95"/>
                <w:sz w:val="20"/>
                <w:szCs w:val="20"/>
              </w:rPr>
              <w:t>金</w:t>
              <w:tab/>
            </w:r>
            <w:r>
              <w:rPr>
                <w:rFonts w:ascii="宋体" w:hAnsi="宋体" w:cs="宋体" w:eastAsia="宋体" w:hint="default"/>
                <w:sz w:val="20"/>
                <w:szCs w:val="20"/>
              </w:rPr>
              <w:t>额</w:t>
            </w:r>
          </w:p>
        </w:tc>
        <w:tc>
          <w:tcPr>
            <w:tcW w:w="1385"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left="208" w:right="0"/>
              <w:jc w:val="left"/>
              <w:rPr>
                <w:rFonts w:ascii="宋体" w:hAnsi="宋体" w:cs="宋体" w:eastAsia="宋体" w:hint="default"/>
                <w:sz w:val="20"/>
                <w:szCs w:val="20"/>
              </w:rPr>
            </w:pPr>
            <w:r>
              <w:rPr>
                <w:rFonts w:ascii="宋体" w:hAnsi="宋体" w:cs="宋体" w:eastAsia="宋体" w:hint="default"/>
                <w:sz w:val="20"/>
                <w:szCs w:val="20"/>
              </w:rPr>
              <w:t>比例（</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353" w:type="dxa"/>
            <w:tcBorders>
              <w:top w:val="nil" w:sz="6" w:space="0" w:color="auto"/>
              <w:left w:val="nil" w:sz="6" w:space="0" w:color="auto"/>
              <w:bottom w:val="nil" w:sz="6" w:space="0" w:color="auto"/>
              <w:right w:val="nil" w:sz="6" w:space="0" w:color="auto"/>
            </w:tcBorders>
          </w:tcPr>
          <w:p>
            <w:pPr/>
          </w:p>
        </w:tc>
        <w:tc>
          <w:tcPr>
            <w:tcW w:w="1628" w:type="dxa"/>
            <w:tcBorders>
              <w:top w:val="single" w:sz="4" w:space="0" w:color="000000"/>
              <w:left w:val="nil" w:sz="6" w:space="0" w:color="auto"/>
              <w:bottom w:val="single" w:sz="4" w:space="0" w:color="000000"/>
              <w:right w:val="nil" w:sz="6" w:space="0" w:color="auto"/>
            </w:tcBorders>
          </w:tcPr>
          <w:p>
            <w:pPr>
              <w:pStyle w:val="TableParagraph"/>
              <w:tabs>
                <w:tab w:pos="967" w:val="left" w:leader="none"/>
              </w:tabs>
              <w:spacing w:line="240" w:lineRule="auto" w:before="18"/>
              <w:ind w:left="465" w:right="0"/>
              <w:jc w:val="left"/>
              <w:rPr>
                <w:rFonts w:ascii="宋体" w:hAnsi="宋体" w:cs="宋体" w:eastAsia="宋体" w:hint="default"/>
                <w:sz w:val="20"/>
                <w:szCs w:val="20"/>
              </w:rPr>
            </w:pPr>
            <w:r>
              <w:rPr>
                <w:rFonts w:ascii="宋体" w:hAnsi="宋体" w:cs="宋体" w:eastAsia="宋体" w:hint="default"/>
                <w:w w:val="95"/>
                <w:sz w:val="20"/>
                <w:szCs w:val="20"/>
              </w:rPr>
              <w:t>金</w:t>
              <w:tab/>
            </w:r>
            <w:r>
              <w:rPr>
                <w:rFonts w:ascii="宋体" w:hAnsi="宋体" w:cs="宋体" w:eastAsia="宋体" w:hint="default"/>
                <w:sz w:val="20"/>
                <w:szCs w:val="20"/>
              </w:rPr>
              <w:t>额</w:t>
            </w:r>
          </w:p>
        </w:tc>
        <w:tc>
          <w:tcPr>
            <w:tcW w:w="247" w:type="dxa"/>
            <w:tcBorders>
              <w:top w:val="single" w:sz="4" w:space="0" w:color="000000"/>
              <w:left w:val="nil" w:sz="6" w:space="0" w:color="auto"/>
              <w:bottom w:val="nil" w:sz="6" w:space="0" w:color="auto"/>
              <w:right w:val="nil" w:sz="6" w:space="0" w:color="auto"/>
            </w:tcBorders>
          </w:tcPr>
          <w:p>
            <w:pPr/>
          </w:p>
        </w:tc>
        <w:tc>
          <w:tcPr>
            <w:tcW w:w="1361"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left="199" w:right="0"/>
              <w:jc w:val="left"/>
              <w:rPr>
                <w:rFonts w:ascii="宋体" w:hAnsi="宋体" w:cs="宋体" w:eastAsia="宋体" w:hint="default"/>
                <w:sz w:val="20"/>
                <w:szCs w:val="20"/>
              </w:rPr>
            </w:pPr>
            <w:r>
              <w:rPr>
                <w:rFonts w:ascii="宋体" w:hAnsi="宋体" w:cs="宋体" w:eastAsia="宋体" w:hint="default"/>
                <w:sz w:val="20"/>
                <w:szCs w:val="20"/>
              </w:rPr>
              <w:t>比例（</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r>
      <w:tr>
        <w:trPr>
          <w:trHeight w:val="368" w:hRule="exact"/>
        </w:trPr>
        <w:tc>
          <w:tcPr>
            <w:tcW w:w="1418"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left="10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年以内</w:t>
            </w:r>
          </w:p>
        </w:tc>
        <w:tc>
          <w:tcPr>
            <w:tcW w:w="581" w:type="dxa"/>
            <w:tcBorders>
              <w:top w:val="nil" w:sz="6" w:space="0" w:color="auto"/>
              <w:left w:val="nil" w:sz="6" w:space="0" w:color="auto"/>
              <w:bottom w:val="nil" w:sz="6" w:space="0" w:color="auto"/>
              <w:right w:val="nil" w:sz="6" w:space="0" w:color="auto"/>
            </w:tcBorders>
          </w:tcPr>
          <w:p>
            <w:pPr/>
          </w:p>
        </w:tc>
        <w:tc>
          <w:tcPr>
            <w:tcW w:w="2031"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left="636" w:right="0"/>
              <w:jc w:val="left"/>
              <w:rPr>
                <w:rFonts w:ascii="Times New Roman" w:hAnsi="Times New Roman" w:cs="Times New Roman" w:eastAsia="Times New Roman" w:hint="default"/>
                <w:sz w:val="20"/>
                <w:szCs w:val="20"/>
              </w:rPr>
            </w:pPr>
            <w:r>
              <w:rPr>
                <w:rFonts w:ascii="Times New Roman"/>
                <w:sz w:val="20"/>
              </w:rPr>
              <w:t>1,042,589.95</w:t>
            </w:r>
          </w:p>
        </w:tc>
        <w:tc>
          <w:tcPr>
            <w:tcW w:w="1385"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20"/>
                <w:szCs w:val="20"/>
              </w:rPr>
            </w:pPr>
            <w:r>
              <w:rPr>
                <w:rFonts w:ascii="Times New Roman"/>
                <w:sz w:val="20"/>
              </w:rPr>
              <w:t>99.31</w:t>
            </w:r>
          </w:p>
        </w:tc>
        <w:tc>
          <w:tcPr>
            <w:tcW w:w="353" w:type="dxa"/>
            <w:tcBorders>
              <w:top w:val="nil" w:sz="6" w:space="0" w:color="auto"/>
              <w:left w:val="nil" w:sz="6" w:space="0" w:color="auto"/>
              <w:bottom w:val="nil" w:sz="6" w:space="0" w:color="auto"/>
              <w:right w:val="nil" w:sz="6" w:space="0" w:color="auto"/>
            </w:tcBorders>
          </w:tcPr>
          <w:p>
            <w:pPr/>
          </w:p>
        </w:tc>
        <w:tc>
          <w:tcPr>
            <w:tcW w:w="1628"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20"/>
                <w:szCs w:val="20"/>
              </w:rPr>
            </w:pPr>
            <w:r>
              <w:rPr>
                <w:rFonts w:ascii="Times New Roman"/>
                <w:w w:val="95"/>
                <w:sz w:val="20"/>
              </w:rPr>
              <w:t>414,703.63</w:t>
            </w:r>
            <w:r>
              <w:rPr>
                <w:rFonts w:ascii="Times New Roman"/>
                <w:sz w:val="20"/>
              </w:rPr>
            </w:r>
          </w:p>
        </w:tc>
        <w:tc>
          <w:tcPr>
            <w:tcW w:w="247" w:type="dxa"/>
            <w:tcBorders>
              <w:top w:val="nil" w:sz="6" w:space="0" w:color="auto"/>
              <w:left w:val="nil" w:sz="6" w:space="0" w:color="auto"/>
              <w:bottom w:val="nil" w:sz="6" w:space="0" w:color="auto"/>
              <w:right w:val="nil" w:sz="6" w:space="0" w:color="auto"/>
            </w:tcBorders>
          </w:tcPr>
          <w:p>
            <w:pPr/>
          </w:p>
        </w:tc>
        <w:tc>
          <w:tcPr>
            <w:tcW w:w="1361"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20"/>
                <w:szCs w:val="20"/>
              </w:rPr>
            </w:pPr>
            <w:r>
              <w:rPr>
                <w:rFonts w:ascii="Times New Roman"/>
                <w:sz w:val="20"/>
              </w:rPr>
              <w:t>97.19</w:t>
            </w:r>
          </w:p>
        </w:tc>
      </w:tr>
      <w:tr>
        <w:trPr>
          <w:trHeight w:val="361" w:hRule="exact"/>
        </w:trPr>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 </w:t>
            </w:r>
            <w:r>
              <w:rPr>
                <w:rFonts w:ascii="宋体" w:hAnsi="宋体" w:cs="宋体" w:eastAsia="宋体" w:hint="default"/>
                <w:sz w:val="20"/>
                <w:szCs w:val="20"/>
              </w:rPr>
              <w:t>年</w:t>
            </w:r>
          </w:p>
        </w:tc>
        <w:tc>
          <w:tcPr>
            <w:tcW w:w="581"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left="987" w:right="0"/>
              <w:jc w:val="left"/>
              <w:rPr>
                <w:rFonts w:ascii="Times New Roman" w:hAnsi="Times New Roman" w:cs="Times New Roman" w:eastAsia="Times New Roman" w:hint="default"/>
                <w:sz w:val="20"/>
                <w:szCs w:val="20"/>
              </w:rPr>
            </w:pPr>
            <w:r>
              <w:rPr>
                <w:rFonts w:ascii="Times New Roman"/>
                <w:sz w:val="20"/>
              </w:rPr>
              <w:t>7,200.00</w:t>
            </w:r>
          </w:p>
        </w:tc>
        <w:tc>
          <w:tcPr>
            <w:tcW w:w="1385"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105"/>
              <w:jc w:val="right"/>
              <w:rPr>
                <w:rFonts w:ascii="Times New Roman" w:hAnsi="Times New Roman" w:cs="Times New Roman" w:eastAsia="Times New Roman" w:hint="default"/>
                <w:sz w:val="20"/>
                <w:szCs w:val="20"/>
              </w:rPr>
            </w:pPr>
            <w:r>
              <w:rPr>
                <w:rFonts w:ascii="Times New Roman"/>
                <w:sz w:val="20"/>
              </w:rPr>
              <w:t>0.69</w:t>
            </w:r>
          </w:p>
        </w:tc>
        <w:tc>
          <w:tcPr>
            <w:tcW w:w="353"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106"/>
              <w:jc w:val="right"/>
              <w:rPr>
                <w:rFonts w:ascii="Times New Roman" w:hAnsi="Times New Roman" w:cs="Times New Roman" w:eastAsia="Times New Roman" w:hint="default"/>
                <w:sz w:val="20"/>
                <w:szCs w:val="20"/>
              </w:rPr>
            </w:pPr>
            <w:r>
              <w:rPr>
                <w:rFonts w:ascii="Times New Roman"/>
                <w:w w:val="95"/>
                <w:sz w:val="20"/>
              </w:rPr>
              <w:t>12,010.00</w:t>
            </w:r>
            <w:r>
              <w:rPr>
                <w:rFonts w:ascii="Times New Roman"/>
                <w:sz w:val="20"/>
              </w:rPr>
            </w:r>
          </w:p>
        </w:tc>
        <w:tc>
          <w:tcPr>
            <w:tcW w:w="247"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105"/>
              <w:jc w:val="right"/>
              <w:rPr>
                <w:rFonts w:ascii="Times New Roman" w:hAnsi="Times New Roman" w:cs="Times New Roman" w:eastAsia="Times New Roman" w:hint="default"/>
                <w:sz w:val="20"/>
                <w:szCs w:val="20"/>
              </w:rPr>
            </w:pPr>
            <w:r>
              <w:rPr>
                <w:rFonts w:ascii="Times New Roman"/>
                <w:sz w:val="20"/>
              </w:rPr>
              <w:t>2.81</w:t>
            </w:r>
          </w:p>
        </w:tc>
      </w:tr>
      <w:tr>
        <w:trPr>
          <w:trHeight w:val="389" w:hRule="exact"/>
        </w:trPr>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60" w:right="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2"/>
                <w:sz w:val="20"/>
                <w:szCs w:val="20"/>
              </w:rPr>
              <w:t> </w:t>
            </w:r>
            <w:r>
              <w:rPr>
                <w:rFonts w:ascii="宋体" w:hAnsi="宋体" w:cs="宋体" w:eastAsia="宋体" w:hint="default"/>
                <w:sz w:val="20"/>
                <w:szCs w:val="20"/>
              </w:rPr>
              <w:t>计</w:t>
            </w:r>
          </w:p>
        </w:tc>
        <w:tc>
          <w:tcPr>
            <w:tcW w:w="581" w:type="dxa"/>
            <w:tcBorders>
              <w:top w:val="nil" w:sz="6" w:space="0" w:color="auto"/>
              <w:left w:val="nil" w:sz="6" w:space="0" w:color="auto"/>
              <w:bottom w:val="nil" w:sz="6" w:space="0" w:color="auto"/>
              <w:right w:val="nil" w:sz="6" w:space="0" w:color="auto"/>
            </w:tcBorders>
          </w:tcPr>
          <w:p>
            <w:pPr/>
          </w:p>
        </w:tc>
        <w:tc>
          <w:tcPr>
            <w:tcW w:w="2031"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left="636" w:right="0"/>
              <w:jc w:val="left"/>
              <w:rPr>
                <w:rFonts w:ascii="Times New Roman" w:hAnsi="Times New Roman" w:cs="Times New Roman" w:eastAsia="Times New Roman" w:hint="default"/>
                <w:sz w:val="20"/>
                <w:szCs w:val="20"/>
              </w:rPr>
            </w:pPr>
            <w:r>
              <w:rPr>
                <w:rFonts w:ascii="Times New Roman"/>
                <w:sz w:val="20"/>
              </w:rPr>
              <w:t>1,049,789.95</w:t>
            </w:r>
          </w:p>
        </w:tc>
        <w:tc>
          <w:tcPr>
            <w:tcW w:w="1385"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353" w:type="dxa"/>
            <w:tcBorders>
              <w:top w:val="nil" w:sz="6" w:space="0" w:color="auto"/>
              <w:left w:val="nil" w:sz="6" w:space="0" w:color="auto"/>
              <w:bottom w:val="nil" w:sz="6" w:space="0" w:color="auto"/>
              <w:right w:val="nil" w:sz="6" w:space="0" w:color="auto"/>
            </w:tcBorders>
          </w:tcPr>
          <w:p>
            <w:pPr/>
          </w:p>
        </w:tc>
        <w:tc>
          <w:tcPr>
            <w:tcW w:w="1628"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20"/>
                <w:szCs w:val="20"/>
              </w:rPr>
            </w:pPr>
            <w:r>
              <w:rPr>
                <w:rFonts w:ascii="Times New Roman"/>
                <w:w w:val="95"/>
                <w:sz w:val="20"/>
              </w:rPr>
              <w:t>426,713.63</w:t>
            </w:r>
            <w:r>
              <w:rPr>
                <w:rFonts w:ascii="Times New Roman"/>
                <w:sz w:val="20"/>
              </w:rPr>
            </w:r>
          </w:p>
        </w:tc>
        <w:tc>
          <w:tcPr>
            <w:tcW w:w="247" w:type="dxa"/>
            <w:tcBorders>
              <w:top w:val="nil" w:sz="6" w:space="0" w:color="auto"/>
              <w:left w:val="nil" w:sz="6" w:space="0" w:color="auto"/>
              <w:bottom w:val="nil" w:sz="6" w:space="0" w:color="auto"/>
              <w:right w:val="nil" w:sz="6" w:space="0" w:color="auto"/>
            </w:tcBorders>
          </w:tcPr>
          <w:p>
            <w:pPr/>
          </w:p>
        </w:tc>
        <w:tc>
          <w:tcPr>
            <w:tcW w:w="1361"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r>
    </w:tbl>
    <w:p>
      <w:pPr>
        <w:spacing w:line="240" w:lineRule="auto" w:before="2"/>
        <w:rPr>
          <w:rFonts w:ascii="宋体" w:hAnsi="宋体" w:cs="宋体" w:eastAsia="宋体" w:hint="default"/>
          <w:sz w:val="8"/>
          <w:szCs w:val="8"/>
        </w:rPr>
      </w:pPr>
    </w:p>
    <w:p>
      <w:pPr>
        <w:pStyle w:val="BodyText"/>
        <w:spacing w:line="240" w:lineRule="auto"/>
        <w:ind w:left="722" w:right="1271"/>
        <w:jc w:val="left"/>
      </w:pPr>
      <w:r>
        <w:rPr/>
        <w:t>（</w:t>
      </w:r>
      <w:r>
        <w:rPr>
          <w:rFonts w:ascii="Times New Roman" w:hAnsi="Times New Roman" w:cs="Times New Roman" w:eastAsia="Times New Roman" w:hint="default"/>
        </w:rPr>
        <w:t>2</w:t>
      </w:r>
      <w:r>
        <w:rPr/>
        <w:t>）预付款项金额的前五名单位情况</w:t>
      </w:r>
    </w:p>
    <w:p>
      <w:pPr>
        <w:spacing w:line="240" w:lineRule="auto" w:before="2"/>
        <w:rPr>
          <w:rFonts w:ascii="宋体" w:hAnsi="宋体" w:cs="宋体" w:eastAsia="宋体" w:hint="default"/>
          <w:sz w:val="16"/>
          <w:szCs w:val="16"/>
        </w:rPr>
      </w:pPr>
    </w:p>
    <w:tbl>
      <w:tblPr>
        <w:tblW w:w="0" w:type="auto"/>
        <w:jc w:val="left"/>
        <w:tblInd w:w="209" w:type="dxa"/>
        <w:tblLayout w:type="fixed"/>
        <w:tblCellMar>
          <w:top w:w="0" w:type="dxa"/>
          <w:left w:w="0" w:type="dxa"/>
          <w:bottom w:w="0" w:type="dxa"/>
          <w:right w:w="0" w:type="dxa"/>
        </w:tblCellMar>
        <w:tblLook w:val="01E0"/>
      </w:tblPr>
      <w:tblGrid>
        <w:gridCol w:w="2933"/>
        <w:gridCol w:w="1416"/>
        <w:gridCol w:w="1560"/>
        <w:gridCol w:w="235"/>
        <w:gridCol w:w="1313"/>
        <w:gridCol w:w="235"/>
        <w:gridCol w:w="1373"/>
      </w:tblGrid>
      <w:tr>
        <w:trPr>
          <w:trHeight w:val="382" w:hRule="exact"/>
        </w:trPr>
        <w:tc>
          <w:tcPr>
            <w:tcW w:w="2933" w:type="dxa"/>
            <w:tcBorders>
              <w:top w:val="nil" w:sz="6" w:space="0" w:color="auto"/>
              <w:left w:val="nil" w:sz="6" w:space="0" w:color="auto"/>
              <w:bottom w:val="single" w:sz="4" w:space="0" w:color="000000"/>
              <w:right w:val="nil" w:sz="6" w:space="0" w:color="auto"/>
            </w:tcBorders>
          </w:tcPr>
          <w:p>
            <w:pPr>
              <w:pStyle w:val="TableParagraph"/>
              <w:spacing w:line="199" w:lineRule="exact"/>
              <w:ind w:right="3"/>
              <w:jc w:val="center"/>
              <w:rPr>
                <w:rFonts w:ascii="宋体" w:hAnsi="宋体" w:cs="宋体" w:eastAsia="宋体" w:hint="default"/>
                <w:sz w:val="20"/>
                <w:szCs w:val="20"/>
              </w:rPr>
            </w:pPr>
            <w:r>
              <w:rPr>
                <w:rFonts w:ascii="宋体" w:hAnsi="宋体" w:cs="宋体" w:eastAsia="宋体" w:hint="default"/>
                <w:sz w:val="20"/>
                <w:szCs w:val="20"/>
              </w:rPr>
              <w:t>单位名称</w:t>
            </w:r>
          </w:p>
        </w:tc>
        <w:tc>
          <w:tcPr>
            <w:tcW w:w="1416" w:type="dxa"/>
            <w:tcBorders>
              <w:top w:val="nil" w:sz="6" w:space="0" w:color="auto"/>
              <w:left w:val="nil" w:sz="6" w:space="0" w:color="auto"/>
              <w:bottom w:val="single" w:sz="4" w:space="0" w:color="000000"/>
              <w:right w:val="nil" w:sz="6" w:space="0" w:color="auto"/>
            </w:tcBorders>
          </w:tcPr>
          <w:p>
            <w:pPr>
              <w:pStyle w:val="TableParagraph"/>
              <w:spacing w:line="199" w:lineRule="exact"/>
              <w:ind w:left="69" w:right="0"/>
              <w:jc w:val="center"/>
              <w:rPr>
                <w:rFonts w:ascii="宋体" w:hAnsi="宋体" w:cs="宋体" w:eastAsia="宋体" w:hint="default"/>
                <w:sz w:val="20"/>
                <w:szCs w:val="20"/>
              </w:rPr>
            </w:pPr>
            <w:r>
              <w:rPr>
                <w:rFonts w:ascii="宋体" w:hAnsi="宋体" w:cs="宋体" w:eastAsia="宋体" w:hint="default"/>
                <w:sz w:val="20"/>
                <w:szCs w:val="20"/>
              </w:rPr>
              <w:t>与本集团关系</w:t>
            </w:r>
          </w:p>
        </w:tc>
        <w:tc>
          <w:tcPr>
            <w:tcW w:w="1560" w:type="dxa"/>
            <w:tcBorders>
              <w:top w:val="nil" w:sz="6" w:space="0" w:color="auto"/>
              <w:left w:val="nil" w:sz="6" w:space="0" w:color="auto"/>
              <w:bottom w:val="single" w:sz="4" w:space="0" w:color="000000"/>
              <w:right w:val="nil" w:sz="6" w:space="0" w:color="auto"/>
            </w:tcBorders>
          </w:tcPr>
          <w:p>
            <w:pPr>
              <w:pStyle w:val="TableParagraph"/>
              <w:spacing w:line="199" w:lineRule="exact"/>
              <w:ind w:left="72"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235" w:type="dxa"/>
            <w:tcBorders>
              <w:top w:val="nil" w:sz="6" w:space="0" w:color="auto"/>
              <w:left w:val="nil" w:sz="6" w:space="0" w:color="auto"/>
              <w:bottom w:val="nil" w:sz="6" w:space="0" w:color="auto"/>
              <w:right w:val="nil" w:sz="6" w:space="0" w:color="auto"/>
            </w:tcBorders>
          </w:tcPr>
          <w:p>
            <w:pPr/>
          </w:p>
        </w:tc>
        <w:tc>
          <w:tcPr>
            <w:tcW w:w="1313" w:type="dxa"/>
            <w:tcBorders>
              <w:top w:val="nil" w:sz="6" w:space="0" w:color="auto"/>
              <w:left w:val="nil" w:sz="6" w:space="0" w:color="auto"/>
              <w:bottom w:val="single" w:sz="4" w:space="0" w:color="000000"/>
              <w:right w:val="nil" w:sz="6" w:space="0" w:color="auto"/>
            </w:tcBorders>
          </w:tcPr>
          <w:p>
            <w:pPr>
              <w:pStyle w:val="TableParagraph"/>
              <w:spacing w:line="199" w:lineRule="exact"/>
              <w:ind w:right="0"/>
              <w:jc w:val="center"/>
              <w:rPr>
                <w:rFonts w:ascii="宋体" w:hAnsi="宋体" w:cs="宋体" w:eastAsia="宋体" w:hint="default"/>
                <w:sz w:val="20"/>
                <w:szCs w:val="20"/>
              </w:rPr>
            </w:pPr>
            <w:r>
              <w:rPr>
                <w:rFonts w:ascii="宋体" w:hAnsi="宋体" w:cs="宋体" w:eastAsia="宋体" w:hint="default"/>
                <w:sz w:val="20"/>
                <w:szCs w:val="20"/>
              </w:rPr>
              <w:t>预付时间</w:t>
            </w:r>
          </w:p>
        </w:tc>
        <w:tc>
          <w:tcPr>
            <w:tcW w:w="235"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single" w:sz="4" w:space="0" w:color="000000"/>
              <w:right w:val="nil" w:sz="6" w:space="0" w:color="auto"/>
            </w:tcBorders>
          </w:tcPr>
          <w:p>
            <w:pPr>
              <w:pStyle w:val="TableParagraph"/>
              <w:spacing w:line="199" w:lineRule="exact"/>
              <w:ind w:right="3"/>
              <w:jc w:val="center"/>
              <w:rPr>
                <w:rFonts w:ascii="宋体" w:hAnsi="宋体" w:cs="宋体" w:eastAsia="宋体" w:hint="default"/>
                <w:sz w:val="20"/>
                <w:szCs w:val="20"/>
              </w:rPr>
            </w:pPr>
            <w:r>
              <w:rPr>
                <w:rFonts w:ascii="宋体" w:hAnsi="宋体" w:cs="宋体" w:eastAsia="宋体" w:hint="default"/>
                <w:sz w:val="20"/>
                <w:szCs w:val="20"/>
              </w:rPr>
              <w:t>未结算原因</w:t>
            </w:r>
          </w:p>
        </w:tc>
      </w:tr>
      <w:tr>
        <w:trPr>
          <w:trHeight w:val="342" w:hRule="exact"/>
        </w:trPr>
        <w:tc>
          <w:tcPr>
            <w:tcW w:w="2933"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26" w:right="0"/>
              <w:jc w:val="left"/>
              <w:rPr>
                <w:rFonts w:ascii="宋体" w:hAnsi="宋体" w:cs="宋体" w:eastAsia="宋体" w:hint="default"/>
                <w:sz w:val="20"/>
                <w:szCs w:val="20"/>
              </w:rPr>
            </w:pPr>
            <w:r>
              <w:rPr>
                <w:rFonts w:ascii="宋体" w:hAnsi="宋体" w:cs="宋体" w:eastAsia="宋体" w:hint="default"/>
                <w:sz w:val="20"/>
                <w:szCs w:val="20"/>
              </w:rPr>
              <w:t>武汉烽火国际技术有限责任公司</w:t>
            </w:r>
          </w:p>
        </w:tc>
        <w:tc>
          <w:tcPr>
            <w:tcW w:w="1416"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69" w:right="0"/>
              <w:jc w:val="center"/>
              <w:rPr>
                <w:rFonts w:ascii="宋体" w:hAnsi="宋体" w:cs="宋体" w:eastAsia="宋体" w:hint="default"/>
                <w:sz w:val="20"/>
                <w:szCs w:val="20"/>
              </w:rPr>
            </w:pPr>
            <w:r>
              <w:rPr>
                <w:rFonts w:ascii="宋体" w:hAnsi="宋体" w:cs="宋体" w:eastAsia="宋体" w:hint="default"/>
                <w:sz w:val="20"/>
                <w:szCs w:val="20"/>
              </w:rPr>
              <w:t>供应商</w:t>
            </w:r>
          </w:p>
        </w:tc>
        <w:tc>
          <w:tcPr>
            <w:tcW w:w="1560"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4"/>
              <w:jc w:val="right"/>
              <w:rPr>
                <w:rFonts w:ascii="Times New Roman" w:hAnsi="Times New Roman" w:cs="Times New Roman" w:eastAsia="Times New Roman" w:hint="default"/>
                <w:sz w:val="20"/>
                <w:szCs w:val="20"/>
              </w:rPr>
            </w:pPr>
            <w:r>
              <w:rPr>
                <w:rFonts w:ascii="Times New Roman"/>
                <w:w w:val="95"/>
                <w:sz w:val="20"/>
              </w:rPr>
              <w:t>175,764.81</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313"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p>
        </w:tc>
        <w:tc>
          <w:tcPr>
            <w:tcW w:w="235" w:type="dxa"/>
            <w:tcBorders>
              <w:top w:val="nil" w:sz="6" w:space="0" w:color="auto"/>
              <w:left w:val="nil" w:sz="6" w:space="0" w:color="auto"/>
              <w:bottom w:val="nil" w:sz="6" w:space="0" w:color="auto"/>
              <w:right w:val="nil" w:sz="6" w:space="0" w:color="auto"/>
            </w:tcBorders>
          </w:tcPr>
          <w:p>
            <w:pPr/>
          </w:p>
        </w:tc>
        <w:tc>
          <w:tcPr>
            <w:tcW w:w="1373"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center"/>
              <w:rPr>
                <w:rFonts w:ascii="宋体" w:hAnsi="宋体" w:cs="宋体" w:eastAsia="宋体" w:hint="default"/>
                <w:sz w:val="20"/>
                <w:szCs w:val="20"/>
              </w:rPr>
            </w:pPr>
            <w:r>
              <w:rPr>
                <w:rFonts w:ascii="宋体" w:hAnsi="宋体" w:cs="宋体" w:eastAsia="宋体" w:hint="default"/>
                <w:sz w:val="20"/>
                <w:szCs w:val="20"/>
              </w:rPr>
              <w:t>未到货</w:t>
            </w:r>
          </w:p>
        </w:tc>
      </w:tr>
      <w:tr>
        <w:trPr>
          <w:trHeight w:val="345" w:hRule="exact"/>
        </w:trPr>
        <w:tc>
          <w:tcPr>
            <w:tcW w:w="293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6" w:right="0"/>
              <w:jc w:val="left"/>
              <w:rPr>
                <w:rFonts w:ascii="宋体" w:hAnsi="宋体" w:cs="宋体" w:eastAsia="宋体" w:hint="default"/>
                <w:sz w:val="20"/>
                <w:szCs w:val="20"/>
              </w:rPr>
            </w:pPr>
            <w:r>
              <w:rPr>
                <w:rFonts w:ascii="宋体" w:hAnsi="宋体" w:cs="宋体" w:eastAsia="宋体" w:hint="default"/>
                <w:sz w:val="20"/>
                <w:szCs w:val="20"/>
              </w:rPr>
              <w:t>中国电子器件工业有限公司</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69" w:right="0"/>
              <w:jc w:val="center"/>
              <w:rPr>
                <w:rFonts w:ascii="宋体" w:hAnsi="宋体" w:cs="宋体" w:eastAsia="宋体" w:hint="default"/>
                <w:sz w:val="20"/>
                <w:szCs w:val="20"/>
              </w:rPr>
            </w:pPr>
            <w:r>
              <w:rPr>
                <w:rFonts w:ascii="宋体" w:hAnsi="宋体" w:cs="宋体" w:eastAsia="宋体" w:hint="default"/>
                <w:sz w:val="20"/>
                <w:szCs w:val="20"/>
              </w:rPr>
              <w:t>供应商</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4"/>
              <w:jc w:val="right"/>
              <w:rPr>
                <w:rFonts w:ascii="Times New Roman" w:hAnsi="Times New Roman" w:cs="Times New Roman" w:eastAsia="Times New Roman" w:hint="default"/>
                <w:sz w:val="20"/>
                <w:szCs w:val="20"/>
              </w:rPr>
            </w:pPr>
            <w:r>
              <w:rPr>
                <w:rFonts w:ascii="Times New Roman"/>
                <w:w w:val="95"/>
                <w:sz w:val="20"/>
              </w:rPr>
              <w:t>165,000.00</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313" w:type="dxa"/>
            <w:tcBorders>
              <w:top w:val="nil" w:sz="6" w:space="0" w:color="auto"/>
              <w:left w:val="nil" w:sz="6" w:space="0" w:color="auto"/>
              <w:bottom w:val="nil" w:sz="6" w:space="0" w:color="auto"/>
              <w:right w:val="nil" w:sz="6" w:space="0" w:color="auto"/>
            </w:tcBorders>
          </w:tcPr>
          <w:p>
            <w:pPr>
              <w:pStyle w:val="TableParagraph"/>
              <w:spacing w:line="268" w:lineRule="exact"/>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p>
        </w:tc>
        <w:tc>
          <w:tcPr>
            <w:tcW w:w="235"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0"/>
              <w:jc w:val="center"/>
              <w:rPr>
                <w:rFonts w:ascii="宋体" w:hAnsi="宋体" w:cs="宋体" w:eastAsia="宋体" w:hint="default"/>
                <w:sz w:val="20"/>
                <w:szCs w:val="20"/>
              </w:rPr>
            </w:pPr>
            <w:r>
              <w:rPr>
                <w:rFonts w:ascii="宋体" w:hAnsi="宋体" w:cs="宋体" w:eastAsia="宋体" w:hint="default"/>
                <w:sz w:val="20"/>
                <w:szCs w:val="20"/>
              </w:rPr>
              <w:t>未到货</w:t>
            </w:r>
          </w:p>
        </w:tc>
      </w:tr>
      <w:tr>
        <w:trPr>
          <w:trHeight w:val="345" w:hRule="exact"/>
        </w:trPr>
        <w:tc>
          <w:tcPr>
            <w:tcW w:w="293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6" w:right="0"/>
              <w:jc w:val="left"/>
              <w:rPr>
                <w:rFonts w:ascii="宋体" w:hAnsi="宋体" w:cs="宋体" w:eastAsia="宋体" w:hint="default"/>
                <w:sz w:val="20"/>
                <w:szCs w:val="20"/>
              </w:rPr>
            </w:pPr>
            <w:r>
              <w:rPr>
                <w:rFonts w:ascii="宋体" w:hAnsi="宋体" w:cs="宋体" w:eastAsia="宋体" w:hint="default"/>
                <w:sz w:val="20"/>
                <w:szCs w:val="20"/>
              </w:rPr>
              <w:t>武汉欧林德家具有限公司</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69" w:right="0"/>
              <w:jc w:val="center"/>
              <w:rPr>
                <w:rFonts w:ascii="宋体" w:hAnsi="宋体" w:cs="宋体" w:eastAsia="宋体" w:hint="default"/>
                <w:sz w:val="20"/>
                <w:szCs w:val="20"/>
              </w:rPr>
            </w:pPr>
            <w:r>
              <w:rPr>
                <w:rFonts w:ascii="宋体" w:hAnsi="宋体" w:cs="宋体" w:eastAsia="宋体" w:hint="default"/>
                <w:sz w:val="20"/>
                <w:szCs w:val="20"/>
              </w:rPr>
              <w:t>供应商</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4"/>
              <w:jc w:val="right"/>
              <w:rPr>
                <w:rFonts w:ascii="Times New Roman" w:hAnsi="Times New Roman" w:cs="Times New Roman" w:eastAsia="Times New Roman" w:hint="default"/>
                <w:sz w:val="20"/>
                <w:szCs w:val="20"/>
              </w:rPr>
            </w:pPr>
            <w:r>
              <w:rPr>
                <w:rFonts w:ascii="Times New Roman"/>
                <w:w w:val="95"/>
                <w:sz w:val="20"/>
              </w:rPr>
              <w:t>125,400.00</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313" w:type="dxa"/>
            <w:tcBorders>
              <w:top w:val="nil" w:sz="6" w:space="0" w:color="auto"/>
              <w:left w:val="nil" w:sz="6" w:space="0" w:color="auto"/>
              <w:bottom w:val="nil" w:sz="6" w:space="0" w:color="auto"/>
              <w:right w:val="nil" w:sz="6" w:space="0" w:color="auto"/>
            </w:tcBorders>
          </w:tcPr>
          <w:p>
            <w:pPr>
              <w:pStyle w:val="TableParagraph"/>
              <w:spacing w:line="269" w:lineRule="exact"/>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p>
        </w:tc>
        <w:tc>
          <w:tcPr>
            <w:tcW w:w="235"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0"/>
              <w:jc w:val="center"/>
              <w:rPr>
                <w:rFonts w:ascii="宋体" w:hAnsi="宋体" w:cs="宋体" w:eastAsia="宋体" w:hint="default"/>
                <w:sz w:val="20"/>
                <w:szCs w:val="20"/>
              </w:rPr>
            </w:pPr>
            <w:r>
              <w:rPr>
                <w:rFonts w:ascii="宋体" w:hAnsi="宋体" w:cs="宋体" w:eastAsia="宋体" w:hint="default"/>
                <w:sz w:val="20"/>
                <w:szCs w:val="20"/>
              </w:rPr>
              <w:t>未到货</w:t>
            </w:r>
          </w:p>
        </w:tc>
      </w:tr>
      <w:tr>
        <w:trPr>
          <w:trHeight w:val="344" w:hRule="exact"/>
        </w:trPr>
        <w:tc>
          <w:tcPr>
            <w:tcW w:w="293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6" w:right="0"/>
              <w:jc w:val="left"/>
              <w:rPr>
                <w:rFonts w:ascii="宋体" w:hAnsi="宋体" w:cs="宋体" w:eastAsia="宋体" w:hint="default"/>
                <w:sz w:val="20"/>
                <w:szCs w:val="20"/>
              </w:rPr>
            </w:pPr>
            <w:r>
              <w:rPr>
                <w:rFonts w:ascii="宋体" w:hAnsi="宋体" w:cs="宋体" w:eastAsia="宋体" w:hint="default"/>
                <w:sz w:val="20"/>
                <w:szCs w:val="20"/>
              </w:rPr>
              <w:t>纬历信息技术（上海）有限公司</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69" w:right="0"/>
              <w:jc w:val="center"/>
              <w:rPr>
                <w:rFonts w:ascii="宋体" w:hAnsi="宋体" w:cs="宋体" w:eastAsia="宋体" w:hint="default"/>
                <w:sz w:val="20"/>
                <w:szCs w:val="20"/>
              </w:rPr>
            </w:pPr>
            <w:r>
              <w:rPr>
                <w:rFonts w:ascii="宋体" w:hAnsi="宋体" w:cs="宋体" w:eastAsia="宋体" w:hint="default"/>
                <w:sz w:val="20"/>
                <w:szCs w:val="20"/>
              </w:rPr>
              <w:t>供应商</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4"/>
              <w:jc w:val="right"/>
              <w:rPr>
                <w:rFonts w:ascii="Times New Roman" w:hAnsi="Times New Roman" w:cs="Times New Roman" w:eastAsia="Times New Roman" w:hint="default"/>
                <w:sz w:val="20"/>
                <w:szCs w:val="20"/>
              </w:rPr>
            </w:pPr>
            <w:r>
              <w:rPr>
                <w:rFonts w:ascii="Times New Roman"/>
                <w:w w:val="95"/>
                <w:sz w:val="20"/>
              </w:rPr>
              <w:t>106,000.00</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313" w:type="dxa"/>
            <w:tcBorders>
              <w:top w:val="nil" w:sz="6" w:space="0" w:color="auto"/>
              <w:left w:val="nil" w:sz="6" w:space="0" w:color="auto"/>
              <w:bottom w:val="nil" w:sz="6" w:space="0" w:color="auto"/>
              <w:right w:val="nil" w:sz="6" w:space="0" w:color="auto"/>
            </w:tcBorders>
          </w:tcPr>
          <w:p>
            <w:pPr>
              <w:pStyle w:val="TableParagraph"/>
              <w:spacing w:line="270" w:lineRule="exact"/>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p>
        </w:tc>
        <w:tc>
          <w:tcPr>
            <w:tcW w:w="235"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0"/>
              <w:jc w:val="center"/>
              <w:rPr>
                <w:rFonts w:ascii="宋体" w:hAnsi="宋体" w:cs="宋体" w:eastAsia="宋体" w:hint="default"/>
                <w:sz w:val="20"/>
                <w:szCs w:val="20"/>
              </w:rPr>
            </w:pPr>
            <w:r>
              <w:rPr>
                <w:rFonts w:ascii="宋体" w:hAnsi="宋体" w:cs="宋体" w:eastAsia="宋体" w:hint="default"/>
                <w:sz w:val="20"/>
                <w:szCs w:val="20"/>
              </w:rPr>
              <w:t>未到货</w:t>
            </w:r>
          </w:p>
        </w:tc>
      </w:tr>
      <w:tr>
        <w:trPr>
          <w:trHeight w:val="360" w:hRule="exact"/>
        </w:trPr>
        <w:tc>
          <w:tcPr>
            <w:tcW w:w="293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6" w:right="0"/>
              <w:jc w:val="left"/>
              <w:rPr>
                <w:rFonts w:ascii="宋体" w:hAnsi="宋体" w:cs="宋体" w:eastAsia="宋体" w:hint="default"/>
                <w:sz w:val="20"/>
                <w:szCs w:val="20"/>
              </w:rPr>
            </w:pPr>
            <w:r>
              <w:rPr>
                <w:rFonts w:ascii="宋体" w:hAnsi="宋体" w:cs="宋体" w:eastAsia="宋体" w:hint="default"/>
                <w:sz w:val="20"/>
                <w:szCs w:val="20"/>
              </w:rPr>
              <w:t>武汉振源电力设备有限公司</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69" w:right="0"/>
              <w:jc w:val="center"/>
              <w:rPr>
                <w:rFonts w:ascii="宋体" w:hAnsi="宋体" w:cs="宋体" w:eastAsia="宋体" w:hint="default"/>
                <w:sz w:val="20"/>
                <w:szCs w:val="20"/>
              </w:rPr>
            </w:pPr>
            <w:r>
              <w:rPr>
                <w:rFonts w:ascii="宋体" w:hAnsi="宋体" w:cs="宋体" w:eastAsia="宋体" w:hint="default"/>
                <w:sz w:val="20"/>
                <w:szCs w:val="20"/>
              </w:rPr>
              <w:t>供应商</w:t>
            </w:r>
          </w:p>
        </w:tc>
        <w:tc>
          <w:tcPr>
            <w:tcW w:w="1560" w:type="dxa"/>
            <w:tcBorders>
              <w:top w:val="nil" w:sz="6" w:space="0" w:color="auto"/>
              <w:left w:val="nil" w:sz="6" w:space="0" w:color="auto"/>
              <w:bottom w:val="single" w:sz="4" w:space="0" w:color="000000"/>
              <w:right w:val="nil" w:sz="6" w:space="0" w:color="auto"/>
            </w:tcBorders>
          </w:tcPr>
          <w:p>
            <w:pPr>
              <w:pStyle w:val="TableParagraph"/>
              <w:spacing w:line="240" w:lineRule="auto" w:before="65"/>
              <w:ind w:right="24"/>
              <w:jc w:val="right"/>
              <w:rPr>
                <w:rFonts w:ascii="Times New Roman" w:hAnsi="Times New Roman" w:cs="Times New Roman" w:eastAsia="Times New Roman" w:hint="default"/>
                <w:sz w:val="20"/>
                <w:szCs w:val="20"/>
              </w:rPr>
            </w:pPr>
            <w:r>
              <w:rPr>
                <w:rFonts w:ascii="Times New Roman"/>
                <w:w w:val="95"/>
                <w:sz w:val="20"/>
              </w:rPr>
              <w:t>49,300.00</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313" w:type="dxa"/>
            <w:tcBorders>
              <w:top w:val="nil" w:sz="6" w:space="0" w:color="auto"/>
              <w:left w:val="nil" w:sz="6" w:space="0" w:color="auto"/>
              <w:bottom w:val="nil" w:sz="6" w:space="0" w:color="auto"/>
              <w:right w:val="nil" w:sz="6" w:space="0" w:color="auto"/>
            </w:tcBorders>
          </w:tcPr>
          <w:p>
            <w:pPr>
              <w:pStyle w:val="TableParagraph"/>
              <w:spacing w:line="269" w:lineRule="exact"/>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p>
        </w:tc>
        <w:tc>
          <w:tcPr>
            <w:tcW w:w="235"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0"/>
              <w:jc w:val="center"/>
              <w:rPr>
                <w:rFonts w:ascii="宋体" w:hAnsi="宋体" w:cs="宋体" w:eastAsia="宋体" w:hint="default"/>
                <w:sz w:val="20"/>
                <w:szCs w:val="20"/>
              </w:rPr>
            </w:pPr>
            <w:r>
              <w:rPr>
                <w:rFonts w:ascii="宋体" w:hAnsi="宋体" w:cs="宋体" w:eastAsia="宋体" w:hint="default"/>
                <w:sz w:val="20"/>
                <w:szCs w:val="20"/>
              </w:rPr>
              <w:t>未到货</w:t>
            </w:r>
          </w:p>
        </w:tc>
      </w:tr>
      <w:tr>
        <w:trPr>
          <w:trHeight w:val="374" w:hRule="exact"/>
        </w:trPr>
        <w:tc>
          <w:tcPr>
            <w:tcW w:w="2933" w:type="dxa"/>
            <w:tcBorders>
              <w:top w:val="nil" w:sz="6" w:space="0" w:color="auto"/>
              <w:left w:val="nil" w:sz="6" w:space="0" w:color="auto"/>
              <w:bottom w:val="nil" w:sz="6" w:space="0" w:color="auto"/>
              <w:right w:val="nil" w:sz="6" w:space="0" w:color="auto"/>
            </w:tcBorders>
          </w:tcPr>
          <w:p>
            <w:pPr>
              <w:pStyle w:val="TableParagraph"/>
              <w:tabs>
                <w:tab w:pos="496" w:val="left" w:leader="none"/>
              </w:tabs>
              <w:spacing w:line="240" w:lineRule="auto" w:before="16"/>
              <w:ind w:left="95"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1416"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24"/>
              <w:jc w:val="right"/>
              <w:rPr>
                <w:rFonts w:ascii="Times New Roman" w:hAnsi="Times New Roman" w:cs="Times New Roman" w:eastAsia="Times New Roman" w:hint="default"/>
                <w:sz w:val="20"/>
                <w:szCs w:val="20"/>
              </w:rPr>
            </w:pPr>
            <w:r>
              <w:rPr>
                <w:rFonts w:ascii="Times New Roman"/>
                <w:w w:val="95"/>
                <w:sz w:val="20"/>
              </w:rPr>
              <w:t>621,464.81</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313"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
        </w:tc>
      </w:tr>
    </w:tbl>
    <w:p>
      <w:pPr>
        <w:spacing w:line="240" w:lineRule="auto" w:before="2"/>
        <w:rPr>
          <w:rFonts w:ascii="宋体" w:hAnsi="宋体" w:cs="宋体" w:eastAsia="宋体" w:hint="default"/>
          <w:sz w:val="8"/>
          <w:szCs w:val="8"/>
        </w:rPr>
      </w:pPr>
    </w:p>
    <w:p>
      <w:pPr>
        <w:pStyle w:val="BodyText"/>
        <w:spacing w:line="316" w:lineRule="auto"/>
        <w:ind w:left="242" w:right="1271" w:firstLine="479"/>
        <w:jc w:val="left"/>
      </w:pPr>
      <w:r>
        <w:rPr/>
        <w:t>（</w:t>
      </w:r>
      <w:r>
        <w:rPr>
          <w:rFonts w:ascii="Times New Roman" w:hAnsi="Times New Roman" w:cs="Times New Roman" w:eastAsia="Times New Roman" w:hint="default"/>
        </w:rPr>
        <w:t>3</w:t>
      </w:r>
      <w:r>
        <w:rPr/>
        <w:t>）报告期预付款项中无持有公司</w:t>
      </w:r>
      <w:r>
        <w:rPr>
          <w:spacing w:val="-75"/>
        </w:rPr>
        <w:t> </w:t>
      </w:r>
      <w:r>
        <w:rPr>
          <w:rFonts w:ascii="Times New Roman" w:hAnsi="Times New Roman" w:cs="Times New Roman" w:eastAsia="Times New Roman" w:hint="default"/>
          <w:spacing w:val="-4"/>
        </w:rPr>
        <w:t>5%</w:t>
      </w:r>
      <w:r>
        <w:rPr>
          <w:spacing w:val="-4"/>
        </w:rPr>
        <w:t>（含</w:t>
      </w:r>
      <w:r>
        <w:rPr>
          <w:spacing w:val="-75"/>
        </w:rPr>
        <w:t> </w:t>
      </w:r>
      <w:r>
        <w:rPr>
          <w:rFonts w:ascii="Times New Roman" w:hAnsi="Times New Roman" w:cs="Times New Roman" w:eastAsia="Times New Roman" w:hint="default"/>
        </w:rPr>
        <w:t>5%</w:t>
      </w:r>
      <w:r>
        <w:rPr/>
        <w:t>）以上表决权股份的股东单位或关 联方情况。</w:t>
      </w:r>
    </w:p>
    <w:p>
      <w:pPr>
        <w:spacing w:after="0" w:line="316" w:lineRule="auto"/>
        <w:jc w:val="left"/>
        <w:sectPr>
          <w:footerReference w:type="default" r:id="rId35"/>
          <w:pgSz w:w="11910" w:h="16840"/>
          <w:pgMar w:footer="946" w:header="702" w:top="1120" w:bottom="1140" w:left="1380" w:right="0"/>
          <w:pgNumType w:start="101"/>
        </w:sectPr>
      </w:pPr>
    </w:p>
    <w:p>
      <w:pPr>
        <w:spacing w:line="240" w:lineRule="auto" w:before="9"/>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702" w:footer="946" w:top="1120" w:bottom="1140" w:left="1480" w:right="0"/>
        </w:sectPr>
      </w:pPr>
    </w:p>
    <w:p>
      <w:pPr>
        <w:pStyle w:val="BodyText"/>
        <w:spacing w:line="240" w:lineRule="auto"/>
        <w:ind w:left="622" w:right="-20"/>
        <w:jc w:val="left"/>
      </w:pPr>
      <w:r>
        <w:rPr>
          <w:rFonts w:ascii="Times New Roman" w:hAnsi="Times New Roman" w:cs="Times New Roman" w:eastAsia="Times New Roman" w:hint="default"/>
        </w:rPr>
        <w:t>7</w:t>
      </w:r>
      <w:r>
        <w:rPr/>
        <w:t>、存货</w:t>
      </w:r>
    </w:p>
    <w:p>
      <w:pPr>
        <w:pStyle w:val="BodyText"/>
        <w:spacing w:line="240" w:lineRule="auto" w:before="167"/>
        <w:ind w:left="622" w:right="-20"/>
        <w:jc w:val="left"/>
      </w:pPr>
      <w:r>
        <w:rPr/>
        <w:t>（</w:t>
      </w:r>
      <w:r>
        <w:rPr>
          <w:rFonts w:ascii="Times New Roman" w:hAnsi="Times New Roman" w:cs="Times New Roman" w:eastAsia="Times New Roman" w:hint="default"/>
        </w:rPr>
        <w:t>1</w:t>
      </w:r>
      <w:r>
        <w:rPr/>
        <w:t>）存货分类</w:t>
      </w:r>
    </w:p>
    <w:p>
      <w:pPr>
        <w:spacing w:line="240" w:lineRule="auto" w:before="1"/>
        <w:rPr>
          <w:rFonts w:ascii="宋体" w:hAnsi="宋体" w:cs="宋体" w:eastAsia="宋体" w:hint="default"/>
          <w:sz w:val="17"/>
          <w:szCs w:val="17"/>
        </w:rPr>
      </w:pPr>
    </w:p>
    <w:p>
      <w:pPr>
        <w:tabs>
          <w:tab w:pos="961" w:val="left" w:leader="none"/>
        </w:tabs>
        <w:spacing w:before="0"/>
        <w:ind w:left="459" w:right="0" w:firstLine="0"/>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9"/>
          <w:szCs w:val="29"/>
        </w:rPr>
      </w:pPr>
    </w:p>
    <w:p>
      <w:pPr>
        <w:spacing w:before="0"/>
        <w:ind w:left="0" w:right="1411" w:firstLine="0"/>
        <w:jc w:val="center"/>
        <w:rPr>
          <w:rFonts w:ascii="宋体" w:hAnsi="宋体" w:cs="宋体" w:eastAsia="宋体" w:hint="default"/>
          <w:sz w:val="20"/>
          <w:szCs w:val="20"/>
        </w:rPr>
      </w:pPr>
      <w:r>
        <w:rPr>
          <w:rFonts w:ascii="宋体" w:hAnsi="宋体" w:cs="宋体" w:eastAsia="宋体" w:hint="default"/>
          <w:sz w:val="20"/>
          <w:szCs w:val="20"/>
        </w:rPr>
        <w:t>期末数</w:t>
      </w:r>
    </w:p>
    <w:p>
      <w:pPr>
        <w:spacing w:line="240" w:lineRule="auto" w:before="7"/>
        <w:rPr>
          <w:rFonts w:ascii="宋体" w:hAnsi="宋体" w:cs="宋体" w:eastAsia="宋体" w:hint="default"/>
          <w:sz w:val="5"/>
          <w:szCs w:val="5"/>
        </w:rPr>
      </w:pPr>
    </w:p>
    <w:p>
      <w:pPr>
        <w:spacing w:line="20" w:lineRule="exact"/>
        <w:ind w:left="-131" w:right="0" w:firstLine="0"/>
        <w:rPr>
          <w:rFonts w:ascii="宋体" w:hAnsi="宋体" w:cs="宋体" w:eastAsia="宋体" w:hint="default"/>
          <w:sz w:val="2"/>
          <w:szCs w:val="2"/>
        </w:rPr>
      </w:pPr>
      <w:r>
        <w:rPr>
          <w:rFonts w:ascii="宋体" w:hAnsi="宋体" w:cs="宋体" w:eastAsia="宋体" w:hint="default"/>
          <w:sz w:val="2"/>
          <w:szCs w:val="2"/>
        </w:rPr>
        <w:pict>
          <v:group style="width:330.9pt;height:.5pt;mso-position-horizontal-relative:char;mso-position-vertical-relative:line" coordorigin="0,0" coordsize="6618,10">
            <v:group style="position:absolute;left:5;top:5;width:2300;height:2" coordorigin="5,5" coordsize="2300,2">
              <v:shape style="position:absolute;left:5;top:5;width:2300;height:2" coordorigin="5,5" coordsize="2300,0" path="m5,5l2304,5e" filled="false" stroked="true" strokeweight=".48pt" strokecolor="#000000">
                <v:path arrowok="t"/>
              </v:shape>
            </v:group>
            <v:group style="position:absolute;left:2304;top:5;width:10;height:2" coordorigin="2304,5" coordsize="10,2">
              <v:shape style="position:absolute;left:2304;top:5;width:10;height:2" coordorigin="2304,5" coordsize="10,0" path="m2304,5l2314,5e" filled="false" stroked="true" strokeweight=".48pt" strokecolor="#000000">
                <v:path arrowok="t"/>
              </v:shape>
            </v:group>
            <v:group style="position:absolute;left:2314;top:5;width:226;height:2" coordorigin="2314,5" coordsize="226,2">
              <v:shape style="position:absolute;left:2314;top:5;width:226;height:2" coordorigin="2314,5" coordsize="226,0" path="m2314,5l2540,5e" filled="false" stroked="true" strokeweight=".48pt" strokecolor="#000000">
                <v:path arrowok="t"/>
              </v:shape>
            </v:group>
            <v:group style="position:absolute;left:2540;top:5;width:10;height:2" coordorigin="2540,5" coordsize="10,2">
              <v:shape style="position:absolute;left:2540;top:5;width:10;height:2" coordorigin="2540,5" coordsize="10,0" path="m2540,5l2549,5e" filled="false" stroked="true" strokeweight=".48pt" strokecolor="#000000">
                <v:path arrowok="t"/>
              </v:shape>
            </v:group>
            <v:group style="position:absolute;left:2549;top:5;width:1916;height:2" coordorigin="2549,5" coordsize="1916,2">
              <v:shape style="position:absolute;left:2549;top:5;width:1916;height:2" coordorigin="2549,5" coordsize="1916,0" path="m2549,5l4464,5e" filled="false" stroked="true" strokeweight=".48pt" strokecolor="#000000">
                <v:path arrowok="t"/>
              </v:shape>
            </v:group>
            <v:group style="position:absolute;left:4464;top:5;width:10;height:2" coordorigin="4464,5" coordsize="10,2">
              <v:shape style="position:absolute;left:4464;top:5;width:10;height:2" coordorigin="4464,5" coordsize="10,0" path="m4464,5l4474,5e" filled="false" stroked="true" strokeweight=".48pt" strokecolor="#000000">
                <v:path arrowok="t"/>
              </v:shape>
            </v:group>
            <v:group style="position:absolute;left:4474;top:5;width:226;height:2" coordorigin="4474,5" coordsize="226,2">
              <v:shape style="position:absolute;left:4474;top:5;width:226;height:2" coordorigin="4474,5" coordsize="226,0" path="m4474,5l4700,5e" filled="false" stroked="true" strokeweight=".48pt" strokecolor="#000000">
                <v:path arrowok="t"/>
              </v:shape>
            </v:group>
            <v:group style="position:absolute;left:4700;top:5;width:10;height:2" coordorigin="4700,5" coordsize="10,2">
              <v:shape style="position:absolute;left:4700;top:5;width:10;height:2" coordorigin="4700,5" coordsize="10,0" path="m4700,5l4709,5e" filled="false" stroked="true" strokeweight=".48pt" strokecolor="#000000">
                <v:path arrowok="t"/>
              </v:shape>
            </v:group>
            <v:group style="position:absolute;left:4709;top:5;width:1904;height:2" coordorigin="4709,5" coordsize="1904,2">
              <v:shape style="position:absolute;left:4709;top:5;width:1904;height:2" coordorigin="4709,5" coordsize="1904,0" path="m4709,5l6613,5e" filled="false" stroked="true" strokeweight=".48pt" strokecolor="#000000">
                <v:path arrowok="t"/>
              </v:shape>
            </v:group>
          </v:group>
        </w:pict>
      </w:r>
      <w:r>
        <w:rPr>
          <w:rFonts w:ascii="宋体" w:hAnsi="宋体" w:cs="宋体" w:eastAsia="宋体" w:hint="default"/>
          <w:sz w:val="2"/>
          <w:szCs w:val="2"/>
        </w:rPr>
      </w:r>
    </w:p>
    <w:p>
      <w:pPr>
        <w:tabs>
          <w:tab w:pos="2347" w:val="left" w:leader="none"/>
          <w:tab w:pos="4500" w:val="left" w:leader="none"/>
        </w:tabs>
        <w:spacing w:before="1"/>
        <w:ind w:left="0" w:right="1218" w:firstLine="0"/>
        <w:jc w:val="center"/>
        <w:rPr>
          <w:rFonts w:ascii="宋体" w:hAnsi="宋体" w:cs="宋体" w:eastAsia="宋体" w:hint="default"/>
          <w:sz w:val="20"/>
          <w:szCs w:val="20"/>
        </w:rPr>
      </w:pPr>
      <w:r>
        <w:rPr>
          <w:rFonts w:ascii="宋体" w:hAnsi="宋体" w:cs="宋体" w:eastAsia="宋体" w:hint="default"/>
          <w:w w:val="95"/>
          <w:sz w:val="20"/>
          <w:szCs w:val="20"/>
        </w:rPr>
        <w:t>账面余额</w:t>
        <w:tab/>
        <w:t>跌价准备</w:t>
        <w:tab/>
      </w:r>
      <w:r>
        <w:rPr>
          <w:rFonts w:ascii="宋体" w:hAnsi="宋体" w:cs="宋体" w:eastAsia="宋体" w:hint="default"/>
          <w:sz w:val="20"/>
          <w:szCs w:val="20"/>
        </w:rPr>
        <w:t>账面价值</w:t>
      </w:r>
    </w:p>
    <w:p>
      <w:pPr>
        <w:spacing w:after="0"/>
        <w:jc w:val="center"/>
        <w:rPr>
          <w:rFonts w:ascii="宋体" w:hAnsi="宋体" w:cs="宋体" w:eastAsia="宋体" w:hint="default"/>
          <w:sz w:val="20"/>
          <w:szCs w:val="20"/>
        </w:rPr>
        <w:sectPr>
          <w:type w:val="continuous"/>
          <w:pgSz w:w="11910" w:h="16840"/>
          <w:pgMar w:top="1120" w:bottom="620" w:left="1480" w:right="0"/>
          <w:cols w:num="2" w:equalWidth="0">
            <w:col w:w="2183" w:space="479"/>
            <w:col w:w="7768"/>
          </w:cols>
        </w:sectPr>
      </w:pPr>
    </w:p>
    <w:p>
      <w:pPr>
        <w:spacing w:line="240" w:lineRule="auto" w:before="7"/>
        <w:rPr>
          <w:rFonts w:ascii="宋体" w:hAnsi="宋体" w:cs="宋体" w:eastAsia="宋体" w:hint="default"/>
          <w:sz w:val="5"/>
          <w:szCs w:val="5"/>
        </w:rPr>
      </w:pPr>
    </w:p>
    <w:p>
      <w:pPr>
        <w:tabs>
          <w:tab w:pos="2531" w:val="left" w:leader="none"/>
          <w:tab w:pos="5066" w:val="left" w:leader="none"/>
          <w:tab w:pos="7226" w:val="left" w:leader="none"/>
        </w:tabs>
        <w:spacing w:line="20" w:lineRule="exact"/>
        <w:ind w:left="135" w:right="0" w:firstLine="0"/>
        <w:rPr>
          <w:rFonts w:ascii="宋体" w:hAnsi="宋体" w:cs="宋体" w:eastAsia="宋体" w:hint="default"/>
          <w:sz w:val="2"/>
          <w:szCs w:val="2"/>
        </w:rPr>
      </w:pPr>
      <w:r>
        <w:rPr>
          <w:rFonts w:ascii="宋体"/>
          <w:sz w:val="2"/>
        </w:rPr>
        <w:pict>
          <v:group style="width:108.5pt;height:.5pt;mso-position-horizontal-relative:char;mso-position-vertical-relative:line" coordorigin="0,0" coordsize="2170,10">
            <v:group style="position:absolute;left:5;top:5;width:2161;height:2" coordorigin="5,5" coordsize="2161,2">
              <v:shape style="position:absolute;left:5;top:5;width:2161;height:2" coordorigin="5,5" coordsize="2161,0" path="m5,5l2165,5e" filled="false" stroked="true" strokeweight=".48pt" strokecolor="#000000">
                <v:path arrowok="t"/>
              </v:shape>
            </v:group>
          </v:group>
        </w:pict>
      </w:r>
      <w:r>
        <w:rPr>
          <w:rFonts w:ascii="宋体"/>
          <w:sz w:val="2"/>
        </w:rPr>
      </w:r>
      <w:r>
        <w:rPr>
          <w:rFonts w:ascii="宋体"/>
          <w:sz w:val="2"/>
        </w:rPr>
        <w:tab/>
      </w:r>
      <w:r>
        <w:rPr>
          <w:rFonts w:ascii="宋体"/>
          <w:sz w:val="2"/>
        </w:rPr>
        <w:pict>
          <v:group style="width:115.5pt;height:.5pt;mso-position-horizontal-relative:char;mso-position-vertical-relative:line" coordorigin="0,0" coordsize="2310,10">
            <v:group style="position:absolute;left:5;top:5;width:2300;height:2" coordorigin="5,5" coordsize="2300,2">
              <v:shape style="position:absolute;left:5;top:5;width:2300;height:2" coordorigin="5,5" coordsize="2300,0" path="m5,5l2304,5e" filled="false" stroked="true" strokeweight=".48pt" strokecolor="#000000">
                <v:path arrowok="t"/>
              </v:shape>
            </v:group>
          </v:group>
        </w:pict>
      </w:r>
      <w:r>
        <w:rPr>
          <w:rFonts w:ascii="宋体"/>
          <w:sz w:val="2"/>
        </w:rPr>
      </w:r>
      <w:r>
        <w:rPr>
          <w:rFonts w:ascii="宋体"/>
          <w:sz w:val="2"/>
        </w:rPr>
        <w:tab/>
      </w:r>
      <w:r>
        <w:rPr>
          <w:rFonts w:ascii="宋体"/>
          <w:sz w:val="2"/>
        </w:rPr>
        <w:pict>
          <v:group style="width:96.75pt;height:.5pt;mso-position-horizontal-relative:char;mso-position-vertical-relative:line" coordorigin="0,0" coordsize="1935,10">
            <v:group style="position:absolute;left:5;top:5;width:1925;height:2" coordorigin="5,5" coordsize="1925,2">
              <v:shape style="position:absolute;left:5;top:5;width:1925;height:2" coordorigin="5,5" coordsize="1925,0" path="m5,5l1930,5e" filled="false" stroked="true" strokeweight=".48pt" strokecolor="#000000">
                <v:path arrowok="t"/>
              </v:shape>
            </v:group>
          </v:group>
        </w:pict>
      </w:r>
      <w:r>
        <w:rPr>
          <w:rFonts w:ascii="宋体"/>
          <w:sz w:val="2"/>
        </w:rPr>
      </w:r>
      <w:r>
        <w:rPr>
          <w:rFonts w:ascii="宋体"/>
          <w:sz w:val="2"/>
        </w:rPr>
        <w:tab/>
      </w:r>
      <w:r>
        <w:rPr>
          <w:rFonts w:ascii="宋体"/>
          <w:sz w:val="2"/>
        </w:rPr>
        <w:pict>
          <v:group style="width:96.15pt;height:.5pt;mso-position-horizontal-relative:char;mso-position-vertical-relative:line" coordorigin="0,0" coordsize="1923,10">
            <v:group style="position:absolute;left:5;top:5;width:1914;height:2" coordorigin="5,5" coordsize="1914,2">
              <v:shape style="position:absolute;left:5;top:5;width:1914;height:2" coordorigin="5,5" coordsize="1914,0" path="m5,5l1918,5e" filled="false" stroked="true" strokeweight=".48pt" strokecolor="#000000">
                <v:path arrowok="t"/>
              </v:shape>
            </v:group>
          </v:group>
        </w:pict>
      </w:r>
      <w:r>
        <w:rPr>
          <w:rFonts w:ascii="宋体"/>
          <w:sz w:val="2"/>
        </w:rPr>
      </w:r>
    </w:p>
    <w:p>
      <w:pPr>
        <w:tabs>
          <w:tab w:pos="3676" w:val="left" w:leader="none"/>
          <w:tab w:pos="7982" w:val="left" w:leader="none"/>
        </w:tabs>
        <w:spacing w:before="1"/>
        <w:ind w:left="248" w:right="944"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原材料</w:t>
        <w:tab/>
      </w:r>
      <w:r>
        <w:rPr>
          <w:rFonts w:ascii="Times New Roman" w:hAnsi="Times New Roman" w:cs="Times New Roman" w:eastAsia="Times New Roman" w:hint="default"/>
          <w:w w:val="95"/>
          <w:sz w:val="20"/>
          <w:szCs w:val="20"/>
        </w:rPr>
        <w:t>8,599,780.75</w:t>
        <w:tab/>
      </w:r>
      <w:r>
        <w:rPr>
          <w:rFonts w:ascii="Times New Roman" w:hAnsi="Times New Roman" w:cs="Times New Roman" w:eastAsia="Times New Roman" w:hint="default"/>
          <w:sz w:val="20"/>
          <w:szCs w:val="20"/>
        </w:rPr>
        <w:t>8,599,780.75</w:t>
      </w:r>
    </w:p>
    <w:p>
      <w:pPr>
        <w:tabs>
          <w:tab w:pos="3676" w:val="left" w:leader="none"/>
          <w:tab w:pos="7982" w:val="left" w:leader="none"/>
        </w:tabs>
        <w:spacing w:before="68"/>
        <w:ind w:left="248" w:right="944"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在产品</w:t>
        <w:tab/>
      </w:r>
      <w:r>
        <w:rPr>
          <w:rFonts w:ascii="Times New Roman" w:hAnsi="Times New Roman" w:cs="Times New Roman" w:eastAsia="Times New Roman" w:hint="default"/>
          <w:w w:val="95"/>
          <w:sz w:val="20"/>
          <w:szCs w:val="20"/>
        </w:rPr>
        <w:t>1,577,548.85</w:t>
        <w:tab/>
      </w:r>
      <w:r>
        <w:rPr>
          <w:rFonts w:ascii="Times New Roman" w:hAnsi="Times New Roman" w:cs="Times New Roman" w:eastAsia="Times New Roman" w:hint="default"/>
          <w:sz w:val="20"/>
          <w:szCs w:val="20"/>
        </w:rPr>
        <w:t>1,577,548.85</w:t>
      </w:r>
    </w:p>
    <w:p>
      <w:pPr>
        <w:tabs>
          <w:tab w:pos="3676" w:val="left" w:leader="none"/>
          <w:tab w:pos="7982" w:val="left" w:leader="none"/>
        </w:tabs>
        <w:spacing w:before="66"/>
        <w:ind w:left="248" w:right="944"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库存商品</w:t>
        <w:tab/>
      </w:r>
      <w:r>
        <w:rPr>
          <w:rFonts w:ascii="Times New Roman" w:hAnsi="Times New Roman" w:cs="Times New Roman" w:eastAsia="Times New Roman" w:hint="default"/>
          <w:w w:val="95"/>
          <w:sz w:val="20"/>
          <w:szCs w:val="20"/>
        </w:rPr>
        <w:t>6,633,431.91</w:t>
        <w:tab/>
      </w:r>
      <w:r>
        <w:rPr>
          <w:rFonts w:ascii="Times New Roman" w:hAnsi="Times New Roman" w:cs="Times New Roman" w:eastAsia="Times New Roman" w:hint="default"/>
          <w:sz w:val="20"/>
          <w:szCs w:val="20"/>
        </w:rPr>
        <w:t>6,633,431.91</w:t>
      </w:r>
    </w:p>
    <w:p>
      <w:pPr>
        <w:spacing w:line="240" w:lineRule="auto" w:before="2"/>
        <w:rPr>
          <w:rFonts w:ascii="Times New Roman" w:hAnsi="Times New Roman" w:cs="Times New Roman" w:eastAsia="Times New Roman" w:hint="default"/>
          <w:sz w:val="5"/>
          <w:szCs w:val="5"/>
        </w:rPr>
      </w:pPr>
    </w:p>
    <w:p>
      <w:pPr>
        <w:tabs>
          <w:tab w:pos="5066" w:val="left" w:leader="none"/>
          <w:tab w:pos="7226" w:val="left" w:leader="none"/>
        </w:tabs>
        <w:spacing w:line="20" w:lineRule="exact"/>
        <w:ind w:left="2531" w:right="0" w:firstLine="0"/>
        <w:rPr>
          <w:rFonts w:ascii="Times New Roman" w:hAnsi="Times New Roman" w:cs="Times New Roman" w:eastAsia="Times New Roman" w:hint="default"/>
          <w:sz w:val="2"/>
          <w:szCs w:val="2"/>
        </w:rPr>
      </w:pPr>
      <w:r>
        <w:rPr>
          <w:rFonts w:ascii="Times New Roman"/>
          <w:sz w:val="2"/>
        </w:rPr>
        <w:pict>
          <v:group style="width:115.5pt;height:.5pt;mso-position-horizontal-relative:char;mso-position-vertical-relative:line" coordorigin="0,0" coordsize="2310,10">
            <v:group style="position:absolute;left:5;top:5;width:2300;height:2" coordorigin="5,5" coordsize="2300,2">
              <v:shape style="position:absolute;left:5;top:5;width:2300;height:2" coordorigin="5,5" coordsize="2300,0" path="m5,5l2304,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96.75pt;height:.5pt;mso-position-horizontal-relative:char;mso-position-vertical-relative:line" coordorigin="0,0" coordsize="1935,10">
            <v:group style="position:absolute;left:5;top:5;width:1925;height:2" coordorigin="5,5" coordsize="1925,2">
              <v:shape style="position:absolute;left:5;top:5;width:1925;height:2" coordorigin="5,5" coordsize="1925,0" path="m5,5l1930,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96.15pt;height:.5pt;mso-position-horizontal-relative:char;mso-position-vertical-relative:line" coordorigin="0,0" coordsize="1923,10">
            <v:group style="position:absolute;left:5;top:5;width:1914;height:2" coordorigin="5,5" coordsize="1914,2">
              <v:shape style="position:absolute;left:5;top:5;width:1914;height:2" coordorigin="5,5" coordsize="1914,0" path="m5,5l1918,5e" filled="false" stroked="true" strokeweight=".48pt" strokecolor="#000000">
                <v:path arrowok="t"/>
              </v:shape>
            </v:group>
          </v:group>
        </w:pict>
      </w:r>
      <w:r>
        <w:rPr>
          <w:rFonts w:ascii="Times New Roman"/>
          <w:sz w:val="2"/>
        </w:rPr>
      </w:r>
    </w:p>
    <w:p>
      <w:pPr>
        <w:tabs>
          <w:tab w:pos="1371" w:val="left" w:leader="none"/>
          <w:tab w:pos="3577" w:val="left" w:leader="none"/>
          <w:tab w:pos="7884" w:val="left" w:leader="none"/>
        </w:tabs>
        <w:spacing w:before="0"/>
        <w:ind w:left="970" w:right="944"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合</w:t>
        <w:tab/>
        <w:t>计</w:t>
        <w:tab/>
      </w:r>
      <w:r>
        <w:rPr>
          <w:rFonts w:ascii="Times New Roman" w:hAnsi="Times New Roman" w:cs="Times New Roman" w:eastAsia="Times New Roman" w:hint="default"/>
          <w:w w:val="95"/>
          <w:sz w:val="20"/>
          <w:szCs w:val="20"/>
        </w:rPr>
        <w:t>16,810,761.51</w:t>
        <w:tab/>
      </w:r>
      <w:r>
        <w:rPr>
          <w:rFonts w:ascii="Times New Roman" w:hAnsi="Times New Roman" w:cs="Times New Roman" w:eastAsia="Times New Roman" w:hint="default"/>
          <w:sz w:val="20"/>
          <w:szCs w:val="20"/>
        </w:rPr>
        <w:t>16,810,761.51</w:t>
      </w:r>
    </w:p>
    <w:p>
      <w:pPr>
        <w:spacing w:line="240" w:lineRule="auto" w:before="2"/>
        <w:rPr>
          <w:rFonts w:ascii="Times New Roman" w:hAnsi="Times New Roman" w:cs="Times New Roman" w:eastAsia="Times New Roman" w:hint="default"/>
          <w:sz w:val="5"/>
          <w:szCs w:val="5"/>
        </w:rPr>
      </w:pPr>
    </w:p>
    <w:p>
      <w:pPr>
        <w:tabs>
          <w:tab w:pos="5049" w:val="left" w:leader="none"/>
          <w:tab w:pos="7209" w:val="left" w:leader="none"/>
        </w:tabs>
        <w:spacing w:line="43" w:lineRule="exact"/>
        <w:ind w:left="2514" w:right="0" w:firstLine="0"/>
        <w:rPr>
          <w:rFonts w:ascii="Times New Roman" w:hAnsi="Times New Roman" w:cs="Times New Roman" w:eastAsia="Times New Roman" w:hint="default"/>
          <w:sz w:val="4"/>
          <w:szCs w:val="4"/>
        </w:rPr>
      </w:pPr>
      <w:r>
        <w:rPr>
          <w:rFonts w:ascii="Times New Roman"/>
          <w:position w:val="0"/>
          <w:sz w:val="4"/>
        </w:rPr>
        <w:pict>
          <v:group style="width:116.45pt;height:2.2pt;mso-position-horizontal-relative:char;mso-position-vertical-relative:line" coordorigin="0,0" coordsize="2329,44">
            <v:group style="position:absolute;left:7;top:36;width:2314;height:2" coordorigin="7,36" coordsize="2314,2">
              <v:shape style="position:absolute;left:7;top:36;width:2314;height:2" coordorigin="7,36" coordsize="2314,0" path="m7,36l2321,36e" filled="false" stroked="true" strokeweight=".72pt" strokecolor="#000000">
                <v:path arrowok="t"/>
              </v:shape>
            </v:group>
            <v:group style="position:absolute;left:7;top:7;width:2314;height:2" coordorigin="7,7" coordsize="2314,2">
              <v:shape style="position:absolute;left:7;top:7;width:2314;height:2" coordorigin="7,7" coordsize="2314,0" path="m7,7l2321,7e" filled="false" stroked="true" strokeweight=".72pt" strokecolor="#000000">
                <v:path arrowok="t"/>
              </v:shape>
            </v:group>
          </v:group>
        </w:pict>
      </w:r>
      <w:r>
        <w:rPr>
          <w:rFonts w:ascii="Times New Roman"/>
          <w:position w:val="0"/>
          <w:sz w:val="4"/>
        </w:rPr>
      </w:r>
      <w:r>
        <w:rPr>
          <w:rFonts w:ascii="Times New Roman"/>
          <w:position w:val="0"/>
          <w:sz w:val="4"/>
        </w:rPr>
        <w:tab/>
      </w:r>
      <w:r>
        <w:rPr>
          <w:rFonts w:ascii="Times New Roman"/>
          <w:position w:val="0"/>
          <w:sz w:val="4"/>
        </w:rPr>
        <w:pict>
          <v:group style="width:97.7pt;height:2.2pt;mso-position-horizontal-relative:char;mso-position-vertical-relative:line" coordorigin="0,0" coordsize="1954,44">
            <v:group style="position:absolute;left:7;top:36;width:1940;height:2" coordorigin="7,36" coordsize="1940,2">
              <v:shape style="position:absolute;left:7;top:36;width:1940;height:2" coordorigin="7,36" coordsize="1940,0" path="m7,36l1946,36e" filled="false" stroked="true" strokeweight=".72pt" strokecolor="#000000">
                <v:path arrowok="t"/>
              </v:shape>
            </v:group>
            <v:group style="position:absolute;left:7;top:7;width:1940;height:2" coordorigin="7,7" coordsize="1940,2">
              <v:shape style="position:absolute;left:7;top:7;width:1940;height:2" coordorigin="7,7" coordsize="1940,0" path="m7,7l1946,7e" filled="false" stroked="true" strokeweight=".72pt" strokecolor="#000000">
                <v:path arrowok="t"/>
              </v:shape>
            </v:group>
          </v:group>
        </w:pict>
      </w:r>
      <w:r>
        <w:rPr>
          <w:rFonts w:ascii="Times New Roman"/>
          <w:position w:val="0"/>
          <w:sz w:val="4"/>
        </w:rPr>
      </w:r>
      <w:r>
        <w:rPr>
          <w:rFonts w:ascii="Times New Roman"/>
          <w:position w:val="0"/>
          <w:sz w:val="4"/>
        </w:rPr>
        <w:tab/>
      </w:r>
      <w:r>
        <w:rPr>
          <w:rFonts w:ascii="Times New Roman"/>
          <w:position w:val="0"/>
          <w:sz w:val="4"/>
        </w:rPr>
        <w:pict>
          <v:group style="width:97.15pt;height:2.2pt;mso-position-horizontal-relative:char;mso-position-vertical-relative:line" coordorigin="0,0" coordsize="1943,44">
            <v:group style="position:absolute;left:7;top:36;width:1928;height:2" coordorigin="7,36" coordsize="1928,2">
              <v:shape style="position:absolute;left:7;top:36;width:1928;height:2" coordorigin="7,36" coordsize="1928,0" path="m7,36l1935,36e" filled="false" stroked="true" strokeweight=".72pt" strokecolor="#000000">
                <v:path arrowok="t"/>
              </v:shape>
            </v:group>
            <v:group style="position:absolute;left:7;top:7;width:1928;height:2" coordorigin="7,7" coordsize="1928,2">
              <v:shape style="position:absolute;left:7;top:7;width:1928;height:2" coordorigin="7,7" coordsize="1928,0" path="m7,7l1935,7e" filled="false" stroked="true" strokeweight=".72pt" strokecolor="#000000">
                <v:path arrowok="t"/>
              </v:shape>
            </v:group>
          </v:group>
        </w:pict>
      </w:r>
      <w:r>
        <w:rPr>
          <w:rFonts w:ascii="Times New Roman"/>
          <w:position w:val="0"/>
          <w:sz w:val="4"/>
        </w:rPr>
      </w:r>
    </w:p>
    <w:p>
      <w:pPr>
        <w:pStyle w:val="BodyText"/>
        <w:spacing w:line="240" w:lineRule="auto" w:before="39"/>
        <w:ind w:left="622" w:right="944"/>
        <w:jc w:val="left"/>
      </w:pPr>
      <w:r>
        <w:rPr/>
        <w:t>（续）</w:t>
      </w:r>
    </w:p>
    <w:p>
      <w:pPr>
        <w:spacing w:line="220" w:lineRule="exact" w:before="59"/>
        <w:ind w:left="1266" w:right="113" w:firstLine="0"/>
        <w:jc w:val="center"/>
        <w:rPr>
          <w:rFonts w:ascii="宋体" w:hAnsi="宋体" w:cs="宋体" w:eastAsia="宋体" w:hint="default"/>
          <w:sz w:val="20"/>
          <w:szCs w:val="20"/>
        </w:rPr>
      </w:pPr>
      <w:r>
        <w:rPr>
          <w:rFonts w:ascii="宋体" w:hAnsi="宋体" w:cs="宋体" w:eastAsia="宋体" w:hint="default"/>
          <w:sz w:val="20"/>
          <w:szCs w:val="20"/>
        </w:rPr>
        <w:t>期初数</w:t>
      </w:r>
    </w:p>
    <w:p>
      <w:pPr>
        <w:tabs>
          <w:tab w:pos="1441" w:val="left" w:leader="none"/>
        </w:tabs>
        <w:spacing w:line="177" w:lineRule="exact" w:before="0"/>
        <w:ind w:left="939" w:right="944" w:firstLine="0"/>
        <w:jc w:val="left"/>
        <w:rPr>
          <w:rFonts w:ascii="宋体" w:hAnsi="宋体" w:cs="宋体" w:eastAsia="宋体" w:hint="default"/>
          <w:sz w:val="20"/>
          <w:szCs w:val="20"/>
        </w:rPr>
      </w:pPr>
      <w:r>
        <w:rPr/>
        <w:pict>
          <v:group style="position:absolute;margin-left:196.610001pt;margin-top:5.721705pt;width:333.9pt;height:.5pt;mso-position-horizontal-relative:page;mso-position-vertical-relative:paragraph;z-index:2488" coordorigin="3932,114" coordsize="6678,10">
            <v:group style="position:absolute;left:3937;top:119;width:2276;height:2" coordorigin="3937,119" coordsize="2276,2">
              <v:shape style="position:absolute;left:3937;top:119;width:2276;height:2" coordorigin="3937,119" coordsize="2276,0" path="m3937,119l6212,119e" filled="false" stroked="true" strokeweight=".48001pt" strokecolor="#000000">
                <v:path arrowok="t"/>
              </v:shape>
            </v:group>
            <v:group style="position:absolute;left:6212;top:119;width:10;height:2" coordorigin="6212,119" coordsize="10,2">
              <v:shape style="position:absolute;left:6212;top:119;width:10;height:2" coordorigin="6212,119" coordsize="10,0" path="m6212,119l6222,119e" filled="false" stroked="true" strokeweight=".48001pt" strokecolor="#000000">
                <v:path arrowok="t"/>
              </v:shape>
            </v:group>
            <v:group style="position:absolute;left:6222;top:119;width:227;height:2" coordorigin="6222,119" coordsize="227,2">
              <v:shape style="position:absolute;left:6222;top:119;width:227;height:2" coordorigin="6222,119" coordsize="227,0" path="m6222,119l6448,119e" filled="false" stroked="true" strokeweight=".48001pt" strokecolor="#000000">
                <v:path arrowok="t"/>
              </v:shape>
            </v:group>
            <v:group style="position:absolute;left:6448;top:119;width:10;height:2" coordorigin="6448,119" coordsize="10,2">
              <v:shape style="position:absolute;left:6448;top:119;width:10;height:2" coordorigin="6448,119" coordsize="10,0" path="m6448,119l6457,119e" filled="false" stroked="true" strokeweight=".48001pt" strokecolor="#000000">
                <v:path arrowok="t"/>
              </v:shape>
            </v:group>
            <v:group style="position:absolute;left:6457;top:119;width:1863;height:2" coordorigin="6457,119" coordsize="1863,2">
              <v:shape style="position:absolute;left:6457;top:119;width:1863;height:2" coordorigin="6457,119" coordsize="1863,0" path="m6457,119l8320,119e" filled="false" stroked="true" strokeweight=".48001pt" strokecolor="#000000">
                <v:path arrowok="t"/>
              </v:shape>
            </v:group>
            <v:group style="position:absolute;left:8320;top:119;width:10;height:2" coordorigin="8320,119" coordsize="10,2">
              <v:shape style="position:absolute;left:8320;top:119;width:10;height:2" coordorigin="8320,119" coordsize="10,0" path="m8320,119l8329,119e" filled="false" stroked="true" strokeweight=".48001pt" strokecolor="#000000">
                <v:path arrowok="t"/>
              </v:shape>
            </v:group>
            <v:group style="position:absolute;left:8329;top:119;width:228;height:2" coordorigin="8329,119" coordsize="228,2">
              <v:shape style="position:absolute;left:8329;top:119;width:228;height:2" coordorigin="8329,119" coordsize="228,0" path="m8329,119l8557,119e" filled="false" stroked="true" strokeweight=".48001pt" strokecolor="#000000">
                <v:path arrowok="t"/>
              </v:shape>
            </v:group>
            <v:group style="position:absolute;left:8557;top:119;width:10;height:2" coordorigin="8557,119" coordsize="10,2">
              <v:shape style="position:absolute;left:8557;top:119;width:10;height:2" coordorigin="8557,119" coordsize="10,0" path="m8557,119l8567,119e" filled="false" stroked="true" strokeweight=".48001pt" strokecolor="#000000">
                <v:path arrowok="t"/>
              </v:shape>
            </v:group>
            <v:group style="position:absolute;left:8567;top:119;width:2038;height:2" coordorigin="8567,119" coordsize="2038,2">
              <v:shape style="position:absolute;left:8567;top:119;width:2038;height:2" coordorigin="8567,119" coordsize="2038,0" path="m8567,119l10605,119e" filled="false" stroked="true" strokeweight=".48001pt" strokecolor="#000000">
                <v:path arrowok="t"/>
              </v:shape>
            </v:group>
            <w10:wrap type="none"/>
          </v:group>
        </w:pict>
      </w:r>
      <w:r>
        <w:rPr>
          <w:rFonts w:ascii="宋体" w:hAnsi="宋体" w:cs="宋体" w:eastAsia="宋体" w:hint="default"/>
          <w:w w:val="95"/>
          <w:sz w:val="20"/>
          <w:szCs w:val="20"/>
        </w:rPr>
        <w:t>项</w:t>
        <w:tab/>
      </w:r>
      <w:r>
        <w:rPr>
          <w:rFonts w:ascii="宋体" w:hAnsi="宋体" w:cs="宋体" w:eastAsia="宋体" w:hint="default"/>
          <w:sz w:val="20"/>
          <w:szCs w:val="20"/>
        </w:rPr>
        <w:t>目</w:t>
      </w:r>
    </w:p>
    <w:p>
      <w:pPr>
        <w:tabs>
          <w:tab w:pos="3575" w:val="left" w:leader="none"/>
          <w:tab w:pos="5774" w:val="left" w:leader="none"/>
        </w:tabs>
        <w:spacing w:line="218" w:lineRule="exact" w:before="0"/>
        <w:ind w:left="1266" w:right="0" w:firstLine="0"/>
        <w:jc w:val="center"/>
        <w:rPr>
          <w:rFonts w:ascii="宋体" w:hAnsi="宋体" w:cs="宋体" w:eastAsia="宋体" w:hint="default"/>
          <w:sz w:val="20"/>
          <w:szCs w:val="20"/>
        </w:rPr>
      </w:pPr>
      <w:r>
        <w:rPr>
          <w:rFonts w:ascii="宋体" w:hAnsi="宋体" w:cs="宋体" w:eastAsia="宋体" w:hint="default"/>
          <w:w w:val="95"/>
          <w:sz w:val="20"/>
          <w:szCs w:val="20"/>
        </w:rPr>
        <w:t>账面余额</w:t>
        <w:tab/>
        <w:t>跌价准备</w:t>
        <w:tab/>
      </w:r>
      <w:r>
        <w:rPr>
          <w:rFonts w:ascii="宋体" w:hAnsi="宋体" w:cs="宋体" w:eastAsia="宋体" w:hint="default"/>
          <w:sz w:val="20"/>
          <w:szCs w:val="20"/>
        </w:rPr>
        <w:t>账面价值</w:t>
      </w:r>
    </w:p>
    <w:p>
      <w:pPr>
        <w:spacing w:line="240" w:lineRule="auto" w:before="1"/>
        <w:rPr>
          <w:rFonts w:ascii="宋体" w:hAnsi="宋体" w:cs="宋体" w:eastAsia="宋体" w:hint="default"/>
          <w:sz w:val="6"/>
          <w:szCs w:val="6"/>
        </w:rPr>
      </w:pPr>
    </w:p>
    <w:tbl>
      <w:tblPr>
        <w:tblW w:w="0" w:type="auto"/>
        <w:jc w:val="left"/>
        <w:tblInd w:w="232" w:type="dxa"/>
        <w:tblLayout w:type="fixed"/>
        <w:tblCellMar>
          <w:top w:w="0" w:type="dxa"/>
          <w:left w:w="0" w:type="dxa"/>
          <w:bottom w:w="0" w:type="dxa"/>
          <w:right w:w="0" w:type="dxa"/>
        </w:tblCellMar>
        <w:tblLook w:val="01E0"/>
      </w:tblPr>
      <w:tblGrid>
        <w:gridCol w:w="1007"/>
        <w:gridCol w:w="982"/>
        <w:gridCol w:w="229"/>
        <w:gridCol w:w="2282"/>
        <w:gridCol w:w="228"/>
        <w:gridCol w:w="1879"/>
        <w:gridCol w:w="230"/>
      </w:tblGrid>
      <w:tr>
        <w:trPr>
          <w:trHeight w:val="353" w:hRule="exact"/>
        </w:trPr>
        <w:tc>
          <w:tcPr>
            <w:tcW w:w="1007"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20"/>
                <w:szCs w:val="20"/>
              </w:rPr>
            </w:pPr>
            <w:r>
              <w:rPr>
                <w:rFonts w:ascii="宋体" w:hAnsi="宋体" w:cs="宋体" w:eastAsia="宋体" w:hint="default"/>
                <w:sz w:val="20"/>
                <w:szCs w:val="20"/>
              </w:rPr>
              <w:t>原材料</w:t>
            </w:r>
          </w:p>
        </w:tc>
        <w:tc>
          <w:tcPr>
            <w:tcW w:w="982" w:type="dxa"/>
            <w:tcBorders>
              <w:top w:val="single" w:sz="4" w:space="0" w:color="000000"/>
              <w:left w:val="nil" w:sz="6" w:space="0" w:color="auto"/>
              <w:bottom w:val="nil" w:sz="6" w:space="0" w:color="auto"/>
              <w:right w:val="nil" w:sz="6" w:space="0" w:color="auto"/>
            </w:tcBorders>
          </w:tcPr>
          <w:p>
            <w:pPr/>
          </w:p>
        </w:tc>
        <w:tc>
          <w:tcPr>
            <w:tcW w:w="229" w:type="dxa"/>
            <w:tcBorders>
              <w:top w:val="nil" w:sz="6" w:space="0" w:color="auto"/>
              <w:left w:val="nil" w:sz="6" w:space="0" w:color="auto"/>
              <w:bottom w:val="nil" w:sz="6" w:space="0" w:color="auto"/>
              <w:right w:val="nil" w:sz="6" w:space="0" w:color="auto"/>
            </w:tcBorders>
          </w:tcPr>
          <w:p>
            <w:pPr/>
          </w:p>
        </w:tc>
        <w:tc>
          <w:tcPr>
            <w:tcW w:w="2282"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106"/>
              <w:jc w:val="right"/>
              <w:rPr>
                <w:rFonts w:ascii="Times New Roman" w:hAnsi="Times New Roman" w:cs="Times New Roman" w:eastAsia="Times New Roman" w:hint="default"/>
                <w:sz w:val="20"/>
                <w:szCs w:val="20"/>
              </w:rPr>
            </w:pPr>
            <w:r>
              <w:rPr>
                <w:rFonts w:ascii="Times New Roman"/>
                <w:w w:val="95"/>
                <w:sz w:val="20"/>
              </w:rPr>
              <w:t>4,792,650.18</w:t>
            </w:r>
            <w:r>
              <w:rPr>
                <w:rFonts w:ascii="Times New Roman"/>
                <w:sz w:val="20"/>
              </w:rPr>
            </w:r>
          </w:p>
        </w:tc>
        <w:tc>
          <w:tcPr>
            <w:tcW w:w="228" w:type="dxa"/>
            <w:tcBorders>
              <w:top w:val="nil" w:sz="6" w:space="0" w:color="auto"/>
              <w:left w:val="nil" w:sz="6" w:space="0" w:color="auto"/>
              <w:bottom w:val="nil" w:sz="6" w:space="0" w:color="auto"/>
              <w:right w:val="nil" w:sz="6" w:space="0" w:color="auto"/>
            </w:tcBorders>
          </w:tcPr>
          <w:p>
            <w:pPr/>
          </w:p>
        </w:tc>
        <w:tc>
          <w:tcPr>
            <w:tcW w:w="1879" w:type="dxa"/>
            <w:tcBorders>
              <w:top w:val="single" w:sz="4" w:space="0" w:color="000000"/>
              <w:left w:val="nil" w:sz="6" w:space="0" w:color="auto"/>
              <w:bottom w:val="nil" w:sz="6" w:space="0" w:color="auto"/>
              <w:right w:val="nil" w:sz="6" w:space="0" w:color="auto"/>
            </w:tcBorders>
          </w:tcPr>
          <w:p>
            <w:pPr/>
          </w:p>
        </w:tc>
        <w:tc>
          <w:tcPr>
            <w:tcW w:w="230"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1947"/>
              <w:jc w:val="right"/>
              <w:rPr>
                <w:rFonts w:ascii="Times New Roman" w:hAnsi="Times New Roman" w:cs="Times New Roman" w:eastAsia="Times New Roman" w:hint="default"/>
                <w:sz w:val="20"/>
                <w:szCs w:val="20"/>
              </w:rPr>
            </w:pPr>
            <w:r>
              <w:rPr>
                <w:rFonts w:ascii="Times New Roman"/>
                <w:w w:val="95"/>
                <w:sz w:val="20"/>
              </w:rPr>
              <w:t>4,792,650.18</w:t>
            </w:r>
            <w:r>
              <w:rPr>
                <w:rFonts w:ascii="Times New Roman"/>
                <w:sz w:val="20"/>
              </w:rPr>
            </w:r>
          </w:p>
        </w:tc>
      </w:tr>
      <w:tr>
        <w:trPr>
          <w:trHeight w:val="346" w:hRule="exact"/>
        </w:trPr>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6"/>
              <w:ind w:left="35" w:right="0"/>
              <w:jc w:val="left"/>
              <w:rPr>
                <w:rFonts w:ascii="宋体" w:hAnsi="宋体" w:cs="宋体" w:eastAsia="宋体" w:hint="default"/>
                <w:sz w:val="20"/>
                <w:szCs w:val="20"/>
              </w:rPr>
            </w:pPr>
            <w:r>
              <w:rPr>
                <w:rFonts w:ascii="宋体" w:hAnsi="宋体" w:cs="宋体" w:eastAsia="宋体" w:hint="default"/>
                <w:sz w:val="20"/>
                <w:szCs w:val="20"/>
              </w:rPr>
              <w:t>在产品</w:t>
            </w:r>
          </w:p>
        </w:tc>
        <w:tc>
          <w:tcPr>
            <w:tcW w:w="982" w:type="dxa"/>
            <w:tcBorders>
              <w:top w:val="nil" w:sz="6" w:space="0" w:color="auto"/>
              <w:left w:val="nil" w:sz="6" w:space="0" w:color="auto"/>
              <w:bottom w:val="nil" w:sz="6" w:space="0" w:color="auto"/>
              <w:right w:val="nil" w:sz="6" w:space="0" w:color="auto"/>
            </w:tcBorders>
          </w:tcPr>
          <w:p>
            <w:pPr/>
          </w:p>
        </w:tc>
        <w:tc>
          <w:tcPr>
            <w:tcW w:w="229" w:type="dxa"/>
            <w:tcBorders>
              <w:top w:val="nil" w:sz="6" w:space="0" w:color="auto"/>
              <w:left w:val="nil" w:sz="6" w:space="0" w:color="auto"/>
              <w:bottom w:val="nil" w:sz="6" w:space="0" w:color="auto"/>
              <w:right w:val="nil" w:sz="6" w:space="0" w:color="auto"/>
            </w:tcBorders>
          </w:tcPr>
          <w:p>
            <w:pPr/>
          </w:p>
        </w:tc>
        <w:tc>
          <w:tcPr>
            <w:tcW w:w="228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6"/>
              <w:jc w:val="right"/>
              <w:rPr>
                <w:rFonts w:ascii="Times New Roman" w:hAnsi="Times New Roman" w:cs="Times New Roman" w:eastAsia="Times New Roman" w:hint="default"/>
                <w:sz w:val="20"/>
                <w:szCs w:val="20"/>
              </w:rPr>
            </w:pPr>
            <w:r>
              <w:rPr>
                <w:rFonts w:ascii="Times New Roman"/>
                <w:w w:val="95"/>
                <w:sz w:val="20"/>
              </w:rPr>
              <w:t>1,188,036.45</w:t>
            </w:r>
            <w:r>
              <w:rPr>
                <w:rFonts w:ascii="Times New Roman"/>
                <w:sz w:val="20"/>
              </w:rPr>
            </w:r>
          </w:p>
        </w:tc>
        <w:tc>
          <w:tcPr>
            <w:tcW w:w="228" w:type="dxa"/>
            <w:tcBorders>
              <w:top w:val="nil" w:sz="6" w:space="0" w:color="auto"/>
              <w:left w:val="nil" w:sz="6" w:space="0" w:color="auto"/>
              <w:bottom w:val="nil" w:sz="6" w:space="0" w:color="auto"/>
              <w:right w:val="nil" w:sz="6" w:space="0" w:color="auto"/>
            </w:tcBorders>
          </w:tcPr>
          <w:p>
            <w:pPr/>
          </w:p>
        </w:tc>
        <w:tc>
          <w:tcPr>
            <w:tcW w:w="1879"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947"/>
              <w:jc w:val="right"/>
              <w:rPr>
                <w:rFonts w:ascii="Times New Roman" w:hAnsi="Times New Roman" w:cs="Times New Roman" w:eastAsia="Times New Roman" w:hint="default"/>
                <w:sz w:val="20"/>
                <w:szCs w:val="20"/>
              </w:rPr>
            </w:pPr>
            <w:r>
              <w:rPr>
                <w:rFonts w:ascii="Times New Roman"/>
                <w:w w:val="95"/>
                <w:sz w:val="20"/>
              </w:rPr>
              <w:t>1,188,036.45</w:t>
            </w:r>
            <w:r>
              <w:rPr>
                <w:rFonts w:ascii="Times New Roman"/>
                <w:sz w:val="20"/>
              </w:rPr>
            </w:r>
          </w:p>
        </w:tc>
      </w:tr>
      <w:tr>
        <w:trPr>
          <w:trHeight w:val="346" w:hRule="exact"/>
        </w:trPr>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6"/>
              <w:ind w:left="35" w:right="0"/>
              <w:jc w:val="left"/>
              <w:rPr>
                <w:rFonts w:ascii="宋体" w:hAnsi="宋体" w:cs="宋体" w:eastAsia="宋体" w:hint="default"/>
                <w:sz w:val="20"/>
                <w:szCs w:val="20"/>
              </w:rPr>
            </w:pPr>
            <w:r>
              <w:rPr>
                <w:rFonts w:ascii="宋体" w:hAnsi="宋体" w:cs="宋体" w:eastAsia="宋体" w:hint="default"/>
                <w:sz w:val="20"/>
                <w:szCs w:val="20"/>
              </w:rPr>
              <w:t>库存商品</w:t>
            </w:r>
          </w:p>
        </w:tc>
        <w:tc>
          <w:tcPr>
            <w:tcW w:w="982" w:type="dxa"/>
            <w:tcBorders>
              <w:top w:val="nil" w:sz="6" w:space="0" w:color="auto"/>
              <w:left w:val="nil" w:sz="6" w:space="0" w:color="auto"/>
              <w:bottom w:val="nil" w:sz="6" w:space="0" w:color="auto"/>
              <w:right w:val="nil" w:sz="6" w:space="0" w:color="auto"/>
            </w:tcBorders>
          </w:tcPr>
          <w:p>
            <w:pPr/>
          </w:p>
        </w:tc>
        <w:tc>
          <w:tcPr>
            <w:tcW w:w="229" w:type="dxa"/>
            <w:tcBorders>
              <w:top w:val="nil" w:sz="6" w:space="0" w:color="auto"/>
              <w:left w:val="nil" w:sz="6" w:space="0" w:color="auto"/>
              <w:bottom w:val="nil" w:sz="6" w:space="0" w:color="auto"/>
              <w:right w:val="nil" w:sz="6" w:space="0" w:color="auto"/>
            </w:tcBorders>
          </w:tcPr>
          <w:p>
            <w:pPr/>
          </w:p>
        </w:tc>
        <w:tc>
          <w:tcPr>
            <w:tcW w:w="2282"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106"/>
              <w:jc w:val="right"/>
              <w:rPr>
                <w:rFonts w:ascii="Times New Roman" w:hAnsi="Times New Roman" w:cs="Times New Roman" w:eastAsia="Times New Roman" w:hint="default"/>
                <w:sz w:val="20"/>
                <w:szCs w:val="20"/>
              </w:rPr>
            </w:pPr>
            <w:r>
              <w:rPr>
                <w:rFonts w:ascii="Times New Roman"/>
                <w:w w:val="95"/>
                <w:sz w:val="20"/>
              </w:rPr>
              <w:t>3,356,682.62</w:t>
            </w:r>
            <w:r>
              <w:rPr>
                <w:rFonts w:ascii="Times New Roman"/>
                <w:sz w:val="20"/>
              </w:rPr>
            </w:r>
          </w:p>
        </w:tc>
        <w:tc>
          <w:tcPr>
            <w:tcW w:w="228" w:type="dxa"/>
            <w:tcBorders>
              <w:top w:val="nil" w:sz="6" w:space="0" w:color="auto"/>
              <w:left w:val="nil" w:sz="6" w:space="0" w:color="auto"/>
              <w:bottom w:val="nil" w:sz="6" w:space="0" w:color="auto"/>
              <w:right w:val="nil" w:sz="6" w:space="0" w:color="auto"/>
            </w:tcBorders>
          </w:tcPr>
          <w:p>
            <w:pPr/>
          </w:p>
        </w:tc>
        <w:tc>
          <w:tcPr>
            <w:tcW w:w="1879" w:type="dxa"/>
            <w:tcBorders>
              <w:top w:val="nil" w:sz="6" w:space="0" w:color="auto"/>
              <w:left w:val="nil" w:sz="6" w:space="0" w:color="auto"/>
              <w:bottom w:val="single" w:sz="4" w:space="0" w:color="000000"/>
              <w:right w:val="nil" w:sz="6" w:space="0" w:color="auto"/>
            </w:tcBorders>
          </w:tcPr>
          <w:p>
            <w:pPr/>
          </w:p>
        </w:tc>
        <w:tc>
          <w:tcPr>
            <w:tcW w:w="230"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1947"/>
              <w:jc w:val="right"/>
              <w:rPr>
                <w:rFonts w:ascii="Times New Roman" w:hAnsi="Times New Roman" w:cs="Times New Roman" w:eastAsia="Times New Roman" w:hint="default"/>
                <w:sz w:val="20"/>
                <w:szCs w:val="20"/>
              </w:rPr>
            </w:pPr>
            <w:r>
              <w:rPr>
                <w:rFonts w:ascii="Times New Roman"/>
                <w:w w:val="95"/>
                <w:sz w:val="20"/>
              </w:rPr>
              <w:t>3,356,682.62</w:t>
            </w:r>
            <w:r>
              <w:rPr>
                <w:rFonts w:ascii="Times New Roman"/>
                <w:sz w:val="20"/>
              </w:rPr>
            </w:r>
          </w:p>
        </w:tc>
      </w:tr>
      <w:tr>
        <w:trPr>
          <w:trHeight w:val="374" w:hRule="exact"/>
        </w:trPr>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8"/>
              <w:jc w:val="right"/>
              <w:rPr>
                <w:rFonts w:ascii="宋体" w:hAnsi="宋体" w:cs="宋体" w:eastAsia="宋体" w:hint="default"/>
                <w:sz w:val="20"/>
                <w:szCs w:val="20"/>
              </w:rPr>
            </w:pPr>
            <w:r>
              <w:rPr>
                <w:rFonts w:ascii="宋体" w:hAnsi="宋体" w:cs="宋体" w:eastAsia="宋体" w:hint="default"/>
                <w:w w:val="99"/>
                <w:sz w:val="20"/>
                <w:szCs w:val="20"/>
              </w:rPr>
              <w:t>合</w:t>
            </w:r>
            <w:r>
              <w:rPr>
                <w:rFonts w:ascii="宋体" w:hAnsi="宋体" w:cs="宋体" w:eastAsia="宋体" w:hint="default"/>
                <w:sz w:val="20"/>
                <w:szCs w:val="20"/>
              </w:rPr>
            </w:r>
          </w:p>
        </w:tc>
        <w:tc>
          <w:tcPr>
            <w:tcW w:w="982"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00" w:right="0"/>
              <w:jc w:val="left"/>
              <w:rPr>
                <w:rFonts w:ascii="宋体" w:hAnsi="宋体" w:cs="宋体" w:eastAsia="宋体" w:hint="default"/>
                <w:sz w:val="20"/>
                <w:szCs w:val="20"/>
              </w:rPr>
            </w:pPr>
            <w:r>
              <w:rPr>
                <w:rFonts w:ascii="宋体" w:hAnsi="宋体" w:cs="宋体" w:eastAsia="宋体" w:hint="default"/>
                <w:w w:val="99"/>
                <w:sz w:val="20"/>
                <w:szCs w:val="20"/>
              </w:rPr>
              <w:t>计</w:t>
            </w:r>
            <w:r>
              <w:rPr>
                <w:rFonts w:ascii="宋体" w:hAnsi="宋体" w:cs="宋体" w:eastAsia="宋体" w:hint="default"/>
                <w:sz w:val="20"/>
                <w:szCs w:val="20"/>
              </w:rPr>
            </w:r>
          </w:p>
        </w:tc>
        <w:tc>
          <w:tcPr>
            <w:tcW w:w="229" w:type="dxa"/>
            <w:tcBorders>
              <w:top w:val="nil" w:sz="6" w:space="0" w:color="auto"/>
              <w:left w:val="nil" w:sz="6" w:space="0" w:color="auto"/>
              <w:bottom w:val="nil" w:sz="6" w:space="0" w:color="auto"/>
              <w:right w:val="nil" w:sz="6" w:space="0" w:color="auto"/>
            </w:tcBorders>
          </w:tcPr>
          <w:p>
            <w:pPr/>
          </w:p>
        </w:tc>
        <w:tc>
          <w:tcPr>
            <w:tcW w:w="2282"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105"/>
              <w:jc w:val="right"/>
              <w:rPr>
                <w:rFonts w:ascii="Times New Roman" w:hAnsi="Times New Roman" w:cs="Times New Roman" w:eastAsia="Times New Roman" w:hint="default"/>
                <w:sz w:val="20"/>
                <w:szCs w:val="20"/>
              </w:rPr>
            </w:pPr>
            <w:r>
              <w:rPr>
                <w:rFonts w:ascii="Times New Roman"/>
                <w:w w:val="95"/>
                <w:sz w:val="20"/>
              </w:rPr>
              <w:t>9,337,369.25</w:t>
            </w:r>
            <w:r>
              <w:rPr>
                <w:rFonts w:ascii="Times New Roman"/>
                <w:sz w:val="20"/>
              </w:rPr>
            </w:r>
          </w:p>
        </w:tc>
        <w:tc>
          <w:tcPr>
            <w:tcW w:w="228" w:type="dxa"/>
            <w:tcBorders>
              <w:top w:val="nil" w:sz="6" w:space="0" w:color="auto"/>
              <w:left w:val="nil" w:sz="6" w:space="0" w:color="auto"/>
              <w:bottom w:val="nil" w:sz="6" w:space="0" w:color="auto"/>
              <w:right w:val="nil" w:sz="6" w:space="0" w:color="auto"/>
            </w:tcBorders>
          </w:tcPr>
          <w:p>
            <w:pPr/>
          </w:p>
        </w:tc>
        <w:tc>
          <w:tcPr>
            <w:tcW w:w="1879" w:type="dxa"/>
            <w:tcBorders>
              <w:top w:val="single" w:sz="4" w:space="0" w:color="000000"/>
              <w:left w:val="nil" w:sz="6" w:space="0" w:color="auto"/>
              <w:bottom w:val="single" w:sz="17" w:space="0" w:color="000000"/>
              <w:right w:val="nil" w:sz="6" w:space="0" w:color="auto"/>
            </w:tcBorders>
          </w:tcPr>
          <w:p>
            <w:pPr/>
          </w:p>
        </w:tc>
        <w:tc>
          <w:tcPr>
            <w:tcW w:w="230"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1947"/>
              <w:jc w:val="right"/>
              <w:rPr>
                <w:rFonts w:ascii="Times New Roman" w:hAnsi="Times New Roman" w:cs="Times New Roman" w:eastAsia="Times New Roman" w:hint="default"/>
                <w:sz w:val="20"/>
                <w:szCs w:val="20"/>
              </w:rPr>
            </w:pPr>
            <w:r>
              <w:rPr>
                <w:rFonts w:ascii="Times New Roman"/>
                <w:w w:val="95"/>
                <w:sz w:val="20"/>
              </w:rPr>
              <w:t>9,337,369.25</w:t>
            </w:r>
            <w:r>
              <w:rPr>
                <w:rFonts w:ascii="Times New Roman"/>
                <w:sz w:val="20"/>
              </w:rPr>
            </w:r>
          </w:p>
        </w:tc>
      </w:tr>
    </w:tbl>
    <w:p>
      <w:pPr>
        <w:spacing w:line="240" w:lineRule="auto" w:before="1"/>
        <w:rPr>
          <w:rFonts w:ascii="宋体" w:hAnsi="宋体" w:cs="宋体" w:eastAsia="宋体" w:hint="default"/>
          <w:sz w:val="11"/>
          <w:szCs w:val="11"/>
        </w:rPr>
      </w:pPr>
    </w:p>
    <w:p>
      <w:pPr>
        <w:pStyle w:val="BodyText"/>
        <w:spacing w:line="240" w:lineRule="auto"/>
        <w:ind w:left="622" w:right="944"/>
        <w:jc w:val="left"/>
      </w:pPr>
      <w:r>
        <w:rPr>
          <w:rFonts w:ascii="Times New Roman" w:hAnsi="Times New Roman" w:cs="Times New Roman" w:eastAsia="Times New Roman" w:hint="default"/>
        </w:rPr>
        <w:t>8</w:t>
      </w:r>
      <w:r>
        <w:rPr/>
        <w:t>、长期股权投资</w:t>
      </w:r>
    </w:p>
    <w:p>
      <w:pPr>
        <w:pStyle w:val="BodyText"/>
        <w:spacing w:line="240" w:lineRule="auto" w:before="167"/>
        <w:ind w:left="622" w:right="944"/>
        <w:jc w:val="left"/>
      </w:pPr>
      <w:r>
        <w:rPr/>
        <w:t>（</w:t>
      </w:r>
      <w:r>
        <w:rPr>
          <w:rFonts w:ascii="Times New Roman" w:hAnsi="Times New Roman" w:cs="Times New Roman" w:eastAsia="Times New Roman" w:hint="default"/>
        </w:rPr>
        <w:t>1</w:t>
      </w:r>
      <w:r>
        <w:rPr/>
        <w:t>）长期股权投资分类</w:t>
      </w:r>
    </w:p>
    <w:p>
      <w:pPr>
        <w:spacing w:line="240" w:lineRule="auto" w:before="11"/>
        <w:rPr>
          <w:rFonts w:ascii="宋体" w:hAnsi="宋体" w:cs="宋体" w:eastAsia="宋体" w:hint="default"/>
          <w:sz w:val="8"/>
          <w:szCs w:val="8"/>
        </w:rPr>
      </w:pPr>
    </w:p>
    <w:tbl>
      <w:tblPr>
        <w:tblW w:w="0" w:type="auto"/>
        <w:jc w:val="left"/>
        <w:tblInd w:w="128" w:type="dxa"/>
        <w:tblLayout w:type="fixed"/>
        <w:tblCellMar>
          <w:top w:w="0" w:type="dxa"/>
          <w:left w:w="0" w:type="dxa"/>
          <w:bottom w:w="0" w:type="dxa"/>
          <w:right w:w="0" w:type="dxa"/>
        </w:tblCellMar>
        <w:tblLook w:val="01E0"/>
      </w:tblPr>
      <w:tblGrid>
        <w:gridCol w:w="3615"/>
        <w:gridCol w:w="228"/>
        <w:gridCol w:w="1212"/>
        <w:gridCol w:w="228"/>
        <w:gridCol w:w="1212"/>
        <w:gridCol w:w="228"/>
        <w:gridCol w:w="1032"/>
        <w:gridCol w:w="228"/>
        <w:gridCol w:w="1032"/>
      </w:tblGrid>
      <w:tr>
        <w:trPr>
          <w:trHeight w:val="286" w:hRule="exact"/>
        </w:trPr>
        <w:tc>
          <w:tcPr>
            <w:tcW w:w="3615" w:type="dxa"/>
            <w:tcBorders>
              <w:top w:val="nil" w:sz="6" w:space="0" w:color="auto"/>
              <w:left w:val="nil" w:sz="6" w:space="0" w:color="auto"/>
              <w:bottom w:val="single" w:sz="4" w:space="0" w:color="000000"/>
              <w:right w:val="nil" w:sz="6" w:space="0" w:color="auto"/>
            </w:tcBorders>
          </w:tcPr>
          <w:p>
            <w:pPr>
              <w:pStyle w:val="TableParagraph"/>
              <w:tabs>
                <w:tab w:pos="703" w:val="left" w:leader="none"/>
              </w:tabs>
              <w:spacing w:line="199" w:lineRule="exact"/>
              <w:ind w:right="0"/>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single" w:sz="4" w:space="0" w:color="000000"/>
              <w:right w:val="nil" w:sz="6" w:space="0" w:color="auto"/>
            </w:tcBorders>
          </w:tcPr>
          <w:p>
            <w:pPr>
              <w:pStyle w:val="TableParagraph"/>
              <w:spacing w:line="199" w:lineRule="exact"/>
              <w:ind w:left="309" w:right="0"/>
              <w:jc w:val="left"/>
              <w:rPr>
                <w:rFonts w:ascii="宋体" w:hAnsi="宋体" w:cs="宋体" w:eastAsia="宋体" w:hint="default"/>
                <w:sz w:val="20"/>
                <w:szCs w:val="20"/>
              </w:rPr>
            </w:pPr>
            <w:r>
              <w:rPr>
                <w:rFonts w:ascii="宋体" w:hAnsi="宋体" w:cs="宋体" w:eastAsia="宋体" w:hint="default"/>
                <w:sz w:val="20"/>
                <w:szCs w:val="20"/>
              </w:rPr>
              <w:t>期初数</w:t>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single" w:sz="4" w:space="0" w:color="000000"/>
              <w:right w:val="nil" w:sz="6" w:space="0" w:color="auto"/>
            </w:tcBorders>
          </w:tcPr>
          <w:p>
            <w:pPr>
              <w:pStyle w:val="TableParagraph"/>
              <w:spacing w:line="199" w:lineRule="exact"/>
              <w:ind w:left="208" w:right="0"/>
              <w:jc w:val="left"/>
              <w:rPr>
                <w:rFonts w:ascii="宋体" w:hAnsi="宋体" w:cs="宋体" w:eastAsia="宋体" w:hint="default"/>
                <w:sz w:val="20"/>
                <w:szCs w:val="20"/>
              </w:rPr>
            </w:pPr>
            <w:r>
              <w:rPr>
                <w:rFonts w:ascii="宋体" w:hAnsi="宋体" w:cs="宋体" w:eastAsia="宋体" w:hint="default"/>
                <w:sz w:val="20"/>
                <w:szCs w:val="20"/>
              </w:rPr>
              <w:t>本期增加</w:t>
            </w:r>
          </w:p>
        </w:tc>
        <w:tc>
          <w:tcPr>
            <w:tcW w:w="228" w:type="dxa"/>
            <w:tcBorders>
              <w:top w:val="nil" w:sz="6" w:space="0" w:color="auto"/>
              <w:left w:val="nil" w:sz="6" w:space="0" w:color="auto"/>
              <w:bottom w:val="nil" w:sz="6" w:space="0" w:color="auto"/>
              <w:right w:val="nil" w:sz="6" w:space="0" w:color="auto"/>
            </w:tcBorders>
          </w:tcPr>
          <w:p>
            <w:pPr/>
          </w:p>
        </w:tc>
        <w:tc>
          <w:tcPr>
            <w:tcW w:w="1032" w:type="dxa"/>
            <w:tcBorders>
              <w:top w:val="nil" w:sz="6" w:space="0" w:color="auto"/>
              <w:left w:val="nil" w:sz="6" w:space="0" w:color="auto"/>
              <w:bottom w:val="single" w:sz="4" w:space="0" w:color="000000"/>
              <w:right w:val="nil" w:sz="6" w:space="0" w:color="auto"/>
            </w:tcBorders>
          </w:tcPr>
          <w:p>
            <w:pPr>
              <w:pStyle w:val="TableParagraph"/>
              <w:spacing w:line="199" w:lineRule="exact"/>
              <w:ind w:right="113"/>
              <w:jc w:val="right"/>
              <w:rPr>
                <w:rFonts w:ascii="宋体" w:hAnsi="宋体" w:cs="宋体" w:eastAsia="宋体" w:hint="default"/>
                <w:sz w:val="20"/>
                <w:szCs w:val="20"/>
              </w:rPr>
            </w:pPr>
            <w:r>
              <w:rPr>
                <w:rFonts w:ascii="宋体" w:hAnsi="宋体" w:cs="宋体" w:eastAsia="宋体" w:hint="default"/>
                <w:w w:val="95"/>
                <w:sz w:val="20"/>
                <w:szCs w:val="20"/>
              </w:rPr>
              <w:t>本期减少</w:t>
            </w:r>
            <w:r>
              <w:rPr>
                <w:rFonts w:ascii="宋体" w:hAnsi="宋体" w:cs="宋体" w:eastAsia="宋体" w:hint="default"/>
                <w:sz w:val="20"/>
                <w:szCs w:val="20"/>
              </w:rPr>
            </w:r>
          </w:p>
        </w:tc>
        <w:tc>
          <w:tcPr>
            <w:tcW w:w="228" w:type="dxa"/>
            <w:tcBorders>
              <w:top w:val="nil" w:sz="6" w:space="0" w:color="auto"/>
              <w:left w:val="nil" w:sz="6" w:space="0" w:color="auto"/>
              <w:bottom w:val="nil" w:sz="6" w:space="0" w:color="auto"/>
              <w:right w:val="nil" w:sz="6" w:space="0" w:color="auto"/>
            </w:tcBorders>
          </w:tcPr>
          <w:p>
            <w:pPr/>
          </w:p>
        </w:tc>
        <w:tc>
          <w:tcPr>
            <w:tcW w:w="1032" w:type="dxa"/>
            <w:tcBorders>
              <w:top w:val="nil" w:sz="6" w:space="0" w:color="auto"/>
              <w:left w:val="nil" w:sz="6" w:space="0" w:color="auto"/>
              <w:bottom w:val="single" w:sz="4" w:space="0" w:color="000000"/>
              <w:right w:val="nil" w:sz="6" w:space="0" w:color="auto"/>
            </w:tcBorders>
          </w:tcPr>
          <w:p>
            <w:pPr>
              <w:pStyle w:val="TableParagraph"/>
              <w:spacing w:line="199" w:lineRule="exact"/>
              <w:ind w:left="271" w:right="0"/>
              <w:jc w:val="left"/>
              <w:rPr>
                <w:rFonts w:ascii="宋体" w:hAnsi="宋体" w:cs="宋体" w:eastAsia="宋体" w:hint="default"/>
                <w:sz w:val="20"/>
                <w:szCs w:val="20"/>
              </w:rPr>
            </w:pPr>
            <w:r>
              <w:rPr>
                <w:rFonts w:ascii="宋体" w:hAnsi="宋体" w:cs="宋体" w:eastAsia="宋体" w:hint="default"/>
                <w:sz w:val="20"/>
                <w:szCs w:val="20"/>
              </w:rPr>
              <w:t>期末数</w:t>
            </w:r>
          </w:p>
        </w:tc>
      </w:tr>
      <w:tr>
        <w:trPr>
          <w:trHeight w:val="367" w:hRule="exact"/>
        </w:trPr>
        <w:tc>
          <w:tcPr>
            <w:tcW w:w="3615"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left="107" w:right="0"/>
              <w:jc w:val="left"/>
              <w:rPr>
                <w:rFonts w:ascii="宋体" w:hAnsi="宋体" w:cs="宋体" w:eastAsia="宋体" w:hint="default"/>
                <w:sz w:val="20"/>
                <w:szCs w:val="20"/>
              </w:rPr>
            </w:pPr>
            <w:r>
              <w:rPr>
                <w:rFonts w:ascii="宋体" w:hAnsi="宋体" w:cs="宋体" w:eastAsia="宋体" w:hint="default"/>
                <w:sz w:val="20"/>
                <w:szCs w:val="20"/>
              </w:rPr>
              <w:t>对合营企业投资</w:t>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20"/>
                <w:szCs w:val="20"/>
              </w:rPr>
            </w:pPr>
            <w:r>
              <w:rPr>
                <w:rFonts w:ascii="Times New Roman"/>
                <w:w w:val="95"/>
                <w:sz w:val="20"/>
              </w:rPr>
              <w:t>17,687.07</w:t>
            </w:r>
            <w:r>
              <w:rPr>
                <w:rFonts w:ascii="Times New Roman"/>
                <w:sz w:val="20"/>
              </w:rPr>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032"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20"/>
                <w:szCs w:val="20"/>
              </w:rPr>
            </w:pPr>
            <w:r>
              <w:rPr>
                <w:rFonts w:ascii="Times New Roman"/>
                <w:w w:val="95"/>
                <w:sz w:val="20"/>
              </w:rPr>
              <w:t>17,687.07</w:t>
            </w:r>
            <w:r>
              <w:rPr>
                <w:rFonts w:ascii="Times New Roman"/>
                <w:sz w:val="20"/>
              </w:rPr>
            </w:r>
          </w:p>
        </w:tc>
        <w:tc>
          <w:tcPr>
            <w:tcW w:w="228" w:type="dxa"/>
            <w:tcBorders>
              <w:top w:val="nil" w:sz="6" w:space="0" w:color="auto"/>
              <w:left w:val="nil" w:sz="6" w:space="0" w:color="auto"/>
              <w:bottom w:val="nil" w:sz="6" w:space="0" w:color="auto"/>
              <w:right w:val="nil" w:sz="6" w:space="0" w:color="auto"/>
            </w:tcBorders>
          </w:tcPr>
          <w:p>
            <w:pPr/>
          </w:p>
        </w:tc>
        <w:tc>
          <w:tcPr>
            <w:tcW w:w="1032" w:type="dxa"/>
            <w:tcBorders>
              <w:top w:val="single" w:sz="4" w:space="0" w:color="000000"/>
              <w:left w:val="nil" w:sz="6" w:space="0" w:color="auto"/>
              <w:bottom w:val="nil" w:sz="6" w:space="0" w:color="auto"/>
              <w:right w:val="nil" w:sz="6" w:space="0" w:color="auto"/>
            </w:tcBorders>
          </w:tcPr>
          <w:p>
            <w:pPr/>
          </w:p>
        </w:tc>
      </w:tr>
      <w:tr>
        <w:trPr>
          <w:trHeight w:val="356" w:hRule="exact"/>
        </w:trPr>
        <w:tc>
          <w:tcPr>
            <w:tcW w:w="3615"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07" w:right="0"/>
              <w:jc w:val="left"/>
              <w:rPr>
                <w:rFonts w:ascii="宋体" w:hAnsi="宋体" w:cs="宋体" w:eastAsia="宋体" w:hint="default"/>
                <w:sz w:val="20"/>
                <w:szCs w:val="20"/>
              </w:rPr>
            </w:pPr>
            <w:r>
              <w:rPr>
                <w:rFonts w:ascii="宋体" w:hAnsi="宋体" w:cs="宋体" w:eastAsia="宋体" w:hint="default"/>
                <w:sz w:val="20"/>
                <w:szCs w:val="20"/>
              </w:rPr>
              <w:t>对联营企业投资</w:t>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032"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032" w:type="dxa"/>
            <w:tcBorders>
              <w:top w:val="nil" w:sz="6" w:space="0" w:color="auto"/>
              <w:left w:val="nil" w:sz="6" w:space="0" w:color="auto"/>
              <w:bottom w:val="nil" w:sz="6" w:space="0" w:color="auto"/>
              <w:right w:val="nil" w:sz="6" w:space="0" w:color="auto"/>
            </w:tcBorders>
          </w:tcPr>
          <w:p>
            <w:pPr/>
          </w:p>
        </w:tc>
      </w:tr>
      <w:tr>
        <w:trPr>
          <w:trHeight w:val="360" w:hRule="exact"/>
        </w:trPr>
        <w:tc>
          <w:tcPr>
            <w:tcW w:w="361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7" w:right="0"/>
              <w:jc w:val="left"/>
              <w:rPr>
                <w:rFonts w:ascii="宋体" w:hAnsi="宋体" w:cs="宋体" w:eastAsia="宋体" w:hint="default"/>
                <w:sz w:val="20"/>
                <w:szCs w:val="20"/>
              </w:rPr>
            </w:pPr>
            <w:r>
              <w:rPr>
                <w:rFonts w:ascii="宋体" w:hAnsi="宋体" w:cs="宋体" w:eastAsia="宋体" w:hint="default"/>
                <w:sz w:val="20"/>
                <w:szCs w:val="20"/>
              </w:rPr>
              <w:t>其他股权投资</w:t>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032"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032" w:type="dxa"/>
            <w:tcBorders>
              <w:top w:val="nil" w:sz="6" w:space="0" w:color="auto"/>
              <w:left w:val="nil" w:sz="6" w:space="0" w:color="auto"/>
              <w:bottom w:val="nil" w:sz="6" w:space="0" w:color="auto"/>
              <w:right w:val="nil" w:sz="6" w:space="0" w:color="auto"/>
            </w:tcBorders>
          </w:tcPr>
          <w:p>
            <w:pPr/>
          </w:p>
        </w:tc>
      </w:tr>
      <w:tr>
        <w:trPr>
          <w:trHeight w:val="367" w:hRule="exact"/>
        </w:trPr>
        <w:tc>
          <w:tcPr>
            <w:tcW w:w="361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7" w:right="0"/>
              <w:jc w:val="left"/>
              <w:rPr>
                <w:rFonts w:ascii="宋体" w:hAnsi="宋体" w:cs="宋体" w:eastAsia="宋体" w:hint="default"/>
                <w:sz w:val="20"/>
                <w:szCs w:val="20"/>
              </w:rPr>
            </w:pPr>
            <w:r>
              <w:rPr>
                <w:rFonts w:ascii="宋体" w:hAnsi="宋体" w:cs="宋体" w:eastAsia="宋体" w:hint="default"/>
                <w:sz w:val="20"/>
                <w:szCs w:val="20"/>
              </w:rPr>
              <w:t>减：长期股权投资减值准备</w:t>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20"/>
                <w:szCs w:val="20"/>
              </w:rPr>
            </w:pPr>
            <w:r>
              <w:rPr>
                <w:rFonts w:ascii="Times New Roman"/>
                <w:w w:val="95"/>
                <w:sz w:val="20"/>
              </w:rPr>
              <w:t>17,687.07</w:t>
            </w:r>
            <w:r>
              <w:rPr>
                <w:rFonts w:ascii="Times New Roman"/>
                <w:sz w:val="20"/>
              </w:rPr>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single" w:sz="4" w:space="0" w:color="000000"/>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032"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20"/>
                <w:szCs w:val="20"/>
              </w:rPr>
            </w:pPr>
            <w:r>
              <w:rPr>
                <w:rFonts w:ascii="Times New Roman"/>
                <w:w w:val="95"/>
                <w:sz w:val="20"/>
              </w:rPr>
              <w:t>17,687.07</w:t>
            </w:r>
            <w:r>
              <w:rPr>
                <w:rFonts w:ascii="Times New Roman"/>
                <w:sz w:val="20"/>
              </w:rPr>
            </w:r>
          </w:p>
        </w:tc>
        <w:tc>
          <w:tcPr>
            <w:tcW w:w="228" w:type="dxa"/>
            <w:tcBorders>
              <w:top w:val="nil" w:sz="6" w:space="0" w:color="auto"/>
              <w:left w:val="nil" w:sz="6" w:space="0" w:color="auto"/>
              <w:bottom w:val="nil" w:sz="6" w:space="0" w:color="auto"/>
              <w:right w:val="nil" w:sz="6" w:space="0" w:color="auto"/>
            </w:tcBorders>
          </w:tcPr>
          <w:p>
            <w:pPr/>
          </w:p>
        </w:tc>
        <w:tc>
          <w:tcPr>
            <w:tcW w:w="1032" w:type="dxa"/>
            <w:tcBorders>
              <w:top w:val="nil" w:sz="6" w:space="0" w:color="auto"/>
              <w:left w:val="nil" w:sz="6" w:space="0" w:color="auto"/>
              <w:bottom w:val="single" w:sz="4" w:space="0" w:color="000000"/>
              <w:right w:val="nil" w:sz="6" w:space="0" w:color="auto"/>
            </w:tcBorders>
          </w:tcPr>
          <w:p>
            <w:pPr/>
          </w:p>
        </w:tc>
      </w:tr>
      <w:tr>
        <w:trPr>
          <w:trHeight w:val="389" w:hRule="exact"/>
        </w:trPr>
        <w:tc>
          <w:tcPr>
            <w:tcW w:w="3615" w:type="dxa"/>
            <w:tcBorders>
              <w:top w:val="nil" w:sz="6" w:space="0" w:color="auto"/>
              <w:left w:val="nil" w:sz="6" w:space="0" w:color="auto"/>
              <w:bottom w:val="nil" w:sz="6" w:space="0" w:color="auto"/>
              <w:right w:val="nil" w:sz="6" w:space="0" w:color="auto"/>
            </w:tcBorders>
          </w:tcPr>
          <w:p>
            <w:pPr>
              <w:pStyle w:val="TableParagraph"/>
              <w:tabs>
                <w:tab w:pos="703" w:val="left" w:leader="none"/>
              </w:tabs>
              <w:spacing w:line="240" w:lineRule="auto" w:before="21"/>
              <w:ind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single" w:sz="17" w:space="0" w:color="000000"/>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032"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right="20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28" w:type="dxa"/>
            <w:tcBorders>
              <w:top w:val="nil" w:sz="6" w:space="0" w:color="auto"/>
              <w:left w:val="nil" w:sz="6" w:space="0" w:color="auto"/>
              <w:bottom w:val="nil" w:sz="6" w:space="0" w:color="auto"/>
              <w:right w:val="nil" w:sz="6" w:space="0" w:color="auto"/>
            </w:tcBorders>
          </w:tcPr>
          <w:p>
            <w:pPr/>
          </w:p>
        </w:tc>
        <w:tc>
          <w:tcPr>
            <w:tcW w:w="1032" w:type="dxa"/>
            <w:tcBorders>
              <w:top w:val="single" w:sz="4" w:space="0" w:color="000000"/>
              <w:left w:val="nil" w:sz="6" w:space="0" w:color="auto"/>
              <w:bottom w:val="single" w:sz="17" w:space="0" w:color="000000"/>
              <w:right w:val="nil" w:sz="6" w:space="0" w:color="auto"/>
            </w:tcBorders>
          </w:tcPr>
          <w:p>
            <w:pPr/>
          </w:p>
        </w:tc>
      </w:tr>
    </w:tbl>
    <w:p>
      <w:pPr>
        <w:spacing w:line="240" w:lineRule="auto" w:before="2"/>
        <w:rPr>
          <w:rFonts w:ascii="宋体" w:hAnsi="宋体" w:cs="宋体" w:eastAsia="宋体" w:hint="default"/>
          <w:sz w:val="8"/>
          <w:szCs w:val="8"/>
        </w:rPr>
      </w:pPr>
    </w:p>
    <w:p>
      <w:pPr>
        <w:pStyle w:val="BodyText"/>
        <w:spacing w:line="240" w:lineRule="auto"/>
        <w:ind w:left="622" w:right="944"/>
        <w:jc w:val="left"/>
      </w:pPr>
      <w:r>
        <w:rPr/>
        <w:t>（</w:t>
      </w:r>
      <w:r>
        <w:rPr>
          <w:rFonts w:ascii="Times New Roman" w:hAnsi="Times New Roman" w:cs="Times New Roman" w:eastAsia="Times New Roman" w:hint="default"/>
        </w:rPr>
        <w:t>2</w:t>
      </w:r>
      <w:r>
        <w:rPr/>
        <w:t>）长期股权投资明细情况</w:t>
      </w:r>
    </w:p>
    <w:p>
      <w:pPr>
        <w:spacing w:line="240" w:lineRule="auto" w:before="1"/>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1922"/>
        <w:gridCol w:w="1107"/>
        <w:gridCol w:w="1378"/>
        <w:gridCol w:w="1517"/>
        <w:gridCol w:w="1544"/>
        <w:gridCol w:w="1498"/>
      </w:tblGrid>
      <w:tr>
        <w:trPr>
          <w:trHeight w:val="279" w:hRule="exact"/>
        </w:trPr>
        <w:tc>
          <w:tcPr>
            <w:tcW w:w="1922" w:type="dxa"/>
            <w:tcBorders>
              <w:top w:val="nil" w:sz="6" w:space="0" w:color="auto"/>
              <w:left w:val="nil" w:sz="6" w:space="0" w:color="auto"/>
              <w:bottom w:val="single" w:sz="4" w:space="0" w:color="000000"/>
              <w:right w:val="nil" w:sz="6" w:space="0" w:color="auto"/>
            </w:tcBorders>
          </w:tcPr>
          <w:p>
            <w:pPr>
              <w:pStyle w:val="TableParagraph"/>
              <w:spacing w:line="199" w:lineRule="exact"/>
              <w:ind w:right="5"/>
              <w:jc w:val="center"/>
              <w:rPr>
                <w:rFonts w:ascii="宋体" w:hAnsi="宋体" w:cs="宋体" w:eastAsia="宋体" w:hint="default"/>
                <w:sz w:val="20"/>
                <w:szCs w:val="20"/>
              </w:rPr>
            </w:pPr>
            <w:r>
              <w:rPr>
                <w:rFonts w:ascii="宋体" w:hAnsi="宋体" w:cs="宋体" w:eastAsia="宋体" w:hint="default"/>
                <w:sz w:val="20"/>
                <w:szCs w:val="20"/>
              </w:rPr>
              <w:t>被投资单位</w:t>
            </w:r>
          </w:p>
        </w:tc>
        <w:tc>
          <w:tcPr>
            <w:tcW w:w="1107" w:type="dxa"/>
            <w:tcBorders>
              <w:top w:val="nil" w:sz="6" w:space="0" w:color="auto"/>
              <w:left w:val="nil" w:sz="6" w:space="0" w:color="auto"/>
              <w:bottom w:val="single" w:sz="4" w:space="0" w:color="000000"/>
              <w:right w:val="nil" w:sz="6" w:space="0" w:color="auto"/>
            </w:tcBorders>
          </w:tcPr>
          <w:p>
            <w:pPr>
              <w:pStyle w:val="TableParagraph"/>
              <w:spacing w:line="199" w:lineRule="exact"/>
              <w:ind w:left="69" w:right="0"/>
              <w:jc w:val="center"/>
              <w:rPr>
                <w:rFonts w:ascii="宋体" w:hAnsi="宋体" w:cs="宋体" w:eastAsia="宋体" w:hint="default"/>
                <w:sz w:val="20"/>
                <w:szCs w:val="20"/>
              </w:rPr>
            </w:pPr>
            <w:r>
              <w:rPr>
                <w:rFonts w:ascii="宋体" w:hAnsi="宋体" w:cs="宋体" w:eastAsia="宋体" w:hint="default"/>
                <w:sz w:val="20"/>
                <w:szCs w:val="20"/>
              </w:rPr>
              <w:t>核算方法</w:t>
            </w:r>
          </w:p>
        </w:tc>
        <w:tc>
          <w:tcPr>
            <w:tcW w:w="1378" w:type="dxa"/>
            <w:tcBorders>
              <w:top w:val="nil" w:sz="6" w:space="0" w:color="auto"/>
              <w:left w:val="nil" w:sz="6" w:space="0" w:color="auto"/>
              <w:bottom w:val="single" w:sz="4" w:space="0" w:color="000000"/>
              <w:right w:val="nil" w:sz="6" w:space="0" w:color="auto"/>
            </w:tcBorders>
          </w:tcPr>
          <w:p>
            <w:pPr>
              <w:pStyle w:val="TableParagraph"/>
              <w:spacing w:line="199" w:lineRule="exact"/>
              <w:ind w:left="326" w:right="0"/>
              <w:jc w:val="left"/>
              <w:rPr>
                <w:rFonts w:ascii="宋体" w:hAnsi="宋体" w:cs="宋体" w:eastAsia="宋体" w:hint="default"/>
                <w:sz w:val="20"/>
                <w:szCs w:val="20"/>
              </w:rPr>
            </w:pPr>
            <w:r>
              <w:rPr>
                <w:rFonts w:ascii="宋体" w:hAnsi="宋体" w:cs="宋体" w:eastAsia="宋体" w:hint="default"/>
                <w:sz w:val="20"/>
                <w:szCs w:val="20"/>
              </w:rPr>
              <w:t>投资成本</w:t>
            </w:r>
          </w:p>
        </w:tc>
        <w:tc>
          <w:tcPr>
            <w:tcW w:w="1517" w:type="dxa"/>
            <w:tcBorders>
              <w:top w:val="nil" w:sz="6" w:space="0" w:color="auto"/>
              <w:left w:val="nil" w:sz="6" w:space="0" w:color="auto"/>
              <w:bottom w:val="single" w:sz="4" w:space="0" w:color="000000"/>
              <w:right w:val="nil" w:sz="6" w:space="0" w:color="auto"/>
            </w:tcBorders>
          </w:tcPr>
          <w:p>
            <w:pPr>
              <w:pStyle w:val="TableParagraph"/>
              <w:spacing w:line="199" w:lineRule="exact"/>
              <w:ind w:left="497" w:right="0"/>
              <w:jc w:val="left"/>
              <w:rPr>
                <w:rFonts w:ascii="宋体" w:hAnsi="宋体" w:cs="宋体" w:eastAsia="宋体" w:hint="default"/>
                <w:sz w:val="20"/>
                <w:szCs w:val="20"/>
              </w:rPr>
            </w:pPr>
            <w:r>
              <w:rPr>
                <w:rFonts w:ascii="宋体" w:hAnsi="宋体" w:cs="宋体" w:eastAsia="宋体" w:hint="default"/>
                <w:sz w:val="20"/>
                <w:szCs w:val="20"/>
              </w:rPr>
              <w:t>期初数</w:t>
            </w:r>
          </w:p>
        </w:tc>
        <w:tc>
          <w:tcPr>
            <w:tcW w:w="1544" w:type="dxa"/>
            <w:tcBorders>
              <w:top w:val="nil" w:sz="6" w:space="0" w:color="auto"/>
              <w:left w:val="nil" w:sz="6" w:space="0" w:color="auto"/>
              <w:bottom w:val="single" w:sz="4" w:space="0" w:color="000000"/>
              <w:right w:val="nil" w:sz="6" w:space="0" w:color="auto"/>
            </w:tcBorders>
          </w:tcPr>
          <w:p>
            <w:pPr>
              <w:pStyle w:val="TableParagraph"/>
              <w:spacing w:line="199" w:lineRule="exact"/>
              <w:ind w:left="410" w:right="0"/>
              <w:jc w:val="left"/>
              <w:rPr>
                <w:rFonts w:ascii="宋体" w:hAnsi="宋体" w:cs="宋体" w:eastAsia="宋体" w:hint="default"/>
                <w:sz w:val="20"/>
                <w:szCs w:val="20"/>
              </w:rPr>
            </w:pPr>
            <w:r>
              <w:rPr>
                <w:rFonts w:ascii="宋体" w:hAnsi="宋体" w:cs="宋体" w:eastAsia="宋体" w:hint="default"/>
                <w:sz w:val="20"/>
                <w:szCs w:val="20"/>
              </w:rPr>
              <w:t>增减变动</w:t>
            </w:r>
          </w:p>
        </w:tc>
        <w:tc>
          <w:tcPr>
            <w:tcW w:w="1498" w:type="dxa"/>
            <w:tcBorders>
              <w:top w:val="nil" w:sz="6" w:space="0" w:color="auto"/>
              <w:left w:val="nil" w:sz="6" w:space="0" w:color="auto"/>
              <w:bottom w:val="single" w:sz="4" w:space="0" w:color="000000"/>
              <w:right w:val="nil" w:sz="6" w:space="0" w:color="auto"/>
            </w:tcBorders>
          </w:tcPr>
          <w:p>
            <w:pPr>
              <w:pStyle w:val="TableParagraph"/>
              <w:spacing w:line="199" w:lineRule="exact"/>
              <w:ind w:left="484" w:right="0"/>
              <w:jc w:val="left"/>
              <w:rPr>
                <w:rFonts w:ascii="宋体" w:hAnsi="宋体" w:cs="宋体" w:eastAsia="宋体" w:hint="default"/>
                <w:sz w:val="20"/>
                <w:szCs w:val="20"/>
              </w:rPr>
            </w:pPr>
            <w:r>
              <w:rPr>
                <w:rFonts w:ascii="宋体" w:hAnsi="宋体" w:cs="宋体" w:eastAsia="宋体" w:hint="default"/>
                <w:sz w:val="20"/>
                <w:szCs w:val="20"/>
              </w:rPr>
              <w:t>期末数</w:t>
            </w:r>
          </w:p>
        </w:tc>
      </w:tr>
      <w:tr>
        <w:trPr>
          <w:trHeight w:val="590" w:hRule="exact"/>
        </w:trPr>
        <w:tc>
          <w:tcPr>
            <w:tcW w:w="1922" w:type="dxa"/>
            <w:tcBorders>
              <w:top w:val="single" w:sz="4" w:space="0" w:color="000000"/>
              <w:left w:val="nil" w:sz="6" w:space="0" w:color="auto"/>
              <w:bottom w:val="nil" w:sz="6" w:space="0" w:color="auto"/>
              <w:right w:val="nil" w:sz="6" w:space="0" w:color="auto"/>
            </w:tcBorders>
          </w:tcPr>
          <w:p>
            <w:pPr>
              <w:pStyle w:val="TableParagraph"/>
              <w:spacing w:line="244" w:lineRule="exact"/>
              <w:ind w:left="26" w:right="0"/>
              <w:jc w:val="left"/>
              <w:rPr>
                <w:rFonts w:ascii="宋体" w:hAnsi="宋体" w:cs="宋体" w:eastAsia="宋体" w:hint="default"/>
                <w:sz w:val="20"/>
                <w:szCs w:val="20"/>
              </w:rPr>
            </w:pPr>
            <w:r>
              <w:rPr>
                <w:rFonts w:ascii="宋体" w:hAnsi="宋体" w:cs="宋体" w:eastAsia="宋体" w:hint="default"/>
                <w:sz w:val="20"/>
                <w:szCs w:val="20"/>
              </w:rPr>
              <w:t>武汉华安电力设备有</w:t>
            </w:r>
          </w:p>
          <w:p>
            <w:pPr>
              <w:pStyle w:val="TableParagraph"/>
              <w:spacing w:line="240" w:lineRule="auto" w:before="28"/>
              <w:ind w:left="26" w:right="0"/>
              <w:jc w:val="left"/>
              <w:rPr>
                <w:rFonts w:ascii="宋体" w:hAnsi="宋体" w:cs="宋体" w:eastAsia="宋体" w:hint="default"/>
                <w:sz w:val="20"/>
                <w:szCs w:val="20"/>
              </w:rPr>
            </w:pPr>
            <w:r>
              <w:rPr>
                <w:rFonts w:ascii="宋体" w:hAnsi="宋体" w:cs="宋体" w:eastAsia="宋体" w:hint="default"/>
                <w:sz w:val="20"/>
                <w:szCs w:val="20"/>
              </w:rPr>
              <w:t>限公司</w:t>
            </w:r>
          </w:p>
        </w:tc>
        <w:tc>
          <w:tcPr>
            <w:tcW w:w="1107" w:type="dxa"/>
            <w:tcBorders>
              <w:top w:val="single" w:sz="4" w:space="0" w:color="000000"/>
              <w:left w:val="nil" w:sz="6" w:space="0" w:color="auto"/>
              <w:bottom w:val="nil" w:sz="6" w:space="0" w:color="auto"/>
              <w:right w:val="nil" w:sz="6" w:space="0" w:color="auto"/>
            </w:tcBorders>
          </w:tcPr>
          <w:p>
            <w:pPr>
              <w:pStyle w:val="TableParagraph"/>
              <w:spacing w:line="240" w:lineRule="auto" w:before="126"/>
              <w:ind w:left="72" w:right="0"/>
              <w:jc w:val="center"/>
              <w:rPr>
                <w:rFonts w:ascii="宋体" w:hAnsi="宋体" w:cs="宋体" w:eastAsia="宋体" w:hint="default"/>
                <w:sz w:val="20"/>
                <w:szCs w:val="20"/>
              </w:rPr>
            </w:pPr>
            <w:r>
              <w:rPr>
                <w:rFonts w:ascii="宋体" w:hAnsi="宋体" w:cs="宋体" w:eastAsia="宋体" w:hint="default"/>
                <w:sz w:val="20"/>
                <w:szCs w:val="20"/>
              </w:rPr>
              <w:t>权益法</w:t>
            </w:r>
          </w:p>
        </w:tc>
        <w:tc>
          <w:tcPr>
            <w:tcW w:w="1378" w:type="dxa"/>
            <w:tcBorders>
              <w:top w:val="single" w:sz="4" w:space="0" w:color="000000"/>
              <w:left w:val="nil" w:sz="6" w:space="0" w:color="auto"/>
              <w:bottom w:val="nil" w:sz="6" w:space="0" w:color="auto"/>
              <w:right w:val="nil" w:sz="6" w:space="0" w:color="auto"/>
            </w:tcBorders>
          </w:tcPr>
          <w:p>
            <w:pPr>
              <w:pStyle w:val="TableParagraph"/>
              <w:spacing w:line="240" w:lineRule="auto" w:before="171"/>
              <w:ind w:left="276" w:right="0"/>
              <w:jc w:val="left"/>
              <w:rPr>
                <w:rFonts w:ascii="Times New Roman" w:hAnsi="Times New Roman" w:cs="Times New Roman" w:eastAsia="Times New Roman" w:hint="default"/>
                <w:sz w:val="20"/>
                <w:szCs w:val="20"/>
              </w:rPr>
            </w:pPr>
            <w:r>
              <w:rPr>
                <w:rFonts w:ascii="Times New Roman"/>
                <w:sz w:val="20"/>
              </w:rPr>
              <w:t>250,000.00</w:t>
            </w:r>
          </w:p>
        </w:tc>
        <w:tc>
          <w:tcPr>
            <w:tcW w:w="1517" w:type="dxa"/>
            <w:tcBorders>
              <w:top w:val="single" w:sz="4" w:space="0" w:color="000000"/>
              <w:left w:val="nil" w:sz="6" w:space="0" w:color="auto"/>
              <w:bottom w:val="single" w:sz="4" w:space="0" w:color="000000"/>
              <w:right w:val="nil" w:sz="6" w:space="0" w:color="auto"/>
            </w:tcBorders>
          </w:tcPr>
          <w:p>
            <w:pPr>
              <w:pStyle w:val="TableParagraph"/>
              <w:spacing w:line="240" w:lineRule="auto" w:before="171"/>
              <w:ind w:right="24"/>
              <w:jc w:val="right"/>
              <w:rPr>
                <w:rFonts w:ascii="Times New Roman" w:hAnsi="Times New Roman" w:cs="Times New Roman" w:eastAsia="Times New Roman" w:hint="default"/>
                <w:sz w:val="20"/>
                <w:szCs w:val="20"/>
              </w:rPr>
            </w:pPr>
            <w:r>
              <w:rPr>
                <w:rFonts w:ascii="Times New Roman"/>
                <w:w w:val="95"/>
                <w:sz w:val="20"/>
              </w:rPr>
              <w:t>17,687.07</w:t>
            </w:r>
            <w:r>
              <w:rPr>
                <w:rFonts w:ascii="Times New Roman"/>
                <w:sz w:val="20"/>
              </w:rPr>
            </w:r>
          </w:p>
        </w:tc>
        <w:tc>
          <w:tcPr>
            <w:tcW w:w="1544" w:type="dxa"/>
            <w:tcBorders>
              <w:top w:val="single" w:sz="4" w:space="0" w:color="000000"/>
              <w:left w:val="nil" w:sz="6" w:space="0" w:color="auto"/>
              <w:bottom w:val="single" w:sz="4" w:space="0" w:color="000000"/>
              <w:right w:val="nil" w:sz="6" w:space="0" w:color="auto"/>
            </w:tcBorders>
          </w:tcPr>
          <w:p>
            <w:pPr>
              <w:pStyle w:val="TableParagraph"/>
              <w:spacing w:line="240" w:lineRule="auto" w:before="171"/>
              <w:ind w:right="27"/>
              <w:jc w:val="right"/>
              <w:rPr>
                <w:rFonts w:ascii="Times New Roman" w:hAnsi="Times New Roman" w:cs="Times New Roman" w:eastAsia="Times New Roman" w:hint="default"/>
                <w:sz w:val="20"/>
                <w:szCs w:val="20"/>
              </w:rPr>
            </w:pPr>
            <w:r>
              <w:rPr>
                <w:rFonts w:ascii="Times New Roman"/>
                <w:w w:val="95"/>
                <w:sz w:val="20"/>
              </w:rPr>
              <w:t>-17,687.07</w:t>
            </w:r>
            <w:r>
              <w:rPr>
                <w:rFonts w:ascii="Times New Roman"/>
                <w:sz w:val="20"/>
              </w:rPr>
            </w:r>
          </w:p>
        </w:tc>
        <w:tc>
          <w:tcPr>
            <w:tcW w:w="1498" w:type="dxa"/>
            <w:tcBorders>
              <w:top w:val="single" w:sz="4" w:space="0" w:color="000000"/>
              <w:left w:val="nil" w:sz="6" w:space="0" w:color="auto"/>
              <w:bottom w:val="single" w:sz="4" w:space="0" w:color="000000"/>
              <w:right w:val="nil" w:sz="6" w:space="0" w:color="auto"/>
            </w:tcBorders>
          </w:tcPr>
          <w:p>
            <w:pPr/>
          </w:p>
        </w:tc>
      </w:tr>
      <w:tr>
        <w:trPr>
          <w:trHeight w:val="372" w:hRule="exact"/>
        </w:trPr>
        <w:tc>
          <w:tcPr>
            <w:tcW w:w="1922" w:type="dxa"/>
            <w:tcBorders>
              <w:top w:val="nil" w:sz="6" w:space="0" w:color="auto"/>
              <w:left w:val="nil" w:sz="6" w:space="0" w:color="auto"/>
              <w:bottom w:val="nil" w:sz="6" w:space="0" w:color="auto"/>
              <w:right w:val="nil" w:sz="6" w:space="0" w:color="auto"/>
            </w:tcBorders>
          </w:tcPr>
          <w:p>
            <w:pPr>
              <w:pStyle w:val="TableParagraph"/>
              <w:tabs>
                <w:tab w:pos="501" w:val="left" w:leader="none"/>
              </w:tabs>
              <w:spacing w:line="240" w:lineRule="auto" w:before="13"/>
              <w:ind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1107"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
        </w:tc>
        <w:tc>
          <w:tcPr>
            <w:tcW w:w="1517"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24"/>
              <w:jc w:val="right"/>
              <w:rPr>
                <w:rFonts w:ascii="Times New Roman" w:hAnsi="Times New Roman" w:cs="Times New Roman" w:eastAsia="Times New Roman" w:hint="default"/>
                <w:sz w:val="20"/>
                <w:szCs w:val="20"/>
              </w:rPr>
            </w:pPr>
            <w:r>
              <w:rPr>
                <w:rFonts w:ascii="Times New Roman"/>
                <w:w w:val="95"/>
                <w:sz w:val="20"/>
              </w:rPr>
              <w:t>17,687.07</w:t>
            </w:r>
            <w:r>
              <w:rPr>
                <w:rFonts w:ascii="Times New Roman"/>
                <w:sz w:val="20"/>
              </w:rPr>
            </w:r>
          </w:p>
        </w:tc>
        <w:tc>
          <w:tcPr>
            <w:tcW w:w="1544"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27"/>
              <w:jc w:val="right"/>
              <w:rPr>
                <w:rFonts w:ascii="Times New Roman" w:hAnsi="Times New Roman" w:cs="Times New Roman" w:eastAsia="Times New Roman" w:hint="default"/>
                <w:sz w:val="20"/>
                <w:szCs w:val="20"/>
              </w:rPr>
            </w:pPr>
            <w:r>
              <w:rPr>
                <w:rFonts w:ascii="Times New Roman"/>
                <w:w w:val="95"/>
                <w:sz w:val="20"/>
              </w:rPr>
              <w:t>-17,687.07</w:t>
            </w:r>
            <w:r>
              <w:rPr>
                <w:rFonts w:ascii="Times New Roman"/>
                <w:sz w:val="20"/>
              </w:rPr>
            </w:r>
          </w:p>
        </w:tc>
        <w:tc>
          <w:tcPr>
            <w:tcW w:w="1498" w:type="dxa"/>
            <w:tcBorders>
              <w:top w:val="single" w:sz="4" w:space="0" w:color="000000"/>
              <w:left w:val="nil" w:sz="6" w:space="0" w:color="auto"/>
              <w:bottom w:val="single" w:sz="17" w:space="0" w:color="000000"/>
              <w:right w:val="nil" w:sz="6" w:space="0" w:color="auto"/>
            </w:tcBorders>
          </w:tcPr>
          <w:p>
            <w:pPr/>
          </w:p>
        </w:tc>
      </w:tr>
    </w:tbl>
    <w:p>
      <w:pPr>
        <w:pStyle w:val="BodyText"/>
        <w:spacing w:line="240" w:lineRule="auto" w:before="73"/>
        <w:ind w:left="622" w:right="944"/>
        <w:jc w:val="left"/>
      </w:pPr>
      <w:r>
        <w:rPr/>
        <w:t>（续）</w:t>
      </w:r>
    </w:p>
    <w:p>
      <w:pPr>
        <w:spacing w:line="240" w:lineRule="auto" w:before="8"/>
        <w:rPr>
          <w:rFonts w:ascii="宋体" w:hAnsi="宋体" w:cs="宋体" w:eastAsia="宋体" w:hint="default"/>
          <w:sz w:val="7"/>
          <w:szCs w:val="7"/>
        </w:rPr>
      </w:pPr>
    </w:p>
    <w:tbl>
      <w:tblPr>
        <w:tblW w:w="0" w:type="auto"/>
        <w:jc w:val="left"/>
        <w:tblInd w:w="159" w:type="dxa"/>
        <w:tblLayout w:type="fixed"/>
        <w:tblCellMar>
          <w:top w:w="0" w:type="dxa"/>
          <w:left w:w="0" w:type="dxa"/>
          <w:bottom w:w="0" w:type="dxa"/>
          <w:right w:w="0" w:type="dxa"/>
        </w:tblCellMar>
        <w:tblLook w:val="01E0"/>
      </w:tblPr>
      <w:tblGrid>
        <w:gridCol w:w="1166"/>
        <w:gridCol w:w="1073"/>
        <w:gridCol w:w="1335"/>
        <w:gridCol w:w="1877"/>
        <w:gridCol w:w="1034"/>
        <w:gridCol w:w="1251"/>
        <w:gridCol w:w="1229"/>
      </w:tblGrid>
      <w:tr>
        <w:trPr>
          <w:trHeight w:val="829" w:hRule="exact"/>
        </w:trPr>
        <w:tc>
          <w:tcPr>
            <w:tcW w:w="1166"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81" w:right="0"/>
              <w:jc w:val="left"/>
              <w:rPr>
                <w:rFonts w:ascii="宋体" w:hAnsi="宋体" w:cs="宋体" w:eastAsia="宋体" w:hint="default"/>
                <w:sz w:val="20"/>
                <w:szCs w:val="20"/>
              </w:rPr>
            </w:pPr>
            <w:r>
              <w:rPr>
                <w:rFonts w:ascii="宋体" w:hAnsi="宋体" w:cs="宋体" w:eastAsia="宋体" w:hint="default"/>
                <w:sz w:val="20"/>
                <w:szCs w:val="20"/>
              </w:rPr>
              <w:t>被投资单位</w:t>
            </w:r>
          </w:p>
        </w:tc>
        <w:tc>
          <w:tcPr>
            <w:tcW w:w="1073" w:type="dxa"/>
            <w:tcBorders>
              <w:top w:val="nil" w:sz="6" w:space="0" w:color="auto"/>
              <w:left w:val="nil" w:sz="6" w:space="0" w:color="auto"/>
              <w:bottom w:val="single" w:sz="4" w:space="0" w:color="000000"/>
              <w:right w:val="nil" w:sz="6" w:space="0" w:color="auto"/>
            </w:tcBorders>
          </w:tcPr>
          <w:p>
            <w:pPr>
              <w:pStyle w:val="TableParagraph"/>
              <w:spacing w:line="199" w:lineRule="exact"/>
              <w:ind w:left="172" w:right="0"/>
              <w:jc w:val="left"/>
              <w:rPr>
                <w:rFonts w:ascii="宋体" w:hAnsi="宋体" w:cs="宋体" w:eastAsia="宋体" w:hint="default"/>
                <w:sz w:val="20"/>
                <w:szCs w:val="20"/>
              </w:rPr>
            </w:pPr>
            <w:r>
              <w:rPr>
                <w:rFonts w:ascii="宋体" w:hAnsi="宋体" w:cs="宋体" w:eastAsia="宋体" w:hint="default"/>
                <w:sz w:val="20"/>
                <w:szCs w:val="20"/>
              </w:rPr>
              <w:t>在被投资</w:t>
            </w:r>
          </w:p>
          <w:p>
            <w:pPr>
              <w:pStyle w:val="TableParagraph"/>
              <w:spacing w:line="266" w:lineRule="auto" w:before="26"/>
              <w:ind w:left="103" w:right="3" w:firstLine="69"/>
              <w:jc w:val="left"/>
              <w:rPr>
                <w:rFonts w:ascii="宋体" w:hAnsi="宋体" w:cs="宋体" w:eastAsia="宋体" w:hint="default"/>
                <w:sz w:val="20"/>
                <w:szCs w:val="20"/>
              </w:rPr>
            </w:pPr>
            <w:r>
              <w:rPr>
                <w:rFonts w:ascii="宋体" w:hAnsi="宋体" w:cs="宋体" w:eastAsia="宋体" w:hint="default"/>
                <w:sz w:val="20"/>
                <w:szCs w:val="20"/>
              </w:rPr>
              <w:t>单位持股</w:t>
            </w:r>
            <w:r>
              <w:rPr>
                <w:rFonts w:ascii="宋体" w:hAnsi="宋体" w:cs="宋体" w:eastAsia="宋体" w:hint="default"/>
                <w:w w:val="99"/>
                <w:sz w:val="20"/>
                <w:szCs w:val="20"/>
              </w:rPr>
              <w:t> </w:t>
            </w:r>
            <w:r>
              <w:rPr>
                <w:rFonts w:ascii="宋体" w:hAnsi="宋体" w:cs="宋体" w:eastAsia="宋体" w:hint="default"/>
                <w:w w:val="95"/>
                <w:sz w:val="20"/>
                <w:szCs w:val="20"/>
              </w:rPr>
              <w:t>比例（</w:t>
            </w:r>
            <w:r>
              <w:rPr>
                <w:rFonts w:ascii="Times New Roman" w:hAnsi="Times New Roman" w:cs="Times New Roman" w:eastAsia="Times New Roman" w:hint="default"/>
                <w:w w:val="95"/>
                <w:sz w:val="20"/>
                <w:szCs w:val="20"/>
              </w:rPr>
              <w:t>%</w:t>
            </w:r>
            <w:r>
              <w:rPr>
                <w:rFonts w:ascii="宋体" w:hAnsi="宋体" w:cs="宋体" w:eastAsia="宋体" w:hint="default"/>
                <w:w w:val="95"/>
                <w:sz w:val="20"/>
                <w:szCs w:val="20"/>
              </w:rPr>
              <w:t>）</w:t>
            </w:r>
            <w:r>
              <w:rPr>
                <w:rFonts w:ascii="宋体" w:hAnsi="宋体" w:cs="宋体" w:eastAsia="宋体" w:hint="default"/>
                <w:sz w:val="20"/>
                <w:szCs w:val="20"/>
              </w:rPr>
            </w:r>
          </w:p>
        </w:tc>
        <w:tc>
          <w:tcPr>
            <w:tcW w:w="1335" w:type="dxa"/>
            <w:tcBorders>
              <w:top w:val="nil" w:sz="6" w:space="0" w:color="auto"/>
              <w:left w:val="nil" w:sz="6" w:space="0" w:color="auto"/>
              <w:bottom w:val="single" w:sz="4" w:space="0" w:color="000000"/>
              <w:right w:val="nil" w:sz="6" w:space="0" w:color="auto"/>
            </w:tcBorders>
          </w:tcPr>
          <w:p>
            <w:pPr>
              <w:pStyle w:val="TableParagraph"/>
              <w:spacing w:line="199" w:lineRule="exact"/>
              <w:ind w:left="105" w:right="0"/>
              <w:jc w:val="left"/>
              <w:rPr>
                <w:rFonts w:ascii="宋体" w:hAnsi="宋体" w:cs="宋体" w:eastAsia="宋体" w:hint="default"/>
                <w:sz w:val="20"/>
                <w:szCs w:val="20"/>
              </w:rPr>
            </w:pPr>
            <w:r>
              <w:rPr>
                <w:rFonts w:ascii="宋体" w:hAnsi="宋体" w:cs="宋体" w:eastAsia="宋体" w:hint="default"/>
                <w:sz w:val="20"/>
                <w:szCs w:val="20"/>
              </w:rPr>
              <w:t>在被投资单位</w:t>
            </w:r>
          </w:p>
          <w:p>
            <w:pPr>
              <w:pStyle w:val="TableParagraph"/>
              <w:spacing w:line="266" w:lineRule="auto" w:before="26"/>
              <w:ind w:left="321" w:right="29" w:hanging="216"/>
              <w:jc w:val="left"/>
              <w:rPr>
                <w:rFonts w:ascii="宋体" w:hAnsi="宋体" w:cs="宋体" w:eastAsia="宋体" w:hint="default"/>
                <w:sz w:val="20"/>
                <w:szCs w:val="20"/>
              </w:rPr>
            </w:pPr>
            <w:r>
              <w:rPr>
                <w:rFonts w:ascii="宋体" w:hAnsi="宋体" w:cs="宋体" w:eastAsia="宋体" w:hint="default"/>
                <w:w w:val="95"/>
                <w:sz w:val="20"/>
                <w:szCs w:val="20"/>
              </w:rPr>
              <w:t>享有表决权比</w:t>
            </w:r>
            <w:r>
              <w:rPr>
                <w:rFonts w:ascii="宋体" w:hAnsi="宋体" w:cs="宋体" w:eastAsia="宋体" w:hint="default"/>
                <w:spacing w:val="-38"/>
                <w:w w:val="95"/>
                <w:sz w:val="20"/>
                <w:szCs w:val="20"/>
              </w:rPr>
              <w:t> </w:t>
            </w:r>
            <w:r>
              <w:rPr>
                <w:rFonts w:ascii="宋体" w:hAnsi="宋体" w:cs="宋体" w:eastAsia="宋体" w:hint="default"/>
                <w:spacing w:val="-38"/>
                <w:w w:val="95"/>
                <w:sz w:val="20"/>
                <w:szCs w:val="20"/>
              </w:rPr>
            </w:r>
            <w:r>
              <w:rPr>
                <w:rFonts w:ascii="宋体" w:hAnsi="宋体" w:cs="宋体" w:eastAsia="宋体" w:hint="default"/>
                <w:sz w:val="20"/>
                <w:szCs w:val="20"/>
              </w:rPr>
              <w:t>例（</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1877" w:type="dxa"/>
            <w:tcBorders>
              <w:top w:val="nil" w:sz="6" w:space="0" w:color="auto"/>
              <w:left w:val="nil" w:sz="6" w:space="0" w:color="auto"/>
              <w:bottom w:val="single" w:sz="4" w:space="0" w:color="000000"/>
              <w:right w:val="nil" w:sz="6" w:space="0" w:color="auto"/>
            </w:tcBorders>
          </w:tcPr>
          <w:p>
            <w:pPr>
              <w:pStyle w:val="TableParagraph"/>
              <w:spacing w:line="199" w:lineRule="exact"/>
              <w:ind w:left="175" w:right="0"/>
              <w:jc w:val="left"/>
              <w:rPr>
                <w:rFonts w:ascii="宋体" w:hAnsi="宋体" w:cs="宋体" w:eastAsia="宋体" w:hint="default"/>
                <w:sz w:val="20"/>
                <w:szCs w:val="20"/>
              </w:rPr>
            </w:pPr>
            <w:r>
              <w:rPr>
                <w:rFonts w:ascii="宋体" w:hAnsi="宋体" w:cs="宋体" w:eastAsia="宋体" w:hint="default"/>
                <w:sz w:val="20"/>
                <w:szCs w:val="20"/>
              </w:rPr>
              <w:t>在被投资单位持股</w:t>
            </w:r>
          </w:p>
          <w:p>
            <w:pPr>
              <w:pStyle w:val="TableParagraph"/>
              <w:spacing w:line="266" w:lineRule="auto" w:before="26"/>
              <w:ind w:left="374" w:right="102" w:hanging="200"/>
              <w:jc w:val="left"/>
              <w:rPr>
                <w:rFonts w:ascii="宋体" w:hAnsi="宋体" w:cs="宋体" w:eastAsia="宋体" w:hint="default"/>
                <w:sz w:val="20"/>
                <w:szCs w:val="20"/>
              </w:rPr>
            </w:pPr>
            <w:r>
              <w:rPr>
                <w:rFonts w:ascii="宋体" w:hAnsi="宋体" w:cs="宋体" w:eastAsia="宋体" w:hint="default"/>
                <w:sz w:val="20"/>
                <w:szCs w:val="20"/>
              </w:rPr>
              <w:t>比例与表决权比例</w:t>
            </w:r>
            <w:r>
              <w:rPr>
                <w:rFonts w:ascii="宋体" w:hAnsi="宋体" w:cs="宋体" w:eastAsia="宋体" w:hint="default"/>
                <w:w w:val="99"/>
                <w:sz w:val="20"/>
                <w:szCs w:val="20"/>
              </w:rPr>
              <w:t> </w:t>
            </w:r>
            <w:r>
              <w:rPr>
                <w:rFonts w:ascii="宋体" w:hAnsi="宋体" w:cs="宋体" w:eastAsia="宋体" w:hint="default"/>
                <w:sz w:val="20"/>
                <w:szCs w:val="20"/>
              </w:rPr>
              <w:t>不一致的说明</w:t>
            </w:r>
          </w:p>
        </w:tc>
        <w:tc>
          <w:tcPr>
            <w:tcW w:w="1034"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53" w:right="0"/>
              <w:jc w:val="left"/>
              <w:rPr>
                <w:rFonts w:ascii="宋体" w:hAnsi="宋体" w:cs="宋体" w:eastAsia="宋体" w:hint="default"/>
                <w:sz w:val="20"/>
                <w:szCs w:val="20"/>
              </w:rPr>
            </w:pPr>
            <w:r>
              <w:rPr>
                <w:rFonts w:ascii="宋体" w:hAnsi="宋体" w:cs="宋体" w:eastAsia="宋体" w:hint="default"/>
                <w:sz w:val="20"/>
                <w:szCs w:val="20"/>
              </w:rPr>
              <w:t>减值准备</w:t>
            </w:r>
          </w:p>
        </w:tc>
        <w:tc>
          <w:tcPr>
            <w:tcW w:w="1251" w:type="dxa"/>
            <w:tcBorders>
              <w:top w:val="nil" w:sz="6" w:space="0" w:color="auto"/>
              <w:left w:val="nil" w:sz="6" w:space="0" w:color="auto"/>
              <w:bottom w:val="single" w:sz="4" w:space="0" w:color="000000"/>
              <w:right w:val="nil" w:sz="6" w:space="0" w:color="auto"/>
            </w:tcBorders>
          </w:tcPr>
          <w:p>
            <w:pPr>
              <w:pStyle w:val="TableParagraph"/>
              <w:spacing w:line="266" w:lineRule="auto" w:before="81"/>
              <w:ind w:left="360" w:right="89" w:hanging="200"/>
              <w:jc w:val="left"/>
              <w:rPr>
                <w:rFonts w:ascii="宋体" w:hAnsi="宋体" w:cs="宋体" w:eastAsia="宋体" w:hint="default"/>
                <w:sz w:val="20"/>
                <w:szCs w:val="20"/>
              </w:rPr>
            </w:pPr>
            <w:r>
              <w:rPr>
                <w:rFonts w:ascii="宋体" w:hAnsi="宋体" w:cs="宋体" w:eastAsia="宋体" w:hint="default"/>
                <w:sz w:val="20"/>
                <w:szCs w:val="20"/>
              </w:rPr>
              <w:t>本期计提减</w:t>
            </w:r>
            <w:r>
              <w:rPr>
                <w:rFonts w:ascii="宋体" w:hAnsi="宋体" w:cs="宋体" w:eastAsia="宋体" w:hint="default"/>
                <w:w w:val="99"/>
                <w:sz w:val="20"/>
                <w:szCs w:val="20"/>
              </w:rPr>
              <w:t> </w:t>
            </w:r>
            <w:r>
              <w:rPr>
                <w:rFonts w:ascii="宋体" w:hAnsi="宋体" w:cs="宋体" w:eastAsia="宋体" w:hint="default"/>
                <w:sz w:val="20"/>
                <w:szCs w:val="20"/>
              </w:rPr>
              <w:t>值准备</w:t>
            </w:r>
          </w:p>
        </w:tc>
        <w:tc>
          <w:tcPr>
            <w:tcW w:w="1229" w:type="dxa"/>
            <w:tcBorders>
              <w:top w:val="nil" w:sz="6" w:space="0" w:color="auto"/>
              <w:left w:val="nil" w:sz="6" w:space="0" w:color="auto"/>
              <w:bottom w:val="single" w:sz="4" w:space="0" w:color="000000"/>
              <w:right w:val="nil" w:sz="6" w:space="0" w:color="auto"/>
            </w:tcBorders>
          </w:tcPr>
          <w:p>
            <w:pPr>
              <w:pStyle w:val="TableParagraph"/>
              <w:spacing w:line="266" w:lineRule="auto" w:before="81"/>
              <w:ind w:left="552" w:right="77" w:hanging="401"/>
              <w:jc w:val="left"/>
              <w:rPr>
                <w:rFonts w:ascii="宋体" w:hAnsi="宋体" w:cs="宋体" w:eastAsia="宋体" w:hint="default"/>
                <w:sz w:val="20"/>
                <w:szCs w:val="20"/>
              </w:rPr>
            </w:pPr>
            <w:r>
              <w:rPr>
                <w:rFonts w:ascii="宋体" w:hAnsi="宋体" w:cs="宋体" w:eastAsia="宋体" w:hint="default"/>
                <w:w w:val="95"/>
                <w:sz w:val="20"/>
                <w:szCs w:val="20"/>
              </w:rPr>
              <w:t>本期现金红</w:t>
            </w:r>
            <w:r>
              <w:rPr>
                <w:rFonts w:ascii="宋体" w:hAnsi="宋体" w:cs="宋体" w:eastAsia="宋体" w:hint="default"/>
                <w:spacing w:val="-47"/>
                <w:w w:val="95"/>
                <w:sz w:val="20"/>
                <w:szCs w:val="20"/>
              </w:rPr>
              <w:t> </w:t>
            </w:r>
            <w:r>
              <w:rPr>
                <w:rFonts w:ascii="宋体" w:hAnsi="宋体" w:cs="宋体" w:eastAsia="宋体" w:hint="default"/>
                <w:spacing w:val="-47"/>
                <w:w w:val="95"/>
                <w:sz w:val="20"/>
                <w:szCs w:val="20"/>
              </w:rPr>
            </w:r>
            <w:r>
              <w:rPr>
                <w:rFonts w:ascii="宋体" w:hAnsi="宋体" w:cs="宋体" w:eastAsia="宋体" w:hint="default"/>
                <w:sz w:val="20"/>
                <w:szCs w:val="20"/>
              </w:rPr>
              <w:t>利</w:t>
            </w:r>
          </w:p>
        </w:tc>
      </w:tr>
      <w:tr>
        <w:trPr>
          <w:trHeight w:val="881" w:hRule="exact"/>
        </w:trPr>
        <w:tc>
          <w:tcPr>
            <w:tcW w:w="1166" w:type="dxa"/>
            <w:tcBorders>
              <w:top w:val="single" w:sz="4" w:space="0" w:color="000000"/>
              <w:left w:val="nil" w:sz="6" w:space="0" w:color="auto"/>
              <w:bottom w:val="nil" w:sz="6" w:space="0" w:color="auto"/>
              <w:right w:val="nil" w:sz="6" w:space="0" w:color="auto"/>
            </w:tcBorders>
          </w:tcPr>
          <w:p>
            <w:pPr>
              <w:pStyle w:val="TableParagraph"/>
              <w:spacing w:line="244" w:lineRule="exact"/>
              <w:ind w:left="26" w:right="0"/>
              <w:jc w:val="left"/>
              <w:rPr>
                <w:rFonts w:ascii="宋体" w:hAnsi="宋体" w:cs="宋体" w:eastAsia="宋体" w:hint="default"/>
                <w:sz w:val="20"/>
                <w:szCs w:val="20"/>
              </w:rPr>
            </w:pPr>
            <w:r>
              <w:rPr>
                <w:rFonts w:ascii="宋体" w:hAnsi="宋体" w:cs="宋体" w:eastAsia="宋体" w:hint="default"/>
                <w:sz w:val="20"/>
                <w:szCs w:val="20"/>
              </w:rPr>
              <w:t>武</w:t>
            </w:r>
            <w:r>
              <w:rPr>
                <w:rFonts w:ascii="宋体" w:hAnsi="宋体" w:cs="宋体" w:eastAsia="宋体" w:hint="default"/>
                <w:spacing w:val="-73"/>
                <w:sz w:val="20"/>
                <w:szCs w:val="20"/>
              </w:rPr>
              <w:t> </w:t>
            </w:r>
            <w:r>
              <w:rPr>
                <w:rFonts w:ascii="宋体" w:hAnsi="宋体" w:cs="宋体" w:eastAsia="宋体" w:hint="default"/>
                <w:sz w:val="20"/>
                <w:szCs w:val="20"/>
              </w:rPr>
              <w:t>汉</w:t>
            </w:r>
            <w:r>
              <w:rPr>
                <w:rFonts w:ascii="宋体" w:hAnsi="宋体" w:cs="宋体" w:eastAsia="宋体" w:hint="default"/>
                <w:spacing w:val="-75"/>
                <w:sz w:val="20"/>
                <w:szCs w:val="20"/>
              </w:rPr>
              <w:t> </w:t>
            </w:r>
            <w:r>
              <w:rPr>
                <w:rFonts w:ascii="宋体" w:hAnsi="宋体" w:cs="宋体" w:eastAsia="宋体" w:hint="default"/>
                <w:sz w:val="20"/>
                <w:szCs w:val="20"/>
              </w:rPr>
              <w:t>华</w:t>
            </w:r>
            <w:r>
              <w:rPr>
                <w:rFonts w:ascii="宋体" w:hAnsi="宋体" w:cs="宋体" w:eastAsia="宋体" w:hint="default"/>
                <w:spacing w:val="-73"/>
                <w:sz w:val="20"/>
                <w:szCs w:val="20"/>
              </w:rPr>
              <w:t> </w:t>
            </w:r>
            <w:r>
              <w:rPr>
                <w:rFonts w:ascii="宋体" w:hAnsi="宋体" w:cs="宋体" w:eastAsia="宋体" w:hint="default"/>
                <w:sz w:val="20"/>
                <w:szCs w:val="20"/>
              </w:rPr>
              <w:t>安</w:t>
            </w:r>
            <w:r>
              <w:rPr>
                <w:rFonts w:ascii="宋体" w:hAnsi="宋体" w:cs="宋体" w:eastAsia="宋体" w:hint="default"/>
                <w:spacing w:val="-73"/>
                <w:sz w:val="20"/>
                <w:szCs w:val="20"/>
              </w:rPr>
              <w:t> </w:t>
            </w:r>
            <w:r>
              <w:rPr>
                <w:rFonts w:ascii="宋体" w:hAnsi="宋体" w:cs="宋体" w:eastAsia="宋体" w:hint="default"/>
                <w:sz w:val="20"/>
                <w:szCs w:val="20"/>
              </w:rPr>
              <w:t>电</w:t>
            </w:r>
          </w:p>
          <w:p>
            <w:pPr>
              <w:pStyle w:val="TableParagraph"/>
              <w:spacing w:line="266" w:lineRule="auto" w:before="28"/>
              <w:ind w:left="26" w:right="29"/>
              <w:jc w:val="left"/>
              <w:rPr>
                <w:rFonts w:ascii="宋体" w:hAnsi="宋体" w:cs="宋体" w:eastAsia="宋体" w:hint="default"/>
                <w:sz w:val="20"/>
                <w:szCs w:val="20"/>
              </w:rPr>
            </w:pPr>
            <w:r>
              <w:rPr>
                <w:rFonts w:ascii="宋体" w:hAnsi="宋体" w:cs="宋体" w:eastAsia="宋体" w:hint="default"/>
                <w:sz w:val="20"/>
                <w:szCs w:val="20"/>
              </w:rPr>
              <w:t>力</w:t>
            </w:r>
            <w:r>
              <w:rPr>
                <w:rFonts w:ascii="宋体" w:hAnsi="宋体" w:cs="宋体" w:eastAsia="宋体" w:hint="default"/>
                <w:spacing w:val="-73"/>
                <w:sz w:val="20"/>
                <w:szCs w:val="20"/>
              </w:rPr>
              <w:t> </w:t>
            </w:r>
            <w:r>
              <w:rPr>
                <w:rFonts w:ascii="宋体" w:hAnsi="宋体" w:cs="宋体" w:eastAsia="宋体" w:hint="default"/>
                <w:sz w:val="20"/>
                <w:szCs w:val="20"/>
              </w:rPr>
              <w:t>设</w:t>
            </w:r>
            <w:r>
              <w:rPr>
                <w:rFonts w:ascii="宋体" w:hAnsi="宋体" w:cs="宋体" w:eastAsia="宋体" w:hint="default"/>
                <w:spacing w:val="-75"/>
                <w:sz w:val="20"/>
                <w:szCs w:val="20"/>
              </w:rPr>
              <w:t> </w:t>
            </w:r>
            <w:r>
              <w:rPr>
                <w:rFonts w:ascii="宋体" w:hAnsi="宋体" w:cs="宋体" w:eastAsia="宋体" w:hint="default"/>
                <w:sz w:val="20"/>
                <w:szCs w:val="20"/>
              </w:rPr>
              <w:t>备</w:t>
            </w:r>
            <w:r>
              <w:rPr>
                <w:rFonts w:ascii="宋体" w:hAnsi="宋体" w:cs="宋体" w:eastAsia="宋体" w:hint="default"/>
                <w:spacing w:val="-73"/>
                <w:sz w:val="20"/>
                <w:szCs w:val="20"/>
              </w:rPr>
              <w:t> </w:t>
            </w:r>
            <w:r>
              <w:rPr>
                <w:rFonts w:ascii="宋体" w:hAnsi="宋体" w:cs="宋体" w:eastAsia="宋体" w:hint="default"/>
                <w:sz w:val="20"/>
                <w:szCs w:val="20"/>
              </w:rPr>
              <w:t>有</w:t>
            </w:r>
            <w:r>
              <w:rPr>
                <w:rFonts w:ascii="宋体" w:hAnsi="宋体" w:cs="宋体" w:eastAsia="宋体" w:hint="default"/>
                <w:spacing w:val="-73"/>
                <w:sz w:val="20"/>
                <w:szCs w:val="20"/>
              </w:rPr>
              <w:t> </w:t>
            </w:r>
            <w:r>
              <w:rPr>
                <w:rFonts w:ascii="宋体" w:hAnsi="宋体" w:cs="宋体" w:eastAsia="宋体" w:hint="default"/>
                <w:sz w:val="20"/>
                <w:szCs w:val="20"/>
              </w:rPr>
              <w:t>限</w:t>
            </w:r>
            <w:r>
              <w:rPr>
                <w:rFonts w:ascii="宋体" w:hAnsi="宋体" w:cs="宋体" w:eastAsia="宋体" w:hint="default"/>
                <w:w w:val="99"/>
                <w:sz w:val="20"/>
                <w:szCs w:val="20"/>
              </w:rPr>
              <w:t> </w:t>
            </w:r>
            <w:r>
              <w:rPr>
                <w:rFonts w:ascii="宋体" w:hAnsi="宋体" w:cs="宋体" w:eastAsia="宋体" w:hint="default"/>
                <w:sz w:val="20"/>
                <w:szCs w:val="20"/>
              </w:rPr>
              <w:t>公司</w:t>
            </w:r>
          </w:p>
        </w:tc>
        <w:tc>
          <w:tcPr>
            <w:tcW w:w="1073"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347" w:right="0"/>
              <w:jc w:val="left"/>
              <w:rPr>
                <w:rFonts w:ascii="Times New Roman" w:hAnsi="Times New Roman" w:cs="Times New Roman" w:eastAsia="Times New Roman" w:hint="default"/>
                <w:sz w:val="20"/>
                <w:szCs w:val="20"/>
              </w:rPr>
            </w:pPr>
            <w:r>
              <w:rPr>
                <w:rFonts w:ascii="Times New Roman"/>
                <w:sz w:val="20"/>
              </w:rPr>
              <w:t>25.00</w:t>
            </w:r>
          </w:p>
        </w:tc>
        <w:tc>
          <w:tcPr>
            <w:tcW w:w="1335"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480" w:right="0"/>
              <w:jc w:val="left"/>
              <w:rPr>
                <w:rFonts w:ascii="Times New Roman" w:hAnsi="Times New Roman" w:cs="Times New Roman" w:eastAsia="Times New Roman" w:hint="default"/>
                <w:sz w:val="20"/>
                <w:szCs w:val="20"/>
              </w:rPr>
            </w:pPr>
            <w:r>
              <w:rPr>
                <w:rFonts w:ascii="Times New Roman"/>
                <w:sz w:val="20"/>
              </w:rPr>
              <w:t>25.00</w:t>
            </w:r>
          </w:p>
        </w:tc>
        <w:tc>
          <w:tcPr>
            <w:tcW w:w="1877" w:type="dxa"/>
            <w:tcBorders>
              <w:top w:val="single" w:sz="4" w:space="0" w:color="000000"/>
              <w:left w:val="nil" w:sz="6" w:space="0" w:color="auto"/>
              <w:bottom w:val="nil" w:sz="6" w:space="0" w:color="auto"/>
              <w:right w:val="nil" w:sz="6" w:space="0" w:color="auto"/>
            </w:tcBorders>
          </w:tcPr>
          <w:p>
            <w:pPr/>
          </w:p>
        </w:tc>
        <w:tc>
          <w:tcPr>
            <w:tcW w:w="1034" w:type="dxa"/>
            <w:tcBorders>
              <w:top w:val="single" w:sz="4" w:space="0" w:color="000000"/>
              <w:left w:val="nil" w:sz="6" w:space="0" w:color="auto"/>
              <w:bottom w:val="single" w:sz="4" w:space="0" w:color="000000"/>
              <w:right w:val="nil" w:sz="6" w:space="0" w:color="auto"/>
            </w:tcBorders>
          </w:tcPr>
          <w:p>
            <w:pPr/>
          </w:p>
        </w:tc>
        <w:tc>
          <w:tcPr>
            <w:tcW w:w="1251" w:type="dxa"/>
            <w:tcBorders>
              <w:top w:val="single" w:sz="4" w:space="0" w:color="000000"/>
              <w:left w:val="nil" w:sz="6" w:space="0" w:color="auto"/>
              <w:bottom w:val="single" w:sz="4" w:space="0" w:color="000000"/>
              <w:right w:val="nil" w:sz="6" w:space="0" w:color="auto"/>
            </w:tcBorders>
          </w:tcPr>
          <w:p>
            <w:pPr/>
          </w:p>
        </w:tc>
        <w:tc>
          <w:tcPr>
            <w:tcW w:w="1229" w:type="dxa"/>
            <w:tcBorders>
              <w:top w:val="single" w:sz="4" w:space="0" w:color="000000"/>
              <w:left w:val="nil" w:sz="6" w:space="0" w:color="auto"/>
              <w:bottom w:val="single" w:sz="4" w:space="0" w:color="000000"/>
              <w:right w:val="nil" w:sz="6" w:space="0" w:color="auto"/>
            </w:tcBorders>
          </w:tcPr>
          <w:p>
            <w:pPr/>
          </w:p>
        </w:tc>
      </w:tr>
      <w:tr>
        <w:trPr>
          <w:trHeight w:val="389" w:hRule="exact"/>
        </w:trPr>
        <w:tc>
          <w:tcPr>
            <w:tcW w:w="1166" w:type="dxa"/>
            <w:tcBorders>
              <w:top w:val="nil" w:sz="6" w:space="0" w:color="auto"/>
              <w:left w:val="nil" w:sz="6" w:space="0" w:color="auto"/>
              <w:bottom w:val="nil" w:sz="6" w:space="0" w:color="auto"/>
              <w:right w:val="nil" w:sz="6" w:space="0" w:color="auto"/>
            </w:tcBorders>
          </w:tcPr>
          <w:p>
            <w:pPr>
              <w:pStyle w:val="TableParagraph"/>
              <w:tabs>
                <w:tab w:pos="938" w:val="left" w:leader="none"/>
              </w:tabs>
              <w:spacing w:line="240" w:lineRule="auto" w:before="57"/>
              <w:ind w:left="436" w:right="0"/>
              <w:jc w:val="left"/>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1073" w:type="dxa"/>
            <w:tcBorders>
              <w:top w:val="nil" w:sz="6" w:space="0" w:color="auto"/>
              <w:left w:val="nil" w:sz="6" w:space="0" w:color="auto"/>
              <w:bottom w:val="nil" w:sz="6" w:space="0" w:color="auto"/>
              <w:right w:val="nil" w:sz="6" w:space="0" w:color="auto"/>
            </w:tcBorders>
          </w:tcPr>
          <w:p>
            <w:pPr/>
          </w:p>
        </w:tc>
        <w:tc>
          <w:tcPr>
            <w:tcW w:w="1335"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
        </w:tc>
        <w:tc>
          <w:tcPr>
            <w:tcW w:w="1034" w:type="dxa"/>
            <w:tcBorders>
              <w:top w:val="single" w:sz="4" w:space="0" w:color="000000"/>
              <w:left w:val="nil" w:sz="6" w:space="0" w:color="auto"/>
              <w:bottom w:val="single" w:sz="17" w:space="0" w:color="000000"/>
              <w:right w:val="nil" w:sz="6" w:space="0" w:color="auto"/>
            </w:tcBorders>
          </w:tcPr>
          <w:p>
            <w:pPr/>
          </w:p>
        </w:tc>
        <w:tc>
          <w:tcPr>
            <w:tcW w:w="1251" w:type="dxa"/>
            <w:tcBorders>
              <w:top w:val="single" w:sz="4" w:space="0" w:color="000000"/>
              <w:left w:val="nil" w:sz="6" w:space="0" w:color="auto"/>
              <w:bottom w:val="single" w:sz="17" w:space="0" w:color="000000"/>
              <w:right w:val="nil" w:sz="6" w:space="0" w:color="auto"/>
            </w:tcBorders>
          </w:tcPr>
          <w:p>
            <w:pPr/>
          </w:p>
        </w:tc>
        <w:tc>
          <w:tcPr>
            <w:tcW w:w="1229" w:type="dxa"/>
            <w:tcBorders>
              <w:top w:val="single" w:sz="4" w:space="0" w:color="000000"/>
              <w:left w:val="nil" w:sz="6" w:space="0" w:color="auto"/>
              <w:bottom w:val="single" w:sz="17" w:space="0" w:color="000000"/>
              <w:right w:val="nil" w:sz="6" w:space="0" w:color="auto"/>
            </w:tcBorders>
          </w:tcPr>
          <w:p>
            <w:pPr/>
          </w:p>
        </w:tc>
      </w:tr>
    </w:tbl>
    <w:p>
      <w:pPr>
        <w:spacing w:after="0"/>
        <w:sectPr>
          <w:type w:val="continuous"/>
          <w:pgSz w:w="11910" w:h="16840"/>
          <w:pgMar w:top="1120" w:bottom="620" w:left="1480" w:right="0"/>
        </w:sectPr>
      </w:pPr>
    </w:p>
    <w:p>
      <w:pPr>
        <w:spacing w:line="240" w:lineRule="auto" w:before="9"/>
        <w:rPr>
          <w:rFonts w:ascii="宋体" w:hAnsi="宋体" w:cs="宋体" w:eastAsia="宋体" w:hint="default"/>
          <w:sz w:val="26"/>
          <w:szCs w:val="26"/>
        </w:rPr>
      </w:pPr>
    </w:p>
    <w:p>
      <w:pPr>
        <w:pStyle w:val="BodyText"/>
        <w:spacing w:line="240" w:lineRule="auto"/>
        <w:ind w:left="702" w:right="4504"/>
        <w:jc w:val="left"/>
      </w:pPr>
      <w:r>
        <w:rPr/>
        <w:t>（</w:t>
      </w:r>
      <w:r>
        <w:rPr>
          <w:rFonts w:ascii="Times New Roman" w:hAnsi="Times New Roman" w:cs="Times New Roman" w:eastAsia="Times New Roman" w:hint="default"/>
        </w:rPr>
        <w:t>3</w:t>
      </w:r>
      <w:r>
        <w:rPr/>
        <w:t>）对合营企业投资</w:t>
      </w:r>
    </w:p>
    <w:p>
      <w:pPr>
        <w:spacing w:line="240" w:lineRule="auto" w:before="10"/>
        <w:rPr>
          <w:rFonts w:ascii="宋体" w:hAnsi="宋体" w:cs="宋体" w:eastAsia="宋体" w:hint="default"/>
          <w:sz w:val="6"/>
          <w:szCs w:val="6"/>
        </w:rPr>
      </w:pPr>
    </w:p>
    <w:tbl>
      <w:tblPr>
        <w:tblW w:w="0" w:type="auto"/>
        <w:jc w:val="left"/>
        <w:tblInd w:w="239" w:type="dxa"/>
        <w:tblLayout w:type="fixed"/>
        <w:tblCellMar>
          <w:top w:w="0" w:type="dxa"/>
          <w:left w:w="0" w:type="dxa"/>
          <w:bottom w:w="0" w:type="dxa"/>
          <w:right w:w="0" w:type="dxa"/>
        </w:tblCellMar>
        <w:tblLook w:val="01E0"/>
      </w:tblPr>
      <w:tblGrid>
        <w:gridCol w:w="1387"/>
        <w:gridCol w:w="1030"/>
        <w:gridCol w:w="1234"/>
        <w:gridCol w:w="950"/>
        <w:gridCol w:w="1337"/>
        <w:gridCol w:w="1054"/>
        <w:gridCol w:w="807"/>
        <w:gridCol w:w="1167"/>
      </w:tblGrid>
      <w:tr>
        <w:trPr>
          <w:trHeight w:val="1112" w:hRule="exact"/>
        </w:trPr>
        <w:tc>
          <w:tcPr>
            <w:tcW w:w="138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62"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103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73" w:right="0"/>
              <w:jc w:val="center"/>
              <w:rPr>
                <w:rFonts w:ascii="宋体" w:hAnsi="宋体" w:cs="宋体" w:eastAsia="宋体" w:hint="default"/>
                <w:sz w:val="18"/>
                <w:szCs w:val="18"/>
              </w:rPr>
            </w:pPr>
            <w:r>
              <w:rPr>
                <w:rFonts w:ascii="宋体" w:hAnsi="宋体" w:cs="宋体" w:eastAsia="宋体" w:hint="default"/>
                <w:sz w:val="18"/>
                <w:szCs w:val="18"/>
              </w:rPr>
              <w:t>企业类型</w:t>
            </w:r>
          </w:p>
        </w:tc>
        <w:tc>
          <w:tcPr>
            <w:tcW w:w="123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69"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95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153"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33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74"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05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74"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807" w:type="dxa"/>
            <w:tcBorders>
              <w:top w:val="nil" w:sz="6" w:space="0" w:color="auto"/>
              <w:left w:val="nil" w:sz="6" w:space="0" w:color="auto"/>
              <w:bottom w:val="single" w:sz="4" w:space="0" w:color="000000"/>
              <w:right w:val="nil" w:sz="6" w:space="0" w:color="auto"/>
            </w:tcBorders>
          </w:tcPr>
          <w:p>
            <w:pPr>
              <w:pStyle w:val="TableParagraph"/>
              <w:spacing w:line="295" w:lineRule="auto" w:before="91"/>
              <w:ind w:left="105" w:right="9" w:firstLine="64"/>
              <w:jc w:val="both"/>
              <w:rPr>
                <w:rFonts w:ascii="宋体" w:hAnsi="宋体" w:cs="宋体" w:eastAsia="宋体" w:hint="default"/>
                <w:sz w:val="18"/>
                <w:szCs w:val="18"/>
              </w:rPr>
            </w:pPr>
            <w:r>
              <w:rPr>
                <w:rFonts w:ascii="宋体" w:hAnsi="宋体" w:cs="宋体" w:eastAsia="宋体" w:hint="default"/>
                <w:sz w:val="18"/>
                <w:szCs w:val="18"/>
              </w:rPr>
              <w:t>本企业 持股比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67" w:type="dxa"/>
            <w:tcBorders>
              <w:top w:val="nil" w:sz="6" w:space="0" w:color="auto"/>
              <w:left w:val="nil" w:sz="6" w:space="0" w:color="auto"/>
              <w:bottom w:val="single" w:sz="4" w:space="0" w:color="000000"/>
              <w:right w:val="nil" w:sz="6" w:space="0" w:color="auto"/>
            </w:tcBorders>
          </w:tcPr>
          <w:p>
            <w:pPr>
              <w:pStyle w:val="TableParagraph"/>
              <w:spacing w:line="180" w:lineRule="exact"/>
              <w:ind w:left="84" w:right="0"/>
              <w:jc w:val="center"/>
              <w:rPr>
                <w:rFonts w:ascii="宋体" w:hAnsi="宋体" w:cs="宋体" w:eastAsia="宋体" w:hint="default"/>
                <w:sz w:val="18"/>
                <w:szCs w:val="18"/>
              </w:rPr>
            </w:pPr>
            <w:r>
              <w:rPr>
                <w:rFonts w:ascii="宋体" w:hAnsi="宋体" w:cs="宋体" w:eastAsia="宋体" w:hint="default"/>
                <w:sz w:val="18"/>
                <w:szCs w:val="18"/>
              </w:rPr>
              <w:t>本企业在被</w:t>
            </w:r>
          </w:p>
          <w:p>
            <w:pPr>
              <w:pStyle w:val="TableParagraph"/>
              <w:spacing w:line="295" w:lineRule="auto" w:before="55"/>
              <w:ind w:left="175" w:right="89"/>
              <w:jc w:val="center"/>
              <w:rPr>
                <w:rFonts w:ascii="宋体" w:hAnsi="宋体" w:cs="宋体" w:eastAsia="宋体" w:hint="default"/>
                <w:sz w:val="18"/>
                <w:szCs w:val="18"/>
              </w:rPr>
            </w:pPr>
            <w:r>
              <w:rPr>
                <w:rFonts w:ascii="宋体" w:hAnsi="宋体" w:cs="宋体" w:eastAsia="宋体" w:hint="default"/>
                <w:sz w:val="18"/>
                <w:szCs w:val="18"/>
              </w:rPr>
              <w:t>投资单位表 决权比例</w:t>
            </w:r>
          </w:p>
          <w:p>
            <w:pPr>
              <w:pStyle w:val="TableParagraph"/>
              <w:spacing w:line="240" w:lineRule="auto" w:before="13"/>
              <w:ind w:left="81"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539" w:hRule="exact"/>
        </w:trPr>
        <w:tc>
          <w:tcPr>
            <w:tcW w:w="1387" w:type="dxa"/>
            <w:tcBorders>
              <w:top w:val="single" w:sz="4" w:space="0" w:color="000000"/>
              <w:left w:val="nil" w:sz="6" w:space="0" w:color="auto"/>
              <w:bottom w:val="nil" w:sz="6" w:space="0" w:color="auto"/>
              <w:right w:val="nil" w:sz="6" w:space="0" w:color="auto"/>
            </w:tcBorders>
          </w:tcPr>
          <w:p>
            <w:pPr>
              <w:pStyle w:val="TableParagraph"/>
              <w:spacing w:line="244" w:lineRule="exact"/>
              <w:ind w:left="91" w:right="0"/>
              <w:jc w:val="left"/>
              <w:rPr>
                <w:rFonts w:ascii="宋体" w:hAnsi="宋体" w:cs="宋体" w:eastAsia="宋体" w:hint="default"/>
                <w:sz w:val="20"/>
                <w:szCs w:val="20"/>
              </w:rPr>
            </w:pPr>
            <w:r>
              <w:rPr>
                <w:rFonts w:ascii="宋体" w:hAnsi="宋体" w:cs="宋体" w:eastAsia="宋体" w:hint="default"/>
                <w:sz w:val="20"/>
                <w:szCs w:val="20"/>
              </w:rPr>
              <w:t>武汉华安电力</w:t>
            </w:r>
          </w:p>
          <w:p>
            <w:pPr>
              <w:pStyle w:val="TableParagraph"/>
              <w:spacing w:line="240" w:lineRule="auto" w:before="28"/>
              <w:ind w:left="91" w:right="0"/>
              <w:jc w:val="left"/>
              <w:rPr>
                <w:rFonts w:ascii="宋体" w:hAnsi="宋体" w:cs="宋体" w:eastAsia="宋体" w:hint="default"/>
                <w:sz w:val="20"/>
                <w:szCs w:val="20"/>
              </w:rPr>
            </w:pPr>
            <w:r>
              <w:rPr>
                <w:rFonts w:ascii="宋体" w:hAnsi="宋体" w:cs="宋体" w:eastAsia="宋体" w:hint="default"/>
                <w:sz w:val="20"/>
                <w:szCs w:val="20"/>
              </w:rPr>
              <w:t>设备有限公司</w:t>
            </w:r>
          </w:p>
        </w:tc>
        <w:tc>
          <w:tcPr>
            <w:tcW w:w="1030" w:type="dxa"/>
            <w:tcBorders>
              <w:top w:val="single" w:sz="4" w:space="0" w:color="000000"/>
              <w:left w:val="nil" w:sz="6" w:space="0" w:color="auto"/>
              <w:bottom w:val="nil" w:sz="6" w:space="0" w:color="auto"/>
              <w:right w:val="nil" w:sz="6" w:space="0" w:color="auto"/>
            </w:tcBorders>
          </w:tcPr>
          <w:p>
            <w:pPr>
              <w:pStyle w:val="TableParagraph"/>
              <w:spacing w:line="240" w:lineRule="auto" w:before="126"/>
              <w:ind w:left="73" w:right="0"/>
              <w:jc w:val="center"/>
              <w:rPr>
                <w:rFonts w:ascii="宋体" w:hAnsi="宋体" w:cs="宋体" w:eastAsia="宋体" w:hint="default"/>
                <w:sz w:val="20"/>
                <w:szCs w:val="20"/>
              </w:rPr>
            </w:pPr>
            <w:r>
              <w:rPr>
                <w:rFonts w:ascii="宋体" w:hAnsi="宋体" w:cs="宋体" w:eastAsia="宋体" w:hint="default"/>
                <w:sz w:val="20"/>
                <w:szCs w:val="20"/>
              </w:rPr>
              <w:t>有限公司</w:t>
            </w:r>
          </w:p>
        </w:tc>
        <w:tc>
          <w:tcPr>
            <w:tcW w:w="1234" w:type="dxa"/>
            <w:tcBorders>
              <w:top w:val="single" w:sz="4" w:space="0" w:color="000000"/>
              <w:left w:val="nil" w:sz="6" w:space="0" w:color="auto"/>
              <w:bottom w:val="nil" w:sz="6" w:space="0" w:color="auto"/>
              <w:right w:val="nil" w:sz="6" w:space="0" w:color="auto"/>
            </w:tcBorders>
          </w:tcPr>
          <w:p>
            <w:pPr>
              <w:pStyle w:val="TableParagraph"/>
              <w:spacing w:line="240" w:lineRule="auto" w:before="126"/>
              <w:ind w:left="67" w:right="0"/>
              <w:jc w:val="center"/>
              <w:rPr>
                <w:rFonts w:ascii="宋体" w:hAnsi="宋体" w:cs="宋体" w:eastAsia="宋体" w:hint="default"/>
                <w:sz w:val="20"/>
                <w:szCs w:val="20"/>
              </w:rPr>
            </w:pPr>
            <w:r>
              <w:rPr>
                <w:rFonts w:ascii="宋体" w:hAnsi="宋体" w:cs="宋体" w:eastAsia="宋体" w:hint="default"/>
                <w:sz w:val="20"/>
                <w:szCs w:val="20"/>
              </w:rPr>
              <w:t>武汉</w:t>
            </w:r>
          </w:p>
        </w:tc>
        <w:tc>
          <w:tcPr>
            <w:tcW w:w="950" w:type="dxa"/>
            <w:tcBorders>
              <w:top w:val="single" w:sz="4" w:space="0" w:color="000000"/>
              <w:left w:val="nil" w:sz="6" w:space="0" w:color="auto"/>
              <w:bottom w:val="nil" w:sz="6" w:space="0" w:color="auto"/>
              <w:right w:val="nil" w:sz="6" w:space="0" w:color="auto"/>
            </w:tcBorders>
          </w:tcPr>
          <w:p>
            <w:pPr>
              <w:pStyle w:val="TableParagraph"/>
              <w:spacing w:line="240" w:lineRule="auto" w:before="126"/>
              <w:ind w:left="213" w:right="0"/>
              <w:jc w:val="left"/>
              <w:rPr>
                <w:rFonts w:ascii="宋体" w:hAnsi="宋体" w:cs="宋体" w:eastAsia="宋体" w:hint="default"/>
                <w:sz w:val="20"/>
                <w:szCs w:val="20"/>
              </w:rPr>
            </w:pPr>
            <w:r>
              <w:rPr>
                <w:rFonts w:ascii="宋体" w:hAnsi="宋体" w:cs="宋体" w:eastAsia="宋体" w:hint="default"/>
                <w:sz w:val="20"/>
                <w:szCs w:val="20"/>
              </w:rPr>
              <w:t>吴明玉</w:t>
            </w:r>
          </w:p>
        </w:tc>
        <w:tc>
          <w:tcPr>
            <w:tcW w:w="1337" w:type="dxa"/>
            <w:tcBorders>
              <w:top w:val="single" w:sz="4" w:space="0" w:color="000000"/>
              <w:left w:val="nil" w:sz="6" w:space="0" w:color="auto"/>
              <w:bottom w:val="nil" w:sz="6" w:space="0" w:color="auto"/>
              <w:right w:val="nil" w:sz="6" w:space="0" w:color="auto"/>
            </w:tcBorders>
          </w:tcPr>
          <w:p>
            <w:pPr>
              <w:pStyle w:val="TableParagraph"/>
              <w:spacing w:line="240" w:lineRule="auto" w:before="126"/>
              <w:ind w:left="72" w:right="0"/>
              <w:jc w:val="center"/>
              <w:rPr>
                <w:rFonts w:ascii="宋体" w:hAnsi="宋体" w:cs="宋体" w:eastAsia="宋体" w:hint="default"/>
                <w:sz w:val="20"/>
                <w:szCs w:val="20"/>
              </w:rPr>
            </w:pPr>
            <w:r>
              <w:rPr>
                <w:rFonts w:ascii="宋体" w:hAnsi="宋体" w:cs="宋体" w:eastAsia="宋体" w:hint="default"/>
                <w:sz w:val="20"/>
                <w:szCs w:val="20"/>
              </w:rPr>
              <w:t>电力设备生产</w:t>
            </w:r>
          </w:p>
        </w:tc>
        <w:tc>
          <w:tcPr>
            <w:tcW w:w="1054" w:type="dxa"/>
            <w:tcBorders>
              <w:top w:val="single" w:sz="4" w:space="0" w:color="000000"/>
              <w:left w:val="nil" w:sz="6" w:space="0" w:color="auto"/>
              <w:bottom w:val="nil" w:sz="6" w:space="0" w:color="auto"/>
              <w:right w:val="nil" w:sz="6" w:space="0" w:color="auto"/>
            </w:tcBorders>
          </w:tcPr>
          <w:p>
            <w:pPr>
              <w:pStyle w:val="TableParagraph"/>
              <w:spacing w:line="240" w:lineRule="auto" w:before="126"/>
              <w:ind w:left="7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100 </w:t>
            </w:r>
            <w:r>
              <w:rPr>
                <w:rFonts w:ascii="宋体" w:hAnsi="宋体" w:cs="宋体" w:eastAsia="宋体" w:hint="default"/>
                <w:sz w:val="20"/>
                <w:szCs w:val="20"/>
              </w:rPr>
              <w:t>万元</w:t>
            </w:r>
          </w:p>
        </w:tc>
        <w:tc>
          <w:tcPr>
            <w:tcW w:w="807" w:type="dxa"/>
            <w:tcBorders>
              <w:top w:val="single" w:sz="4" w:space="0" w:color="000000"/>
              <w:left w:val="nil" w:sz="6" w:space="0" w:color="auto"/>
              <w:bottom w:val="nil" w:sz="6" w:space="0" w:color="auto"/>
              <w:right w:val="nil" w:sz="6" w:space="0" w:color="auto"/>
            </w:tcBorders>
          </w:tcPr>
          <w:p>
            <w:pPr>
              <w:pStyle w:val="TableParagraph"/>
              <w:spacing w:line="240" w:lineRule="auto" w:before="171"/>
              <w:ind w:left="216" w:right="0"/>
              <w:jc w:val="left"/>
              <w:rPr>
                <w:rFonts w:ascii="Times New Roman" w:hAnsi="Times New Roman" w:cs="Times New Roman" w:eastAsia="Times New Roman" w:hint="default"/>
                <w:sz w:val="20"/>
                <w:szCs w:val="20"/>
              </w:rPr>
            </w:pPr>
            <w:r>
              <w:rPr>
                <w:rFonts w:ascii="Times New Roman"/>
                <w:sz w:val="20"/>
              </w:rPr>
              <w:t>25.00</w:t>
            </w:r>
          </w:p>
        </w:tc>
        <w:tc>
          <w:tcPr>
            <w:tcW w:w="1167" w:type="dxa"/>
            <w:tcBorders>
              <w:top w:val="single" w:sz="4" w:space="0" w:color="000000"/>
              <w:left w:val="nil" w:sz="6" w:space="0" w:color="auto"/>
              <w:bottom w:val="nil" w:sz="6" w:space="0" w:color="auto"/>
              <w:right w:val="nil" w:sz="6" w:space="0" w:color="auto"/>
            </w:tcBorders>
          </w:tcPr>
          <w:p>
            <w:pPr>
              <w:pStyle w:val="TableParagraph"/>
              <w:spacing w:line="240" w:lineRule="auto" w:before="171"/>
              <w:ind w:left="398" w:right="0"/>
              <w:jc w:val="left"/>
              <w:rPr>
                <w:rFonts w:ascii="Times New Roman" w:hAnsi="Times New Roman" w:cs="Times New Roman" w:eastAsia="Times New Roman" w:hint="default"/>
                <w:sz w:val="20"/>
                <w:szCs w:val="20"/>
              </w:rPr>
            </w:pPr>
            <w:r>
              <w:rPr>
                <w:rFonts w:ascii="Times New Roman"/>
                <w:sz w:val="20"/>
              </w:rPr>
              <w:t>25.00</w:t>
            </w:r>
          </w:p>
        </w:tc>
      </w:tr>
    </w:tbl>
    <w:p>
      <w:pPr>
        <w:spacing w:line="240" w:lineRule="auto" w:before="1"/>
        <w:rPr>
          <w:rFonts w:ascii="宋体" w:hAnsi="宋体" w:cs="宋体" w:eastAsia="宋体" w:hint="default"/>
          <w:sz w:val="7"/>
          <w:szCs w:val="7"/>
        </w:rPr>
      </w:pPr>
    </w:p>
    <w:p>
      <w:pPr>
        <w:pStyle w:val="BodyText"/>
        <w:spacing w:line="240" w:lineRule="auto"/>
        <w:ind w:left="702" w:right="4504"/>
        <w:jc w:val="left"/>
      </w:pPr>
      <w:r>
        <w:rPr/>
        <w:t>（续）</w:t>
      </w:r>
    </w:p>
    <w:p>
      <w:pPr>
        <w:spacing w:line="240" w:lineRule="auto" w:before="4"/>
        <w:rPr>
          <w:rFonts w:ascii="宋体" w:hAnsi="宋体" w:cs="宋体" w:eastAsia="宋体" w:hint="default"/>
          <w:sz w:val="11"/>
          <w:szCs w:val="11"/>
        </w:rPr>
      </w:pPr>
    </w:p>
    <w:tbl>
      <w:tblPr>
        <w:tblW w:w="0" w:type="auto"/>
        <w:jc w:val="left"/>
        <w:tblInd w:w="191" w:type="dxa"/>
        <w:tblLayout w:type="fixed"/>
        <w:tblCellMar>
          <w:top w:w="0" w:type="dxa"/>
          <w:left w:w="0" w:type="dxa"/>
          <w:bottom w:w="0" w:type="dxa"/>
          <w:right w:w="0" w:type="dxa"/>
        </w:tblCellMar>
        <w:tblLook w:val="01E0"/>
      </w:tblPr>
      <w:tblGrid>
        <w:gridCol w:w="1406"/>
        <w:gridCol w:w="1246"/>
        <w:gridCol w:w="1282"/>
        <w:gridCol w:w="1157"/>
        <w:gridCol w:w="1265"/>
        <w:gridCol w:w="1155"/>
        <w:gridCol w:w="521"/>
        <w:gridCol w:w="1027"/>
      </w:tblGrid>
      <w:tr>
        <w:trPr>
          <w:trHeight w:val="570" w:hRule="exact"/>
        </w:trPr>
        <w:tc>
          <w:tcPr>
            <w:tcW w:w="1406"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left="71"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1246"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期末资产总额</w:t>
            </w:r>
          </w:p>
        </w:tc>
        <w:tc>
          <w:tcPr>
            <w:tcW w:w="1282"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left="141" w:right="0"/>
              <w:jc w:val="left"/>
              <w:rPr>
                <w:rFonts w:ascii="宋体" w:hAnsi="宋体" w:cs="宋体" w:eastAsia="宋体" w:hint="default"/>
                <w:sz w:val="18"/>
                <w:szCs w:val="18"/>
              </w:rPr>
            </w:pPr>
            <w:r>
              <w:rPr>
                <w:rFonts w:ascii="宋体" w:hAnsi="宋体" w:cs="宋体" w:eastAsia="宋体" w:hint="default"/>
                <w:sz w:val="18"/>
                <w:szCs w:val="18"/>
              </w:rPr>
              <w:t>期末负债总额</w:t>
            </w:r>
          </w:p>
        </w:tc>
        <w:tc>
          <w:tcPr>
            <w:tcW w:w="1157" w:type="dxa"/>
            <w:tcBorders>
              <w:top w:val="nil" w:sz="6" w:space="0" w:color="auto"/>
              <w:left w:val="nil" w:sz="6" w:space="0" w:color="auto"/>
              <w:bottom w:val="single" w:sz="4" w:space="0" w:color="000000"/>
              <w:right w:val="nil" w:sz="6" w:space="0" w:color="auto"/>
            </w:tcBorders>
          </w:tcPr>
          <w:p>
            <w:pPr>
              <w:pStyle w:val="TableParagraph"/>
              <w:spacing w:line="180" w:lineRule="exact"/>
              <w:ind w:left="78" w:right="0"/>
              <w:jc w:val="center"/>
              <w:rPr>
                <w:rFonts w:ascii="宋体" w:hAnsi="宋体" w:cs="宋体" w:eastAsia="宋体" w:hint="default"/>
                <w:sz w:val="18"/>
                <w:szCs w:val="18"/>
              </w:rPr>
            </w:pPr>
            <w:r>
              <w:rPr>
                <w:rFonts w:ascii="宋体" w:hAnsi="宋体" w:cs="宋体" w:eastAsia="宋体" w:hint="default"/>
                <w:sz w:val="18"/>
                <w:szCs w:val="18"/>
              </w:rPr>
              <w:t>本期净资产</w:t>
            </w:r>
          </w:p>
          <w:p>
            <w:pPr>
              <w:pStyle w:val="TableParagraph"/>
              <w:spacing w:line="240" w:lineRule="auto" w:before="52"/>
              <w:ind w:left="76" w:right="0"/>
              <w:jc w:val="center"/>
              <w:rPr>
                <w:rFonts w:ascii="宋体" w:hAnsi="宋体" w:cs="宋体" w:eastAsia="宋体" w:hint="default"/>
                <w:sz w:val="18"/>
                <w:szCs w:val="18"/>
              </w:rPr>
            </w:pPr>
            <w:r>
              <w:rPr>
                <w:rFonts w:ascii="宋体" w:hAnsi="宋体" w:cs="宋体" w:eastAsia="宋体" w:hint="default"/>
                <w:sz w:val="18"/>
                <w:szCs w:val="18"/>
              </w:rPr>
              <w:t>总额</w:t>
            </w:r>
          </w:p>
        </w:tc>
        <w:tc>
          <w:tcPr>
            <w:tcW w:w="1265" w:type="dxa"/>
            <w:tcBorders>
              <w:top w:val="nil" w:sz="6" w:space="0" w:color="auto"/>
              <w:left w:val="nil" w:sz="6" w:space="0" w:color="auto"/>
              <w:bottom w:val="single" w:sz="4" w:space="0" w:color="000000"/>
              <w:right w:val="nil" w:sz="6" w:space="0" w:color="auto"/>
            </w:tcBorders>
          </w:tcPr>
          <w:p>
            <w:pPr>
              <w:pStyle w:val="TableParagraph"/>
              <w:spacing w:line="180" w:lineRule="exact"/>
              <w:ind w:left="83" w:right="0"/>
              <w:jc w:val="center"/>
              <w:rPr>
                <w:rFonts w:ascii="宋体" w:hAnsi="宋体" w:cs="宋体" w:eastAsia="宋体" w:hint="default"/>
                <w:sz w:val="18"/>
                <w:szCs w:val="18"/>
              </w:rPr>
            </w:pPr>
            <w:r>
              <w:rPr>
                <w:rFonts w:ascii="宋体" w:hAnsi="宋体" w:cs="宋体" w:eastAsia="宋体" w:hint="default"/>
                <w:sz w:val="18"/>
                <w:szCs w:val="18"/>
              </w:rPr>
              <w:t>本期营业收入</w:t>
            </w:r>
          </w:p>
          <w:p>
            <w:pPr>
              <w:pStyle w:val="TableParagraph"/>
              <w:spacing w:line="240" w:lineRule="auto" w:before="52"/>
              <w:ind w:left="83" w:right="0"/>
              <w:jc w:val="center"/>
              <w:rPr>
                <w:rFonts w:ascii="宋体" w:hAnsi="宋体" w:cs="宋体" w:eastAsia="宋体" w:hint="default"/>
                <w:sz w:val="18"/>
                <w:szCs w:val="18"/>
              </w:rPr>
            </w:pPr>
            <w:r>
              <w:rPr>
                <w:rFonts w:ascii="宋体" w:hAnsi="宋体" w:cs="宋体" w:eastAsia="宋体" w:hint="default"/>
                <w:sz w:val="18"/>
                <w:szCs w:val="18"/>
              </w:rPr>
              <w:t>总额</w:t>
            </w:r>
          </w:p>
        </w:tc>
        <w:tc>
          <w:tcPr>
            <w:tcW w:w="1155"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left="168" w:right="0"/>
              <w:jc w:val="left"/>
              <w:rPr>
                <w:rFonts w:ascii="宋体" w:hAnsi="宋体" w:cs="宋体" w:eastAsia="宋体" w:hint="default"/>
                <w:sz w:val="18"/>
                <w:szCs w:val="18"/>
              </w:rPr>
            </w:pPr>
            <w:r>
              <w:rPr>
                <w:rFonts w:ascii="宋体" w:hAnsi="宋体" w:cs="宋体" w:eastAsia="宋体" w:hint="default"/>
                <w:sz w:val="18"/>
                <w:szCs w:val="18"/>
              </w:rPr>
              <w:t>本期净利润</w:t>
            </w:r>
          </w:p>
        </w:tc>
        <w:tc>
          <w:tcPr>
            <w:tcW w:w="521" w:type="dxa"/>
            <w:tcBorders>
              <w:top w:val="nil" w:sz="6" w:space="0" w:color="auto"/>
              <w:left w:val="nil" w:sz="6" w:space="0" w:color="auto"/>
              <w:bottom w:val="single" w:sz="4" w:space="0" w:color="000000"/>
              <w:right w:val="nil" w:sz="6" w:space="0" w:color="auto"/>
            </w:tcBorders>
          </w:tcPr>
          <w:p>
            <w:pPr>
              <w:pStyle w:val="TableParagraph"/>
              <w:spacing w:line="180" w:lineRule="exact"/>
              <w:ind w:left="117" w:right="0"/>
              <w:jc w:val="left"/>
              <w:rPr>
                <w:rFonts w:ascii="宋体" w:hAnsi="宋体" w:cs="宋体" w:eastAsia="宋体" w:hint="default"/>
                <w:sz w:val="18"/>
                <w:szCs w:val="18"/>
              </w:rPr>
            </w:pPr>
            <w:r>
              <w:rPr>
                <w:rFonts w:ascii="宋体" w:hAnsi="宋体" w:cs="宋体" w:eastAsia="宋体" w:hint="default"/>
                <w:sz w:val="18"/>
                <w:szCs w:val="18"/>
              </w:rPr>
              <w:t>关联</w:t>
            </w:r>
          </w:p>
          <w:p>
            <w:pPr>
              <w:pStyle w:val="TableParagraph"/>
              <w:spacing w:line="240" w:lineRule="auto" w:before="52"/>
              <w:ind w:left="117" w:right="0"/>
              <w:jc w:val="left"/>
              <w:rPr>
                <w:rFonts w:ascii="宋体" w:hAnsi="宋体" w:cs="宋体" w:eastAsia="宋体" w:hint="default"/>
                <w:sz w:val="18"/>
                <w:szCs w:val="18"/>
              </w:rPr>
            </w:pPr>
            <w:r>
              <w:rPr>
                <w:rFonts w:ascii="宋体" w:hAnsi="宋体" w:cs="宋体" w:eastAsia="宋体" w:hint="default"/>
                <w:sz w:val="18"/>
                <w:szCs w:val="18"/>
              </w:rPr>
              <w:t>关系</w:t>
            </w:r>
          </w:p>
        </w:tc>
        <w:tc>
          <w:tcPr>
            <w:tcW w:w="1027" w:type="dxa"/>
            <w:tcBorders>
              <w:top w:val="nil" w:sz="6" w:space="0" w:color="auto"/>
              <w:left w:val="nil" w:sz="6" w:space="0" w:color="auto"/>
              <w:bottom w:val="single" w:sz="4" w:space="0" w:color="000000"/>
              <w:right w:val="nil" w:sz="6" w:space="0" w:color="auto"/>
            </w:tcBorders>
          </w:tcPr>
          <w:p>
            <w:pPr>
              <w:pStyle w:val="TableParagraph"/>
              <w:spacing w:line="180" w:lineRule="exact"/>
              <w:ind w:left="72" w:right="0"/>
              <w:jc w:val="center"/>
              <w:rPr>
                <w:rFonts w:ascii="宋体" w:hAnsi="宋体" w:cs="宋体" w:eastAsia="宋体" w:hint="default"/>
                <w:sz w:val="18"/>
                <w:szCs w:val="18"/>
              </w:rPr>
            </w:pPr>
            <w:r>
              <w:rPr>
                <w:rFonts w:ascii="宋体" w:hAnsi="宋体" w:cs="宋体" w:eastAsia="宋体" w:hint="default"/>
                <w:sz w:val="18"/>
                <w:szCs w:val="18"/>
              </w:rPr>
              <w:t>组织机构</w:t>
            </w:r>
          </w:p>
          <w:p>
            <w:pPr>
              <w:pStyle w:val="TableParagraph"/>
              <w:spacing w:line="240" w:lineRule="auto" w:before="52"/>
              <w:ind w:left="72" w:right="0"/>
              <w:jc w:val="center"/>
              <w:rPr>
                <w:rFonts w:ascii="宋体" w:hAnsi="宋体" w:cs="宋体" w:eastAsia="宋体" w:hint="default"/>
                <w:sz w:val="18"/>
                <w:szCs w:val="18"/>
              </w:rPr>
            </w:pPr>
            <w:r>
              <w:rPr>
                <w:rFonts w:ascii="宋体" w:hAnsi="宋体" w:cs="宋体" w:eastAsia="宋体" w:hint="default"/>
                <w:sz w:val="18"/>
                <w:szCs w:val="18"/>
              </w:rPr>
              <w:t>代码</w:t>
            </w:r>
          </w:p>
        </w:tc>
      </w:tr>
      <w:tr>
        <w:trPr>
          <w:trHeight w:val="539" w:hRule="exact"/>
        </w:trPr>
        <w:tc>
          <w:tcPr>
            <w:tcW w:w="1406" w:type="dxa"/>
            <w:tcBorders>
              <w:top w:val="single" w:sz="4" w:space="0" w:color="000000"/>
              <w:left w:val="nil" w:sz="6" w:space="0" w:color="auto"/>
              <w:bottom w:val="nil" w:sz="6" w:space="0" w:color="auto"/>
              <w:right w:val="nil" w:sz="6" w:space="0" w:color="auto"/>
            </w:tcBorders>
          </w:tcPr>
          <w:p>
            <w:pPr>
              <w:pStyle w:val="TableParagraph"/>
              <w:spacing w:line="244" w:lineRule="exact"/>
              <w:ind w:left="103" w:right="0"/>
              <w:jc w:val="left"/>
              <w:rPr>
                <w:rFonts w:ascii="宋体" w:hAnsi="宋体" w:cs="宋体" w:eastAsia="宋体" w:hint="default"/>
                <w:sz w:val="20"/>
                <w:szCs w:val="20"/>
              </w:rPr>
            </w:pPr>
            <w:r>
              <w:rPr>
                <w:rFonts w:ascii="宋体" w:hAnsi="宋体" w:cs="宋体" w:eastAsia="宋体" w:hint="default"/>
                <w:sz w:val="20"/>
                <w:szCs w:val="20"/>
              </w:rPr>
              <w:t>武汉华安电力</w:t>
            </w:r>
          </w:p>
          <w:p>
            <w:pPr>
              <w:pStyle w:val="TableParagraph"/>
              <w:spacing w:line="240" w:lineRule="auto" w:before="28"/>
              <w:ind w:left="103" w:right="0"/>
              <w:jc w:val="left"/>
              <w:rPr>
                <w:rFonts w:ascii="宋体" w:hAnsi="宋体" w:cs="宋体" w:eastAsia="宋体" w:hint="default"/>
                <w:sz w:val="20"/>
                <w:szCs w:val="20"/>
              </w:rPr>
            </w:pPr>
            <w:r>
              <w:rPr>
                <w:rFonts w:ascii="宋体" w:hAnsi="宋体" w:cs="宋体" w:eastAsia="宋体" w:hint="default"/>
                <w:sz w:val="20"/>
                <w:szCs w:val="20"/>
              </w:rPr>
              <w:t>设备有限公司</w:t>
            </w:r>
          </w:p>
        </w:tc>
        <w:tc>
          <w:tcPr>
            <w:tcW w:w="1246" w:type="dxa"/>
            <w:tcBorders>
              <w:top w:val="single" w:sz="4" w:space="0" w:color="000000"/>
              <w:left w:val="nil" w:sz="6" w:space="0" w:color="auto"/>
              <w:bottom w:val="nil" w:sz="6" w:space="0" w:color="auto"/>
              <w:right w:val="nil" w:sz="6" w:space="0" w:color="auto"/>
            </w:tcBorders>
          </w:tcPr>
          <w:p>
            <w:pPr/>
          </w:p>
        </w:tc>
        <w:tc>
          <w:tcPr>
            <w:tcW w:w="1282" w:type="dxa"/>
            <w:tcBorders>
              <w:top w:val="single" w:sz="4" w:space="0" w:color="000000"/>
              <w:left w:val="nil" w:sz="6" w:space="0" w:color="auto"/>
              <w:bottom w:val="nil" w:sz="6" w:space="0" w:color="auto"/>
              <w:right w:val="nil" w:sz="6" w:space="0" w:color="auto"/>
            </w:tcBorders>
          </w:tcPr>
          <w:p>
            <w:pPr/>
          </w:p>
        </w:tc>
        <w:tc>
          <w:tcPr>
            <w:tcW w:w="1157" w:type="dxa"/>
            <w:tcBorders>
              <w:top w:val="single" w:sz="4" w:space="0" w:color="000000"/>
              <w:left w:val="nil" w:sz="6" w:space="0" w:color="auto"/>
              <w:bottom w:val="nil" w:sz="6" w:space="0" w:color="auto"/>
              <w:right w:val="nil" w:sz="6" w:space="0" w:color="auto"/>
            </w:tcBorders>
          </w:tcPr>
          <w:p>
            <w:pPr/>
          </w:p>
        </w:tc>
        <w:tc>
          <w:tcPr>
            <w:tcW w:w="1265" w:type="dxa"/>
            <w:tcBorders>
              <w:top w:val="single" w:sz="4" w:space="0" w:color="000000"/>
              <w:left w:val="nil" w:sz="6" w:space="0" w:color="auto"/>
              <w:bottom w:val="nil" w:sz="6" w:space="0" w:color="auto"/>
              <w:right w:val="nil" w:sz="6" w:space="0" w:color="auto"/>
            </w:tcBorders>
          </w:tcPr>
          <w:p>
            <w:pPr/>
          </w:p>
        </w:tc>
        <w:tc>
          <w:tcPr>
            <w:tcW w:w="1155" w:type="dxa"/>
            <w:tcBorders>
              <w:top w:val="single" w:sz="4" w:space="0" w:color="000000"/>
              <w:left w:val="nil" w:sz="6" w:space="0" w:color="auto"/>
              <w:bottom w:val="nil" w:sz="6" w:space="0" w:color="auto"/>
              <w:right w:val="nil" w:sz="6" w:space="0" w:color="auto"/>
            </w:tcBorders>
          </w:tcPr>
          <w:p>
            <w:pPr/>
          </w:p>
        </w:tc>
        <w:tc>
          <w:tcPr>
            <w:tcW w:w="521" w:type="dxa"/>
            <w:tcBorders>
              <w:top w:val="single" w:sz="4" w:space="0" w:color="000000"/>
              <w:left w:val="nil" w:sz="6" w:space="0" w:color="auto"/>
              <w:bottom w:val="nil" w:sz="6" w:space="0" w:color="auto"/>
              <w:right w:val="nil" w:sz="6" w:space="0" w:color="auto"/>
            </w:tcBorders>
          </w:tcPr>
          <w:p>
            <w:pPr>
              <w:pStyle w:val="TableParagraph"/>
              <w:spacing w:line="295" w:lineRule="auto"/>
              <w:ind w:left="132" w:right="26"/>
              <w:jc w:val="left"/>
              <w:rPr>
                <w:rFonts w:ascii="宋体" w:hAnsi="宋体" w:cs="宋体" w:eastAsia="宋体" w:hint="default"/>
                <w:sz w:val="18"/>
                <w:szCs w:val="18"/>
              </w:rPr>
            </w:pPr>
            <w:r>
              <w:rPr>
                <w:rFonts w:ascii="宋体" w:hAnsi="宋体" w:cs="宋体" w:eastAsia="宋体" w:hint="default"/>
                <w:sz w:val="18"/>
                <w:szCs w:val="18"/>
              </w:rPr>
              <w:t>合营 企业</w:t>
            </w:r>
          </w:p>
        </w:tc>
        <w:tc>
          <w:tcPr>
            <w:tcW w:w="1027"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76120051-7</w:t>
            </w:r>
          </w:p>
        </w:tc>
      </w:tr>
    </w:tbl>
    <w:p>
      <w:pPr>
        <w:spacing w:line="240" w:lineRule="auto" w:before="10"/>
        <w:rPr>
          <w:rFonts w:ascii="宋体" w:hAnsi="宋体" w:cs="宋体" w:eastAsia="宋体" w:hint="default"/>
          <w:sz w:val="11"/>
          <w:szCs w:val="11"/>
        </w:rPr>
      </w:pPr>
    </w:p>
    <w:p>
      <w:pPr>
        <w:pStyle w:val="BodyText"/>
        <w:spacing w:line="316" w:lineRule="auto"/>
        <w:ind w:left="222" w:right="1385" w:firstLine="479"/>
        <w:jc w:val="left"/>
      </w:pPr>
      <w:r>
        <w:rPr/>
        <w:t>注：武汉华安电力设备有限公司经股东会决议解散，于</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5 </w:t>
      </w:r>
      <w:r>
        <w:rPr/>
        <w:t>月</w:t>
      </w:r>
      <w:r>
        <w:rPr>
          <w:spacing w:val="-60"/>
        </w:rPr>
        <w:t> </w:t>
      </w:r>
      <w:r>
        <w:rPr>
          <w:rFonts w:ascii="Times New Roman" w:hAnsi="Times New Roman" w:cs="Times New Roman" w:eastAsia="Times New Roman" w:hint="default"/>
        </w:rPr>
        <w:t>12 </w:t>
      </w:r>
      <w:r>
        <w:rPr/>
        <w:t>日经武汉 市工商行政管理局核准注销。</w:t>
      </w:r>
    </w:p>
    <w:p>
      <w:pPr>
        <w:pStyle w:val="BodyText"/>
        <w:spacing w:line="240" w:lineRule="auto" w:before="108"/>
        <w:ind w:left="702" w:right="4504"/>
        <w:jc w:val="left"/>
      </w:pPr>
      <w:r>
        <w:rPr/>
        <w:t>（</w:t>
      </w:r>
      <w:r>
        <w:rPr>
          <w:rFonts w:ascii="Times New Roman" w:hAnsi="Times New Roman" w:cs="Times New Roman" w:eastAsia="Times New Roman" w:hint="default"/>
        </w:rPr>
        <w:t>4</w:t>
      </w:r>
      <w:r>
        <w:rPr/>
        <w:t>）长期股权投资减值准备明细情况</w:t>
      </w:r>
    </w:p>
    <w:p>
      <w:pPr>
        <w:spacing w:line="240" w:lineRule="auto" w:before="11"/>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2537"/>
        <w:gridCol w:w="245"/>
        <w:gridCol w:w="1558"/>
        <w:gridCol w:w="295"/>
        <w:gridCol w:w="1272"/>
        <w:gridCol w:w="293"/>
        <w:gridCol w:w="1200"/>
        <w:gridCol w:w="281"/>
        <w:gridCol w:w="1522"/>
      </w:tblGrid>
      <w:tr>
        <w:trPr>
          <w:trHeight w:val="282" w:hRule="exact"/>
        </w:trPr>
        <w:tc>
          <w:tcPr>
            <w:tcW w:w="2537" w:type="dxa"/>
            <w:tcBorders>
              <w:top w:val="nil" w:sz="6" w:space="0" w:color="auto"/>
              <w:left w:val="nil" w:sz="6" w:space="0" w:color="auto"/>
              <w:bottom w:val="single" w:sz="4" w:space="0" w:color="000000"/>
              <w:right w:val="nil" w:sz="6" w:space="0" w:color="auto"/>
            </w:tcBorders>
          </w:tcPr>
          <w:p>
            <w:pPr>
              <w:pStyle w:val="TableParagraph"/>
              <w:spacing w:line="199" w:lineRule="exact"/>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245"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single" w:sz="4" w:space="0" w:color="000000"/>
              <w:right w:val="nil" w:sz="6" w:space="0" w:color="auto"/>
            </w:tcBorders>
          </w:tcPr>
          <w:p>
            <w:pPr>
              <w:pStyle w:val="TableParagraph"/>
              <w:spacing w:line="199" w:lineRule="exact"/>
              <w:ind w:left="482" w:right="0"/>
              <w:jc w:val="left"/>
              <w:rPr>
                <w:rFonts w:ascii="宋体" w:hAnsi="宋体" w:cs="宋体" w:eastAsia="宋体" w:hint="default"/>
                <w:sz w:val="20"/>
                <w:szCs w:val="20"/>
              </w:rPr>
            </w:pPr>
            <w:r>
              <w:rPr>
                <w:rFonts w:ascii="宋体" w:hAnsi="宋体" w:cs="宋体" w:eastAsia="宋体" w:hint="default"/>
                <w:sz w:val="20"/>
                <w:szCs w:val="20"/>
              </w:rPr>
              <w:t>期初数</w:t>
            </w:r>
          </w:p>
        </w:tc>
        <w:tc>
          <w:tcPr>
            <w:tcW w:w="295" w:type="dxa"/>
            <w:tcBorders>
              <w:top w:val="nil" w:sz="6" w:space="0" w:color="auto"/>
              <w:left w:val="nil" w:sz="6" w:space="0" w:color="auto"/>
              <w:bottom w:val="nil" w:sz="6" w:space="0" w:color="auto"/>
              <w:right w:val="nil" w:sz="6" w:space="0" w:color="auto"/>
            </w:tcBorders>
          </w:tcPr>
          <w:p>
            <w:pPr/>
          </w:p>
        </w:tc>
        <w:tc>
          <w:tcPr>
            <w:tcW w:w="1272" w:type="dxa"/>
            <w:tcBorders>
              <w:top w:val="nil" w:sz="6" w:space="0" w:color="auto"/>
              <w:left w:val="nil" w:sz="6" w:space="0" w:color="auto"/>
              <w:bottom w:val="single" w:sz="4" w:space="0" w:color="000000"/>
              <w:right w:val="nil" w:sz="6" w:space="0" w:color="auto"/>
            </w:tcBorders>
          </w:tcPr>
          <w:p>
            <w:pPr>
              <w:pStyle w:val="TableParagraph"/>
              <w:spacing w:line="199" w:lineRule="exact"/>
              <w:ind w:left="240" w:right="0"/>
              <w:jc w:val="left"/>
              <w:rPr>
                <w:rFonts w:ascii="宋体" w:hAnsi="宋体" w:cs="宋体" w:eastAsia="宋体" w:hint="default"/>
                <w:sz w:val="20"/>
                <w:szCs w:val="20"/>
              </w:rPr>
            </w:pPr>
            <w:r>
              <w:rPr>
                <w:rFonts w:ascii="宋体" w:hAnsi="宋体" w:cs="宋体" w:eastAsia="宋体" w:hint="default"/>
                <w:sz w:val="20"/>
                <w:szCs w:val="20"/>
              </w:rPr>
              <w:t>本期增加</w:t>
            </w:r>
          </w:p>
        </w:tc>
        <w:tc>
          <w:tcPr>
            <w:tcW w:w="293"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single" w:sz="4" w:space="0" w:color="000000"/>
              <w:right w:val="nil" w:sz="6" w:space="0" w:color="auto"/>
            </w:tcBorders>
          </w:tcPr>
          <w:p>
            <w:pPr>
              <w:pStyle w:val="TableParagraph"/>
              <w:spacing w:line="199" w:lineRule="exact"/>
              <w:ind w:left="203" w:right="0"/>
              <w:jc w:val="left"/>
              <w:rPr>
                <w:rFonts w:ascii="宋体" w:hAnsi="宋体" w:cs="宋体" w:eastAsia="宋体" w:hint="default"/>
                <w:sz w:val="20"/>
                <w:szCs w:val="20"/>
              </w:rPr>
            </w:pPr>
            <w:r>
              <w:rPr>
                <w:rFonts w:ascii="宋体" w:hAnsi="宋体" w:cs="宋体" w:eastAsia="宋体" w:hint="default"/>
                <w:sz w:val="20"/>
                <w:szCs w:val="20"/>
              </w:rPr>
              <w:t>本期减少</w:t>
            </w:r>
          </w:p>
        </w:tc>
        <w:tc>
          <w:tcPr>
            <w:tcW w:w="281"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single" w:sz="4" w:space="0" w:color="000000"/>
              <w:right w:val="nil" w:sz="6" w:space="0" w:color="auto"/>
            </w:tcBorders>
          </w:tcPr>
          <w:p>
            <w:pPr>
              <w:pStyle w:val="TableParagraph"/>
              <w:spacing w:line="199" w:lineRule="exact"/>
              <w:ind w:left="463" w:right="0"/>
              <w:jc w:val="left"/>
              <w:rPr>
                <w:rFonts w:ascii="宋体" w:hAnsi="宋体" w:cs="宋体" w:eastAsia="宋体" w:hint="default"/>
                <w:sz w:val="20"/>
                <w:szCs w:val="20"/>
              </w:rPr>
            </w:pPr>
            <w:r>
              <w:rPr>
                <w:rFonts w:ascii="宋体" w:hAnsi="宋体" w:cs="宋体" w:eastAsia="宋体" w:hint="default"/>
                <w:sz w:val="20"/>
                <w:szCs w:val="20"/>
              </w:rPr>
              <w:t>期末数</w:t>
            </w:r>
          </w:p>
        </w:tc>
      </w:tr>
      <w:tr>
        <w:trPr>
          <w:trHeight w:val="358" w:hRule="exact"/>
        </w:trPr>
        <w:tc>
          <w:tcPr>
            <w:tcW w:w="2537"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80"/>
              <w:jc w:val="center"/>
              <w:rPr>
                <w:rFonts w:ascii="宋体" w:hAnsi="宋体" w:cs="宋体" w:eastAsia="宋体" w:hint="default"/>
                <w:sz w:val="20"/>
                <w:szCs w:val="20"/>
              </w:rPr>
            </w:pPr>
            <w:r>
              <w:rPr>
                <w:rFonts w:ascii="宋体" w:hAnsi="宋体" w:cs="宋体" w:eastAsia="宋体" w:hint="default"/>
                <w:sz w:val="20"/>
                <w:szCs w:val="20"/>
              </w:rPr>
              <w:t>武汉华安电力设备有限公司</w:t>
            </w:r>
          </w:p>
        </w:tc>
        <w:tc>
          <w:tcPr>
            <w:tcW w:w="245" w:type="dxa"/>
            <w:tcBorders>
              <w:top w:val="nil" w:sz="6" w:space="0" w:color="auto"/>
              <w:left w:val="nil" w:sz="6" w:space="0" w:color="auto"/>
              <w:bottom w:val="nil" w:sz="6" w:space="0" w:color="auto"/>
              <w:right w:val="nil" w:sz="6" w:space="0" w:color="auto"/>
            </w:tcBorders>
          </w:tcPr>
          <w:p>
            <w:pPr/>
          </w:p>
        </w:tc>
        <w:tc>
          <w:tcPr>
            <w:tcW w:w="1558"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right="26"/>
              <w:jc w:val="right"/>
              <w:rPr>
                <w:rFonts w:ascii="Times New Roman" w:hAnsi="Times New Roman" w:cs="Times New Roman" w:eastAsia="Times New Roman" w:hint="default"/>
                <w:sz w:val="20"/>
                <w:szCs w:val="20"/>
              </w:rPr>
            </w:pPr>
            <w:r>
              <w:rPr>
                <w:rFonts w:ascii="Times New Roman"/>
                <w:w w:val="95"/>
                <w:sz w:val="20"/>
              </w:rPr>
              <w:t>17,687.07</w:t>
            </w:r>
            <w:r>
              <w:rPr>
                <w:rFonts w:ascii="Times New Roman"/>
                <w:sz w:val="20"/>
              </w:rPr>
            </w:r>
          </w:p>
        </w:tc>
        <w:tc>
          <w:tcPr>
            <w:tcW w:w="295" w:type="dxa"/>
            <w:tcBorders>
              <w:top w:val="nil" w:sz="6" w:space="0" w:color="auto"/>
              <w:left w:val="nil" w:sz="6" w:space="0" w:color="auto"/>
              <w:bottom w:val="nil" w:sz="6" w:space="0" w:color="auto"/>
              <w:right w:val="nil" w:sz="6" w:space="0" w:color="auto"/>
            </w:tcBorders>
          </w:tcPr>
          <w:p>
            <w:pPr/>
          </w:p>
        </w:tc>
        <w:tc>
          <w:tcPr>
            <w:tcW w:w="1272" w:type="dxa"/>
            <w:tcBorders>
              <w:top w:val="single" w:sz="4" w:space="0" w:color="000000"/>
              <w:left w:val="nil" w:sz="6" w:space="0" w:color="auto"/>
              <w:bottom w:val="single" w:sz="4" w:space="0" w:color="000000"/>
              <w:right w:val="nil" w:sz="6" w:space="0" w:color="auto"/>
            </w:tcBorders>
          </w:tcPr>
          <w:p>
            <w:pPr/>
          </w:p>
        </w:tc>
        <w:tc>
          <w:tcPr>
            <w:tcW w:w="293" w:type="dxa"/>
            <w:tcBorders>
              <w:top w:val="nil" w:sz="6" w:space="0" w:color="auto"/>
              <w:left w:val="nil" w:sz="6" w:space="0" w:color="auto"/>
              <w:bottom w:val="nil" w:sz="6" w:space="0" w:color="auto"/>
              <w:right w:val="nil" w:sz="6" w:space="0" w:color="auto"/>
            </w:tcBorders>
          </w:tcPr>
          <w:p>
            <w:pPr/>
          </w:p>
        </w:tc>
        <w:tc>
          <w:tcPr>
            <w:tcW w:w="1200"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right="24"/>
              <w:jc w:val="right"/>
              <w:rPr>
                <w:rFonts w:ascii="Times New Roman" w:hAnsi="Times New Roman" w:cs="Times New Roman" w:eastAsia="Times New Roman" w:hint="default"/>
                <w:sz w:val="20"/>
                <w:szCs w:val="20"/>
              </w:rPr>
            </w:pPr>
            <w:r>
              <w:rPr>
                <w:rFonts w:ascii="Times New Roman"/>
                <w:w w:val="95"/>
                <w:sz w:val="20"/>
              </w:rPr>
              <w:t>17,687.07</w:t>
            </w:r>
            <w:r>
              <w:rPr>
                <w:rFonts w:ascii="Times New Roman"/>
                <w:sz w:val="20"/>
              </w:rPr>
            </w:r>
          </w:p>
        </w:tc>
        <w:tc>
          <w:tcPr>
            <w:tcW w:w="281" w:type="dxa"/>
            <w:tcBorders>
              <w:top w:val="nil" w:sz="6" w:space="0" w:color="auto"/>
              <w:left w:val="nil" w:sz="6" w:space="0" w:color="auto"/>
              <w:bottom w:val="nil" w:sz="6" w:space="0" w:color="auto"/>
              <w:right w:val="nil" w:sz="6" w:space="0" w:color="auto"/>
            </w:tcBorders>
          </w:tcPr>
          <w:p>
            <w:pPr/>
          </w:p>
        </w:tc>
        <w:tc>
          <w:tcPr>
            <w:tcW w:w="1522" w:type="dxa"/>
            <w:tcBorders>
              <w:top w:val="single" w:sz="4" w:space="0" w:color="000000"/>
              <w:left w:val="nil" w:sz="6" w:space="0" w:color="auto"/>
              <w:bottom w:val="single" w:sz="4" w:space="0" w:color="000000"/>
              <w:right w:val="nil" w:sz="6" w:space="0" w:color="auto"/>
            </w:tcBorders>
          </w:tcPr>
          <w:p>
            <w:pPr/>
          </w:p>
        </w:tc>
      </w:tr>
      <w:tr>
        <w:trPr>
          <w:trHeight w:val="377" w:hRule="exact"/>
        </w:trPr>
        <w:tc>
          <w:tcPr>
            <w:tcW w:w="253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245" w:type="dxa"/>
            <w:tcBorders>
              <w:top w:val="nil" w:sz="6" w:space="0" w:color="auto"/>
              <w:left w:val="nil" w:sz="6" w:space="0" w:color="auto"/>
              <w:bottom w:val="nil" w:sz="6" w:space="0" w:color="auto"/>
              <w:right w:val="nil" w:sz="6" w:space="0" w:color="auto"/>
            </w:tcBorders>
          </w:tcPr>
          <w:p>
            <w:pPr/>
          </w:p>
        </w:tc>
        <w:tc>
          <w:tcPr>
            <w:tcW w:w="1558"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26"/>
              <w:jc w:val="right"/>
              <w:rPr>
                <w:rFonts w:ascii="Times New Roman" w:hAnsi="Times New Roman" w:cs="Times New Roman" w:eastAsia="Times New Roman" w:hint="default"/>
                <w:sz w:val="20"/>
                <w:szCs w:val="20"/>
              </w:rPr>
            </w:pPr>
            <w:r>
              <w:rPr>
                <w:rFonts w:ascii="Times New Roman"/>
                <w:w w:val="95"/>
                <w:sz w:val="20"/>
              </w:rPr>
              <w:t>17,687.07</w:t>
            </w:r>
            <w:r>
              <w:rPr>
                <w:rFonts w:ascii="Times New Roman"/>
                <w:sz w:val="20"/>
              </w:rPr>
            </w:r>
          </w:p>
        </w:tc>
        <w:tc>
          <w:tcPr>
            <w:tcW w:w="295" w:type="dxa"/>
            <w:tcBorders>
              <w:top w:val="nil" w:sz="6" w:space="0" w:color="auto"/>
              <w:left w:val="nil" w:sz="6" w:space="0" w:color="auto"/>
              <w:bottom w:val="nil" w:sz="6" w:space="0" w:color="auto"/>
              <w:right w:val="nil" w:sz="6" w:space="0" w:color="auto"/>
            </w:tcBorders>
          </w:tcPr>
          <w:p>
            <w:pPr/>
          </w:p>
        </w:tc>
        <w:tc>
          <w:tcPr>
            <w:tcW w:w="1272" w:type="dxa"/>
            <w:tcBorders>
              <w:top w:val="single" w:sz="4" w:space="0" w:color="000000"/>
              <w:left w:val="nil" w:sz="6" w:space="0" w:color="auto"/>
              <w:bottom w:val="single" w:sz="17" w:space="0" w:color="000000"/>
              <w:right w:val="nil" w:sz="6" w:space="0" w:color="auto"/>
            </w:tcBorders>
          </w:tcPr>
          <w:p>
            <w:pPr/>
          </w:p>
        </w:tc>
        <w:tc>
          <w:tcPr>
            <w:tcW w:w="293" w:type="dxa"/>
            <w:tcBorders>
              <w:top w:val="nil" w:sz="6" w:space="0" w:color="auto"/>
              <w:left w:val="nil" w:sz="6" w:space="0" w:color="auto"/>
              <w:bottom w:val="nil" w:sz="6" w:space="0" w:color="auto"/>
              <w:right w:val="nil" w:sz="6" w:space="0" w:color="auto"/>
            </w:tcBorders>
          </w:tcPr>
          <w:p>
            <w:pPr/>
          </w:p>
        </w:tc>
        <w:tc>
          <w:tcPr>
            <w:tcW w:w="1200"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24"/>
              <w:jc w:val="right"/>
              <w:rPr>
                <w:rFonts w:ascii="Times New Roman" w:hAnsi="Times New Roman" w:cs="Times New Roman" w:eastAsia="Times New Roman" w:hint="default"/>
                <w:sz w:val="20"/>
                <w:szCs w:val="20"/>
              </w:rPr>
            </w:pPr>
            <w:r>
              <w:rPr>
                <w:rFonts w:ascii="Times New Roman"/>
                <w:w w:val="95"/>
                <w:sz w:val="20"/>
              </w:rPr>
              <w:t>17,687.07</w:t>
            </w:r>
            <w:r>
              <w:rPr>
                <w:rFonts w:ascii="Times New Roman"/>
                <w:sz w:val="20"/>
              </w:rPr>
            </w:r>
          </w:p>
        </w:tc>
        <w:tc>
          <w:tcPr>
            <w:tcW w:w="281" w:type="dxa"/>
            <w:tcBorders>
              <w:top w:val="nil" w:sz="6" w:space="0" w:color="auto"/>
              <w:left w:val="nil" w:sz="6" w:space="0" w:color="auto"/>
              <w:bottom w:val="nil" w:sz="6" w:space="0" w:color="auto"/>
              <w:right w:val="nil" w:sz="6" w:space="0" w:color="auto"/>
            </w:tcBorders>
          </w:tcPr>
          <w:p>
            <w:pPr/>
          </w:p>
        </w:tc>
        <w:tc>
          <w:tcPr>
            <w:tcW w:w="1522" w:type="dxa"/>
            <w:tcBorders>
              <w:top w:val="single" w:sz="4" w:space="0" w:color="000000"/>
              <w:left w:val="nil" w:sz="6" w:space="0" w:color="auto"/>
              <w:bottom w:val="single" w:sz="17" w:space="0" w:color="000000"/>
              <w:right w:val="nil" w:sz="6" w:space="0" w:color="auto"/>
            </w:tcBorders>
          </w:tcPr>
          <w:p>
            <w:pPr/>
          </w:p>
        </w:tc>
      </w:tr>
    </w:tbl>
    <w:p>
      <w:pPr>
        <w:spacing w:after="0"/>
        <w:sectPr>
          <w:pgSz w:w="11910" w:h="16840"/>
          <w:pgMar w:header="702" w:footer="946" w:top="1120" w:bottom="1140" w:left="140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ind w:left="1042" w:right="0"/>
        <w:jc w:val="left"/>
      </w:pPr>
      <w:r>
        <w:rPr>
          <w:rFonts w:ascii="Times New Roman" w:hAnsi="Times New Roman" w:cs="Times New Roman" w:eastAsia="Times New Roman" w:hint="default"/>
        </w:rPr>
        <w:t>9</w:t>
      </w:r>
      <w:r>
        <w:rPr/>
        <w:t>、固定资产</w:t>
      </w:r>
    </w:p>
    <w:p>
      <w:pPr>
        <w:spacing w:line="240" w:lineRule="auto" w:before="1"/>
        <w:rPr>
          <w:rFonts w:ascii="宋体" w:hAnsi="宋体" w:cs="宋体" w:eastAsia="宋体" w:hint="default"/>
          <w:sz w:val="6"/>
          <w:szCs w:val="6"/>
        </w:rPr>
      </w:pPr>
    </w:p>
    <w:tbl>
      <w:tblPr>
        <w:tblW w:w="0" w:type="auto"/>
        <w:jc w:val="left"/>
        <w:tblInd w:w="534" w:type="dxa"/>
        <w:tblLayout w:type="fixed"/>
        <w:tblCellMar>
          <w:top w:w="0" w:type="dxa"/>
          <w:left w:w="0" w:type="dxa"/>
          <w:bottom w:w="0" w:type="dxa"/>
          <w:right w:w="0" w:type="dxa"/>
        </w:tblCellMar>
        <w:tblLook w:val="01E0"/>
      </w:tblPr>
      <w:tblGrid>
        <w:gridCol w:w="2369"/>
        <w:gridCol w:w="1440"/>
        <w:gridCol w:w="1260"/>
        <w:gridCol w:w="132"/>
        <w:gridCol w:w="1128"/>
        <w:gridCol w:w="1260"/>
        <w:gridCol w:w="115"/>
        <w:gridCol w:w="1325"/>
      </w:tblGrid>
      <w:tr>
        <w:trPr>
          <w:trHeight w:val="306" w:hRule="exact"/>
        </w:trPr>
        <w:tc>
          <w:tcPr>
            <w:tcW w:w="2369" w:type="dxa"/>
            <w:tcBorders>
              <w:top w:val="nil" w:sz="6" w:space="0" w:color="auto"/>
              <w:left w:val="nil" w:sz="6" w:space="0" w:color="auto"/>
              <w:bottom w:val="single" w:sz="4" w:space="0" w:color="000000"/>
              <w:right w:val="nil" w:sz="6" w:space="0" w:color="auto"/>
            </w:tcBorders>
          </w:tcPr>
          <w:p>
            <w:pPr>
              <w:pStyle w:val="TableParagraph"/>
              <w:tabs>
                <w:tab w:pos="501" w:val="left" w:leader="none"/>
              </w:tabs>
              <w:spacing w:line="228" w:lineRule="exact"/>
              <w:ind w:right="0"/>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1440" w:type="dxa"/>
            <w:tcBorders>
              <w:top w:val="nil" w:sz="6" w:space="0" w:color="auto"/>
              <w:left w:val="nil" w:sz="6" w:space="0" w:color="auto"/>
              <w:bottom w:val="single" w:sz="4" w:space="0" w:color="000000"/>
              <w:right w:val="nil" w:sz="6" w:space="0" w:color="auto"/>
            </w:tcBorders>
          </w:tcPr>
          <w:p>
            <w:pPr>
              <w:pStyle w:val="TableParagraph"/>
              <w:spacing w:line="228" w:lineRule="exact"/>
              <w:ind w:left="460" w:right="0"/>
              <w:jc w:val="left"/>
              <w:rPr>
                <w:rFonts w:ascii="宋体" w:hAnsi="宋体" w:cs="宋体" w:eastAsia="宋体" w:hint="default"/>
                <w:sz w:val="20"/>
                <w:szCs w:val="20"/>
              </w:rPr>
            </w:pPr>
            <w:r>
              <w:rPr>
                <w:rFonts w:ascii="宋体" w:hAnsi="宋体" w:cs="宋体" w:eastAsia="宋体" w:hint="default"/>
                <w:sz w:val="20"/>
                <w:szCs w:val="20"/>
              </w:rPr>
              <w:t>期初数</w:t>
            </w:r>
          </w:p>
        </w:tc>
        <w:tc>
          <w:tcPr>
            <w:tcW w:w="2520" w:type="dxa"/>
            <w:gridSpan w:val="3"/>
            <w:tcBorders>
              <w:top w:val="nil" w:sz="6" w:space="0" w:color="auto"/>
              <w:left w:val="nil" w:sz="6" w:space="0" w:color="auto"/>
              <w:bottom w:val="single" w:sz="4" w:space="0" w:color="000000"/>
              <w:right w:val="nil" w:sz="6" w:space="0" w:color="auto"/>
            </w:tcBorders>
          </w:tcPr>
          <w:p>
            <w:pPr>
              <w:pStyle w:val="TableParagraph"/>
              <w:spacing w:line="199" w:lineRule="exact"/>
              <w:ind w:left="900" w:right="0"/>
              <w:jc w:val="left"/>
              <w:rPr>
                <w:rFonts w:ascii="宋体" w:hAnsi="宋体" w:cs="宋体" w:eastAsia="宋体" w:hint="default"/>
                <w:sz w:val="20"/>
                <w:szCs w:val="20"/>
              </w:rPr>
            </w:pPr>
            <w:r>
              <w:rPr>
                <w:rFonts w:ascii="宋体" w:hAnsi="宋体" w:cs="宋体" w:eastAsia="宋体" w:hint="default"/>
                <w:sz w:val="20"/>
                <w:szCs w:val="20"/>
              </w:rPr>
              <w:t>本期增加</w:t>
            </w:r>
          </w:p>
        </w:tc>
        <w:tc>
          <w:tcPr>
            <w:tcW w:w="1260" w:type="dxa"/>
            <w:tcBorders>
              <w:top w:val="nil" w:sz="6" w:space="0" w:color="auto"/>
              <w:left w:val="nil" w:sz="6" w:space="0" w:color="auto"/>
              <w:bottom w:val="single" w:sz="4" w:space="0" w:color="000000"/>
              <w:right w:val="nil" w:sz="6" w:space="0" w:color="auto"/>
            </w:tcBorders>
          </w:tcPr>
          <w:p>
            <w:pPr>
              <w:pStyle w:val="TableParagraph"/>
              <w:spacing w:line="228" w:lineRule="exact"/>
              <w:ind w:left="266" w:right="0"/>
              <w:jc w:val="left"/>
              <w:rPr>
                <w:rFonts w:ascii="宋体" w:hAnsi="宋体" w:cs="宋体" w:eastAsia="宋体" w:hint="default"/>
                <w:sz w:val="20"/>
                <w:szCs w:val="20"/>
              </w:rPr>
            </w:pPr>
            <w:r>
              <w:rPr>
                <w:rFonts w:ascii="宋体" w:hAnsi="宋体" w:cs="宋体" w:eastAsia="宋体" w:hint="default"/>
                <w:sz w:val="20"/>
                <w:szCs w:val="20"/>
              </w:rPr>
              <w:t>本期减少</w:t>
            </w:r>
          </w:p>
        </w:tc>
        <w:tc>
          <w:tcPr>
            <w:tcW w:w="115"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single" w:sz="4" w:space="0" w:color="000000"/>
              <w:right w:val="nil" w:sz="6" w:space="0" w:color="auto"/>
            </w:tcBorders>
          </w:tcPr>
          <w:p>
            <w:pPr>
              <w:pStyle w:val="TableParagraph"/>
              <w:spacing w:line="228" w:lineRule="exact"/>
              <w:ind w:left="362" w:right="0"/>
              <w:jc w:val="left"/>
              <w:rPr>
                <w:rFonts w:ascii="宋体" w:hAnsi="宋体" w:cs="宋体" w:eastAsia="宋体" w:hint="default"/>
                <w:sz w:val="20"/>
                <w:szCs w:val="20"/>
              </w:rPr>
            </w:pPr>
            <w:r>
              <w:rPr>
                <w:rFonts w:ascii="宋体" w:hAnsi="宋体" w:cs="宋体" w:eastAsia="宋体" w:hint="default"/>
                <w:sz w:val="20"/>
                <w:szCs w:val="20"/>
              </w:rPr>
              <w:t>期末数</w:t>
            </w:r>
          </w:p>
        </w:tc>
      </w:tr>
      <w:tr>
        <w:trPr>
          <w:trHeight w:val="355" w:hRule="exact"/>
        </w:trPr>
        <w:tc>
          <w:tcPr>
            <w:tcW w:w="2369"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28" w:right="0"/>
              <w:jc w:val="left"/>
              <w:rPr>
                <w:rFonts w:ascii="宋体" w:hAnsi="宋体" w:cs="宋体" w:eastAsia="宋体" w:hint="default"/>
                <w:sz w:val="20"/>
                <w:szCs w:val="20"/>
              </w:rPr>
            </w:pPr>
            <w:r>
              <w:rPr>
                <w:rFonts w:ascii="宋体" w:hAnsi="宋体" w:cs="宋体" w:eastAsia="宋体" w:hint="default"/>
                <w:sz w:val="20"/>
                <w:szCs w:val="20"/>
              </w:rPr>
              <w:t>一、账面原值合计</w:t>
            </w:r>
          </w:p>
        </w:tc>
        <w:tc>
          <w:tcPr>
            <w:tcW w:w="1440"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right="26"/>
              <w:jc w:val="right"/>
              <w:rPr>
                <w:rFonts w:ascii="Times New Roman" w:hAnsi="Times New Roman" w:cs="Times New Roman" w:eastAsia="Times New Roman" w:hint="default"/>
                <w:sz w:val="20"/>
                <w:szCs w:val="20"/>
              </w:rPr>
            </w:pPr>
            <w:r>
              <w:rPr>
                <w:rFonts w:ascii="Times New Roman"/>
                <w:w w:val="95"/>
                <w:sz w:val="20"/>
              </w:rPr>
              <w:t>14,004,744.25</w:t>
            </w:r>
            <w:r>
              <w:rPr>
                <w:rFonts w:ascii="Times New Roman"/>
                <w:sz w:val="20"/>
              </w:rPr>
            </w:r>
          </w:p>
        </w:tc>
        <w:tc>
          <w:tcPr>
            <w:tcW w:w="1260" w:type="dxa"/>
            <w:tcBorders>
              <w:top w:val="single" w:sz="4" w:space="0" w:color="000000"/>
              <w:left w:val="nil" w:sz="6" w:space="0" w:color="auto"/>
              <w:bottom w:val="single" w:sz="4" w:space="0" w:color="000000"/>
              <w:right w:val="nil" w:sz="6" w:space="0" w:color="auto"/>
            </w:tcBorders>
          </w:tcPr>
          <w:p>
            <w:pPr/>
          </w:p>
        </w:tc>
        <w:tc>
          <w:tcPr>
            <w:tcW w:w="132" w:type="dxa"/>
            <w:tcBorders>
              <w:top w:val="single" w:sz="4" w:space="0" w:color="000000"/>
              <w:left w:val="nil" w:sz="6" w:space="0" w:color="auto"/>
              <w:bottom w:val="single" w:sz="4" w:space="0" w:color="000000"/>
              <w:right w:val="nil" w:sz="6" w:space="0" w:color="auto"/>
            </w:tcBorders>
          </w:tcPr>
          <w:p>
            <w:pPr/>
          </w:p>
        </w:tc>
        <w:tc>
          <w:tcPr>
            <w:tcW w:w="1128"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right="26"/>
              <w:jc w:val="right"/>
              <w:rPr>
                <w:rFonts w:ascii="Times New Roman" w:hAnsi="Times New Roman" w:cs="Times New Roman" w:eastAsia="Times New Roman" w:hint="default"/>
                <w:sz w:val="20"/>
                <w:szCs w:val="20"/>
              </w:rPr>
            </w:pPr>
            <w:r>
              <w:rPr>
                <w:rFonts w:ascii="Times New Roman"/>
                <w:w w:val="95"/>
                <w:sz w:val="20"/>
              </w:rPr>
              <w:t>870,072.83</w:t>
            </w:r>
            <w:r>
              <w:rPr>
                <w:rFonts w:ascii="Times New Roman"/>
                <w:sz w:val="20"/>
              </w:rPr>
            </w:r>
          </w:p>
        </w:tc>
        <w:tc>
          <w:tcPr>
            <w:tcW w:w="1260"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right="25"/>
              <w:jc w:val="right"/>
              <w:rPr>
                <w:rFonts w:ascii="Times New Roman" w:hAnsi="Times New Roman" w:cs="Times New Roman" w:eastAsia="Times New Roman" w:hint="default"/>
                <w:sz w:val="20"/>
                <w:szCs w:val="20"/>
              </w:rPr>
            </w:pPr>
            <w:r>
              <w:rPr>
                <w:rFonts w:ascii="Times New Roman"/>
                <w:w w:val="95"/>
                <w:sz w:val="20"/>
              </w:rPr>
              <w:t>278,303.40</w:t>
            </w:r>
            <w:r>
              <w:rPr>
                <w:rFonts w:ascii="Times New Roman"/>
                <w:sz w:val="20"/>
              </w:rPr>
            </w:r>
          </w:p>
        </w:tc>
        <w:tc>
          <w:tcPr>
            <w:tcW w:w="115" w:type="dxa"/>
            <w:tcBorders>
              <w:top w:val="nil" w:sz="6" w:space="0" w:color="auto"/>
              <w:left w:val="nil" w:sz="6" w:space="0" w:color="auto"/>
              <w:bottom w:val="nil" w:sz="6" w:space="0" w:color="auto"/>
              <w:right w:val="nil" w:sz="6" w:space="0" w:color="auto"/>
            </w:tcBorders>
          </w:tcPr>
          <w:p>
            <w:pPr/>
          </w:p>
        </w:tc>
        <w:tc>
          <w:tcPr>
            <w:tcW w:w="1325"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right="26"/>
              <w:jc w:val="right"/>
              <w:rPr>
                <w:rFonts w:ascii="Times New Roman" w:hAnsi="Times New Roman" w:cs="Times New Roman" w:eastAsia="Times New Roman" w:hint="default"/>
                <w:sz w:val="20"/>
                <w:szCs w:val="20"/>
              </w:rPr>
            </w:pPr>
            <w:r>
              <w:rPr>
                <w:rFonts w:ascii="Times New Roman"/>
                <w:w w:val="95"/>
                <w:sz w:val="20"/>
              </w:rPr>
              <w:t>14,596,513.68</w:t>
            </w:r>
            <w:r>
              <w:rPr>
                <w:rFonts w:ascii="Times New Roman"/>
                <w:sz w:val="20"/>
              </w:rPr>
            </w:r>
          </w:p>
        </w:tc>
      </w:tr>
      <w:tr>
        <w:trPr>
          <w:trHeight w:val="345"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83" w:right="0"/>
              <w:jc w:val="left"/>
              <w:rPr>
                <w:rFonts w:ascii="宋体" w:hAnsi="宋体" w:cs="宋体" w:eastAsia="宋体" w:hint="default"/>
                <w:sz w:val="20"/>
                <w:szCs w:val="20"/>
              </w:rPr>
            </w:pPr>
            <w:r>
              <w:rPr>
                <w:rFonts w:ascii="宋体" w:hAnsi="宋体" w:cs="宋体" w:eastAsia="宋体" w:hint="default"/>
                <w:sz w:val="20"/>
                <w:szCs w:val="20"/>
              </w:rPr>
              <w:t>其中：房屋及建筑物</w:t>
            </w:r>
          </w:p>
        </w:tc>
        <w:tc>
          <w:tcPr>
            <w:tcW w:w="1440"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6"/>
              <w:jc w:val="right"/>
              <w:rPr>
                <w:rFonts w:ascii="Times New Roman" w:hAnsi="Times New Roman" w:cs="Times New Roman" w:eastAsia="Times New Roman" w:hint="default"/>
                <w:sz w:val="20"/>
                <w:szCs w:val="20"/>
              </w:rPr>
            </w:pPr>
            <w:r>
              <w:rPr>
                <w:rFonts w:ascii="Times New Roman"/>
                <w:w w:val="95"/>
                <w:sz w:val="20"/>
              </w:rPr>
              <w:t>8,616,333.05</w:t>
            </w:r>
            <w:r>
              <w:rPr>
                <w:rFonts w:ascii="Times New Roman"/>
                <w:sz w:val="20"/>
              </w:rPr>
            </w:r>
          </w:p>
        </w:tc>
        <w:tc>
          <w:tcPr>
            <w:tcW w:w="1260" w:type="dxa"/>
            <w:tcBorders>
              <w:top w:val="single" w:sz="4" w:space="0" w:color="000000"/>
              <w:left w:val="nil" w:sz="6" w:space="0" w:color="auto"/>
              <w:bottom w:val="nil" w:sz="6" w:space="0" w:color="auto"/>
              <w:right w:val="nil" w:sz="6" w:space="0" w:color="auto"/>
            </w:tcBorders>
          </w:tcPr>
          <w:p>
            <w:pPr/>
          </w:p>
        </w:tc>
        <w:tc>
          <w:tcPr>
            <w:tcW w:w="132" w:type="dxa"/>
            <w:tcBorders>
              <w:top w:val="single" w:sz="4" w:space="0" w:color="000000"/>
              <w:left w:val="nil" w:sz="6" w:space="0" w:color="auto"/>
              <w:bottom w:val="nil" w:sz="6" w:space="0" w:color="auto"/>
              <w:right w:val="nil" w:sz="6" w:space="0" w:color="auto"/>
            </w:tcBorders>
          </w:tcPr>
          <w:p>
            <w:pPr/>
          </w:p>
        </w:tc>
        <w:tc>
          <w:tcPr>
            <w:tcW w:w="1128" w:type="dxa"/>
            <w:tcBorders>
              <w:top w:val="single" w:sz="4" w:space="0" w:color="000000"/>
              <w:left w:val="nil" w:sz="6" w:space="0" w:color="auto"/>
              <w:bottom w:val="nil" w:sz="6" w:space="0" w:color="auto"/>
              <w:right w:val="nil" w:sz="6" w:space="0" w:color="auto"/>
            </w:tcBorders>
          </w:tcPr>
          <w:p>
            <w:pPr/>
          </w:p>
        </w:tc>
        <w:tc>
          <w:tcPr>
            <w:tcW w:w="1260" w:type="dxa"/>
            <w:tcBorders>
              <w:top w:val="single" w:sz="4" w:space="0" w:color="000000"/>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325"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7"/>
              <w:jc w:val="right"/>
              <w:rPr>
                <w:rFonts w:ascii="Times New Roman" w:hAnsi="Times New Roman" w:cs="Times New Roman" w:eastAsia="Times New Roman" w:hint="default"/>
                <w:sz w:val="20"/>
                <w:szCs w:val="20"/>
              </w:rPr>
            </w:pPr>
            <w:r>
              <w:rPr>
                <w:rFonts w:ascii="Times New Roman"/>
                <w:w w:val="95"/>
                <w:sz w:val="20"/>
              </w:rPr>
              <w:t>8,616,333.05</w:t>
            </w:r>
            <w:r>
              <w:rPr>
                <w:rFonts w:ascii="Times New Roman"/>
                <w:sz w:val="20"/>
              </w:rPr>
            </w:r>
          </w:p>
        </w:tc>
      </w:tr>
      <w:tr>
        <w:trPr>
          <w:trHeight w:val="344"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784" w:right="0"/>
              <w:jc w:val="left"/>
              <w:rPr>
                <w:rFonts w:ascii="宋体" w:hAnsi="宋体" w:cs="宋体" w:eastAsia="宋体" w:hint="default"/>
                <w:sz w:val="20"/>
                <w:szCs w:val="20"/>
              </w:rPr>
            </w:pPr>
            <w:r>
              <w:rPr>
                <w:rFonts w:ascii="宋体" w:hAnsi="宋体" w:cs="宋体" w:eastAsia="宋体" w:hint="default"/>
                <w:sz w:val="20"/>
                <w:szCs w:val="20"/>
              </w:rPr>
              <w:t>机器设备</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7"/>
              <w:jc w:val="right"/>
              <w:rPr>
                <w:rFonts w:ascii="Times New Roman" w:hAnsi="Times New Roman" w:cs="Times New Roman" w:eastAsia="Times New Roman" w:hint="default"/>
                <w:sz w:val="20"/>
                <w:szCs w:val="20"/>
              </w:rPr>
            </w:pPr>
            <w:r>
              <w:rPr>
                <w:rFonts w:ascii="Times New Roman"/>
                <w:spacing w:val="-1"/>
                <w:w w:val="95"/>
                <w:sz w:val="20"/>
              </w:rPr>
              <w:t>1,272,191.11</w:t>
            </w:r>
            <w:r>
              <w:rPr>
                <w:rFonts w:ascii="Times New Roman"/>
                <w:spacing w:val="-1"/>
                <w:sz w:val="20"/>
              </w:rPr>
            </w:r>
          </w:p>
        </w:tc>
        <w:tc>
          <w:tcPr>
            <w:tcW w:w="1260"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6"/>
              <w:jc w:val="right"/>
              <w:rPr>
                <w:rFonts w:ascii="Times New Roman" w:hAnsi="Times New Roman" w:cs="Times New Roman" w:eastAsia="Times New Roman" w:hint="default"/>
                <w:sz w:val="20"/>
                <w:szCs w:val="20"/>
              </w:rPr>
            </w:pPr>
            <w:r>
              <w:rPr>
                <w:rFonts w:ascii="Times New Roman"/>
                <w:w w:val="95"/>
                <w:sz w:val="20"/>
              </w:rPr>
              <w:t>43,034.19</w:t>
            </w:r>
            <w:r>
              <w:rPr>
                <w:rFonts w:ascii="Times New Roman"/>
                <w:sz w:val="20"/>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5"/>
              <w:jc w:val="right"/>
              <w:rPr>
                <w:rFonts w:ascii="Times New Roman" w:hAnsi="Times New Roman" w:cs="Times New Roman" w:eastAsia="Times New Roman" w:hint="default"/>
                <w:sz w:val="20"/>
                <w:szCs w:val="20"/>
              </w:rPr>
            </w:pPr>
            <w:r>
              <w:rPr>
                <w:rFonts w:ascii="Times New Roman"/>
                <w:w w:val="95"/>
                <w:sz w:val="20"/>
              </w:rPr>
              <w:t>87,500.00</w:t>
            </w:r>
            <w:r>
              <w:rPr>
                <w:rFonts w:ascii="Times New Roman"/>
                <w:sz w:val="20"/>
              </w:rPr>
            </w:r>
          </w:p>
        </w:tc>
        <w:tc>
          <w:tcPr>
            <w:tcW w:w="115"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7"/>
              <w:jc w:val="right"/>
              <w:rPr>
                <w:rFonts w:ascii="Times New Roman" w:hAnsi="Times New Roman" w:cs="Times New Roman" w:eastAsia="Times New Roman" w:hint="default"/>
                <w:sz w:val="20"/>
                <w:szCs w:val="20"/>
              </w:rPr>
            </w:pPr>
            <w:r>
              <w:rPr>
                <w:rFonts w:ascii="Times New Roman"/>
                <w:w w:val="95"/>
                <w:sz w:val="20"/>
              </w:rPr>
              <w:t>1,227,725.30</w:t>
            </w:r>
            <w:r>
              <w:rPr>
                <w:rFonts w:ascii="Times New Roman"/>
                <w:sz w:val="20"/>
              </w:rPr>
            </w:r>
          </w:p>
        </w:tc>
      </w:tr>
      <w:tr>
        <w:trPr>
          <w:trHeight w:val="344"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15"/>
              <w:ind w:left="784" w:right="0"/>
              <w:jc w:val="left"/>
              <w:rPr>
                <w:rFonts w:ascii="宋体" w:hAnsi="宋体" w:cs="宋体" w:eastAsia="宋体" w:hint="default"/>
                <w:sz w:val="20"/>
                <w:szCs w:val="20"/>
              </w:rPr>
            </w:pPr>
            <w:r>
              <w:rPr>
                <w:rFonts w:ascii="宋体" w:hAnsi="宋体" w:cs="宋体" w:eastAsia="宋体" w:hint="default"/>
                <w:sz w:val="20"/>
                <w:szCs w:val="20"/>
              </w:rPr>
              <w:t>运输工具</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7"/>
              <w:jc w:val="right"/>
              <w:rPr>
                <w:rFonts w:ascii="Times New Roman" w:hAnsi="Times New Roman" w:cs="Times New Roman" w:eastAsia="Times New Roman" w:hint="default"/>
                <w:sz w:val="20"/>
                <w:szCs w:val="20"/>
              </w:rPr>
            </w:pPr>
            <w:r>
              <w:rPr>
                <w:rFonts w:ascii="Times New Roman"/>
                <w:w w:val="95"/>
                <w:sz w:val="20"/>
              </w:rPr>
              <w:t>2,831,700.00</w:t>
            </w:r>
            <w:r>
              <w:rPr>
                <w:rFonts w:ascii="Times New Roman"/>
                <w:sz w:val="20"/>
              </w:rPr>
            </w:r>
          </w:p>
        </w:tc>
        <w:tc>
          <w:tcPr>
            <w:tcW w:w="1260"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5"/>
              <w:jc w:val="right"/>
              <w:rPr>
                <w:rFonts w:ascii="Times New Roman" w:hAnsi="Times New Roman" w:cs="Times New Roman" w:eastAsia="Times New Roman" w:hint="default"/>
                <w:sz w:val="20"/>
                <w:szCs w:val="20"/>
              </w:rPr>
            </w:pPr>
            <w:r>
              <w:rPr>
                <w:rFonts w:ascii="Times New Roman"/>
                <w:w w:val="95"/>
                <w:sz w:val="20"/>
              </w:rPr>
              <w:t>358,000.00</w:t>
            </w:r>
            <w:r>
              <w:rPr>
                <w:rFonts w:ascii="Times New Roman"/>
                <w:sz w:val="20"/>
              </w:rPr>
            </w:r>
          </w:p>
        </w:tc>
        <w:tc>
          <w:tcPr>
            <w:tcW w:w="1260"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7"/>
              <w:jc w:val="right"/>
              <w:rPr>
                <w:rFonts w:ascii="Times New Roman" w:hAnsi="Times New Roman" w:cs="Times New Roman" w:eastAsia="Times New Roman" w:hint="default"/>
                <w:sz w:val="20"/>
                <w:szCs w:val="20"/>
              </w:rPr>
            </w:pPr>
            <w:r>
              <w:rPr>
                <w:rFonts w:ascii="Times New Roman"/>
                <w:w w:val="95"/>
                <w:sz w:val="20"/>
              </w:rPr>
              <w:t>3,189,700.00</w:t>
            </w:r>
            <w:r>
              <w:rPr>
                <w:rFonts w:ascii="Times New Roman"/>
                <w:sz w:val="20"/>
              </w:rPr>
            </w:r>
          </w:p>
        </w:tc>
      </w:tr>
      <w:tr>
        <w:trPr>
          <w:trHeight w:val="356"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85"/>
              <w:jc w:val="right"/>
              <w:rPr>
                <w:rFonts w:ascii="宋体" w:hAnsi="宋体" w:cs="宋体" w:eastAsia="宋体" w:hint="default"/>
                <w:sz w:val="20"/>
                <w:szCs w:val="20"/>
              </w:rPr>
            </w:pPr>
            <w:r>
              <w:rPr>
                <w:rFonts w:ascii="宋体" w:hAnsi="宋体" w:cs="宋体" w:eastAsia="宋体" w:hint="default"/>
                <w:w w:val="95"/>
                <w:sz w:val="20"/>
                <w:szCs w:val="20"/>
              </w:rPr>
              <w:t>办公及电子设备</w:t>
            </w:r>
            <w:r>
              <w:rPr>
                <w:rFonts w:ascii="宋体" w:hAnsi="宋体" w:cs="宋体" w:eastAsia="宋体" w:hint="default"/>
                <w:sz w:val="20"/>
                <w:szCs w:val="20"/>
              </w:rPr>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7"/>
              <w:jc w:val="right"/>
              <w:rPr>
                <w:rFonts w:ascii="Times New Roman" w:hAnsi="Times New Roman" w:cs="Times New Roman" w:eastAsia="Times New Roman" w:hint="default"/>
                <w:sz w:val="20"/>
                <w:szCs w:val="20"/>
              </w:rPr>
            </w:pPr>
            <w:r>
              <w:rPr>
                <w:rFonts w:ascii="Times New Roman"/>
                <w:w w:val="95"/>
                <w:sz w:val="20"/>
              </w:rPr>
              <w:t>1,284,520.09</w:t>
            </w:r>
            <w:r>
              <w:rPr>
                <w:rFonts w:ascii="Times New Roman"/>
                <w:sz w:val="20"/>
              </w:rPr>
            </w:r>
          </w:p>
        </w:tc>
        <w:tc>
          <w:tcPr>
            <w:tcW w:w="1260"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6"/>
              <w:jc w:val="right"/>
              <w:rPr>
                <w:rFonts w:ascii="Times New Roman" w:hAnsi="Times New Roman" w:cs="Times New Roman" w:eastAsia="Times New Roman" w:hint="default"/>
                <w:sz w:val="20"/>
                <w:szCs w:val="20"/>
              </w:rPr>
            </w:pPr>
            <w:r>
              <w:rPr>
                <w:rFonts w:ascii="Times New Roman"/>
                <w:w w:val="95"/>
                <w:sz w:val="20"/>
              </w:rPr>
              <w:t>469,038.64</w:t>
            </w:r>
            <w:r>
              <w:rPr>
                <w:rFonts w:ascii="Times New Roman"/>
                <w:sz w:val="20"/>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5"/>
              <w:jc w:val="right"/>
              <w:rPr>
                <w:rFonts w:ascii="Times New Roman" w:hAnsi="Times New Roman" w:cs="Times New Roman" w:eastAsia="Times New Roman" w:hint="default"/>
                <w:sz w:val="20"/>
                <w:szCs w:val="20"/>
              </w:rPr>
            </w:pPr>
            <w:r>
              <w:rPr>
                <w:rFonts w:ascii="Times New Roman"/>
                <w:w w:val="95"/>
                <w:sz w:val="20"/>
              </w:rPr>
              <w:t>190,803.40</w:t>
            </w:r>
            <w:r>
              <w:rPr>
                <w:rFonts w:ascii="Times New Roman"/>
                <w:sz w:val="20"/>
              </w:rPr>
            </w:r>
          </w:p>
        </w:tc>
        <w:tc>
          <w:tcPr>
            <w:tcW w:w="115"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7"/>
              <w:jc w:val="right"/>
              <w:rPr>
                <w:rFonts w:ascii="Times New Roman" w:hAnsi="Times New Roman" w:cs="Times New Roman" w:eastAsia="Times New Roman" w:hint="default"/>
                <w:sz w:val="20"/>
                <w:szCs w:val="20"/>
              </w:rPr>
            </w:pPr>
            <w:r>
              <w:rPr>
                <w:rFonts w:ascii="Times New Roman"/>
                <w:w w:val="95"/>
                <w:sz w:val="20"/>
              </w:rPr>
              <w:t>1,562,755.33</w:t>
            </w:r>
            <w:r>
              <w:rPr>
                <w:rFonts w:ascii="Times New Roman"/>
                <w:sz w:val="20"/>
              </w:rPr>
            </w:r>
          </w:p>
        </w:tc>
      </w:tr>
      <w:tr>
        <w:trPr>
          <w:trHeight w:val="346"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 w:right="0"/>
              <w:jc w:val="left"/>
              <w:rPr>
                <w:rFonts w:ascii="宋体" w:hAnsi="宋体" w:cs="宋体" w:eastAsia="宋体" w:hint="default"/>
                <w:sz w:val="20"/>
                <w:szCs w:val="20"/>
              </w:rPr>
            </w:pPr>
            <w:r>
              <w:rPr>
                <w:rFonts w:ascii="宋体" w:hAnsi="宋体" w:cs="宋体" w:eastAsia="宋体" w:hint="default"/>
                <w:sz w:val="20"/>
                <w:szCs w:val="20"/>
              </w:rPr>
              <w:t>二、累计折旧</w:t>
            </w:r>
          </w:p>
        </w:tc>
        <w:tc>
          <w:tcPr>
            <w:tcW w:w="270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1711" w:right="0"/>
              <w:jc w:val="left"/>
              <w:rPr>
                <w:rFonts w:ascii="宋体" w:hAnsi="宋体" w:cs="宋体" w:eastAsia="宋体" w:hint="default"/>
                <w:sz w:val="20"/>
                <w:szCs w:val="20"/>
              </w:rPr>
            </w:pPr>
            <w:r>
              <w:rPr>
                <w:rFonts w:ascii="宋体" w:hAnsi="宋体" w:cs="宋体" w:eastAsia="宋体" w:hint="default"/>
                <w:sz w:val="20"/>
                <w:szCs w:val="20"/>
              </w:rPr>
              <w:t>本期新增</w:t>
            </w:r>
          </w:p>
        </w:tc>
        <w:tc>
          <w:tcPr>
            <w:tcW w:w="132"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single" w:sz="4" w:space="0" w:color="000000"/>
              <w:right w:val="nil" w:sz="6" w:space="0" w:color="auto"/>
            </w:tcBorders>
          </w:tcPr>
          <w:p>
            <w:pPr>
              <w:pStyle w:val="TableParagraph"/>
              <w:spacing w:line="240" w:lineRule="auto" w:before="6"/>
              <w:ind w:left="165" w:right="0"/>
              <w:jc w:val="left"/>
              <w:rPr>
                <w:rFonts w:ascii="宋体" w:hAnsi="宋体" w:cs="宋体" w:eastAsia="宋体" w:hint="default"/>
                <w:sz w:val="20"/>
                <w:szCs w:val="20"/>
              </w:rPr>
            </w:pPr>
            <w:r>
              <w:rPr>
                <w:rFonts w:ascii="宋体" w:hAnsi="宋体" w:cs="宋体" w:eastAsia="宋体" w:hint="default"/>
                <w:sz w:val="20"/>
                <w:szCs w:val="20"/>
              </w:rPr>
              <w:t>本期计提</w:t>
            </w:r>
          </w:p>
        </w:tc>
        <w:tc>
          <w:tcPr>
            <w:tcW w:w="1260"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
        </w:tc>
      </w:tr>
      <w:tr>
        <w:trPr>
          <w:trHeight w:val="355"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16"/>
              <w:ind w:left="429" w:right="0"/>
              <w:jc w:val="left"/>
              <w:rPr>
                <w:rFonts w:ascii="宋体" w:hAnsi="宋体" w:cs="宋体" w:eastAsia="宋体" w:hint="default"/>
                <w:sz w:val="20"/>
                <w:szCs w:val="20"/>
              </w:rPr>
            </w:pPr>
            <w:r>
              <w:rPr>
                <w:rFonts w:ascii="宋体" w:hAnsi="宋体" w:cs="宋体" w:eastAsia="宋体" w:hint="default"/>
                <w:sz w:val="20"/>
                <w:szCs w:val="20"/>
              </w:rPr>
              <w:t>累计折旧合计</w:t>
            </w:r>
          </w:p>
        </w:tc>
        <w:tc>
          <w:tcPr>
            <w:tcW w:w="1440"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26"/>
              <w:jc w:val="right"/>
              <w:rPr>
                <w:rFonts w:ascii="Times New Roman" w:hAnsi="Times New Roman" w:cs="Times New Roman" w:eastAsia="Times New Roman" w:hint="default"/>
                <w:sz w:val="20"/>
                <w:szCs w:val="20"/>
              </w:rPr>
            </w:pPr>
            <w:r>
              <w:rPr>
                <w:rFonts w:ascii="Times New Roman"/>
                <w:w w:val="95"/>
                <w:sz w:val="20"/>
              </w:rPr>
              <w:t>3,412,723.04</w:t>
            </w:r>
            <w:r>
              <w:rPr>
                <w:rFonts w:ascii="Times New Roman"/>
                <w:sz w:val="20"/>
              </w:rPr>
            </w:r>
          </w:p>
        </w:tc>
        <w:tc>
          <w:tcPr>
            <w:tcW w:w="1260" w:type="dxa"/>
            <w:tcBorders>
              <w:top w:val="single" w:sz="4" w:space="0" w:color="000000"/>
              <w:left w:val="nil" w:sz="6" w:space="0" w:color="auto"/>
              <w:bottom w:val="single" w:sz="4" w:space="0" w:color="000000"/>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128"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right="23"/>
              <w:jc w:val="right"/>
              <w:rPr>
                <w:rFonts w:ascii="Times New Roman" w:hAnsi="Times New Roman" w:cs="Times New Roman" w:eastAsia="Times New Roman" w:hint="default"/>
                <w:sz w:val="20"/>
                <w:szCs w:val="20"/>
              </w:rPr>
            </w:pPr>
            <w:r>
              <w:rPr>
                <w:rFonts w:ascii="Times New Roman"/>
                <w:w w:val="95"/>
                <w:sz w:val="20"/>
              </w:rPr>
              <w:t>1,159,249.14</w:t>
            </w:r>
            <w:r>
              <w:rPr>
                <w:rFonts w:ascii="Times New Roman"/>
                <w:sz w:val="20"/>
              </w:rPr>
            </w:r>
          </w:p>
        </w:tc>
        <w:tc>
          <w:tcPr>
            <w:tcW w:w="1260"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25"/>
              <w:jc w:val="right"/>
              <w:rPr>
                <w:rFonts w:ascii="Times New Roman" w:hAnsi="Times New Roman" w:cs="Times New Roman" w:eastAsia="Times New Roman" w:hint="default"/>
                <w:sz w:val="20"/>
                <w:szCs w:val="20"/>
              </w:rPr>
            </w:pPr>
            <w:r>
              <w:rPr>
                <w:rFonts w:ascii="Times New Roman"/>
                <w:w w:val="95"/>
                <w:sz w:val="20"/>
              </w:rPr>
              <w:t>266,367.40</w:t>
            </w:r>
            <w:r>
              <w:rPr>
                <w:rFonts w:ascii="Times New Roman"/>
                <w:sz w:val="20"/>
              </w:rPr>
            </w:r>
          </w:p>
        </w:tc>
        <w:tc>
          <w:tcPr>
            <w:tcW w:w="115"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24"/>
              <w:jc w:val="right"/>
              <w:rPr>
                <w:rFonts w:ascii="Times New Roman" w:hAnsi="Times New Roman" w:cs="Times New Roman" w:eastAsia="Times New Roman" w:hint="default"/>
                <w:sz w:val="20"/>
                <w:szCs w:val="20"/>
              </w:rPr>
            </w:pPr>
            <w:r>
              <w:rPr>
                <w:rFonts w:ascii="Times New Roman"/>
                <w:w w:val="95"/>
                <w:sz w:val="20"/>
              </w:rPr>
              <w:t>4,305,604.78</w:t>
            </w:r>
            <w:r>
              <w:rPr>
                <w:rFonts w:ascii="Times New Roman"/>
                <w:sz w:val="20"/>
              </w:rPr>
            </w:r>
          </w:p>
        </w:tc>
      </w:tr>
      <w:tr>
        <w:trPr>
          <w:trHeight w:val="353"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83" w:right="0"/>
              <w:jc w:val="left"/>
              <w:rPr>
                <w:rFonts w:ascii="宋体" w:hAnsi="宋体" w:cs="宋体" w:eastAsia="宋体" w:hint="default"/>
                <w:sz w:val="20"/>
                <w:szCs w:val="20"/>
              </w:rPr>
            </w:pPr>
            <w:r>
              <w:rPr>
                <w:rFonts w:ascii="宋体" w:hAnsi="宋体" w:cs="宋体" w:eastAsia="宋体" w:hint="default"/>
                <w:sz w:val="20"/>
                <w:szCs w:val="20"/>
              </w:rPr>
              <w:t>其中：房屋及建筑物</w:t>
            </w:r>
          </w:p>
        </w:tc>
        <w:tc>
          <w:tcPr>
            <w:tcW w:w="1440"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27"/>
              <w:jc w:val="right"/>
              <w:rPr>
                <w:rFonts w:ascii="Times New Roman" w:hAnsi="Times New Roman" w:cs="Times New Roman" w:eastAsia="Times New Roman" w:hint="default"/>
                <w:sz w:val="20"/>
                <w:szCs w:val="20"/>
              </w:rPr>
            </w:pPr>
            <w:r>
              <w:rPr>
                <w:rFonts w:ascii="Times New Roman"/>
                <w:w w:val="95"/>
                <w:sz w:val="20"/>
              </w:rPr>
              <w:t>1,637,103.31</w:t>
            </w:r>
            <w:r>
              <w:rPr>
                <w:rFonts w:ascii="Times New Roman"/>
                <w:sz w:val="20"/>
              </w:rPr>
            </w:r>
          </w:p>
        </w:tc>
        <w:tc>
          <w:tcPr>
            <w:tcW w:w="1260" w:type="dxa"/>
            <w:tcBorders>
              <w:top w:val="single" w:sz="4" w:space="0" w:color="000000"/>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128"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24"/>
              <w:jc w:val="right"/>
              <w:rPr>
                <w:rFonts w:ascii="Times New Roman" w:hAnsi="Times New Roman" w:cs="Times New Roman" w:eastAsia="Times New Roman" w:hint="default"/>
                <w:sz w:val="20"/>
                <w:szCs w:val="20"/>
              </w:rPr>
            </w:pPr>
            <w:r>
              <w:rPr>
                <w:rFonts w:ascii="Times New Roman"/>
                <w:w w:val="95"/>
                <w:sz w:val="20"/>
              </w:rPr>
              <w:t>409,275.84</w:t>
            </w:r>
            <w:r>
              <w:rPr>
                <w:rFonts w:ascii="Times New Roman"/>
                <w:sz w:val="20"/>
              </w:rPr>
            </w:r>
          </w:p>
        </w:tc>
        <w:tc>
          <w:tcPr>
            <w:tcW w:w="1260" w:type="dxa"/>
            <w:tcBorders>
              <w:top w:val="single" w:sz="4" w:space="0" w:color="000000"/>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325"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27"/>
              <w:jc w:val="right"/>
              <w:rPr>
                <w:rFonts w:ascii="Times New Roman" w:hAnsi="Times New Roman" w:cs="Times New Roman" w:eastAsia="Times New Roman" w:hint="default"/>
                <w:sz w:val="20"/>
                <w:szCs w:val="20"/>
              </w:rPr>
            </w:pPr>
            <w:r>
              <w:rPr>
                <w:rFonts w:ascii="Times New Roman"/>
                <w:w w:val="95"/>
                <w:sz w:val="20"/>
              </w:rPr>
              <w:t>2,046,379.15</w:t>
            </w:r>
            <w:r>
              <w:rPr>
                <w:rFonts w:ascii="Times New Roman"/>
                <w:sz w:val="20"/>
              </w:rPr>
            </w:r>
          </w:p>
        </w:tc>
      </w:tr>
      <w:tr>
        <w:trPr>
          <w:trHeight w:val="346"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7"/>
              <w:ind w:left="784" w:right="0"/>
              <w:jc w:val="left"/>
              <w:rPr>
                <w:rFonts w:ascii="宋体" w:hAnsi="宋体" w:cs="宋体" w:eastAsia="宋体" w:hint="default"/>
                <w:sz w:val="20"/>
                <w:szCs w:val="20"/>
              </w:rPr>
            </w:pPr>
            <w:r>
              <w:rPr>
                <w:rFonts w:ascii="宋体" w:hAnsi="宋体" w:cs="宋体" w:eastAsia="宋体" w:hint="default"/>
                <w:sz w:val="20"/>
                <w:szCs w:val="20"/>
              </w:rPr>
              <w:t>机器设备</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7"/>
              <w:jc w:val="right"/>
              <w:rPr>
                <w:rFonts w:ascii="Times New Roman" w:hAnsi="Times New Roman" w:cs="Times New Roman" w:eastAsia="Times New Roman" w:hint="default"/>
                <w:sz w:val="20"/>
                <w:szCs w:val="20"/>
              </w:rPr>
            </w:pPr>
            <w:r>
              <w:rPr>
                <w:rFonts w:ascii="Times New Roman"/>
                <w:w w:val="95"/>
                <w:sz w:val="20"/>
              </w:rPr>
              <w:t>514,087.70</w:t>
            </w:r>
            <w:r>
              <w:rPr>
                <w:rFonts w:ascii="Times New Roman"/>
                <w:sz w:val="20"/>
              </w:rPr>
            </w:r>
          </w:p>
        </w:tc>
        <w:tc>
          <w:tcPr>
            <w:tcW w:w="1260"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4"/>
              <w:jc w:val="right"/>
              <w:rPr>
                <w:rFonts w:ascii="Times New Roman" w:hAnsi="Times New Roman" w:cs="Times New Roman" w:eastAsia="Times New Roman" w:hint="default"/>
                <w:sz w:val="20"/>
                <w:szCs w:val="20"/>
              </w:rPr>
            </w:pPr>
            <w:r>
              <w:rPr>
                <w:rFonts w:ascii="Times New Roman"/>
                <w:w w:val="95"/>
                <w:sz w:val="20"/>
              </w:rPr>
              <w:t>133,331.15</w:t>
            </w:r>
            <w:r>
              <w:rPr>
                <w:rFonts w:ascii="Times New Roman"/>
                <w:sz w:val="20"/>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20"/>
                <w:szCs w:val="20"/>
              </w:rPr>
            </w:pPr>
            <w:r>
              <w:rPr>
                <w:rFonts w:ascii="Times New Roman"/>
                <w:w w:val="95"/>
                <w:sz w:val="20"/>
              </w:rPr>
              <w:t>85,104.17</w:t>
            </w:r>
            <w:r>
              <w:rPr>
                <w:rFonts w:ascii="Times New Roman"/>
                <w:sz w:val="20"/>
              </w:rPr>
            </w:r>
          </w:p>
        </w:tc>
        <w:tc>
          <w:tcPr>
            <w:tcW w:w="115"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7"/>
              <w:jc w:val="right"/>
              <w:rPr>
                <w:rFonts w:ascii="Times New Roman" w:hAnsi="Times New Roman" w:cs="Times New Roman" w:eastAsia="Times New Roman" w:hint="default"/>
                <w:sz w:val="20"/>
                <w:szCs w:val="20"/>
              </w:rPr>
            </w:pPr>
            <w:r>
              <w:rPr>
                <w:rFonts w:ascii="Times New Roman"/>
                <w:w w:val="95"/>
                <w:sz w:val="20"/>
              </w:rPr>
              <w:t>562,314.68</w:t>
            </w:r>
            <w:r>
              <w:rPr>
                <w:rFonts w:ascii="Times New Roman"/>
                <w:sz w:val="20"/>
              </w:rPr>
            </w:r>
          </w:p>
        </w:tc>
      </w:tr>
      <w:tr>
        <w:trPr>
          <w:trHeight w:val="346"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6"/>
              <w:ind w:left="784" w:right="0"/>
              <w:jc w:val="left"/>
              <w:rPr>
                <w:rFonts w:ascii="宋体" w:hAnsi="宋体" w:cs="宋体" w:eastAsia="宋体" w:hint="default"/>
                <w:sz w:val="20"/>
                <w:szCs w:val="20"/>
              </w:rPr>
            </w:pPr>
            <w:r>
              <w:rPr>
                <w:rFonts w:ascii="宋体" w:hAnsi="宋体" w:cs="宋体" w:eastAsia="宋体" w:hint="default"/>
                <w:sz w:val="20"/>
                <w:szCs w:val="20"/>
              </w:rPr>
              <w:t>运输工具</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7"/>
              <w:jc w:val="right"/>
              <w:rPr>
                <w:rFonts w:ascii="Times New Roman" w:hAnsi="Times New Roman" w:cs="Times New Roman" w:eastAsia="Times New Roman" w:hint="default"/>
                <w:sz w:val="20"/>
                <w:szCs w:val="20"/>
              </w:rPr>
            </w:pPr>
            <w:r>
              <w:rPr>
                <w:rFonts w:ascii="Times New Roman"/>
                <w:w w:val="95"/>
                <w:sz w:val="20"/>
              </w:rPr>
              <w:t>550,265.79</w:t>
            </w:r>
            <w:r>
              <w:rPr>
                <w:rFonts w:ascii="Times New Roman"/>
                <w:sz w:val="20"/>
              </w:rPr>
            </w:r>
          </w:p>
        </w:tc>
        <w:tc>
          <w:tcPr>
            <w:tcW w:w="1260"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4"/>
              <w:jc w:val="right"/>
              <w:rPr>
                <w:rFonts w:ascii="Times New Roman" w:hAnsi="Times New Roman" w:cs="Times New Roman" w:eastAsia="Times New Roman" w:hint="default"/>
                <w:sz w:val="20"/>
                <w:szCs w:val="20"/>
              </w:rPr>
            </w:pPr>
            <w:r>
              <w:rPr>
                <w:rFonts w:ascii="Times New Roman"/>
                <w:w w:val="95"/>
                <w:sz w:val="20"/>
              </w:rPr>
              <w:t>364,606.13</w:t>
            </w:r>
            <w:r>
              <w:rPr>
                <w:rFonts w:ascii="Times New Roman"/>
                <w:sz w:val="20"/>
              </w:rPr>
            </w:r>
          </w:p>
        </w:tc>
        <w:tc>
          <w:tcPr>
            <w:tcW w:w="1260"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7"/>
              <w:jc w:val="right"/>
              <w:rPr>
                <w:rFonts w:ascii="Times New Roman" w:hAnsi="Times New Roman" w:cs="Times New Roman" w:eastAsia="Times New Roman" w:hint="default"/>
                <w:sz w:val="20"/>
                <w:szCs w:val="20"/>
              </w:rPr>
            </w:pPr>
            <w:r>
              <w:rPr>
                <w:rFonts w:ascii="Times New Roman"/>
                <w:w w:val="95"/>
                <w:sz w:val="20"/>
              </w:rPr>
              <w:t>914,871.92</w:t>
            </w:r>
            <w:r>
              <w:rPr>
                <w:rFonts w:ascii="Times New Roman"/>
                <w:sz w:val="20"/>
              </w:rPr>
            </w:r>
          </w:p>
        </w:tc>
      </w:tr>
      <w:tr>
        <w:trPr>
          <w:trHeight w:val="344"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85"/>
              <w:jc w:val="right"/>
              <w:rPr>
                <w:rFonts w:ascii="宋体" w:hAnsi="宋体" w:cs="宋体" w:eastAsia="宋体" w:hint="default"/>
                <w:sz w:val="20"/>
                <w:szCs w:val="20"/>
              </w:rPr>
            </w:pPr>
            <w:r>
              <w:rPr>
                <w:rFonts w:ascii="宋体" w:hAnsi="宋体" w:cs="宋体" w:eastAsia="宋体" w:hint="default"/>
                <w:w w:val="95"/>
                <w:sz w:val="20"/>
                <w:szCs w:val="20"/>
              </w:rPr>
              <w:t>办公及电子设备</w:t>
            </w:r>
            <w:r>
              <w:rPr>
                <w:rFonts w:ascii="宋体" w:hAnsi="宋体" w:cs="宋体" w:eastAsia="宋体" w:hint="default"/>
                <w:sz w:val="20"/>
                <w:szCs w:val="20"/>
              </w:rPr>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20"/>
                <w:szCs w:val="20"/>
              </w:rPr>
            </w:pPr>
            <w:r>
              <w:rPr>
                <w:rFonts w:ascii="Times New Roman"/>
                <w:spacing w:val="-1"/>
                <w:sz w:val="20"/>
              </w:rPr>
              <w:t>711,266.24</w:t>
            </w:r>
          </w:p>
        </w:tc>
        <w:tc>
          <w:tcPr>
            <w:tcW w:w="1260"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3"/>
              <w:jc w:val="right"/>
              <w:rPr>
                <w:rFonts w:ascii="Times New Roman" w:hAnsi="Times New Roman" w:cs="Times New Roman" w:eastAsia="Times New Roman" w:hint="default"/>
                <w:sz w:val="20"/>
                <w:szCs w:val="20"/>
              </w:rPr>
            </w:pPr>
            <w:r>
              <w:rPr>
                <w:rFonts w:ascii="Times New Roman"/>
                <w:w w:val="95"/>
                <w:sz w:val="20"/>
              </w:rPr>
              <w:t>252,036.02</w:t>
            </w:r>
            <w:r>
              <w:rPr>
                <w:rFonts w:ascii="Times New Roman"/>
                <w:sz w:val="20"/>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20"/>
                <w:szCs w:val="20"/>
              </w:rPr>
            </w:pPr>
            <w:r>
              <w:rPr>
                <w:rFonts w:ascii="Times New Roman"/>
                <w:w w:val="95"/>
                <w:sz w:val="20"/>
              </w:rPr>
              <w:t>181,263.23</w:t>
            </w:r>
            <w:r>
              <w:rPr>
                <w:rFonts w:ascii="Times New Roman"/>
                <w:sz w:val="20"/>
              </w:rPr>
            </w:r>
          </w:p>
        </w:tc>
        <w:tc>
          <w:tcPr>
            <w:tcW w:w="115"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4"/>
              <w:jc w:val="right"/>
              <w:rPr>
                <w:rFonts w:ascii="Times New Roman" w:hAnsi="Times New Roman" w:cs="Times New Roman" w:eastAsia="Times New Roman" w:hint="default"/>
                <w:sz w:val="20"/>
                <w:szCs w:val="20"/>
              </w:rPr>
            </w:pPr>
            <w:r>
              <w:rPr>
                <w:rFonts w:ascii="Times New Roman"/>
                <w:w w:val="95"/>
                <w:sz w:val="20"/>
              </w:rPr>
              <w:t>782,039.03</w:t>
            </w:r>
            <w:r>
              <w:rPr>
                <w:rFonts w:ascii="Times New Roman"/>
                <w:sz w:val="20"/>
              </w:rPr>
            </w:r>
          </w:p>
        </w:tc>
      </w:tr>
      <w:tr>
        <w:trPr>
          <w:trHeight w:val="357"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5"/>
              <w:ind w:left="28" w:right="0"/>
              <w:jc w:val="left"/>
              <w:rPr>
                <w:rFonts w:ascii="宋体" w:hAnsi="宋体" w:cs="宋体" w:eastAsia="宋体" w:hint="default"/>
                <w:sz w:val="20"/>
                <w:szCs w:val="20"/>
              </w:rPr>
            </w:pPr>
            <w:r>
              <w:rPr>
                <w:rFonts w:ascii="宋体" w:hAnsi="宋体" w:cs="宋体" w:eastAsia="宋体" w:hint="default"/>
                <w:sz w:val="20"/>
                <w:szCs w:val="20"/>
              </w:rPr>
              <w:t>三、账面净值合计</w:t>
            </w:r>
          </w:p>
        </w:tc>
        <w:tc>
          <w:tcPr>
            <w:tcW w:w="1440" w:type="dxa"/>
            <w:tcBorders>
              <w:top w:val="nil" w:sz="6" w:space="0" w:color="auto"/>
              <w:left w:val="nil" w:sz="6" w:space="0" w:color="auto"/>
              <w:bottom w:val="single" w:sz="12" w:space="0" w:color="000000"/>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20"/>
                <w:szCs w:val="20"/>
              </w:rPr>
            </w:pPr>
            <w:r>
              <w:rPr>
                <w:rFonts w:ascii="Times New Roman"/>
                <w:w w:val="95"/>
                <w:sz w:val="20"/>
              </w:rPr>
              <w:t>10,592,021.21</w:t>
            </w:r>
            <w:r>
              <w:rPr>
                <w:rFonts w:ascii="Times New Roman"/>
                <w:sz w:val="20"/>
              </w:rPr>
            </w:r>
          </w:p>
        </w:tc>
        <w:tc>
          <w:tcPr>
            <w:tcW w:w="1260" w:type="dxa"/>
            <w:tcBorders>
              <w:top w:val="nil" w:sz="6" w:space="0" w:color="auto"/>
              <w:left w:val="nil" w:sz="6" w:space="0" w:color="auto"/>
              <w:bottom w:val="single" w:sz="12" w:space="0" w:color="000000"/>
              <w:right w:val="nil" w:sz="6" w:space="0" w:color="auto"/>
            </w:tcBorders>
          </w:tcPr>
          <w:p>
            <w:pPr/>
          </w:p>
        </w:tc>
        <w:tc>
          <w:tcPr>
            <w:tcW w:w="132" w:type="dxa"/>
            <w:tcBorders>
              <w:top w:val="nil" w:sz="6" w:space="0" w:color="auto"/>
              <w:left w:val="nil" w:sz="6" w:space="0" w:color="auto"/>
              <w:bottom w:val="single" w:sz="12" w:space="0" w:color="000000"/>
              <w:right w:val="nil" w:sz="6" w:space="0" w:color="auto"/>
            </w:tcBorders>
          </w:tcPr>
          <w:p>
            <w:pPr/>
          </w:p>
        </w:tc>
        <w:tc>
          <w:tcPr>
            <w:tcW w:w="1128" w:type="dxa"/>
            <w:tcBorders>
              <w:top w:val="nil" w:sz="6" w:space="0" w:color="auto"/>
              <w:left w:val="nil" w:sz="6" w:space="0" w:color="auto"/>
              <w:bottom w:val="single" w:sz="12" w:space="0" w:color="000000"/>
              <w:right w:val="nil" w:sz="6" w:space="0" w:color="auto"/>
            </w:tcBorders>
          </w:tcPr>
          <w:p>
            <w:pPr/>
          </w:p>
        </w:tc>
        <w:tc>
          <w:tcPr>
            <w:tcW w:w="1260" w:type="dxa"/>
            <w:tcBorders>
              <w:top w:val="nil" w:sz="6" w:space="0" w:color="auto"/>
              <w:left w:val="nil" w:sz="6" w:space="0" w:color="auto"/>
              <w:bottom w:val="single" w:sz="12" w:space="0" w:color="000000"/>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single" w:sz="12" w:space="0" w:color="000000"/>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20"/>
                <w:szCs w:val="20"/>
              </w:rPr>
            </w:pPr>
            <w:r>
              <w:rPr>
                <w:rFonts w:ascii="Times New Roman"/>
                <w:spacing w:val="-1"/>
                <w:sz w:val="20"/>
              </w:rPr>
              <w:t>10,290,908.90</w:t>
            </w:r>
            <w:r>
              <w:rPr>
                <w:rFonts w:ascii="Times New Roman"/>
                <w:sz w:val="20"/>
              </w:rPr>
            </w:r>
          </w:p>
        </w:tc>
      </w:tr>
      <w:tr>
        <w:trPr>
          <w:trHeight w:val="363"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3" w:right="0"/>
              <w:jc w:val="left"/>
              <w:rPr>
                <w:rFonts w:ascii="宋体" w:hAnsi="宋体" w:cs="宋体" w:eastAsia="宋体" w:hint="default"/>
                <w:sz w:val="20"/>
                <w:szCs w:val="20"/>
              </w:rPr>
            </w:pPr>
            <w:r>
              <w:rPr>
                <w:rFonts w:ascii="宋体" w:hAnsi="宋体" w:cs="宋体" w:eastAsia="宋体" w:hint="default"/>
                <w:sz w:val="20"/>
                <w:szCs w:val="20"/>
              </w:rPr>
              <w:t>其中：房屋及建筑物</w:t>
            </w:r>
          </w:p>
        </w:tc>
        <w:tc>
          <w:tcPr>
            <w:tcW w:w="1440" w:type="dxa"/>
            <w:tcBorders>
              <w:top w:val="single" w:sz="12" w:space="0" w:color="000000"/>
              <w:left w:val="nil" w:sz="6" w:space="0" w:color="auto"/>
              <w:bottom w:val="nil" w:sz="6" w:space="0" w:color="auto"/>
              <w:right w:val="nil" w:sz="6" w:space="0" w:color="auto"/>
            </w:tcBorders>
          </w:tcPr>
          <w:p>
            <w:pPr>
              <w:pStyle w:val="TableParagraph"/>
              <w:spacing w:line="240" w:lineRule="auto" w:before="67"/>
              <w:ind w:right="26"/>
              <w:jc w:val="right"/>
              <w:rPr>
                <w:rFonts w:ascii="Times New Roman" w:hAnsi="Times New Roman" w:cs="Times New Roman" w:eastAsia="Times New Roman" w:hint="default"/>
                <w:sz w:val="18"/>
                <w:szCs w:val="18"/>
              </w:rPr>
            </w:pPr>
            <w:r>
              <w:rPr>
                <w:rFonts w:ascii="Times New Roman"/>
                <w:spacing w:val="-1"/>
                <w:sz w:val="18"/>
              </w:rPr>
              <w:t>6,979,229.74</w:t>
            </w:r>
          </w:p>
        </w:tc>
        <w:tc>
          <w:tcPr>
            <w:tcW w:w="1260" w:type="dxa"/>
            <w:tcBorders>
              <w:top w:val="single" w:sz="12" w:space="0" w:color="000000"/>
              <w:left w:val="nil" w:sz="6" w:space="0" w:color="auto"/>
              <w:bottom w:val="nil" w:sz="6" w:space="0" w:color="auto"/>
              <w:right w:val="nil" w:sz="6" w:space="0" w:color="auto"/>
            </w:tcBorders>
          </w:tcPr>
          <w:p>
            <w:pPr/>
          </w:p>
        </w:tc>
        <w:tc>
          <w:tcPr>
            <w:tcW w:w="132" w:type="dxa"/>
            <w:tcBorders>
              <w:top w:val="single" w:sz="12" w:space="0" w:color="000000"/>
              <w:left w:val="nil" w:sz="6" w:space="0" w:color="auto"/>
              <w:bottom w:val="nil" w:sz="6" w:space="0" w:color="auto"/>
              <w:right w:val="nil" w:sz="6" w:space="0" w:color="auto"/>
            </w:tcBorders>
          </w:tcPr>
          <w:p>
            <w:pPr/>
          </w:p>
        </w:tc>
        <w:tc>
          <w:tcPr>
            <w:tcW w:w="1128" w:type="dxa"/>
            <w:tcBorders>
              <w:top w:val="single" w:sz="12" w:space="0" w:color="000000"/>
              <w:left w:val="nil" w:sz="6" w:space="0" w:color="auto"/>
              <w:bottom w:val="nil" w:sz="6" w:space="0" w:color="auto"/>
              <w:right w:val="nil" w:sz="6" w:space="0" w:color="auto"/>
            </w:tcBorders>
          </w:tcPr>
          <w:p>
            <w:pPr/>
          </w:p>
        </w:tc>
        <w:tc>
          <w:tcPr>
            <w:tcW w:w="1260" w:type="dxa"/>
            <w:tcBorders>
              <w:top w:val="single" w:sz="12" w:space="0" w:color="000000"/>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325" w:type="dxa"/>
            <w:tcBorders>
              <w:top w:val="single" w:sz="12" w:space="0" w:color="000000"/>
              <w:left w:val="nil" w:sz="6" w:space="0" w:color="auto"/>
              <w:bottom w:val="nil" w:sz="6" w:space="0" w:color="auto"/>
              <w:right w:val="nil" w:sz="6" w:space="0" w:color="auto"/>
            </w:tcBorders>
          </w:tcPr>
          <w:p>
            <w:pPr>
              <w:pStyle w:val="TableParagraph"/>
              <w:spacing w:line="240" w:lineRule="auto" w:before="55"/>
              <w:ind w:right="27"/>
              <w:jc w:val="right"/>
              <w:rPr>
                <w:rFonts w:ascii="Times New Roman" w:hAnsi="Times New Roman" w:cs="Times New Roman" w:eastAsia="Times New Roman" w:hint="default"/>
                <w:sz w:val="20"/>
                <w:szCs w:val="20"/>
              </w:rPr>
            </w:pPr>
            <w:r>
              <w:rPr>
                <w:rFonts w:ascii="Times New Roman"/>
                <w:w w:val="95"/>
                <w:sz w:val="20"/>
              </w:rPr>
              <w:t>6,569,953.90</w:t>
            </w:r>
            <w:r>
              <w:rPr>
                <w:rFonts w:ascii="Times New Roman"/>
                <w:sz w:val="20"/>
              </w:rPr>
            </w:r>
          </w:p>
        </w:tc>
      </w:tr>
      <w:tr>
        <w:trPr>
          <w:trHeight w:val="344"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5"/>
              <w:ind w:left="784" w:right="0"/>
              <w:jc w:val="left"/>
              <w:rPr>
                <w:rFonts w:ascii="宋体" w:hAnsi="宋体" w:cs="宋体" w:eastAsia="宋体" w:hint="default"/>
                <w:sz w:val="20"/>
                <w:szCs w:val="20"/>
              </w:rPr>
            </w:pPr>
            <w:r>
              <w:rPr>
                <w:rFonts w:ascii="宋体" w:hAnsi="宋体" w:cs="宋体" w:eastAsia="宋体" w:hint="default"/>
                <w:sz w:val="20"/>
                <w:szCs w:val="20"/>
              </w:rPr>
              <w:t>机器设备</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6"/>
              <w:jc w:val="right"/>
              <w:rPr>
                <w:rFonts w:ascii="Times New Roman" w:hAnsi="Times New Roman" w:cs="Times New Roman" w:eastAsia="Times New Roman" w:hint="default"/>
                <w:sz w:val="18"/>
                <w:szCs w:val="18"/>
              </w:rPr>
            </w:pPr>
            <w:r>
              <w:rPr>
                <w:rFonts w:ascii="Times New Roman"/>
                <w:spacing w:val="-1"/>
                <w:sz w:val="18"/>
              </w:rPr>
              <w:t>758,103.41</w:t>
            </w:r>
          </w:p>
        </w:tc>
        <w:tc>
          <w:tcPr>
            <w:tcW w:w="1260"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7"/>
              <w:jc w:val="right"/>
              <w:rPr>
                <w:rFonts w:ascii="Times New Roman" w:hAnsi="Times New Roman" w:cs="Times New Roman" w:eastAsia="Times New Roman" w:hint="default"/>
                <w:sz w:val="20"/>
                <w:szCs w:val="20"/>
              </w:rPr>
            </w:pPr>
            <w:r>
              <w:rPr>
                <w:rFonts w:ascii="Times New Roman"/>
                <w:w w:val="95"/>
                <w:sz w:val="20"/>
              </w:rPr>
              <w:t>665,410.62</w:t>
            </w:r>
            <w:r>
              <w:rPr>
                <w:rFonts w:ascii="Times New Roman"/>
                <w:sz w:val="20"/>
              </w:rPr>
            </w:r>
          </w:p>
        </w:tc>
      </w:tr>
      <w:tr>
        <w:trPr>
          <w:trHeight w:val="346"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6"/>
              <w:ind w:left="784" w:right="0"/>
              <w:jc w:val="left"/>
              <w:rPr>
                <w:rFonts w:ascii="宋体" w:hAnsi="宋体" w:cs="宋体" w:eastAsia="宋体" w:hint="default"/>
                <w:sz w:val="20"/>
                <w:szCs w:val="20"/>
              </w:rPr>
            </w:pPr>
            <w:r>
              <w:rPr>
                <w:rFonts w:ascii="宋体" w:hAnsi="宋体" w:cs="宋体" w:eastAsia="宋体" w:hint="default"/>
                <w:sz w:val="20"/>
                <w:szCs w:val="20"/>
              </w:rPr>
              <w:t>运输工具</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6"/>
              <w:jc w:val="right"/>
              <w:rPr>
                <w:rFonts w:ascii="Times New Roman" w:hAnsi="Times New Roman" w:cs="Times New Roman" w:eastAsia="Times New Roman" w:hint="default"/>
                <w:sz w:val="18"/>
                <w:szCs w:val="18"/>
              </w:rPr>
            </w:pPr>
            <w:r>
              <w:rPr>
                <w:rFonts w:ascii="Times New Roman"/>
                <w:spacing w:val="-1"/>
                <w:sz w:val="18"/>
              </w:rPr>
              <w:t>2,281,434.21</w:t>
            </w:r>
          </w:p>
        </w:tc>
        <w:tc>
          <w:tcPr>
            <w:tcW w:w="1260"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7"/>
              <w:jc w:val="right"/>
              <w:rPr>
                <w:rFonts w:ascii="Times New Roman" w:hAnsi="Times New Roman" w:cs="Times New Roman" w:eastAsia="Times New Roman" w:hint="default"/>
                <w:sz w:val="20"/>
                <w:szCs w:val="20"/>
              </w:rPr>
            </w:pPr>
            <w:r>
              <w:rPr>
                <w:rFonts w:ascii="Times New Roman"/>
                <w:w w:val="95"/>
                <w:sz w:val="20"/>
              </w:rPr>
              <w:t>2,274,828.08</w:t>
            </w:r>
            <w:r>
              <w:rPr>
                <w:rFonts w:ascii="Times New Roman"/>
                <w:sz w:val="20"/>
              </w:rPr>
            </w:r>
          </w:p>
        </w:tc>
      </w:tr>
      <w:tr>
        <w:trPr>
          <w:trHeight w:val="346"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85"/>
              <w:jc w:val="right"/>
              <w:rPr>
                <w:rFonts w:ascii="宋体" w:hAnsi="宋体" w:cs="宋体" w:eastAsia="宋体" w:hint="default"/>
                <w:sz w:val="20"/>
                <w:szCs w:val="20"/>
              </w:rPr>
            </w:pPr>
            <w:r>
              <w:rPr>
                <w:rFonts w:ascii="宋体" w:hAnsi="宋体" w:cs="宋体" w:eastAsia="宋体" w:hint="default"/>
                <w:w w:val="95"/>
                <w:sz w:val="20"/>
                <w:szCs w:val="20"/>
              </w:rPr>
              <w:t>办公及电子设备</w:t>
            </w:r>
            <w:r>
              <w:rPr>
                <w:rFonts w:ascii="宋体" w:hAnsi="宋体" w:cs="宋体" w:eastAsia="宋体" w:hint="default"/>
                <w:sz w:val="20"/>
                <w:szCs w:val="20"/>
              </w:rPr>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6"/>
              <w:jc w:val="right"/>
              <w:rPr>
                <w:rFonts w:ascii="Times New Roman" w:hAnsi="Times New Roman" w:cs="Times New Roman" w:eastAsia="Times New Roman" w:hint="default"/>
                <w:sz w:val="18"/>
                <w:szCs w:val="18"/>
              </w:rPr>
            </w:pPr>
            <w:r>
              <w:rPr>
                <w:rFonts w:ascii="Times New Roman"/>
                <w:spacing w:val="-1"/>
                <w:sz w:val="18"/>
              </w:rPr>
              <w:t>573,253.85</w:t>
            </w:r>
          </w:p>
        </w:tc>
        <w:tc>
          <w:tcPr>
            <w:tcW w:w="1260"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7"/>
              <w:jc w:val="right"/>
              <w:rPr>
                <w:rFonts w:ascii="Times New Roman" w:hAnsi="Times New Roman" w:cs="Times New Roman" w:eastAsia="Times New Roman" w:hint="default"/>
                <w:sz w:val="20"/>
                <w:szCs w:val="20"/>
              </w:rPr>
            </w:pPr>
            <w:r>
              <w:rPr>
                <w:rFonts w:ascii="Times New Roman"/>
                <w:w w:val="95"/>
                <w:sz w:val="20"/>
              </w:rPr>
              <w:t>780,716.30</w:t>
            </w:r>
            <w:r>
              <w:rPr>
                <w:rFonts w:ascii="Times New Roman"/>
                <w:sz w:val="20"/>
              </w:rPr>
            </w:r>
          </w:p>
        </w:tc>
      </w:tr>
      <w:tr>
        <w:trPr>
          <w:trHeight w:val="346"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 w:right="0"/>
              <w:jc w:val="left"/>
              <w:rPr>
                <w:rFonts w:ascii="宋体" w:hAnsi="宋体" w:cs="宋体" w:eastAsia="宋体" w:hint="default"/>
                <w:sz w:val="20"/>
                <w:szCs w:val="20"/>
              </w:rPr>
            </w:pPr>
            <w:r>
              <w:rPr>
                <w:rFonts w:ascii="宋体" w:hAnsi="宋体" w:cs="宋体" w:eastAsia="宋体" w:hint="default"/>
                <w:sz w:val="20"/>
                <w:szCs w:val="20"/>
              </w:rPr>
              <w:t>四、减值准备合计</w:t>
            </w:r>
          </w:p>
        </w:tc>
        <w:tc>
          <w:tcPr>
            <w:tcW w:w="1440" w:type="dxa"/>
            <w:tcBorders>
              <w:top w:val="nil" w:sz="6" w:space="0" w:color="auto"/>
              <w:left w:val="nil" w:sz="6" w:space="0" w:color="auto"/>
              <w:bottom w:val="single" w:sz="4" w:space="0" w:color="000000"/>
              <w:right w:val="nil" w:sz="6" w:space="0" w:color="auto"/>
            </w:tcBorders>
          </w:tcPr>
          <w:p>
            <w:pPr/>
          </w:p>
        </w:tc>
        <w:tc>
          <w:tcPr>
            <w:tcW w:w="1260" w:type="dxa"/>
            <w:tcBorders>
              <w:top w:val="nil" w:sz="6" w:space="0" w:color="auto"/>
              <w:left w:val="nil" w:sz="6" w:space="0" w:color="auto"/>
              <w:bottom w:val="single" w:sz="4" w:space="0" w:color="000000"/>
              <w:right w:val="nil" w:sz="6" w:space="0" w:color="auto"/>
            </w:tcBorders>
          </w:tcPr>
          <w:p>
            <w:pPr/>
          </w:p>
        </w:tc>
        <w:tc>
          <w:tcPr>
            <w:tcW w:w="132" w:type="dxa"/>
            <w:tcBorders>
              <w:top w:val="nil" w:sz="6" w:space="0" w:color="auto"/>
              <w:left w:val="nil" w:sz="6" w:space="0" w:color="auto"/>
              <w:bottom w:val="single" w:sz="4" w:space="0" w:color="000000"/>
              <w:right w:val="nil" w:sz="6" w:space="0" w:color="auto"/>
            </w:tcBorders>
          </w:tcPr>
          <w:p>
            <w:pPr/>
          </w:p>
        </w:tc>
        <w:tc>
          <w:tcPr>
            <w:tcW w:w="1128" w:type="dxa"/>
            <w:tcBorders>
              <w:top w:val="nil" w:sz="6" w:space="0" w:color="auto"/>
              <w:left w:val="nil" w:sz="6" w:space="0" w:color="auto"/>
              <w:bottom w:val="single" w:sz="4" w:space="0" w:color="000000"/>
              <w:right w:val="nil" w:sz="6" w:space="0" w:color="auto"/>
            </w:tcBorders>
          </w:tcPr>
          <w:p>
            <w:pPr/>
          </w:p>
        </w:tc>
        <w:tc>
          <w:tcPr>
            <w:tcW w:w="1260" w:type="dxa"/>
            <w:tcBorders>
              <w:top w:val="nil" w:sz="6" w:space="0" w:color="auto"/>
              <w:left w:val="nil" w:sz="6" w:space="0" w:color="auto"/>
              <w:bottom w:val="single" w:sz="4" w:space="0" w:color="000000"/>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single" w:sz="4" w:space="0" w:color="000000"/>
              <w:right w:val="nil" w:sz="6" w:space="0" w:color="auto"/>
            </w:tcBorders>
          </w:tcPr>
          <w:p>
            <w:pPr/>
          </w:p>
        </w:tc>
      </w:tr>
      <w:tr>
        <w:trPr>
          <w:trHeight w:val="350"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83" w:right="0"/>
              <w:jc w:val="left"/>
              <w:rPr>
                <w:rFonts w:ascii="宋体" w:hAnsi="宋体" w:cs="宋体" w:eastAsia="宋体" w:hint="default"/>
                <w:sz w:val="20"/>
                <w:szCs w:val="20"/>
              </w:rPr>
            </w:pPr>
            <w:r>
              <w:rPr>
                <w:rFonts w:ascii="宋体" w:hAnsi="宋体" w:cs="宋体" w:eastAsia="宋体" w:hint="default"/>
                <w:sz w:val="20"/>
                <w:szCs w:val="20"/>
              </w:rPr>
              <w:t>其中：房屋及建筑物</w:t>
            </w:r>
          </w:p>
        </w:tc>
        <w:tc>
          <w:tcPr>
            <w:tcW w:w="1440" w:type="dxa"/>
            <w:tcBorders>
              <w:top w:val="single" w:sz="4" w:space="0" w:color="000000"/>
              <w:left w:val="nil" w:sz="6" w:space="0" w:color="auto"/>
              <w:bottom w:val="nil" w:sz="6" w:space="0" w:color="auto"/>
              <w:right w:val="nil" w:sz="6" w:space="0" w:color="auto"/>
            </w:tcBorders>
          </w:tcPr>
          <w:p>
            <w:pPr/>
          </w:p>
        </w:tc>
        <w:tc>
          <w:tcPr>
            <w:tcW w:w="1260" w:type="dxa"/>
            <w:tcBorders>
              <w:top w:val="single" w:sz="4" w:space="0" w:color="000000"/>
              <w:left w:val="nil" w:sz="6" w:space="0" w:color="auto"/>
              <w:bottom w:val="nil" w:sz="6" w:space="0" w:color="auto"/>
              <w:right w:val="nil" w:sz="6" w:space="0" w:color="auto"/>
            </w:tcBorders>
          </w:tcPr>
          <w:p>
            <w:pPr/>
          </w:p>
        </w:tc>
        <w:tc>
          <w:tcPr>
            <w:tcW w:w="132" w:type="dxa"/>
            <w:tcBorders>
              <w:top w:val="single" w:sz="4" w:space="0" w:color="000000"/>
              <w:left w:val="nil" w:sz="6" w:space="0" w:color="auto"/>
              <w:bottom w:val="nil" w:sz="6" w:space="0" w:color="auto"/>
              <w:right w:val="nil" w:sz="6" w:space="0" w:color="auto"/>
            </w:tcBorders>
          </w:tcPr>
          <w:p>
            <w:pPr/>
          </w:p>
        </w:tc>
        <w:tc>
          <w:tcPr>
            <w:tcW w:w="1128" w:type="dxa"/>
            <w:tcBorders>
              <w:top w:val="single" w:sz="4" w:space="0" w:color="000000"/>
              <w:left w:val="nil" w:sz="6" w:space="0" w:color="auto"/>
              <w:bottom w:val="nil" w:sz="6" w:space="0" w:color="auto"/>
              <w:right w:val="nil" w:sz="6" w:space="0" w:color="auto"/>
            </w:tcBorders>
          </w:tcPr>
          <w:p>
            <w:pPr/>
          </w:p>
        </w:tc>
        <w:tc>
          <w:tcPr>
            <w:tcW w:w="1260" w:type="dxa"/>
            <w:tcBorders>
              <w:top w:val="single" w:sz="4" w:space="0" w:color="000000"/>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325" w:type="dxa"/>
            <w:tcBorders>
              <w:top w:val="single" w:sz="4" w:space="0" w:color="000000"/>
              <w:left w:val="nil" w:sz="6" w:space="0" w:color="auto"/>
              <w:bottom w:val="nil" w:sz="6" w:space="0" w:color="auto"/>
              <w:right w:val="nil" w:sz="6" w:space="0" w:color="auto"/>
            </w:tcBorders>
          </w:tcPr>
          <w:p>
            <w:pPr/>
          </w:p>
        </w:tc>
      </w:tr>
      <w:tr>
        <w:trPr>
          <w:trHeight w:val="345"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9"/>
              <w:ind w:left="784" w:right="0"/>
              <w:jc w:val="left"/>
              <w:rPr>
                <w:rFonts w:ascii="宋体" w:hAnsi="宋体" w:cs="宋体" w:eastAsia="宋体" w:hint="default"/>
                <w:sz w:val="20"/>
                <w:szCs w:val="20"/>
              </w:rPr>
            </w:pPr>
            <w:r>
              <w:rPr>
                <w:rFonts w:ascii="宋体" w:hAnsi="宋体" w:cs="宋体" w:eastAsia="宋体" w:hint="default"/>
                <w:sz w:val="20"/>
                <w:szCs w:val="20"/>
              </w:rPr>
              <w:t>机器设备</w:t>
            </w:r>
          </w:p>
        </w:tc>
        <w:tc>
          <w:tcPr>
            <w:tcW w:w="144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
        </w:tc>
      </w:tr>
      <w:tr>
        <w:trPr>
          <w:trHeight w:val="346"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784" w:right="0"/>
              <w:jc w:val="left"/>
              <w:rPr>
                <w:rFonts w:ascii="宋体" w:hAnsi="宋体" w:cs="宋体" w:eastAsia="宋体" w:hint="default"/>
                <w:sz w:val="20"/>
                <w:szCs w:val="20"/>
              </w:rPr>
            </w:pPr>
            <w:r>
              <w:rPr>
                <w:rFonts w:ascii="宋体" w:hAnsi="宋体" w:cs="宋体" w:eastAsia="宋体" w:hint="default"/>
                <w:sz w:val="20"/>
                <w:szCs w:val="20"/>
              </w:rPr>
              <w:t>运输工具</w:t>
            </w:r>
          </w:p>
        </w:tc>
        <w:tc>
          <w:tcPr>
            <w:tcW w:w="144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
        </w:tc>
      </w:tr>
      <w:tr>
        <w:trPr>
          <w:trHeight w:val="346"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85"/>
              <w:jc w:val="right"/>
              <w:rPr>
                <w:rFonts w:ascii="宋体" w:hAnsi="宋体" w:cs="宋体" w:eastAsia="宋体" w:hint="default"/>
                <w:sz w:val="20"/>
                <w:szCs w:val="20"/>
              </w:rPr>
            </w:pPr>
            <w:r>
              <w:rPr>
                <w:rFonts w:ascii="宋体" w:hAnsi="宋体" w:cs="宋体" w:eastAsia="宋体" w:hint="default"/>
                <w:w w:val="95"/>
                <w:sz w:val="20"/>
                <w:szCs w:val="20"/>
              </w:rPr>
              <w:t>办公及电子设备</w:t>
            </w:r>
            <w:r>
              <w:rPr>
                <w:rFonts w:ascii="宋体" w:hAnsi="宋体" w:cs="宋体" w:eastAsia="宋体" w:hint="default"/>
                <w:sz w:val="20"/>
                <w:szCs w:val="20"/>
              </w:rPr>
            </w:r>
          </w:p>
        </w:tc>
        <w:tc>
          <w:tcPr>
            <w:tcW w:w="144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
        </w:tc>
      </w:tr>
      <w:tr>
        <w:trPr>
          <w:trHeight w:val="360"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20"/>
                <w:szCs w:val="20"/>
              </w:rPr>
            </w:pPr>
            <w:r>
              <w:rPr>
                <w:rFonts w:ascii="宋体" w:hAnsi="宋体" w:cs="宋体" w:eastAsia="宋体" w:hint="default"/>
                <w:sz w:val="20"/>
                <w:szCs w:val="20"/>
              </w:rPr>
              <w:t>五、账面价值合计</w:t>
            </w:r>
          </w:p>
        </w:tc>
        <w:tc>
          <w:tcPr>
            <w:tcW w:w="1440" w:type="dxa"/>
            <w:tcBorders>
              <w:top w:val="nil" w:sz="6" w:space="0" w:color="auto"/>
              <w:left w:val="nil" w:sz="6" w:space="0" w:color="auto"/>
              <w:bottom w:val="single" w:sz="12" w:space="0" w:color="000000"/>
              <w:right w:val="nil" w:sz="6" w:space="0" w:color="auto"/>
            </w:tcBorders>
          </w:tcPr>
          <w:p>
            <w:pPr>
              <w:pStyle w:val="TableParagraph"/>
              <w:spacing w:line="240" w:lineRule="auto" w:before="55"/>
              <w:ind w:right="26"/>
              <w:jc w:val="right"/>
              <w:rPr>
                <w:rFonts w:ascii="Times New Roman" w:hAnsi="Times New Roman" w:cs="Times New Roman" w:eastAsia="Times New Roman" w:hint="default"/>
                <w:sz w:val="20"/>
                <w:szCs w:val="20"/>
              </w:rPr>
            </w:pPr>
            <w:r>
              <w:rPr>
                <w:rFonts w:ascii="Times New Roman"/>
                <w:w w:val="95"/>
                <w:sz w:val="20"/>
              </w:rPr>
              <w:t>10,592,021.21</w:t>
            </w:r>
            <w:r>
              <w:rPr>
                <w:rFonts w:ascii="Times New Roman"/>
                <w:sz w:val="20"/>
              </w:rPr>
            </w:r>
          </w:p>
        </w:tc>
        <w:tc>
          <w:tcPr>
            <w:tcW w:w="1260" w:type="dxa"/>
            <w:tcBorders>
              <w:top w:val="nil" w:sz="6" w:space="0" w:color="auto"/>
              <w:left w:val="nil" w:sz="6" w:space="0" w:color="auto"/>
              <w:bottom w:val="single" w:sz="12" w:space="0" w:color="000000"/>
              <w:right w:val="nil" w:sz="6" w:space="0" w:color="auto"/>
            </w:tcBorders>
          </w:tcPr>
          <w:p>
            <w:pPr/>
          </w:p>
        </w:tc>
        <w:tc>
          <w:tcPr>
            <w:tcW w:w="132" w:type="dxa"/>
            <w:tcBorders>
              <w:top w:val="nil" w:sz="6" w:space="0" w:color="auto"/>
              <w:left w:val="nil" w:sz="6" w:space="0" w:color="auto"/>
              <w:bottom w:val="single" w:sz="12" w:space="0" w:color="000000"/>
              <w:right w:val="nil" w:sz="6" w:space="0" w:color="auto"/>
            </w:tcBorders>
          </w:tcPr>
          <w:p>
            <w:pPr/>
          </w:p>
        </w:tc>
        <w:tc>
          <w:tcPr>
            <w:tcW w:w="1128" w:type="dxa"/>
            <w:tcBorders>
              <w:top w:val="nil" w:sz="6" w:space="0" w:color="auto"/>
              <w:left w:val="nil" w:sz="6" w:space="0" w:color="auto"/>
              <w:bottom w:val="single" w:sz="12" w:space="0" w:color="000000"/>
              <w:right w:val="nil" w:sz="6" w:space="0" w:color="auto"/>
            </w:tcBorders>
          </w:tcPr>
          <w:p>
            <w:pPr/>
          </w:p>
        </w:tc>
        <w:tc>
          <w:tcPr>
            <w:tcW w:w="1260" w:type="dxa"/>
            <w:tcBorders>
              <w:top w:val="nil" w:sz="6" w:space="0" w:color="auto"/>
              <w:left w:val="nil" w:sz="6" w:space="0" w:color="auto"/>
              <w:bottom w:val="single" w:sz="12" w:space="0" w:color="000000"/>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single" w:sz="12" w:space="0" w:color="000000"/>
              <w:right w:val="nil" w:sz="6" w:space="0" w:color="auto"/>
            </w:tcBorders>
          </w:tcPr>
          <w:p>
            <w:pPr>
              <w:pStyle w:val="TableParagraph"/>
              <w:spacing w:line="240" w:lineRule="auto" w:before="55"/>
              <w:ind w:right="26"/>
              <w:jc w:val="right"/>
              <w:rPr>
                <w:rFonts w:ascii="Times New Roman" w:hAnsi="Times New Roman" w:cs="Times New Roman" w:eastAsia="Times New Roman" w:hint="default"/>
                <w:sz w:val="20"/>
                <w:szCs w:val="20"/>
              </w:rPr>
            </w:pPr>
            <w:r>
              <w:rPr>
                <w:rFonts w:ascii="Times New Roman"/>
                <w:spacing w:val="-1"/>
                <w:sz w:val="20"/>
              </w:rPr>
              <w:t>10,290,908.90</w:t>
            </w:r>
            <w:r>
              <w:rPr>
                <w:rFonts w:ascii="Times New Roman"/>
                <w:sz w:val="20"/>
              </w:rPr>
            </w:r>
          </w:p>
        </w:tc>
      </w:tr>
      <w:tr>
        <w:trPr>
          <w:trHeight w:val="365"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3" w:right="0"/>
              <w:jc w:val="left"/>
              <w:rPr>
                <w:rFonts w:ascii="宋体" w:hAnsi="宋体" w:cs="宋体" w:eastAsia="宋体" w:hint="default"/>
                <w:sz w:val="20"/>
                <w:szCs w:val="20"/>
              </w:rPr>
            </w:pPr>
            <w:r>
              <w:rPr>
                <w:rFonts w:ascii="宋体" w:hAnsi="宋体" w:cs="宋体" w:eastAsia="宋体" w:hint="default"/>
                <w:sz w:val="20"/>
                <w:szCs w:val="20"/>
              </w:rPr>
              <w:t>其中：房屋及建筑物</w:t>
            </w:r>
          </w:p>
        </w:tc>
        <w:tc>
          <w:tcPr>
            <w:tcW w:w="1440" w:type="dxa"/>
            <w:tcBorders>
              <w:top w:val="single" w:sz="12" w:space="0" w:color="000000"/>
              <w:left w:val="nil" w:sz="6" w:space="0" w:color="auto"/>
              <w:bottom w:val="nil" w:sz="6" w:space="0" w:color="auto"/>
              <w:right w:val="nil" w:sz="6" w:space="0" w:color="auto"/>
            </w:tcBorders>
          </w:tcPr>
          <w:p>
            <w:pPr>
              <w:pStyle w:val="TableParagraph"/>
              <w:spacing w:line="240" w:lineRule="auto" w:before="67"/>
              <w:ind w:right="26"/>
              <w:jc w:val="right"/>
              <w:rPr>
                <w:rFonts w:ascii="Times New Roman" w:hAnsi="Times New Roman" w:cs="Times New Roman" w:eastAsia="Times New Roman" w:hint="default"/>
                <w:sz w:val="18"/>
                <w:szCs w:val="18"/>
              </w:rPr>
            </w:pPr>
            <w:r>
              <w:rPr>
                <w:rFonts w:ascii="Times New Roman"/>
                <w:spacing w:val="-1"/>
                <w:sz w:val="18"/>
              </w:rPr>
              <w:t>6,979,229.74</w:t>
            </w:r>
          </w:p>
        </w:tc>
        <w:tc>
          <w:tcPr>
            <w:tcW w:w="1260" w:type="dxa"/>
            <w:tcBorders>
              <w:top w:val="single" w:sz="12" w:space="0" w:color="000000"/>
              <w:left w:val="nil" w:sz="6" w:space="0" w:color="auto"/>
              <w:bottom w:val="nil" w:sz="6" w:space="0" w:color="auto"/>
              <w:right w:val="nil" w:sz="6" w:space="0" w:color="auto"/>
            </w:tcBorders>
          </w:tcPr>
          <w:p>
            <w:pPr/>
          </w:p>
        </w:tc>
        <w:tc>
          <w:tcPr>
            <w:tcW w:w="132" w:type="dxa"/>
            <w:tcBorders>
              <w:top w:val="single" w:sz="12" w:space="0" w:color="000000"/>
              <w:left w:val="nil" w:sz="6" w:space="0" w:color="auto"/>
              <w:bottom w:val="nil" w:sz="6" w:space="0" w:color="auto"/>
              <w:right w:val="nil" w:sz="6" w:space="0" w:color="auto"/>
            </w:tcBorders>
          </w:tcPr>
          <w:p>
            <w:pPr/>
          </w:p>
        </w:tc>
        <w:tc>
          <w:tcPr>
            <w:tcW w:w="1128" w:type="dxa"/>
            <w:tcBorders>
              <w:top w:val="single" w:sz="12" w:space="0" w:color="000000"/>
              <w:left w:val="nil" w:sz="6" w:space="0" w:color="auto"/>
              <w:bottom w:val="nil" w:sz="6" w:space="0" w:color="auto"/>
              <w:right w:val="nil" w:sz="6" w:space="0" w:color="auto"/>
            </w:tcBorders>
          </w:tcPr>
          <w:p>
            <w:pPr/>
          </w:p>
        </w:tc>
        <w:tc>
          <w:tcPr>
            <w:tcW w:w="1260" w:type="dxa"/>
            <w:tcBorders>
              <w:top w:val="single" w:sz="12" w:space="0" w:color="000000"/>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325" w:type="dxa"/>
            <w:tcBorders>
              <w:top w:val="single" w:sz="12" w:space="0" w:color="000000"/>
              <w:left w:val="nil" w:sz="6" w:space="0" w:color="auto"/>
              <w:bottom w:val="nil" w:sz="6" w:space="0" w:color="auto"/>
              <w:right w:val="nil" w:sz="6" w:space="0" w:color="auto"/>
            </w:tcBorders>
          </w:tcPr>
          <w:p>
            <w:pPr>
              <w:pStyle w:val="TableParagraph"/>
              <w:spacing w:line="240" w:lineRule="auto" w:before="55"/>
              <w:ind w:right="27"/>
              <w:jc w:val="right"/>
              <w:rPr>
                <w:rFonts w:ascii="Times New Roman" w:hAnsi="Times New Roman" w:cs="Times New Roman" w:eastAsia="Times New Roman" w:hint="default"/>
                <w:sz w:val="20"/>
                <w:szCs w:val="20"/>
              </w:rPr>
            </w:pPr>
            <w:r>
              <w:rPr>
                <w:rFonts w:ascii="Times New Roman"/>
                <w:w w:val="95"/>
                <w:sz w:val="20"/>
              </w:rPr>
              <w:t>6,569,953.90</w:t>
            </w:r>
            <w:r>
              <w:rPr>
                <w:rFonts w:ascii="Times New Roman"/>
                <w:sz w:val="20"/>
              </w:rPr>
            </w:r>
          </w:p>
        </w:tc>
      </w:tr>
      <w:tr>
        <w:trPr>
          <w:trHeight w:val="344"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6"/>
              <w:ind w:left="784" w:right="0"/>
              <w:jc w:val="left"/>
              <w:rPr>
                <w:rFonts w:ascii="宋体" w:hAnsi="宋体" w:cs="宋体" w:eastAsia="宋体" w:hint="default"/>
                <w:sz w:val="20"/>
                <w:szCs w:val="20"/>
              </w:rPr>
            </w:pPr>
            <w:r>
              <w:rPr>
                <w:rFonts w:ascii="宋体" w:hAnsi="宋体" w:cs="宋体" w:eastAsia="宋体" w:hint="default"/>
                <w:sz w:val="20"/>
                <w:szCs w:val="20"/>
              </w:rPr>
              <w:t>机器设备</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6"/>
              <w:jc w:val="right"/>
              <w:rPr>
                <w:rFonts w:ascii="Times New Roman" w:hAnsi="Times New Roman" w:cs="Times New Roman" w:eastAsia="Times New Roman" w:hint="default"/>
                <w:sz w:val="18"/>
                <w:szCs w:val="18"/>
              </w:rPr>
            </w:pPr>
            <w:r>
              <w:rPr>
                <w:rFonts w:ascii="Times New Roman"/>
                <w:spacing w:val="-1"/>
                <w:sz w:val="18"/>
              </w:rPr>
              <w:t>758,103.41</w:t>
            </w:r>
          </w:p>
        </w:tc>
        <w:tc>
          <w:tcPr>
            <w:tcW w:w="1260"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7"/>
              <w:jc w:val="right"/>
              <w:rPr>
                <w:rFonts w:ascii="Times New Roman" w:hAnsi="Times New Roman" w:cs="Times New Roman" w:eastAsia="Times New Roman" w:hint="default"/>
                <w:sz w:val="20"/>
                <w:szCs w:val="20"/>
              </w:rPr>
            </w:pPr>
            <w:r>
              <w:rPr>
                <w:rFonts w:ascii="Times New Roman"/>
                <w:w w:val="95"/>
                <w:sz w:val="20"/>
              </w:rPr>
              <w:t>665,410.62</w:t>
            </w:r>
            <w:r>
              <w:rPr>
                <w:rFonts w:ascii="Times New Roman"/>
                <w:sz w:val="20"/>
              </w:rPr>
            </w:r>
          </w:p>
        </w:tc>
      </w:tr>
      <w:tr>
        <w:trPr>
          <w:trHeight w:val="344"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5"/>
              <w:ind w:left="784" w:right="0"/>
              <w:jc w:val="left"/>
              <w:rPr>
                <w:rFonts w:ascii="宋体" w:hAnsi="宋体" w:cs="宋体" w:eastAsia="宋体" w:hint="default"/>
                <w:sz w:val="20"/>
                <w:szCs w:val="20"/>
              </w:rPr>
            </w:pPr>
            <w:r>
              <w:rPr>
                <w:rFonts w:ascii="宋体" w:hAnsi="宋体" w:cs="宋体" w:eastAsia="宋体" w:hint="default"/>
                <w:sz w:val="20"/>
                <w:szCs w:val="20"/>
              </w:rPr>
              <w:t>运输工具</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6"/>
              <w:jc w:val="right"/>
              <w:rPr>
                <w:rFonts w:ascii="Times New Roman" w:hAnsi="Times New Roman" w:cs="Times New Roman" w:eastAsia="Times New Roman" w:hint="default"/>
                <w:sz w:val="18"/>
                <w:szCs w:val="18"/>
              </w:rPr>
            </w:pPr>
            <w:r>
              <w:rPr>
                <w:rFonts w:ascii="Times New Roman"/>
                <w:spacing w:val="-1"/>
                <w:sz w:val="18"/>
              </w:rPr>
              <w:t>2,281,434.21</w:t>
            </w:r>
          </w:p>
        </w:tc>
        <w:tc>
          <w:tcPr>
            <w:tcW w:w="1260"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7"/>
              <w:jc w:val="right"/>
              <w:rPr>
                <w:rFonts w:ascii="Times New Roman" w:hAnsi="Times New Roman" w:cs="Times New Roman" w:eastAsia="Times New Roman" w:hint="default"/>
                <w:sz w:val="20"/>
                <w:szCs w:val="20"/>
              </w:rPr>
            </w:pPr>
            <w:r>
              <w:rPr>
                <w:rFonts w:ascii="Times New Roman"/>
                <w:w w:val="95"/>
                <w:sz w:val="20"/>
              </w:rPr>
              <w:t>2,274,828.08</w:t>
            </w:r>
            <w:r>
              <w:rPr>
                <w:rFonts w:ascii="Times New Roman"/>
                <w:sz w:val="20"/>
              </w:rPr>
            </w:r>
          </w:p>
        </w:tc>
      </w:tr>
      <w:tr>
        <w:trPr>
          <w:trHeight w:val="277"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85"/>
              <w:jc w:val="right"/>
              <w:rPr>
                <w:rFonts w:ascii="宋体" w:hAnsi="宋体" w:cs="宋体" w:eastAsia="宋体" w:hint="default"/>
                <w:sz w:val="20"/>
                <w:szCs w:val="20"/>
              </w:rPr>
            </w:pPr>
            <w:r>
              <w:rPr>
                <w:rFonts w:ascii="宋体" w:hAnsi="宋体" w:cs="宋体" w:eastAsia="宋体" w:hint="default"/>
                <w:w w:val="95"/>
                <w:sz w:val="20"/>
                <w:szCs w:val="20"/>
              </w:rPr>
              <w:t>办公及电子设备</w:t>
            </w:r>
            <w:r>
              <w:rPr>
                <w:rFonts w:ascii="宋体" w:hAnsi="宋体" w:cs="宋体" w:eastAsia="宋体" w:hint="default"/>
                <w:sz w:val="20"/>
                <w:szCs w:val="20"/>
              </w:rPr>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6"/>
              <w:jc w:val="right"/>
              <w:rPr>
                <w:rFonts w:ascii="Times New Roman" w:hAnsi="Times New Roman" w:cs="Times New Roman" w:eastAsia="Times New Roman" w:hint="default"/>
                <w:sz w:val="18"/>
                <w:szCs w:val="18"/>
              </w:rPr>
            </w:pPr>
            <w:r>
              <w:rPr>
                <w:rFonts w:ascii="Times New Roman"/>
                <w:spacing w:val="-1"/>
                <w:sz w:val="18"/>
              </w:rPr>
              <w:t>573,253.85</w:t>
            </w:r>
          </w:p>
        </w:tc>
        <w:tc>
          <w:tcPr>
            <w:tcW w:w="1260"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7"/>
              <w:jc w:val="right"/>
              <w:rPr>
                <w:rFonts w:ascii="Times New Roman" w:hAnsi="Times New Roman" w:cs="Times New Roman" w:eastAsia="Times New Roman" w:hint="default"/>
                <w:sz w:val="20"/>
                <w:szCs w:val="20"/>
              </w:rPr>
            </w:pPr>
            <w:r>
              <w:rPr>
                <w:rFonts w:ascii="Times New Roman"/>
                <w:w w:val="95"/>
                <w:sz w:val="20"/>
              </w:rPr>
              <w:t>780,716.30</w:t>
            </w:r>
            <w:r>
              <w:rPr>
                <w:rFonts w:ascii="Times New Roman"/>
                <w:sz w:val="20"/>
              </w:rPr>
            </w:r>
          </w:p>
        </w:tc>
      </w:tr>
    </w:tbl>
    <w:p>
      <w:pPr>
        <w:spacing w:line="240" w:lineRule="auto" w:before="12"/>
        <w:rPr>
          <w:rFonts w:ascii="宋体" w:hAnsi="宋体" w:cs="宋体" w:eastAsia="宋体" w:hint="default"/>
          <w:sz w:val="5"/>
          <w:szCs w:val="5"/>
        </w:rPr>
      </w:pPr>
    </w:p>
    <w:p>
      <w:pPr>
        <w:pStyle w:val="BodyText"/>
        <w:spacing w:line="240" w:lineRule="auto"/>
        <w:ind w:left="1042" w:right="0"/>
        <w:jc w:val="left"/>
      </w:pPr>
      <w:r>
        <w:rPr/>
        <w:t>注：本期折旧额为</w:t>
      </w:r>
      <w:r>
        <w:rPr>
          <w:spacing w:val="-60"/>
        </w:rPr>
        <w:t> </w:t>
      </w:r>
      <w:r>
        <w:rPr>
          <w:rFonts w:ascii="Times New Roman" w:hAnsi="Times New Roman" w:cs="Times New Roman" w:eastAsia="Times New Roman" w:hint="default"/>
        </w:rPr>
        <w:t>1,159,249.14 </w:t>
      </w:r>
      <w:r>
        <w:rPr/>
        <w:t>元。</w:t>
      </w:r>
    </w:p>
    <w:p>
      <w:pPr>
        <w:spacing w:line="240" w:lineRule="auto" w:before="13"/>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702" w:footer="946" w:top="1120" w:bottom="1140" w:left="1060" w:right="0"/>
        </w:sectPr>
      </w:pPr>
    </w:p>
    <w:p>
      <w:pPr>
        <w:pStyle w:val="BodyText"/>
        <w:spacing w:line="240" w:lineRule="auto"/>
        <w:ind w:left="1042" w:right="-19"/>
        <w:jc w:val="left"/>
      </w:pPr>
      <w:r>
        <w:rPr>
          <w:rFonts w:ascii="Times New Roman" w:hAnsi="Times New Roman" w:cs="Times New Roman" w:eastAsia="Times New Roman" w:hint="default"/>
        </w:rPr>
        <w:t>10</w:t>
      </w:r>
      <w:r>
        <w:rPr/>
        <w:t>、在建工程</w:t>
      </w:r>
    </w:p>
    <w:p>
      <w:pPr>
        <w:pStyle w:val="BodyText"/>
        <w:spacing w:line="240" w:lineRule="auto" w:before="167"/>
        <w:ind w:left="1042" w:right="-19"/>
        <w:jc w:val="left"/>
      </w:pPr>
      <w:r>
        <w:rPr/>
        <w:t>（</w:t>
      </w:r>
      <w:r>
        <w:rPr>
          <w:rFonts w:ascii="Times New Roman" w:hAnsi="Times New Roman" w:cs="Times New Roman" w:eastAsia="Times New Roman" w:hint="default"/>
        </w:rPr>
        <w:t>1</w:t>
      </w:r>
      <w:r>
        <w:rPr/>
        <w:t>）在建工程基本情况</w:t>
      </w:r>
    </w:p>
    <w:p>
      <w:pPr>
        <w:spacing w:line="240" w:lineRule="auto" w:before="3"/>
        <w:rPr>
          <w:rFonts w:ascii="宋体" w:hAnsi="宋体" w:cs="宋体" w:eastAsia="宋体" w:hint="default"/>
          <w:sz w:val="22"/>
          <w:szCs w:val="22"/>
        </w:rPr>
      </w:pPr>
    </w:p>
    <w:p>
      <w:pPr>
        <w:tabs>
          <w:tab w:pos="1083" w:val="left" w:leader="none"/>
        </w:tabs>
        <w:spacing w:line="257" w:lineRule="exact" w:before="0"/>
        <w:ind w:left="682" w:right="-19" w:firstLine="0"/>
        <w:jc w:val="left"/>
        <w:rPr>
          <w:rFonts w:ascii="宋体" w:hAnsi="宋体" w:cs="宋体" w:eastAsia="宋体" w:hint="default"/>
          <w:sz w:val="20"/>
          <w:szCs w:val="20"/>
        </w:rPr>
      </w:pPr>
      <w:r>
        <w:rPr/>
        <w:pict>
          <v:group style="position:absolute;margin-left:149.060013pt;margin-top:6.0397pt;width:215.6pt;height:.5pt;mso-position-horizontal-relative:page;mso-position-vertical-relative:paragraph;z-index:2944" coordorigin="2981,121" coordsize="4312,10">
            <v:group style="position:absolute;left:2986;top:126;width:1496;height:2" coordorigin="2986,126" coordsize="1496,2">
              <v:shape style="position:absolute;left:2986;top:126;width:1496;height:2" coordorigin="2986,126" coordsize="1496,0" path="m2986,126l4482,126e" filled="false" stroked="true" strokeweight=".47998pt" strokecolor="#000000">
                <v:path arrowok="t"/>
              </v:shape>
            </v:group>
            <v:group style="position:absolute;left:4482;top:126;width:10;height:2" coordorigin="4482,126" coordsize="10,2">
              <v:shape style="position:absolute;left:4482;top:126;width:10;height:2" coordorigin="4482,126" coordsize="10,0" path="m4482,126l4491,126e" filled="false" stroked="true" strokeweight=".47998pt" strokecolor="#000000">
                <v:path arrowok="t"/>
              </v:shape>
            </v:group>
            <v:group style="position:absolute;left:4491;top:126;width:147;height:2" coordorigin="4491,126" coordsize="147,2">
              <v:shape style="position:absolute;left:4491;top:126;width:147;height:2" coordorigin="4491,126" coordsize="147,0" path="m4491,126l4638,126e" filled="false" stroked="true" strokeweight=".47998pt" strokecolor="#000000">
                <v:path arrowok="t"/>
              </v:shape>
            </v:group>
            <v:group style="position:absolute;left:4638;top:126;width:10;height:2" coordorigin="4638,126" coordsize="10,2">
              <v:shape style="position:absolute;left:4638;top:126;width:10;height:2" coordorigin="4638,126" coordsize="10,0" path="m4638,126l4647,126e" filled="false" stroked="true" strokeweight=".47998pt" strokecolor="#000000">
                <v:path arrowok="t"/>
              </v:shape>
            </v:group>
            <v:group style="position:absolute;left:4647;top:126;width:968;height:2" coordorigin="4647,126" coordsize="968,2">
              <v:shape style="position:absolute;left:4647;top:126;width:968;height:2" coordorigin="4647,126" coordsize="968,0" path="m4647,126l5615,126e" filled="false" stroked="true" strokeweight=".47998pt" strokecolor="#000000">
                <v:path arrowok="t"/>
              </v:shape>
            </v:group>
            <v:group style="position:absolute;left:5615;top:126;width:10;height:2" coordorigin="5615,126" coordsize="10,2">
              <v:shape style="position:absolute;left:5615;top:126;width:10;height:2" coordorigin="5615,126" coordsize="10,0" path="m5615,126l5624,126e" filled="false" stroked="true" strokeweight=".47998pt" strokecolor="#000000">
                <v:path arrowok="t"/>
              </v:shape>
            </v:group>
            <v:group style="position:absolute;left:5624;top:126;width:84;height:2" coordorigin="5624,126" coordsize="84,2">
              <v:shape style="position:absolute;left:5624;top:126;width:84;height:2" coordorigin="5624,126" coordsize="84,0" path="m5624,126l5708,126e" filled="false" stroked="true" strokeweight=".47998pt" strokecolor="#000000">
                <v:path arrowok="t"/>
              </v:shape>
            </v:group>
            <v:group style="position:absolute;left:5708;top:126;width:10;height:2" coordorigin="5708,126" coordsize="10,2">
              <v:shape style="position:absolute;left:5708;top:126;width:10;height:2" coordorigin="5708,126" coordsize="10,0" path="m5708,126l5718,126e" filled="false" stroked="true" strokeweight=".47998pt" strokecolor="#000000">
                <v:path arrowok="t"/>
              </v:shape>
            </v:group>
            <v:group style="position:absolute;left:5718;top:126;width:1571;height:2" coordorigin="5718,126" coordsize="1571,2">
              <v:shape style="position:absolute;left:5718;top:126;width:1571;height:2" coordorigin="5718,126" coordsize="1571,0" path="m5718,126l7288,126e" filled="false" stroked="true" strokeweight=".47998pt" strokecolor="#000000">
                <v:path arrowok="t"/>
              </v:shape>
            </v:group>
            <w10:wrap type="none"/>
          </v:group>
        </w:pict>
      </w:r>
      <w:r>
        <w:rPr>
          <w:rFonts w:ascii="宋体" w:hAnsi="宋体" w:cs="宋体" w:eastAsia="宋体" w:hint="default"/>
          <w:w w:val="95"/>
          <w:sz w:val="20"/>
          <w:szCs w:val="20"/>
        </w:rPr>
        <w:t>项</w:t>
        <w:tab/>
      </w:r>
      <w:r>
        <w:rPr>
          <w:rFonts w:ascii="宋体" w:hAnsi="宋体" w:cs="宋体" w:eastAsia="宋体" w:hint="default"/>
          <w:sz w:val="20"/>
          <w:szCs w:val="20"/>
        </w:rPr>
        <w:t>目</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tabs>
          <w:tab w:pos="4276" w:val="left" w:leader="none"/>
        </w:tabs>
        <w:spacing w:before="133"/>
        <w:ind w:left="173" w:right="0" w:firstLine="0"/>
        <w:jc w:val="left"/>
        <w:rPr>
          <w:rFonts w:ascii="宋体" w:hAnsi="宋体" w:cs="宋体" w:eastAsia="宋体" w:hint="default"/>
          <w:sz w:val="20"/>
          <w:szCs w:val="20"/>
        </w:rPr>
      </w:pPr>
      <w:r>
        <w:rPr/>
        <w:pict>
          <v:group style="position:absolute;margin-left:370.390015pt;margin-top:24.209705pt;width:183.3pt;height:.5pt;mso-position-horizontal-relative:page;mso-position-vertical-relative:paragraph;z-index:2968" coordorigin="7408,484" coordsize="3666,10">
            <v:group style="position:absolute;left:7413;top:489;width:1133;height:2" coordorigin="7413,489" coordsize="1133,2">
              <v:shape style="position:absolute;left:7413;top:489;width:1133;height:2" coordorigin="7413,489" coordsize="1133,0" path="m7413,489l8545,489e" filled="false" stroked="true" strokeweight=".47998pt" strokecolor="#000000">
                <v:path arrowok="t"/>
              </v:shape>
            </v:group>
            <v:group style="position:absolute;left:8545;top:489;width:10;height:2" coordorigin="8545,489" coordsize="10,2">
              <v:shape style="position:absolute;left:8545;top:489;width:10;height:2" coordorigin="8545,489" coordsize="10,0" path="m8545,489l8555,489e" filled="false" stroked="true" strokeweight=".47998pt" strokecolor="#000000">
                <v:path arrowok="t"/>
              </v:shape>
            </v:group>
            <v:group style="position:absolute;left:8555;top:489;width:101;height:2" coordorigin="8555,489" coordsize="101,2">
              <v:shape style="position:absolute;left:8555;top:489;width:101;height:2" coordorigin="8555,489" coordsize="101,0" path="m8555,489l8656,489e" filled="false" stroked="true" strokeweight=".47998pt" strokecolor="#000000">
                <v:path arrowok="t"/>
              </v:shape>
            </v:group>
            <v:group style="position:absolute;left:8656;top:489;width:10;height:2" coordorigin="8656,489" coordsize="10,2">
              <v:shape style="position:absolute;left:8656;top:489;width:10;height:2" coordorigin="8656,489" coordsize="10,0" path="m8656,489l8665,489e" filled="false" stroked="true" strokeweight=".47998pt" strokecolor="#000000">
                <v:path arrowok="t"/>
              </v:shape>
            </v:group>
            <v:group style="position:absolute;left:8665;top:489;width:951;height:2" coordorigin="8665,489" coordsize="951,2">
              <v:shape style="position:absolute;left:8665;top:489;width:951;height:2" coordorigin="8665,489" coordsize="951,0" path="m8665,489l9616,489e" filled="false" stroked="true" strokeweight=".47998pt" strokecolor="#000000">
                <v:path arrowok="t"/>
              </v:shape>
            </v:group>
            <v:group style="position:absolute;left:9616;top:489;width:10;height:2" coordorigin="9616,489" coordsize="10,2">
              <v:shape style="position:absolute;left:9616;top:489;width:10;height:2" coordorigin="9616,489" coordsize="10,0" path="m9616,489l9626,489e" filled="false" stroked="true" strokeweight=".47998pt" strokecolor="#000000">
                <v:path arrowok="t"/>
              </v:shape>
            </v:group>
            <v:group style="position:absolute;left:9626;top:489;width:130;height:2" coordorigin="9626,489" coordsize="130,2">
              <v:shape style="position:absolute;left:9626;top:489;width:130;height:2" coordorigin="9626,489" coordsize="130,0" path="m9626,489l9756,489e" filled="false" stroked="true" strokeweight=".47998pt" strokecolor="#000000">
                <v:path arrowok="t"/>
              </v:shape>
            </v:group>
            <v:group style="position:absolute;left:9756;top:489;width:10;height:2" coordorigin="9756,489" coordsize="10,2">
              <v:shape style="position:absolute;left:9756;top:489;width:10;height:2" coordorigin="9756,489" coordsize="10,0" path="m9756,489l9765,489e" filled="false" stroked="true" strokeweight=".47998pt" strokecolor="#000000">
                <v:path arrowok="t"/>
              </v:shape>
            </v:group>
            <v:group style="position:absolute;left:9765;top:489;width:1304;height:2" coordorigin="9765,489" coordsize="1304,2">
              <v:shape style="position:absolute;left:9765;top:489;width:1304;height:2" coordorigin="9765,489" coordsize="1304,0" path="m9765,489l11068,489e" filled="false" stroked="true" strokeweight=".47998pt" strokecolor="#000000">
                <v:path arrowok="t"/>
              </v:shape>
            </v:group>
            <w10:wrap type="none"/>
          </v:group>
        </w:pict>
      </w:r>
      <w:r>
        <w:rPr>
          <w:rFonts w:ascii="宋体" w:hAnsi="宋体" w:cs="宋体" w:eastAsia="宋体" w:hint="default"/>
          <w:w w:val="95"/>
          <w:sz w:val="20"/>
          <w:szCs w:val="20"/>
        </w:rPr>
        <w:t>期末数</w:t>
        <w:tab/>
      </w:r>
      <w:r>
        <w:rPr>
          <w:rFonts w:ascii="宋体" w:hAnsi="宋体" w:cs="宋体" w:eastAsia="宋体" w:hint="default"/>
          <w:sz w:val="20"/>
          <w:szCs w:val="20"/>
        </w:rPr>
        <w:t>期初数</w:t>
      </w:r>
    </w:p>
    <w:p>
      <w:pPr>
        <w:spacing w:after="0"/>
        <w:jc w:val="left"/>
        <w:rPr>
          <w:rFonts w:ascii="宋体" w:hAnsi="宋体" w:cs="宋体" w:eastAsia="宋体" w:hint="default"/>
          <w:sz w:val="20"/>
          <w:szCs w:val="20"/>
        </w:rPr>
        <w:sectPr>
          <w:type w:val="continuous"/>
          <w:pgSz w:w="11910" w:h="16840"/>
          <w:pgMar w:top="1120" w:bottom="620" w:left="1060" w:right="0"/>
          <w:cols w:num="2" w:equalWidth="0">
            <w:col w:w="3564" w:space="40"/>
            <w:col w:w="7246"/>
          </w:cols>
        </w:sectPr>
      </w:pPr>
    </w:p>
    <w:p>
      <w:pPr>
        <w:tabs>
          <w:tab w:pos="3664" w:val="left" w:leader="none"/>
          <w:tab w:pos="5039" w:val="left" w:leader="none"/>
          <w:tab w:pos="6518" w:val="left" w:leader="none"/>
          <w:tab w:pos="7674" w:val="left" w:leader="none"/>
          <w:tab w:pos="8949" w:val="left" w:leader="none"/>
        </w:tabs>
        <w:spacing w:line="199" w:lineRule="exact" w:before="0"/>
        <w:ind w:left="2273" w:right="0" w:firstLine="0"/>
        <w:jc w:val="left"/>
        <w:rPr>
          <w:rFonts w:ascii="宋体" w:hAnsi="宋体" w:cs="宋体" w:eastAsia="宋体" w:hint="default"/>
          <w:sz w:val="20"/>
          <w:szCs w:val="20"/>
        </w:rPr>
      </w:pPr>
      <w:r>
        <w:rPr>
          <w:rFonts w:ascii="宋体" w:hAnsi="宋体" w:cs="宋体" w:eastAsia="宋体" w:hint="default"/>
          <w:w w:val="95"/>
          <w:sz w:val="20"/>
          <w:szCs w:val="20"/>
        </w:rPr>
        <w:t>账面余额</w:t>
        <w:tab/>
        <w:t>减值准备</w:t>
        <w:tab/>
        <w:t>账面价值</w:t>
        <w:tab/>
        <w:t>账面余额</w:t>
        <w:tab/>
        <w:t>减值准备</w:t>
        <w:tab/>
      </w:r>
      <w:r>
        <w:rPr>
          <w:rFonts w:ascii="宋体" w:hAnsi="宋体" w:cs="宋体" w:eastAsia="宋体" w:hint="default"/>
          <w:sz w:val="20"/>
          <w:szCs w:val="20"/>
        </w:rPr>
        <w:t>账面价值</w:t>
      </w:r>
    </w:p>
    <w:p>
      <w:pPr>
        <w:spacing w:line="240" w:lineRule="auto" w:before="8"/>
        <w:rPr>
          <w:rFonts w:ascii="宋体" w:hAnsi="宋体" w:cs="宋体" w:eastAsia="宋体" w:hint="default"/>
          <w:sz w:val="9"/>
          <w:szCs w:val="9"/>
        </w:rPr>
      </w:pPr>
    </w:p>
    <w:p>
      <w:pPr>
        <w:spacing w:line="20" w:lineRule="exact"/>
        <w:ind w:left="111" w:right="0" w:firstLine="0"/>
        <w:rPr>
          <w:rFonts w:ascii="宋体" w:hAnsi="宋体" w:cs="宋体" w:eastAsia="宋体" w:hint="default"/>
          <w:sz w:val="2"/>
          <w:szCs w:val="2"/>
        </w:rPr>
      </w:pPr>
      <w:r>
        <w:rPr>
          <w:rFonts w:ascii="宋体"/>
          <w:sz w:val="2"/>
        </w:rPr>
        <w:pict>
          <v:group style="width:165.8pt;height:.5pt;mso-position-horizontal-relative:char;mso-position-vertical-relative:line" coordorigin="0,0" coordsize="3316,10">
            <v:group style="position:absolute;left:5;top:5;width:1736;height:2" coordorigin="5,5" coordsize="1736,2">
              <v:shape style="position:absolute;left:5;top:5;width:1736;height:2" coordorigin="5,5" coordsize="1736,0" path="m5,5l1740,5e" filled="false" stroked="true" strokeweight=".48004pt" strokecolor="#000000">
                <v:path arrowok="t"/>
              </v:shape>
            </v:group>
            <v:group style="position:absolute;left:1815;top:5;width:1496;height:2" coordorigin="1815,5" coordsize="1496,2">
              <v:shape style="position:absolute;left:1815;top:5;width:1496;height:2" coordorigin="1815,5" coordsize="1496,0" path="m1815,5l3310,5e" filled="false" stroked="true" strokeweight=".48004pt" strokecolor="#000000">
                <v:path arrowok="t"/>
              </v:shape>
            </v:group>
          </v:group>
        </w:pict>
      </w:r>
      <w:r>
        <w:rPr>
          <w:rFonts w:ascii="宋体"/>
          <w:sz w:val="2"/>
        </w:rPr>
      </w:r>
      <w:r>
        <w:rPr>
          <w:rFonts w:ascii="Times New Roman"/>
          <w:spacing w:val="135"/>
          <w:sz w:val="2"/>
        </w:rPr>
        <w:t> </w:t>
      </w:r>
      <w:r>
        <w:rPr>
          <w:rFonts w:ascii="宋体"/>
          <w:spacing w:val="135"/>
          <w:sz w:val="2"/>
        </w:rPr>
        <w:pict>
          <v:group style="width:49.35pt;height:.5pt;mso-position-horizontal-relative:char;mso-position-vertical-relative:line" coordorigin="0,0" coordsize="987,10">
            <v:group style="position:absolute;left:5;top:5;width:977;height:2" coordorigin="5,5" coordsize="977,2">
              <v:shape style="position:absolute;left:5;top:5;width:977;height:2" coordorigin="5,5" coordsize="977,0" path="m5,5l982,5e" filled="false" stroked="true" strokeweight=".48004pt" strokecolor="#000000">
                <v:path arrowok="t"/>
              </v:shape>
            </v:group>
          </v:group>
        </w:pict>
      </w:r>
      <w:r>
        <w:rPr>
          <w:rFonts w:ascii="宋体"/>
          <w:spacing w:val="135"/>
          <w:sz w:val="2"/>
        </w:rPr>
      </w:r>
      <w:r>
        <w:rPr>
          <w:rFonts w:ascii="Times New Roman"/>
          <w:spacing w:val="73"/>
          <w:sz w:val="2"/>
        </w:rPr>
        <w:t> </w:t>
      </w:r>
      <w:r>
        <w:rPr>
          <w:rFonts w:ascii="宋体"/>
          <w:spacing w:val="73"/>
          <w:sz w:val="2"/>
        </w:rPr>
        <w:pict>
          <v:group style="width:79.5pt;height:.5pt;mso-position-horizontal-relative:char;mso-position-vertical-relative:line" coordorigin="0,0" coordsize="1590,10">
            <v:group style="position:absolute;left:5;top:5;width:1580;height:2" coordorigin="5,5" coordsize="1580,2">
              <v:shape style="position:absolute;left:5;top:5;width:1580;height:2" coordorigin="5,5" coordsize="1580,0" path="m5,5l1584,5e" filled="false" stroked="true" strokeweight=".48004pt" strokecolor="#000000">
                <v:path arrowok="t"/>
              </v:shape>
            </v:group>
          </v:group>
        </w:pict>
      </w:r>
      <w:r>
        <w:rPr>
          <w:rFonts w:ascii="宋体"/>
          <w:spacing w:val="73"/>
          <w:sz w:val="2"/>
        </w:rPr>
      </w:r>
      <w:r>
        <w:rPr>
          <w:rFonts w:ascii="Times New Roman"/>
          <w:spacing w:val="104"/>
          <w:sz w:val="2"/>
        </w:rPr>
        <w:t> </w:t>
      </w:r>
      <w:r>
        <w:rPr>
          <w:rFonts w:ascii="宋体"/>
          <w:spacing w:val="104"/>
          <w:sz w:val="2"/>
        </w:rPr>
        <w:pict>
          <v:group style="width:57.15pt;height:.5pt;mso-position-horizontal-relative:char;mso-position-vertical-relative:line" coordorigin="0,0" coordsize="1143,10">
            <v:group style="position:absolute;left:5;top:5;width:1133;height:2" coordorigin="5,5" coordsize="1133,2">
              <v:shape style="position:absolute;left:5;top:5;width:1133;height:2" coordorigin="5,5" coordsize="1133,0" path="m5,5l1138,5e" filled="false" stroked="true" strokeweight=".48004pt" strokecolor="#000000">
                <v:path arrowok="t"/>
              </v:shape>
            </v:group>
          </v:group>
        </w:pict>
      </w:r>
      <w:r>
        <w:rPr>
          <w:rFonts w:ascii="宋体"/>
          <w:spacing w:val="104"/>
          <w:sz w:val="2"/>
        </w:rPr>
      </w:r>
      <w:r>
        <w:rPr>
          <w:rFonts w:ascii="Times New Roman"/>
          <w:spacing w:val="90"/>
          <w:sz w:val="2"/>
        </w:rPr>
        <w:t> </w:t>
      </w:r>
      <w:r>
        <w:rPr>
          <w:rFonts w:ascii="宋体"/>
          <w:spacing w:val="90"/>
          <w:sz w:val="2"/>
        </w:rPr>
        <w:pict>
          <v:group style="width:48.55pt;height:.5pt;mso-position-horizontal-relative:char;mso-position-vertical-relative:line" coordorigin="0,0" coordsize="971,10">
            <v:group style="position:absolute;left:5;top:5;width:961;height:2" coordorigin="5,5" coordsize="961,2">
              <v:shape style="position:absolute;left:5;top:5;width:961;height:2" coordorigin="5,5" coordsize="961,0" path="m5,5l965,5e" filled="false" stroked="true" strokeweight=".48004pt" strokecolor="#000000">
                <v:path arrowok="t"/>
              </v:shape>
            </v:group>
          </v:group>
        </w:pict>
      </w:r>
      <w:r>
        <w:rPr>
          <w:rFonts w:ascii="宋体"/>
          <w:spacing w:val="90"/>
          <w:sz w:val="2"/>
        </w:rPr>
      </w:r>
      <w:r>
        <w:rPr>
          <w:rFonts w:ascii="Times New Roman"/>
          <w:spacing w:val="118"/>
          <w:sz w:val="2"/>
        </w:rPr>
        <w:t> </w:t>
      </w:r>
      <w:r>
        <w:rPr>
          <w:rFonts w:ascii="宋体"/>
          <w:spacing w:val="118"/>
          <w:sz w:val="2"/>
        </w:rPr>
        <w:pict>
          <v:group style="width:66.150pt;height:.5pt;mso-position-horizontal-relative:char;mso-position-vertical-relative:line" coordorigin="0,0" coordsize="1323,10">
            <v:group style="position:absolute;left:5;top:5;width:1313;height:2" coordorigin="5,5" coordsize="1313,2">
              <v:shape style="position:absolute;left:5;top:5;width:1313;height:2" coordorigin="5,5" coordsize="1313,0" path="m5,5l1318,5e" filled="false" stroked="true" strokeweight=".48004pt" strokecolor="#000000">
                <v:path arrowok="t"/>
              </v:shape>
            </v:group>
          </v:group>
        </w:pict>
      </w:r>
      <w:r>
        <w:rPr>
          <w:rFonts w:ascii="宋体"/>
          <w:spacing w:val="118"/>
          <w:sz w:val="2"/>
        </w:rPr>
      </w:r>
    </w:p>
    <w:p>
      <w:pPr>
        <w:tabs>
          <w:tab w:pos="2064" w:val="left" w:leader="none"/>
          <w:tab w:pos="4870" w:val="left" w:leader="none"/>
        </w:tabs>
        <w:spacing w:before="5"/>
        <w:ind w:left="0" w:right="4463" w:firstLine="0"/>
        <w:jc w:val="center"/>
        <w:rPr>
          <w:rFonts w:ascii="Times New Roman" w:hAnsi="Times New Roman" w:cs="Times New Roman" w:eastAsia="Times New Roman" w:hint="default"/>
          <w:sz w:val="20"/>
          <w:szCs w:val="20"/>
        </w:rPr>
      </w:pPr>
      <w:r>
        <w:rPr>
          <w:rFonts w:ascii="宋体" w:hAnsi="宋体" w:cs="宋体" w:eastAsia="宋体" w:hint="default"/>
          <w:w w:val="95"/>
          <w:sz w:val="20"/>
          <w:szCs w:val="20"/>
        </w:rPr>
        <w:t>消弧线圈工业厂房</w:t>
        <w:tab/>
      </w:r>
      <w:r>
        <w:rPr>
          <w:rFonts w:ascii="Times New Roman" w:hAnsi="Times New Roman" w:cs="Times New Roman" w:eastAsia="Times New Roman" w:hint="default"/>
          <w:w w:val="95"/>
          <w:sz w:val="20"/>
          <w:szCs w:val="20"/>
        </w:rPr>
        <w:t>16,564,833.20</w:t>
        <w:tab/>
      </w:r>
      <w:r>
        <w:rPr>
          <w:rFonts w:ascii="Times New Roman" w:hAnsi="Times New Roman" w:cs="Times New Roman" w:eastAsia="Times New Roman" w:hint="default"/>
          <w:sz w:val="20"/>
          <w:szCs w:val="20"/>
        </w:rPr>
        <w:t>16,564,833.20</w:t>
      </w:r>
    </w:p>
    <w:p>
      <w:pPr>
        <w:tabs>
          <w:tab w:pos="2212" w:val="left" w:leader="none"/>
          <w:tab w:pos="5019" w:val="left" w:leader="none"/>
        </w:tabs>
        <w:spacing w:before="83"/>
        <w:ind w:left="0" w:right="4359" w:firstLine="0"/>
        <w:jc w:val="center"/>
        <w:rPr>
          <w:rFonts w:ascii="Times New Roman" w:hAnsi="Times New Roman" w:cs="Times New Roman" w:eastAsia="Times New Roman" w:hint="default"/>
          <w:sz w:val="20"/>
          <w:szCs w:val="20"/>
        </w:rPr>
      </w:pPr>
      <w:r>
        <w:rPr>
          <w:rFonts w:ascii="宋体" w:hAnsi="宋体" w:cs="宋体" w:eastAsia="宋体" w:hint="default"/>
          <w:w w:val="95"/>
          <w:sz w:val="20"/>
          <w:szCs w:val="20"/>
        </w:rPr>
        <w:t>综合楼二期工程</w:t>
        <w:tab/>
      </w:r>
      <w:r>
        <w:rPr>
          <w:rFonts w:ascii="Times New Roman" w:hAnsi="Times New Roman" w:cs="Times New Roman" w:eastAsia="Times New Roman" w:hint="default"/>
          <w:w w:val="95"/>
          <w:sz w:val="20"/>
          <w:szCs w:val="20"/>
        </w:rPr>
        <w:t>144,400.00</w:t>
        <w:tab/>
      </w:r>
      <w:r>
        <w:rPr>
          <w:rFonts w:ascii="Times New Roman" w:hAnsi="Times New Roman" w:cs="Times New Roman" w:eastAsia="Times New Roman" w:hint="default"/>
          <w:sz w:val="20"/>
          <w:szCs w:val="20"/>
        </w:rPr>
        <w:t>144,400.00</w:t>
      </w:r>
    </w:p>
    <w:p>
      <w:pPr>
        <w:spacing w:line="240" w:lineRule="auto" w:before="10"/>
        <w:rPr>
          <w:rFonts w:ascii="Times New Roman" w:hAnsi="Times New Roman" w:cs="Times New Roman" w:eastAsia="Times New Roman" w:hint="default"/>
          <w:sz w:val="5"/>
          <w:szCs w:val="5"/>
        </w:rPr>
      </w:pPr>
    </w:p>
    <w:p>
      <w:pPr>
        <w:spacing w:line="20" w:lineRule="exact"/>
        <w:ind w:left="1921" w:right="0" w:firstLine="0"/>
        <w:rPr>
          <w:rFonts w:ascii="Times New Roman" w:hAnsi="Times New Roman" w:cs="Times New Roman" w:eastAsia="Times New Roman" w:hint="default"/>
          <w:sz w:val="2"/>
          <w:szCs w:val="2"/>
        </w:rPr>
      </w:pPr>
      <w:r>
        <w:rPr>
          <w:rFonts w:ascii="Times New Roman"/>
          <w:sz w:val="2"/>
        </w:rPr>
        <w:pict>
          <v:group style="width:75.3pt;height:.5pt;mso-position-horizontal-relative:char;mso-position-vertical-relative:line" coordorigin="0,0" coordsize="1506,10">
            <v:group style="position:absolute;left:5;top:5;width:1496;height:2" coordorigin="5,5" coordsize="1496,2">
              <v:shape style="position:absolute;left:5;top:5;width:1496;height:2" coordorigin="5,5" coordsize="1496,0" path="m5,5l1500,5e" filled="false" stroked="true" strokeweight=".47998pt" strokecolor="#000000">
                <v:path arrowok="t"/>
              </v:shape>
            </v:group>
          </v:group>
        </w:pict>
      </w:r>
      <w:r>
        <w:rPr>
          <w:rFonts w:ascii="Times New Roman"/>
          <w:sz w:val="2"/>
        </w:rPr>
      </w:r>
      <w:r>
        <w:rPr>
          <w:rFonts w:ascii="Times New Roman"/>
          <w:spacing w:val="135"/>
          <w:sz w:val="2"/>
        </w:rPr>
        <w:t> </w:t>
      </w:r>
      <w:r>
        <w:rPr>
          <w:rFonts w:ascii="Times New Roman"/>
          <w:spacing w:val="135"/>
          <w:sz w:val="2"/>
        </w:rPr>
        <w:pict>
          <v:group style="width:49.35pt;height:.5pt;mso-position-horizontal-relative:char;mso-position-vertical-relative:line" coordorigin="0,0" coordsize="987,10">
            <v:group style="position:absolute;left:5;top:5;width:977;height:2" coordorigin="5,5" coordsize="977,2">
              <v:shape style="position:absolute;left:5;top:5;width:977;height:2" coordorigin="5,5" coordsize="977,0" path="m5,5l982,5e" filled="false" stroked="true" strokeweight=".47998pt" strokecolor="#000000">
                <v:path arrowok="t"/>
              </v:shape>
            </v:group>
          </v:group>
        </w:pict>
      </w:r>
      <w:r>
        <w:rPr>
          <w:rFonts w:ascii="Times New Roman"/>
          <w:spacing w:val="135"/>
          <w:sz w:val="2"/>
        </w:rPr>
      </w:r>
      <w:r>
        <w:rPr>
          <w:rFonts w:ascii="Times New Roman"/>
          <w:spacing w:val="73"/>
          <w:sz w:val="2"/>
        </w:rPr>
        <w:t> </w:t>
      </w:r>
      <w:r>
        <w:rPr>
          <w:rFonts w:ascii="Times New Roman"/>
          <w:spacing w:val="73"/>
          <w:sz w:val="2"/>
        </w:rPr>
        <w:pict>
          <v:group style="width:79.5pt;height:.5pt;mso-position-horizontal-relative:char;mso-position-vertical-relative:line" coordorigin="0,0" coordsize="1590,10">
            <v:group style="position:absolute;left:5;top:5;width:1580;height:2" coordorigin="5,5" coordsize="1580,2">
              <v:shape style="position:absolute;left:5;top:5;width:1580;height:2" coordorigin="5,5" coordsize="1580,0" path="m5,5l1584,5e" filled="false" stroked="true" strokeweight=".47998pt" strokecolor="#000000">
                <v:path arrowok="t"/>
              </v:shape>
            </v:group>
          </v:group>
        </w:pict>
      </w:r>
      <w:r>
        <w:rPr>
          <w:rFonts w:ascii="Times New Roman"/>
          <w:spacing w:val="73"/>
          <w:sz w:val="2"/>
        </w:rPr>
      </w:r>
      <w:r>
        <w:rPr>
          <w:rFonts w:ascii="Times New Roman"/>
          <w:spacing w:val="104"/>
          <w:sz w:val="2"/>
        </w:rPr>
        <w:t> </w:t>
      </w:r>
      <w:r>
        <w:rPr>
          <w:rFonts w:ascii="Times New Roman"/>
          <w:spacing w:val="104"/>
          <w:sz w:val="2"/>
        </w:rPr>
        <w:pict>
          <v:group style="width:57.15pt;height:.5pt;mso-position-horizontal-relative:char;mso-position-vertical-relative:line" coordorigin="0,0" coordsize="1143,10">
            <v:group style="position:absolute;left:5;top:5;width:1133;height:2" coordorigin="5,5" coordsize="1133,2">
              <v:shape style="position:absolute;left:5;top:5;width:1133;height:2" coordorigin="5,5" coordsize="1133,0" path="m5,5l1138,5e" filled="false" stroked="true" strokeweight=".47998pt" strokecolor="#000000">
                <v:path arrowok="t"/>
              </v:shape>
            </v:group>
          </v:group>
        </w:pict>
      </w:r>
      <w:r>
        <w:rPr>
          <w:rFonts w:ascii="Times New Roman"/>
          <w:spacing w:val="104"/>
          <w:sz w:val="2"/>
        </w:rPr>
      </w:r>
      <w:r>
        <w:rPr>
          <w:rFonts w:ascii="Times New Roman"/>
          <w:spacing w:val="90"/>
          <w:sz w:val="2"/>
        </w:rPr>
        <w:t> </w:t>
      </w:r>
      <w:r>
        <w:rPr>
          <w:rFonts w:ascii="Times New Roman"/>
          <w:spacing w:val="90"/>
          <w:sz w:val="2"/>
        </w:rPr>
        <w:pict>
          <v:group style="width:48.55pt;height:.5pt;mso-position-horizontal-relative:char;mso-position-vertical-relative:line" coordorigin="0,0" coordsize="971,10">
            <v:group style="position:absolute;left:5;top:5;width:961;height:2" coordorigin="5,5" coordsize="961,2">
              <v:shape style="position:absolute;left:5;top:5;width:961;height:2" coordorigin="5,5" coordsize="961,0" path="m5,5l965,5e" filled="false" stroked="true" strokeweight=".47998pt" strokecolor="#000000">
                <v:path arrowok="t"/>
              </v:shape>
            </v:group>
          </v:group>
        </w:pict>
      </w:r>
      <w:r>
        <w:rPr>
          <w:rFonts w:ascii="Times New Roman"/>
          <w:spacing w:val="90"/>
          <w:sz w:val="2"/>
        </w:rPr>
      </w:r>
      <w:r>
        <w:rPr>
          <w:rFonts w:ascii="Times New Roman"/>
          <w:spacing w:val="118"/>
          <w:sz w:val="2"/>
        </w:rPr>
        <w:t> </w:t>
      </w:r>
      <w:r>
        <w:rPr>
          <w:rFonts w:ascii="Times New Roman"/>
          <w:spacing w:val="118"/>
          <w:sz w:val="2"/>
        </w:rPr>
        <w:pict>
          <v:group style="width:66.150pt;height:.5pt;mso-position-horizontal-relative:char;mso-position-vertical-relative:line" coordorigin="0,0" coordsize="1323,10">
            <v:group style="position:absolute;left:5;top:5;width:1313;height:2" coordorigin="5,5" coordsize="1313,2">
              <v:shape style="position:absolute;left:5;top:5;width:1313;height:2" coordorigin="5,5" coordsize="1313,0" path="m5,5l1318,5e" filled="false" stroked="true" strokeweight=".47998pt" strokecolor="#000000">
                <v:path arrowok="t"/>
              </v:shape>
            </v:group>
          </v:group>
        </w:pict>
      </w:r>
      <w:r>
        <w:rPr>
          <w:rFonts w:ascii="Times New Roman"/>
          <w:spacing w:val="118"/>
          <w:sz w:val="2"/>
        </w:rPr>
      </w:r>
    </w:p>
    <w:p>
      <w:pPr>
        <w:tabs>
          <w:tab w:pos="1083" w:val="left" w:leader="none"/>
          <w:tab w:pos="2245" w:val="left" w:leader="none"/>
          <w:tab w:pos="5051" w:val="left" w:leader="none"/>
        </w:tabs>
        <w:spacing w:before="8"/>
        <w:ind w:left="682" w:right="0"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合</w:t>
        <w:tab/>
        <w:t>计</w:t>
        <w:tab/>
      </w:r>
      <w:r>
        <w:rPr>
          <w:rFonts w:ascii="Times New Roman" w:hAnsi="Times New Roman" w:cs="Times New Roman" w:eastAsia="Times New Roman" w:hint="default"/>
          <w:w w:val="95"/>
          <w:sz w:val="20"/>
          <w:szCs w:val="20"/>
        </w:rPr>
        <w:t>16,709,233.20</w:t>
        <w:tab/>
      </w:r>
      <w:r>
        <w:rPr>
          <w:rFonts w:ascii="Times New Roman" w:hAnsi="Times New Roman" w:cs="Times New Roman" w:eastAsia="Times New Roman" w:hint="default"/>
          <w:sz w:val="20"/>
          <w:szCs w:val="20"/>
        </w:rPr>
        <w:t>16,709,233.20</w:t>
      </w:r>
    </w:p>
    <w:p>
      <w:pPr>
        <w:spacing w:line="240" w:lineRule="auto" w:before="10"/>
        <w:rPr>
          <w:rFonts w:ascii="Times New Roman" w:hAnsi="Times New Roman" w:cs="Times New Roman" w:eastAsia="Times New Roman" w:hint="default"/>
          <w:sz w:val="5"/>
          <w:szCs w:val="5"/>
        </w:rPr>
      </w:pPr>
    </w:p>
    <w:p>
      <w:pPr>
        <w:spacing w:line="43" w:lineRule="exact"/>
        <w:ind w:left="1904" w:right="0" w:firstLine="0"/>
        <w:rPr>
          <w:rFonts w:ascii="Times New Roman" w:hAnsi="Times New Roman" w:cs="Times New Roman" w:eastAsia="Times New Roman" w:hint="default"/>
          <w:sz w:val="4"/>
          <w:szCs w:val="4"/>
        </w:rPr>
      </w:pPr>
      <w:r>
        <w:rPr>
          <w:rFonts w:ascii="Times New Roman"/>
          <w:position w:val="0"/>
          <w:sz w:val="4"/>
        </w:rPr>
        <w:pict>
          <v:group style="width:76.25pt;height:2.2pt;mso-position-horizontal-relative:char;mso-position-vertical-relative:line" coordorigin="0,0" coordsize="1525,44">
            <v:group style="position:absolute;left:7;top:36;width:1511;height:2" coordorigin="7,36" coordsize="1511,2">
              <v:shape style="position:absolute;left:7;top:36;width:1511;height:2" coordorigin="7,36" coordsize="1511,0" path="m7,36l1517,36e" filled="false" stroked="true" strokeweight=".71997pt" strokecolor="#000000">
                <v:path arrowok="t"/>
              </v:shape>
            </v:group>
            <v:group style="position:absolute;left:7;top:7;width:1511;height:2" coordorigin="7,7" coordsize="1511,2">
              <v:shape style="position:absolute;left:7;top:7;width:1511;height:2" coordorigin="7,7" coordsize="1511,0" path="m7,7l1517,7e" filled="false" stroked="true" strokeweight=".72003pt" strokecolor="#000000">
                <v:path arrowok="t"/>
              </v:shape>
            </v:group>
          </v:group>
        </w:pict>
      </w:r>
      <w:r>
        <w:rPr>
          <w:rFonts w:ascii="Times New Roman"/>
          <w:position w:val="0"/>
          <w:sz w:val="4"/>
        </w:rPr>
      </w:r>
      <w:r>
        <w:rPr>
          <w:rFonts w:ascii="Times New Roman"/>
          <w:spacing w:val="111"/>
          <w:position w:val="0"/>
          <w:sz w:val="4"/>
        </w:rPr>
        <w:t> </w:t>
      </w:r>
      <w:r>
        <w:rPr>
          <w:rFonts w:ascii="Times New Roman"/>
          <w:spacing w:val="111"/>
          <w:position w:val="0"/>
          <w:sz w:val="4"/>
        </w:rPr>
        <w:pict>
          <v:group style="width:50.3pt;height:2.2pt;mso-position-horizontal-relative:char;mso-position-vertical-relative:line" coordorigin="0,0" coordsize="1006,44">
            <v:group style="position:absolute;left:7;top:36;width:992;height:2" coordorigin="7,36" coordsize="992,2">
              <v:shape style="position:absolute;left:7;top:36;width:992;height:2" coordorigin="7,36" coordsize="992,0" path="m7,36l998,36e" filled="false" stroked="true" strokeweight=".71997pt" strokecolor="#000000">
                <v:path arrowok="t"/>
              </v:shape>
            </v:group>
            <v:group style="position:absolute;left:7;top:7;width:992;height:2" coordorigin="7,7" coordsize="992,2">
              <v:shape style="position:absolute;left:7;top:7;width:992;height:2" coordorigin="7,7" coordsize="992,0" path="m7,7l998,7e" filled="false" stroked="true" strokeweight=".72003pt" strokecolor="#000000">
                <v:path arrowok="t"/>
              </v:shape>
            </v:group>
          </v:group>
        </w:pict>
      </w:r>
      <w:r>
        <w:rPr>
          <w:rFonts w:ascii="Times New Roman"/>
          <w:spacing w:val="111"/>
          <w:position w:val="0"/>
          <w:sz w:val="4"/>
        </w:rPr>
      </w:r>
      <w:r>
        <w:rPr>
          <w:rFonts w:ascii="Times New Roman"/>
          <w:spacing w:val="49"/>
          <w:position w:val="0"/>
          <w:sz w:val="4"/>
        </w:rPr>
        <w:t> </w:t>
      </w:r>
      <w:r>
        <w:rPr>
          <w:rFonts w:ascii="Times New Roman"/>
          <w:spacing w:val="49"/>
          <w:position w:val="0"/>
          <w:sz w:val="4"/>
        </w:rPr>
        <w:pict>
          <v:group style="width:80.45pt;height:2.2pt;mso-position-horizontal-relative:char;mso-position-vertical-relative:line" coordorigin="0,0" coordsize="1609,44">
            <v:group style="position:absolute;left:7;top:36;width:1595;height:2" coordorigin="7,36" coordsize="1595,2">
              <v:shape style="position:absolute;left:7;top:36;width:1595;height:2" coordorigin="7,36" coordsize="1595,0" path="m7,36l1601,36e" filled="false" stroked="true" strokeweight=".71997pt" strokecolor="#000000">
                <v:path arrowok="t"/>
              </v:shape>
            </v:group>
            <v:group style="position:absolute;left:7;top:7;width:1595;height:2" coordorigin="7,7" coordsize="1595,2">
              <v:shape style="position:absolute;left:7;top:7;width:1595;height:2" coordorigin="7,7" coordsize="1595,0" path="m7,7l1601,7e" filled="false" stroked="true" strokeweight=".72003pt" strokecolor="#000000">
                <v:path arrowok="t"/>
              </v:shape>
            </v:group>
          </v:group>
        </w:pict>
      </w:r>
      <w:r>
        <w:rPr>
          <w:rFonts w:ascii="Times New Roman"/>
          <w:spacing w:val="49"/>
          <w:position w:val="0"/>
          <w:sz w:val="4"/>
        </w:rPr>
      </w:r>
      <w:r>
        <w:rPr>
          <w:rFonts w:ascii="Times New Roman"/>
          <w:spacing w:val="80"/>
          <w:position w:val="0"/>
          <w:sz w:val="4"/>
        </w:rPr>
        <w:t> </w:t>
      </w:r>
      <w:r>
        <w:rPr>
          <w:rFonts w:ascii="Times New Roman"/>
          <w:spacing w:val="80"/>
          <w:position w:val="0"/>
          <w:sz w:val="4"/>
        </w:rPr>
        <w:pict>
          <v:group style="width:58.1pt;height:2.2pt;mso-position-horizontal-relative:char;mso-position-vertical-relative:line" coordorigin="0,0" coordsize="1162,44">
            <v:group style="position:absolute;left:7;top:36;width:1148;height:2" coordorigin="7,36" coordsize="1148,2">
              <v:shape style="position:absolute;left:7;top:36;width:1148;height:2" coordorigin="7,36" coordsize="1148,0" path="m7,36l1154,36e" filled="false" stroked="true" strokeweight=".71997pt" strokecolor="#000000">
                <v:path arrowok="t"/>
              </v:shape>
            </v:group>
            <v:group style="position:absolute;left:7;top:7;width:1148;height:2" coordorigin="7,7" coordsize="1148,2">
              <v:shape style="position:absolute;left:7;top:7;width:1148;height:2" coordorigin="7,7" coordsize="1148,0" path="m7,7l1154,7e" filled="false" stroked="true" strokeweight=".72003pt" strokecolor="#000000">
                <v:path arrowok="t"/>
              </v:shape>
            </v:group>
          </v:group>
        </w:pict>
      </w:r>
      <w:r>
        <w:rPr>
          <w:rFonts w:ascii="Times New Roman"/>
          <w:spacing w:val="80"/>
          <w:position w:val="0"/>
          <w:sz w:val="4"/>
        </w:rPr>
      </w:r>
      <w:r>
        <w:rPr>
          <w:rFonts w:ascii="Times New Roman"/>
          <w:spacing w:val="66"/>
          <w:position w:val="0"/>
          <w:sz w:val="4"/>
        </w:rPr>
        <w:t> </w:t>
      </w:r>
      <w:r>
        <w:rPr>
          <w:rFonts w:ascii="Times New Roman"/>
          <w:spacing w:val="66"/>
          <w:position w:val="0"/>
          <w:sz w:val="4"/>
        </w:rPr>
        <w:pict>
          <v:group style="width:49.5pt;height:2.2pt;mso-position-horizontal-relative:char;mso-position-vertical-relative:line" coordorigin="0,0" coordsize="990,44">
            <v:group style="position:absolute;left:7;top:36;width:975;height:2" coordorigin="7,36" coordsize="975,2">
              <v:shape style="position:absolute;left:7;top:36;width:975;height:2" coordorigin="7,36" coordsize="975,0" path="m7,36l982,36e" filled="false" stroked="true" strokeweight=".71997pt" strokecolor="#000000">
                <v:path arrowok="t"/>
              </v:shape>
            </v:group>
            <v:group style="position:absolute;left:7;top:7;width:975;height:2" coordorigin="7,7" coordsize="975,2">
              <v:shape style="position:absolute;left:7;top:7;width:975;height:2" coordorigin="7,7" coordsize="975,0" path="m7,7l982,7e" filled="false" stroked="true" strokeweight=".72003pt" strokecolor="#000000">
                <v:path arrowok="t"/>
              </v:shape>
            </v:group>
          </v:group>
        </w:pict>
      </w:r>
      <w:r>
        <w:rPr>
          <w:rFonts w:ascii="Times New Roman"/>
          <w:spacing w:val="66"/>
          <w:position w:val="0"/>
          <w:sz w:val="4"/>
        </w:rPr>
      </w:r>
      <w:r>
        <w:rPr>
          <w:rFonts w:ascii="Times New Roman"/>
          <w:spacing w:val="94"/>
          <w:position w:val="0"/>
          <w:sz w:val="4"/>
        </w:rPr>
        <w:t> </w:t>
      </w:r>
      <w:r>
        <w:rPr>
          <w:rFonts w:ascii="Times New Roman"/>
          <w:spacing w:val="94"/>
          <w:position w:val="0"/>
          <w:sz w:val="4"/>
        </w:rPr>
        <w:pict>
          <v:group style="width:67.1pt;height:2.2pt;mso-position-horizontal-relative:char;mso-position-vertical-relative:line" coordorigin="0,0" coordsize="1342,44">
            <v:group style="position:absolute;left:7;top:36;width:1328;height:2" coordorigin="7,36" coordsize="1328,2">
              <v:shape style="position:absolute;left:7;top:36;width:1328;height:2" coordorigin="7,36" coordsize="1328,0" path="m7,36l1334,36e" filled="false" stroked="true" strokeweight=".71997pt" strokecolor="#000000">
                <v:path arrowok="t"/>
              </v:shape>
            </v:group>
            <v:group style="position:absolute;left:7;top:7;width:1328;height:2" coordorigin="7,7" coordsize="1328,2">
              <v:shape style="position:absolute;left:7;top:7;width:1328;height:2" coordorigin="7,7" coordsize="1328,0" path="m7,7l1334,7e" filled="false" stroked="true" strokeweight=".72003pt" strokecolor="#000000">
                <v:path arrowok="t"/>
              </v:shape>
            </v:group>
          </v:group>
        </w:pict>
      </w:r>
      <w:r>
        <w:rPr>
          <w:rFonts w:ascii="Times New Roman"/>
          <w:spacing w:val="94"/>
          <w:position w:val="0"/>
          <w:sz w:val="4"/>
        </w:rPr>
      </w:r>
    </w:p>
    <w:p>
      <w:pPr>
        <w:spacing w:after="0" w:line="43" w:lineRule="exact"/>
        <w:rPr>
          <w:rFonts w:ascii="Times New Roman" w:hAnsi="Times New Roman" w:cs="Times New Roman" w:eastAsia="Times New Roman" w:hint="default"/>
          <w:sz w:val="4"/>
          <w:szCs w:val="4"/>
        </w:rPr>
        <w:sectPr>
          <w:type w:val="continuous"/>
          <w:pgSz w:w="11910" w:h="16840"/>
          <w:pgMar w:top="1120" w:bottom="620" w:left="1060" w:right="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45"/>
        <w:ind w:left="982" w:right="0"/>
        <w:jc w:val="left"/>
      </w:pPr>
      <w:r>
        <w:rPr/>
        <w:t>（</w:t>
      </w:r>
      <w:r>
        <w:rPr>
          <w:rFonts w:ascii="Times New Roman" w:hAnsi="Times New Roman" w:cs="Times New Roman" w:eastAsia="Times New Roman" w:hint="default"/>
        </w:rPr>
        <w:t>2</w:t>
      </w:r>
      <w:r>
        <w:rPr/>
        <w:t>）重大在建工程项目变动情况</w:t>
      </w:r>
    </w:p>
    <w:p>
      <w:pPr>
        <w:spacing w:line="240" w:lineRule="auto" w:before="1"/>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1700"/>
        <w:gridCol w:w="127"/>
        <w:gridCol w:w="1244"/>
        <w:gridCol w:w="1296"/>
        <w:gridCol w:w="1409"/>
        <w:gridCol w:w="1354"/>
        <w:gridCol w:w="1318"/>
        <w:gridCol w:w="1332"/>
      </w:tblGrid>
      <w:tr>
        <w:trPr>
          <w:trHeight w:val="565" w:hRule="exact"/>
        </w:trPr>
        <w:tc>
          <w:tcPr>
            <w:tcW w:w="1700"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2"/>
              <w:jc w:val="center"/>
              <w:rPr>
                <w:rFonts w:ascii="宋体" w:hAnsi="宋体" w:cs="宋体" w:eastAsia="宋体" w:hint="default"/>
                <w:sz w:val="20"/>
                <w:szCs w:val="20"/>
              </w:rPr>
            </w:pPr>
            <w:r>
              <w:rPr>
                <w:rFonts w:ascii="宋体" w:hAnsi="宋体" w:cs="宋体" w:eastAsia="宋体" w:hint="default"/>
                <w:sz w:val="20"/>
                <w:szCs w:val="20"/>
              </w:rPr>
              <w:t>工程名称</w:t>
            </w:r>
          </w:p>
        </w:tc>
        <w:tc>
          <w:tcPr>
            <w:tcW w:w="127" w:type="dxa"/>
            <w:tcBorders>
              <w:top w:val="nil" w:sz="6" w:space="0" w:color="auto"/>
              <w:left w:val="nil" w:sz="6" w:space="0" w:color="auto"/>
              <w:bottom w:val="nil" w:sz="6" w:space="0" w:color="auto"/>
              <w:right w:val="nil" w:sz="6" w:space="0" w:color="auto"/>
            </w:tcBorders>
          </w:tcPr>
          <w:p>
            <w:pPr/>
          </w:p>
        </w:tc>
        <w:tc>
          <w:tcPr>
            <w:tcW w:w="1244"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0"/>
              <w:jc w:val="center"/>
              <w:rPr>
                <w:rFonts w:ascii="宋体" w:hAnsi="宋体" w:cs="宋体" w:eastAsia="宋体" w:hint="default"/>
                <w:sz w:val="20"/>
                <w:szCs w:val="20"/>
              </w:rPr>
            </w:pPr>
            <w:r>
              <w:rPr>
                <w:rFonts w:ascii="宋体" w:hAnsi="宋体" w:cs="宋体" w:eastAsia="宋体" w:hint="default"/>
                <w:sz w:val="20"/>
                <w:szCs w:val="20"/>
              </w:rPr>
              <w:t>预算数</w:t>
            </w:r>
          </w:p>
        </w:tc>
        <w:tc>
          <w:tcPr>
            <w:tcW w:w="1296"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391" w:right="0"/>
              <w:jc w:val="left"/>
              <w:rPr>
                <w:rFonts w:ascii="宋体" w:hAnsi="宋体" w:cs="宋体" w:eastAsia="宋体" w:hint="default"/>
                <w:sz w:val="20"/>
                <w:szCs w:val="20"/>
              </w:rPr>
            </w:pPr>
            <w:r>
              <w:rPr>
                <w:rFonts w:ascii="宋体" w:hAnsi="宋体" w:cs="宋体" w:eastAsia="宋体" w:hint="default"/>
                <w:sz w:val="20"/>
                <w:szCs w:val="20"/>
              </w:rPr>
              <w:t>期初数</w:t>
            </w:r>
          </w:p>
        </w:tc>
        <w:tc>
          <w:tcPr>
            <w:tcW w:w="1409"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240" w:right="0"/>
              <w:jc w:val="left"/>
              <w:rPr>
                <w:rFonts w:ascii="宋体" w:hAnsi="宋体" w:cs="宋体" w:eastAsia="宋体" w:hint="default"/>
                <w:sz w:val="20"/>
                <w:szCs w:val="20"/>
              </w:rPr>
            </w:pPr>
            <w:r>
              <w:rPr>
                <w:rFonts w:ascii="宋体" w:hAnsi="宋体" w:cs="宋体" w:eastAsia="宋体" w:hint="default"/>
                <w:sz w:val="20"/>
                <w:szCs w:val="20"/>
              </w:rPr>
              <w:t>本期增加数</w:t>
            </w:r>
          </w:p>
        </w:tc>
        <w:tc>
          <w:tcPr>
            <w:tcW w:w="1354" w:type="dxa"/>
            <w:tcBorders>
              <w:top w:val="nil" w:sz="6" w:space="0" w:color="auto"/>
              <w:left w:val="nil" w:sz="6" w:space="0" w:color="auto"/>
              <w:bottom w:val="single" w:sz="4" w:space="0" w:color="000000"/>
              <w:right w:val="nil" w:sz="6" w:space="0" w:color="auto"/>
            </w:tcBorders>
          </w:tcPr>
          <w:p>
            <w:pPr>
              <w:pStyle w:val="TableParagraph"/>
              <w:spacing w:line="199" w:lineRule="exact"/>
              <w:ind w:left="74" w:right="0"/>
              <w:jc w:val="center"/>
              <w:rPr>
                <w:rFonts w:ascii="宋体" w:hAnsi="宋体" w:cs="宋体" w:eastAsia="宋体" w:hint="default"/>
                <w:sz w:val="20"/>
                <w:szCs w:val="20"/>
              </w:rPr>
            </w:pPr>
            <w:r>
              <w:rPr>
                <w:rFonts w:ascii="宋体" w:hAnsi="宋体" w:cs="宋体" w:eastAsia="宋体" w:hint="default"/>
                <w:sz w:val="20"/>
                <w:szCs w:val="20"/>
              </w:rPr>
              <w:t>本期转入固定</w:t>
            </w:r>
          </w:p>
          <w:p>
            <w:pPr>
              <w:pStyle w:val="TableParagraph"/>
              <w:spacing w:line="240" w:lineRule="auto" w:before="28"/>
              <w:ind w:left="74" w:right="0"/>
              <w:jc w:val="center"/>
              <w:rPr>
                <w:rFonts w:ascii="宋体" w:hAnsi="宋体" w:cs="宋体" w:eastAsia="宋体" w:hint="default"/>
                <w:sz w:val="20"/>
                <w:szCs w:val="20"/>
              </w:rPr>
            </w:pPr>
            <w:r>
              <w:rPr>
                <w:rFonts w:ascii="宋体" w:hAnsi="宋体" w:cs="宋体" w:eastAsia="宋体" w:hint="default"/>
                <w:sz w:val="20"/>
                <w:szCs w:val="20"/>
              </w:rPr>
              <w:t>资产数</w:t>
            </w:r>
          </w:p>
        </w:tc>
        <w:tc>
          <w:tcPr>
            <w:tcW w:w="1318"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194" w:right="0"/>
              <w:jc w:val="left"/>
              <w:rPr>
                <w:rFonts w:ascii="宋体" w:hAnsi="宋体" w:cs="宋体" w:eastAsia="宋体" w:hint="default"/>
                <w:sz w:val="20"/>
                <w:szCs w:val="20"/>
              </w:rPr>
            </w:pPr>
            <w:r>
              <w:rPr>
                <w:rFonts w:ascii="宋体" w:hAnsi="宋体" w:cs="宋体" w:eastAsia="宋体" w:hint="default"/>
                <w:sz w:val="20"/>
                <w:szCs w:val="20"/>
              </w:rPr>
              <w:t>其他减少数</w:t>
            </w:r>
          </w:p>
        </w:tc>
        <w:tc>
          <w:tcPr>
            <w:tcW w:w="1332"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405" w:right="0"/>
              <w:jc w:val="left"/>
              <w:rPr>
                <w:rFonts w:ascii="宋体" w:hAnsi="宋体" w:cs="宋体" w:eastAsia="宋体" w:hint="default"/>
                <w:sz w:val="20"/>
                <w:szCs w:val="20"/>
              </w:rPr>
            </w:pPr>
            <w:r>
              <w:rPr>
                <w:rFonts w:ascii="宋体" w:hAnsi="宋体" w:cs="宋体" w:eastAsia="宋体" w:hint="default"/>
                <w:sz w:val="20"/>
                <w:szCs w:val="20"/>
              </w:rPr>
              <w:t>期末数</w:t>
            </w:r>
          </w:p>
        </w:tc>
      </w:tr>
      <w:tr>
        <w:trPr>
          <w:trHeight w:val="327" w:hRule="exact"/>
        </w:trPr>
        <w:tc>
          <w:tcPr>
            <w:tcW w:w="1700" w:type="dxa"/>
            <w:tcBorders>
              <w:top w:val="single" w:sz="4" w:space="0" w:color="000000"/>
              <w:left w:val="nil" w:sz="6" w:space="0" w:color="auto"/>
              <w:bottom w:val="nil" w:sz="6" w:space="0" w:color="auto"/>
              <w:right w:val="nil" w:sz="6" w:space="0" w:color="auto"/>
            </w:tcBorders>
          </w:tcPr>
          <w:p>
            <w:pPr>
              <w:pStyle w:val="TableParagraph"/>
              <w:spacing w:line="259" w:lineRule="exact"/>
              <w:ind w:right="2"/>
              <w:jc w:val="center"/>
              <w:rPr>
                <w:rFonts w:ascii="宋体" w:hAnsi="宋体" w:cs="宋体" w:eastAsia="宋体" w:hint="default"/>
                <w:sz w:val="20"/>
                <w:szCs w:val="20"/>
              </w:rPr>
            </w:pPr>
            <w:r>
              <w:rPr>
                <w:rFonts w:ascii="宋体" w:hAnsi="宋体" w:cs="宋体" w:eastAsia="宋体" w:hint="default"/>
                <w:sz w:val="20"/>
                <w:szCs w:val="20"/>
              </w:rPr>
              <w:t>消弧线圈工业厂房</w:t>
            </w:r>
          </w:p>
        </w:tc>
        <w:tc>
          <w:tcPr>
            <w:tcW w:w="127" w:type="dxa"/>
            <w:tcBorders>
              <w:top w:val="nil" w:sz="6" w:space="0" w:color="auto"/>
              <w:left w:val="nil" w:sz="6" w:space="0" w:color="auto"/>
              <w:bottom w:val="nil" w:sz="6" w:space="0" w:color="auto"/>
              <w:right w:val="nil" w:sz="6" w:space="0" w:color="auto"/>
            </w:tcBorders>
          </w:tcPr>
          <w:p>
            <w:pPr/>
          </w:p>
        </w:tc>
        <w:tc>
          <w:tcPr>
            <w:tcW w:w="1244" w:type="dxa"/>
            <w:tcBorders>
              <w:top w:val="single" w:sz="4" w:space="0" w:color="000000"/>
              <w:left w:val="nil" w:sz="6" w:space="0" w:color="auto"/>
              <w:bottom w:val="nil" w:sz="6" w:space="0" w:color="auto"/>
              <w:right w:val="nil" w:sz="6" w:space="0" w:color="auto"/>
            </w:tcBorders>
          </w:tcPr>
          <w:p>
            <w:pPr>
              <w:pStyle w:val="TableParagraph"/>
              <w:spacing w:line="240" w:lineRule="auto" w:before="41"/>
              <w:ind w:right="1"/>
              <w:jc w:val="center"/>
              <w:rPr>
                <w:rFonts w:ascii="Times New Roman" w:hAnsi="Times New Roman" w:cs="Times New Roman" w:eastAsia="Times New Roman" w:hint="default"/>
                <w:sz w:val="20"/>
                <w:szCs w:val="20"/>
              </w:rPr>
            </w:pPr>
            <w:r>
              <w:rPr>
                <w:rFonts w:ascii="Times New Roman"/>
                <w:sz w:val="20"/>
              </w:rPr>
              <w:t>18,230,000.00</w:t>
            </w:r>
          </w:p>
        </w:tc>
        <w:tc>
          <w:tcPr>
            <w:tcW w:w="1296" w:type="dxa"/>
            <w:tcBorders>
              <w:top w:val="single" w:sz="4" w:space="0" w:color="000000"/>
              <w:left w:val="nil" w:sz="6" w:space="0" w:color="auto"/>
              <w:bottom w:val="nil" w:sz="6" w:space="0" w:color="auto"/>
              <w:right w:val="nil" w:sz="6" w:space="0" w:color="auto"/>
            </w:tcBorders>
          </w:tcPr>
          <w:p>
            <w:pPr/>
          </w:p>
        </w:tc>
        <w:tc>
          <w:tcPr>
            <w:tcW w:w="1409" w:type="dxa"/>
            <w:tcBorders>
              <w:top w:val="single" w:sz="4" w:space="0" w:color="000000"/>
              <w:left w:val="nil" w:sz="6" w:space="0" w:color="auto"/>
              <w:bottom w:val="nil" w:sz="6" w:space="0" w:color="auto"/>
              <w:right w:val="nil" w:sz="6" w:space="0" w:color="auto"/>
            </w:tcBorders>
          </w:tcPr>
          <w:p>
            <w:pPr>
              <w:pStyle w:val="TableParagraph"/>
              <w:spacing w:line="240" w:lineRule="auto" w:before="41"/>
              <w:ind w:right="27"/>
              <w:jc w:val="right"/>
              <w:rPr>
                <w:rFonts w:ascii="Times New Roman" w:hAnsi="Times New Roman" w:cs="Times New Roman" w:eastAsia="Times New Roman" w:hint="default"/>
                <w:sz w:val="20"/>
                <w:szCs w:val="20"/>
              </w:rPr>
            </w:pPr>
            <w:r>
              <w:rPr>
                <w:rFonts w:ascii="Times New Roman"/>
                <w:w w:val="95"/>
                <w:sz w:val="20"/>
              </w:rPr>
              <w:t>16,564,833.20</w:t>
            </w:r>
            <w:r>
              <w:rPr>
                <w:rFonts w:ascii="Times New Roman"/>
                <w:sz w:val="20"/>
              </w:rPr>
            </w:r>
          </w:p>
        </w:tc>
        <w:tc>
          <w:tcPr>
            <w:tcW w:w="1354" w:type="dxa"/>
            <w:tcBorders>
              <w:top w:val="single" w:sz="4" w:space="0" w:color="000000"/>
              <w:left w:val="nil" w:sz="6" w:space="0" w:color="auto"/>
              <w:bottom w:val="nil" w:sz="6" w:space="0" w:color="auto"/>
              <w:right w:val="nil" w:sz="6" w:space="0" w:color="auto"/>
            </w:tcBorders>
          </w:tcPr>
          <w:p>
            <w:pPr/>
          </w:p>
        </w:tc>
        <w:tc>
          <w:tcPr>
            <w:tcW w:w="1318" w:type="dxa"/>
            <w:tcBorders>
              <w:top w:val="single" w:sz="4" w:space="0" w:color="000000"/>
              <w:left w:val="nil" w:sz="6" w:space="0" w:color="auto"/>
              <w:bottom w:val="nil" w:sz="6" w:space="0" w:color="auto"/>
              <w:right w:val="nil" w:sz="6" w:space="0" w:color="auto"/>
            </w:tcBorders>
          </w:tcPr>
          <w:p>
            <w:pPr/>
          </w:p>
        </w:tc>
        <w:tc>
          <w:tcPr>
            <w:tcW w:w="1332" w:type="dxa"/>
            <w:tcBorders>
              <w:top w:val="single" w:sz="4" w:space="0" w:color="000000"/>
              <w:left w:val="nil" w:sz="6" w:space="0" w:color="auto"/>
              <w:bottom w:val="nil" w:sz="6" w:space="0" w:color="auto"/>
              <w:right w:val="nil" w:sz="6" w:space="0" w:color="auto"/>
            </w:tcBorders>
          </w:tcPr>
          <w:p>
            <w:pPr>
              <w:pStyle w:val="TableParagraph"/>
              <w:spacing w:line="240" w:lineRule="auto" w:before="41"/>
              <w:ind w:right="27"/>
              <w:jc w:val="right"/>
              <w:rPr>
                <w:rFonts w:ascii="Times New Roman" w:hAnsi="Times New Roman" w:cs="Times New Roman" w:eastAsia="Times New Roman" w:hint="default"/>
                <w:sz w:val="20"/>
                <w:szCs w:val="20"/>
              </w:rPr>
            </w:pPr>
            <w:r>
              <w:rPr>
                <w:rFonts w:ascii="Times New Roman"/>
                <w:w w:val="95"/>
                <w:sz w:val="20"/>
              </w:rPr>
              <w:t>16,564,833.20</w:t>
            </w:r>
            <w:r>
              <w:rPr>
                <w:rFonts w:ascii="Times New Roman"/>
                <w:sz w:val="20"/>
              </w:rPr>
            </w:r>
          </w:p>
        </w:tc>
      </w:tr>
      <w:tr>
        <w:trPr>
          <w:trHeight w:val="321" w:hRule="exact"/>
        </w:trPr>
        <w:tc>
          <w:tcPr>
            <w:tcW w:w="1700" w:type="dxa"/>
            <w:tcBorders>
              <w:top w:val="nil" w:sz="6" w:space="0" w:color="auto"/>
              <w:left w:val="nil" w:sz="6" w:space="0" w:color="auto"/>
              <w:bottom w:val="nil" w:sz="6" w:space="0" w:color="auto"/>
              <w:right w:val="nil" w:sz="6" w:space="0" w:color="auto"/>
            </w:tcBorders>
          </w:tcPr>
          <w:p>
            <w:pPr>
              <w:pStyle w:val="TableParagraph"/>
              <w:spacing w:line="255" w:lineRule="exact"/>
              <w:ind w:right="2"/>
              <w:jc w:val="center"/>
              <w:rPr>
                <w:rFonts w:ascii="宋体" w:hAnsi="宋体" w:cs="宋体" w:eastAsia="宋体" w:hint="default"/>
                <w:sz w:val="20"/>
                <w:szCs w:val="20"/>
              </w:rPr>
            </w:pPr>
            <w:r>
              <w:rPr>
                <w:rFonts w:ascii="宋体" w:hAnsi="宋体" w:cs="宋体" w:eastAsia="宋体" w:hint="default"/>
                <w:sz w:val="20"/>
                <w:szCs w:val="20"/>
              </w:rPr>
              <w:t>综合楼二期工程</w:t>
            </w:r>
          </w:p>
        </w:tc>
        <w:tc>
          <w:tcPr>
            <w:tcW w:w="127" w:type="dxa"/>
            <w:tcBorders>
              <w:top w:val="nil" w:sz="6" w:space="0" w:color="auto"/>
              <w:left w:val="nil" w:sz="6" w:space="0" w:color="auto"/>
              <w:bottom w:val="nil" w:sz="6" w:space="0" w:color="auto"/>
              <w:right w:val="nil" w:sz="6" w:space="0" w:color="auto"/>
            </w:tcBorders>
          </w:tcPr>
          <w:p>
            <w:pPr/>
          </w:p>
        </w:tc>
        <w:tc>
          <w:tcPr>
            <w:tcW w:w="1244"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single" w:sz="4" w:space="0" w:color="000000"/>
              <w:right w:val="nil" w:sz="6" w:space="0" w:color="auto"/>
            </w:tcBorders>
          </w:tcPr>
          <w:p>
            <w:pPr/>
          </w:p>
        </w:tc>
        <w:tc>
          <w:tcPr>
            <w:tcW w:w="1409"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25"/>
              <w:jc w:val="right"/>
              <w:rPr>
                <w:rFonts w:ascii="Times New Roman" w:hAnsi="Times New Roman" w:cs="Times New Roman" w:eastAsia="Times New Roman" w:hint="default"/>
                <w:sz w:val="20"/>
                <w:szCs w:val="20"/>
              </w:rPr>
            </w:pPr>
            <w:r>
              <w:rPr>
                <w:rFonts w:ascii="Times New Roman"/>
                <w:w w:val="95"/>
                <w:sz w:val="20"/>
              </w:rPr>
              <w:t>144,400.00</w:t>
            </w:r>
            <w:r>
              <w:rPr>
                <w:rFonts w:ascii="Times New Roman"/>
                <w:sz w:val="20"/>
              </w:rPr>
            </w:r>
          </w:p>
        </w:tc>
        <w:tc>
          <w:tcPr>
            <w:tcW w:w="1354" w:type="dxa"/>
            <w:tcBorders>
              <w:top w:val="nil" w:sz="6" w:space="0" w:color="auto"/>
              <w:left w:val="nil" w:sz="6" w:space="0" w:color="auto"/>
              <w:bottom w:val="single" w:sz="4" w:space="0" w:color="000000"/>
              <w:right w:val="nil" w:sz="6" w:space="0" w:color="auto"/>
            </w:tcBorders>
          </w:tcPr>
          <w:p>
            <w:pPr/>
          </w:p>
        </w:tc>
        <w:tc>
          <w:tcPr>
            <w:tcW w:w="1318" w:type="dxa"/>
            <w:tcBorders>
              <w:top w:val="nil" w:sz="6" w:space="0" w:color="auto"/>
              <w:left w:val="nil" w:sz="6" w:space="0" w:color="auto"/>
              <w:bottom w:val="single" w:sz="4" w:space="0" w:color="000000"/>
              <w:right w:val="nil" w:sz="6" w:space="0" w:color="auto"/>
            </w:tcBorders>
          </w:tcPr>
          <w:p>
            <w:pPr/>
          </w:p>
        </w:tc>
        <w:tc>
          <w:tcPr>
            <w:tcW w:w="1332"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25"/>
              <w:jc w:val="right"/>
              <w:rPr>
                <w:rFonts w:ascii="Times New Roman" w:hAnsi="Times New Roman" w:cs="Times New Roman" w:eastAsia="Times New Roman" w:hint="default"/>
                <w:sz w:val="20"/>
                <w:szCs w:val="20"/>
              </w:rPr>
            </w:pPr>
            <w:r>
              <w:rPr>
                <w:rFonts w:ascii="Times New Roman"/>
                <w:w w:val="95"/>
                <w:sz w:val="20"/>
              </w:rPr>
              <w:t>144,400.00</w:t>
            </w:r>
            <w:r>
              <w:rPr>
                <w:rFonts w:ascii="Times New Roman"/>
                <w:sz w:val="20"/>
              </w:rPr>
            </w:r>
          </w:p>
        </w:tc>
      </w:tr>
      <w:tr>
        <w:trPr>
          <w:trHeight w:val="348" w:hRule="exact"/>
        </w:trPr>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2"/>
                <w:sz w:val="20"/>
                <w:szCs w:val="20"/>
              </w:rPr>
              <w:t> </w:t>
            </w:r>
            <w:r>
              <w:rPr>
                <w:rFonts w:ascii="宋体" w:hAnsi="宋体" w:cs="宋体" w:eastAsia="宋体" w:hint="default"/>
                <w:sz w:val="20"/>
                <w:szCs w:val="20"/>
              </w:rPr>
              <w:t>计</w:t>
            </w:r>
          </w:p>
        </w:tc>
        <w:tc>
          <w:tcPr>
            <w:tcW w:w="127" w:type="dxa"/>
            <w:tcBorders>
              <w:top w:val="nil" w:sz="6" w:space="0" w:color="auto"/>
              <w:left w:val="nil" w:sz="6" w:space="0" w:color="auto"/>
              <w:bottom w:val="nil" w:sz="6" w:space="0" w:color="auto"/>
              <w:right w:val="nil" w:sz="6" w:space="0" w:color="auto"/>
            </w:tcBorders>
          </w:tcPr>
          <w:p>
            <w:pPr/>
          </w:p>
        </w:tc>
        <w:tc>
          <w:tcPr>
            <w:tcW w:w="1244" w:type="dxa"/>
            <w:tcBorders>
              <w:top w:val="nil" w:sz="6" w:space="0" w:color="auto"/>
              <w:left w:val="nil" w:sz="6" w:space="0" w:color="auto"/>
              <w:bottom w:val="nil" w:sz="6" w:space="0" w:color="auto"/>
              <w:right w:val="nil" w:sz="6" w:space="0" w:color="auto"/>
            </w:tcBorders>
          </w:tcPr>
          <w:p>
            <w:pPr/>
          </w:p>
        </w:tc>
        <w:tc>
          <w:tcPr>
            <w:tcW w:w="1296" w:type="dxa"/>
            <w:tcBorders>
              <w:top w:val="single" w:sz="4" w:space="0" w:color="000000"/>
              <w:left w:val="nil" w:sz="6" w:space="0" w:color="auto"/>
              <w:bottom w:val="single" w:sz="17" w:space="0" w:color="000000"/>
              <w:right w:val="nil" w:sz="6" w:space="0" w:color="auto"/>
            </w:tcBorders>
          </w:tcPr>
          <w:p>
            <w:pPr/>
          </w:p>
        </w:tc>
        <w:tc>
          <w:tcPr>
            <w:tcW w:w="1409" w:type="dxa"/>
            <w:tcBorders>
              <w:top w:val="single" w:sz="4" w:space="0" w:color="000000"/>
              <w:left w:val="nil" w:sz="6" w:space="0" w:color="auto"/>
              <w:bottom w:val="single" w:sz="17" w:space="0" w:color="000000"/>
              <w:right w:val="nil" w:sz="6" w:space="0" w:color="auto"/>
            </w:tcBorders>
          </w:tcPr>
          <w:p>
            <w:pPr>
              <w:pStyle w:val="TableParagraph"/>
              <w:spacing w:line="240" w:lineRule="auto" w:before="41"/>
              <w:ind w:right="27"/>
              <w:jc w:val="right"/>
              <w:rPr>
                <w:rFonts w:ascii="Times New Roman" w:hAnsi="Times New Roman" w:cs="Times New Roman" w:eastAsia="Times New Roman" w:hint="default"/>
                <w:sz w:val="20"/>
                <w:szCs w:val="20"/>
              </w:rPr>
            </w:pPr>
            <w:r>
              <w:rPr>
                <w:rFonts w:ascii="Times New Roman"/>
                <w:w w:val="95"/>
                <w:sz w:val="20"/>
              </w:rPr>
              <w:t>16,709,233.20</w:t>
            </w:r>
            <w:r>
              <w:rPr>
                <w:rFonts w:ascii="Times New Roman"/>
                <w:sz w:val="20"/>
              </w:rPr>
            </w:r>
          </w:p>
        </w:tc>
        <w:tc>
          <w:tcPr>
            <w:tcW w:w="1354" w:type="dxa"/>
            <w:tcBorders>
              <w:top w:val="single" w:sz="4" w:space="0" w:color="000000"/>
              <w:left w:val="nil" w:sz="6" w:space="0" w:color="auto"/>
              <w:bottom w:val="single" w:sz="17" w:space="0" w:color="000000"/>
              <w:right w:val="nil" w:sz="6" w:space="0" w:color="auto"/>
            </w:tcBorders>
          </w:tcPr>
          <w:p>
            <w:pPr/>
          </w:p>
        </w:tc>
        <w:tc>
          <w:tcPr>
            <w:tcW w:w="1318" w:type="dxa"/>
            <w:tcBorders>
              <w:top w:val="single" w:sz="4" w:space="0" w:color="000000"/>
              <w:left w:val="nil" w:sz="6" w:space="0" w:color="auto"/>
              <w:bottom w:val="single" w:sz="17" w:space="0" w:color="000000"/>
              <w:right w:val="nil" w:sz="6" w:space="0" w:color="auto"/>
            </w:tcBorders>
          </w:tcPr>
          <w:p>
            <w:pPr/>
          </w:p>
        </w:tc>
        <w:tc>
          <w:tcPr>
            <w:tcW w:w="1332" w:type="dxa"/>
            <w:tcBorders>
              <w:top w:val="single" w:sz="4" w:space="0" w:color="000000"/>
              <w:left w:val="nil" w:sz="6" w:space="0" w:color="auto"/>
              <w:bottom w:val="single" w:sz="17" w:space="0" w:color="000000"/>
              <w:right w:val="nil" w:sz="6" w:space="0" w:color="auto"/>
            </w:tcBorders>
          </w:tcPr>
          <w:p>
            <w:pPr>
              <w:pStyle w:val="TableParagraph"/>
              <w:spacing w:line="240" w:lineRule="auto" w:before="41"/>
              <w:ind w:right="27"/>
              <w:jc w:val="right"/>
              <w:rPr>
                <w:rFonts w:ascii="Times New Roman" w:hAnsi="Times New Roman" w:cs="Times New Roman" w:eastAsia="Times New Roman" w:hint="default"/>
                <w:sz w:val="20"/>
                <w:szCs w:val="20"/>
              </w:rPr>
            </w:pPr>
            <w:r>
              <w:rPr>
                <w:rFonts w:ascii="Times New Roman"/>
                <w:w w:val="95"/>
                <w:sz w:val="20"/>
              </w:rPr>
              <w:t>16,709,233.20</w:t>
            </w:r>
            <w:r>
              <w:rPr>
                <w:rFonts w:ascii="Times New Roman"/>
                <w:sz w:val="20"/>
              </w:rPr>
            </w:r>
          </w:p>
        </w:tc>
      </w:tr>
    </w:tbl>
    <w:p>
      <w:pPr>
        <w:pStyle w:val="BodyText"/>
        <w:spacing w:line="240" w:lineRule="auto" w:before="72"/>
        <w:ind w:left="982" w:right="0"/>
        <w:jc w:val="left"/>
      </w:pPr>
      <w:r>
        <w:rPr/>
        <w:t>（续）</w:t>
      </w:r>
    </w:p>
    <w:p>
      <w:pPr>
        <w:spacing w:line="240" w:lineRule="auto" w:before="6"/>
        <w:rPr>
          <w:rFonts w:ascii="宋体" w:hAnsi="宋体" w:cs="宋体" w:eastAsia="宋体" w:hint="default"/>
          <w:sz w:val="7"/>
          <w:szCs w:val="7"/>
        </w:rPr>
      </w:pPr>
    </w:p>
    <w:tbl>
      <w:tblPr>
        <w:tblW w:w="0" w:type="auto"/>
        <w:jc w:val="left"/>
        <w:tblInd w:w="229" w:type="dxa"/>
        <w:tblLayout w:type="fixed"/>
        <w:tblCellMar>
          <w:top w:w="0" w:type="dxa"/>
          <w:left w:w="0" w:type="dxa"/>
          <w:bottom w:w="0" w:type="dxa"/>
          <w:right w:w="0" w:type="dxa"/>
        </w:tblCellMar>
        <w:tblLook w:val="01E0"/>
      </w:tblPr>
      <w:tblGrid>
        <w:gridCol w:w="1783"/>
        <w:gridCol w:w="1181"/>
        <w:gridCol w:w="1399"/>
        <w:gridCol w:w="125"/>
        <w:gridCol w:w="956"/>
        <w:gridCol w:w="1471"/>
        <w:gridCol w:w="271"/>
        <w:gridCol w:w="960"/>
        <w:gridCol w:w="223"/>
        <w:gridCol w:w="1176"/>
      </w:tblGrid>
      <w:tr>
        <w:trPr>
          <w:trHeight w:val="829" w:hRule="exact"/>
        </w:trPr>
        <w:tc>
          <w:tcPr>
            <w:tcW w:w="1783"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5"/>
              <w:jc w:val="center"/>
              <w:rPr>
                <w:rFonts w:ascii="宋体" w:hAnsi="宋体" w:cs="宋体" w:eastAsia="宋体" w:hint="default"/>
                <w:sz w:val="20"/>
                <w:szCs w:val="20"/>
              </w:rPr>
            </w:pPr>
            <w:r>
              <w:rPr>
                <w:rFonts w:ascii="宋体" w:hAnsi="宋体" w:cs="宋体" w:eastAsia="宋体" w:hint="default"/>
                <w:sz w:val="20"/>
                <w:szCs w:val="20"/>
              </w:rPr>
              <w:t>工程名称</w:t>
            </w:r>
          </w:p>
        </w:tc>
        <w:tc>
          <w:tcPr>
            <w:tcW w:w="1181" w:type="dxa"/>
            <w:tcBorders>
              <w:top w:val="nil" w:sz="6" w:space="0" w:color="auto"/>
              <w:left w:val="nil" w:sz="6" w:space="0" w:color="auto"/>
              <w:bottom w:val="single" w:sz="4" w:space="0" w:color="000000"/>
              <w:right w:val="nil" w:sz="6" w:space="0" w:color="auto"/>
            </w:tcBorders>
          </w:tcPr>
          <w:p>
            <w:pPr>
              <w:pStyle w:val="TableParagraph"/>
              <w:spacing w:line="266" w:lineRule="auto" w:before="81"/>
              <w:ind w:left="227" w:right="53" w:hanging="101"/>
              <w:jc w:val="left"/>
              <w:rPr>
                <w:rFonts w:ascii="宋体" w:hAnsi="宋体" w:cs="宋体" w:eastAsia="宋体" w:hint="default"/>
                <w:sz w:val="20"/>
                <w:szCs w:val="20"/>
              </w:rPr>
            </w:pPr>
            <w:r>
              <w:rPr>
                <w:rFonts w:ascii="宋体" w:hAnsi="宋体" w:cs="宋体" w:eastAsia="宋体" w:hint="default"/>
                <w:sz w:val="20"/>
                <w:szCs w:val="20"/>
              </w:rPr>
              <w:t>利息资本化</w:t>
            </w:r>
            <w:r>
              <w:rPr>
                <w:rFonts w:ascii="宋体" w:hAnsi="宋体" w:cs="宋体" w:eastAsia="宋体" w:hint="default"/>
                <w:w w:val="99"/>
                <w:sz w:val="20"/>
                <w:szCs w:val="20"/>
              </w:rPr>
              <w:t> </w:t>
            </w:r>
            <w:r>
              <w:rPr>
                <w:rFonts w:ascii="宋体" w:hAnsi="宋体" w:cs="宋体" w:eastAsia="宋体" w:hint="default"/>
                <w:sz w:val="20"/>
                <w:szCs w:val="20"/>
              </w:rPr>
              <w:t>累计金额</w:t>
            </w:r>
          </w:p>
        </w:tc>
        <w:tc>
          <w:tcPr>
            <w:tcW w:w="1399" w:type="dxa"/>
            <w:tcBorders>
              <w:top w:val="nil" w:sz="6" w:space="0" w:color="auto"/>
              <w:left w:val="nil" w:sz="6" w:space="0" w:color="auto"/>
              <w:bottom w:val="single" w:sz="4" w:space="0" w:color="000000"/>
              <w:right w:val="nil" w:sz="6" w:space="0" w:color="auto"/>
            </w:tcBorders>
          </w:tcPr>
          <w:p>
            <w:pPr>
              <w:pStyle w:val="TableParagraph"/>
              <w:spacing w:line="266" w:lineRule="auto" w:before="81"/>
              <w:ind w:left="146" w:right="53"/>
              <w:jc w:val="left"/>
              <w:rPr>
                <w:rFonts w:ascii="宋体" w:hAnsi="宋体" w:cs="宋体" w:eastAsia="宋体" w:hint="default"/>
                <w:sz w:val="20"/>
                <w:szCs w:val="20"/>
              </w:rPr>
            </w:pPr>
            <w:r>
              <w:rPr>
                <w:rFonts w:ascii="宋体" w:hAnsi="宋体" w:cs="宋体" w:eastAsia="宋体" w:hint="default"/>
                <w:w w:val="95"/>
                <w:sz w:val="20"/>
                <w:szCs w:val="20"/>
              </w:rPr>
              <w:t>其中：本期利</w:t>
            </w:r>
            <w:r>
              <w:rPr>
                <w:rFonts w:ascii="宋体" w:hAnsi="宋体" w:cs="宋体" w:eastAsia="宋体" w:hint="default"/>
                <w:spacing w:val="-38"/>
                <w:w w:val="95"/>
                <w:sz w:val="20"/>
                <w:szCs w:val="20"/>
              </w:rPr>
              <w:t> </w:t>
            </w:r>
            <w:r>
              <w:rPr>
                <w:rFonts w:ascii="宋体" w:hAnsi="宋体" w:cs="宋体" w:eastAsia="宋体" w:hint="default"/>
                <w:spacing w:val="-38"/>
                <w:w w:val="95"/>
                <w:sz w:val="20"/>
                <w:szCs w:val="20"/>
              </w:rPr>
            </w:r>
            <w:r>
              <w:rPr>
                <w:rFonts w:ascii="宋体" w:hAnsi="宋体" w:cs="宋体" w:eastAsia="宋体" w:hint="default"/>
                <w:w w:val="95"/>
                <w:sz w:val="20"/>
                <w:szCs w:val="20"/>
              </w:rPr>
              <w:t>息资本化金额</w:t>
            </w:r>
            <w:r>
              <w:rPr>
                <w:rFonts w:ascii="宋体" w:hAnsi="宋体" w:cs="宋体" w:eastAsia="宋体" w:hint="default"/>
                <w:sz w:val="20"/>
                <w:szCs w:val="20"/>
              </w:rPr>
            </w:r>
          </w:p>
        </w:tc>
        <w:tc>
          <w:tcPr>
            <w:tcW w:w="125" w:type="dxa"/>
            <w:tcBorders>
              <w:top w:val="nil" w:sz="6" w:space="0" w:color="auto"/>
              <w:left w:val="nil" w:sz="6" w:space="0" w:color="auto"/>
              <w:bottom w:val="nil" w:sz="6" w:space="0" w:color="auto"/>
              <w:right w:val="nil" w:sz="6" w:space="0" w:color="auto"/>
            </w:tcBorders>
          </w:tcPr>
          <w:p>
            <w:pPr/>
          </w:p>
        </w:tc>
        <w:tc>
          <w:tcPr>
            <w:tcW w:w="956" w:type="dxa"/>
            <w:tcBorders>
              <w:top w:val="nil" w:sz="6" w:space="0" w:color="auto"/>
              <w:left w:val="nil" w:sz="6" w:space="0" w:color="auto"/>
              <w:bottom w:val="single" w:sz="4" w:space="0" w:color="000000"/>
              <w:right w:val="nil" w:sz="6" w:space="0" w:color="auto"/>
            </w:tcBorders>
          </w:tcPr>
          <w:p>
            <w:pPr>
              <w:pStyle w:val="TableParagraph"/>
              <w:spacing w:line="199" w:lineRule="exact"/>
              <w:ind w:right="3"/>
              <w:jc w:val="center"/>
              <w:rPr>
                <w:rFonts w:ascii="宋体" w:hAnsi="宋体" w:cs="宋体" w:eastAsia="宋体" w:hint="default"/>
                <w:sz w:val="20"/>
                <w:szCs w:val="20"/>
              </w:rPr>
            </w:pPr>
            <w:r>
              <w:rPr>
                <w:rFonts w:ascii="宋体" w:hAnsi="宋体" w:cs="宋体" w:eastAsia="宋体" w:hint="default"/>
                <w:sz w:val="20"/>
                <w:szCs w:val="20"/>
              </w:rPr>
              <w:t>本期利息</w:t>
            </w:r>
          </w:p>
          <w:p>
            <w:pPr>
              <w:pStyle w:val="TableParagraph"/>
              <w:spacing w:line="240" w:lineRule="auto" w:before="28"/>
              <w:ind w:right="3"/>
              <w:jc w:val="center"/>
              <w:rPr>
                <w:rFonts w:ascii="宋体" w:hAnsi="宋体" w:cs="宋体" w:eastAsia="宋体" w:hint="default"/>
                <w:sz w:val="20"/>
                <w:szCs w:val="20"/>
              </w:rPr>
            </w:pPr>
            <w:r>
              <w:rPr>
                <w:rFonts w:ascii="宋体" w:hAnsi="宋体" w:cs="宋体" w:eastAsia="宋体" w:hint="default"/>
                <w:sz w:val="20"/>
                <w:szCs w:val="20"/>
              </w:rPr>
              <w:t>资本化率</w:t>
            </w:r>
          </w:p>
          <w:p>
            <w:pPr>
              <w:pStyle w:val="TableParagraph"/>
              <w:spacing w:line="240" w:lineRule="auto" w:before="28"/>
              <w:ind w:right="0"/>
              <w:jc w:val="center"/>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1471" w:type="dxa"/>
            <w:tcBorders>
              <w:top w:val="nil" w:sz="6" w:space="0" w:color="auto"/>
              <w:left w:val="nil" w:sz="6" w:space="0" w:color="auto"/>
              <w:bottom w:val="single" w:sz="4" w:space="0" w:color="000000"/>
              <w:right w:val="nil" w:sz="6" w:space="0" w:color="auto"/>
            </w:tcBorders>
          </w:tcPr>
          <w:p>
            <w:pPr>
              <w:pStyle w:val="TableParagraph"/>
              <w:spacing w:line="266" w:lineRule="auto" w:before="81"/>
              <w:ind w:left="127" w:right="0" w:firstLine="21"/>
              <w:jc w:val="left"/>
              <w:rPr>
                <w:rFonts w:ascii="宋体" w:hAnsi="宋体" w:cs="宋体" w:eastAsia="宋体" w:hint="default"/>
                <w:sz w:val="20"/>
                <w:szCs w:val="20"/>
              </w:rPr>
            </w:pPr>
            <w:r>
              <w:rPr>
                <w:rFonts w:ascii="宋体" w:hAnsi="宋体" w:cs="宋体" w:eastAsia="宋体" w:hint="default"/>
                <w:sz w:val="20"/>
                <w:szCs w:val="20"/>
              </w:rPr>
              <w:t>工程投入占预</w:t>
            </w:r>
            <w:r>
              <w:rPr>
                <w:rFonts w:ascii="宋体" w:hAnsi="宋体" w:cs="宋体" w:eastAsia="宋体" w:hint="default"/>
                <w:w w:val="99"/>
                <w:sz w:val="20"/>
                <w:szCs w:val="20"/>
              </w:rPr>
              <w:t> </w:t>
            </w:r>
            <w:r>
              <w:rPr>
                <w:rFonts w:ascii="宋体" w:hAnsi="宋体" w:cs="宋体" w:eastAsia="宋体" w:hint="default"/>
                <w:spacing w:val="-3"/>
                <w:w w:val="95"/>
                <w:sz w:val="20"/>
                <w:szCs w:val="20"/>
              </w:rPr>
              <w:t>算的比例（</w:t>
            </w:r>
            <w:r>
              <w:rPr>
                <w:rFonts w:ascii="Times New Roman" w:hAnsi="Times New Roman" w:cs="Times New Roman" w:eastAsia="Times New Roman" w:hint="default"/>
                <w:spacing w:val="-3"/>
                <w:w w:val="95"/>
                <w:sz w:val="20"/>
                <w:szCs w:val="20"/>
              </w:rPr>
              <w:t>%</w:t>
            </w:r>
            <w:r>
              <w:rPr>
                <w:rFonts w:ascii="宋体" w:hAnsi="宋体" w:cs="宋体" w:eastAsia="宋体" w:hint="default"/>
                <w:spacing w:val="-3"/>
                <w:w w:val="95"/>
                <w:sz w:val="20"/>
                <w:szCs w:val="20"/>
              </w:rPr>
              <w:t>）</w:t>
            </w:r>
            <w:r>
              <w:rPr>
                <w:rFonts w:ascii="宋体" w:hAnsi="宋体" w:cs="宋体" w:eastAsia="宋体" w:hint="default"/>
                <w:spacing w:val="-3"/>
                <w:sz w:val="20"/>
                <w:szCs w:val="20"/>
              </w:rPr>
            </w:r>
          </w:p>
        </w:tc>
        <w:tc>
          <w:tcPr>
            <w:tcW w:w="271" w:type="dxa"/>
            <w:tcBorders>
              <w:top w:val="nil" w:sz="6" w:space="0" w:color="auto"/>
              <w:left w:val="nil" w:sz="6" w:space="0" w:color="auto"/>
              <w:bottom w:val="nil" w:sz="6" w:space="0" w:color="auto"/>
              <w:right w:val="nil" w:sz="6" w:space="0" w:color="auto"/>
            </w:tcBorders>
          </w:tcPr>
          <w:p>
            <w:pPr/>
          </w:p>
        </w:tc>
        <w:tc>
          <w:tcPr>
            <w:tcW w:w="960"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3"/>
              <w:jc w:val="center"/>
              <w:rPr>
                <w:rFonts w:ascii="宋体" w:hAnsi="宋体" w:cs="宋体" w:eastAsia="宋体" w:hint="default"/>
                <w:sz w:val="20"/>
                <w:szCs w:val="20"/>
              </w:rPr>
            </w:pPr>
            <w:r>
              <w:rPr>
                <w:rFonts w:ascii="宋体" w:hAnsi="宋体" w:cs="宋体" w:eastAsia="宋体" w:hint="default"/>
                <w:sz w:val="20"/>
                <w:szCs w:val="20"/>
              </w:rPr>
              <w:t>工程进度</w:t>
            </w:r>
          </w:p>
          <w:p>
            <w:pPr>
              <w:pStyle w:val="TableParagraph"/>
              <w:spacing w:line="240" w:lineRule="auto" w:before="73"/>
              <w:ind w:right="0"/>
              <w:jc w:val="center"/>
              <w:rPr>
                <w:rFonts w:ascii="Times New Roman" w:hAnsi="Times New Roman" w:cs="Times New Roman" w:eastAsia="Times New Roman" w:hint="default"/>
                <w:sz w:val="20"/>
                <w:szCs w:val="20"/>
              </w:rPr>
            </w:pPr>
            <w:r>
              <w:rPr>
                <w:rFonts w:ascii="Times New Roman"/>
                <w:sz w:val="20"/>
              </w:rPr>
              <w:t>(%)</w:t>
            </w:r>
          </w:p>
        </w:tc>
        <w:tc>
          <w:tcPr>
            <w:tcW w:w="223"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91"/>
              <w:jc w:val="right"/>
              <w:rPr>
                <w:rFonts w:ascii="宋体" w:hAnsi="宋体" w:cs="宋体" w:eastAsia="宋体" w:hint="default"/>
                <w:sz w:val="20"/>
                <w:szCs w:val="20"/>
              </w:rPr>
            </w:pPr>
            <w:r>
              <w:rPr>
                <w:rFonts w:ascii="宋体" w:hAnsi="宋体" w:cs="宋体" w:eastAsia="宋体" w:hint="default"/>
                <w:w w:val="95"/>
                <w:sz w:val="20"/>
                <w:szCs w:val="20"/>
              </w:rPr>
              <w:t>资金来源</w:t>
            </w:r>
            <w:r>
              <w:rPr>
                <w:rFonts w:ascii="宋体" w:hAnsi="宋体" w:cs="宋体" w:eastAsia="宋体" w:hint="default"/>
                <w:sz w:val="20"/>
                <w:szCs w:val="20"/>
              </w:rPr>
            </w:r>
          </w:p>
        </w:tc>
      </w:tr>
      <w:tr>
        <w:trPr>
          <w:trHeight w:val="330" w:hRule="exact"/>
        </w:trPr>
        <w:tc>
          <w:tcPr>
            <w:tcW w:w="1783" w:type="dxa"/>
            <w:tcBorders>
              <w:top w:val="single" w:sz="4" w:space="0" w:color="000000"/>
              <w:left w:val="nil" w:sz="6" w:space="0" w:color="auto"/>
              <w:bottom w:val="nil" w:sz="6" w:space="0" w:color="auto"/>
              <w:right w:val="nil" w:sz="6" w:space="0" w:color="auto"/>
            </w:tcBorders>
          </w:tcPr>
          <w:p>
            <w:pPr>
              <w:pStyle w:val="TableParagraph"/>
              <w:spacing w:line="261" w:lineRule="exact"/>
              <w:ind w:right="5"/>
              <w:jc w:val="center"/>
              <w:rPr>
                <w:rFonts w:ascii="宋体" w:hAnsi="宋体" w:cs="宋体" w:eastAsia="宋体" w:hint="default"/>
                <w:sz w:val="20"/>
                <w:szCs w:val="20"/>
              </w:rPr>
            </w:pPr>
            <w:r>
              <w:rPr>
                <w:rFonts w:ascii="宋体" w:hAnsi="宋体" w:cs="宋体" w:eastAsia="宋体" w:hint="default"/>
                <w:sz w:val="20"/>
                <w:szCs w:val="20"/>
              </w:rPr>
              <w:t>消弧线圈工业厂房</w:t>
            </w:r>
          </w:p>
        </w:tc>
        <w:tc>
          <w:tcPr>
            <w:tcW w:w="1181" w:type="dxa"/>
            <w:tcBorders>
              <w:top w:val="single" w:sz="4" w:space="0" w:color="000000"/>
              <w:left w:val="nil" w:sz="6" w:space="0" w:color="auto"/>
              <w:bottom w:val="nil" w:sz="6" w:space="0" w:color="auto"/>
              <w:right w:val="nil" w:sz="6" w:space="0" w:color="auto"/>
            </w:tcBorders>
          </w:tcPr>
          <w:p>
            <w:pPr/>
          </w:p>
        </w:tc>
        <w:tc>
          <w:tcPr>
            <w:tcW w:w="1399" w:type="dxa"/>
            <w:tcBorders>
              <w:top w:val="single" w:sz="4" w:space="0" w:color="000000"/>
              <w:left w:val="nil" w:sz="6" w:space="0" w:color="auto"/>
              <w:bottom w:val="nil" w:sz="6" w:space="0" w:color="auto"/>
              <w:right w:val="nil" w:sz="6" w:space="0" w:color="auto"/>
            </w:tcBorders>
          </w:tcPr>
          <w:p>
            <w:pPr/>
          </w:p>
        </w:tc>
        <w:tc>
          <w:tcPr>
            <w:tcW w:w="125" w:type="dxa"/>
            <w:tcBorders>
              <w:top w:val="nil" w:sz="6" w:space="0" w:color="auto"/>
              <w:left w:val="nil" w:sz="6" w:space="0" w:color="auto"/>
              <w:bottom w:val="nil" w:sz="6" w:space="0" w:color="auto"/>
              <w:right w:val="nil" w:sz="6" w:space="0" w:color="auto"/>
            </w:tcBorders>
          </w:tcPr>
          <w:p>
            <w:pPr/>
          </w:p>
        </w:tc>
        <w:tc>
          <w:tcPr>
            <w:tcW w:w="956" w:type="dxa"/>
            <w:tcBorders>
              <w:top w:val="single" w:sz="4" w:space="0" w:color="000000"/>
              <w:left w:val="nil" w:sz="6" w:space="0" w:color="auto"/>
              <w:bottom w:val="nil" w:sz="6" w:space="0" w:color="auto"/>
              <w:right w:val="nil" w:sz="6" w:space="0" w:color="auto"/>
            </w:tcBorders>
          </w:tcPr>
          <w:p>
            <w:pPr/>
          </w:p>
        </w:tc>
        <w:tc>
          <w:tcPr>
            <w:tcW w:w="1471" w:type="dxa"/>
            <w:tcBorders>
              <w:top w:val="single" w:sz="4" w:space="0" w:color="000000"/>
              <w:left w:val="nil" w:sz="6" w:space="0" w:color="auto"/>
              <w:bottom w:val="nil" w:sz="6" w:space="0" w:color="auto"/>
              <w:right w:val="nil" w:sz="6" w:space="0" w:color="auto"/>
            </w:tcBorders>
          </w:tcPr>
          <w:p>
            <w:pPr>
              <w:pStyle w:val="TableParagraph"/>
              <w:spacing w:line="240" w:lineRule="auto" w:before="43"/>
              <w:ind w:left="26" w:right="0"/>
              <w:jc w:val="center"/>
              <w:rPr>
                <w:rFonts w:ascii="Times New Roman" w:hAnsi="Times New Roman" w:cs="Times New Roman" w:eastAsia="Times New Roman" w:hint="default"/>
                <w:sz w:val="20"/>
                <w:szCs w:val="20"/>
              </w:rPr>
            </w:pPr>
            <w:r>
              <w:rPr>
                <w:rFonts w:ascii="Times New Roman"/>
                <w:sz w:val="20"/>
              </w:rPr>
              <w:t>90.87</w:t>
            </w:r>
          </w:p>
        </w:tc>
        <w:tc>
          <w:tcPr>
            <w:tcW w:w="271" w:type="dxa"/>
            <w:tcBorders>
              <w:top w:val="nil" w:sz="6" w:space="0" w:color="auto"/>
              <w:left w:val="nil" w:sz="6" w:space="0" w:color="auto"/>
              <w:bottom w:val="nil" w:sz="6" w:space="0" w:color="auto"/>
              <w:right w:val="nil" w:sz="6" w:space="0" w:color="auto"/>
            </w:tcBorders>
          </w:tcPr>
          <w:p>
            <w:pPr/>
          </w:p>
        </w:tc>
        <w:tc>
          <w:tcPr>
            <w:tcW w:w="960" w:type="dxa"/>
            <w:tcBorders>
              <w:top w:val="single" w:sz="4" w:space="0" w:color="000000"/>
              <w:left w:val="nil" w:sz="6" w:space="0" w:color="auto"/>
              <w:bottom w:val="nil" w:sz="6" w:space="0" w:color="auto"/>
              <w:right w:val="nil" w:sz="6" w:space="0" w:color="auto"/>
            </w:tcBorders>
          </w:tcPr>
          <w:p>
            <w:pPr>
              <w:pStyle w:val="TableParagraph"/>
              <w:spacing w:line="240" w:lineRule="auto" w:before="43"/>
              <w:ind w:left="254" w:right="0"/>
              <w:jc w:val="left"/>
              <w:rPr>
                <w:rFonts w:ascii="Times New Roman" w:hAnsi="Times New Roman" w:cs="Times New Roman" w:eastAsia="Times New Roman" w:hint="default"/>
                <w:sz w:val="20"/>
                <w:szCs w:val="20"/>
              </w:rPr>
            </w:pPr>
            <w:r>
              <w:rPr>
                <w:rFonts w:ascii="Times New Roman"/>
                <w:sz w:val="20"/>
              </w:rPr>
              <w:t>90.87</w:t>
            </w:r>
          </w:p>
        </w:tc>
        <w:tc>
          <w:tcPr>
            <w:tcW w:w="223" w:type="dxa"/>
            <w:tcBorders>
              <w:top w:val="nil" w:sz="6" w:space="0" w:color="auto"/>
              <w:left w:val="nil" w:sz="6" w:space="0" w:color="auto"/>
              <w:bottom w:val="nil" w:sz="6" w:space="0" w:color="auto"/>
              <w:right w:val="nil" w:sz="6" w:space="0" w:color="auto"/>
            </w:tcBorders>
          </w:tcPr>
          <w:p>
            <w:pPr/>
          </w:p>
        </w:tc>
        <w:tc>
          <w:tcPr>
            <w:tcW w:w="1176" w:type="dxa"/>
            <w:tcBorders>
              <w:top w:val="single" w:sz="4" w:space="0" w:color="000000"/>
              <w:left w:val="nil" w:sz="6" w:space="0" w:color="auto"/>
              <w:bottom w:val="nil" w:sz="6" w:space="0" w:color="auto"/>
              <w:right w:val="nil" w:sz="6" w:space="0" w:color="auto"/>
            </w:tcBorders>
          </w:tcPr>
          <w:p>
            <w:pPr>
              <w:pStyle w:val="TableParagraph"/>
              <w:spacing w:line="261" w:lineRule="exact"/>
              <w:ind w:right="191"/>
              <w:jc w:val="right"/>
              <w:rPr>
                <w:rFonts w:ascii="宋体" w:hAnsi="宋体" w:cs="宋体" w:eastAsia="宋体" w:hint="default"/>
                <w:sz w:val="20"/>
                <w:szCs w:val="20"/>
              </w:rPr>
            </w:pPr>
            <w:r>
              <w:rPr>
                <w:rFonts w:ascii="宋体" w:hAnsi="宋体" w:cs="宋体" w:eastAsia="宋体" w:hint="default"/>
                <w:w w:val="95"/>
                <w:sz w:val="20"/>
                <w:szCs w:val="20"/>
              </w:rPr>
              <w:t>募股资金</w:t>
            </w:r>
            <w:r>
              <w:rPr>
                <w:rFonts w:ascii="宋体" w:hAnsi="宋体" w:cs="宋体" w:eastAsia="宋体" w:hint="default"/>
                <w:sz w:val="20"/>
                <w:szCs w:val="20"/>
              </w:rPr>
            </w:r>
          </w:p>
        </w:tc>
      </w:tr>
      <w:tr>
        <w:trPr>
          <w:trHeight w:val="318" w:hRule="exact"/>
        </w:trPr>
        <w:tc>
          <w:tcPr>
            <w:tcW w:w="1783" w:type="dxa"/>
            <w:tcBorders>
              <w:top w:val="nil" w:sz="6" w:space="0" w:color="auto"/>
              <w:left w:val="nil" w:sz="6" w:space="0" w:color="auto"/>
              <w:bottom w:val="nil" w:sz="6" w:space="0" w:color="auto"/>
              <w:right w:val="nil" w:sz="6" w:space="0" w:color="auto"/>
            </w:tcBorders>
          </w:tcPr>
          <w:p>
            <w:pPr>
              <w:pStyle w:val="TableParagraph"/>
              <w:spacing w:line="255" w:lineRule="exact"/>
              <w:ind w:right="5"/>
              <w:jc w:val="center"/>
              <w:rPr>
                <w:rFonts w:ascii="宋体" w:hAnsi="宋体" w:cs="宋体" w:eastAsia="宋体" w:hint="default"/>
                <w:sz w:val="20"/>
                <w:szCs w:val="20"/>
              </w:rPr>
            </w:pPr>
            <w:r>
              <w:rPr>
                <w:rFonts w:ascii="宋体" w:hAnsi="宋体" w:cs="宋体" w:eastAsia="宋体" w:hint="default"/>
                <w:sz w:val="20"/>
                <w:szCs w:val="20"/>
              </w:rPr>
              <w:t>综合楼二期工程</w:t>
            </w:r>
          </w:p>
        </w:tc>
        <w:tc>
          <w:tcPr>
            <w:tcW w:w="1181" w:type="dxa"/>
            <w:tcBorders>
              <w:top w:val="nil" w:sz="6" w:space="0" w:color="auto"/>
              <w:left w:val="nil" w:sz="6" w:space="0" w:color="auto"/>
              <w:bottom w:val="single" w:sz="4" w:space="0" w:color="000000"/>
              <w:right w:val="nil" w:sz="6" w:space="0" w:color="auto"/>
            </w:tcBorders>
          </w:tcPr>
          <w:p>
            <w:pPr/>
          </w:p>
        </w:tc>
        <w:tc>
          <w:tcPr>
            <w:tcW w:w="1399" w:type="dxa"/>
            <w:tcBorders>
              <w:top w:val="nil" w:sz="6" w:space="0" w:color="auto"/>
              <w:left w:val="nil" w:sz="6" w:space="0" w:color="auto"/>
              <w:bottom w:val="single" w:sz="4" w:space="0" w:color="000000"/>
              <w:right w:val="nil" w:sz="6" w:space="0" w:color="auto"/>
            </w:tcBorders>
          </w:tcPr>
          <w:p>
            <w:pPr/>
          </w:p>
        </w:tc>
        <w:tc>
          <w:tcPr>
            <w:tcW w:w="125" w:type="dxa"/>
            <w:tcBorders>
              <w:top w:val="nil" w:sz="6" w:space="0" w:color="auto"/>
              <w:left w:val="nil" w:sz="6" w:space="0" w:color="auto"/>
              <w:bottom w:val="nil" w:sz="6" w:space="0" w:color="auto"/>
              <w:right w:val="nil" w:sz="6" w:space="0" w:color="auto"/>
            </w:tcBorders>
          </w:tcPr>
          <w:p>
            <w:pPr/>
          </w:p>
        </w:tc>
        <w:tc>
          <w:tcPr>
            <w:tcW w:w="956" w:type="dxa"/>
            <w:tcBorders>
              <w:top w:val="nil" w:sz="6" w:space="0" w:color="auto"/>
              <w:left w:val="nil" w:sz="6" w:space="0" w:color="auto"/>
              <w:bottom w:val="nil" w:sz="6" w:space="0" w:color="auto"/>
              <w:right w:val="nil" w:sz="6" w:space="0" w:color="auto"/>
            </w:tcBorders>
          </w:tcPr>
          <w:p>
            <w:pPr/>
          </w:p>
        </w:tc>
        <w:tc>
          <w:tcPr>
            <w:tcW w:w="1471" w:type="dxa"/>
            <w:tcBorders>
              <w:top w:val="nil" w:sz="6" w:space="0" w:color="auto"/>
              <w:left w:val="nil" w:sz="6" w:space="0" w:color="auto"/>
              <w:bottom w:val="nil" w:sz="6" w:space="0" w:color="auto"/>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
        </w:tc>
        <w:tc>
          <w:tcPr>
            <w:tcW w:w="960"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nil" w:sz="6" w:space="0" w:color="auto"/>
              <w:right w:val="nil" w:sz="6" w:space="0" w:color="auto"/>
            </w:tcBorders>
          </w:tcPr>
          <w:p>
            <w:pPr>
              <w:pStyle w:val="TableParagraph"/>
              <w:spacing w:line="255" w:lineRule="exact"/>
              <w:ind w:right="191"/>
              <w:jc w:val="right"/>
              <w:rPr>
                <w:rFonts w:ascii="宋体" w:hAnsi="宋体" w:cs="宋体" w:eastAsia="宋体" w:hint="default"/>
                <w:sz w:val="20"/>
                <w:szCs w:val="20"/>
              </w:rPr>
            </w:pPr>
            <w:r>
              <w:rPr>
                <w:rFonts w:ascii="宋体" w:hAnsi="宋体" w:cs="宋体" w:eastAsia="宋体" w:hint="default"/>
                <w:w w:val="95"/>
                <w:sz w:val="20"/>
                <w:szCs w:val="20"/>
              </w:rPr>
              <w:t>募股资金</w:t>
            </w:r>
            <w:r>
              <w:rPr>
                <w:rFonts w:ascii="宋体" w:hAnsi="宋体" w:cs="宋体" w:eastAsia="宋体" w:hint="default"/>
                <w:sz w:val="20"/>
                <w:szCs w:val="20"/>
              </w:rPr>
            </w:r>
          </w:p>
        </w:tc>
      </w:tr>
      <w:tr>
        <w:trPr>
          <w:trHeight w:val="348" w:hRule="exact"/>
        </w:trPr>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2"/>
                <w:sz w:val="20"/>
                <w:szCs w:val="20"/>
              </w:rPr>
              <w:t> </w:t>
            </w:r>
            <w:r>
              <w:rPr>
                <w:rFonts w:ascii="宋体" w:hAnsi="宋体" w:cs="宋体" w:eastAsia="宋体" w:hint="default"/>
                <w:sz w:val="20"/>
                <w:szCs w:val="20"/>
              </w:rPr>
              <w:t>计</w:t>
            </w:r>
          </w:p>
        </w:tc>
        <w:tc>
          <w:tcPr>
            <w:tcW w:w="1181" w:type="dxa"/>
            <w:tcBorders>
              <w:top w:val="single" w:sz="4" w:space="0" w:color="000000"/>
              <w:left w:val="nil" w:sz="6" w:space="0" w:color="auto"/>
              <w:bottom w:val="single" w:sz="17" w:space="0" w:color="000000"/>
              <w:right w:val="nil" w:sz="6" w:space="0" w:color="auto"/>
            </w:tcBorders>
          </w:tcPr>
          <w:p>
            <w:pPr/>
          </w:p>
        </w:tc>
        <w:tc>
          <w:tcPr>
            <w:tcW w:w="1399" w:type="dxa"/>
            <w:tcBorders>
              <w:top w:val="single" w:sz="4" w:space="0" w:color="000000"/>
              <w:left w:val="nil" w:sz="6" w:space="0" w:color="auto"/>
              <w:bottom w:val="single" w:sz="17" w:space="0" w:color="000000"/>
              <w:right w:val="nil" w:sz="6" w:space="0" w:color="auto"/>
            </w:tcBorders>
          </w:tcPr>
          <w:p>
            <w:pPr/>
          </w:p>
        </w:tc>
        <w:tc>
          <w:tcPr>
            <w:tcW w:w="125" w:type="dxa"/>
            <w:tcBorders>
              <w:top w:val="nil" w:sz="6" w:space="0" w:color="auto"/>
              <w:left w:val="nil" w:sz="6" w:space="0" w:color="auto"/>
              <w:bottom w:val="nil" w:sz="6" w:space="0" w:color="auto"/>
              <w:right w:val="nil" w:sz="6" w:space="0" w:color="auto"/>
            </w:tcBorders>
          </w:tcPr>
          <w:p>
            <w:pPr/>
          </w:p>
        </w:tc>
        <w:tc>
          <w:tcPr>
            <w:tcW w:w="956" w:type="dxa"/>
            <w:tcBorders>
              <w:top w:val="nil" w:sz="6" w:space="0" w:color="auto"/>
              <w:left w:val="nil" w:sz="6" w:space="0" w:color="auto"/>
              <w:bottom w:val="nil" w:sz="6" w:space="0" w:color="auto"/>
              <w:right w:val="nil" w:sz="6" w:space="0" w:color="auto"/>
            </w:tcBorders>
          </w:tcPr>
          <w:p>
            <w:pPr/>
          </w:p>
        </w:tc>
        <w:tc>
          <w:tcPr>
            <w:tcW w:w="1471" w:type="dxa"/>
            <w:tcBorders>
              <w:top w:val="nil" w:sz="6" w:space="0" w:color="auto"/>
              <w:left w:val="nil" w:sz="6" w:space="0" w:color="auto"/>
              <w:bottom w:val="nil" w:sz="6" w:space="0" w:color="auto"/>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
        </w:tc>
        <w:tc>
          <w:tcPr>
            <w:tcW w:w="960"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nil" w:sz="6" w:space="0" w:color="auto"/>
              <w:right w:val="nil" w:sz="6" w:space="0" w:color="auto"/>
            </w:tcBorders>
          </w:tcPr>
          <w:p>
            <w:pPr/>
          </w:p>
        </w:tc>
      </w:tr>
    </w:tbl>
    <w:p>
      <w:pPr>
        <w:spacing w:line="240" w:lineRule="auto" w:before="10"/>
        <w:rPr>
          <w:rFonts w:ascii="宋体" w:hAnsi="宋体" w:cs="宋体" w:eastAsia="宋体" w:hint="default"/>
          <w:sz w:val="12"/>
          <w:szCs w:val="12"/>
        </w:rPr>
      </w:pPr>
    </w:p>
    <w:p>
      <w:pPr>
        <w:pStyle w:val="BodyText"/>
        <w:spacing w:line="240" w:lineRule="auto"/>
        <w:ind w:left="982" w:right="0"/>
        <w:jc w:val="left"/>
      </w:pPr>
      <w:r>
        <w:rPr>
          <w:rFonts w:ascii="Times New Roman" w:hAnsi="Times New Roman" w:cs="Times New Roman" w:eastAsia="Times New Roman" w:hint="default"/>
        </w:rPr>
        <w:t>11</w:t>
      </w:r>
      <w:r>
        <w:rPr/>
        <w:t>、无形资产</w:t>
      </w:r>
    </w:p>
    <w:p>
      <w:pPr>
        <w:spacing w:line="240" w:lineRule="auto" w:before="3"/>
        <w:rPr>
          <w:rFonts w:ascii="宋体" w:hAnsi="宋体" w:cs="宋体" w:eastAsia="宋体" w:hint="default"/>
          <w:sz w:val="8"/>
          <w:szCs w:val="8"/>
        </w:rPr>
      </w:pPr>
    </w:p>
    <w:tbl>
      <w:tblPr>
        <w:tblW w:w="0" w:type="auto"/>
        <w:jc w:val="left"/>
        <w:tblInd w:w="519" w:type="dxa"/>
        <w:tblLayout w:type="fixed"/>
        <w:tblCellMar>
          <w:top w:w="0" w:type="dxa"/>
          <w:left w:w="0" w:type="dxa"/>
          <w:bottom w:w="0" w:type="dxa"/>
          <w:right w:w="0" w:type="dxa"/>
        </w:tblCellMar>
        <w:tblLook w:val="01E0"/>
      </w:tblPr>
      <w:tblGrid>
        <w:gridCol w:w="2736"/>
        <w:gridCol w:w="1615"/>
        <w:gridCol w:w="110"/>
        <w:gridCol w:w="1512"/>
        <w:gridCol w:w="1436"/>
        <w:gridCol w:w="1555"/>
      </w:tblGrid>
      <w:tr>
        <w:trPr>
          <w:trHeight w:val="277" w:hRule="exact"/>
        </w:trPr>
        <w:tc>
          <w:tcPr>
            <w:tcW w:w="2736" w:type="dxa"/>
            <w:tcBorders>
              <w:top w:val="nil" w:sz="6" w:space="0" w:color="auto"/>
              <w:left w:val="nil" w:sz="6" w:space="0" w:color="auto"/>
              <w:bottom w:val="single" w:sz="4" w:space="0" w:color="000000"/>
              <w:right w:val="nil" w:sz="6" w:space="0" w:color="auto"/>
            </w:tcBorders>
          </w:tcPr>
          <w:p>
            <w:pPr>
              <w:pStyle w:val="TableParagraph"/>
              <w:tabs>
                <w:tab w:pos="501" w:val="left" w:leader="none"/>
              </w:tabs>
              <w:spacing w:line="199" w:lineRule="exact"/>
              <w:ind w:right="3"/>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1615" w:type="dxa"/>
            <w:tcBorders>
              <w:top w:val="nil" w:sz="6" w:space="0" w:color="auto"/>
              <w:left w:val="nil" w:sz="6" w:space="0" w:color="auto"/>
              <w:bottom w:val="single" w:sz="4" w:space="0" w:color="000000"/>
              <w:right w:val="nil" w:sz="6" w:space="0" w:color="auto"/>
            </w:tcBorders>
          </w:tcPr>
          <w:p>
            <w:pPr>
              <w:pStyle w:val="TableParagraph"/>
              <w:spacing w:line="199" w:lineRule="exact"/>
              <w:ind w:left="544" w:right="0"/>
              <w:jc w:val="left"/>
              <w:rPr>
                <w:rFonts w:ascii="宋体" w:hAnsi="宋体" w:cs="宋体" w:eastAsia="宋体" w:hint="default"/>
                <w:sz w:val="20"/>
                <w:szCs w:val="20"/>
              </w:rPr>
            </w:pPr>
            <w:r>
              <w:rPr>
                <w:rFonts w:ascii="宋体" w:hAnsi="宋体" w:cs="宋体" w:eastAsia="宋体" w:hint="default"/>
                <w:sz w:val="20"/>
                <w:szCs w:val="20"/>
              </w:rPr>
              <w:t>期初数</w:t>
            </w:r>
          </w:p>
        </w:tc>
        <w:tc>
          <w:tcPr>
            <w:tcW w:w="110"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single" w:sz="4" w:space="0" w:color="000000"/>
              <w:right w:val="nil" w:sz="6" w:space="0" w:color="auto"/>
            </w:tcBorders>
          </w:tcPr>
          <w:p>
            <w:pPr>
              <w:pStyle w:val="TableParagraph"/>
              <w:spacing w:line="199" w:lineRule="exact"/>
              <w:ind w:left="355" w:right="0"/>
              <w:jc w:val="left"/>
              <w:rPr>
                <w:rFonts w:ascii="宋体" w:hAnsi="宋体" w:cs="宋体" w:eastAsia="宋体" w:hint="default"/>
                <w:sz w:val="20"/>
                <w:szCs w:val="20"/>
              </w:rPr>
            </w:pPr>
            <w:r>
              <w:rPr>
                <w:rFonts w:ascii="宋体" w:hAnsi="宋体" w:cs="宋体" w:eastAsia="宋体" w:hint="default"/>
                <w:sz w:val="20"/>
                <w:szCs w:val="20"/>
              </w:rPr>
              <w:t>本期增加</w:t>
            </w:r>
          </w:p>
        </w:tc>
        <w:tc>
          <w:tcPr>
            <w:tcW w:w="1436" w:type="dxa"/>
            <w:tcBorders>
              <w:top w:val="nil" w:sz="6" w:space="0" w:color="auto"/>
              <w:left w:val="nil" w:sz="6" w:space="0" w:color="auto"/>
              <w:bottom w:val="single" w:sz="4" w:space="0" w:color="000000"/>
              <w:right w:val="nil" w:sz="6" w:space="0" w:color="auto"/>
            </w:tcBorders>
          </w:tcPr>
          <w:p>
            <w:pPr>
              <w:pStyle w:val="TableParagraph"/>
              <w:spacing w:line="199" w:lineRule="exact"/>
              <w:ind w:left="364" w:right="0"/>
              <w:jc w:val="left"/>
              <w:rPr>
                <w:rFonts w:ascii="宋体" w:hAnsi="宋体" w:cs="宋体" w:eastAsia="宋体" w:hint="default"/>
                <w:sz w:val="20"/>
                <w:szCs w:val="20"/>
              </w:rPr>
            </w:pPr>
            <w:r>
              <w:rPr>
                <w:rFonts w:ascii="宋体" w:hAnsi="宋体" w:cs="宋体" w:eastAsia="宋体" w:hint="default"/>
                <w:sz w:val="20"/>
                <w:szCs w:val="20"/>
              </w:rPr>
              <w:t>本期减少</w:t>
            </w:r>
          </w:p>
        </w:tc>
        <w:tc>
          <w:tcPr>
            <w:tcW w:w="1555" w:type="dxa"/>
            <w:tcBorders>
              <w:top w:val="nil" w:sz="6" w:space="0" w:color="auto"/>
              <w:left w:val="nil" w:sz="6" w:space="0" w:color="auto"/>
              <w:bottom w:val="single" w:sz="4" w:space="0" w:color="000000"/>
              <w:right w:val="nil" w:sz="6" w:space="0" w:color="auto"/>
            </w:tcBorders>
          </w:tcPr>
          <w:p>
            <w:pPr>
              <w:pStyle w:val="TableParagraph"/>
              <w:spacing w:line="199" w:lineRule="exact"/>
              <w:ind w:left="513" w:right="0"/>
              <w:jc w:val="left"/>
              <w:rPr>
                <w:rFonts w:ascii="宋体" w:hAnsi="宋体" w:cs="宋体" w:eastAsia="宋体" w:hint="default"/>
                <w:sz w:val="20"/>
                <w:szCs w:val="20"/>
              </w:rPr>
            </w:pPr>
            <w:r>
              <w:rPr>
                <w:rFonts w:ascii="宋体" w:hAnsi="宋体" w:cs="宋体" w:eastAsia="宋体" w:hint="default"/>
                <w:sz w:val="20"/>
                <w:szCs w:val="20"/>
              </w:rPr>
              <w:t>期末数</w:t>
            </w:r>
          </w:p>
        </w:tc>
      </w:tr>
      <w:tr>
        <w:trPr>
          <w:trHeight w:val="355" w:hRule="exact"/>
        </w:trPr>
        <w:tc>
          <w:tcPr>
            <w:tcW w:w="2736"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26" w:right="0"/>
              <w:jc w:val="left"/>
              <w:rPr>
                <w:rFonts w:ascii="宋体" w:hAnsi="宋体" w:cs="宋体" w:eastAsia="宋体" w:hint="default"/>
                <w:sz w:val="20"/>
                <w:szCs w:val="20"/>
              </w:rPr>
            </w:pPr>
            <w:r>
              <w:rPr>
                <w:rFonts w:ascii="宋体" w:hAnsi="宋体" w:cs="宋体" w:eastAsia="宋体" w:hint="default"/>
                <w:sz w:val="20"/>
                <w:szCs w:val="20"/>
              </w:rPr>
              <w:t>一、账面原值合计</w:t>
            </w:r>
          </w:p>
        </w:tc>
        <w:tc>
          <w:tcPr>
            <w:tcW w:w="1615"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right="26"/>
              <w:jc w:val="right"/>
              <w:rPr>
                <w:rFonts w:ascii="Times New Roman" w:hAnsi="Times New Roman" w:cs="Times New Roman" w:eastAsia="Times New Roman" w:hint="default"/>
                <w:sz w:val="20"/>
                <w:szCs w:val="20"/>
              </w:rPr>
            </w:pPr>
            <w:r>
              <w:rPr>
                <w:rFonts w:ascii="Times New Roman"/>
                <w:w w:val="95"/>
                <w:sz w:val="20"/>
              </w:rPr>
              <w:t>3,839,116.00</w:t>
            </w:r>
            <w:r>
              <w:rPr>
                <w:rFonts w:ascii="Times New Roman"/>
                <w:sz w:val="20"/>
              </w:rPr>
            </w:r>
          </w:p>
        </w:tc>
        <w:tc>
          <w:tcPr>
            <w:tcW w:w="110" w:type="dxa"/>
            <w:tcBorders>
              <w:top w:val="nil" w:sz="6" w:space="0" w:color="auto"/>
              <w:left w:val="nil" w:sz="6" w:space="0" w:color="auto"/>
              <w:bottom w:val="nil" w:sz="6" w:space="0" w:color="auto"/>
              <w:right w:val="nil" w:sz="6" w:space="0" w:color="auto"/>
            </w:tcBorders>
          </w:tcPr>
          <w:p>
            <w:pPr/>
          </w:p>
        </w:tc>
        <w:tc>
          <w:tcPr>
            <w:tcW w:w="1512" w:type="dxa"/>
            <w:tcBorders>
              <w:top w:val="single" w:sz="4" w:space="0" w:color="000000"/>
              <w:left w:val="nil" w:sz="6" w:space="0" w:color="auto"/>
              <w:bottom w:val="single" w:sz="4" w:space="0" w:color="000000"/>
              <w:right w:val="nil" w:sz="6" w:space="0" w:color="auto"/>
            </w:tcBorders>
          </w:tcPr>
          <w:p>
            <w:pPr/>
          </w:p>
        </w:tc>
        <w:tc>
          <w:tcPr>
            <w:tcW w:w="1436" w:type="dxa"/>
            <w:tcBorders>
              <w:top w:val="single" w:sz="4" w:space="0" w:color="000000"/>
              <w:left w:val="nil" w:sz="6" w:space="0" w:color="auto"/>
              <w:bottom w:val="single" w:sz="4" w:space="0" w:color="000000"/>
              <w:right w:val="nil" w:sz="6" w:space="0" w:color="auto"/>
            </w:tcBorders>
          </w:tcPr>
          <w:p>
            <w:pPr/>
          </w:p>
        </w:tc>
        <w:tc>
          <w:tcPr>
            <w:tcW w:w="1555"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right="26"/>
              <w:jc w:val="right"/>
              <w:rPr>
                <w:rFonts w:ascii="Times New Roman" w:hAnsi="Times New Roman" w:cs="Times New Roman" w:eastAsia="Times New Roman" w:hint="default"/>
                <w:sz w:val="20"/>
                <w:szCs w:val="20"/>
              </w:rPr>
            </w:pPr>
            <w:r>
              <w:rPr>
                <w:rFonts w:ascii="Times New Roman"/>
                <w:w w:val="95"/>
                <w:sz w:val="20"/>
              </w:rPr>
              <w:t>3,839,116.00</w:t>
            </w:r>
            <w:r>
              <w:rPr>
                <w:rFonts w:ascii="Times New Roman"/>
                <w:sz w:val="20"/>
              </w:rPr>
            </w:r>
          </w:p>
        </w:tc>
      </w:tr>
      <w:tr>
        <w:trPr>
          <w:trHeight w:val="355" w:hRule="exact"/>
        </w:trPr>
        <w:tc>
          <w:tcPr>
            <w:tcW w:w="2736"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6" w:right="0"/>
              <w:jc w:val="left"/>
              <w:rPr>
                <w:rFonts w:ascii="宋体" w:hAnsi="宋体" w:cs="宋体" w:eastAsia="宋体" w:hint="default"/>
                <w:sz w:val="20"/>
                <w:szCs w:val="20"/>
              </w:rPr>
            </w:pPr>
            <w:r>
              <w:rPr>
                <w:rFonts w:ascii="宋体" w:hAnsi="宋体" w:cs="宋体" w:eastAsia="宋体" w:hint="default"/>
                <w:sz w:val="20"/>
                <w:szCs w:val="20"/>
              </w:rPr>
              <w:t>土地使用权</w:t>
            </w:r>
          </w:p>
        </w:tc>
        <w:tc>
          <w:tcPr>
            <w:tcW w:w="1615"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8"/>
              <w:jc w:val="right"/>
              <w:rPr>
                <w:rFonts w:ascii="Times New Roman" w:hAnsi="Times New Roman" w:cs="Times New Roman" w:eastAsia="Times New Roman" w:hint="default"/>
                <w:sz w:val="20"/>
                <w:szCs w:val="20"/>
              </w:rPr>
            </w:pPr>
            <w:r>
              <w:rPr>
                <w:rFonts w:ascii="Times New Roman"/>
                <w:spacing w:val="-1"/>
                <w:w w:val="95"/>
                <w:sz w:val="20"/>
              </w:rPr>
              <w:t>3,610,116.00</w:t>
            </w:r>
            <w:r>
              <w:rPr>
                <w:rFonts w:ascii="Times New Roman"/>
                <w:spacing w:val="-1"/>
                <w:sz w:val="20"/>
              </w:rPr>
            </w:r>
          </w:p>
        </w:tc>
        <w:tc>
          <w:tcPr>
            <w:tcW w:w="110" w:type="dxa"/>
            <w:tcBorders>
              <w:top w:val="nil" w:sz="6" w:space="0" w:color="auto"/>
              <w:left w:val="nil" w:sz="6" w:space="0" w:color="auto"/>
              <w:bottom w:val="nil" w:sz="6" w:space="0" w:color="auto"/>
              <w:right w:val="nil" w:sz="6" w:space="0" w:color="auto"/>
            </w:tcBorders>
          </w:tcPr>
          <w:p>
            <w:pPr/>
          </w:p>
        </w:tc>
        <w:tc>
          <w:tcPr>
            <w:tcW w:w="1512" w:type="dxa"/>
            <w:tcBorders>
              <w:top w:val="single" w:sz="4" w:space="0" w:color="000000"/>
              <w:left w:val="nil" w:sz="6" w:space="0" w:color="auto"/>
              <w:bottom w:val="nil" w:sz="6" w:space="0" w:color="auto"/>
              <w:right w:val="nil" w:sz="6" w:space="0" w:color="auto"/>
            </w:tcBorders>
          </w:tcPr>
          <w:p>
            <w:pPr/>
          </w:p>
        </w:tc>
        <w:tc>
          <w:tcPr>
            <w:tcW w:w="1436" w:type="dxa"/>
            <w:tcBorders>
              <w:top w:val="single" w:sz="4" w:space="0" w:color="000000"/>
              <w:left w:val="nil" w:sz="6" w:space="0" w:color="auto"/>
              <w:bottom w:val="nil" w:sz="6" w:space="0" w:color="auto"/>
              <w:right w:val="nil" w:sz="6" w:space="0" w:color="auto"/>
            </w:tcBorders>
          </w:tcPr>
          <w:p>
            <w:pPr/>
          </w:p>
        </w:tc>
        <w:tc>
          <w:tcPr>
            <w:tcW w:w="1555"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8"/>
              <w:jc w:val="right"/>
              <w:rPr>
                <w:rFonts w:ascii="Times New Roman" w:hAnsi="Times New Roman" w:cs="Times New Roman" w:eastAsia="Times New Roman" w:hint="default"/>
                <w:sz w:val="20"/>
                <w:szCs w:val="20"/>
              </w:rPr>
            </w:pPr>
            <w:r>
              <w:rPr>
                <w:rFonts w:ascii="Times New Roman"/>
                <w:spacing w:val="-1"/>
                <w:w w:val="95"/>
                <w:sz w:val="20"/>
              </w:rPr>
              <w:t>3,610,116.00</w:t>
            </w:r>
            <w:r>
              <w:rPr>
                <w:rFonts w:ascii="Times New Roman"/>
                <w:spacing w:val="-1"/>
                <w:sz w:val="20"/>
              </w:rPr>
            </w:r>
          </w:p>
        </w:tc>
      </w:tr>
      <w:tr>
        <w:trPr>
          <w:trHeight w:val="344" w:hRule="exact"/>
        </w:trPr>
        <w:tc>
          <w:tcPr>
            <w:tcW w:w="2736" w:type="dxa"/>
            <w:tcBorders>
              <w:top w:val="nil" w:sz="6" w:space="0" w:color="auto"/>
              <w:left w:val="nil" w:sz="6" w:space="0" w:color="auto"/>
              <w:bottom w:val="nil" w:sz="6" w:space="0" w:color="auto"/>
              <w:right w:val="nil" w:sz="6" w:space="0" w:color="auto"/>
            </w:tcBorders>
          </w:tcPr>
          <w:p>
            <w:pPr>
              <w:pStyle w:val="TableParagraph"/>
              <w:spacing w:line="240" w:lineRule="auto" w:before="6"/>
              <w:ind w:left="26" w:right="0"/>
              <w:jc w:val="left"/>
              <w:rPr>
                <w:rFonts w:ascii="宋体" w:hAnsi="宋体" w:cs="宋体" w:eastAsia="宋体" w:hint="default"/>
                <w:sz w:val="20"/>
                <w:szCs w:val="20"/>
              </w:rPr>
            </w:pPr>
            <w:r>
              <w:rPr>
                <w:rFonts w:ascii="宋体" w:hAnsi="宋体" w:cs="宋体" w:eastAsia="宋体" w:hint="default"/>
                <w:sz w:val="20"/>
                <w:szCs w:val="20"/>
              </w:rPr>
              <w:t>专利权</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7"/>
              <w:jc w:val="right"/>
              <w:rPr>
                <w:rFonts w:ascii="Times New Roman" w:hAnsi="Times New Roman" w:cs="Times New Roman" w:eastAsia="Times New Roman" w:hint="default"/>
                <w:sz w:val="20"/>
                <w:szCs w:val="20"/>
              </w:rPr>
            </w:pPr>
            <w:r>
              <w:rPr>
                <w:rFonts w:ascii="Times New Roman"/>
                <w:w w:val="95"/>
                <w:sz w:val="20"/>
              </w:rPr>
              <w:t>200,000.00</w:t>
            </w:r>
            <w:r>
              <w:rPr>
                <w:rFonts w:ascii="Times New Roman"/>
                <w:sz w:val="20"/>
              </w:rPr>
            </w:r>
          </w:p>
        </w:tc>
        <w:tc>
          <w:tcPr>
            <w:tcW w:w="110"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7"/>
              <w:jc w:val="right"/>
              <w:rPr>
                <w:rFonts w:ascii="Times New Roman" w:hAnsi="Times New Roman" w:cs="Times New Roman" w:eastAsia="Times New Roman" w:hint="default"/>
                <w:sz w:val="20"/>
                <w:szCs w:val="20"/>
              </w:rPr>
            </w:pPr>
            <w:r>
              <w:rPr>
                <w:rFonts w:ascii="Times New Roman"/>
                <w:w w:val="95"/>
                <w:sz w:val="20"/>
              </w:rPr>
              <w:t>200,000.00</w:t>
            </w:r>
            <w:r>
              <w:rPr>
                <w:rFonts w:ascii="Times New Roman"/>
                <w:sz w:val="20"/>
              </w:rPr>
            </w:r>
          </w:p>
        </w:tc>
      </w:tr>
      <w:tr>
        <w:trPr>
          <w:trHeight w:val="346" w:hRule="exact"/>
        </w:trPr>
        <w:tc>
          <w:tcPr>
            <w:tcW w:w="2736" w:type="dxa"/>
            <w:tcBorders>
              <w:top w:val="nil" w:sz="6" w:space="0" w:color="auto"/>
              <w:left w:val="nil" w:sz="6" w:space="0" w:color="auto"/>
              <w:bottom w:val="nil" w:sz="6" w:space="0" w:color="auto"/>
              <w:right w:val="nil" w:sz="6" w:space="0" w:color="auto"/>
            </w:tcBorders>
          </w:tcPr>
          <w:p>
            <w:pPr>
              <w:pStyle w:val="TableParagraph"/>
              <w:spacing w:line="240" w:lineRule="auto" w:before="5"/>
              <w:ind w:left="2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OA</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办公软件</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20"/>
                <w:szCs w:val="20"/>
              </w:rPr>
            </w:pPr>
            <w:r>
              <w:rPr>
                <w:rFonts w:ascii="Times New Roman"/>
                <w:w w:val="95"/>
                <w:sz w:val="20"/>
              </w:rPr>
              <w:t>29,000.00</w:t>
            </w:r>
            <w:r>
              <w:rPr>
                <w:rFonts w:ascii="Times New Roman"/>
                <w:sz w:val="20"/>
              </w:rPr>
            </w:r>
          </w:p>
        </w:tc>
        <w:tc>
          <w:tcPr>
            <w:tcW w:w="110"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20"/>
                <w:szCs w:val="20"/>
              </w:rPr>
            </w:pPr>
            <w:r>
              <w:rPr>
                <w:rFonts w:ascii="Times New Roman"/>
                <w:w w:val="95"/>
                <w:sz w:val="20"/>
              </w:rPr>
              <w:t>29,000.00</w:t>
            </w:r>
            <w:r>
              <w:rPr>
                <w:rFonts w:ascii="Times New Roman"/>
                <w:sz w:val="20"/>
              </w:rPr>
            </w:r>
          </w:p>
        </w:tc>
      </w:tr>
      <w:tr>
        <w:trPr>
          <w:trHeight w:val="345" w:hRule="exact"/>
        </w:trPr>
        <w:tc>
          <w:tcPr>
            <w:tcW w:w="2736" w:type="dxa"/>
            <w:tcBorders>
              <w:top w:val="nil" w:sz="6" w:space="0" w:color="auto"/>
              <w:left w:val="nil" w:sz="6" w:space="0" w:color="auto"/>
              <w:bottom w:val="nil" w:sz="6" w:space="0" w:color="auto"/>
              <w:right w:val="nil" w:sz="6" w:space="0" w:color="auto"/>
            </w:tcBorders>
          </w:tcPr>
          <w:p>
            <w:pPr>
              <w:pStyle w:val="TableParagraph"/>
              <w:spacing w:line="240" w:lineRule="auto" w:before="5"/>
              <w:ind w:left="26" w:right="0"/>
              <w:jc w:val="left"/>
              <w:rPr>
                <w:rFonts w:ascii="宋体" w:hAnsi="宋体" w:cs="宋体" w:eastAsia="宋体" w:hint="default"/>
                <w:sz w:val="20"/>
                <w:szCs w:val="20"/>
              </w:rPr>
            </w:pPr>
            <w:r>
              <w:rPr>
                <w:rFonts w:ascii="宋体" w:hAnsi="宋体" w:cs="宋体" w:eastAsia="宋体" w:hint="default"/>
                <w:sz w:val="20"/>
                <w:szCs w:val="20"/>
              </w:rPr>
              <w:t>二、累计折耗合计</w:t>
            </w:r>
          </w:p>
        </w:tc>
        <w:tc>
          <w:tcPr>
            <w:tcW w:w="1615"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20"/>
                <w:szCs w:val="20"/>
              </w:rPr>
            </w:pPr>
            <w:r>
              <w:rPr>
                <w:rFonts w:ascii="Times New Roman"/>
                <w:w w:val="95"/>
                <w:sz w:val="20"/>
              </w:rPr>
              <w:t>296,100.31</w:t>
            </w:r>
            <w:r>
              <w:rPr>
                <w:rFonts w:ascii="Times New Roman"/>
                <w:sz w:val="20"/>
              </w:rPr>
            </w:r>
          </w:p>
        </w:tc>
        <w:tc>
          <w:tcPr>
            <w:tcW w:w="110"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20"/>
                <w:szCs w:val="20"/>
              </w:rPr>
            </w:pPr>
            <w:r>
              <w:rPr>
                <w:rFonts w:ascii="Times New Roman"/>
                <w:w w:val="95"/>
                <w:sz w:val="20"/>
              </w:rPr>
              <w:t>105,493.41</w:t>
            </w:r>
            <w:r>
              <w:rPr>
                <w:rFonts w:ascii="Times New Roman"/>
                <w:sz w:val="20"/>
              </w:rPr>
            </w:r>
          </w:p>
        </w:tc>
        <w:tc>
          <w:tcPr>
            <w:tcW w:w="1436" w:type="dxa"/>
            <w:tcBorders>
              <w:top w:val="nil" w:sz="6" w:space="0" w:color="auto"/>
              <w:left w:val="nil" w:sz="6" w:space="0" w:color="auto"/>
              <w:bottom w:val="single" w:sz="4" w:space="0" w:color="000000"/>
              <w:right w:val="nil" w:sz="6" w:space="0" w:color="auto"/>
            </w:tcBorders>
          </w:tcPr>
          <w:p>
            <w:pPr/>
          </w:p>
        </w:tc>
        <w:tc>
          <w:tcPr>
            <w:tcW w:w="1555"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20"/>
                <w:szCs w:val="20"/>
              </w:rPr>
            </w:pPr>
            <w:r>
              <w:rPr>
                <w:rFonts w:ascii="Times New Roman"/>
                <w:w w:val="95"/>
                <w:sz w:val="20"/>
              </w:rPr>
              <w:t>401,593.72</w:t>
            </w:r>
            <w:r>
              <w:rPr>
                <w:rFonts w:ascii="Times New Roman"/>
                <w:sz w:val="20"/>
              </w:rPr>
            </w:r>
          </w:p>
        </w:tc>
      </w:tr>
      <w:tr>
        <w:trPr>
          <w:trHeight w:val="355" w:hRule="exact"/>
        </w:trPr>
        <w:tc>
          <w:tcPr>
            <w:tcW w:w="2736"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6" w:right="0"/>
              <w:jc w:val="left"/>
              <w:rPr>
                <w:rFonts w:ascii="宋体" w:hAnsi="宋体" w:cs="宋体" w:eastAsia="宋体" w:hint="default"/>
                <w:sz w:val="20"/>
                <w:szCs w:val="20"/>
              </w:rPr>
            </w:pPr>
            <w:r>
              <w:rPr>
                <w:rFonts w:ascii="宋体" w:hAnsi="宋体" w:cs="宋体" w:eastAsia="宋体" w:hint="default"/>
                <w:sz w:val="20"/>
                <w:szCs w:val="20"/>
              </w:rPr>
              <w:t>土地使用权</w:t>
            </w:r>
          </w:p>
        </w:tc>
        <w:tc>
          <w:tcPr>
            <w:tcW w:w="1615"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7"/>
              <w:jc w:val="right"/>
              <w:rPr>
                <w:rFonts w:ascii="Times New Roman" w:hAnsi="Times New Roman" w:cs="Times New Roman" w:eastAsia="Times New Roman" w:hint="default"/>
                <w:sz w:val="20"/>
                <w:szCs w:val="20"/>
              </w:rPr>
            </w:pPr>
            <w:r>
              <w:rPr>
                <w:rFonts w:ascii="Times New Roman"/>
                <w:w w:val="95"/>
                <w:sz w:val="20"/>
              </w:rPr>
              <w:t>258,724.98</w:t>
            </w:r>
            <w:r>
              <w:rPr>
                <w:rFonts w:ascii="Times New Roman"/>
                <w:sz w:val="20"/>
              </w:rPr>
            </w:r>
          </w:p>
        </w:tc>
        <w:tc>
          <w:tcPr>
            <w:tcW w:w="110" w:type="dxa"/>
            <w:tcBorders>
              <w:top w:val="nil" w:sz="6" w:space="0" w:color="auto"/>
              <w:left w:val="nil" w:sz="6" w:space="0" w:color="auto"/>
              <w:bottom w:val="nil" w:sz="6" w:space="0" w:color="auto"/>
              <w:right w:val="nil" w:sz="6" w:space="0" w:color="auto"/>
            </w:tcBorders>
          </w:tcPr>
          <w:p>
            <w:pPr/>
          </w:p>
        </w:tc>
        <w:tc>
          <w:tcPr>
            <w:tcW w:w="1512"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6"/>
              <w:jc w:val="right"/>
              <w:rPr>
                <w:rFonts w:ascii="Times New Roman" w:hAnsi="Times New Roman" w:cs="Times New Roman" w:eastAsia="Times New Roman" w:hint="default"/>
                <w:sz w:val="20"/>
                <w:szCs w:val="20"/>
              </w:rPr>
            </w:pPr>
            <w:r>
              <w:rPr>
                <w:rFonts w:ascii="Times New Roman"/>
                <w:w w:val="95"/>
                <w:sz w:val="20"/>
              </w:rPr>
              <w:t>72,201.74</w:t>
            </w:r>
            <w:r>
              <w:rPr>
                <w:rFonts w:ascii="Times New Roman"/>
                <w:sz w:val="20"/>
              </w:rPr>
            </w:r>
          </w:p>
        </w:tc>
        <w:tc>
          <w:tcPr>
            <w:tcW w:w="1436" w:type="dxa"/>
            <w:tcBorders>
              <w:top w:val="single" w:sz="4" w:space="0" w:color="000000"/>
              <w:left w:val="nil" w:sz="6" w:space="0" w:color="auto"/>
              <w:bottom w:val="nil" w:sz="6" w:space="0" w:color="auto"/>
              <w:right w:val="nil" w:sz="6" w:space="0" w:color="auto"/>
            </w:tcBorders>
          </w:tcPr>
          <w:p>
            <w:pPr/>
          </w:p>
        </w:tc>
        <w:tc>
          <w:tcPr>
            <w:tcW w:w="1555"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7"/>
              <w:jc w:val="right"/>
              <w:rPr>
                <w:rFonts w:ascii="Times New Roman" w:hAnsi="Times New Roman" w:cs="Times New Roman" w:eastAsia="Times New Roman" w:hint="default"/>
                <w:sz w:val="20"/>
                <w:szCs w:val="20"/>
              </w:rPr>
            </w:pPr>
            <w:r>
              <w:rPr>
                <w:rFonts w:ascii="Times New Roman"/>
                <w:w w:val="95"/>
                <w:sz w:val="20"/>
              </w:rPr>
              <w:t>330,926.72</w:t>
            </w:r>
            <w:r>
              <w:rPr>
                <w:rFonts w:ascii="Times New Roman"/>
                <w:sz w:val="20"/>
              </w:rPr>
            </w:r>
          </w:p>
        </w:tc>
      </w:tr>
      <w:tr>
        <w:trPr>
          <w:trHeight w:val="346" w:hRule="exact"/>
        </w:trPr>
        <w:tc>
          <w:tcPr>
            <w:tcW w:w="2736" w:type="dxa"/>
            <w:tcBorders>
              <w:top w:val="nil" w:sz="6" w:space="0" w:color="auto"/>
              <w:left w:val="nil" w:sz="6" w:space="0" w:color="auto"/>
              <w:bottom w:val="nil" w:sz="6" w:space="0" w:color="auto"/>
              <w:right w:val="nil" w:sz="6" w:space="0" w:color="auto"/>
            </w:tcBorders>
          </w:tcPr>
          <w:p>
            <w:pPr>
              <w:pStyle w:val="TableParagraph"/>
              <w:spacing w:line="240" w:lineRule="auto" w:before="6"/>
              <w:ind w:left="26" w:right="0"/>
              <w:jc w:val="left"/>
              <w:rPr>
                <w:rFonts w:ascii="宋体" w:hAnsi="宋体" w:cs="宋体" w:eastAsia="宋体" w:hint="default"/>
                <w:sz w:val="20"/>
                <w:szCs w:val="20"/>
              </w:rPr>
            </w:pPr>
            <w:r>
              <w:rPr>
                <w:rFonts w:ascii="宋体" w:hAnsi="宋体" w:cs="宋体" w:eastAsia="宋体" w:hint="default"/>
                <w:sz w:val="20"/>
                <w:szCs w:val="20"/>
              </w:rPr>
              <w:t>专利权</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20"/>
                <w:szCs w:val="20"/>
              </w:rPr>
            </w:pPr>
            <w:r>
              <w:rPr>
                <w:rFonts w:ascii="Times New Roman"/>
                <w:w w:val="95"/>
                <w:sz w:val="20"/>
              </w:rPr>
              <w:t>21,667.00</w:t>
            </w:r>
            <w:r>
              <w:rPr>
                <w:rFonts w:ascii="Times New Roman"/>
                <w:sz w:val="20"/>
              </w:rPr>
            </w:r>
          </w:p>
        </w:tc>
        <w:tc>
          <w:tcPr>
            <w:tcW w:w="110"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20"/>
                <w:szCs w:val="20"/>
              </w:rPr>
            </w:pPr>
            <w:r>
              <w:rPr>
                <w:rFonts w:ascii="Times New Roman"/>
                <w:w w:val="95"/>
                <w:sz w:val="20"/>
              </w:rPr>
              <w:t>20,000.00</w:t>
            </w:r>
            <w:r>
              <w:rPr>
                <w:rFonts w:ascii="Times New Roman"/>
                <w:sz w:val="20"/>
              </w:rPr>
            </w:r>
          </w:p>
        </w:tc>
        <w:tc>
          <w:tcPr>
            <w:tcW w:w="1436"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20"/>
                <w:szCs w:val="20"/>
              </w:rPr>
            </w:pPr>
            <w:r>
              <w:rPr>
                <w:rFonts w:ascii="Times New Roman"/>
                <w:w w:val="95"/>
                <w:sz w:val="20"/>
              </w:rPr>
              <w:t>41,667.00</w:t>
            </w:r>
            <w:r>
              <w:rPr>
                <w:rFonts w:ascii="Times New Roman"/>
                <w:sz w:val="20"/>
              </w:rPr>
            </w:r>
          </w:p>
        </w:tc>
      </w:tr>
      <w:tr>
        <w:trPr>
          <w:trHeight w:val="346" w:hRule="exact"/>
        </w:trPr>
        <w:tc>
          <w:tcPr>
            <w:tcW w:w="2736" w:type="dxa"/>
            <w:tcBorders>
              <w:top w:val="nil" w:sz="6" w:space="0" w:color="auto"/>
              <w:left w:val="nil" w:sz="6" w:space="0" w:color="auto"/>
              <w:bottom w:val="nil" w:sz="6" w:space="0" w:color="auto"/>
              <w:right w:val="nil" w:sz="6" w:space="0" w:color="auto"/>
            </w:tcBorders>
          </w:tcPr>
          <w:p>
            <w:pPr>
              <w:pStyle w:val="TableParagraph"/>
              <w:spacing w:line="240" w:lineRule="auto" w:before="6"/>
              <w:ind w:left="2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OA</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办公软件</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20"/>
                <w:szCs w:val="20"/>
              </w:rPr>
            </w:pPr>
            <w:r>
              <w:rPr>
                <w:rFonts w:ascii="Times New Roman"/>
                <w:w w:val="95"/>
                <w:sz w:val="20"/>
              </w:rPr>
              <w:t>15,708.33</w:t>
            </w:r>
            <w:r>
              <w:rPr>
                <w:rFonts w:ascii="Times New Roman"/>
                <w:sz w:val="20"/>
              </w:rPr>
            </w:r>
          </w:p>
        </w:tc>
        <w:tc>
          <w:tcPr>
            <w:tcW w:w="110"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20"/>
                <w:szCs w:val="20"/>
              </w:rPr>
            </w:pPr>
            <w:r>
              <w:rPr>
                <w:rFonts w:ascii="Times New Roman"/>
                <w:w w:val="95"/>
                <w:sz w:val="20"/>
              </w:rPr>
              <w:t>13,291.67</w:t>
            </w:r>
            <w:r>
              <w:rPr>
                <w:rFonts w:ascii="Times New Roman"/>
                <w:sz w:val="20"/>
              </w:rPr>
            </w:r>
          </w:p>
        </w:tc>
        <w:tc>
          <w:tcPr>
            <w:tcW w:w="1436"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20"/>
                <w:szCs w:val="20"/>
              </w:rPr>
            </w:pPr>
            <w:r>
              <w:rPr>
                <w:rFonts w:ascii="Times New Roman"/>
                <w:w w:val="95"/>
                <w:sz w:val="20"/>
              </w:rPr>
              <w:t>29,000.00</w:t>
            </w:r>
            <w:r>
              <w:rPr>
                <w:rFonts w:ascii="Times New Roman"/>
                <w:sz w:val="20"/>
              </w:rPr>
            </w:r>
          </w:p>
        </w:tc>
      </w:tr>
      <w:tr>
        <w:trPr>
          <w:trHeight w:val="346" w:hRule="exact"/>
        </w:trPr>
        <w:tc>
          <w:tcPr>
            <w:tcW w:w="273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6" w:right="0"/>
              <w:jc w:val="left"/>
              <w:rPr>
                <w:rFonts w:ascii="宋体" w:hAnsi="宋体" w:cs="宋体" w:eastAsia="宋体" w:hint="default"/>
                <w:sz w:val="20"/>
                <w:szCs w:val="20"/>
              </w:rPr>
            </w:pPr>
            <w:r>
              <w:rPr>
                <w:rFonts w:ascii="宋体" w:hAnsi="宋体" w:cs="宋体" w:eastAsia="宋体" w:hint="default"/>
                <w:sz w:val="20"/>
                <w:szCs w:val="20"/>
              </w:rPr>
              <w:t>三、减值准备累计金额合计</w:t>
            </w:r>
          </w:p>
        </w:tc>
        <w:tc>
          <w:tcPr>
            <w:tcW w:w="1615" w:type="dxa"/>
            <w:tcBorders>
              <w:top w:val="nil" w:sz="6" w:space="0" w:color="auto"/>
              <w:left w:val="nil" w:sz="6" w:space="0" w:color="auto"/>
              <w:bottom w:val="single" w:sz="4" w:space="0" w:color="000000"/>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single" w:sz="4" w:space="0" w:color="000000"/>
              <w:right w:val="nil" w:sz="6" w:space="0" w:color="auto"/>
            </w:tcBorders>
          </w:tcPr>
          <w:p>
            <w:pPr/>
          </w:p>
        </w:tc>
        <w:tc>
          <w:tcPr>
            <w:tcW w:w="1436" w:type="dxa"/>
            <w:tcBorders>
              <w:top w:val="nil" w:sz="6" w:space="0" w:color="auto"/>
              <w:left w:val="nil" w:sz="6" w:space="0" w:color="auto"/>
              <w:bottom w:val="single" w:sz="4" w:space="0" w:color="000000"/>
              <w:right w:val="nil" w:sz="6" w:space="0" w:color="auto"/>
            </w:tcBorders>
          </w:tcPr>
          <w:p>
            <w:pPr/>
          </w:p>
        </w:tc>
        <w:tc>
          <w:tcPr>
            <w:tcW w:w="1555" w:type="dxa"/>
            <w:tcBorders>
              <w:top w:val="nil" w:sz="6" w:space="0" w:color="auto"/>
              <w:left w:val="nil" w:sz="6" w:space="0" w:color="auto"/>
              <w:bottom w:val="single" w:sz="4" w:space="0" w:color="000000"/>
              <w:right w:val="nil" w:sz="6" w:space="0" w:color="auto"/>
            </w:tcBorders>
          </w:tcPr>
          <w:p>
            <w:pPr/>
          </w:p>
        </w:tc>
      </w:tr>
      <w:tr>
        <w:trPr>
          <w:trHeight w:val="348" w:hRule="exact"/>
        </w:trPr>
        <w:tc>
          <w:tcPr>
            <w:tcW w:w="273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6" w:right="0"/>
              <w:jc w:val="left"/>
              <w:rPr>
                <w:rFonts w:ascii="宋体" w:hAnsi="宋体" w:cs="宋体" w:eastAsia="宋体" w:hint="default"/>
                <w:sz w:val="20"/>
                <w:szCs w:val="20"/>
              </w:rPr>
            </w:pPr>
            <w:r>
              <w:rPr>
                <w:rFonts w:ascii="宋体" w:hAnsi="宋体" w:cs="宋体" w:eastAsia="宋体" w:hint="default"/>
                <w:sz w:val="20"/>
                <w:szCs w:val="20"/>
              </w:rPr>
              <w:t>土地使用权</w:t>
            </w:r>
          </w:p>
        </w:tc>
        <w:tc>
          <w:tcPr>
            <w:tcW w:w="1615" w:type="dxa"/>
            <w:tcBorders>
              <w:top w:val="single" w:sz="4" w:space="0" w:color="000000"/>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512" w:type="dxa"/>
            <w:tcBorders>
              <w:top w:val="single" w:sz="4" w:space="0" w:color="000000"/>
              <w:left w:val="nil" w:sz="6" w:space="0" w:color="auto"/>
              <w:bottom w:val="nil" w:sz="6" w:space="0" w:color="auto"/>
              <w:right w:val="nil" w:sz="6" w:space="0" w:color="auto"/>
            </w:tcBorders>
          </w:tcPr>
          <w:p>
            <w:pPr/>
          </w:p>
        </w:tc>
        <w:tc>
          <w:tcPr>
            <w:tcW w:w="1436" w:type="dxa"/>
            <w:tcBorders>
              <w:top w:val="single" w:sz="4" w:space="0" w:color="000000"/>
              <w:left w:val="nil" w:sz="6" w:space="0" w:color="auto"/>
              <w:bottom w:val="nil" w:sz="6" w:space="0" w:color="auto"/>
              <w:right w:val="nil" w:sz="6" w:space="0" w:color="auto"/>
            </w:tcBorders>
          </w:tcPr>
          <w:p>
            <w:pPr/>
          </w:p>
        </w:tc>
        <w:tc>
          <w:tcPr>
            <w:tcW w:w="1555" w:type="dxa"/>
            <w:tcBorders>
              <w:top w:val="single" w:sz="4" w:space="0" w:color="000000"/>
              <w:left w:val="nil" w:sz="6" w:space="0" w:color="auto"/>
              <w:bottom w:val="nil" w:sz="6" w:space="0" w:color="auto"/>
              <w:right w:val="nil" w:sz="6" w:space="0" w:color="auto"/>
            </w:tcBorders>
          </w:tcPr>
          <w:p>
            <w:pPr/>
          </w:p>
        </w:tc>
      </w:tr>
      <w:tr>
        <w:trPr>
          <w:trHeight w:val="346" w:hRule="exact"/>
        </w:trPr>
        <w:tc>
          <w:tcPr>
            <w:tcW w:w="273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6" w:right="0"/>
              <w:jc w:val="left"/>
              <w:rPr>
                <w:rFonts w:ascii="宋体" w:hAnsi="宋体" w:cs="宋体" w:eastAsia="宋体" w:hint="default"/>
                <w:sz w:val="20"/>
                <w:szCs w:val="20"/>
              </w:rPr>
            </w:pPr>
            <w:r>
              <w:rPr>
                <w:rFonts w:ascii="宋体" w:hAnsi="宋体" w:cs="宋体" w:eastAsia="宋体" w:hint="default"/>
                <w:sz w:val="20"/>
                <w:szCs w:val="20"/>
              </w:rPr>
              <w:t>专利权</w:t>
            </w:r>
          </w:p>
        </w:tc>
        <w:tc>
          <w:tcPr>
            <w:tcW w:w="1615"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
        </w:tc>
      </w:tr>
      <w:tr>
        <w:trPr>
          <w:trHeight w:val="351" w:hRule="exact"/>
        </w:trPr>
        <w:tc>
          <w:tcPr>
            <w:tcW w:w="273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OA</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办公软件</w:t>
            </w:r>
          </w:p>
        </w:tc>
        <w:tc>
          <w:tcPr>
            <w:tcW w:w="1615"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
        </w:tc>
      </w:tr>
      <w:tr>
        <w:trPr>
          <w:trHeight w:val="354" w:hRule="exact"/>
        </w:trPr>
        <w:tc>
          <w:tcPr>
            <w:tcW w:w="2736" w:type="dxa"/>
            <w:tcBorders>
              <w:top w:val="nil" w:sz="6" w:space="0" w:color="auto"/>
              <w:left w:val="nil" w:sz="6" w:space="0" w:color="auto"/>
              <w:bottom w:val="nil" w:sz="6" w:space="0" w:color="auto"/>
              <w:right w:val="nil" w:sz="6" w:space="0" w:color="auto"/>
            </w:tcBorders>
          </w:tcPr>
          <w:p>
            <w:pPr>
              <w:pStyle w:val="TableParagraph"/>
              <w:spacing w:line="240" w:lineRule="auto" w:before="5"/>
              <w:ind w:left="26" w:right="0"/>
              <w:jc w:val="left"/>
              <w:rPr>
                <w:rFonts w:ascii="宋体" w:hAnsi="宋体" w:cs="宋体" w:eastAsia="宋体" w:hint="default"/>
                <w:sz w:val="20"/>
                <w:szCs w:val="20"/>
              </w:rPr>
            </w:pPr>
            <w:r>
              <w:rPr>
                <w:rFonts w:ascii="宋体" w:hAnsi="宋体" w:cs="宋体" w:eastAsia="宋体" w:hint="default"/>
                <w:sz w:val="20"/>
                <w:szCs w:val="20"/>
              </w:rPr>
              <w:t>四、账面价值合计</w:t>
            </w:r>
          </w:p>
        </w:tc>
        <w:tc>
          <w:tcPr>
            <w:tcW w:w="1615" w:type="dxa"/>
            <w:tcBorders>
              <w:top w:val="nil" w:sz="6" w:space="0" w:color="auto"/>
              <w:left w:val="nil" w:sz="6" w:space="0" w:color="auto"/>
              <w:bottom w:val="single" w:sz="12" w:space="0" w:color="000000"/>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20"/>
                <w:szCs w:val="20"/>
              </w:rPr>
            </w:pPr>
            <w:r>
              <w:rPr>
                <w:rFonts w:ascii="Times New Roman"/>
                <w:w w:val="95"/>
                <w:sz w:val="20"/>
              </w:rPr>
              <w:t>3,543,015.69</w:t>
            </w:r>
            <w:r>
              <w:rPr>
                <w:rFonts w:ascii="Times New Roman"/>
                <w:sz w:val="20"/>
              </w:rPr>
            </w:r>
          </w:p>
        </w:tc>
        <w:tc>
          <w:tcPr>
            <w:tcW w:w="110"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single" w:sz="12" w:space="0" w:color="000000"/>
              <w:right w:val="nil" w:sz="6" w:space="0" w:color="auto"/>
            </w:tcBorders>
          </w:tcPr>
          <w:p>
            <w:pPr/>
          </w:p>
        </w:tc>
        <w:tc>
          <w:tcPr>
            <w:tcW w:w="1436" w:type="dxa"/>
            <w:tcBorders>
              <w:top w:val="nil" w:sz="6" w:space="0" w:color="auto"/>
              <w:left w:val="nil" w:sz="6" w:space="0" w:color="auto"/>
              <w:bottom w:val="single" w:sz="12" w:space="0" w:color="000000"/>
              <w:right w:val="nil" w:sz="6" w:space="0" w:color="auto"/>
            </w:tcBorders>
          </w:tcPr>
          <w:p>
            <w:pPr/>
          </w:p>
        </w:tc>
        <w:tc>
          <w:tcPr>
            <w:tcW w:w="1555" w:type="dxa"/>
            <w:tcBorders>
              <w:top w:val="nil" w:sz="6" w:space="0" w:color="auto"/>
              <w:left w:val="nil" w:sz="6" w:space="0" w:color="auto"/>
              <w:bottom w:val="single" w:sz="12" w:space="0" w:color="000000"/>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20"/>
                <w:szCs w:val="20"/>
              </w:rPr>
            </w:pPr>
            <w:r>
              <w:rPr>
                <w:rFonts w:ascii="Times New Roman"/>
                <w:w w:val="95"/>
                <w:sz w:val="20"/>
              </w:rPr>
              <w:t>3,437,522.28</w:t>
            </w:r>
            <w:r>
              <w:rPr>
                <w:rFonts w:ascii="Times New Roman"/>
                <w:sz w:val="20"/>
              </w:rPr>
            </w:r>
          </w:p>
        </w:tc>
      </w:tr>
      <w:tr>
        <w:trPr>
          <w:trHeight w:val="365" w:hRule="exact"/>
        </w:trPr>
        <w:tc>
          <w:tcPr>
            <w:tcW w:w="2736"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6" w:right="0"/>
              <w:jc w:val="left"/>
              <w:rPr>
                <w:rFonts w:ascii="宋体" w:hAnsi="宋体" w:cs="宋体" w:eastAsia="宋体" w:hint="default"/>
                <w:sz w:val="20"/>
                <w:szCs w:val="20"/>
              </w:rPr>
            </w:pPr>
            <w:r>
              <w:rPr>
                <w:rFonts w:ascii="宋体" w:hAnsi="宋体" w:cs="宋体" w:eastAsia="宋体" w:hint="default"/>
                <w:sz w:val="20"/>
                <w:szCs w:val="20"/>
              </w:rPr>
              <w:t>土地使用权</w:t>
            </w:r>
          </w:p>
        </w:tc>
        <w:tc>
          <w:tcPr>
            <w:tcW w:w="1615" w:type="dxa"/>
            <w:tcBorders>
              <w:top w:val="single" w:sz="12" w:space="0" w:color="000000"/>
              <w:left w:val="nil" w:sz="6" w:space="0" w:color="auto"/>
              <w:bottom w:val="nil" w:sz="6" w:space="0" w:color="auto"/>
              <w:right w:val="nil" w:sz="6" w:space="0" w:color="auto"/>
            </w:tcBorders>
          </w:tcPr>
          <w:p>
            <w:pPr>
              <w:pStyle w:val="TableParagraph"/>
              <w:spacing w:line="240" w:lineRule="auto" w:before="55"/>
              <w:ind w:right="27"/>
              <w:jc w:val="right"/>
              <w:rPr>
                <w:rFonts w:ascii="Times New Roman" w:hAnsi="Times New Roman" w:cs="Times New Roman" w:eastAsia="Times New Roman" w:hint="default"/>
                <w:sz w:val="20"/>
                <w:szCs w:val="20"/>
              </w:rPr>
            </w:pPr>
            <w:r>
              <w:rPr>
                <w:rFonts w:ascii="Times New Roman"/>
                <w:w w:val="95"/>
                <w:sz w:val="20"/>
              </w:rPr>
              <w:t>3,351,391.02</w:t>
            </w:r>
            <w:r>
              <w:rPr>
                <w:rFonts w:ascii="Times New Roman"/>
                <w:sz w:val="20"/>
              </w:rPr>
            </w:r>
          </w:p>
        </w:tc>
        <w:tc>
          <w:tcPr>
            <w:tcW w:w="110" w:type="dxa"/>
            <w:tcBorders>
              <w:top w:val="nil" w:sz="6" w:space="0" w:color="auto"/>
              <w:left w:val="nil" w:sz="6" w:space="0" w:color="auto"/>
              <w:bottom w:val="nil" w:sz="6" w:space="0" w:color="auto"/>
              <w:right w:val="nil" w:sz="6" w:space="0" w:color="auto"/>
            </w:tcBorders>
          </w:tcPr>
          <w:p>
            <w:pPr/>
          </w:p>
        </w:tc>
        <w:tc>
          <w:tcPr>
            <w:tcW w:w="1512" w:type="dxa"/>
            <w:tcBorders>
              <w:top w:val="single" w:sz="12" w:space="0" w:color="000000"/>
              <w:left w:val="nil" w:sz="6" w:space="0" w:color="auto"/>
              <w:bottom w:val="nil" w:sz="6" w:space="0" w:color="auto"/>
              <w:right w:val="nil" w:sz="6" w:space="0" w:color="auto"/>
            </w:tcBorders>
          </w:tcPr>
          <w:p>
            <w:pPr/>
          </w:p>
        </w:tc>
        <w:tc>
          <w:tcPr>
            <w:tcW w:w="1436" w:type="dxa"/>
            <w:tcBorders>
              <w:top w:val="single" w:sz="12" w:space="0" w:color="000000"/>
              <w:left w:val="nil" w:sz="6" w:space="0" w:color="auto"/>
              <w:bottom w:val="nil" w:sz="6" w:space="0" w:color="auto"/>
              <w:right w:val="nil" w:sz="6" w:space="0" w:color="auto"/>
            </w:tcBorders>
          </w:tcPr>
          <w:p>
            <w:pPr/>
          </w:p>
        </w:tc>
        <w:tc>
          <w:tcPr>
            <w:tcW w:w="1555" w:type="dxa"/>
            <w:tcBorders>
              <w:top w:val="single" w:sz="12" w:space="0" w:color="000000"/>
              <w:left w:val="nil" w:sz="6" w:space="0" w:color="auto"/>
              <w:bottom w:val="nil" w:sz="6" w:space="0" w:color="auto"/>
              <w:right w:val="nil" w:sz="6" w:space="0" w:color="auto"/>
            </w:tcBorders>
          </w:tcPr>
          <w:p>
            <w:pPr>
              <w:pStyle w:val="TableParagraph"/>
              <w:spacing w:line="240" w:lineRule="auto" w:before="55"/>
              <w:ind w:right="27"/>
              <w:jc w:val="right"/>
              <w:rPr>
                <w:rFonts w:ascii="Times New Roman" w:hAnsi="Times New Roman" w:cs="Times New Roman" w:eastAsia="Times New Roman" w:hint="default"/>
                <w:sz w:val="20"/>
                <w:szCs w:val="20"/>
              </w:rPr>
            </w:pPr>
            <w:r>
              <w:rPr>
                <w:rFonts w:ascii="Times New Roman"/>
                <w:w w:val="95"/>
                <w:sz w:val="20"/>
              </w:rPr>
              <w:t>3,279,189.28</w:t>
            </w:r>
            <w:r>
              <w:rPr>
                <w:rFonts w:ascii="Times New Roman"/>
                <w:sz w:val="20"/>
              </w:rPr>
            </w:r>
          </w:p>
        </w:tc>
      </w:tr>
      <w:tr>
        <w:trPr>
          <w:trHeight w:val="344" w:hRule="exact"/>
        </w:trPr>
        <w:tc>
          <w:tcPr>
            <w:tcW w:w="2736" w:type="dxa"/>
            <w:tcBorders>
              <w:top w:val="nil" w:sz="6" w:space="0" w:color="auto"/>
              <w:left w:val="nil" w:sz="6" w:space="0" w:color="auto"/>
              <w:bottom w:val="nil" w:sz="6" w:space="0" w:color="auto"/>
              <w:right w:val="nil" w:sz="6" w:space="0" w:color="auto"/>
            </w:tcBorders>
          </w:tcPr>
          <w:p>
            <w:pPr>
              <w:pStyle w:val="TableParagraph"/>
              <w:spacing w:line="240" w:lineRule="auto" w:before="6"/>
              <w:ind w:left="26" w:right="0"/>
              <w:jc w:val="left"/>
              <w:rPr>
                <w:rFonts w:ascii="宋体" w:hAnsi="宋体" w:cs="宋体" w:eastAsia="宋体" w:hint="default"/>
                <w:sz w:val="20"/>
                <w:szCs w:val="20"/>
              </w:rPr>
            </w:pPr>
            <w:r>
              <w:rPr>
                <w:rFonts w:ascii="宋体" w:hAnsi="宋体" w:cs="宋体" w:eastAsia="宋体" w:hint="default"/>
                <w:sz w:val="20"/>
                <w:szCs w:val="20"/>
              </w:rPr>
              <w:t>专利权</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7"/>
              <w:jc w:val="right"/>
              <w:rPr>
                <w:rFonts w:ascii="Times New Roman" w:hAnsi="Times New Roman" w:cs="Times New Roman" w:eastAsia="Times New Roman" w:hint="default"/>
                <w:sz w:val="20"/>
                <w:szCs w:val="20"/>
              </w:rPr>
            </w:pPr>
            <w:r>
              <w:rPr>
                <w:rFonts w:ascii="Times New Roman"/>
                <w:w w:val="95"/>
                <w:sz w:val="20"/>
              </w:rPr>
              <w:t>178,333.00</w:t>
            </w:r>
            <w:r>
              <w:rPr>
                <w:rFonts w:ascii="Times New Roman"/>
                <w:sz w:val="20"/>
              </w:rPr>
            </w:r>
          </w:p>
        </w:tc>
        <w:tc>
          <w:tcPr>
            <w:tcW w:w="110"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7"/>
              <w:jc w:val="right"/>
              <w:rPr>
                <w:rFonts w:ascii="Times New Roman" w:hAnsi="Times New Roman" w:cs="Times New Roman" w:eastAsia="Times New Roman" w:hint="default"/>
                <w:sz w:val="20"/>
                <w:szCs w:val="20"/>
              </w:rPr>
            </w:pPr>
            <w:r>
              <w:rPr>
                <w:rFonts w:ascii="Times New Roman"/>
                <w:w w:val="95"/>
                <w:sz w:val="20"/>
              </w:rPr>
              <w:t>158,333.00</w:t>
            </w:r>
            <w:r>
              <w:rPr>
                <w:rFonts w:ascii="Times New Roman"/>
                <w:sz w:val="20"/>
              </w:rPr>
            </w:r>
          </w:p>
        </w:tc>
      </w:tr>
      <w:tr>
        <w:trPr>
          <w:trHeight w:val="278" w:hRule="exact"/>
        </w:trPr>
        <w:tc>
          <w:tcPr>
            <w:tcW w:w="2736" w:type="dxa"/>
            <w:tcBorders>
              <w:top w:val="nil" w:sz="6" w:space="0" w:color="auto"/>
              <w:left w:val="nil" w:sz="6" w:space="0" w:color="auto"/>
              <w:bottom w:val="nil" w:sz="6" w:space="0" w:color="auto"/>
              <w:right w:val="nil" w:sz="6" w:space="0" w:color="auto"/>
            </w:tcBorders>
          </w:tcPr>
          <w:p>
            <w:pPr>
              <w:pStyle w:val="TableParagraph"/>
              <w:spacing w:line="240" w:lineRule="auto" w:before="5"/>
              <w:ind w:left="2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OA</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办公软件</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20"/>
                <w:szCs w:val="20"/>
              </w:rPr>
            </w:pPr>
            <w:r>
              <w:rPr>
                <w:rFonts w:ascii="Times New Roman"/>
                <w:w w:val="95"/>
                <w:sz w:val="20"/>
              </w:rPr>
              <w:t>13,291.67</w:t>
            </w:r>
            <w:r>
              <w:rPr>
                <w:rFonts w:ascii="Times New Roman"/>
                <w:sz w:val="20"/>
              </w:rPr>
            </w:r>
          </w:p>
        </w:tc>
        <w:tc>
          <w:tcPr>
            <w:tcW w:w="110"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
        </w:tc>
      </w:tr>
    </w:tbl>
    <w:p>
      <w:pPr>
        <w:spacing w:line="240" w:lineRule="auto" w:before="1"/>
        <w:rPr>
          <w:rFonts w:ascii="宋体" w:hAnsi="宋体" w:cs="宋体" w:eastAsia="宋体" w:hint="default"/>
          <w:sz w:val="13"/>
          <w:szCs w:val="13"/>
        </w:rPr>
      </w:pPr>
    </w:p>
    <w:p>
      <w:pPr>
        <w:pStyle w:val="BodyText"/>
        <w:spacing w:line="240" w:lineRule="auto"/>
        <w:ind w:left="1582" w:right="0"/>
        <w:jc w:val="left"/>
      </w:pPr>
      <w:r>
        <w:rPr/>
        <w:t>注：本期摊销金额为</w:t>
      </w:r>
      <w:r>
        <w:rPr>
          <w:spacing w:val="-60"/>
        </w:rPr>
        <w:t> </w:t>
      </w:r>
      <w:r>
        <w:rPr>
          <w:rFonts w:ascii="Times New Roman" w:hAnsi="Times New Roman" w:cs="Times New Roman" w:eastAsia="Times New Roman" w:hint="default"/>
        </w:rPr>
        <w:t>105,493.41 </w:t>
      </w:r>
      <w:r>
        <w:rPr/>
        <w:t>元。</w:t>
      </w:r>
    </w:p>
    <w:p>
      <w:pPr>
        <w:spacing w:line="240" w:lineRule="auto" w:before="5"/>
        <w:rPr>
          <w:rFonts w:ascii="宋体" w:hAnsi="宋体" w:cs="宋体" w:eastAsia="宋体" w:hint="default"/>
          <w:sz w:val="17"/>
          <w:szCs w:val="17"/>
        </w:rPr>
      </w:pPr>
    </w:p>
    <w:p>
      <w:pPr>
        <w:pStyle w:val="BodyText"/>
        <w:spacing w:line="240" w:lineRule="auto" w:before="0"/>
        <w:ind w:left="982" w:right="0"/>
        <w:jc w:val="left"/>
      </w:pPr>
      <w:r>
        <w:rPr>
          <w:rFonts w:ascii="Times New Roman" w:hAnsi="Times New Roman" w:cs="Times New Roman" w:eastAsia="Times New Roman" w:hint="default"/>
        </w:rPr>
        <w:t>12</w:t>
      </w:r>
      <w:r>
        <w:rPr/>
        <w:t>、长期待摊费用</w:t>
      </w:r>
    </w:p>
    <w:p>
      <w:pPr>
        <w:spacing w:line="240" w:lineRule="auto" w:before="1"/>
        <w:rPr>
          <w:rFonts w:ascii="宋体" w:hAnsi="宋体" w:cs="宋体" w:eastAsia="宋体" w:hint="default"/>
          <w:sz w:val="6"/>
          <w:szCs w:val="6"/>
        </w:rPr>
      </w:pPr>
    </w:p>
    <w:tbl>
      <w:tblPr>
        <w:tblW w:w="0" w:type="auto"/>
        <w:jc w:val="left"/>
        <w:tblInd w:w="519" w:type="dxa"/>
        <w:tblLayout w:type="fixed"/>
        <w:tblCellMar>
          <w:top w:w="0" w:type="dxa"/>
          <w:left w:w="0" w:type="dxa"/>
          <w:bottom w:w="0" w:type="dxa"/>
          <w:right w:w="0" w:type="dxa"/>
        </w:tblCellMar>
        <w:tblLook w:val="01E0"/>
      </w:tblPr>
      <w:tblGrid>
        <w:gridCol w:w="1159"/>
        <w:gridCol w:w="221"/>
        <w:gridCol w:w="1270"/>
        <w:gridCol w:w="1337"/>
        <w:gridCol w:w="1332"/>
        <w:gridCol w:w="1294"/>
        <w:gridCol w:w="1179"/>
        <w:gridCol w:w="1174"/>
      </w:tblGrid>
      <w:tr>
        <w:trPr>
          <w:trHeight w:val="541" w:hRule="exact"/>
        </w:trPr>
        <w:tc>
          <w:tcPr>
            <w:tcW w:w="1159"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right="5"/>
              <w:jc w:val="center"/>
              <w:rPr>
                <w:rFonts w:ascii="宋体" w:hAnsi="宋体" w:cs="宋体" w:eastAsia="宋体" w:hint="default"/>
                <w:sz w:val="20"/>
                <w:szCs w:val="20"/>
              </w:rPr>
            </w:pPr>
            <w:r>
              <w:rPr>
                <w:rFonts w:ascii="宋体" w:hAnsi="宋体" w:cs="宋体" w:eastAsia="宋体" w:hint="default"/>
                <w:sz w:val="20"/>
                <w:szCs w:val="20"/>
              </w:rPr>
              <w:t>项目</w:t>
            </w:r>
          </w:p>
        </w:tc>
        <w:tc>
          <w:tcPr>
            <w:tcW w:w="221"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left="338" w:right="0"/>
              <w:jc w:val="left"/>
              <w:rPr>
                <w:rFonts w:ascii="宋体" w:hAnsi="宋体" w:cs="宋体" w:eastAsia="宋体" w:hint="default"/>
                <w:sz w:val="20"/>
                <w:szCs w:val="20"/>
              </w:rPr>
            </w:pPr>
            <w:r>
              <w:rPr>
                <w:rFonts w:ascii="宋体" w:hAnsi="宋体" w:cs="宋体" w:eastAsia="宋体" w:hint="default"/>
                <w:sz w:val="20"/>
                <w:szCs w:val="20"/>
              </w:rPr>
              <w:t>期初数</w:t>
            </w:r>
          </w:p>
        </w:tc>
        <w:tc>
          <w:tcPr>
            <w:tcW w:w="1337"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left="304" w:right="0"/>
              <w:jc w:val="left"/>
              <w:rPr>
                <w:rFonts w:ascii="宋体" w:hAnsi="宋体" w:cs="宋体" w:eastAsia="宋体" w:hint="default"/>
                <w:sz w:val="20"/>
                <w:szCs w:val="20"/>
              </w:rPr>
            </w:pPr>
            <w:r>
              <w:rPr>
                <w:rFonts w:ascii="宋体" w:hAnsi="宋体" w:cs="宋体" w:eastAsia="宋体" w:hint="default"/>
                <w:sz w:val="20"/>
                <w:szCs w:val="20"/>
              </w:rPr>
              <w:t>本期增加</w:t>
            </w:r>
          </w:p>
        </w:tc>
        <w:tc>
          <w:tcPr>
            <w:tcW w:w="1332"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left="304" w:right="0"/>
              <w:jc w:val="left"/>
              <w:rPr>
                <w:rFonts w:ascii="宋体" w:hAnsi="宋体" w:cs="宋体" w:eastAsia="宋体" w:hint="default"/>
                <w:sz w:val="20"/>
                <w:szCs w:val="20"/>
              </w:rPr>
            </w:pPr>
            <w:r>
              <w:rPr>
                <w:rFonts w:ascii="宋体" w:hAnsi="宋体" w:cs="宋体" w:eastAsia="宋体" w:hint="default"/>
                <w:sz w:val="20"/>
                <w:szCs w:val="20"/>
              </w:rPr>
              <w:t>本期摊销</w:t>
            </w:r>
          </w:p>
        </w:tc>
        <w:tc>
          <w:tcPr>
            <w:tcW w:w="1294"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left="287" w:right="0"/>
              <w:jc w:val="left"/>
              <w:rPr>
                <w:rFonts w:ascii="宋体" w:hAnsi="宋体" w:cs="宋体" w:eastAsia="宋体" w:hint="default"/>
                <w:sz w:val="20"/>
                <w:szCs w:val="20"/>
              </w:rPr>
            </w:pPr>
            <w:r>
              <w:rPr>
                <w:rFonts w:ascii="宋体" w:hAnsi="宋体" w:cs="宋体" w:eastAsia="宋体" w:hint="default"/>
                <w:sz w:val="20"/>
                <w:szCs w:val="20"/>
              </w:rPr>
              <w:t>其他减少</w:t>
            </w:r>
          </w:p>
        </w:tc>
        <w:tc>
          <w:tcPr>
            <w:tcW w:w="1179"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left="326" w:right="0"/>
              <w:jc w:val="left"/>
              <w:rPr>
                <w:rFonts w:ascii="宋体" w:hAnsi="宋体" w:cs="宋体" w:eastAsia="宋体" w:hint="default"/>
                <w:sz w:val="20"/>
                <w:szCs w:val="20"/>
              </w:rPr>
            </w:pPr>
            <w:r>
              <w:rPr>
                <w:rFonts w:ascii="宋体" w:hAnsi="宋体" w:cs="宋体" w:eastAsia="宋体" w:hint="default"/>
                <w:sz w:val="20"/>
                <w:szCs w:val="20"/>
              </w:rPr>
              <w:t>期末数</w:t>
            </w:r>
          </w:p>
        </w:tc>
        <w:tc>
          <w:tcPr>
            <w:tcW w:w="1174" w:type="dxa"/>
            <w:tcBorders>
              <w:top w:val="nil" w:sz="6" w:space="0" w:color="auto"/>
              <w:left w:val="nil" w:sz="6" w:space="0" w:color="auto"/>
              <w:bottom w:val="single" w:sz="4" w:space="0" w:color="000000"/>
              <w:right w:val="nil" w:sz="6" w:space="0" w:color="auto"/>
            </w:tcBorders>
          </w:tcPr>
          <w:p>
            <w:pPr>
              <w:pStyle w:val="TableParagraph"/>
              <w:spacing w:line="199" w:lineRule="exact"/>
              <w:ind w:left="69" w:right="0"/>
              <w:jc w:val="center"/>
              <w:rPr>
                <w:rFonts w:ascii="宋体" w:hAnsi="宋体" w:cs="宋体" w:eastAsia="宋体" w:hint="default"/>
                <w:sz w:val="20"/>
                <w:szCs w:val="20"/>
              </w:rPr>
            </w:pPr>
            <w:r>
              <w:rPr>
                <w:rFonts w:ascii="宋体" w:hAnsi="宋体" w:cs="宋体" w:eastAsia="宋体" w:hint="default"/>
                <w:sz w:val="20"/>
                <w:szCs w:val="20"/>
              </w:rPr>
              <w:t>其他减少的</w:t>
            </w:r>
          </w:p>
          <w:p>
            <w:pPr>
              <w:pStyle w:val="TableParagraph"/>
              <w:spacing w:line="240" w:lineRule="auto" w:before="28"/>
              <w:ind w:left="69" w:right="0"/>
              <w:jc w:val="center"/>
              <w:rPr>
                <w:rFonts w:ascii="宋体" w:hAnsi="宋体" w:cs="宋体" w:eastAsia="宋体" w:hint="default"/>
                <w:sz w:val="20"/>
                <w:szCs w:val="20"/>
              </w:rPr>
            </w:pPr>
            <w:r>
              <w:rPr>
                <w:rFonts w:ascii="宋体" w:hAnsi="宋体" w:cs="宋体" w:eastAsia="宋体" w:hint="default"/>
                <w:sz w:val="20"/>
                <w:szCs w:val="20"/>
              </w:rPr>
              <w:t>原因</w:t>
            </w:r>
          </w:p>
        </w:tc>
      </w:tr>
      <w:tr>
        <w:trPr>
          <w:trHeight w:val="355" w:hRule="exact"/>
        </w:trPr>
        <w:tc>
          <w:tcPr>
            <w:tcW w:w="1159"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5"/>
              <w:jc w:val="center"/>
              <w:rPr>
                <w:rFonts w:ascii="宋体" w:hAnsi="宋体" w:cs="宋体" w:eastAsia="宋体" w:hint="default"/>
                <w:sz w:val="20"/>
                <w:szCs w:val="20"/>
              </w:rPr>
            </w:pPr>
            <w:r>
              <w:rPr>
                <w:rFonts w:ascii="宋体" w:hAnsi="宋体" w:cs="宋体" w:eastAsia="宋体" w:hint="default"/>
                <w:sz w:val="20"/>
                <w:szCs w:val="20"/>
              </w:rPr>
              <w:t>房产装修</w:t>
            </w:r>
          </w:p>
        </w:tc>
        <w:tc>
          <w:tcPr>
            <w:tcW w:w="221" w:type="dxa"/>
            <w:tcBorders>
              <w:top w:val="nil" w:sz="6" w:space="0" w:color="auto"/>
              <w:left w:val="nil" w:sz="6" w:space="0" w:color="auto"/>
              <w:bottom w:val="nil" w:sz="6" w:space="0" w:color="auto"/>
              <w:right w:val="nil" w:sz="6" w:space="0" w:color="auto"/>
            </w:tcBorders>
          </w:tcPr>
          <w:p>
            <w:pPr/>
          </w:p>
        </w:tc>
        <w:tc>
          <w:tcPr>
            <w:tcW w:w="1270"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left="343" w:right="0"/>
              <w:jc w:val="left"/>
              <w:rPr>
                <w:rFonts w:ascii="Times New Roman" w:hAnsi="Times New Roman" w:cs="Times New Roman" w:eastAsia="Times New Roman" w:hint="default"/>
                <w:sz w:val="20"/>
                <w:szCs w:val="20"/>
              </w:rPr>
            </w:pPr>
            <w:r>
              <w:rPr>
                <w:rFonts w:ascii="Times New Roman"/>
                <w:sz w:val="20"/>
              </w:rPr>
              <w:t>281,995.38</w:t>
            </w:r>
          </w:p>
        </w:tc>
        <w:tc>
          <w:tcPr>
            <w:tcW w:w="1337" w:type="dxa"/>
            <w:tcBorders>
              <w:top w:val="single" w:sz="4" w:space="0" w:color="000000"/>
              <w:left w:val="nil" w:sz="6" w:space="0" w:color="auto"/>
              <w:bottom w:val="single" w:sz="4" w:space="0" w:color="000000"/>
              <w:right w:val="nil" w:sz="6" w:space="0" w:color="auto"/>
            </w:tcBorders>
          </w:tcPr>
          <w:p>
            <w:pPr/>
          </w:p>
        </w:tc>
        <w:tc>
          <w:tcPr>
            <w:tcW w:w="1332"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right="26"/>
              <w:jc w:val="right"/>
              <w:rPr>
                <w:rFonts w:ascii="Times New Roman" w:hAnsi="Times New Roman" w:cs="Times New Roman" w:eastAsia="Times New Roman" w:hint="default"/>
                <w:sz w:val="20"/>
                <w:szCs w:val="20"/>
              </w:rPr>
            </w:pPr>
            <w:r>
              <w:rPr>
                <w:rFonts w:ascii="Times New Roman"/>
                <w:w w:val="95"/>
                <w:sz w:val="20"/>
              </w:rPr>
              <w:t>140,998.32</w:t>
            </w:r>
            <w:r>
              <w:rPr>
                <w:rFonts w:ascii="Times New Roman"/>
                <w:sz w:val="20"/>
              </w:rPr>
            </w:r>
          </w:p>
        </w:tc>
        <w:tc>
          <w:tcPr>
            <w:tcW w:w="1294" w:type="dxa"/>
            <w:tcBorders>
              <w:top w:val="single" w:sz="4" w:space="0" w:color="000000"/>
              <w:left w:val="nil" w:sz="6" w:space="0" w:color="auto"/>
              <w:bottom w:val="single" w:sz="4" w:space="0" w:color="000000"/>
              <w:right w:val="nil" w:sz="6" w:space="0" w:color="auto"/>
            </w:tcBorders>
          </w:tcPr>
          <w:p>
            <w:pPr/>
          </w:p>
        </w:tc>
        <w:tc>
          <w:tcPr>
            <w:tcW w:w="1179"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right="23"/>
              <w:jc w:val="right"/>
              <w:rPr>
                <w:rFonts w:ascii="Times New Roman" w:hAnsi="Times New Roman" w:cs="Times New Roman" w:eastAsia="Times New Roman" w:hint="default"/>
                <w:sz w:val="20"/>
                <w:szCs w:val="20"/>
              </w:rPr>
            </w:pPr>
            <w:r>
              <w:rPr>
                <w:rFonts w:ascii="Times New Roman"/>
                <w:w w:val="95"/>
                <w:sz w:val="20"/>
              </w:rPr>
              <w:t>140,997.06</w:t>
            </w:r>
            <w:r>
              <w:rPr>
                <w:rFonts w:ascii="Times New Roman"/>
                <w:sz w:val="20"/>
              </w:rPr>
            </w:r>
          </w:p>
        </w:tc>
        <w:tc>
          <w:tcPr>
            <w:tcW w:w="1174" w:type="dxa"/>
            <w:tcBorders>
              <w:top w:val="single" w:sz="4" w:space="0" w:color="000000"/>
              <w:left w:val="nil" w:sz="6" w:space="0" w:color="auto"/>
              <w:bottom w:val="single" w:sz="4" w:space="0" w:color="000000"/>
              <w:right w:val="nil" w:sz="6" w:space="0" w:color="auto"/>
            </w:tcBorders>
          </w:tcPr>
          <w:p>
            <w:pPr/>
          </w:p>
        </w:tc>
      </w:tr>
      <w:tr>
        <w:trPr>
          <w:trHeight w:val="372" w:hRule="exact"/>
        </w:trPr>
        <w:tc>
          <w:tcPr>
            <w:tcW w:w="1159"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13"/>
              <w:ind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221" w:type="dxa"/>
            <w:tcBorders>
              <w:top w:val="nil" w:sz="6" w:space="0" w:color="auto"/>
              <w:left w:val="nil" w:sz="6" w:space="0" w:color="auto"/>
              <w:bottom w:val="nil" w:sz="6" w:space="0" w:color="auto"/>
              <w:right w:val="nil" w:sz="6" w:space="0" w:color="auto"/>
            </w:tcBorders>
          </w:tcPr>
          <w:p>
            <w:pPr/>
          </w:p>
        </w:tc>
        <w:tc>
          <w:tcPr>
            <w:tcW w:w="1270"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left="343" w:right="0"/>
              <w:jc w:val="left"/>
              <w:rPr>
                <w:rFonts w:ascii="Times New Roman" w:hAnsi="Times New Roman" w:cs="Times New Roman" w:eastAsia="Times New Roman" w:hint="default"/>
                <w:sz w:val="20"/>
                <w:szCs w:val="20"/>
              </w:rPr>
            </w:pPr>
            <w:r>
              <w:rPr>
                <w:rFonts w:ascii="Times New Roman"/>
                <w:sz w:val="20"/>
              </w:rPr>
              <w:t>281,995.38</w:t>
            </w:r>
          </w:p>
        </w:tc>
        <w:tc>
          <w:tcPr>
            <w:tcW w:w="1337" w:type="dxa"/>
            <w:tcBorders>
              <w:top w:val="single" w:sz="4" w:space="0" w:color="000000"/>
              <w:left w:val="nil" w:sz="6" w:space="0" w:color="auto"/>
              <w:bottom w:val="single" w:sz="17" w:space="0" w:color="000000"/>
              <w:right w:val="nil" w:sz="6" w:space="0" w:color="auto"/>
            </w:tcBorders>
          </w:tcPr>
          <w:p>
            <w:pPr/>
          </w:p>
        </w:tc>
        <w:tc>
          <w:tcPr>
            <w:tcW w:w="1332"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26"/>
              <w:jc w:val="right"/>
              <w:rPr>
                <w:rFonts w:ascii="Times New Roman" w:hAnsi="Times New Roman" w:cs="Times New Roman" w:eastAsia="Times New Roman" w:hint="default"/>
                <w:sz w:val="20"/>
                <w:szCs w:val="20"/>
              </w:rPr>
            </w:pPr>
            <w:r>
              <w:rPr>
                <w:rFonts w:ascii="Times New Roman"/>
                <w:w w:val="95"/>
                <w:sz w:val="20"/>
              </w:rPr>
              <w:t>140,998.32</w:t>
            </w:r>
            <w:r>
              <w:rPr>
                <w:rFonts w:ascii="Times New Roman"/>
                <w:sz w:val="20"/>
              </w:rPr>
            </w:r>
          </w:p>
        </w:tc>
        <w:tc>
          <w:tcPr>
            <w:tcW w:w="1294" w:type="dxa"/>
            <w:tcBorders>
              <w:top w:val="single" w:sz="4" w:space="0" w:color="000000"/>
              <w:left w:val="nil" w:sz="6" w:space="0" w:color="auto"/>
              <w:bottom w:val="single" w:sz="17" w:space="0" w:color="000000"/>
              <w:right w:val="nil" w:sz="6" w:space="0" w:color="auto"/>
            </w:tcBorders>
          </w:tcPr>
          <w:p>
            <w:pPr/>
          </w:p>
        </w:tc>
        <w:tc>
          <w:tcPr>
            <w:tcW w:w="1179"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23"/>
              <w:jc w:val="right"/>
              <w:rPr>
                <w:rFonts w:ascii="Times New Roman" w:hAnsi="Times New Roman" w:cs="Times New Roman" w:eastAsia="Times New Roman" w:hint="default"/>
                <w:sz w:val="20"/>
                <w:szCs w:val="20"/>
              </w:rPr>
            </w:pPr>
            <w:r>
              <w:rPr>
                <w:rFonts w:ascii="Times New Roman"/>
                <w:w w:val="95"/>
                <w:sz w:val="20"/>
              </w:rPr>
              <w:t>140,997.06</w:t>
            </w:r>
            <w:r>
              <w:rPr>
                <w:rFonts w:ascii="Times New Roman"/>
                <w:sz w:val="20"/>
              </w:rPr>
            </w:r>
          </w:p>
        </w:tc>
        <w:tc>
          <w:tcPr>
            <w:tcW w:w="1174" w:type="dxa"/>
            <w:tcBorders>
              <w:top w:val="single" w:sz="4" w:space="0" w:color="000000"/>
              <w:left w:val="nil" w:sz="6" w:space="0" w:color="auto"/>
              <w:bottom w:val="single" w:sz="17" w:space="0" w:color="000000"/>
              <w:right w:val="nil" w:sz="6" w:space="0" w:color="auto"/>
            </w:tcBorders>
          </w:tcPr>
          <w:p>
            <w:pPr/>
          </w:p>
        </w:tc>
      </w:tr>
    </w:tbl>
    <w:p>
      <w:pPr>
        <w:spacing w:after="0"/>
        <w:sectPr>
          <w:pgSz w:w="11910" w:h="16840"/>
          <w:pgMar w:header="702" w:footer="946" w:top="1120" w:bottom="1140" w:left="112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ind w:left="642" w:right="1384"/>
        <w:jc w:val="left"/>
      </w:pPr>
      <w:r>
        <w:rPr>
          <w:rFonts w:ascii="Times New Roman" w:hAnsi="Times New Roman" w:cs="Times New Roman" w:eastAsia="Times New Roman" w:hint="default"/>
        </w:rPr>
        <w:t>13</w:t>
      </w:r>
      <w:r>
        <w:rPr/>
        <w:t>、递延所得税资产</w:t>
      </w:r>
    </w:p>
    <w:p>
      <w:pPr>
        <w:pStyle w:val="BodyText"/>
        <w:spacing w:line="240" w:lineRule="auto" w:before="167"/>
        <w:ind w:left="642" w:right="1384"/>
        <w:jc w:val="left"/>
      </w:pPr>
      <w:r>
        <w:rPr/>
        <w:t>（</w:t>
      </w:r>
      <w:r>
        <w:rPr>
          <w:rFonts w:ascii="Times New Roman" w:hAnsi="Times New Roman" w:cs="Times New Roman" w:eastAsia="Times New Roman" w:hint="default"/>
        </w:rPr>
        <w:t>1</w:t>
      </w:r>
      <w:r>
        <w:rPr/>
        <w:t>）已确认的递延所得税资产</w:t>
      </w:r>
    </w:p>
    <w:p>
      <w:pPr>
        <w:tabs>
          <w:tab w:pos="7166" w:val="left" w:leader="none"/>
        </w:tabs>
        <w:spacing w:before="43"/>
        <w:ind w:left="3523" w:right="1384" w:firstLine="0"/>
        <w:jc w:val="left"/>
        <w:rPr>
          <w:rFonts w:ascii="宋体" w:hAnsi="宋体" w:cs="宋体" w:eastAsia="宋体" w:hint="default"/>
          <w:sz w:val="20"/>
          <w:szCs w:val="20"/>
        </w:rPr>
      </w:pPr>
      <w:r>
        <w:rPr/>
        <w:pict>
          <v:group style="position:absolute;margin-left:180.619995pt;margin-top:18.749672pt;width:167.1pt;height:.5pt;mso-position-horizontal-relative:page;mso-position-vertical-relative:paragraph;z-index:-687856" coordorigin="3612,375" coordsize="3342,10">
            <v:group style="position:absolute;left:3617;top:380;width:1566;height:2" coordorigin="3617,380" coordsize="1566,2">
              <v:shape style="position:absolute;left:3617;top:380;width:1566;height:2" coordorigin="3617,380" coordsize="1566,0" path="m3617,380l5182,380e" filled="false" stroked="true" strokeweight=".48pt" strokecolor="#000000">
                <v:path arrowok="t"/>
              </v:shape>
            </v:group>
            <v:group style="position:absolute;left:5183;top:380;width:10;height:2" coordorigin="5183,380" coordsize="10,2">
              <v:shape style="position:absolute;left:5183;top:380;width:10;height:2" coordorigin="5183,380" coordsize="10,0" path="m5183,380l5192,380e" filled="false" stroked="true" strokeweight=".48pt" strokecolor="#000000">
                <v:path arrowok="t"/>
              </v:shape>
            </v:group>
            <v:group style="position:absolute;left:5192;top:380;width:226;height:2" coordorigin="5192,380" coordsize="226,2">
              <v:shape style="position:absolute;left:5192;top:380;width:226;height:2" coordorigin="5192,380" coordsize="226,0" path="m5192,380l5418,380e" filled="false" stroked="true" strokeweight=".48pt" strokecolor="#000000">
                <v:path arrowok="t"/>
              </v:shape>
            </v:group>
            <v:group style="position:absolute;left:5418;top:380;width:10;height:2" coordorigin="5418,380" coordsize="10,2">
              <v:shape style="position:absolute;left:5418;top:380;width:10;height:2" coordorigin="5418,380" coordsize="10,0" path="m5418,380l5427,380e" filled="false" stroked="true" strokeweight=".48pt" strokecolor="#000000">
                <v:path arrowok="t"/>
              </v:shape>
            </v:group>
            <v:group style="position:absolute;left:5427;top:380;width:1523;height:2" coordorigin="5427,380" coordsize="1523,2">
              <v:shape style="position:absolute;left:5427;top:380;width:1523;height:2" coordorigin="5427,380" coordsize="1523,0" path="m5427,380l6949,380e" filled="false" stroked="true" strokeweight=".48pt" strokecolor="#000000">
                <v:path arrowok="t"/>
              </v:shape>
            </v:group>
            <w10:wrap type="none"/>
          </v:group>
        </w:pict>
      </w:r>
      <w:r>
        <w:rPr/>
        <w:pict>
          <v:group style="position:absolute;margin-left:361.390015pt;margin-top:18.749672pt;width:169.85pt;height:.5pt;mso-position-horizontal-relative:page;mso-position-vertical-relative:paragraph;z-index:-687832" coordorigin="7228,375" coordsize="3397,10">
            <v:group style="position:absolute;left:7233;top:380;width:1568;height:2" coordorigin="7233,380" coordsize="1568,2">
              <v:shape style="position:absolute;left:7233;top:380;width:1568;height:2" coordorigin="7233,380" coordsize="1568,0" path="m7233,380l8800,380e" filled="false" stroked="true" strokeweight=".48pt" strokecolor="#000000">
                <v:path arrowok="t"/>
              </v:shape>
            </v:group>
            <v:group style="position:absolute;left:8800;top:380;width:10;height:2" coordorigin="8800,380" coordsize="10,2">
              <v:shape style="position:absolute;left:8800;top:380;width:10;height:2" coordorigin="8800,380" coordsize="10,0" path="m8800,380l8809,380e" filled="false" stroked="true" strokeweight=".48pt" strokecolor="#000000">
                <v:path arrowok="t"/>
              </v:shape>
            </v:group>
            <v:group style="position:absolute;left:8809;top:380;width:224;height:2" coordorigin="8809,380" coordsize="224,2">
              <v:shape style="position:absolute;left:8809;top:380;width:224;height:2" coordorigin="8809,380" coordsize="224,0" path="m8809,380l9033,380e" filled="false" stroked="true" strokeweight=".48pt" strokecolor="#000000">
                <v:path arrowok="t"/>
              </v:shape>
            </v:group>
            <v:group style="position:absolute;left:9033;top:380;width:10;height:2" coordorigin="9033,380" coordsize="10,2">
              <v:shape style="position:absolute;left:9033;top:380;width:10;height:2" coordorigin="9033,380" coordsize="10,0" path="m9033,380l9043,380e" filled="false" stroked="true" strokeweight=".48pt" strokecolor="#000000">
                <v:path arrowok="t"/>
              </v:shape>
            </v:group>
            <v:group style="position:absolute;left:9043;top:380;width:1577;height:2" coordorigin="9043,380" coordsize="1577,2">
              <v:shape style="position:absolute;left:9043;top:380;width:1577;height:2" coordorigin="9043,380" coordsize="1577,0" path="m9043,380l10620,380e" filled="false" stroked="true" strokeweight=".48pt" strokecolor="#000000">
                <v:path arrowok="t"/>
              </v:shape>
            </v:group>
            <w10:wrap type="none"/>
          </v:group>
        </w:pict>
      </w:r>
      <w:r>
        <w:rPr>
          <w:rFonts w:ascii="宋体" w:hAnsi="宋体" w:cs="宋体" w:eastAsia="宋体" w:hint="default"/>
          <w:w w:val="95"/>
          <w:sz w:val="20"/>
          <w:szCs w:val="20"/>
        </w:rPr>
        <w:t>期末数</w:t>
        <w:tab/>
      </w:r>
      <w:r>
        <w:rPr>
          <w:rFonts w:ascii="宋体" w:hAnsi="宋体" w:cs="宋体" w:eastAsia="宋体" w:hint="default"/>
          <w:sz w:val="20"/>
          <w:szCs w:val="20"/>
        </w:rPr>
        <w:t>期初数</w:t>
      </w:r>
    </w:p>
    <w:p>
      <w:pPr>
        <w:spacing w:after="0"/>
        <w:jc w:val="left"/>
        <w:rPr>
          <w:rFonts w:ascii="宋体" w:hAnsi="宋体" w:cs="宋体" w:eastAsia="宋体" w:hint="default"/>
          <w:sz w:val="20"/>
          <w:szCs w:val="20"/>
        </w:rPr>
        <w:sectPr>
          <w:pgSz w:w="11910" w:h="16840"/>
          <w:pgMar w:header="702" w:footer="946" w:top="1120" w:bottom="1140" w:left="1460" w:right="0"/>
        </w:sectPr>
      </w:pPr>
    </w:p>
    <w:p>
      <w:pPr>
        <w:spacing w:line="218" w:lineRule="exact" w:before="33"/>
        <w:ind w:left="959" w:right="0" w:firstLine="0"/>
        <w:jc w:val="left"/>
        <w:rPr>
          <w:rFonts w:ascii="宋体" w:hAnsi="宋体" w:cs="宋体" w:eastAsia="宋体" w:hint="default"/>
          <w:sz w:val="20"/>
          <w:szCs w:val="20"/>
        </w:rPr>
      </w:pPr>
      <w:r>
        <w:rPr>
          <w:rFonts w:ascii="宋体" w:hAnsi="宋体" w:cs="宋体" w:eastAsia="宋体" w:hint="default"/>
          <w:sz w:val="20"/>
          <w:szCs w:val="20"/>
        </w:rPr>
        <w:t>项目</w:t>
      </w:r>
    </w:p>
    <w:p>
      <w:pPr>
        <w:spacing w:line="218" w:lineRule="exact" w:before="0"/>
        <w:ind w:left="2303" w:right="0" w:firstLine="0"/>
        <w:jc w:val="left"/>
        <w:rPr>
          <w:rFonts w:ascii="宋体" w:hAnsi="宋体" w:cs="宋体" w:eastAsia="宋体" w:hint="default"/>
          <w:sz w:val="20"/>
          <w:szCs w:val="20"/>
        </w:rPr>
      </w:pPr>
      <w:r>
        <w:rPr>
          <w:rFonts w:ascii="宋体" w:hAnsi="宋体" w:cs="宋体" w:eastAsia="宋体" w:hint="default"/>
          <w:w w:val="95"/>
          <w:sz w:val="20"/>
          <w:szCs w:val="20"/>
        </w:rPr>
        <w:t>递延所得税资产</w:t>
      </w:r>
      <w:r>
        <w:rPr>
          <w:rFonts w:ascii="宋体" w:hAnsi="宋体" w:cs="宋体" w:eastAsia="宋体" w:hint="default"/>
          <w:sz w:val="20"/>
          <w:szCs w:val="20"/>
        </w:rPr>
      </w:r>
    </w:p>
    <w:p>
      <w:pPr>
        <w:spacing w:line="264" w:lineRule="auto" w:before="64"/>
        <w:ind w:left="234" w:right="0" w:firstLine="0"/>
        <w:jc w:val="left"/>
        <w:rPr>
          <w:rFonts w:ascii="宋体" w:hAnsi="宋体" w:cs="宋体" w:eastAsia="宋体" w:hint="default"/>
          <w:sz w:val="20"/>
          <w:szCs w:val="20"/>
        </w:rPr>
      </w:pPr>
      <w:r>
        <w:rPr>
          <w:w w:val="95"/>
        </w:rPr>
        <w:br w:type="column"/>
      </w:r>
      <w:r>
        <w:rPr>
          <w:rFonts w:ascii="宋体" w:hAnsi="宋体" w:cs="宋体" w:eastAsia="宋体" w:hint="default"/>
          <w:w w:val="95"/>
          <w:sz w:val="20"/>
          <w:szCs w:val="20"/>
        </w:rPr>
        <w:t>可抵扣暂时性差</w:t>
      </w:r>
      <w:r>
        <w:rPr>
          <w:rFonts w:ascii="宋体" w:hAnsi="宋体" w:cs="宋体" w:eastAsia="宋体" w:hint="default"/>
          <w:spacing w:val="-29"/>
          <w:w w:val="95"/>
          <w:sz w:val="20"/>
          <w:szCs w:val="20"/>
        </w:rPr>
        <w:t> </w:t>
      </w:r>
      <w:r>
        <w:rPr>
          <w:rFonts w:ascii="宋体" w:hAnsi="宋体" w:cs="宋体" w:eastAsia="宋体" w:hint="default"/>
          <w:spacing w:val="-29"/>
          <w:w w:val="95"/>
          <w:sz w:val="20"/>
          <w:szCs w:val="20"/>
        </w:rPr>
      </w:r>
      <w:r>
        <w:rPr>
          <w:rFonts w:ascii="宋体" w:hAnsi="宋体" w:cs="宋体" w:eastAsia="宋体" w:hint="default"/>
          <w:w w:val="95"/>
          <w:sz w:val="20"/>
          <w:szCs w:val="20"/>
        </w:rPr>
        <w:t>异及可抵扣亏损</w:t>
      </w:r>
      <w:r>
        <w:rPr>
          <w:rFonts w:ascii="宋体" w:hAnsi="宋体" w:cs="宋体" w:eastAsia="宋体" w:hint="default"/>
          <w:sz w:val="20"/>
          <w:szCs w:val="20"/>
        </w:rPr>
      </w:r>
    </w:p>
    <w:p>
      <w:pPr>
        <w:spacing w:line="240" w:lineRule="auto" w:before="12"/>
        <w:rPr>
          <w:rFonts w:ascii="宋体" w:hAnsi="宋体" w:cs="宋体" w:eastAsia="宋体" w:hint="default"/>
          <w:sz w:val="15"/>
          <w:szCs w:val="15"/>
        </w:rPr>
      </w:pPr>
      <w:r>
        <w:rPr/>
        <w:br w:type="column"/>
      </w:r>
      <w:r>
        <w:rPr>
          <w:rFonts w:ascii="宋体"/>
          <w:sz w:val="15"/>
        </w:rPr>
      </w:r>
    </w:p>
    <w:p>
      <w:pPr>
        <w:spacing w:before="0"/>
        <w:ind w:left="503" w:right="0" w:firstLine="0"/>
        <w:jc w:val="left"/>
        <w:rPr>
          <w:rFonts w:ascii="宋体" w:hAnsi="宋体" w:cs="宋体" w:eastAsia="宋体" w:hint="default"/>
          <w:sz w:val="20"/>
          <w:szCs w:val="20"/>
        </w:rPr>
      </w:pPr>
      <w:r>
        <w:rPr>
          <w:rFonts w:ascii="宋体" w:hAnsi="宋体" w:cs="宋体" w:eastAsia="宋体" w:hint="default"/>
          <w:w w:val="95"/>
          <w:sz w:val="20"/>
          <w:szCs w:val="20"/>
        </w:rPr>
        <w:t>递延所得税资产</w:t>
      </w:r>
      <w:r>
        <w:rPr>
          <w:rFonts w:ascii="宋体" w:hAnsi="宋体" w:cs="宋体" w:eastAsia="宋体" w:hint="default"/>
          <w:sz w:val="20"/>
          <w:szCs w:val="20"/>
        </w:rPr>
      </w:r>
    </w:p>
    <w:p>
      <w:pPr>
        <w:spacing w:line="264" w:lineRule="auto" w:before="64"/>
        <w:ind w:left="416" w:right="1259" w:hanging="200"/>
        <w:jc w:val="left"/>
        <w:rPr>
          <w:rFonts w:ascii="宋体" w:hAnsi="宋体" w:cs="宋体" w:eastAsia="宋体" w:hint="default"/>
          <w:sz w:val="20"/>
          <w:szCs w:val="20"/>
        </w:rPr>
      </w:pPr>
      <w:r>
        <w:rPr/>
        <w:br w:type="column"/>
      </w:r>
      <w:r>
        <w:rPr>
          <w:rFonts w:ascii="宋体" w:hAnsi="宋体" w:cs="宋体" w:eastAsia="宋体" w:hint="default"/>
          <w:sz w:val="20"/>
          <w:szCs w:val="20"/>
        </w:rPr>
        <w:t>可抵扣暂时性差异</w:t>
      </w:r>
      <w:r>
        <w:rPr>
          <w:rFonts w:ascii="宋体" w:hAnsi="宋体" w:cs="宋体" w:eastAsia="宋体" w:hint="default"/>
          <w:w w:val="99"/>
          <w:sz w:val="20"/>
          <w:szCs w:val="20"/>
        </w:rPr>
        <w:t> </w:t>
      </w:r>
      <w:r>
        <w:rPr>
          <w:rFonts w:ascii="宋体" w:hAnsi="宋体" w:cs="宋体" w:eastAsia="宋体" w:hint="default"/>
          <w:sz w:val="20"/>
          <w:szCs w:val="20"/>
        </w:rPr>
        <w:t>及可抵扣亏损</w:t>
      </w:r>
    </w:p>
    <w:p>
      <w:pPr>
        <w:spacing w:after="0" w:line="264" w:lineRule="auto"/>
        <w:jc w:val="left"/>
        <w:rPr>
          <w:rFonts w:ascii="宋体" w:hAnsi="宋体" w:cs="宋体" w:eastAsia="宋体" w:hint="default"/>
          <w:sz w:val="20"/>
          <w:szCs w:val="20"/>
        </w:rPr>
        <w:sectPr>
          <w:type w:val="continuous"/>
          <w:pgSz w:w="11910" w:h="16840"/>
          <w:pgMar w:top="1120" w:bottom="620" w:left="1460" w:right="0"/>
          <w:cols w:num="4" w:equalWidth="0">
            <w:col w:w="3701" w:space="40"/>
            <w:col w:w="1632" w:space="40"/>
            <w:col w:w="1900" w:space="40"/>
            <w:col w:w="3097"/>
          </w:cols>
        </w:sectPr>
      </w:pPr>
    </w:p>
    <w:p>
      <w:pPr>
        <w:spacing w:line="240" w:lineRule="auto" w:before="5"/>
        <w:rPr>
          <w:rFonts w:ascii="宋体" w:hAnsi="宋体" w:cs="宋体" w:eastAsia="宋体" w:hint="default"/>
          <w:sz w:val="2"/>
          <w:szCs w:val="2"/>
        </w:rPr>
      </w:pPr>
    </w:p>
    <w:tbl>
      <w:tblPr>
        <w:tblW w:w="0" w:type="auto"/>
        <w:jc w:val="left"/>
        <w:tblInd w:w="162" w:type="dxa"/>
        <w:tblLayout w:type="fixed"/>
        <w:tblCellMar>
          <w:top w:w="0" w:type="dxa"/>
          <w:left w:w="0" w:type="dxa"/>
          <w:bottom w:w="0" w:type="dxa"/>
          <w:right w:w="0" w:type="dxa"/>
        </w:tblCellMar>
        <w:tblLook w:val="01E0"/>
      </w:tblPr>
      <w:tblGrid>
        <w:gridCol w:w="1994"/>
        <w:gridCol w:w="1565"/>
        <w:gridCol w:w="228"/>
        <w:gridCol w:w="1539"/>
        <w:gridCol w:w="276"/>
        <w:gridCol w:w="1574"/>
        <w:gridCol w:w="226"/>
        <w:gridCol w:w="1594"/>
      </w:tblGrid>
      <w:tr>
        <w:trPr>
          <w:trHeight w:val="336" w:hRule="exact"/>
        </w:trPr>
        <w:tc>
          <w:tcPr>
            <w:tcW w:w="1994" w:type="dxa"/>
            <w:tcBorders>
              <w:top w:val="single" w:sz="4" w:space="0" w:color="000000"/>
              <w:left w:val="nil" w:sz="6" w:space="0" w:color="auto"/>
              <w:bottom w:val="nil" w:sz="6" w:space="0" w:color="auto"/>
              <w:right w:val="nil" w:sz="6" w:space="0" w:color="auto"/>
            </w:tcBorders>
          </w:tcPr>
          <w:p>
            <w:pPr>
              <w:pStyle w:val="TableParagraph"/>
              <w:spacing w:line="261" w:lineRule="exact"/>
              <w:ind w:left="28" w:right="0"/>
              <w:jc w:val="left"/>
              <w:rPr>
                <w:rFonts w:ascii="宋体" w:hAnsi="宋体" w:cs="宋体" w:eastAsia="宋体" w:hint="default"/>
                <w:sz w:val="20"/>
                <w:szCs w:val="20"/>
              </w:rPr>
            </w:pPr>
            <w:r>
              <w:rPr>
                <w:rFonts w:ascii="宋体" w:hAnsi="宋体" w:cs="宋体" w:eastAsia="宋体" w:hint="default"/>
                <w:sz w:val="20"/>
                <w:szCs w:val="20"/>
              </w:rPr>
              <w:t>资产减值准备</w:t>
            </w:r>
          </w:p>
        </w:tc>
        <w:tc>
          <w:tcPr>
            <w:tcW w:w="1565" w:type="dxa"/>
            <w:tcBorders>
              <w:top w:val="single" w:sz="4" w:space="0" w:color="000000"/>
              <w:left w:val="nil" w:sz="6" w:space="0" w:color="auto"/>
              <w:bottom w:val="nil" w:sz="6" w:space="0" w:color="auto"/>
              <w:right w:val="nil" w:sz="6" w:space="0" w:color="auto"/>
            </w:tcBorders>
          </w:tcPr>
          <w:p>
            <w:pPr>
              <w:pStyle w:val="TableParagraph"/>
              <w:spacing w:line="240" w:lineRule="auto" w:before="43"/>
              <w:ind w:right="23"/>
              <w:jc w:val="right"/>
              <w:rPr>
                <w:rFonts w:ascii="Times New Roman" w:hAnsi="Times New Roman" w:cs="Times New Roman" w:eastAsia="Times New Roman" w:hint="default"/>
                <w:sz w:val="20"/>
                <w:szCs w:val="20"/>
              </w:rPr>
            </w:pPr>
            <w:r>
              <w:rPr>
                <w:rFonts w:ascii="Times New Roman"/>
                <w:w w:val="95"/>
                <w:sz w:val="20"/>
              </w:rPr>
              <w:t>1,436,778.71</w:t>
            </w:r>
            <w:r>
              <w:rPr>
                <w:rFonts w:ascii="Times New Roman"/>
                <w:sz w:val="20"/>
              </w:rPr>
            </w:r>
          </w:p>
        </w:tc>
        <w:tc>
          <w:tcPr>
            <w:tcW w:w="228" w:type="dxa"/>
            <w:tcBorders>
              <w:top w:val="nil" w:sz="6" w:space="0" w:color="auto"/>
              <w:left w:val="nil" w:sz="6" w:space="0" w:color="auto"/>
              <w:bottom w:val="nil" w:sz="6" w:space="0" w:color="auto"/>
              <w:right w:val="nil" w:sz="6" w:space="0" w:color="auto"/>
            </w:tcBorders>
          </w:tcPr>
          <w:p>
            <w:pPr/>
          </w:p>
        </w:tc>
        <w:tc>
          <w:tcPr>
            <w:tcW w:w="1539" w:type="dxa"/>
            <w:tcBorders>
              <w:top w:val="single" w:sz="4" w:space="0" w:color="000000"/>
              <w:left w:val="nil" w:sz="6" w:space="0" w:color="auto"/>
              <w:bottom w:val="nil" w:sz="6" w:space="0" w:color="auto"/>
              <w:right w:val="nil" w:sz="6" w:space="0" w:color="auto"/>
            </w:tcBorders>
          </w:tcPr>
          <w:p>
            <w:pPr>
              <w:pStyle w:val="TableParagraph"/>
              <w:spacing w:line="240" w:lineRule="auto" w:before="43"/>
              <w:ind w:right="26"/>
              <w:jc w:val="right"/>
              <w:rPr>
                <w:rFonts w:ascii="Times New Roman" w:hAnsi="Times New Roman" w:cs="Times New Roman" w:eastAsia="Times New Roman" w:hint="default"/>
                <w:sz w:val="20"/>
                <w:szCs w:val="20"/>
              </w:rPr>
            </w:pPr>
            <w:r>
              <w:rPr>
                <w:rFonts w:ascii="Times New Roman"/>
                <w:w w:val="95"/>
                <w:sz w:val="20"/>
              </w:rPr>
              <w:t>9,584,781.36</w:t>
            </w:r>
            <w:r>
              <w:rPr>
                <w:rFonts w:ascii="Times New Roman"/>
                <w:sz w:val="20"/>
              </w:rPr>
            </w:r>
          </w:p>
        </w:tc>
        <w:tc>
          <w:tcPr>
            <w:tcW w:w="276" w:type="dxa"/>
            <w:tcBorders>
              <w:top w:val="nil" w:sz="6" w:space="0" w:color="auto"/>
              <w:left w:val="nil" w:sz="6" w:space="0" w:color="auto"/>
              <w:bottom w:val="nil" w:sz="6" w:space="0" w:color="auto"/>
              <w:right w:val="nil" w:sz="6" w:space="0" w:color="auto"/>
            </w:tcBorders>
          </w:tcPr>
          <w:p>
            <w:pPr/>
          </w:p>
        </w:tc>
        <w:tc>
          <w:tcPr>
            <w:tcW w:w="1574" w:type="dxa"/>
            <w:tcBorders>
              <w:top w:val="single" w:sz="4" w:space="0" w:color="000000"/>
              <w:left w:val="nil" w:sz="6" w:space="0" w:color="auto"/>
              <w:bottom w:val="nil" w:sz="6" w:space="0" w:color="auto"/>
              <w:right w:val="nil" w:sz="6" w:space="0" w:color="auto"/>
            </w:tcBorders>
          </w:tcPr>
          <w:p>
            <w:pPr>
              <w:pStyle w:val="TableParagraph"/>
              <w:spacing w:line="240" w:lineRule="auto" w:before="43"/>
              <w:ind w:right="25"/>
              <w:jc w:val="right"/>
              <w:rPr>
                <w:rFonts w:ascii="Times New Roman" w:hAnsi="Times New Roman" w:cs="Times New Roman" w:eastAsia="Times New Roman" w:hint="default"/>
                <w:sz w:val="20"/>
                <w:szCs w:val="20"/>
              </w:rPr>
            </w:pPr>
            <w:r>
              <w:rPr>
                <w:rFonts w:ascii="Times New Roman"/>
                <w:w w:val="95"/>
                <w:sz w:val="20"/>
              </w:rPr>
              <w:t>1,108,396.69</w:t>
            </w:r>
            <w:r>
              <w:rPr>
                <w:rFonts w:ascii="Times New Roman"/>
                <w:sz w:val="20"/>
              </w:rPr>
            </w:r>
          </w:p>
        </w:tc>
        <w:tc>
          <w:tcPr>
            <w:tcW w:w="226" w:type="dxa"/>
            <w:tcBorders>
              <w:top w:val="nil" w:sz="6" w:space="0" w:color="auto"/>
              <w:left w:val="nil" w:sz="6" w:space="0" w:color="auto"/>
              <w:bottom w:val="nil" w:sz="6" w:space="0" w:color="auto"/>
              <w:right w:val="nil" w:sz="6" w:space="0" w:color="auto"/>
            </w:tcBorders>
          </w:tcPr>
          <w:p>
            <w:pPr/>
          </w:p>
        </w:tc>
        <w:tc>
          <w:tcPr>
            <w:tcW w:w="1594" w:type="dxa"/>
            <w:tcBorders>
              <w:top w:val="single" w:sz="4" w:space="0" w:color="000000"/>
              <w:left w:val="nil" w:sz="6" w:space="0" w:color="auto"/>
              <w:bottom w:val="nil" w:sz="6" w:space="0" w:color="auto"/>
              <w:right w:val="nil" w:sz="6" w:space="0" w:color="auto"/>
            </w:tcBorders>
          </w:tcPr>
          <w:p>
            <w:pPr>
              <w:pStyle w:val="TableParagraph"/>
              <w:spacing w:line="240" w:lineRule="auto" w:before="43"/>
              <w:ind w:right="23"/>
              <w:jc w:val="right"/>
              <w:rPr>
                <w:rFonts w:ascii="Times New Roman" w:hAnsi="Times New Roman" w:cs="Times New Roman" w:eastAsia="Times New Roman" w:hint="default"/>
                <w:sz w:val="20"/>
                <w:szCs w:val="20"/>
              </w:rPr>
            </w:pPr>
            <w:r>
              <w:rPr>
                <w:rFonts w:ascii="Times New Roman"/>
                <w:w w:val="95"/>
                <w:sz w:val="20"/>
              </w:rPr>
              <w:t>7,392,232.92</w:t>
            </w:r>
            <w:r>
              <w:rPr>
                <w:rFonts w:ascii="Times New Roman"/>
                <w:sz w:val="20"/>
              </w:rPr>
            </w:r>
          </w:p>
        </w:tc>
      </w:tr>
      <w:tr>
        <w:trPr>
          <w:trHeight w:val="336" w:hRule="exact"/>
        </w:trPr>
        <w:tc>
          <w:tcPr>
            <w:tcW w:w="1994" w:type="dxa"/>
            <w:tcBorders>
              <w:top w:val="nil" w:sz="6" w:space="0" w:color="auto"/>
              <w:left w:val="nil" w:sz="6" w:space="0" w:color="auto"/>
              <w:bottom w:val="nil" w:sz="6" w:space="0" w:color="auto"/>
              <w:right w:val="nil" w:sz="6" w:space="0" w:color="auto"/>
            </w:tcBorders>
          </w:tcPr>
          <w:p>
            <w:pPr>
              <w:pStyle w:val="TableParagraph"/>
              <w:spacing w:line="261" w:lineRule="exact"/>
              <w:ind w:left="28" w:right="0"/>
              <w:jc w:val="left"/>
              <w:rPr>
                <w:rFonts w:ascii="宋体" w:hAnsi="宋体" w:cs="宋体" w:eastAsia="宋体" w:hint="default"/>
                <w:sz w:val="20"/>
                <w:szCs w:val="20"/>
              </w:rPr>
            </w:pPr>
            <w:r>
              <w:rPr>
                <w:rFonts w:ascii="宋体" w:hAnsi="宋体" w:cs="宋体" w:eastAsia="宋体" w:hint="default"/>
                <w:sz w:val="20"/>
                <w:szCs w:val="20"/>
              </w:rPr>
              <w:t>权益法核算投资损失</w:t>
            </w:r>
          </w:p>
        </w:tc>
        <w:tc>
          <w:tcPr>
            <w:tcW w:w="1565"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539"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4"/>
              <w:jc w:val="right"/>
              <w:rPr>
                <w:rFonts w:ascii="Times New Roman" w:hAnsi="Times New Roman" w:cs="Times New Roman" w:eastAsia="Times New Roman" w:hint="default"/>
                <w:sz w:val="20"/>
                <w:szCs w:val="20"/>
              </w:rPr>
            </w:pPr>
            <w:r>
              <w:rPr>
                <w:rFonts w:ascii="Times New Roman"/>
                <w:w w:val="95"/>
                <w:sz w:val="20"/>
              </w:rPr>
              <w:t>34,846.94</w:t>
            </w:r>
            <w:r>
              <w:rPr>
                <w:rFonts w:ascii="Times New Roman"/>
                <w:sz w:val="20"/>
              </w:rPr>
            </w:r>
          </w:p>
        </w:tc>
        <w:tc>
          <w:tcPr>
            <w:tcW w:w="226" w:type="dxa"/>
            <w:tcBorders>
              <w:top w:val="nil" w:sz="6" w:space="0" w:color="auto"/>
              <w:left w:val="nil" w:sz="6" w:space="0" w:color="auto"/>
              <w:bottom w:val="nil" w:sz="6" w:space="0" w:color="auto"/>
              <w:right w:val="nil" w:sz="6" w:space="0" w:color="auto"/>
            </w:tcBorders>
          </w:tcPr>
          <w:p>
            <w:pP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3"/>
              <w:jc w:val="right"/>
              <w:rPr>
                <w:rFonts w:ascii="Times New Roman" w:hAnsi="Times New Roman" w:cs="Times New Roman" w:eastAsia="Times New Roman" w:hint="default"/>
                <w:sz w:val="20"/>
                <w:szCs w:val="20"/>
              </w:rPr>
            </w:pPr>
            <w:r>
              <w:rPr>
                <w:rFonts w:ascii="Times New Roman"/>
                <w:w w:val="95"/>
                <w:sz w:val="20"/>
              </w:rPr>
              <w:t>232,312.93</w:t>
            </w:r>
            <w:r>
              <w:rPr>
                <w:rFonts w:ascii="Times New Roman"/>
                <w:sz w:val="20"/>
              </w:rPr>
            </w:r>
          </w:p>
        </w:tc>
      </w:tr>
      <w:tr>
        <w:trPr>
          <w:trHeight w:val="682" w:hRule="exact"/>
        </w:trPr>
        <w:tc>
          <w:tcPr>
            <w:tcW w:w="1994" w:type="dxa"/>
            <w:tcBorders>
              <w:top w:val="nil" w:sz="6" w:space="0" w:color="auto"/>
              <w:left w:val="nil" w:sz="6" w:space="0" w:color="auto"/>
              <w:bottom w:val="nil" w:sz="6" w:space="0" w:color="auto"/>
              <w:right w:val="nil" w:sz="6" w:space="0" w:color="auto"/>
            </w:tcBorders>
          </w:tcPr>
          <w:p>
            <w:pPr>
              <w:pStyle w:val="TableParagraph"/>
              <w:spacing w:line="309" w:lineRule="auto" w:before="4"/>
              <w:ind w:left="28" w:right="166"/>
              <w:jc w:val="left"/>
              <w:rPr>
                <w:rFonts w:ascii="宋体" w:hAnsi="宋体" w:cs="宋体" w:eastAsia="宋体" w:hint="default"/>
                <w:sz w:val="20"/>
                <w:szCs w:val="20"/>
              </w:rPr>
            </w:pPr>
            <w:r>
              <w:rPr>
                <w:rFonts w:ascii="宋体" w:hAnsi="宋体" w:cs="宋体" w:eastAsia="宋体" w:hint="default"/>
                <w:w w:val="95"/>
                <w:sz w:val="20"/>
                <w:szCs w:val="20"/>
              </w:rPr>
              <w:t>抵销内部未实现利润</w:t>
            </w:r>
            <w:r>
              <w:rPr>
                <w:rFonts w:ascii="宋体" w:hAnsi="宋体" w:cs="宋体" w:eastAsia="宋体" w:hint="default"/>
                <w:spacing w:val="-9"/>
                <w:w w:val="95"/>
                <w:sz w:val="20"/>
                <w:szCs w:val="20"/>
              </w:rPr>
              <w:t> </w:t>
            </w:r>
            <w:r>
              <w:rPr>
                <w:rFonts w:ascii="宋体" w:hAnsi="宋体" w:cs="宋体" w:eastAsia="宋体" w:hint="default"/>
                <w:spacing w:val="-9"/>
                <w:w w:val="95"/>
                <w:sz w:val="20"/>
                <w:szCs w:val="20"/>
              </w:rPr>
            </w:r>
            <w:r>
              <w:rPr>
                <w:rFonts w:ascii="宋体" w:hAnsi="宋体" w:cs="宋体" w:eastAsia="宋体" w:hint="default"/>
                <w:sz w:val="20"/>
                <w:szCs w:val="20"/>
              </w:rPr>
              <w:t>可抵扣亏损</w:t>
            </w:r>
          </w:p>
        </w:tc>
        <w:tc>
          <w:tcPr>
            <w:tcW w:w="1565"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right="21"/>
              <w:jc w:val="right"/>
              <w:rPr>
                <w:rFonts w:ascii="Times New Roman" w:hAnsi="Times New Roman" w:cs="Times New Roman" w:eastAsia="Times New Roman" w:hint="default"/>
                <w:sz w:val="20"/>
                <w:szCs w:val="20"/>
              </w:rPr>
            </w:pPr>
            <w:r>
              <w:rPr>
                <w:rFonts w:ascii="Times New Roman"/>
                <w:sz w:val="20"/>
              </w:rPr>
              <w:t>950,653.85</w:t>
            </w:r>
          </w:p>
        </w:tc>
        <w:tc>
          <w:tcPr>
            <w:tcW w:w="228" w:type="dxa"/>
            <w:tcBorders>
              <w:top w:val="nil" w:sz="6" w:space="0" w:color="auto"/>
              <w:left w:val="nil" w:sz="6" w:space="0" w:color="auto"/>
              <w:bottom w:val="nil" w:sz="6" w:space="0" w:color="auto"/>
              <w:right w:val="nil" w:sz="6" w:space="0" w:color="auto"/>
            </w:tcBorders>
          </w:tcPr>
          <w:p>
            <w:pPr/>
          </w:p>
        </w:tc>
        <w:tc>
          <w:tcPr>
            <w:tcW w:w="1539"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right="24"/>
              <w:jc w:val="right"/>
              <w:rPr>
                <w:rFonts w:ascii="Times New Roman" w:hAnsi="Times New Roman" w:cs="Times New Roman" w:eastAsia="Times New Roman" w:hint="default"/>
                <w:sz w:val="20"/>
                <w:szCs w:val="20"/>
              </w:rPr>
            </w:pPr>
            <w:r>
              <w:rPr>
                <w:rFonts w:ascii="Times New Roman"/>
                <w:w w:val="95"/>
                <w:sz w:val="20"/>
              </w:rPr>
              <w:t>6,337,692.31</w:t>
            </w:r>
            <w:r>
              <w:rPr>
                <w:rFonts w:ascii="Times New Roman"/>
                <w:sz w:val="20"/>
              </w:rPr>
            </w:r>
          </w:p>
        </w:tc>
        <w:tc>
          <w:tcPr>
            <w:tcW w:w="276"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right="24"/>
              <w:jc w:val="right"/>
              <w:rPr>
                <w:rFonts w:ascii="Times New Roman" w:hAnsi="Times New Roman" w:cs="Times New Roman" w:eastAsia="Times New Roman" w:hint="default"/>
                <w:sz w:val="20"/>
                <w:szCs w:val="20"/>
              </w:rPr>
            </w:pPr>
            <w:r>
              <w:rPr>
                <w:rFonts w:ascii="Times New Roman"/>
                <w:w w:val="95"/>
                <w:sz w:val="20"/>
              </w:rPr>
              <w:t>920,743.59</w:t>
            </w:r>
            <w:r>
              <w:rPr>
                <w:rFonts w:ascii="Times New Roman"/>
                <w:sz w:val="20"/>
              </w:rPr>
            </w:r>
          </w:p>
        </w:tc>
        <w:tc>
          <w:tcPr>
            <w:tcW w:w="226" w:type="dxa"/>
            <w:tcBorders>
              <w:top w:val="nil" w:sz="6" w:space="0" w:color="auto"/>
              <w:left w:val="nil" w:sz="6" w:space="0" w:color="auto"/>
              <w:bottom w:val="nil" w:sz="6" w:space="0" w:color="auto"/>
              <w:right w:val="nil" w:sz="6" w:space="0" w:color="auto"/>
            </w:tcBorders>
          </w:tcPr>
          <w:p>
            <w:pPr/>
          </w:p>
        </w:tc>
        <w:tc>
          <w:tcPr>
            <w:tcW w:w="1594"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right="23"/>
              <w:jc w:val="right"/>
              <w:rPr>
                <w:rFonts w:ascii="Times New Roman" w:hAnsi="Times New Roman" w:cs="Times New Roman" w:eastAsia="Times New Roman" w:hint="default"/>
                <w:sz w:val="20"/>
                <w:szCs w:val="20"/>
              </w:rPr>
            </w:pPr>
            <w:r>
              <w:rPr>
                <w:rFonts w:ascii="Times New Roman"/>
                <w:w w:val="95"/>
                <w:sz w:val="20"/>
              </w:rPr>
              <w:t>6,138,290.60</w:t>
            </w:r>
            <w:r>
              <w:rPr>
                <w:rFonts w:ascii="Times New Roman"/>
                <w:sz w:val="20"/>
              </w:rPr>
            </w:r>
          </w:p>
        </w:tc>
      </w:tr>
      <w:tr>
        <w:trPr>
          <w:trHeight w:val="350" w:hRule="exact"/>
        </w:trPr>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1565" w:type="dxa"/>
            <w:tcBorders>
              <w:top w:val="single" w:sz="4" w:space="0" w:color="000000"/>
              <w:left w:val="nil" w:sz="6" w:space="0" w:color="auto"/>
              <w:bottom w:val="single" w:sz="17" w:space="0" w:color="000000"/>
              <w:right w:val="nil" w:sz="6" w:space="0" w:color="auto"/>
            </w:tcBorders>
          </w:tcPr>
          <w:p>
            <w:pPr>
              <w:pStyle w:val="TableParagraph"/>
              <w:spacing w:line="240" w:lineRule="auto" w:before="41"/>
              <w:ind w:right="21"/>
              <w:jc w:val="right"/>
              <w:rPr>
                <w:rFonts w:ascii="Times New Roman" w:hAnsi="Times New Roman" w:cs="Times New Roman" w:eastAsia="Times New Roman" w:hint="default"/>
                <w:sz w:val="20"/>
                <w:szCs w:val="20"/>
              </w:rPr>
            </w:pPr>
            <w:r>
              <w:rPr>
                <w:rFonts w:ascii="Times New Roman"/>
                <w:w w:val="95"/>
                <w:sz w:val="20"/>
              </w:rPr>
              <w:t>2,387,432.56</w:t>
            </w:r>
            <w:r>
              <w:rPr>
                <w:rFonts w:ascii="Times New Roman"/>
                <w:sz w:val="20"/>
              </w:rPr>
            </w:r>
          </w:p>
        </w:tc>
        <w:tc>
          <w:tcPr>
            <w:tcW w:w="228" w:type="dxa"/>
            <w:tcBorders>
              <w:top w:val="nil" w:sz="6" w:space="0" w:color="auto"/>
              <w:left w:val="nil" w:sz="6" w:space="0" w:color="auto"/>
              <w:bottom w:val="nil" w:sz="6" w:space="0" w:color="auto"/>
              <w:right w:val="nil" w:sz="6" w:space="0" w:color="auto"/>
            </w:tcBorders>
          </w:tcPr>
          <w:p>
            <w:pPr/>
          </w:p>
        </w:tc>
        <w:tc>
          <w:tcPr>
            <w:tcW w:w="1539" w:type="dxa"/>
            <w:tcBorders>
              <w:top w:val="single" w:sz="4" w:space="0" w:color="000000"/>
              <w:left w:val="nil" w:sz="6" w:space="0" w:color="auto"/>
              <w:bottom w:val="single" w:sz="17" w:space="0" w:color="000000"/>
              <w:right w:val="nil" w:sz="6" w:space="0" w:color="auto"/>
            </w:tcBorders>
          </w:tcPr>
          <w:p>
            <w:pPr>
              <w:pStyle w:val="TableParagraph"/>
              <w:spacing w:line="240" w:lineRule="auto" w:before="41"/>
              <w:ind w:right="26"/>
              <w:jc w:val="right"/>
              <w:rPr>
                <w:rFonts w:ascii="Times New Roman" w:hAnsi="Times New Roman" w:cs="Times New Roman" w:eastAsia="Times New Roman" w:hint="default"/>
                <w:sz w:val="20"/>
                <w:szCs w:val="20"/>
              </w:rPr>
            </w:pPr>
            <w:r>
              <w:rPr>
                <w:rFonts w:ascii="Times New Roman"/>
                <w:spacing w:val="-1"/>
                <w:sz w:val="20"/>
              </w:rPr>
              <w:t>15,922,473.67</w:t>
            </w:r>
            <w:r>
              <w:rPr>
                <w:rFonts w:ascii="Times New Roman"/>
                <w:sz w:val="20"/>
              </w:rPr>
            </w:r>
          </w:p>
        </w:tc>
        <w:tc>
          <w:tcPr>
            <w:tcW w:w="276" w:type="dxa"/>
            <w:tcBorders>
              <w:top w:val="nil" w:sz="6" w:space="0" w:color="auto"/>
              <w:left w:val="nil" w:sz="6" w:space="0" w:color="auto"/>
              <w:bottom w:val="nil" w:sz="6" w:space="0" w:color="auto"/>
              <w:right w:val="nil" w:sz="6" w:space="0" w:color="auto"/>
            </w:tcBorders>
          </w:tcPr>
          <w:p>
            <w:pPr/>
          </w:p>
        </w:tc>
        <w:tc>
          <w:tcPr>
            <w:tcW w:w="1574" w:type="dxa"/>
            <w:tcBorders>
              <w:top w:val="single" w:sz="4" w:space="0" w:color="000000"/>
              <w:left w:val="nil" w:sz="6" w:space="0" w:color="auto"/>
              <w:bottom w:val="single" w:sz="17" w:space="0" w:color="000000"/>
              <w:right w:val="nil" w:sz="6" w:space="0" w:color="auto"/>
            </w:tcBorders>
          </w:tcPr>
          <w:p>
            <w:pPr>
              <w:pStyle w:val="TableParagraph"/>
              <w:spacing w:line="240" w:lineRule="auto" w:before="41"/>
              <w:ind w:right="25"/>
              <w:jc w:val="right"/>
              <w:rPr>
                <w:rFonts w:ascii="Times New Roman" w:hAnsi="Times New Roman" w:cs="Times New Roman" w:eastAsia="Times New Roman" w:hint="default"/>
                <w:sz w:val="20"/>
                <w:szCs w:val="20"/>
              </w:rPr>
            </w:pPr>
            <w:r>
              <w:rPr>
                <w:rFonts w:ascii="Times New Roman"/>
                <w:w w:val="95"/>
                <w:sz w:val="20"/>
              </w:rPr>
              <w:t>2,063,987.22</w:t>
            </w:r>
            <w:r>
              <w:rPr>
                <w:rFonts w:ascii="Times New Roman"/>
                <w:sz w:val="20"/>
              </w:rPr>
            </w:r>
          </w:p>
        </w:tc>
        <w:tc>
          <w:tcPr>
            <w:tcW w:w="226" w:type="dxa"/>
            <w:tcBorders>
              <w:top w:val="nil" w:sz="6" w:space="0" w:color="auto"/>
              <w:left w:val="nil" w:sz="6" w:space="0" w:color="auto"/>
              <w:bottom w:val="nil" w:sz="6" w:space="0" w:color="auto"/>
              <w:right w:val="nil" w:sz="6" w:space="0" w:color="auto"/>
            </w:tcBorders>
          </w:tcPr>
          <w:p>
            <w:pPr/>
          </w:p>
        </w:tc>
        <w:tc>
          <w:tcPr>
            <w:tcW w:w="1594" w:type="dxa"/>
            <w:tcBorders>
              <w:top w:val="single" w:sz="4" w:space="0" w:color="000000"/>
              <w:left w:val="nil" w:sz="6" w:space="0" w:color="auto"/>
              <w:bottom w:val="single" w:sz="17" w:space="0" w:color="000000"/>
              <w:right w:val="nil" w:sz="6" w:space="0" w:color="auto"/>
            </w:tcBorders>
          </w:tcPr>
          <w:p>
            <w:pPr>
              <w:pStyle w:val="TableParagraph"/>
              <w:spacing w:line="240" w:lineRule="auto" w:before="41"/>
              <w:ind w:right="25"/>
              <w:jc w:val="right"/>
              <w:rPr>
                <w:rFonts w:ascii="Times New Roman" w:hAnsi="Times New Roman" w:cs="Times New Roman" w:eastAsia="Times New Roman" w:hint="default"/>
                <w:sz w:val="20"/>
                <w:szCs w:val="20"/>
              </w:rPr>
            </w:pPr>
            <w:r>
              <w:rPr>
                <w:rFonts w:ascii="Times New Roman"/>
                <w:w w:val="95"/>
                <w:sz w:val="20"/>
              </w:rPr>
              <w:t>13,762,836.45</w:t>
            </w:r>
            <w:r>
              <w:rPr>
                <w:rFonts w:ascii="Times New Roman"/>
                <w:sz w:val="20"/>
              </w:rPr>
            </w:r>
          </w:p>
        </w:tc>
      </w:tr>
    </w:tbl>
    <w:p>
      <w:pPr>
        <w:pStyle w:val="BodyText"/>
        <w:spacing w:line="240" w:lineRule="auto" w:before="51"/>
        <w:ind w:left="702" w:right="1384"/>
        <w:jc w:val="left"/>
      </w:pPr>
      <w:r>
        <w:rPr/>
        <w:t>（</w:t>
      </w:r>
      <w:r>
        <w:rPr>
          <w:rFonts w:ascii="Times New Roman" w:hAnsi="Times New Roman" w:cs="Times New Roman" w:eastAsia="Times New Roman" w:hint="default"/>
        </w:rPr>
        <w:t>2</w:t>
      </w:r>
      <w:r>
        <w:rPr/>
        <w:t>）未确认递延所得税资产明细</w:t>
      </w:r>
    </w:p>
    <w:p>
      <w:pPr>
        <w:spacing w:line="240" w:lineRule="auto" w:before="11"/>
        <w:rPr>
          <w:rFonts w:ascii="宋体" w:hAnsi="宋体" w:cs="宋体" w:eastAsia="宋体" w:hint="default"/>
          <w:sz w:val="8"/>
          <w:szCs w:val="8"/>
        </w:rPr>
      </w:pPr>
    </w:p>
    <w:tbl>
      <w:tblPr>
        <w:tblW w:w="0" w:type="auto"/>
        <w:jc w:val="left"/>
        <w:tblInd w:w="179" w:type="dxa"/>
        <w:tblLayout w:type="fixed"/>
        <w:tblCellMar>
          <w:top w:w="0" w:type="dxa"/>
          <w:left w:w="0" w:type="dxa"/>
          <w:bottom w:w="0" w:type="dxa"/>
          <w:right w:w="0" w:type="dxa"/>
        </w:tblCellMar>
        <w:tblLook w:val="01E0"/>
      </w:tblPr>
      <w:tblGrid>
        <w:gridCol w:w="2583"/>
        <w:gridCol w:w="646"/>
        <w:gridCol w:w="2597"/>
        <w:gridCol w:w="626"/>
        <w:gridCol w:w="2513"/>
      </w:tblGrid>
      <w:tr>
        <w:trPr>
          <w:trHeight w:val="284" w:hRule="exact"/>
        </w:trPr>
        <w:tc>
          <w:tcPr>
            <w:tcW w:w="2583" w:type="dxa"/>
            <w:tcBorders>
              <w:top w:val="nil" w:sz="6" w:space="0" w:color="auto"/>
              <w:left w:val="nil" w:sz="6" w:space="0" w:color="auto"/>
              <w:bottom w:val="single" w:sz="4" w:space="0" w:color="000000"/>
              <w:right w:val="nil" w:sz="6" w:space="0" w:color="auto"/>
            </w:tcBorders>
          </w:tcPr>
          <w:p>
            <w:pPr>
              <w:pStyle w:val="TableParagraph"/>
              <w:tabs>
                <w:tab w:pos="400" w:val="left" w:leader="none"/>
              </w:tabs>
              <w:spacing w:line="199" w:lineRule="exact"/>
              <w:ind w:right="992"/>
              <w:jc w:val="right"/>
              <w:rPr>
                <w:rFonts w:ascii="宋体" w:hAnsi="宋体" w:cs="宋体" w:eastAsia="宋体" w:hint="default"/>
                <w:sz w:val="20"/>
                <w:szCs w:val="20"/>
              </w:rPr>
            </w:pPr>
            <w:r>
              <w:rPr>
                <w:rFonts w:ascii="宋体" w:hAnsi="宋体" w:cs="宋体" w:eastAsia="宋体" w:hint="default"/>
                <w:w w:val="95"/>
                <w:sz w:val="20"/>
                <w:szCs w:val="20"/>
              </w:rPr>
              <w:t>项</w:t>
              <w:tab/>
              <w:t>目</w:t>
            </w:r>
            <w:r>
              <w:rPr>
                <w:rFonts w:ascii="宋体" w:hAnsi="宋体" w:cs="宋体" w:eastAsia="宋体" w:hint="default"/>
                <w:sz w:val="20"/>
                <w:szCs w:val="20"/>
              </w:rPr>
            </w:r>
          </w:p>
        </w:tc>
        <w:tc>
          <w:tcPr>
            <w:tcW w:w="646" w:type="dxa"/>
            <w:tcBorders>
              <w:top w:val="nil" w:sz="6" w:space="0" w:color="auto"/>
              <w:left w:val="nil" w:sz="6" w:space="0" w:color="auto"/>
              <w:bottom w:val="nil" w:sz="6" w:space="0" w:color="auto"/>
              <w:right w:val="nil" w:sz="6" w:space="0" w:color="auto"/>
            </w:tcBorders>
          </w:tcPr>
          <w:p>
            <w:pPr/>
          </w:p>
        </w:tc>
        <w:tc>
          <w:tcPr>
            <w:tcW w:w="2597" w:type="dxa"/>
            <w:tcBorders>
              <w:top w:val="nil" w:sz="6" w:space="0" w:color="auto"/>
              <w:left w:val="nil" w:sz="6" w:space="0" w:color="auto"/>
              <w:bottom w:val="single" w:sz="4" w:space="0" w:color="000000"/>
              <w:right w:val="nil" w:sz="6" w:space="0" w:color="auto"/>
            </w:tcBorders>
          </w:tcPr>
          <w:p>
            <w:pPr>
              <w:pStyle w:val="TableParagraph"/>
              <w:spacing w:line="199" w:lineRule="exact"/>
              <w:ind w:left="6" w:right="0"/>
              <w:jc w:val="center"/>
              <w:rPr>
                <w:rFonts w:ascii="宋体" w:hAnsi="宋体" w:cs="宋体" w:eastAsia="宋体" w:hint="default"/>
                <w:sz w:val="20"/>
                <w:szCs w:val="20"/>
              </w:rPr>
            </w:pPr>
            <w:r>
              <w:rPr>
                <w:rFonts w:ascii="宋体" w:hAnsi="宋体" w:cs="宋体" w:eastAsia="宋体" w:hint="default"/>
                <w:sz w:val="20"/>
                <w:szCs w:val="20"/>
              </w:rPr>
              <w:t>期末数</w:t>
            </w:r>
          </w:p>
        </w:tc>
        <w:tc>
          <w:tcPr>
            <w:tcW w:w="626" w:type="dxa"/>
            <w:tcBorders>
              <w:top w:val="nil" w:sz="6" w:space="0" w:color="auto"/>
              <w:left w:val="nil" w:sz="6" w:space="0" w:color="auto"/>
              <w:bottom w:val="nil" w:sz="6" w:space="0" w:color="auto"/>
              <w:right w:val="nil" w:sz="6" w:space="0" w:color="auto"/>
            </w:tcBorders>
          </w:tcPr>
          <w:p>
            <w:pPr/>
          </w:p>
        </w:tc>
        <w:tc>
          <w:tcPr>
            <w:tcW w:w="2513" w:type="dxa"/>
            <w:tcBorders>
              <w:top w:val="nil" w:sz="6" w:space="0" w:color="auto"/>
              <w:left w:val="nil" w:sz="6" w:space="0" w:color="auto"/>
              <w:bottom w:val="single" w:sz="4" w:space="0" w:color="000000"/>
              <w:right w:val="nil" w:sz="6" w:space="0" w:color="auto"/>
            </w:tcBorders>
          </w:tcPr>
          <w:p>
            <w:pPr>
              <w:pStyle w:val="TableParagraph"/>
              <w:spacing w:line="199" w:lineRule="exact"/>
              <w:ind w:right="0"/>
              <w:jc w:val="center"/>
              <w:rPr>
                <w:rFonts w:ascii="宋体" w:hAnsi="宋体" w:cs="宋体" w:eastAsia="宋体" w:hint="default"/>
                <w:sz w:val="20"/>
                <w:szCs w:val="20"/>
              </w:rPr>
            </w:pPr>
            <w:r>
              <w:rPr>
                <w:rFonts w:ascii="宋体" w:hAnsi="宋体" w:cs="宋体" w:eastAsia="宋体" w:hint="default"/>
                <w:sz w:val="20"/>
                <w:szCs w:val="20"/>
              </w:rPr>
              <w:t>期初数</w:t>
            </w:r>
          </w:p>
        </w:tc>
      </w:tr>
      <w:tr>
        <w:trPr>
          <w:trHeight w:val="365" w:hRule="exact"/>
        </w:trPr>
        <w:tc>
          <w:tcPr>
            <w:tcW w:w="2583" w:type="dxa"/>
            <w:tcBorders>
              <w:top w:val="single" w:sz="4" w:space="0" w:color="000000"/>
              <w:left w:val="nil" w:sz="6" w:space="0" w:color="auto"/>
              <w:bottom w:val="nil" w:sz="6" w:space="0" w:color="auto"/>
              <w:right w:val="nil" w:sz="6" w:space="0" w:color="auto"/>
            </w:tcBorders>
          </w:tcPr>
          <w:p>
            <w:pPr>
              <w:pStyle w:val="TableParagraph"/>
              <w:spacing w:line="240" w:lineRule="auto" w:before="18"/>
              <w:ind w:left="26" w:right="0"/>
              <w:jc w:val="left"/>
              <w:rPr>
                <w:rFonts w:ascii="宋体" w:hAnsi="宋体" w:cs="宋体" w:eastAsia="宋体" w:hint="default"/>
                <w:sz w:val="20"/>
                <w:szCs w:val="20"/>
              </w:rPr>
            </w:pPr>
            <w:r>
              <w:rPr>
                <w:rFonts w:ascii="宋体" w:hAnsi="宋体" w:cs="宋体" w:eastAsia="宋体" w:hint="default"/>
                <w:sz w:val="20"/>
                <w:szCs w:val="20"/>
              </w:rPr>
              <w:t>可抵扣暂时性差异</w:t>
            </w:r>
          </w:p>
        </w:tc>
        <w:tc>
          <w:tcPr>
            <w:tcW w:w="646" w:type="dxa"/>
            <w:tcBorders>
              <w:top w:val="nil" w:sz="6" w:space="0" w:color="auto"/>
              <w:left w:val="nil" w:sz="6" w:space="0" w:color="auto"/>
              <w:bottom w:val="nil" w:sz="6" w:space="0" w:color="auto"/>
              <w:right w:val="nil" w:sz="6" w:space="0" w:color="auto"/>
            </w:tcBorders>
          </w:tcPr>
          <w:p>
            <w:pPr/>
          </w:p>
        </w:tc>
        <w:tc>
          <w:tcPr>
            <w:tcW w:w="2597" w:type="dxa"/>
            <w:tcBorders>
              <w:top w:val="single" w:sz="4" w:space="0" w:color="000000"/>
              <w:left w:val="nil" w:sz="6" w:space="0" w:color="auto"/>
              <w:bottom w:val="nil" w:sz="6" w:space="0" w:color="auto"/>
              <w:right w:val="nil" w:sz="6" w:space="0" w:color="auto"/>
            </w:tcBorders>
          </w:tcPr>
          <w:p>
            <w:pPr/>
          </w:p>
        </w:tc>
        <w:tc>
          <w:tcPr>
            <w:tcW w:w="626" w:type="dxa"/>
            <w:tcBorders>
              <w:top w:val="nil" w:sz="6" w:space="0" w:color="auto"/>
              <w:left w:val="nil" w:sz="6" w:space="0" w:color="auto"/>
              <w:bottom w:val="nil" w:sz="6" w:space="0" w:color="auto"/>
              <w:right w:val="nil" w:sz="6" w:space="0" w:color="auto"/>
            </w:tcBorders>
          </w:tcPr>
          <w:p>
            <w:pPr/>
          </w:p>
        </w:tc>
        <w:tc>
          <w:tcPr>
            <w:tcW w:w="2513" w:type="dxa"/>
            <w:tcBorders>
              <w:top w:val="single" w:sz="4" w:space="0" w:color="000000"/>
              <w:left w:val="nil" w:sz="6" w:space="0" w:color="auto"/>
              <w:bottom w:val="nil" w:sz="6" w:space="0" w:color="auto"/>
              <w:right w:val="nil" w:sz="6" w:space="0" w:color="auto"/>
            </w:tcBorders>
          </w:tcPr>
          <w:p>
            <w:pPr/>
          </w:p>
        </w:tc>
      </w:tr>
      <w:tr>
        <w:trPr>
          <w:trHeight w:val="364" w:hRule="exact"/>
        </w:trPr>
        <w:tc>
          <w:tcPr>
            <w:tcW w:w="258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6" w:right="0"/>
              <w:jc w:val="left"/>
              <w:rPr>
                <w:rFonts w:ascii="宋体" w:hAnsi="宋体" w:cs="宋体" w:eastAsia="宋体" w:hint="default"/>
                <w:sz w:val="20"/>
                <w:szCs w:val="20"/>
              </w:rPr>
            </w:pPr>
            <w:r>
              <w:rPr>
                <w:rFonts w:ascii="宋体" w:hAnsi="宋体" w:cs="宋体" w:eastAsia="宋体" w:hint="default"/>
                <w:sz w:val="20"/>
                <w:szCs w:val="20"/>
              </w:rPr>
              <w:t>可抵扣亏损</w:t>
            </w:r>
          </w:p>
        </w:tc>
        <w:tc>
          <w:tcPr>
            <w:tcW w:w="646" w:type="dxa"/>
            <w:tcBorders>
              <w:top w:val="nil" w:sz="6" w:space="0" w:color="auto"/>
              <w:left w:val="nil" w:sz="6" w:space="0" w:color="auto"/>
              <w:bottom w:val="nil" w:sz="6" w:space="0" w:color="auto"/>
              <w:right w:val="nil" w:sz="6" w:space="0" w:color="auto"/>
            </w:tcBorders>
          </w:tcPr>
          <w:p>
            <w:pPr/>
          </w:p>
        </w:tc>
        <w:tc>
          <w:tcPr>
            <w:tcW w:w="2597"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24"/>
              <w:jc w:val="right"/>
              <w:rPr>
                <w:rFonts w:ascii="Times New Roman" w:hAnsi="Times New Roman" w:cs="Times New Roman" w:eastAsia="Times New Roman" w:hint="default"/>
                <w:sz w:val="20"/>
                <w:szCs w:val="20"/>
              </w:rPr>
            </w:pPr>
            <w:r>
              <w:rPr>
                <w:rFonts w:ascii="Times New Roman"/>
                <w:w w:val="95"/>
                <w:sz w:val="20"/>
              </w:rPr>
              <w:t>2,577,126.37</w:t>
            </w:r>
            <w:r>
              <w:rPr>
                <w:rFonts w:ascii="Times New Roman"/>
                <w:sz w:val="20"/>
              </w:rPr>
            </w:r>
          </w:p>
        </w:tc>
        <w:tc>
          <w:tcPr>
            <w:tcW w:w="626" w:type="dxa"/>
            <w:tcBorders>
              <w:top w:val="nil" w:sz="6" w:space="0" w:color="auto"/>
              <w:left w:val="nil" w:sz="6" w:space="0" w:color="auto"/>
              <w:bottom w:val="nil" w:sz="6" w:space="0" w:color="auto"/>
              <w:right w:val="nil" w:sz="6" w:space="0" w:color="auto"/>
            </w:tcBorders>
          </w:tcPr>
          <w:p>
            <w:pPr/>
          </w:p>
        </w:tc>
        <w:tc>
          <w:tcPr>
            <w:tcW w:w="2513"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26"/>
              <w:jc w:val="right"/>
              <w:rPr>
                <w:rFonts w:ascii="Times New Roman" w:hAnsi="Times New Roman" w:cs="Times New Roman" w:eastAsia="Times New Roman" w:hint="default"/>
                <w:sz w:val="20"/>
                <w:szCs w:val="20"/>
              </w:rPr>
            </w:pPr>
            <w:r>
              <w:rPr>
                <w:rFonts w:ascii="Times New Roman"/>
                <w:w w:val="95"/>
                <w:sz w:val="20"/>
              </w:rPr>
              <w:t>794,448.37</w:t>
            </w:r>
            <w:r>
              <w:rPr>
                <w:rFonts w:ascii="Times New Roman"/>
                <w:sz w:val="20"/>
              </w:rPr>
            </w:r>
          </w:p>
        </w:tc>
      </w:tr>
      <w:tr>
        <w:trPr>
          <w:trHeight w:val="389" w:hRule="exact"/>
        </w:trPr>
        <w:tc>
          <w:tcPr>
            <w:tcW w:w="2583"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23"/>
              <w:ind w:right="992"/>
              <w:jc w:val="right"/>
              <w:rPr>
                <w:rFonts w:ascii="宋体" w:hAnsi="宋体" w:cs="宋体" w:eastAsia="宋体" w:hint="default"/>
                <w:sz w:val="20"/>
                <w:szCs w:val="20"/>
              </w:rPr>
            </w:pPr>
            <w:r>
              <w:rPr>
                <w:rFonts w:ascii="宋体" w:hAnsi="宋体" w:cs="宋体" w:eastAsia="宋体" w:hint="default"/>
                <w:w w:val="95"/>
                <w:sz w:val="20"/>
                <w:szCs w:val="20"/>
              </w:rPr>
              <w:t>合</w:t>
              <w:tab/>
              <w:t>计</w:t>
            </w:r>
            <w:r>
              <w:rPr>
                <w:rFonts w:ascii="宋体" w:hAnsi="宋体" w:cs="宋体" w:eastAsia="宋体" w:hint="default"/>
                <w:sz w:val="20"/>
                <w:szCs w:val="20"/>
              </w:rPr>
            </w:r>
          </w:p>
        </w:tc>
        <w:tc>
          <w:tcPr>
            <w:tcW w:w="646" w:type="dxa"/>
            <w:tcBorders>
              <w:top w:val="nil" w:sz="6" w:space="0" w:color="auto"/>
              <w:left w:val="nil" w:sz="6" w:space="0" w:color="auto"/>
              <w:bottom w:val="nil" w:sz="6" w:space="0" w:color="auto"/>
              <w:right w:val="nil" w:sz="6" w:space="0" w:color="auto"/>
            </w:tcBorders>
          </w:tcPr>
          <w:p>
            <w:pPr/>
          </w:p>
        </w:tc>
        <w:tc>
          <w:tcPr>
            <w:tcW w:w="2597" w:type="dxa"/>
            <w:tcBorders>
              <w:top w:val="single" w:sz="4" w:space="0" w:color="000000"/>
              <w:left w:val="nil" w:sz="6" w:space="0" w:color="auto"/>
              <w:bottom w:val="single" w:sz="17" w:space="0" w:color="000000"/>
              <w:right w:val="nil" w:sz="6" w:space="0" w:color="auto"/>
            </w:tcBorders>
          </w:tcPr>
          <w:p>
            <w:pPr>
              <w:pStyle w:val="TableParagraph"/>
              <w:spacing w:line="240" w:lineRule="auto" w:before="63"/>
              <w:ind w:right="24"/>
              <w:jc w:val="right"/>
              <w:rPr>
                <w:rFonts w:ascii="Times New Roman" w:hAnsi="Times New Roman" w:cs="Times New Roman" w:eastAsia="Times New Roman" w:hint="default"/>
                <w:sz w:val="20"/>
                <w:szCs w:val="20"/>
              </w:rPr>
            </w:pPr>
            <w:r>
              <w:rPr>
                <w:rFonts w:ascii="Times New Roman"/>
                <w:w w:val="95"/>
                <w:sz w:val="20"/>
              </w:rPr>
              <w:t>2,577,126.37</w:t>
            </w:r>
            <w:r>
              <w:rPr>
                <w:rFonts w:ascii="Times New Roman"/>
                <w:sz w:val="20"/>
              </w:rPr>
            </w:r>
          </w:p>
        </w:tc>
        <w:tc>
          <w:tcPr>
            <w:tcW w:w="626" w:type="dxa"/>
            <w:tcBorders>
              <w:top w:val="nil" w:sz="6" w:space="0" w:color="auto"/>
              <w:left w:val="nil" w:sz="6" w:space="0" w:color="auto"/>
              <w:bottom w:val="nil" w:sz="6" w:space="0" w:color="auto"/>
              <w:right w:val="nil" w:sz="6" w:space="0" w:color="auto"/>
            </w:tcBorders>
          </w:tcPr>
          <w:p>
            <w:pPr/>
          </w:p>
        </w:tc>
        <w:tc>
          <w:tcPr>
            <w:tcW w:w="2513" w:type="dxa"/>
            <w:tcBorders>
              <w:top w:val="single" w:sz="4" w:space="0" w:color="000000"/>
              <w:left w:val="nil" w:sz="6" w:space="0" w:color="auto"/>
              <w:bottom w:val="single" w:sz="17" w:space="0" w:color="000000"/>
              <w:right w:val="nil" w:sz="6" w:space="0" w:color="auto"/>
            </w:tcBorders>
          </w:tcPr>
          <w:p>
            <w:pPr>
              <w:pStyle w:val="TableParagraph"/>
              <w:spacing w:line="240" w:lineRule="auto" w:before="63"/>
              <w:ind w:right="26"/>
              <w:jc w:val="right"/>
              <w:rPr>
                <w:rFonts w:ascii="Times New Roman" w:hAnsi="Times New Roman" w:cs="Times New Roman" w:eastAsia="Times New Roman" w:hint="default"/>
                <w:sz w:val="20"/>
                <w:szCs w:val="20"/>
              </w:rPr>
            </w:pPr>
            <w:r>
              <w:rPr>
                <w:rFonts w:ascii="Times New Roman"/>
                <w:w w:val="95"/>
                <w:sz w:val="20"/>
              </w:rPr>
              <w:t>794,448.37</w:t>
            </w:r>
            <w:r>
              <w:rPr>
                <w:rFonts w:ascii="Times New Roman"/>
                <w:sz w:val="20"/>
              </w:rPr>
            </w:r>
          </w:p>
        </w:tc>
      </w:tr>
    </w:tbl>
    <w:p>
      <w:pPr>
        <w:spacing w:line="240" w:lineRule="auto" w:before="10"/>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type w:val="continuous"/>
          <w:pgSz w:w="11910" w:h="16840"/>
          <w:pgMar w:top="1120" w:bottom="620" w:left="1460" w:right="0"/>
        </w:sectPr>
      </w:pPr>
    </w:p>
    <w:p>
      <w:pPr>
        <w:pStyle w:val="BodyText"/>
        <w:spacing w:line="240" w:lineRule="auto"/>
        <w:ind w:left="642" w:right="-20"/>
        <w:jc w:val="left"/>
      </w:pPr>
      <w:r>
        <w:rPr>
          <w:rFonts w:ascii="Times New Roman" w:hAnsi="Times New Roman" w:cs="Times New Roman" w:eastAsia="Times New Roman" w:hint="default"/>
        </w:rPr>
        <w:t>14</w:t>
      </w:r>
      <w:r>
        <w:rPr/>
        <w:t>、资产减值准备明细</w:t>
      </w:r>
    </w:p>
    <w:p>
      <w:pPr>
        <w:spacing w:line="240" w:lineRule="auto" w:before="1"/>
        <w:rPr>
          <w:rFonts w:ascii="宋体" w:hAnsi="宋体" w:cs="宋体" w:eastAsia="宋体" w:hint="default"/>
          <w:sz w:val="17"/>
          <w:szCs w:val="17"/>
        </w:rPr>
      </w:pPr>
    </w:p>
    <w:p>
      <w:pPr>
        <w:tabs>
          <w:tab w:pos="501" w:val="left" w:leader="none"/>
        </w:tabs>
        <w:spacing w:before="0"/>
        <w:ind w:left="0" w:right="291" w:firstLine="0"/>
        <w:jc w:val="center"/>
        <w:rPr>
          <w:rFonts w:ascii="宋体" w:hAnsi="宋体" w:cs="宋体" w:eastAsia="宋体" w:hint="default"/>
          <w:sz w:val="20"/>
          <w:szCs w:val="20"/>
        </w:rPr>
      </w:pPr>
      <w:r>
        <w:rPr/>
        <w:pict>
          <v:shape style="position:absolute;margin-left:208.729996pt;margin-top:8.079679pt;width:324.9pt;height:74.45pt;mso-position-horizontal-relative:page;mso-position-vertical-relative:paragraph;z-index:30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70"/>
                    <w:gridCol w:w="1323"/>
                    <w:gridCol w:w="1373"/>
                    <w:gridCol w:w="226"/>
                    <w:gridCol w:w="1013"/>
                    <w:gridCol w:w="1294"/>
                  </w:tblGrid>
                  <w:tr>
                    <w:trPr>
                      <w:trHeight w:val="355" w:hRule="exact"/>
                    </w:trPr>
                    <w:tc>
                      <w:tcPr>
                        <w:tcW w:w="2592" w:type="dxa"/>
                        <w:gridSpan w:val="2"/>
                        <w:tcBorders>
                          <w:top w:val="nil" w:sz="6" w:space="0" w:color="auto"/>
                          <w:left w:val="nil" w:sz="6" w:space="0" w:color="auto"/>
                          <w:bottom w:val="nil" w:sz="6" w:space="0" w:color="auto"/>
                          <w:right w:val="nil" w:sz="6" w:space="0" w:color="auto"/>
                        </w:tcBorders>
                      </w:tcPr>
                      <w:p>
                        <w:pPr/>
                      </w:p>
                    </w:tc>
                    <w:tc>
                      <w:tcPr>
                        <w:tcW w:w="1373"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422" w:right="0"/>
                          <w:jc w:val="left"/>
                          <w:rPr>
                            <w:rFonts w:ascii="宋体" w:hAnsi="宋体" w:cs="宋体" w:eastAsia="宋体" w:hint="default"/>
                            <w:sz w:val="20"/>
                            <w:szCs w:val="20"/>
                          </w:rPr>
                        </w:pPr>
                        <w:r>
                          <w:rPr>
                            <w:rFonts w:ascii="宋体" w:hAnsi="宋体" w:cs="宋体" w:eastAsia="宋体" w:hint="default"/>
                            <w:sz w:val="20"/>
                            <w:szCs w:val="20"/>
                          </w:rPr>
                          <w:t>转回数</w:t>
                        </w:r>
                      </w:p>
                    </w:tc>
                    <w:tc>
                      <w:tcPr>
                        <w:tcW w:w="226" w:type="dxa"/>
                        <w:tcBorders>
                          <w:top w:val="single" w:sz="4" w:space="0" w:color="000000"/>
                          <w:left w:val="nil" w:sz="6" w:space="0" w:color="auto"/>
                          <w:bottom w:val="nil" w:sz="6" w:space="0" w:color="auto"/>
                          <w:right w:val="nil" w:sz="6" w:space="0" w:color="auto"/>
                        </w:tcBorders>
                      </w:tcPr>
                      <w:p>
                        <w:pPr/>
                      </w:p>
                    </w:tc>
                    <w:tc>
                      <w:tcPr>
                        <w:tcW w:w="1013"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208" w:right="0"/>
                          <w:jc w:val="left"/>
                          <w:rPr>
                            <w:rFonts w:ascii="宋体" w:hAnsi="宋体" w:cs="宋体" w:eastAsia="宋体" w:hint="default"/>
                            <w:sz w:val="20"/>
                            <w:szCs w:val="20"/>
                          </w:rPr>
                        </w:pPr>
                        <w:r>
                          <w:rPr>
                            <w:rFonts w:ascii="宋体" w:hAnsi="宋体" w:cs="宋体" w:eastAsia="宋体" w:hint="default"/>
                            <w:sz w:val="20"/>
                            <w:szCs w:val="20"/>
                          </w:rPr>
                          <w:t>转销数</w:t>
                        </w:r>
                      </w:p>
                    </w:tc>
                    <w:tc>
                      <w:tcPr>
                        <w:tcW w:w="1294" w:type="dxa"/>
                        <w:tcBorders>
                          <w:top w:val="nil" w:sz="6" w:space="0" w:color="auto"/>
                          <w:left w:val="nil" w:sz="6" w:space="0" w:color="auto"/>
                          <w:bottom w:val="single" w:sz="4" w:space="0" w:color="000000"/>
                          <w:right w:val="nil" w:sz="6" w:space="0" w:color="auto"/>
                        </w:tcBorders>
                      </w:tcPr>
                      <w:p>
                        <w:pPr/>
                      </w:p>
                    </w:tc>
                  </w:tr>
                  <w:tr>
                    <w:trPr>
                      <w:trHeight w:val="358" w:hRule="exact"/>
                    </w:trPr>
                    <w:tc>
                      <w:tcPr>
                        <w:tcW w:w="1270"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7"/>
                          <w:jc w:val="right"/>
                          <w:rPr>
                            <w:rFonts w:ascii="Times New Roman" w:hAnsi="Times New Roman" w:cs="Times New Roman" w:eastAsia="Times New Roman" w:hint="default"/>
                            <w:sz w:val="20"/>
                            <w:szCs w:val="20"/>
                          </w:rPr>
                        </w:pPr>
                        <w:r>
                          <w:rPr>
                            <w:rFonts w:ascii="Times New Roman"/>
                            <w:w w:val="95"/>
                            <w:sz w:val="20"/>
                          </w:rPr>
                          <w:t>7,374,545.85</w:t>
                        </w:r>
                        <w:r>
                          <w:rPr>
                            <w:rFonts w:ascii="Times New Roman"/>
                            <w:sz w:val="20"/>
                          </w:rPr>
                        </w:r>
                      </w:p>
                    </w:tc>
                    <w:tc>
                      <w:tcPr>
                        <w:tcW w:w="1323"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7"/>
                          <w:jc w:val="right"/>
                          <w:rPr>
                            <w:rFonts w:ascii="Times New Roman" w:hAnsi="Times New Roman" w:cs="Times New Roman" w:eastAsia="Times New Roman" w:hint="default"/>
                            <w:sz w:val="20"/>
                            <w:szCs w:val="20"/>
                          </w:rPr>
                        </w:pPr>
                        <w:r>
                          <w:rPr>
                            <w:rFonts w:ascii="Times New Roman"/>
                            <w:w w:val="95"/>
                            <w:sz w:val="20"/>
                          </w:rPr>
                          <w:t>2,412,235.51</w:t>
                        </w:r>
                        <w:r>
                          <w:rPr>
                            <w:rFonts w:ascii="Times New Roman"/>
                            <w:sz w:val="20"/>
                          </w:rPr>
                        </w:r>
                      </w:p>
                    </w:tc>
                    <w:tc>
                      <w:tcPr>
                        <w:tcW w:w="1373" w:type="dxa"/>
                        <w:tcBorders>
                          <w:top w:val="single" w:sz="4" w:space="0" w:color="000000"/>
                          <w:left w:val="nil" w:sz="6" w:space="0" w:color="auto"/>
                          <w:bottom w:val="nil" w:sz="6" w:space="0" w:color="auto"/>
                          <w:right w:val="nil" w:sz="6" w:space="0" w:color="auto"/>
                        </w:tcBorders>
                      </w:tcPr>
                      <w:p>
                        <w:pPr/>
                      </w:p>
                    </w:tc>
                    <w:tc>
                      <w:tcPr>
                        <w:tcW w:w="226" w:type="dxa"/>
                        <w:tcBorders>
                          <w:top w:val="nil" w:sz="6" w:space="0" w:color="auto"/>
                          <w:left w:val="nil" w:sz="6" w:space="0" w:color="auto"/>
                          <w:bottom w:val="nil" w:sz="6" w:space="0" w:color="auto"/>
                          <w:right w:val="nil" w:sz="6" w:space="0" w:color="auto"/>
                        </w:tcBorders>
                      </w:tcPr>
                      <w:p>
                        <w:pPr/>
                      </w:p>
                    </w:tc>
                    <w:tc>
                      <w:tcPr>
                        <w:tcW w:w="1013"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7"/>
                          <w:jc w:val="right"/>
                          <w:rPr>
                            <w:rFonts w:ascii="Times New Roman" w:hAnsi="Times New Roman" w:cs="Times New Roman" w:eastAsia="Times New Roman" w:hint="default"/>
                            <w:sz w:val="20"/>
                            <w:szCs w:val="20"/>
                          </w:rPr>
                        </w:pPr>
                        <w:r>
                          <w:rPr>
                            <w:rFonts w:ascii="Times New Roman"/>
                            <w:w w:val="95"/>
                            <w:sz w:val="20"/>
                          </w:rPr>
                          <w:t>202,000.00</w:t>
                        </w:r>
                        <w:r>
                          <w:rPr>
                            <w:rFonts w:ascii="Times New Roman"/>
                            <w:sz w:val="20"/>
                          </w:rPr>
                        </w:r>
                      </w:p>
                    </w:tc>
                    <w:tc>
                      <w:tcPr>
                        <w:tcW w:w="1294"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6"/>
                          <w:jc w:val="right"/>
                          <w:rPr>
                            <w:rFonts w:ascii="Times New Roman" w:hAnsi="Times New Roman" w:cs="Times New Roman" w:eastAsia="Times New Roman" w:hint="default"/>
                            <w:sz w:val="20"/>
                            <w:szCs w:val="20"/>
                          </w:rPr>
                        </w:pPr>
                        <w:r>
                          <w:rPr>
                            <w:rFonts w:ascii="Times New Roman"/>
                            <w:w w:val="95"/>
                            <w:sz w:val="20"/>
                          </w:rPr>
                          <w:t>9,584,781.36</w:t>
                        </w:r>
                        <w:r>
                          <w:rPr>
                            <w:rFonts w:ascii="Times New Roman"/>
                            <w:sz w:val="20"/>
                          </w:rPr>
                        </w:r>
                      </w:p>
                    </w:tc>
                  </w:tr>
                  <w:tr>
                    <w:trPr>
                      <w:trHeight w:val="343" w:hRule="exact"/>
                    </w:trPr>
                    <w:tc>
                      <w:tcPr>
                        <w:tcW w:w="1270"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right="26"/>
                          <w:jc w:val="right"/>
                          <w:rPr>
                            <w:rFonts w:ascii="Times New Roman" w:hAnsi="Times New Roman" w:cs="Times New Roman" w:eastAsia="Times New Roman" w:hint="default"/>
                            <w:sz w:val="20"/>
                            <w:szCs w:val="20"/>
                          </w:rPr>
                        </w:pPr>
                        <w:r>
                          <w:rPr>
                            <w:rFonts w:ascii="Times New Roman"/>
                            <w:w w:val="95"/>
                            <w:sz w:val="20"/>
                          </w:rPr>
                          <w:t>17,687.07</w:t>
                        </w:r>
                        <w:r>
                          <w:rPr>
                            <w:rFonts w:ascii="Times New Roman"/>
                            <w:sz w:val="20"/>
                          </w:rPr>
                        </w:r>
                      </w:p>
                    </w:tc>
                    <w:tc>
                      <w:tcPr>
                        <w:tcW w:w="1323" w:type="dxa"/>
                        <w:tcBorders>
                          <w:top w:val="nil" w:sz="6" w:space="0" w:color="auto"/>
                          <w:left w:val="nil" w:sz="6" w:space="0" w:color="auto"/>
                          <w:bottom w:val="single" w:sz="4" w:space="0" w:color="000000"/>
                          <w:right w:val="nil" w:sz="6" w:space="0" w:color="auto"/>
                        </w:tcBorders>
                      </w:tcPr>
                      <w:p>
                        <w:pPr/>
                      </w:p>
                    </w:tc>
                    <w:tc>
                      <w:tcPr>
                        <w:tcW w:w="1373" w:type="dxa"/>
                        <w:tcBorders>
                          <w:top w:val="nil" w:sz="6" w:space="0" w:color="auto"/>
                          <w:left w:val="nil" w:sz="6" w:space="0" w:color="auto"/>
                          <w:bottom w:val="single" w:sz="4" w:space="0" w:color="000000"/>
                          <w:right w:val="nil" w:sz="6" w:space="0" w:color="auto"/>
                        </w:tcBorders>
                      </w:tcPr>
                      <w:p>
                        <w:pPr/>
                      </w:p>
                    </w:tc>
                    <w:tc>
                      <w:tcPr>
                        <w:tcW w:w="226" w:type="dxa"/>
                        <w:tcBorders>
                          <w:top w:val="nil" w:sz="6" w:space="0" w:color="auto"/>
                          <w:left w:val="nil" w:sz="6" w:space="0" w:color="auto"/>
                          <w:bottom w:val="nil" w:sz="6" w:space="0" w:color="auto"/>
                          <w:right w:val="nil" w:sz="6" w:space="0" w:color="auto"/>
                        </w:tcBorders>
                      </w:tcPr>
                      <w:p>
                        <w:pPr/>
                      </w:p>
                    </w:tc>
                    <w:tc>
                      <w:tcPr>
                        <w:tcW w:w="1013"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right="27"/>
                          <w:jc w:val="right"/>
                          <w:rPr>
                            <w:rFonts w:ascii="Times New Roman" w:hAnsi="Times New Roman" w:cs="Times New Roman" w:eastAsia="Times New Roman" w:hint="default"/>
                            <w:sz w:val="20"/>
                            <w:szCs w:val="20"/>
                          </w:rPr>
                        </w:pPr>
                        <w:r>
                          <w:rPr>
                            <w:rFonts w:ascii="Times New Roman"/>
                            <w:w w:val="95"/>
                            <w:sz w:val="20"/>
                          </w:rPr>
                          <w:t>17,687.07</w:t>
                        </w:r>
                        <w:r>
                          <w:rPr>
                            <w:rFonts w:ascii="Times New Roman"/>
                            <w:sz w:val="20"/>
                          </w:rPr>
                        </w:r>
                      </w:p>
                    </w:tc>
                    <w:tc>
                      <w:tcPr>
                        <w:tcW w:w="1294" w:type="dxa"/>
                        <w:tcBorders>
                          <w:top w:val="nil" w:sz="6" w:space="0" w:color="auto"/>
                          <w:left w:val="nil" w:sz="6" w:space="0" w:color="auto"/>
                          <w:bottom w:val="single" w:sz="4" w:space="0" w:color="000000"/>
                          <w:right w:val="nil" w:sz="6" w:space="0" w:color="auto"/>
                        </w:tcBorders>
                      </w:tcPr>
                      <w:p>
                        <w:pPr/>
                      </w:p>
                    </w:tc>
                  </w:tr>
                  <w:tr>
                    <w:trPr>
                      <w:trHeight w:val="389" w:hRule="exact"/>
                    </w:trPr>
                    <w:tc>
                      <w:tcPr>
                        <w:tcW w:w="1270"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right="27"/>
                          <w:jc w:val="right"/>
                          <w:rPr>
                            <w:rFonts w:ascii="Times New Roman" w:hAnsi="Times New Roman" w:cs="Times New Roman" w:eastAsia="Times New Roman" w:hint="default"/>
                            <w:sz w:val="20"/>
                            <w:szCs w:val="20"/>
                          </w:rPr>
                        </w:pPr>
                        <w:r>
                          <w:rPr>
                            <w:rFonts w:ascii="Times New Roman"/>
                            <w:w w:val="95"/>
                            <w:sz w:val="20"/>
                          </w:rPr>
                          <w:t>7,392,232.92</w:t>
                        </w:r>
                        <w:r>
                          <w:rPr>
                            <w:rFonts w:ascii="Times New Roman"/>
                            <w:sz w:val="20"/>
                          </w:rPr>
                        </w:r>
                      </w:p>
                    </w:tc>
                    <w:tc>
                      <w:tcPr>
                        <w:tcW w:w="1323"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right="27"/>
                          <w:jc w:val="right"/>
                          <w:rPr>
                            <w:rFonts w:ascii="Times New Roman" w:hAnsi="Times New Roman" w:cs="Times New Roman" w:eastAsia="Times New Roman" w:hint="default"/>
                            <w:sz w:val="20"/>
                            <w:szCs w:val="20"/>
                          </w:rPr>
                        </w:pPr>
                        <w:r>
                          <w:rPr>
                            <w:rFonts w:ascii="Times New Roman"/>
                            <w:w w:val="95"/>
                            <w:sz w:val="20"/>
                          </w:rPr>
                          <w:t>2,412,235.51</w:t>
                        </w:r>
                        <w:r>
                          <w:rPr>
                            <w:rFonts w:ascii="Times New Roman"/>
                            <w:sz w:val="20"/>
                          </w:rPr>
                        </w:r>
                      </w:p>
                    </w:tc>
                    <w:tc>
                      <w:tcPr>
                        <w:tcW w:w="1373" w:type="dxa"/>
                        <w:tcBorders>
                          <w:top w:val="single" w:sz="4" w:space="0" w:color="000000"/>
                          <w:left w:val="nil" w:sz="6" w:space="0" w:color="auto"/>
                          <w:bottom w:val="single" w:sz="17" w:space="0" w:color="000000"/>
                          <w:right w:val="nil" w:sz="6" w:space="0" w:color="auto"/>
                        </w:tcBorders>
                      </w:tcPr>
                      <w:p>
                        <w:pPr/>
                      </w:p>
                    </w:tc>
                    <w:tc>
                      <w:tcPr>
                        <w:tcW w:w="226" w:type="dxa"/>
                        <w:tcBorders>
                          <w:top w:val="nil" w:sz="6" w:space="0" w:color="auto"/>
                          <w:left w:val="nil" w:sz="6" w:space="0" w:color="auto"/>
                          <w:bottom w:val="nil" w:sz="6" w:space="0" w:color="auto"/>
                          <w:right w:val="nil" w:sz="6" w:space="0" w:color="auto"/>
                        </w:tcBorders>
                      </w:tcPr>
                      <w:p>
                        <w:pPr/>
                      </w:p>
                    </w:tc>
                    <w:tc>
                      <w:tcPr>
                        <w:tcW w:w="1013"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right="26"/>
                          <w:jc w:val="right"/>
                          <w:rPr>
                            <w:rFonts w:ascii="Times New Roman" w:hAnsi="Times New Roman" w:cs="Times New Roman" w:eastAsia="Times New Roman" w:hint="default"/>
                            <w:sz w:val="20"/>
                            <w:szCs w:val="20"/>
                          </w:rPr>
                        </w:pPr>
                        <w:r>
                          <w:rPr>
                            <w:rFonts w:ascii="Times New Roman"/>
                            <w:w w:val="95"/>
                            <w:sz w:val="20"/>
                          </w:rPr>
                          <w:t>219,687.07</w:t>
                        </w:r>
                        <w:r>
                          <w:rPr>
                            <w:rFonts w:ascii="Times New Roman"/>
                            <w:sz w:val="20"/>
                          </w:rPr>
                        </w:r>
                      </w:p>
                    </w:tc>
                    <w:tc>
                      <w:tcPr>
                        <w:tcW w:w="1294"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right="26"/>
                          <w:jc w:val="right"/>
                          <w:rPr>
                            <w:rFonts w:ascii="Times New Roman" w:hAnsi="Times New Roman" w:cs="Times New Roman" w:eastAsia="Times New Roman" w:hint="default"/>
                            <w:sz w:val="20"/>
                            <w:szCs w:val="20"/>
                          </w:rPr>
                        </w:pPr>
                        <w:r>
                          <w:rPr>
                            <w:rFonts w:ascii="Times New Roman"/>
                            <w:w w:val="95"/>
                            <w:sz w:val="20"/>
                          </w:rPr>
                          <w:t>9,584,781.36</w:t>
                        </w:r>
                        <w:r>
                          <w:rPr>
                            <w:rFonts w:ascii="Times New Roman"/>
                            <w:sz w:val="20"/>
                          </w:rPr>
                        </w:r>
                      </w:p>
                    </w:tc>
                  </w:tr>
                </w:tbl>
                <w:p>
                  <w:pPr/>
                </w:p>
              </w:txbxContent>
            </v:textbox>
            <w10:wrap type="none"/>
          </v:shape>
        </w:pict>
      </w:r>
      <w:r>
        <w:rPr>
          <w:rFonts w:ascii="宋体" w:hAnsi="宋体" w:cs="宋体" w:eastAsia="宋体" w:hint="default"/>
          <w:w w:val="95"/>
          <w:sz w:val="20"/>
          <w:szCs w:val="20"/>
        </w:rPr>
        <w:t>项</w:t>
        <w:tab/>
      </w:r>
      <w:r>
        <w:rPr>
          <w:rFonts w:ascii="宋体" w:hAnsi="宋体" w:cs="宋体" w:eastAsia="宋体" w:hint="default"/>
          <w:sz w:val="20"/>
          <w:szCs w:val="20"/>
        </w:rPr>
        <w:t>目</w:t>
      </w:r>
    </w:p>
    <w:p>
      <w:pPr>
        <w:spacing w:line="240" w:lineRule="auto" w:before="0"/>
        <w:rPr>
          <w:rFonts w:ascii="宋体" w:hAnsi="宋体" w:cs="宋体" w:eastAsia="宋体" w:hint="default"/>
          <w:sz w:val="20"/>
          <w:szCs w:val="20"/>
        </w:rPr>
      </w:pPr>
      <w:r>
        <w:rPr/>
        <w:br w:type="column"/>
      </w:r>
      <w:r>
        <w:rPr>
          <w:rFonts w:ascii="宋体"/>
          <w:sz w:val="20"/>
        </w:rPr>
      </w:r>
    </w:p>
    <w:p>
      <w:pPr>
        <w:tabs>
          <w:tab w:pos="1203" w:val="left" w:leader="none"/>
          <w:tab w:pos="3167" w:val="left" w:leader="none"/>
        </w:tabs>
        <w:spacing w:before="142"/>
        <w:ind w:left="-35" w:right="0" w:firstLine="0"/>
        <w:jc w:val="left"/>
        <w:rPr>
          <w:rFonts w:ascii="宋体" w:hAnsi="宋体" w:cs="宋体" w:eastAsia="宋体" w:hint="default"/>
          <w:sz w:val="20"/>
          <w:szCs w:val="20"/>
        </w:rPr>
      </w:pPr>
      <w:r>
        <w:rPr>
          <w:rFonts w:ascii="宋体" w:hAnsi="宋体" w:cs="宋体" w:eastAsia="宋体" w:hint="default"/>
          <w:w w:val="95"/>
          <w:sz w:val="20"/>
          <w:szCs w:val="20"/>
        </w:rPr>
        <w:t>期初数</w:t>
        <w:tab/>
        <w:t>本期计提</w:t>
        <w:tab/>
        <w:t>本期减少</w:t>
      </w:r>
      <w:r>
        <w:rPr>
          <w:rFonts w:ascii="宋体" w:hAnsi="宋体" w:cs="宋体" w:eastAsia="宋体" w:hint="default"/>
          <w:sz w:val="20"/>
          <w:szCs w:val="20"/>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4"/>
          <w:szCs w:val="24"/>
        </w:rPr>
      </w:pPr>
    </w:p>
    <w:p>
      <w:pPr>
        <w:spacing w:before="0"/>
        <w:ind w:left="642" w:right="0" w:firstLine="0"/>
        <w:jc w:val="left"/>
        <w:rPr>
          <w:rFonts w:ascii="宋体" w:hAnsi="宋体" w:cs="宋体" w:eastAsia="宋体" w:hint="default"/>
          <w:sz w:val="20"/>
          <w:szCs w:val="20"/>
        </w:rPr>
      </w:pPr>
      <w:r>
        <w:rPr>
          <w:rFonts w:ascii="宋体" w:hAnsi="宋体" w:cs="宋体" w:eastAsia="宋体" w:hint="default"/>
          <w:sz w:val="20"/>
          <w:szCs w:val="20"/>
        </w:rPr>
        <w:t>期末数</w:t>
      </w:r>
    </w:p>
    <w:p>
      <w:pPr>
        <w:spacing w:after="0"/>
        <w:jc w:val="left"/>
        <w:rPr>
          <w:rFonts w:ascii="宋体" w:hAnsi="宋体" w:cs="宋体" w:eastAsia="宋体" w:hint="default"/>
          <w:sz w:val="20"/>
          <w:szCs w:val="20"/>
        </w:rPr>
        <w:sectPr>
          <w:type w:val="continuous"/>
          <w:pgSz w:w="11910" w:h="16840"/>
          <w:pgMar w:top="1120" w:bottom="620" w:left="1460" w:right="0"/>
          <w:cols w:num="3" w:equalWidth="0">
            <w:col w:w="3043" w:space="40"/>
            <w:col w:w="3965" w:space="612"/>
            <w:col w:w="2790"/>
          </w:cols>
        </w:sectPr>
      </w:pPr>
    </w:p>
    <w:p>
      <w:pPr>
        <w:spacing w:line="240" w:lineRule="auto" w:before="2"/>
        <w:rPr>
          <w:rFonts w:ascii="宋体" w:hAnsi="宋体" w:cs="宋体" w:eastAsia="宋体" w:hint="default"/>
          <w:sz w:val="19"/>
          <w:szCs w:val="19"/>
        </w:rPr>
      </w:pPr>
    </w:p>
    <w:p>
      <w:pPr>
        <w:spacing w:line="20" w:lineRule="exact"/>
        <w:ind w:left="105" w:right="0" w:firstLine="0"/>
        <w:rPr>
          <w:rFonts w:ascii="宋体" w:hAnsi="宋体" w:cs="宋体" w:eastAsia="宋体" w:hint="default"/>
          <w:sz w:val="2"/>
          <w:szCs w:val="2"/>
        </w:rPr>
      </w:pPr>
      <w:r>
        <w:rPr>
          <w:rFonts w:ascii="宋体" w:hAnsi="宋体" w:cs="宋体" w:eastAsia="宋体" w:hint="default"/>
          <w:sz w:val="2"/>
          <w:szCs w:val="2"/>
        </w:rPr>
        <w:pict>
          <v:group style="width:180.75pt;height:.5pt;mso-position-horizontal-relative:char;mso-position-vertical-relative:line" coordorigin="0,0" coordsize="3615,10">
            <v:group style="position:absolute;left:5;top:5;width:2530;height:2" coordorigin="5,5" coordsize="2530,2">
              <v:shape style="position:absolute;left:5;top:5;width:2530;height:2" coordorigin="5,5" coordsize="2530,0" path="m5,5l2535,5e" filled="false" stroked="true" strokeweight=".47998pt" strokecolor="#000000">
                <v:path arrowok="t"/>
              </v:shape>
            </v:group>
            <v:group style="position:absolute;left:2609;top:5;width:1001;height:2" coordorigin="2609,5" coordsize="1001,2">
              <v:shape style="position:absolute;left:2609;top:5;width:1001;height:2" coordorigin="2609,5" coordsize="1001,0" path="m2609,5l3610,5e" filled="false" stroked="true" strokeweight=".47998pt" strokecolor="#000000">
                <v:path arrowok="t"/>
              </v:shape>
            </v:group>
          </v:group>
        </w:pict>
      </w:r>
      <w:r>
        <w:rPr>
          <w:rFonts w:ascii="宋体" w:hAnsi="宋体" w:cs="宋体" w:eastAsia="宋体" w:hint="default"/>
          <w:sz w:val="2"/>
          <w:szCs w:val="2"/>
        </w:rPr>
      </w:r>
    </w:p>
    <w:p>
      <w:pPr>
        <w:spacing w:line="314" w:lineRule="auto" w:before="1"/>
        <w:ind w:left="138" w:right="7888" w:firstLine="0"/>
        <w:jc w:val="left"/>
        <w:rPr>
          <w:rFonts w:ascii="宋体" w:hAnsi="宋体" w:cs="宋体" w:eastAsia="宋体" w:hint="default"/>
          <w:sz w:val="20"/>
          <w:szCs w:val="20"/>
        </w:rPr>
      </w:pPr>
      <w:r>
        <w:rPr>
          <w:rFonts w:ascii="宋体" w:hAnsi="宋体" w:cs="宋体" w:eastAsia="宋体" w:hint="default"/>
          <w:sz w:val="20"/>
          <w:szCs w:val="20"/>
        </w:rPr>
        <w:t>一、坏账准备</w:t>
      </w:r>
      <w:r>
        <w:rPr>
          <w:rFonts w:ascii="宋体" w:hAnsi="宋体" w:cs="宋体" w:eastAsia="宋体" w:hint="default"/>
          <w:w w:val="99"/>
          <w:sz w:val="20"/>
          <w:szCs w:val="20"/>
        </w:rPr>
        <w:t> </w:t>
      </w:r>
      <w:r>
        <w:rPr>
          <w:rFonts w:ascii="宋体" w:hAnsi="宋体" w:cs="宋体" w:eastAsia="宋体" w:hint="default"/>
          <w:sz w:val="20"/>
          <w:szCs w:val="20"/>
        </w:rPr>
        <w:t>二、长期股权投资减值准备</w:t>
      </w:r>
    </w:p>
    <w:p>
      <w:pPr>
        <w:tabs>
          <w:tab w:pos="1475" w:val="left" w:leader="none"/>
        </w:tabs>
        <w:spacing w:before="38"/>
        <w:ind w:left="1074" w:right="1384" w:firstLine="0"/>
        <w:jc w:val="left"/>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p>
      <w:pPr>
        <w:spacing w:line="240" w:lineRule="auto" w:before="7"/>
        <w:rPr>
          <w:rFonts w:ascii="宋体" w:hAnsi="宋体" w:cs="宋体" w:eastAsia="宋体" w:hint="default"/>
          <w:sz w:val="22"/>
          <w:szCs w:val="22"/>
        </w:rPr>
      </w:pPr>
    </w:p>
    <w:p>
      <w:pPr>
        <w:pStyle w:val="BodyText"/>
        <w:spacing w:line="240" w:lineRule="auto"/>
        <w:ind w:left="642" w:right="1384"/>
        <w:jc w:val="left"/>
      </w:pPr>
      <w:r>
        <w:rPr>
          <w:rFonts w:ascii="Times New Roman" w:hAnsi="Times New Roman" w:cs="Times New Roman" w:eastAsia="Times New Roman" w:hint="default"/>
        </w:rPr>
        <w:t>15</w:t>
      </w:r>
      <w:r>
        <w:rPr/>
        <w:t>、应付票据</w:t>
      </w:r>
    </w:p>
    <w:p>
      <w:pPr>
        <w:spacing w:line="240" w:lineRule="auto" w:before="1"/>
        <w:rPr>
          <w:rFonts w:ascii="宋体" w:hAnsi="宋体" w:cs="宋体" w:eastAsia="宋体" w:hint="default"/>
          <w:sz w:val="8"/>
          <w:szCs w:val="8"/>
        </w:rPr>
      </w:pPr>
    </w:p>
    <w:tbl>
      <w:tblPr>
        <w:tblW w:w="0" w:type="auto"/>
        <w:jc w:val="left"/>
        <w:tblInd w:w="179" w:type="dxa"/>
        <w:tblLayout w:type="fixed"/>
        <w:tblCellMar>
          <w:top w:w="0" w:type="dxa"/>
          <w:left w:w="0" w:type="dxa"/>
          <w:bottom w:w="0" w:type="dxa"/>
          <w:right w:w="0" w:type="dxa"/>
        </w:tblCellMar>
        <w:tblLook w:val="01E0"/>
      </w:tblPr>
      <w:tblGrid>
        <w:gridCol w:w="2513"/>
        <w:gridCol w:w="1003"/>
        <w:gridCol w:w="2196"/>
        <w:gridCol w:w="787"/>
        <w:gridCol w:w="2465"/>
      </w:tblGrid>
      <w:tr>
        <w:trPr>
          <w:trHeight w:val="279" w:hRule="exact"/>
        </w:trPr>
        <w:tc>
          <w:tcPr>
            <w:tcW w:w="2513" w:type="dxa"/>
            <w:tcBorders>
              <w:top w:val="nil" w:sz="6" w:space="0" w:color="auto"/>
              <w:left w:val="nil" w:sz="6" w:space="0" w:color="auto"/>
              <w:bottom w:val="single" w:sz="4" w:space="0" w:color="000000"/>
              <w:right w:val="nil" w:sz="6" w:space="0" w:color="auto"/>
            </w:tcBorders>
          </w:tcPr>
          <w:p>
            <w:pPr>
              <w:pStyle w:val="TableParagraph"/>
              <w:tabs>
                <w:tab w:pos="400" w:val="left" w:leader="none"/>
              </w:tabs>
              <w:spacing w:line="199" w:lineRule="exact"/>
              <w:ind w:right="956"/>
              <w:jc w:val="right"/>
              <w:rPr>
                <w:rFonts w:ascii="宋体" w:hAnsi="宋体" w:cs="宋体" w:eastAsia="宋体" w:hint="default"/>
                <w:sz w:val="20"/>
                <w:szCs w:val="20"/>
              </w:rPr>
            </w:pPr>
            <w:r>
              <w:rPr>
                <w:rFonts w:ascii="宋体" w:hAnsi="宋体" w:cs="宋体" w:eastAsia="宋体" w:hint="default"/>
                <w:w w:val="95"/>
                <w:sz w:val="20"/>
                <w:szCs w:val="20"/>
              </w:rPr>
              <w:t>种</w:t>
              <w:tab/>
              <w:t>类</w:t>
            </w:r>
            <w:r>
              <w:rPr>
                <w:rFonts w:ascii="宋体" w:hAnsi="宋体" w:cs="宋体" w:eastAsia="宋体" w:hint="default"/>
                <w:sz w:val="20"/>
                <w:szCs w:val="20"/>
              </w:rPr>
            </w:r>
          </w:p>
        </w:tc>
        <w:tc>
          <w:tcPr>
            <w:tcW w:w="1003" w:type="dxa"/>
            <w:tcBorders>
              <w:top w:val="nil" w:sz="6" w:space="0" w:color="auto"/>
              <w:left w:val="nil" w:sz="6" w:space="0" w:color="auto"/>
              <w:bottom w:val="nil" w:sz="6" w:space="0" w:color="auto"/>
              <w:right w:val="nil" w:sz="6" w:space="0" w:color="auto"/>
            </w:tcBorders>
          </w:tcPr>
          <w:p>
            <w:pPr/>
          </w:p>
        </w:tc>
        <w:tc>
          <w:tcPr>
            <w:tcW w:w="2196" w:type="dxa"/>
            <w:tcBorders>
              <w:top w:val="nil" w:sz="6" w:space="0" w:color="auto"/>
              <w:left w:val="nil" w:sz="6" w:space="0" w:color="auto"/>
              <w:bottom w:val="single" w:sz="4" w:space="0" w:color="000000"/>
              <w:right w:val="nil" w:sz="6" w:space="0" w:color="auto"/>
            </w:tcBorders>
          </w:tcPr>
          <w:p>
            <w:pPr>
              <w:pStyle w:val="TableParagraph"/>
              <w:spacing w:line="199" w:lineRule="exact"/>
              <w:ind w:left="4" w:right="0"/>
              <w:jc w:val="center"/>
              <w:rPr>
                <w:rFonts w:ascii="宋体" w:hAnsi="宋体" w:cs="宋体" w:eastAsia="宋体" w:hint="default"/>
                <w:sz w:val="20"/>
                <w:szCs w:val="20"/>
              </w:rPr>
            </w:pPr>
            <w:r>
              <w:rPr>
                <w:rFonts w:ascii="宋体" w:hAnsi="宋体" w:cs="宋体" w:eastAsia="宋体" w:hint="default"/>
                <w:sz w:val="20"/>
                <w:szCs w:val="20"/>
              </w:rPr>
              <w:t>期末数</w:t>
            </w:r>
          </w:p>
        </w:tc>
        <w:tc>
          <w:tcPr>
            <w:tcW w:w="787" w:type="dxa"/>
            <w:tcBorders>
              <w:top w:val="nil" w:sz="6" w:space="0" w:color="auto"/>
              <w:left w:val="nil" w:sz="6" w:space="0" w:color="auto"/>
              <w:bottom w:val="nil" w:sz="6" w:space="0" w:color="auto"/>
              <w:right w:val="nil" w:sz="6" w:space="0" w:color="auto"/>
            </w:tcBorders>
          </w:tcPr>
          <w:p>
            <w:pPr/>
          </w:p>
        </w:tc>
        <w:tc>
          <w:tcPr>
            <w:tcW w:w="2465" w:type="dxa"/>
            <w:tcBorders>
              <w:top w:val="nil" w:sz="6" w:space="0" w:color="auto"/>
              <w:left w:val="nil" w:sz="6" w:space="0" w:color="auto"/>
              <w:bottom w:val="single" w:sz="4" w:space="0" w:color="000000"/>
              <w:right w:val="nil" w:sz="6" w:space="0" w:color="auto"/>
            </w:tcBorders>
          </w:tcPr>
          <w:p>
            <w:pPr>
              <w:pStyle w:val="TableParagraph"/>
              <w:spacing w:line="199" w:lineRule="exact"/>
              <w:ind w:left="5" w:right="0"/>
              <w:jc w:val="center"/>
              <w:rPr>
                <w:rFonts w:ascii="宋体" w:hAnsi="宋体" w:cs="宋体" w:eastAsia="宋体" w:hint="default"/>
                <w:sz w:val="20"/>
                <w:szCs w:val="20"/>
              </w:rPr>
            </w:pPr>
            <w:r>
              <w:rPr>
                <w:rFonts w:ascii="宋体" w:hAnsi="宋体" w:cs="宋体" w:eastAsia="宋体" w:hint="default"/>
                <w:sz w:val="20"/>
                <w:szCs w:val="20"/>
              </w:rPr>
              <w:t>期初数</w:t>
            </w:r>
          </w:p>
        </w:tc>
      </w:tr>
      <w:tr>
        <w:trPr>
          <w:trHeight w:val="353" w:hRule="exact"/>
        </w:trPr>
        <w:tc>
          <w:tcPr>
            <w:tcW w:w="2513"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26" w:right="0"/>
              <w:jc w:val="left"/>
              <w:rPr>
                <w:rFonts w:ascii="宋体" w:hAnsi="宋体" w:cs="宋体" w:eastAsia="宋体" w:hint="default"/>
                <w:sz w:val="20"/>
                <w:szCs w:val="20"/>
              </w:rPr>
            </w:pPr>
            <w:r>
              <w:rPr>
                <w:rFonts w:ascii="宋体" w:hAnsi="宋体" w:cs="宋体" w:eastAsia="宋体" w:hint="default"/>
                <w:sz w:val="20"/>
                <w:szCs w:val="20"/>
              </w:rPr>
              <w:t>银行承兑汇票</w:t>
            </w:r>
          </w:p>
        </w:tc>
        <w:tc>
          <w:tcPr>
            <w:tcW w:w="1003" w:type="dxa"/>
            <w:tcBorders>
              <w:top w:val="nil" w:sz="6" w:space="0" w:color="auto"/>
              <w:left w:val="nil" w:sz="6" w:space="0" w:color="auto"/>
              <w:bottom w:val="nil" w:sz="6" w:space="0" w:color="auto"/>
              <w:right w:val="nil" w:sz="6" w:space="0" w:color="auto"/>
            </w:tcBorders>
          </w:tcPr>
          <w:p>
            <w:pPr/>
          </w:p>
        </w:tc>
        <w:tc>
          <w:tcPr>
            <w:tcW w:w="2196"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26"/>
              <w:jc w:val="right"/>
              <w:rPr>
                <w:rFonts w:ascii="Times New Roman" w:hAnsi="Times New Roman" w:cs="Times New Roman" w:eastAsia="Times New Roman" w:hint="default"/>
                <w:sz w:val="20"/>
                <w:szCs w:val="20"/>
              </w:rPr>
            </w:pPr>
            <w:r>
              <w:rPr>
                <w:rFonts w:ascii="Times New Roman"/>
                <w:w w:val="95"/>
                <w:sz w:val="20"/>
              </w:rPr>
              <w:t>8,697,838.79</w:t>
            </w:r>
            <w:r>
              <w:rPr>
                <w:rFonts w:ascii="Times New Roman"/>
                <w:sz w:val="20"/>
              </w:rPr>
            </w:r>
          </w:p>
        </w:tc>
        <w:tc>
          <w:tcPr>
            <w:tcW w:w="787" w:type="dxa"/>
            <w:tcBorders>
              <w:top w:val="nil" w:sz="6" w:space="0" w:color="auto"/>
              <w:left w:val="nil" w:sz="6" w:space="0" w:color="auto"/>
              <w:bottom w:val="nil" w:sz="6" w:space="0" w:color="auto"/>
              <w:right w:val="nil" w:sz="6" w:space="0" w:color="auto"/>
            </w:tcBorders>
          </w:tcPr>
          <w:p>
            <w:pPr/>
          </w:p>
        </w:tc>
        <w:tc>
          <w:tcPr>
            <w:tcW w:w="2465"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27"/>
              <w:jc w:val="right"/>
              <w:rPr>
                <w:rFonts w:ascii="Times New Roman" w:hAnsi="Times New Roman" w:cs="Times New Roman" w:eastAsia="Times New Roman" w:hint="default"/>
                <w:sz w:val="20"/>
                <w:szCs w:val="20"/>
              </w:rPr>
            </w:pPr>
            <w:r>
              <w:rPr>
                <w:rFonts w:ascii="Times New Roman"/>
                <w:w w:val="95"/>
                <w:sz w:val="20"/>
              </w:rPr>
              <w:t>15,640,486.79</w:t>
            </w:r>
            <w:r>
              <w:rPr>
                <w:rFonts w:ascii="Times New Roman"/>
                <w:sz w:val="20"/>
              </w:rPr>
            </w:r>
          </w:p>
        </w:tc>
      </w:tr>
      <w:tr>
        <w:trPr>
          <w:trHeight w:val="346"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6"/>
              <w:ind w:left="26" w:right="0"/>
              <w:jc w:val="left"/>
              <w:rPr>
                <w:rFonts w:ascii="宋体" w:hAnsi="宋体" w:cs="宋体" w:eastAsia="宋体" w:hint="default"/>
                <w:sz w:val="20"/>
                <w:szCs w:val="20"/>
              </w:rPr>
            </w:pPr>
            <w:r>
              <w:rPr>
                <w:rFonts w:ascii="宋体" w:hAnsi="宋体" w:cs="宋体" w:eastAsia="宋体" w:hint="default"/>
                <w:sz w:val="20"/>
                <w:szCs w:val="20"/>
              </w:rPr>
              <w:t>商业承兑汇票</w:t>
            </w:r>
          </w:p>
        </w:tc>
        <w:tc>
          <w:tcPr>
            <w:tcW w:w="1003" w:type="dxa"/>
            <w:tcBorders>
              <w:top w:val="nil" w:sz="6" w:space="0" w:color="auto"/>
              <w:left w:val="nil" w:sz="6" w:space="0" w:color="auto"/>
              <w:bottom w:val="nil" w:sz="6" w:space="0" w:color="auto"/>
              <w:right w:val="nil" w:sz="6" w:space="0" w:color="auto"/>
            </w:tcBorders>
          </w:tcPr>
          <w:p>
            <w:pPr/>
          </w:p>
        </w:tc>
        <w:tc>
          <w:tcPr>
            <w:tcW w:w="2196" w:type="dxa"/>
            <w:tcBorders>
              <w:top w:val="nil" w:sz="6" w:space="0" w:color="auto"/>
              <w:left w:val="nil" w:sz="6" w:space="0" w:color="auto"/>
              <w:bottom w:val="single" w:sz="4" w:space="0" w:color="000000"/>
              <w:right w:val="nil" w:sz="6" w:space="0" w:color="auto"/>
            </w:tcBorders>
          </w:tcPr>
          <w:p>
            <w:pPr/>
          </w:p>
        </w:tc>
        <w:tc>
          <w:tcPr>
            <w:tcW w:w="787" w:type="dxa"/>
            <w:tcBorders>
              <w:top w:val="nil" w:sz="6" w:space="0" w:color="auto"/>
              <w:left w:val="nil" w:sz="6" w:space="0" w:color="auto"/>
              <w:bottom w:val="nil" w:sz="6" w:space="0" w:color="auto"/>
              <w:right w:val="nil" w:sz="6" w:space="0" w:color="auto"/>
            </w:tcBorders>
          </w:tcPr>
          <w:p>
            <w:pPr/>
          </w:p>
        </w:tc>
        <w:tc>
          <w:tcPr>
            <w:tcW w:w="2465" w:type="dxa"/>
            <w:tcBorders>
              <w:top w:val="nil" w:sz="6" w:space="0" w:color="auto"/>
              <w:left w:val="nil" w:sz="6" w:space="0" w:color="auto"/>
              <w:bottom w:val="single" w:sz="4" w:space="0" w:color="000000"/>
              <w:right w:val="nil" w:sz="6" w:space="0" w:color="auto"/>
            </w:tcBorders>
          </w:tcPr>
          <w:p>
            <w:pPr/>
          </w:p>
        </w:tc>
      </w:tr>
      <w:tr>
        <w:trPr>
          <w:trHeight w:val="374" w:hRule="exact"/>
        </w:trPr>
        <w:tc>
          <w:tcPr>
            <w:tcW w:w="2513"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16"/>
              <w:ind w:right="956"/>
              <w:jc w:val="right"/>
              <w:rPr>
                <w:rFonts w:ascii="宋体" w:hAnsi="宋体" w:cs="宋体" w:eastAsia="宋体" w:hint="default"/>
                <w:sz w:val="20"/>
                <w:szCs w:val="20"/>
              </w:rPr>
            </w:pPr>
            <w:r>
              <w:rPr>
                <w:rFonts w:ascii="宋体" w:hAnsi="宋体" w:cs="宋体" w:eastAsia="宋体" w:hint="default"/>
                <w:w w:val="95"/>
                <w:sz w:val="20"/>
                <w:szCs w:val="20"/>
              </w:rPr>
              <w:t>合</w:t>
              <w:tab/>
              <w:t>计</w:t>
            </w:r>
            <w:r>
              <w:rPr>
                <w:rFonts w:ascii="宋体" w:hAnsi="宋体" w:cs="宋体" w:eastAsia="宋体" w:hint="default"/>
                <w:sz w:val="20"/>
                <w:szCs w:val="20"/>
              </w:rPr>
            </w:r>
          </w:p>
        </w:tc>
        <w:tc>
          <w:tcPr>
            <w:tcW w:w="1003" w:type="dxa"/>
            <w:tcBorders>
              <w:top w:val="nil" w:sz="6" w:space="0" w:color="auto"/>
              <w:left w:val="nil" w:sz="6" w:space="0" w:color="auto"/>
              <w:bottom w:val="nil" w:sz="6" w:space="0" w:color="auto"/>
              <w:right w:val="nil" w:sz="6" w:space="0" w:color="auto"/>
            </w:tcBorders>
          </w:tcPr>
          <w:p>
            <w:pPr/>
          </w:p>
        </w:tc>
        <w:tc>
          <w:tcPr>
            <w:tcW w:w="2196"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26"/>
              <w:jc w:val="right"/>
              <w:rPr>
                <w:rFonts w:ascii="Times New Roman" w:hAnsi="Times New Roman" w:cs="Times New Roman" w:eastAsia="Times New Roman" w:hint="default"/>
                <w:sz w:val="20"/>
                <w:szCs w:val="20"/>
              </w:rPr>
            </w:pPr>
            <w:r>
              <w:rPr>
                <w:rFonts w:ascii="Times New Roman"/>
                <w:w w:val="95"/>
                <w:sz w:val="20"/>
              </w:rPr>
              <w:t>8,697,838.79</w:t>
            </w:r>
            <w:r>
              <w:rPr>
                <w:rFonts w:ascii="Times New Roman"/>
                <w:sz w:val="20"/>
              </w:rPr>
            </w:r>
          </w:p>
        </w:tc>
        <w:tc>
          <w:tcPr>
            <w:tcW w:w="787" w:type="dxa"/>
            <w:tcBorders>
              <w:top w:val="nil" w:sz="6" w:space="0" w:color="auto"/>
              <w:left w:val="nil" w:sz="6" w:space="0" w:color="auto"/>
              <w:bottom w:val="nil" w:sz="6" w:space="0" w:color="auto"/>
              <w:right w:val="nil" w:sz="6" w:space="0" w:color="auto"/>
            </w:tcBorders>
          </w:tcPr>
          <w:p>
            <w:pPr/>
          </w:p>
        </w:tc>
        <w:tc>
          <w:tcPr>
            <w:tcW w:w="2465"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27"/>
              <w:jc w:val="right"/>
              <w:rPr>
                <w:rFonts w:ascii="Times New Roman" w:hAnsi="Times New Roman" w:cs="Times New Roman" w:eastAsia="Times New Roman" w:hint="default"/>
                <w:sz w:val="20"/>
                <w:szCs w:val="20"/>
              </w:rPr>
            </w:pPr>
            <w:r>
              <w:rPr>
                <w:rFonts w:ascii="Times New Roman"/>
                <w:w w:val="95"/>
                <w:sz w:val="20"/>
              </w:rPr>
              <w:t>15,640,486.79</w:t>
            </w:r>
            <w:r>
              <w:rPr>
                <w:rFonts w:ascii="Times New Roman"/>
                <w:sz w:val="20"/>
              </w:rPr>
            </w:r>
          </w:p>
        </w:tc>
      </w:tr>
    </w:tbl>
    <w:p>
      <w:pPr>
        <w:pStyle w:val="BodyText"/>
        <w:spacing w:line="240" w:lineRule="auto" w:before="39"/>
        <w:ind w:left="642" w:right="1384"/>
        <w:jc w:val="left"/>
      </w:pPr>
      <w:r>
        <w:rPr/>
        <w:t>注：下一会计期间将到期的金额为</w:t>
      </w:r>
      <w:r>
        <w:rPr>
          <w:spacing w:val="-60"/>
        </w:rPr>
        <w:t> </w:t>
      </w:r>
      <w:r>
        <w:rPr>
          <w:rFonts w:ascii="Times New Roman" w:hAnsi="Times New Roman" w:cs="Times New Roman" w:eastAsia="Times New Roman" w:hint="default"/>
        </w:rPr>
        <w:t>8,697,838.79 </w:t>
      </w:r>
      <w:r>
        <w:rPr/>
        <w:t>元。</w:t>
      </w:r>
    </w:p>
    <w:p>
      <w:pPr>
        <w:spacing w:line="240" w:lineRule="auto" w:before="13"/>
        <w:rPr>
          <w:rFonts w:ascii="宋体" w:hAnsi="宋体" w:cs="宋体" w:eastAsia="宋体" w:hint="default"/>
          <w:sz w:val="16"/>
          <w:szCs w:val="16"/>
        </w:rPr>
      </w:pPr>
    </w:p>
    <w:p>
      <w:pPr>
        <w:pStyle w:val="BodyText"/>
        <w:spacing w:line="240" w:lineRule="auto" w:before="0"/>
        <w:ind w:left="642" w:right="1384"/>
        <w:jc w:val="left"/>
      </w:pPr>
      <w:r>
        <w:rPr>
          <w:rFonts w:ascii="Times New Roman" w:hAnsi="Times New Roman" w:cs="Times New Roman" w:eastAsia="Times New Roman" w:hint="default"/>
        </w:rPr>
        <w:t>16</w:t>
      </w:r>
      <w:r>
        <w:rPr/>
        <w:t>、应付账款</w:t>
      </w:r>
    </w:p>
    <w:p>
      <w:pPr>
        <w:pStyle w:val="BodyText"/>
        <w:spacing w:line="240" w:lineRule="auto" w:before="167"/>
        <w:ind w:left="642" w:right="1384"/>
        <w:jc w:val="left"/>
      </w:pPr>
      <w:r>
        <w:rPr/>
        <w:t>（</w:t>
      </w:r>
      <w:r>
        <w:rPr>
          <w:rFonts w:ascii="Times New Roman" w:hAnsi="Times New Roman" w:cs="Times New Roman" w:eastAsia="Times New Roman" w:hint="default"/>
        </w:rPr>
        <w:t>1</w:t>
      </w:r>
      <w:r>
        <w:rPr/>
        <w:t>）应付账款明细情况</w:t>
      </w:r>
    </w:p>
    <w:p>
      <w:pPr>
        <w:spacing w:line="240" w:lineRule="auto" w:before="2"/>
        <w:rPr>
          <w:rFonts w:ascii="宋体" w:hAnsi="宋体" w:cs="宋体" w:eastAsia="宋体" w:hint="default"/>
          <w:sz w:val="7"/>
          <w:szCs w:val="7"/>
        </w:rPr>
      </w:pPr>
    </w:p>
    <w:tbl>
      <w:tblPr>
        <w:tblW w:w="0" w:type="auto"/>
        <w:jc w:val="left"/>
        <w:tblInd w:w="179" w:type="dxa"/>
        <w:tblLayout w:type="fixed"/>
        <w:tblCellMar>
          <w:top w:w="0" w:type="dxa"/>
          <w:left w:w="0" w:type="dxa"/>
          <w:bottom w:w="0" w:type="dxa"/>
          <w:right w:w="0" w:type="dxa"/>
        </w:tblCellMar>
        <w:tblLook w:val="01E0"/>
      </w:tblPr>
      <w:tblGrid>
        <w:gridCol w:w="2864"/>
        <w:gridCol w:w="303"/>
        <w:gridCol w:w="2638"/>
        <w:gridCol w:w="696"/>
        <w:gridCol w:w="2465"/>
      </w:tblGrid>
      <w:tr>
        <w:trPr>
          <w:trHeight w:val="262" w:hRule="exact"/>
        </w:trPr>
        <w:tc>
          <w:tcPr>
            <w:tcW w:w="2864" w:type="dxa"/>
            <w:tcBorders>
              <w:top w:val="nil" w:sz="6" w:space="0" w:color="auto"/>
              <w:left w:val="nil" w:sz="6" w:space="0" w:color="auto"/>
              <w:bottom w:val="single" w:sz="4" w:space="0" w:color="000000"/>
              <w:right w:val="nil" w:sz="6" w:space="0" w:color="auto"/>
            </w:tcBorders>
          </w:tcPr>
          <w:p>
            <w:pPr>
              <w:pStyle w:val="TableParagraph"/>
              <w:spacing w:line="199" w:lineRule="exact"/>
              <w:ind w:right="1181"/>
              <w:jc w:val="right"/>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2"/>
                <w:sz w:val="20"/>
                <w:szCs w:val="20"/>
              </w:rPr>
              <w:t> </w:t>
            </w:r>
            <w:r>
              <w:rPr>
                <w:rFonts w:ascii="宋体" w:hAnsi="宋体" w:cs="宋体" w:eastAsia="宋体" w:hint="default"/>
                <w:sz w:val="20"/>
                <w:szCs w:val="20"/>
              </w:rPr>
              <w:t>目</w:t>
            </w:r>
          </w:p>
        </w:tc>
        <w:tc>
          <w:tcPr>
            <w:tcW w:w="303" w:type="dxa"/>
            <w:tcBorders>
              <w:top w:val="nil" w:sz="6" w:space="0" w:color="auto"/>
              <w:left w:val="nil" w:sz="6" w:space="0" w:color="auto"/>
              <w:bottom w:val="nil" w:sz="6" w:space="0" w:color="auto"/>
              <w:right w:val="nil" w:sz="6" w:space="0" w:color="auto"/>
            </w:tcBorders>
          </w:tcPr>
          <w:p>
            <w:pPr/>
          </w:p>
        </w:tc>
        <w:tc>
          <w:tcPr>
            <w:tcW w:w="2638" w:type="dxa"/>
            <w:tcBorders>
              <w:top w:val="nil" w:sz="6" w:space="0" w:color="auto"/>
              <w:left w:val="nil" w:sz="6" w:space="0" w:color="auto"/>
              <w:bottom w:val="single" w:sz="4" w:space="0" w:color="000000"/>
              <w:right w:val="nil" w:sz="6" w:space="0" w:color="auto"/>
            </w:tcBorders>
          </w:tcPr>
          <w:p>
            <w:pPr>
              <w:pStyle w:val="TableParagraph"/>
              <w:spacing w:line="199" w:lineRule="exact"/>
              <w:ind w:left="4" w:right="0"/>
              <w:jc w:val="center"/>
              <w:rPr>
                <w:rFonts w:ascii="宋体" w:hAnsi="宋体" w:cs="宋体" w:eastAsia="宋体" w:hint="default"/>
                <w:sz w:val="20"/>
                <w:szCs w:val="20"/>
              </w:rPr>
            </w:pPr>
            <w:r>
              <w:rPr>
                <w:rFonts w:ascii="宋体" w:hAnsi="宋体" w:cs="宋体" w:eastAsia="宋体" w:hint="default"/>
                <w:sz w:val="20"/>
                <w:szCs w:val="20"/>
              </w:rPr>
              <w:t>期末数</w:t>
            </w:r>
          </w:p>
        </w:tc>
        <w:tc>
          <w:tcPr>
            <w:tcW w:w="696" w:type="dxa"/>
            <w:tcBorders>
              <w:top w:val="nil" w:sz="6" w:space="0" w:color="auto"/>
              <w:left w:val="nil" w:sz="6" w:space="0" w:color="auto"/>
              <w:bottom w:val="nil" w:sz="6" w:space="0" w:color="auto"/>
              <w:right w:val="nil" w:sz="6" w:space="0" w:color="auto"/>
            </w:tcBorders>
          </w:tcPr>
          <w:p>
            <w:pPr/>
          </w:p>
        </w:tc>
        <w:tc>
          <w:tcPr>
            <w:tcW w:w="2465" w:type="dxa"/>
            <w:tcBorders>
              <w:top w:val="nil" w:sz="6" w:space="0" w:color="auto"/>
              <w:left w:val="nil" w:sz="6" w:space="0" w:color="auto"/>
              <w:bottom w:val="single" w:sz="4" w:space="0" w:color="000000"/>
              <w:right w:val="nil" w:sz="6" w:space="0" w:color="auto"/>
            </w:tcBorders>
          </w:tcPr>
          <w:p>
            <w:pPr>
              <w:pStyle w:val="TableParagraph"/>
              <w:spacing w:line="199" w:lineRule="exact"/>
              <w:ind w:left="5" w:right="0"/>
              <w:jc w:val="center"/>
              <w:rPr>
                <w:rFonts w:ascii="宋体" w:hAnsi="宋体" w:cs="宋体" w:eastAsia="宋体" w:hint="default"/>
                <w:sz w:val="20"/>
                <w:szCs w:val="20"/>
              </w:rPr>
            </w:pPr>
            <w:r>
              <w:rPr>
                <w:rFonts w:ascii="宋体" w:hAnsi="宋体" w:cs="宋体" w:eastAsia="宋体" w:hint="default"/>
                <w:sz w:val="20"/>
                <w:szCs w:val="20"/>
              </w:rPr>
              <w:t>期初数</w:t>
            </w:r>
          </w:p>
        </w:tc>
      </w:tr>
      <w:tr>
        <w:trPr>
          <w:trHeight w:val="324" w:hRule="exact"/>
        </w:trPr>
        <w:tc>
          <w:tcPr>
            <w:tcW w:w="2864" w:type="dxa"/>
            <w:tcBorders>
              <w:top w:val="single" w:sz="4" w:space="0" w:color="000000"/>
              <w:left w:val="nil" w:sz="6" w:space="0" w:color="auto"/>
              <w:bottom w:val="nil" w:sz="6" w:space="0" w:color="auto"/>
              <w:right w:val="nil" w:sz="6" w:space="0" w:color="auto"/>
            </w:tcBorders>
          </w:tcPr>
          <w:p>
            <w:pPr>
              <w:pStyle w:val="TableParagraph"/>
              <w:spacing w:line="271" w:lineRule="exact"/>
              <w:ind w:left="2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年以内</w:t>
            </w:r>
          </w:p>
        </w:tc>
        <w:tc>
          <w:tcPr>
            <w:tcW w:w="303" w:type="dxa"/>
            <w:tcBorders>
              <w:top w:val="nil" w:sz="6" w:space="0" w:color="auto"/>
              <w:left w:val="nil" w:sz="6" w:space="0" w:color="auto"/>
              <w:bottom w:val="nil" w:sz="6" w:space="0" w:color="auto"/>
              <w:right w:val="nil" w:sz="6" w:space="0" w:color="auto"/>
            </w:tcBorders>
          </w:tcPr>
          <w:p>
            <w:pPr/>
          </w:p>
        </w:tc>
        <w:tc>
          <w:tcPr>
            <w:tcW w:w="2638" w:type="dxa"/>
            <w:tcBorders>
              <w:top w:val="single" w:sz="4" w:space="0" w:color="000000"/>
              <w:left w:val="nil" w:sz="6" w:space="0" w:color="auto"/>
              <w:bottom w:val="nil" w:sz="6" w:space="0" w:color="auto"/>
              <w:right w:val="nil" w:sz="6" w:space="0" w:color="auto"/>
            </w:tcBorders>
          </w:tcPr>
          <w:p>
            <w:pPr>
              <w:pStyle w:val="TableParagraph"/>
              <w:spacing w:line="240" w:lineRule="auto" w:before="39"/>
              <w:ind w:right="25"/>
              <w:jc w:val="right"/>
              <w:rPr>
                <w:rFonts w:ascii="Times New Roman" w:hAnsi="Times New Roman" w:cs="Times New Roman" w:eastAsia="Times New Roman" w:hint="default"/>
                <w:sz w:val="20"/>
                <w:szCs w:val="20"/>
              </w:rPr>
            </w:pPr>
            <w:r>
              <w:rPr>
                <w:rFonts w:ascii="Times New Roman"/>
                <w:w w:val="95"/>
                <w:sz w:val="20"/>
              </w:rPr>
              <w:t>10,818,406.50</w:t>
            </w:r>
            <w:r>
              <w:rPr>
                <w:rFonts w:ascii="Times New Roman"/>
                <w:sz w:val="20"/>
              </w:rPr>
            </w:r>
          </w:p>
        </w:tc>
        <w:tc>
          <w:tcPr>
            <w:tcW w:w="696" w:type="dxa"/>
            <w:tcBorders>
              <w:top w:val="nil" w:sz="6" w:space="0" w:color="auto"/>
              <w:left w:val="nil" w:sz="6" w:space="0" w:color="auto"/>
              <w:bottom w:val="nil" w:sz="6" w:space="0" w:color="auto"/>
              <w:right w:val="nil" w:sz="6" w:space="0" w:color="auto"/>
            </w:tcBorders>
          </w:tcPr>
          <w:p>
            <w:pPr/>
          </w:p>
        </w:tc>
        <w:tc>
          <w:tcPr>
            <w:tcW w:w="2465" w:type="dxa"/>
            <w:tcBorders>
              <w:top w:val="single" w:sz="4" w:space="0" w:color="000000"/>
              <w:left w:val="nil" w:sz="6" w:space="0" w:color="auto"/>
              <w:bottom w:val="nil" w:sz="6" w:space="0" w:color="auto"/>
              <w:right w:val="nil" w:sz="6" w:space="0" w:color="auto"/>
            </w:tcBorders>
          </w:tcPr>
          <w:p>
            <w:pPr>
              <w:pStyle w:val="TableParagraph"/>
              <w:spacing w:line="240" w:lineRule="auto" w:before="39"/>
              <w:ind w:right="29"/>
              <w:jc w:val="right"/>
              <w:rPr>
                <w:rFonts w:ascii="Times New Roman" w:hAnsi="Times New Roman" w:cs="Times New Roman" w:eastAsia="Times New Roman" w:hint="default"/>
                <w:sz w:val="20"/>
                <w:szCs w:val="20"/>
              </w:rPr>
            </w:pPr>
            <w:r>
              <w:rPr>
                <w:rFonts w:ascii="Times New Roman"/>
                <w:spacing w:val="-1"/>
                <w:sz w:val="20"/>
              </w:rPr>
              <w:t>16,586,843.54</w:t>
            </w:r>
          </w:p>
        </w:tc>
      </w:tr>
      <w:tr>
        <w:trPr>
          <w:trHeight w:val="314" w:hRule="exact"/>
        </w:trPr>
        <w:tc>
          <w:tcPr>
            <w:tcW w:w="2864" w:type="dxa"/>
            <w:tcBorders>
              <w:top w:val="nil" w:sz="6" w:space="0" w:color="auto"/>
              <w:left w:val="nil" w:sz="6" w:space="0" w:color="auto"/>
              <w:bottom w:val="nil" w:sz="6" w:space="0" w:color="auto"/>
              <w:right w:val="nil" w:sz="6" w:space="0" w:color="auto"/>
            </w:tcBorders>
          </w:tcPr>
          <w:p>
            <w:pPr>
              <w:pStyle w:val="TableParagraph"/>
              <w:spacing w:line="267" w:lineRule="exact"/>
              <w:ind w:left="2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c>
          <w:tcPr>
            <w:tcW w:w="303" w:type="dxa"/>
            <w:tcBorders>
              <w:top w:val="nil" w:sz="6" w:space="0" w:color="auto"/>
              <w:left w:val="nil" w:sz="6" w:space="0" w:color="auto"/>
              <w:bottom w:val="nil" w:sz="6" w:space="0" w:color="auto"/>
              <w:right w:val="nil" w:sz="6" w:space="0" w:color="auto"/>
            </w:tcBorders>
          </w:tcPr>
          <w:p>
            <w:pPr/>
          </w:p>
        </w:tc>
        <w:tc>
          <w:tcPr>
            <w:tcW w:w="263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5"/>
              <w:jc w:val="right"/>
              <w:rPr>
                <w:rFonts w:ascii="Times New Roman" w:hAnsi="Times New Roman" w:cs="Times New Roman" w:eastAsia="Times New Roman" w:hint="default"/>
                <w:sz w:val="20"/>
                <w:szCs w:val="20"/>
              </w:rPr>
            </w:pPr>
            <w:r>
              <w:rPr>
                <w:rFonts w:ascii="Times New Roman"/>
                <w:w w:val="95"/>
                <w:sz w:val="20"/>
              </w:rPr>
              <w:t>1,247,479.77</w:t>
            </w:r>
            <w:r>
              <w:rPr>
                <w:rFonts w:ascii="Times New Roman"/>
                <w:sz w:val="20"/>
              </w:rPr>
            </w:r>
          </w:p>
        </w:tc>
        <w:tc>
          <w:tcPr>
            <w:tcW w:w="696" w:type="dxa"/>
            <w:tcBorders>
              <w:top w:val="nil" w:sz="6" w:space="0" w:color="auto"/>
              <w:left w:val="nil" w:sz="6" w:space="0" w:color="auto"/>
              <w:bottom w:val="nil" w:sz="6" w:space="0" w:color="auto"/>
              <w:right w:val="nil" w:sz="6" w:space="0" w:color="auto"/>
            </w:tcBorders>
          </w:tcPr>
          <w:p>
            <w:pPr/>
          </w:p>
        </w:tc>
        <w:tc>
          <w:tcPr>
            <w:tcW w:w="246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9"/>
              <w:jc w:val="right"/>
              <w:rPr>
                <w:rFonts w:ascii="Times New Roman" w:hAnsi="Times New Roman" w:cs="Times New Roman" w:eastAsia="Times New Roman" w:hint="default"/>
                <w:sz w:val="20"/>
                <w:szCs w:val="20"/>
              </w:rPr>
            </w:pPr>
            <w:r>
              <w:rPr>
                <w:rFonts w:ascii="Times New Roman"/>
                <w:w w:val="95"/>
                <w:sz w:val="20"/>
              </w:rPr>
              <w:t>1,034,946.78</w:t>
            </w:r>
            <w:r>
              <w:rPr>
                <w:rFonts w:ascii="Times New Roman"/>
                <w:sz w:val="20"/>
              </w:rPr>
            </w:r>
          </w:p>
        </w:tc>
      </w:tr>
      <w:tr>
        <w:trPr>
          <w:trHeight w:val="317" w:hRule="exact"/>
        </w:trPr>
        <w:tc>
          <w:tcPr>
            <w:tcW w:w="2864" w:type="dxa"/>
            <w:tcBorders>
              <w:top w:val="nil" w:sz="6" w:space="0" w:color="auto"/>
              <w:left w:val="nil" w:sz="6" w:space="0" w:color="auto"/>
              <w:bottom w:val="nil" w:sz="6" w:space="0" w:color="auto"/>
              <w:right w:val="nil" w:sz="6" w:space="0" w:color="auto"/>
            </w:tcBorders>
          </w:tcPr>
          <w:p>
            <w:pPr>
              <w:pStyle w:val="TableParagraph"/>
              <w:spacing w:line="267" w:lineRule="exact"/>
              <w:ind w:left="2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2-3</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c>
          <w:tcPr>
            <w:tcW w:w="303" w:type="dxa"/>
            <w:tcBorders>
              <w:top w:val="nil" w:sz="6" w:space="0" w:color="auto"/>
              <w:left w:val="nil" w:sz="6" w:space="0" w:color="auto"/>
              <w:bottom w:val="nil" w:sz="6" w:space="0" w:color="auto"/>
              <w:right w:val="nil" w:sz="6" w:space="0" w:color="auto"/>
            </w:tcBorders>
          </w:tcPr>
          <w:p>
            <w:pPr/>
          </w:p>
        </w:tc>
        <w:tc>
          <w:tcPr>
            <w:tcW w:w="2638"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24"/>
              <w:jc w:val="right"/>
              <w:rPr>
                <w:rFonts w:ascii="Times New Roman" w:hAnsi="Times New Roman" w:cs="Times New Roman" w:eastAsia="Times New Roman" w:hint="default"/>
                <w:sz w:val="20"/>
                <w:szCs w:val="20"/>
              </w:rPr>
            </w:pPr>
            <w:r>
              <w:rPr>
                <w:rFonts w:ascii="Times New Roman"/>
                <w:w w:val="95"/>
                <w:sz w:val="20"/>
              </w:rPr>
              <w:t>362,088.78</w:t>
            </w:r>
            <w:r>
              <w:rPr>
                <w:rFonts w:ascii="Times New Roman"/>
                <w:sz w:val="20"/>
              </w:rPr>
            </w:r>
          </w:p>
        </w:tc>
        <w:tc>
          <w:tcPr>
            <w:tcW w:w="696" w:type="dxa"/>
            <w:tcBorders>
              <w:top w:val="nil" w:sz="6" w:space="0" w:color="auto"/>
              <w:left w:val="nil" w:sz="6" w:space="0" w:color="auto"/>
              <w:bottom w:val="nil" w:sz="6" w:space="0" w:color="auto"/>
              <w:right w:val="nil" w:sz="6" w:space="0" w:color="auto"/>
            </w:tcBorders>
          </w:tcPr>
          <w:p>
            <w:pPr/>
          </w:p>
        </w:tc>
        <w:tc>
          <w:tcPr>
            <w:tcW w:w="2465" w:type="dxa"/>
            <w:tcBorders>
              <w:top w:val="nil" w:sz="6" w:space="0" w:color="auto"/>
              <w:left w:val="nil" w:sz="6" w:space="0" w:color="auto"/>
              <w:bottom w:val="single" w:sz="4" w:space="0" w:color="000000"/>
              <w:right w:val="nil" w:sz="6" w:space="0" w:color="auto"/>
            </w:tcBorders>
          </w:tcPr>
          <w:p>
            <w:pPr/>
          </w:p>
        </w:tc>
      </w:tr>
      <w:tr>
        <w:trPr>
          <w:trHeight w:val="343" w:hRule="exact"/>
        </w:trPr>
        <w:tc>
          <w:tcPr>
            <w:tcW w:w="2864" w:type="dxa"/>
            <w:tcBorders>
              <w:top w:val="nil" w:sz="6" w:space="0" w:color="auto"/>
              <w:left w:val="nil" w:sz="6" w:space="0" w:color="auto"/>
              <w:bottom w:val="nil" w:sz="6" w:space="0" w:color="auto"/>
              <w:right w:val="nil" w:sz="6" w:space="0" w:color="auto"/>
            </w:tcBorders>
          </w:tcPr>
          <w:p>
            <w:pPr>
              <w:pStyle w:val="TableParagraph"/>
              <w:spacing w:line="261" w:lineRule="exact"/>
              <w:ind w:right="1181"/>
              <w:jc w:val="righ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2"/>
                <w:sz w:val="20"/>
                <w:szCs w:val="20"/>
              </w:rPr>
              <w:t> </w:t>
            </w:r>
            <w:r>
              <w:rPr>
                <w:rFonts w:ascii="宋体" w:hAnsi="宋体" w:cs="宋体" w:eastAsia="宋体" w:hint="default"/>
                <w:sz w:val="20"/>
                <w:szCs w:val="20"/>
              </w:rPr>
              <w:t>计</w:t>
            </w:r>
          </w:p>
        </w:tc>
        <w:tc>
          <w:tcPr>
            <w:tcW w:w="303" w:type="dxa"/>
            <w:tcBorders>
              <w:top w:val="nil" w:sz="6" w:space="0" w:color="auto"/>
              <w:left w:val="nil" w:sz="6" w:space="0" w:color="auto"/>
              <w:bottom w:val="nil" w:sz="6" w:space="0" w:color="auto"/>
              <w:right w:val="nil" w:sz="6" w:space="0" w:color="auto"/>
            </w:tcBorders>
          </w:tcPr>
          <w:p>
            <w:pPr/>
          </w:p>
        </w:tc>
        <w:tc>
          <w:tcPr>
            <w:tcW w:w="2638" w:type="dxa"/>
            <w:tcBorders>
              <w:top w:val="single" w:sz="4" w:space="0" w:color="000000"/>
              <w:left w:val="nil" w:sz="6" w:space="0" w:color="auto"/>
              <w:bottom w:val="single" w:sz="17" w:space="0" w:color="000000"/>
              <w:right w:val="nil" w:sz="6" w:space="0" w:color="auto"/>
            </w:tcBorders>
          </w:tcPr>
          <w:p>
            <w:pPr>
              <w:pStyle w:val="TableParagraph"/>
              <w:spacing w:line="240" w:lineRule="auto" w:before="39"/>
              <w:ind w:right="25"/>
              <w:jc w:val="right"/>
              <w:rPr>
                <w:rFonts w:ascii="Times New Roman" w:hAnsi="Times New Roman" w:cs="Times New Roman" w:eastAsia="Times New Roman" w:hint="default"/>
                <w:sz w:val="20"/>
                <w:szCs w:val="20"/>
              </w:rPr>
            </w:pPr>
            <w:r>
              <w:rPr>
                <w:rFonts w:ascii="Times New Roman"/>
                <w:w w:val="95"/>
                <w:sz w:val="20"/>
              </w:rPr>
              <w:t>12,427,975.05</w:t>
            </w:r>
            <w:r>
              <w:rPr>
                <w:rFonts w:ascii="Times New Roman"/>
                <w:sz w:val="20"/>
              </w:rPr>
            </w:r>
          </w:p>
        </w:tc>
        <w:tc>
          <w:tcPr>
            <w:tcW w:w="696" w:type="dxa"/>
            <w:tcBorders>
              <w:top w:val="nil" w:sz="6" w:space="0" w:color="auto"/>
              <w:left w:val="nil" w:sz="6" w:space="0" w:color="auto"/>
              <w:bottom w:val="nil" w:sz="6" w:space="0" w:color="auto"/>
              <w:right w:val="nil" w:sz="6" w:space="0" w:color="auto"/>
            </w:tcBorders>
          </w:tcPr>
          <w:p>
            <w:pPr/>
          </w:p>
        </w:tc>
        <w:tc>
          <w:tcPr>
            <w:tcW w:w="2465" w:type="dxa"/>
            <w:tcBorders>
              <w:top w:val="single" w:sz="4" w:space="0" w:color="000000"/>
              <w:left w:val="nil" w:sz="6" w:space="0" w:color="auto"/>
              <w:bottom w:val="single" w:sz="17" w:space="0" w:color="000000"/>
              <w:right w:val="nil" w:sz="6" w:space="0" w:color="auto"/>
            </w:tcBorders>
          </w:tcPr>
          <w:p>
            <w:pPr>
              <w:pStyle w:val="TableParagraph"/>
              <w:spacing w:line="240" w:lineRule="auto" w:before="39"/>
              <w:ind w:right="27"/>
              <w:jc w:val="right"/>
              <w:rPr>
                <w:rFonts w:ascii="Times New Roman" w:hAnsi="Times New Roman" w:cs="Times New Roman" w:eastAsia="Times New Roman" w:hint="default"/>
                <w:sz w:val="20"/>
                <w:szCs w:val="20"/>
              </w:rPr>
            </w:pPr>
            <w:r>
              <w:rPr>
                <w:rFonts w:ascii="Times New Roman"/>
                <w:w w:val="95"/>
                <w:sz w:val="20"/>
              </w:rPr>
              <w:t>17,621,790.32</w:t>
            </w:r>
            <w:r>
              <w:rPr>
                <w:rFonts w:ascii="Times New Roman"/>
                <w:sz w:val="20"/>
              </w:rPr>
            </w:r>
          </w:p>
        </w:tc>
      </w:tr>
    </w:tbl>
    <w:p>
      <w:pPr>
        <w:spacing w:line="240" w:lineRule="auto" w:before="2"/>
        <w:rPr>
          <w:rFonts w:ascii="宋体" w:hAnsi="宋体" w:cs="宋体" w:eastAsia="宋体" w:hint="default"/>
          <w:sz w:val="8"/>
          <w:szCs w:val="8"/>
        </w:rPr>
      </w:pPr>
    </w:p>
    <w:p>
      <w:pPr>
        <w:pStyle w:val="BodyText"/>
        <w:spacing w:line="240" w:lineRule="auto"/>
        <w:ind w:left="642" w:right="0"/>
        <w:jc w:val="left"/>
      </w:pPr>
      <w:r>
        <w:rPr/>
        <w:t>（</w:t>
      </w:r>
      <w:r>
        <w:rPr>
          <w:rFonts w:ascii="Times New Roman" w:hAnsi="Times New Roman" w:cs="Times New Roman" w:eastAsia="Times New Roman" w:hint="default"/>
        </w:rPr>
        <w:t>2</w:t>
      </w:r>
      <w:r>
        <w:rPr/>
        <w:t>）本集团无应付持有公司</w:t>
      </w:r>
      <w:r>
        <w:rPr>
          <w:spacing w:val="-75"/>
        </w:rPr>
        <w:t> </w:t>
      </w:r>
      <w:r>
        <w:rPr>
          <w:rFonts w:ascii="Times New Roman" w:hAnsi="Times New Roman" w:cs="Times New Roman" w:eastAsia="Times New Roman" w:hint="default"/>
          <w:spacing w:val="-4"/>
        </w:rPr>
        <w:t>5%</w:t>
      </w:r>
      <w:r>
        <w:rPr>
          <w:spacing w:val="-4"/>
        </w:rPr>
        <w:t>（含</w:t>
      </w:r>
      <w:r>
        <w:rPr>
          <w:spacing w:val="-75"/>
        </w:rPr>
        <w:t> </w:t>
      </w:r>
      <w:r>
        <w:rPr>
          <w:rFonts w:ascii="Times New Roman" w:hAnsi="Times New Roman" w:cs="Times New Roman" w:eastAsia="Times New Roman" w:hint="default"/>
        </w:rPr>
        <w:t>5%</w:t>
      </w:r>
      <w:r>
        <w:rPr/>
        <w:t>）以上表决权股份的股东单位或关联方的</w:t>
      </w:r>
    </w:p>
    <w:p>
      <w:pPr>
        <w:spacing w:after="0" w:line="240" w:lineRule="auto"/>
        <w:jc w:val="left"/>
        <w:sectPr>
          <w:type w:val="continuous"/>
          <w:pgSz w:w="11910" w:h="16840"/>
          <w:pgMar w:top="1120" w:bottom="620" w:left="1460" w:right="0"/>
        </w:sectPr>
      </w:pPr>
    </w:p>
    <w:p>
      <w:pPr>
        <w:spacing w:line="240" w:lineRule="auto" w:before="9"/>
        <w:rPr>
          <w:rFonts w:ascii="宋体" w:hAnsi="宋体" w:cs="宋体" w:eastAsia="宋体" w:hint="default"/>
          <w:sz w:val="26"/>
          <w:szCs w:val="26"/>
        </w:rPr>
      </w:pPr>
    </w:p>
    <w:p>
      <w:pPr>
        <w:pStyle w:val="BodyText"/>
        <w:spacing w:line="240" w:lineRule="auto"/>
        <w:ind w:left="322" w:right="1269"/>
        <w:jc w:val="left"/>
      </w:pPr>
      <w:r>
        <w:rPr/>
        <w:t>款项。</w:t>
      </w:r>
    </w:p>
    <w:p>
      <w:pPr>
        <w:pStyle w:val="BodyText"/>
        <w:spacing w:line="240" w:lineRule="auto" w:before="185"/>
        <w:ind w:left="802" w:right="1269"/>
        <w:jc w:val="left"/>
      </w:pPr>
      <w:r>
        <w:rPr/>
        <w:t>（</w:t>
      </w:r>
      <w:r>
        <w:rPr>
          <w:rFonts w:ascii="Times New Roman" w:hAnsi="Times New Roman" w:cs="Times New Roman" w:eastAsia="Times New Roman" w:hint="default"/>
        </w:rPr>
        <w:t>3</w:t>
      </w:r>
      <w:r>
        <w:rPr/>
        <w:t>）账龄超过</w:t>
      </w:r>
      <w:r>
        <w:rPr>
          <w:spacing w:val="-60"/>
        </w:rPr>
        <w:t> </w:t>
      </w:r>
      <w:r>
        <w:rPr>
          <w:rFonts w:ascii="Times New Roman" w:hAnsi="Times New Roman" w:cs="Times New Roman" w:eastAsia="Times New Roman" w:hint="default"/>
        </w:rPr>
        <w:t>1 </w:t>
      </w:r>
      <w:r>
        <w:rPr/>
        <w:t>年的大额应付账款情况的说明</w:t>
      </w:r>
    </w:p>
    <w:p>
      <w:pPr>
        <w:spacing w:line="240" w:lineRule="auto" w:before="3"/>
        <w:rPr>
          <w:rFonts w:ascii="宋体" w:hAnsi="宋体" w:cs="宋体" w:eastAsia="宋体" w:hint="default"/>
          <w:sz w:val="6"/>
          <w:szCs w:val="6"/>
        </w:rPr>
      </w:pPr>
    </w:p>
    <w:tbl>
      <w:tblPr>
        <w:tblW w:w="0" w:type="auto"/>
        <w:jc w:val="left"/>
        <w:tblInd w:w="339" w:type="dxa"/>
        <w:tblLayout w:type="fixed"/>
        <w:tblCellMar>
          <w:top w:w="0" w:type="dxa"/>
          <w:left w:w="0" w:type="dxa"/>
          <w:bottom w:w="0" w:type="dxa"/>
          <w:right w:w="0" w:type="dxa"/>
        </w:tblCellMar>
        <w:tblLook w:val="01E0"/>
      </w:tblPr>
      <w:tblGrid>
        <w:gridCol w:w="3236"/>
        <w:gridCol w:w="372"/>
        <w:gridCol w:w="1956"/>
        <w:gridCol w:w="235"/>
        <w:gridCol w:w="1553"/>
        <w:gridCol w:w="235"/>
        <w:gridCol w:w="1378"/>
      </w:tblGrid>
      <w:tr>
        <w:trPr>
          <w:trHeight w:val="538" w:hRule="exact"/>
        </w:trPr>
        <w:tc>
          <w:tcPr>
            <w:tcW w:w="3236"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3"/>
              <w:jc w:val="center"/>
              <w:rPr>
                <w:rFonts w:ascii="宋体" w:hAnsi="宋体" w:cs="宋体" w:eastAsia="宋体" w:hint="default"/>
                <w:sz w:val="20"/>
                <w:szCs w:val="20"/>
              </w:rPr>
            </w:pPr>
            <w:r>
              <w:rPr>
                <w:rFonts w:ascii="宋体" w:hAnsi="宋体" w:cs="宋体" w:eastAsia="宋体" w:hint="default"/>
                <w:sz w:val="20"/>
                <w:szCs w:val="20"/>
              </w:rPr>
              <w:t>债权人名称</w:t>
            </w:r>
          </w:p>
        </w:tc>
        <w:tc>
          <w:tcPr>
            <w:tcW w:w="372" w:type="dxa"/>
            <w:tcBorders>
              <w:top w:val="nil" w:sz="6" w:space="0" w:color="auto"/>
              <w:left w:val="nil" w:sz="6" w:space="0" w:color="auto"/>
              <w:bottom w:val="nil" w:sz="6" w:space="0" w:color="auto"/>
              <w:right w:val="nil" w:sz="6" w:space="0" w:color="auto"/>
            </w:tcBorders>
          </w:tcPr>
          <w:p>
            <w:pPr/>
          </w:p>
        </w:tc>
        <w:tc>
          <w:tcPr>
            <w:tcW w:w="1956"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235"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3"/>
              <w:jc w:val="center"/>
              <w:rPr>
                <w:rFonts w:ascii="宋体" w:hAnsi="宋体" w:cs="宋体" w:eastAsia="宋体" w:hint="default"/>
                <w:sz w:val="20"/>
                <w:szCs w:val="20"/>
              </w:rPr>
            </w:pPr>
            <w:r>
              <w:rPr>
                <w:rFonts w:ascii="宋体" w:hAnsi="宋体" w:cs="宋体" w:eastAsia="宋体" w:hint="default"/>
                <w:sz w:val="20"/>
                <w:szCs w:val="20"/>
              </w:rPr>
              <w:t>未偿还的原因</w:t>
            </w:r>
          </w:p>
        </w:tc>
        <w:tc>
          <w:tcPr>
            <w:tcW w:w="235"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single" w:sz="4" w:space="0" w:color="000000"/>
              <w:right w:val="nil" w:sz="6" w:space="0" w:color="auto"/>
            </w:tcBorders>
          </w:tcPr>
          <w:p>
            <w:pPr>
              <w:pStyle w:val="TableParagraph"/>
              <w:spacing w:line="199" w:lineRule="exact"/>
              <w:ind w:right="0"/>
              <w:jc w:val="center"/>
              <w:rPr>
                <w:rFonts w:ascii="宋体" w:hAnsi="宋体" w:cs="宋体" w:eastAsia="宋体" w:hint="default"/>
                <w:sz w:val="20"/>
                <w:szCs w:val="20"/>
              </w:rPr>
            </w:pPr>
            <w:r>
              <w:rPr>
                <w:rFonts w:ascii="宋体" w:hAnsi="宋体" w:cs="宋体" w:eastAsia="宋体" w:hint="default"/>
                <w:sz w:val="20"/>
                <w:szCs w:val="20"/>
              </w:rPr>
              <w:t>报表日后是否</w:t>
            </w:r>
          </w:p>
          <w:p>
            <w:pPr>
              <w:pStyle w:val="TableParagraph"/>
              <w:spacing w:line="240" w:lineRule="auto" w:before="28"/>
              <w:ind w:right="2"/>
              <w:jc w:val="center"/>
              <w:rPr>
                <w:rFonts w:ascii="宋体" w:hAnsi="宋体" w:cs="宋体" w:eastAsia="宋体" w:hint="default"/>
                <w:sz w:val="20"/>
                <w:szCs w:val="20"/>
              </w:rPr>
            </w:pPr>
            <w:r>
              <w:rPr>
                <w:rFonts w:ascii="宋体" w:hAnsi="宋体" w:cs="宋体" w:eastAsia="宋体" w:hint="default"/>
                <w:sz w:val="20"/>
                <w:szCs w:val="20"/>
              </w:rPr>
              <w:t>归还</w:t>
            </w:r>
          </w:p>
        </w:tc>
      </w:tr>
      <w:tr>
        <w:trPr>
          <w:trHeight w:val="339" w:hRule="exact"/>
        </w:trPr>
        <w:tc>
          <w:tcPr>
            <w:tcW w:w="3236"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26" w:right="0"/>
              <w:jc w:val="left"/>
              <w:rPr>
                <w:rFonts w:ascii="宋体" w:hAnsi="宋体" w:cs="宋体" w:eastAsia="宋体" w:hint="default"/>
                <w:sz w:val="20"/>
                <w:szCs w:val="20"/>
              </w:rPr>
            </w:pPr>
            <w:r>
              <w:rPr>
                <w:rFonts w:ascii="宋体" w:hAnsi="宋体" w:cs="宋体" w:eastAsia="宋体" w:hint="default"/>
                <w:sz w:val="20"/>
                <w:szCs w:val="20"/>
              </w:rPr>
              <w:t>江苏瑞特电子设备有限公司</w:t>
            </w:r>
          </w:p>
        </w:tc>
        <w:tc>
          <w:tcPr>
            <w:tcW w:w="372" w:type="dxa"/>
            <w:tcBorders>
              <w:top w:val="nil" w:sz="6" w:space="0" w:color="auto"/>
              <w:left w:val="nil" w:sz="6" w:space="0" w:color="auto"/>
              <w:bottom w:val="nil" w:sz="6" w:space="0" w:color="auto"/>
              <w:right w:val="nil" w:sz="6" w:space="0" w:color="auto"/>
            </w:tcBorders>
          </w:tcPr>
          <w:p>
            <w:pPr/>
          </w:p>
        </w:tc>
        <w:tc>
          <w:tcPr>
            <w:tcW w:w="1956"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8"/>
              <w:jc w:val="right"/>
              <w:rPr>
                <w:rFonts w:ascii="Times New Roman" w:hAnsi="Times New Roman" w:cs="Times New Roman" w:eastAsia="Times New Roman" w:hint="default"/>
                <w:sz w:val="20"/>
                <w:szCs w:val="20"/>
              </w:rPr>
            </w:pPr>
            <w:r>
              <w:rPr>
                <w:rFonts w:ascii="Times New Roman"/>
                <w:w w:val="95"/>
                <w:sz w:val="20"/>
              </w:rPr>
              <w:t>211,538.46</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553"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3"/>
              <w:jc w:val="center"/>
              <w:rPr>
                <w:rFonts w:ascii="宋体" w:hAnsi="宋体" w:cs="宋体" w:eastAsia="宋体" w:hint="default"/>
                <w:sz w:val="20"/>
                <w:szCs w:val="20"/>
              </w:rPr>
            </w:pPr>
            <w:r>
              <w:rPr>
                <w:rFonts w:ascii="宋体" w:hAnsi="宋体" w:cs="宋体" w:eastAsia="宋体" w:hint="default"/>
                <w:sz w:val="20"/>
                <w:szCs w:val="20"/>
              </w:rPr>
              <w:t>未结算</w:t>
            </w:r>
          </w:p>
        </w:tc>
        <w:tc>
          <w:tcPr>
            <w:tcW w:w="235" w:type="dxa"/>
            <w:tcBorders>
              <w:top w:val="nil" w:sz="6" w:space="0" w:color="auto"/>
              <w:left w:val="nil" w:sz="6" w:space="0" w:color="auto"/>
              <w:bottom w:val="nil" w:sz="6" w:space="0" w:color="auto"/>
              <w:right w:val="nil" w:sz="6" w:space="0" w:color="auto"/>
            </w:tcBorders>
          </w:tcPr>
          <w:p>
            <w:pPr/>
          </w:p>
        </w:tc>
        <w:tc>
          <w:tcPr>
            <w:tcW w:w="1378"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320" w:hRule="exact"/>
        </w:trPr>
        <w:tc>
          <w:tcPr>
            <w:tcW w:w="3236" w:type="dxa"/>
            <w:tcBorders>
              <w:top w:val="nil" w:sz="6" w:space="0" w:color="auto"/>
              <w:left w:val="nil" w:sz="6" w:space="0" w:color="auto"/>
              <w:bottom w:val="nil" w:sz="6" w:space="0" w:color="auto"/>
              <w:right w:val="nil" w:sz="6" w:space="0" w:color="auto"/>
            </w:tcBorders>
          </w:tcPr>
          <w:p>
            <w:pPr>
              <w:pStyle w:val="TableParagraph"/>
              <w:spacing w:line="260" w:lineRule="exact"/>
              <w:ind w:left="26" w:right="0"/>
              <w:jc w:val="left"/>
              <w:rPr>
                <w:rFonts w:ascii="宋体" w:hAnsi="宋体" w:cs="宋体" w:eastAsia="宋体" w:hint="default"/>
                <w:sz w:val="20"/>
                <w:szCs w:val="20"/>
              </w:rPr>
            </w:pPr>
            <w:r>
              <w:rPr>
                <w:rFonts w:ascii="宋体" w:hAnsi="宋体" w:cs="宋体" w:eastAsia="宋体" w:hint="default"/>
                <w:sz w:val="20"/>
                <w:szCs w:val="20"/>
              </w:rPr>
              <w:t>武汉兴海凌科技有限公司</w:t>
            </w:r>
          </w:p>
        </w:tc>
        <w:tc>
          <w:tcPr>
            <w:tcW w:w="372" w:type="dxa"/>
            <w:tcBorders>
              <w:top w:val="nil" w:sz="6" w:space="0" w:color="auto"/>
              <w:left w:val="nil" w:sz="6" w:space="0" w:color="auto"/>
              <w:bottom w:val="nil" w:sz="6" w:space="0" w:color="auto"/>
              <w:right w:val="nil" w:sz="6" w:space="0" w:color="auto"/>
            </w:tcBorders>
          </w:tcPr>
          <w:p>
            <w:pPr/>
          </w:p>
        </w:tc>
        <w:tc>
          <w:tcPr>
            <w:tcW w:w="195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8"/>
              <w:jc w:val="right"/>
              <w:rPr>
                <w:rFonts w:ascii="Times New Roman" w:hAnsi="Times New Roman" w:cs="Times New Roman" w:eastAsia="Times New Roman" w:hint="default"/>
                <w:sz w:val="20"/>
                <w:szCs w:val="20"/>
              </w:rPr>
            </w:pPr>
            <w:r>
              <w:rPr>
                <w:rFonts w:ascii="Times New Roman"/>
                <w:w w:val="95"/>
                <w:sz w:val="20"/>
              </w:rPr>
              <w:t>316,557.78</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60" w:lineRule="exact"/>
              <w:ind w:right="3"/>
              <w:jc w:val="center"/>
              <w:rPr>
                <w:rFonts w:ascii="宋体" w:hAnsi="宋体" w:cs="宋体" w:eastAsia="宋体" w:hint="default"/>
                <w:sz w:val="20"/>
                <w:szCs w:val="20"/>
              </w:rPr>
            </w:pPr>
            <w:r>
              <w:rPr>
                <w:rFonts w:ascii="宋体" w:hAnsi="宋体" w:cs="宋体" w:eastAsia="宋体" w:hint="default"/>
                <w:sz w:val="20"/>
                <w:szCs w:val="20"/>
              </w:rPr>
              <w:t>未结算</w:t>
            </w:r>
          </w:p>
        </w:tc>
        <w:tc>
          <w:tcPr>
            <w:tcW w:w="235"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341" w:hRule="exact"/>
        </w:trPr>
        <w:tc>
          <w:tcPr>
            <w:tcW w:w="3236" w:type="dxa"/>
            <w:tcBorders>
              <w:top w:val="nil" w:sz="6" w:space="0" w:color="auto"/>
              <w:left w:val="nil" w:sz="6" w:space="0" w:color="auto"/>
              <w:bottom w:val="nil" w:sz="6" w:space="0" w:color="auto"/>
              <w:right w:val="nil" w:sz="6" w:space="0" w:color="auto"/>
            </w:tcBorders>
          </w:tcPr>
          <w:p>
            <w:pPr>
              <w:pStyle w:val="TableParagraph"/>
              <w:spacing w:line="240" w:lineRule="auto" w:before="9"/>
              <w:ind w:left="26" w:right="0"/>
              <w:jc w:val="left"/>
              <w:rPr>
                <w:rFonts w:ascii="宋体" w:hAnsi="宋体" w:cs="宋体" w:eastAsia="宋体" w:hint="default"/>
                <w:sz w:val="20"/>
                <w:szCs w:val="20"/>
              </w:rPr>
            </w:pPr>
            <w:r>
              <w:rPr>
                <w:rFonts w:ascii="宋体" w:hAnsi="宋体" w:cs="宋体" w:eastAsia="宋体" w:hint="default"/>
                <w:sz w:val="20"/>
                <w:szCs w:val="20"/>
              </w:rPr>
              <w:t>上海泰坦通信工程有限公司</w:t>
            </w:r>
          </w:p>
        </w:tc>
        <w:tc>
          <w:tcPr>
            <w:tcW w:w="372" w:type="dxa"/>
            <w:tcBorders>
              <w:top w:val="nil" w:sz="6" w:space="0" w:color="auto"/>
              <w:left w:val="nil" w:sz="6" w:space="0" w:color="auto"/>
              <w:bottom w:val="nil" w:sz="6" w:space="0" w:color="auto"/>
              <w:right w:val="nil" w:sz="6" w:space="0" w:color="auto"/>
            </w:tcBorders>
          </w:tcPr>
          <w:p>
            <w:pPr/>
          </w:p>
        </w:tc>
        <w:tc>
          <w:tcPr>
            <w:tcW w:w="1956"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8"/>
              <w:jc w:val="right"/>
              <w:rPr>
                <w:rFonts w:ascii="Times New Roman" w:hAnsi="Times New Roman" w:cs="Times New Roman" w:eastAsia="Times New Roman" w:hint="default"/>
                <w:sz w:val="20"/>
                <w:szCs w:val="20"/>
              </w:rPr>
            </w:pPr>
            <w:r>
              <w:rPr>
                <w:rFonts w:ascii="Times New Roman"/>
                <w:w w:val="95"/>
                <w:sz w:val="20"/>
              </w:rPr>
              <w:t>208,000.00</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
              <w:jc w:val="center"/>
              <w:rPr>
                <w:rFonts w:ascii="宋体" w:hAnsi="宋体" w:cs="宋体" w:eastAsia="宋体" w:hint="default"/>
                <w:sz w:val="20"/>
                <w:szCs w:val="20"/>
              </w:rPr>
            </w:pPr>
            <w:r>
              <w:rPr>
                <w:rFonts w:ascii="宋体" w:hAnsi="宋体" w:cs="宋体" w:eastAsia="宋体" w:hint="default"/>
                <w:sz w:val="20"/>
                <w:szCs w:val="20"/>
              </w:rPr>
              <w:t>未结算</w:t>
            </w:r>
          </w:p>
        </w:tc>
        <w:tc>
          <w:tcPr>
            <w:tcW w:w="235"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Style w:val="TableParagraph"/>
              <w:spacing w:line="251" w:lineRule="exact"/>
              <w:ind w:right="0"/>
              <w:jc w:val="center"/>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358" w:hRule="exact"/>
        </w:trPr>
        <w:tc>
          <w:tcPr>
            <w:tcW w:w="3236" w:type="dxa"/>
            <w:tcBorders>
              <w:top w:val="nil" w:sz="6" w:space="0" w:color="auto"/>
              <w:left w:val="nil" w:sz="6" w:space="0" w:color="auto"/>
              <w:bottom w:val="nil" w:sz="6" w:space="0" w:color="auto"/>
              <w:right w:val="nil" w:sz="6" w:space="0" w:color="auto"/>
            </w:tcBorders>
          </w:tcPr>
          <w:p>
            <w:pPr>
              <w:pStyle w:val="TableParagraph"/>
              <w:tabs>
                <w:tab w:pos="703" w:val="left" w:leader="none"/>
              </w:tabs>
              <w:spacing w:line="240" w:lineRule="auto" w:before="9"/>
              <w:ind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372" w:type="dxa"/>
            <w:tcBorders>
              <w:top w:val="nil" w:sz="6" w:space="0" w:color="auto"/>
              <w:left w:val="nil" w:sz="6" w:space="0" w:color="auto"/>
              <w:bottom w:val="nil" w:sz="6" w:space="0" w:color="auto"/>
              <w:right w:val="nil" w:sz="6" w:space="0" w:color="auto"/>
            </w:tcBorders>
          </w:tcPr>
          <w:p>
            <w:pPr/>
          </w:p>
        </w:tc>
        <w:tc>
          <w:tcPr>
            <w:tcW w:w="1956" w:type="dxa"/>
            <w:tcBorders>
              <w:top w:val="single" w:sz="4" w:space="0" w:color="000000"/>
              <w:left w:val="nil" w:sz="6" w:space="0" w:color="auto"/>
              <w:bottom w:val="single" w:sz="17" w:space="0" w:color="000000"/>
              <w:right w:val="nil" w:sz="6" w:space="0" w:color="auto"/>
            </w:tcBorders>
          </w:tcPr>
          <w:p>
            <w:pPr>
              <w:pStyle w:val="TableParagraph"/>
              <w:spacing w:line="240" w:lineRule="auto" w:before="48"/>
              <w:ind w:right="29"/>
              <w:jc w:val="right"/>
              <w:rPr>
                <w:rFonts w:ascii="Times New Roman" w:hAnsi="Times New Roman" w:cs="Times New Roman" w:eastAsia="Times New Roman" w:hint="default"/>
                <w:sz w:val="20"/>
                <w:szCs w:val="20"/>
              </w:rPr>
            </w:pPr>
            <w:r>
              <w:rPr>
                <w:rFonts w:ascii="Times New Roman"/>
                <w:w w:val="95"/>
                <w:sz w:val="20"/>
              </w:rPr>
              <w:t>677,316.24</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
        </w:tc>
      </w:tr>
    </w:tbl>
    <w:p>
      <w:pPr>
        <w:spacing w:line="240" w:lineRule="auto" w:before="10"/>
        <w:rPr>
          <w:rFonts w:ascii="宋体" w:hAnsi="宋体" w:cs="宋体" w:eastAsia="宋体" w:hint="default"/>
          <w:sz w:val="12"/>
          <w:szCs w:val="12"/>
        </w:rPr>
      </w:pPr>
    </w:p>
    <w:p>
      <w:pPr>
        <w:pStyle w:val="BodyText"/>
        <w:spacing w:line="240" w:lineRule="auto"/>
        <w:ind w:left="802" w:right="1269"/>
        <w:jc w:val="left"/>
      </w:pPr>
      <w:r>
        <w:rPr>
          <w:rFonts w:ascii="Times New Roman" w:hAnsi="Times New Roman" w:cs="Times New Roman" w:eastAsia="Times New Roman" w:hint="default"/>
        </w:rPr>
        <w:t>17</w:t>
      </w:r>
      <w:r>
        <w:rPr/>
        <w:t>、预收款项</w:t>
      </w:r>
    </w:p>
    <w:p>
      <w:pPr>
        <w:pStyle w:val="BodyText"/>
        <w:spacing w:line="240" w:lineRule="auto" w:before="169"/>
        <w:ind w:left="802" w:right="1269"/>
        <w:jc w:val="left"/>
      </w:pPr>
      <w:r>
        <w:rPr/>
        <w:t>（</w:t>
      </w:r>
      <w:r>
        <w:rPr>
          <w:rFonts w:ascii="Times New Roman" w:hAnsi="Times New Roman" w:cs="Times New Roman" w:eastAsia="Times New Roman" w:hint="default"/>
        </w:rPr>
        <w:t>1</w:t>
      </w:r>
      <w:r>
        <w:rPr/>
        <w:t>）预收款项明细情况</w:t>
      </w:r>
    </w:p>
    <w:p>
      <w:pPr>
        <w:spacing w:line="240" w:lineRule="auto" w:before="4"/>
        <w:rPr>
          <w:rFonts w:ascii="宋体" w:hAnsi="宋体" w:cs="宋体" w:eastAsia="宋体" w:hint="default"/>
          <w:sz w:val="8"/>
          <w:szCs w:val="8"/>
        </w:rPr>
      </w:pPr>
    </w:p>
    <w:tbl>
      <w:tblPr>
        <w:tblW w:w="0" w:type="auto"/>
        <w:jc w:val="left"/>
        <w:tblInd w:w="224" w:type="dxa"/>
        <w:tblLayout w:type="fixed"/>
        <w:tblCellMar>
          <w:top w:w="0" w:type="dxa"/>
          <w:left w:w="0" w:type="dxa"/>
          <w:bottom w:w="0" w:type="dxa"/>
          <w:right w:w="0" w:type="dxa"/>
        </w:tblCellMar>
        <w:tblLook w:val="01E0"/>
      </w:tblPr>
      <w:tblGrid>
        <w:gridCol w:w="2919"/>
        <w:gridCol w:w="509"/>
        <w:gridCol w:w="2528"/>
        <w:gridCol w:w="713"/>
        <w:gridCol w:w="2528"/>
      </w:tblGrid>
      <w:tr>
        <w:trPr>
          <w:trHeight w:val="277" w:hRule="exact"/>
        </w:trPr>
        <w:tc>
          <w:tcPr>
            <w:tcW w:w="2919" w:type="dxa"/>
            <w:tcBorders>
              <w:top w:val="nil" w:sz="6" w:space="0" w:color="auto"/>
              <w:left w:val="nil" w:sz="6" w:space="0" w:color="auto"/>
              <w:bottom w:val="single" w:sz="4" w:space="0" w:color="000000"/>
              <w:right w:val="nil" w:sz="6" w:space="0" w:color="auto"/>
            </w:tcBorders>
          </w:tcPr>
          <w:p>
            <w:pPr>
              <w:pStyle w:val="TableParagraph"/>
              <w:spacing w:line="199" w:lineRule="exact"/>
              <w:ind w:right="1208"/>
              <w:jc w:val="right"/>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2"/>
                <w:sz w:val="20"/>
                <w:szCs w:val="20"/>
              </w:rPr>
              <w:t> </w:t>
            </w:r>
            <w:r>
              <w:rPr>
                <w:rFonts w:ascii="宋体" w:hAnsi="宋体" w:cs="宋体" w:eastAsia="宋体" w:hint="default"/>
                <w:sz w:val="20"/>
                <w:szCs w:val="20"/>
              </w:rPr>
              <w:t>目</w:t>
            </w:r>
          </w:p>
        </w:tc>
        <w:tc>
          <w:tcPr>
            <w:tcW w:w="509" w:type="dxa"/>
            <w:tcBorders>
              <w:top w:val="nil" w:sz="6" w:space="0" w:color="auto"/>
              <w:left w:val="nil" w:sz="6" w:space="0" w:color="auto"/>
              <w:bottom w:val="nil" w:sz="6" w:space="0" w:color="auto"/>
              <w:right w:val="nil" w:sz="6" w:space="0" w:color="auto"/>
            </w:tcBorders>
          </w:tcPr>
          <w:p>
            <w:pPr/>
          </w:p>
        </w:tc>
        <w:tc>
          <w:tcPr>
            <w:tcW w:w="2528" w:type="dxa"/>
            <w:tcBorders>
              <w:top w:val="nil" w:sz="6" w:space="0" w:color="auto"/>
              <w:left w:val="nil" w:sz="6" w:space="0" w:color="auto"/>
              <w:bottom w:val="single" w:sz="4" w:space="0" w:color="000000"/>
              <w:right w:val="nil" w:sz="6" w:space="0" w:color="auto"/>
            </w:tcBorders>
          </w:tcPr>
          <w:p>
            <w:pPr>
              <w:pStyle w:val="TableParagraph"/>
              <w:spacing w:line="199" w:lineRule="exact"/>
              <w:ind w:left="4" w:right="0"/>
              <w:jc w:val="center"/>
              <w:rPr>
                <w:rFonts w:ascii="宋体" w:hAnsi="宋体" w:cs="宋体" w:eastAsia="宋体" w:hint="default"/>
                <w:sz w:val="20"/>
                <w:szCs w:val="20"/>
              </w:rPr>
            </w:pPr>
            <w:r>
              <w:rPr>
                <w:rFonts w:ascii="宋体" w:hAnsi="宋体" w:cs="宋体" w:eastAsia="宋体" w:hint="default"/>
                <w:sz w:val="20"/>
                <w:szCs w:val="20"/>
              </w:rPr>
              <w:t>期末数</w:t>
            </w:r>
          </w:p>
        </w:tc>
        <w:tc>
          <w:tcPr>
            <w:tcW w:w="713" w:type="dxa"/>
            <w:tcBorders>
              <w:top w:val="nil" w:sz="6" w:space="0" w:color="auto"/>
              <w:left w:val="nil" w:sz="6" w:space="0" w:color="auto"/>
              <w:bottom w:val="nil" w:sz="6" w:space="0" w:color="auto"/>
              <w:right w:val="nil" w:sz="6" w:space="0" w:color="auto"/>
            </w:tcBorders>
          </w:tcPr>
          <w:p>
            <w:pPr/>
          </w:p>
        </w:tc>
        <w:tc>
          <w:tcPr>
            <w:tcW w:w="2528" w:type="dxa"/>
            <w:tcBorders>
              <w:top w:val="nil" w:sz="6" w:space="0" w:color="auto"/>
              <w:left w:val="nil" w:sz="6" w:space="0" w:color="auto"/>
              <w:bottom w:val="single" w:sz="4" w:space="0" w:color="000000"/>
              <w:right w:val="nil" w:sz="6" w:space="0" w:color="auto"/>
            </w:tcBorders>
          </w:tcPr>
          <w:p>
            <w:pPr>
              <w:pStyle w:val="TableParagraph"/>
              <w:spacing w:line="199" w:lineRule="exact"/>
              <w:ind w:left="5" w:right="0"/>
              <w:jc w:val="center"/>
              <w:rPr>
                <w:rFonts w:ascii="宋体" w:hAnsi="宋体" w:cs="宋体" w:eastAsia="宋体" w:hint="default"/>
                <w:sz w:val="20"/>
                <w:szCs w:val="20"/>
              </w:rPr>
            </w:pPr>
            <w:r>
              <w:rPr>
                <w:rFonts w:ascii="宋体" w:hAnsi="宋体" w:cs="宋体" w:eastAsia="宋体" w:hint="default"/>
                <w:sz w:val="20"/>
                <w:szCs w:val="20"/>
              </w:rPr>
              <w:t>期初数</w:t>
            </w:r>
          </w:p>
        </w:tc>
      </w:tr>
      <w:tr>
        <w:trPr>
          <w:trHeight w:val="354" w:hRule="exact"/>
        </w:trPr>
        <w:tc>
          <w:tcPr>
            <w:tcW w:w="2919"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10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年以内</w:t>
            </w:r>
          </w:p>
        </w:tc>
        <w:tc>
          <w:tcPr>
            <w:tcW w:w="509" w:type="dxa"/>
            <w:tcBorders>
              <w:top w:val="nil" w:sz="6" w:space="0" w:color="auto"/>
              <w:left w:val="nil" w:sz="6" w:space="0" w:color="auto"/>
              <w:bottom w:val="nil" w:sz="6" w:space="0" w:color="auto"/>
              <w:right w:val="nil" w:sz="6" w:space="0" w:color="auto"/>
            </w:tcBorders>
          </w:tcPr>
          <w:p>
            <w:pPr/>
          </w:p>
        </w:tc>
        <w:tc>
          <w:tcPr>
            <w:tcW w:w="2528"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106"/>
              <w:jc w:val="right"/>
              <w:rPr>
                <w:rFonts w:ascii="Times New Roman" w:hAnsi="Times New Roman" w:cs="Times New Roman" w:eastAsia="Times New Roman" w:hint="default"/>
                <w:sz w:val="20"/>
                <w:szCs w:val="20"/>
              </w:rPr>
            </w:pPr>
            <w:r>
              <w:rPr>
                <w:rFonts w:ascii="Times New Roman"/>
                <w:w w:val="95"/>
                <w:sz w:val="20"/>
              </w:rPr>
              <w:t>2,943,010.62</w:t>
            </w:r>
            <w:r>
              <w:rPr>
                <w:rFonts w:ascii="Times New Roman"/>
                <w:sz w:val="20"/>
              </w:rPr>
            </w:r>
          </w:p>
        </w:tc>
        <w:tc>
          <w:tcPr>
            <w:tcW w:w="713" w:type="dxa"/>
            <w:tcBorders>
              <w:top w:val="nil" w:sz="6" w:space="0" w:color="auto"/>
              <w:left w:val="nil" w:sz="6" w:space="0" w:color="auto"/>
              <w:bottom w:val="nil" w:sz="6" w:space="0" w:color="auto"/>
              <w:right w:val="nil" w:sz="6" w:space="0" w:color="auto"/>
            </w:tcBorders>
          </w:tcPr>
          <w:p>
            <w:pPr/>
          </w:p>
        </w:tc>
        <w:tc>
          <w:tcPr>
            <w:tcW w:w="2528"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108"/>
              <w:jc w:val="right"/>
              <w:rPr>
                <w:rFonts w:ascii="Times New Roman" w:hAnsi="Times New Roman" w:cs="Times New Roman" w:eastAsia="Times New Roman" w:hint="default"/>
                <w:sz w:val="20"/>
                <w:szCs w:val="20"/>
              </w:rPr>
            </w:pPr>
            <w:r>
              <w:rPr>
                <w:rFonts w:ascii="Times New Roman"/>
                <w:w w:val="95"/>
                <w:sz w:val="20"/>
              </w:rPr>
              <w:t>2,372,424.00</w:t>
            </w:r>
            <w:r>
              <w:rPr>
                <w:rFonts w:ascii="Times New Roman"/>
                <w:sz w:val="20"/>
              </w:rPr>
            </w:r>
          </w:p>
        </w:tc>
      </w:tr>
      <w:tr>
        <w:trPr>
          <w:trHeight w:val="346" w:hRule="exact"/>
        </w:trPr>
        <w:tc>
          <w:tcPr>
            <w:tcW w:w="2919"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c>
          <w:tcPr>
            <w:tcW w:w="509" w:type="dxa"/>
            <w:tcBorders>
              <w:top w:val="nil" w:sz="6" w:space="0" w:color="auto"/>
              <w:left w:val="nil" w:sz="6" w:space="0" w:color="auto"/>
              <w:bottom w:val="nil" w:sz="6" w:space="0" w:color="auto"/>
              <w:right w:val="nil" w:sz="6" w:space="0" w:color="auto"/>
            </w:tcBorders>
          </w:tcPr>
          <w:p>
            <w:pPr/>
          </w:p>
        </w:tc>
        <w:tc>
          <w:tcPr>
            <w:tcW w:w="252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20"/>
                <w:szCs w:val="20"/>
              </w:rPr>
            </w:pPr>
            <w:r>
              <w:rPr>
                <w:rFonts w:ascii="Times New Roman"/>
                <w:w w:val="95"/>
                <w:sz w:val="20"/>
              </w:rPr>
              <w:t>161,000.00</w:t>
            </w:r>
            <w:r>
              <w:rPr>
                <w:rFonts w:ascii="Times New Roman"/>
                <w:sz w:val="20"/>
              </w:rPr>
            </w:r>
          </w:p>
        </w:tc>
        <w:tc>
          <w:tcPr>
            <w:tcW w:w="713" w:type="dxa"/>
            <w:tcBorders>
              <w:top w:val="nil" w:sz="6" w:space="0" w:color="auto"/>
              <w:left w:val="nil" w:sz="6" w:space="0" w:color="auto"/>
              <w:bottom w:val="nil" w:sz="6" w:space="0" w:color="auto"/>
              <w:right w:val="nil" w:sz="6" w:space="0" w:color="auto"/>
            </w:tcBorders>
          </w:tcPr>
          <w:p>
            <w:pPr/>
          </w:p>
        </w:tc>
        <w:tc>
          <w:tcPr>
            <w:tcW w:w="252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8"/>
              <w:jc w:val="right"/>
              <w:rPr>
                <w:rFonts w:ascii="Times New Roman" w:hAnsi="Times New Roman" w:cs="Times New Roman" w:eastAsia="Times New Roman" w:hint="default"/>
                <w:sz w:val="20"/>
                <w:szCs w:val="20"/>
              </w:rPr>
            </w:pPr>
            <w:r>
              <w:rPr>
                <w:rFonts w:ascii="Times New Roman"/>
                <w:w w:val="95"/>
                <w:sz w:val="20"/>
              </w:rPr>
              <w:t>1,360,540.00</w:t>
            </w:r>
            <w:r>
              <w:rPr>
                <w:rFonts w:ascii="Times New Roman"/>
                <w:sz w:val="20"/>
              </w:rPr>
            </w:r>
          </w:p>
        </w:tc>
      </w:tr>
      <w:tr>
        <w:trPr>
          <w:trHeight w:val="345" w:hRule="exact"/>
        </w:trPr>
        <w:tc>
          <w:tcPr>
            <w:tcW w:w="2919"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2-3</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c>
          <w:tcPr>
            <w:tcW w:w="509" w:type="dxa"/>
            <w:tcBorders>
              <w:top w:val="nil" w:sz="6" w:space="0" w:color="auto"/>
              <w:left w:val="nil" w:sz="6" w:space="0" w:color="auto"/>
              <w:bottom w:val="nil" w:sz="6" w:space="0" w:color="auto"/>
              <w:right w:val="nil" w:sz="6" w:space="0" w:color="auto"/>
            </w:tcBorders>
          </w:tcPr>
          <w:p>
            <w:pPr/>
          </w:p>
        </w:tc>
        <w:tc>
          <w:tcPr>
            <w:tcW w:w="2528"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20"/>
                <w:szCs w:val="20"/>
              </w:rPr>
            </w:pPr>
            <w:r>
              <w:rPr>
                <w:rFonts w:ascii="Times New Roman"/>
                <w:w w:val="95"/>
                <w:sz w:val="20"/>
              </w:rPr>
              <w:t>103,500.00</w:t>
            </w:r>
            <w:r>
              <w:rPr>
                <w:rFonts w:ascii="Times New Roman"/>
                <w:sz w:val="20"/>
              </w:rPr>
            </w:r>
          </w:p>
        </w:tc>
        <w:tc>
          <w:tcPr>
            <w:tcW w:w="713" w:type="dxa"/>
            <w:tcBorders>
              <w:top w:val="nil" w:sz="6" w:space="0" w:color="auto"/>
              <w:left w:val="nil" w:sz="6" w:space="0" w:color="auto"/>
              <w:bottom w:val="nil" w:sz="6" w:space="0" w:color="auto"/>
              <w:right w:val="nil" w:sz="6" w:space="0" w:color="auto"/>
            </w:tcBorders>
          </w:tcPr>
          <w:p>
            <w:pPr/>
          </w:p>
        </w:tc>
        <w:tc>
          <w:tcPr>
            <w:tcW w:w="2528" w:type="dxa"/>
            <w:tcBorders>
              <w:top w:val="nil" w:sz="6" w:space="0" w:color="auto"/>
              <w:left w:val="nil" w:sz="6" w:space="0" w:color="auto"/>
              <w:bottom w:val="single" w:sz="4" w:space="0" w:color="000000"/>
              <w:right w:val="nil" w:sz="6" w:space="0" w:color="auto"/>
            </w:tcBorders>
          </w:tcPr>
          <w:p>
            <w:pPr/>
          </w:p>
        </w:tc>
      </w:tr>
      <w:tr>
        <w:trPr>
          <w:trHeight w:val="374" w:hRule="exact"/>
        </w:trPr>
        <w:tc>
          <w:tcPr>
            <w:tcW w:w="291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08"/>
              <w:jc w:val="righ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2"/>
                <w:sz w:val="20"/>
                <w:szCs w:val="20"/>
              </w:rPr>
              <w:t> </w:t>
            </w:r>
            <w:r>
              <w:rPr>
                <w:rFonts w:ascii="宋体" w:hAnsi="宋体" w:cs="宋体" w:eastAsia="宋体" w:hint="default"/>
                <w:sz w:val="20"/>
                <w:szCs w:val="20"/>
              </w:rPr>
              <w:t>计</w:t>
            </w:r>
          </w:p>
        </w:tc>
        <w:tc>
          <w:tcPr>
            <w:tcW w:w="509" w:type="dxa"/>
            <w:tcBorders>
              <w:top w:val="nil" w:sz="6" w:space="0" w:color="auto"/>
              <w:left w:val="nil" w:sz="6" w:space="0" w:color="auto"/>
              <w:bottom w:val="nil" w:sz="6" w:space="0" w:color="auto"/>
              <w:right w:val="nil" w:sz="6" w:space="0" w:color="auto"/>
            </w:tcBorders>
          </w:tcPr>
          <w:p>
            <w:pPr/>
          </w:p>
        </w:tc>
        <w:tc>
          <w:tcPr>
            <w:tcW w:w="2528"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106"/>
              <w:jc w:val="right"/>
              <w:rPr>
                <w:rFonts w:ascii="Times New Roman" w:hAnsi="Times New Roman" w:cs="Times New Roman" w:eastAsia="Times New Roman" w:hint="default"/>
                <w:sz w:val="20"/>
                <w:szCs w:val="20"/>
              </w:rPr>
            </w:pPr>
            <w:r>
              <w:rPr>
                <w:rFonts w:ascii="Times New Roman"/>
                <w:w w:val="95"/>
                <w:sz w:val="20"/>
              </w:rPr>
              <w:t>3,207,510.62</w:t>
            </w:r>
            <w:r>
              <w:rPr>
                <w:rFonts w:ascii="Times New Roman"/>
                <w:sz w:val="20"/>
              </w:rPr>
            </w:r>
          </w:p>
        </w:tc>
        <w:tc>
          <w:tcPr>
            <w:tcW w:w="713" w:type="dxa"/>
            <w:tcBorders>
              <w:top w:val="nil" w:sz="6" w:space="0" w:color="auto"/>
              <w:left w:val="nil" w:sz="6" w:space="0" w:color="auto"/>
              <w:bottom w:val="nil" w:sz="6" w:space="0" w:color="auto"/>
              <w:right w:val="nil" w:sz="6" w:space="0" w:color="auto"/>
            </w:tcBorders>
          </w:tcPr>
          <w:p>
            <w:pPr/>
          </w:p>
        </w:tc>
        <w:tc>
          <w:tcPr>
            <w:tcW w:w="2528"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105"/>
              <w:jc w:val="right"/>
              <w:rPr>
                <w:rFonts w:ascii="Times New Roman" w:hAnsi="Times New Roman" w:cs="Times New Roman" w:eastAsia="Times New Roman" w:hint="default"/>
                <w:sz w:val="20"/>
                <w:szCs w:val="20"/>
              </w:rPr>
            </w:pPr>
            <w:r>
              <w:rPr>
                <w:rFonts w:ascii="Times New Roman"/>
                <w:w w:val="95"/>
                <w:sz w:val="20"/>
              </w:rPr>
              <w:t>3,732,964.00</w:t>
            </w:r>
            <w:r>
              <w:rPr>
                <w:rFonts w:ascii="Times New Roman"/>
                <w:sz w:val="20"/>
              </w:rPr>
            </w:r>
          </w:p>
        </w:tc>
      </w:tr>
    </w:tbl>
    <w:p>
      <w:pPr>
        <w:spacing w:line="240" w:lineRule="auto" w:before="2"/>
        <w:rPr>
          <w:rFonts w:ascii="宋体" w:hAnsi="宋体" w:cs="宋体" w:eastAsia="宋体" w:hint="default"/>
          <w:sz w:val="8"/>
          <w:szCs w:val="8"/>
        </w:rPr>
      </w:pPr>
    </w:p>
    <w:p>
      <w:pPr>
        <w:pStyle w:val="BodyText"/>
        <w:spacing w:line="316" w:lineRule="auto"/>
        <w:ind w:left="322" w:right="1269" w:firstLine="479"/>
        <w:jc w:val="left"/>
      </w:pPr>
      <w:r>
        <w:rPr/>
        <w:t>（</w:t>
      </w:r>
      <w:r>
        <w:rPr>
          <w:rFonts w:ascii="Times New Roman" w:hAnsi="Times New Roman" w:cs="Times New Roman" w:eastAsia="Times New Roman" w:hint="default"/>
        </w:rPr>
        <w:t>2</w:t>
      </w:r>
      <w:r>
        <w:rPr/>
        <w:t>）本集团无预收持有公司</w:t>
      </w:r>
      <w:r>
        <w:rPr>
          <w:spacing w:val="-74"/>
        </w:rPr>
        <w:t> </w:t>
      </w:r>
      <w:r>
        <w:rPr>
          <w:rFonts w:ascii="Times New Roman" w:hAnsi="Times New Roman" w:cs="Times New Roman" w:eastAsia="Times New Roman" w:hint="default"/>
          <w:spacing w:val="-4"/>
        </w:rPr>
        <w:t>5%</w:t>
      </w:r>
      <w:r>
        <w:rPr>
          <w:spacing w:val="-4"/>
        </w:rPr>
        <w:t>（含</w:t>
      </w:r>
      <w:r>
        <w:rPr>
          <w:spacing w:val="-74"/>
        </w:rPr>
        <w:t> </w:t>
      </w:r>
      <w:r>
        <w:rPr>
          <w:rFonts w:ascii="Times New Roman" w:hAnsi="Times New Roman" w:cs="Times New Roman" w:eastAsia="Times New Roman" w:hint="default"/>
        </w:rPr>
        <w:t>5%</w:t>
      </w:r>
      <w:r>
        <w:rPr/>
        <w:t>）以上表决权股份的股东单位或关联方的 款项。</w:t>
      </w:r>
    </w:p>
    <w:p>
      <w:pPr>
        <w:pStyle w:val="BodyText"/>
        <w:spacing w:line="240" w:lineRule="auto" w:before="110"/>
        <w:ind w:left="802" w:right="1269"/>
        <w:jc w:val="left"/>
      </w:pPr>
      <w:r>
        <w:rPr/>
        <w:t>（</w:t>
      </w:r>
      <w:r>
        <w:rPr>
          <w:rFonts w:ascii="Times New Roman" w:hAnsi="Times New Roman" w:cs="Times New Roman" w:eastAsia="Times New Roman" w:hint="default"/>
        </w:rPr>
        <w:t>3</w:t>
      </w:r>
      <w:r>
        <w:rPr/>
        <w:t>）账龄超过</w:t>
      </w:r>
      <w:r>
        <w:rPr>
          <w:spacing w:val="-60"/>
        </w:rPr>
        <w:t> </w:t>
      </w:r>
      <w:r>
        <w:rPr>
          <w:rFonts w:ascii="Times New Roman" w:hAnsi="Times New Roman" w:cs="Times New Roman" w:eastAsia="Times New Roman" w:hint="default"/>
        </w:rPr>
        <w:t>1 </w:t>
      </w:r>
      <w:r>
        <w:rPr/>
        <w:t>年的大额预收款项情况的说明</w:t>
      </w:r>
    </w:p>
    <w:p>
      <w:pPr>
        <w:spacing w:line="240" w:lineRule="auto" w:before="13"/>
        <w:rPr>
          <w:rFonts w:ascii="宋体" w:hAnsi="宋体" w:cs="宋体" w:eastAsia="宋体" w:hint="default"/>
          <w:sz w:val="6"/>
          <w:szCs w:val="6"/>
        </w:rPr>
      </w:pPr>
    </w:p>
    <w:tbl>
      <w:tblPr>
        <w:tblW w:w="0" w:type="auto"/>
        <w:jc w:val="left"/>
        <w:tblInd w:w="102" w:type="dxa"/>
        <w:tblLayout w:type="fixed"/>
        <w:tblCellMar>
          <w:top w:w="0" w:type="dxa"/>
          <w:left w:w="0" w:type="dxa"/>
          <w:bottom w:w="0" w:type="dxa"/>
          <w:right w:w="0" w:type="dxa"/>
        </w:tblCellMar>
        <w:tblLook w:val="01E0"/>
      </w:tblPr>
      <w:tblGrid>
        <w:gridCol w:w="4095"/>
        <w:gridCol w:w="231"/>
        <w:gridCol w:w="2420"/>
        <w:gridCol w:w="238"/>
        <w:gridCol w:w="2458"/>
      </w:tblGrid>
      <w:tr>
        <w:trPr>
          <w:trHeight w:val="263" w:hRule="exact"/>
        </w:trPr>
        <w:tc>
          <w:tcPr>
            <w:tcW w:w="4095" w:type="dxa"/>
            <w:tcBorders>
              <w:top w:val="nil" w:sz="6" w:space="0" w:color="auto"/>
              <w:left w:val="nil" w:sz="6" w:space="0" w:color="auto"/>
              <w:bottom w:val="single" w:sz="4" w:space="0" w:color="000000"/>
              <w:right w:val="nil" w:sz="6" w:space="0" w:color="auto"/>
            </w:tcBorders>
          </w:tcPr>
          <w:p>
            <w:pPr>
              <w:pStyle w:val="TableParagraph"/>
              <w:spacing w:line="199" w:lineRule="exact"/>
              <w:ind w:right="3"/>
              <w:jc w:val="center"/>
              <w:rPr>
                <w:rFonts w:ascii="宋体" w:hAnsi="宋体" w:cs="宋体" w:eastAsia="宋体" w:hint="default"/>
                <w:sz w:val="20"/>
                <w:szCs w:val="20"/>
              </w:rPr>
            </w:pPr>
            <w:r>
              <w:rPr>
                <w:rFonts w:ascii="宋体" w:hAnsi="宋体" w:cs="宋体" w:eastAsia="宋体" w:hint="default"/>
                <w:sz w:val="20"/>
                <w:szCs w:val="20"/>
              </w:rPr>
              <w:t>债权人名称</w:t>
            </w:r>
          </w:p>
        </w:tc>
        <w:tc>
          <w:tcPr>
            <w:tcW w:w="231" w:type="dxa"/>
            <w:tcBorders>
              <w:top w:val="nil" w:sz="6" w:space="0" w:color="auto"/>
              <w:left w:val="nil" w:sz="6" w:space="0" w:color="auto"/>
              <w:bottom w:val="nil" w:sz="6" w:space="0" w:color="auto"/>
              <w:right w:val="nil" w:sz="6" w:space="0" w:color="auto"/>
            </w:tcBorders>
          </w:tcPr>
          <w:p>
            <w:pPr/>
          </w:p>
        </w:tc>
        <w:tc>
          <w:tcPr>
            <w:tcW w:w="2420" w:type="dxa"/>
            <w:tcBorders>
              <w:top w:val="nil" w:sz="6" w:space="0" w:color="auto"/>
              <w:left w:val="nil" w:sz="6" w:space="0" w:color="auto"/>
              <w:bottom w:val="single" w:sz="4" w:space="0" w:color="000000"/>
              <w:right w:val="nil" w:sz="6" w:space="0" w:color="auto"/>
            </w:tcBorders>
          </w:tcPr>
          <w:p>
            <w:pPr>
              <w:pStyle w:val="TableParagraph"/>
              <w:spacing w:line="199" w:lineRule="exact"/>
              <w:ind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238" w:type="dxa"/>
            <w:tcBorders>
              <w:top w:val="nil" w:sz="6" w:space="0" w:color="auto"/>
              <w:left w:val="nil" w:sz="6" w:space="0" w:color="auto"/>
              <w:bottom w:val="nil" w:sz="6" w:space="0" w:color="auto"/>
              <w:right w:val="nil" w:sz="6" w:space="0" w:color="auto"/>
            </w:tcBorders>
          </w:tcPr>
          <w:p>
            <w:pPr/>
          </w:p>
        </w:tc>
        <w:tc>
          <w:tcPr>
            <w:tcW w:w="2458" w:type="dxa"/>
            <w:tcBorders>
              <w:top w:val="nil" w:sz="6" w:space="0" w:color="auto"/>
              <w:left w:val="nil" w:sz="6" w:space="0" w:color="auto"/>
              <w:bottom w:val="single" w:sz="4" w:space="0" w:color="000000"/>
              <w:right w:val="nil" w:sz="6" w:space="0" w:color="auto"/>
            </w:tcBorders>
          </w:tcPr>
          <w:p>
            <w:pPr>
              <w:pStyle w:val="TableParagraph"/>
              <w:spacing w:line="199" w:lineRule="exact"/>
              <w:ind w:right="1"/>
              <w:jc w:val="center"/>
              <w:rPr>
                <w:rFonts w:ascii="宋体" w:hAnsi="宋体" w:cs="宋体" w:eastAsia="宋体" w:hint="default"/>
                <w:sz w:val="20"/>
                <w:szCs w:val="20"/>
              </w:rPr>
            </w:pPr>
            <w:r>
              <w:rPr>
                <w:rFonts w:ascii="宋体" w:hAnsi="宋体" w:cs="宋体" w:eastAsia="宋体" w:hint="default"/>
                <w:sz w:val="20"/>
                <w:szCs w:val="20"/>
              </w:rPr>
              <w:t>未结转的原因</w:t>
            </w:r>
          </w:p>
        </w:tc>
      </w:tr>
      <w:tr>
        <w:trPr>
          <w:trHeight w:val="319" w:hRule="exact"/>
        </w:trPr>
        <w:tc>
          <w:tcPr>
            <w:tcW w:w="4095" w:type="dxa"/>
            <w:tcBorders>
              <w:top w:val="single" w:sz="4" w:space="0" w:color="000000"/>
              <w:left w:val="nil" w:sz="6" w:space="0" w:color="auto"/>
              <w:bottom w:val="nil" w:sz="6" w:space="0" w:color="auto"/>
              <w:right w:val="nil" w:sz="6" w:space="0" w:color="auto"/>
            </w:tcBorders>
          </w:tcPr>
          <w:p>
            <w:pPr>
              <w:pStyle w:val="TableParagraph"/>
              <w:spacing w:line="259" w:lineRule="exact"/>
              <w:ind w:left="108" w:right="0"/>
              <w:jc w:val="left"/>
              <w:rPr>
                <w:rFonts w:ascii="宋体" w:hAnsi="宋体" w:cs="宋体" w:eastAsia="宋体" w:hint="default"/>
                <w:sz w:val="20"/>
                <w:szCs w:val="20"/>
              </w:rPr>
            </w:pPr>
            <w:r>
              <w:rPr>
                <w:rFonts w:ascii="宋体" w:hAnsi="宋体" w:cs="宋体" w:eastAsia="宋体" w:hint="default"/>
                <w:sz w:val="20"/>
                <w:szCs w:val="20"/>
              </w:rPr>
              <w:t>成都欣华鑫机电设备有限公司</w:t>
            </w:r>
          </w:p>
        </w:tc>
        <w:tc>
          <w:tcPr>
            <w:tcW w:w="231" w:type="dxa"/>
            <w:tcBorders>
              <w:top w:val="nil" w:sz="6" w:space="0" w:color="auto"/>
              <w:left w:val="nil" w:sz="6" w:space="0" w:color="auto"/>
              <w:bottom w:val="nil" w:sz="6" w:space="0" w:color="auto"/>
              <w:right w:val="nil" w:sz="6" w:space="0" w:color="auto"/>
            </w:tcBorders>
          </w:tcPr>
          <w:p>
            <w:pPr/>
          </w:p>
        </w:tc>
        <w:tc>
          <w:tcPr>
            <w:tcW w:w="2420" w:type="dxa"/>
            <w:tcBorders>
              <w:top w:val="single" w:sz="4" w:space="0" w:color="000000"/>
              <w:left w:val="nil" w:sz="6" w:space="0" w:color="auto"/>
              <w:bottom w:val="nil" w:sz="6" w:space="0" w:color="auto"/>
              <w:right w:val="nil" w:sz="6" w:space="0" w:color="auto"/>
            </w:tcBorders>
          </w:tcPr>
          <w:p>
            <w:pPr>
              <w:pStyle w:val="TableParagraph"/>
              <w:spacing w:line="240" w:lineRule="auto" w:before="41"/>
              <w:ind w:right="106"/>
              <w:jc w:val="right"/>
              <w:rPr>
                <w:rFonts w:ascii="Times New Roman" w:hAnsi="Times New Roman" w:cs="Times New Roman" w:eastAsia="Times New Roman" w:hint="default"/>
                <w:sz w:val="20"/>
                <w:szCs w:val="20"/>
              </w:rPr>
            </w:pPr>
            <w:r>
              <w:rPr>
                <w:rFonts w:ascii="Times New Roman"/>
                <w:w w:val="95"/>
                <w:sz w:val="20"/>
              </w:rPr>
              <w:t>90,000.00</w:t>
            </w:r>
            <w:r>
              <w:rPr>
                <w:rFonts w:ascii="Times New Roman"/>
                <w:sz w:val="20"/>
              </w:rPr>
            </w:r>
          </w:p>
        </w:tc>
        <w:tc>
          <w:tcPr>
            <w:tcW w:w="238" w:type="dxa"/>
            <w:tcBorders>
              <w:top w:val="nil" w:sz="6" w:space="0" w:color="auto"/>
              <w:left w:val="nil" w:sz="6" w:space="0" w:color="auto"/>
              <w:bottom w:val="nil" w:sz="6" w:space="0" w:color="auto"/>
              <w:right w:val="nil" w:sz="6" w:space="0" w:color="auto"/>
            </w:tcBorders>
          </w:tcPr>
          <w:p>
            <w:pPr/>
          </w:p>
        </w:tc>
        <w:tc>
          <w:tcPr>
            <w:tcW w:w="2458" w:type="dxa"/>
            <w:tcBorders>
              <w:top w:val="single" w:sz="4" w:space="0" w:color="000000"/>
              <w:left w:val="nil" w:sz="6" w:space="0" w:color="auto"/>
              <w:bottom w:val="nil" w:sz="6" w:space="0" w:color="auto"/>
              <w:right w:val="nil" w:sz="6" w:space="0" w:color="auto"/>
            </w:tcBorders>
          </w:tcPr>
          <w:p>
            <w:pPr>
              <w:pStyle w:val="TableParagraph"/>
              <w:spacing w:line="259" w:lineRule="exact"/>
              <w:ind w:right="3"/>
              <w:jc w:val="center"/>
              <w:rPr>
                <w:rFonts w:ascii="宋体" w:hAnsi="宋体" w:cs="宋体" w:eastAsia="宋体" w:hint="default"/>
                <w:sz w:val="20"/>
                <w:szCs w:val="20"/>
              </w:rPr>
            </w:pPr>
            <w:r>
              <w:rPr>
                <w:rFonts w:ascii="宋体" w:hAnsi="宋体" w:cs="宋体" w:eastAsia="宋体" w:hint="default"/>
                <w:sz w:val="20"/>
                <w:szCs w:val="20"/>
              </w:rPr>
              <w:t>相关产品尚未实现销售</w:t>
            </w:r>
          </w:p>
        </w:tc>
      </w:tr>
      <w:tr>
        <w:trPr>
          <w:trHeight w:val="314" w:hRule="exact"/>
        </w:trPr>
        <w:tc>
          <w:tcPr>
            <w:tcW w:w="4095" w:type="dxa"/>
            <w:tcBorders>
              <w:top w:val="nil" w:sz="6" w:space="0" w:color="auto"/>
              <w:left w:val="nil" w:sz="6" w:space="0" w:color="auto"/>
              <w:bottom w:val="nil" w:sz="6" w:space="0" w:color="auto"/>
              <w:right w:val="nil" w:sz="6" w:space="0" w:color="auto"/>
            </w:tcBorders>
          </w:tcPr>
          <w:p>
            <w:pPr>
              <w:pStyle w:val="TableParagraph"/>
              <w:spacing w:line="259" w:lineRule="exact"/>
              <w:ind w:left="108" w:right="0"/>
              <w:jc w:val="left"/>
              <w:rPr>
                <w:rFonts w:ascii="宋体" w:hAnsi="宋体" w:cs="宋体" w:eastAsia="宋体" w:hint="default"/>
                <w:sz w:val="20"/>
                <w:szCs w:val="20"/>
              </w:rPr>
            </w:pPr>
            <w:r>
              <w:rPr>
                <w:rFonts w:ascii="宋体" w:hAnsi="宋体" w:cs="宋体" w:eastAsia="宋体" w:hint="default"/>
                <w:sz w:val="20"/>
                <w:szCs w:val="20"/>
              </w:rPr>
              <w:t>山西省电力勘测设计院</w:t>
            </w:r>
          </w:p>
        </w:tc>
        <w:tc>
          <w:tcPr>
            <w:tcW w:w="231" w:type="dxa"/>
            <w:tcBorders>
              <w:top w:val="nil" w:sz="6" w:space="0" w:color="auto"/>
              <w:left w:val="nil" w:sz="6" w:space="0" w:color="auto"/>
              <w:bottom w:val="nil" w:sz="6" w:space="0" w:color="auto"/>
              <w:right w:val="nil" w:sz="6" w:space="0" w:color="auto"/>
            </w:tcBorders>
          </w:tcPr>
          <w:p>
            <w:pPr/>
          </w:p>
        </w:tc>
        <w:tc>
          <w:tcPr>
            <w:tcW w:w="2420"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6"/>
              <w:jc w:val="right"/>
              <w:rPr>
                <w:rFonts w:ascii="Times New Roman" w:hAnsi="Times New Roman" w:cs="Times New Roman" w:eastAsia="Times New Roman" w:hint="default"/>
                <w:sz w:val="20"/>
                <w:szCs w:val="20"/>
              </w:rPr>
            </w:pPr>
            <w:r>
              <w:rPr>
                <w:rFonts w:ascii="Times New Roman"/>
                <w:w w:val="95"/>
                <w:sz w:val="20"/>
              </w:rPr>
              <w:t>61,900.00</w:t>
            </w:r>
            <w:r>
              <w:rPr>
                <w:rFonts w:ascii="Times New Roman"/>
                <w:sz w:val="20"/>
              </w:rPr>
            </w:r>
          </w:p>
        </w:tc>
        <w:tc>
          <w:tcPr>
            <w:tcW w:w="238" w:type="dxa"/>
            <w:tcBorders>
              <w:top w:val="nil" w:sz="6" w:space="0" w:color="auto"/>
              <w:left w:val="nil" w:sz="6" w:space="0" w:color="auto"/>
              <w:bottom w:val="nil" w:sz="6" w:space="0" w:color="auto"/>
              <w:right w:val="nil" w:sz="6" w:space="0" w:color="auto"/>
            </w:tcBorders>
          </w:tcPr>
          <w:p>
            <w:pPr/>
          </w:p>
        </w:tc>
        <w:tc>
          <w:tcPr>
            <w:tcW w:w="2458" w:type="dxa"/>
            <w:tcBorders>
              <w:top w:val="nil" w:sz="6" w:space="0" w:color="auto"/>
              <w:left w:val="nil" w:sz="6" w:space="0" w:color="auto"/>
              <w:bottom w:val="nil" w:sz="6" w:space="0" w:color="auto"/>
              <w:right w:val="nil" w:sz="6" w:space="0" w:color="auto"/>
            </w:tcBorders>
          </w:tcPr>
          <w:p>
            <w:pPr>
              <w:pStyle w:val="TableParagraph"/>
              <w:spacing w:line="247" w:lineRule="exact"/>
              <w:ind w:right="3"/>
              <w:jc w:val="center"/>
              <w:rPr>
                <w:rFonts w:ascii="宋体" w:hAnsi="宋体" w:cs="宋体" w:eastAsia="宋体" w:hint="default"/>
                <w:sz w:val="20"/>
                <w:szCs w:val="20"/>
              </w:rPr>
            </w:pPr>
            <w:r>
              <w:rPr>
                <w:rFonts w:ascii="宋体" w:hAnsi="宋体" w:cs="宋体" w:eastAsia="宋体" w:hint="default"/>
                <w:sz w:val="20"/>
                <w:szCs w:val="20"/>
              </w:rPr>
              <w:t>相关产品尚未实现销售</w:t>
            </w:r>
          </w:p>
        </w:tc>
      </w:tr>
      <w:tr>
        <w:trPr>
          <w:trHeight w:val="314" w:hRule="exact"/>
        </w:trPr>
        <w:tc>
          <w:tcPr>
            <w:tcW w:w="4095" w:type="dxa"/>
            <w:tcBorders>
              <w:top w:val="nil" w:sz="6" w:space="0" w:color="auto"/>
              <w:left w:val="nil" w:sz="6" w:space="0" w:color="auto"/>
              <w:bottom w:val="nil" w:sz="6" w:space="0" w:color="auto"/>
              <w:right w:val="nil" w:sz="6" w:space="0" w:color="auto"/>
            </w:tcBorders>
          </w:tcPr>
          <w:p>
            <w:pPr>
              <w:pStyle w:val="TableParagraph"/>
              <w:spacing w:line="259" w:lineRule="exact"/>
              <w:ind w:left="108" w:right="0"/>
              <w:jc w:val="left"/>
              <w:rPr>
                <w:rFonts w:ascii="宋体" w:hAnsi="宋体" w:cs="宋体" w:eastAsia="宋体" w:hint="default"/>
                <w:sz w:val="20"/>
                <w:szCs w:val="20"/>
              </w:rPr>
            </w:pPr>
            <w:r>
              <w:rPr>
                <w:rFonts w:ascii="宋体" w:hAnsi="宋体" w:cs="宋体" w:eastAsia="宋体" w:hint="default"/>
                <w:sz w:val="20"/>
                <w:szCs w:val="20"/>
              </w:rPr>
              <w:t>成都金泰尔科技发展有限公司</w:t>
            </w:r>
          </w:p>
        </w:tc>
        <w:tc>
          <w:tcPr>
            <w:tcW w:w="231" w:type="dxa"/>
            <w:tcBorders>
              <w:top w:val="nil" w:sz="6" w:space="0" w:color="auto"/>
              <w:left w:val="nil" w:sz="6" w:space="0" w:color="auto"/>
              <w:bottom w:val="nil" w:sz="6" w:space="0" w:color="auto"/>
              <w:right w:val="nil" w:sz="6" w:space="0" w:color="auto"/>
            </w:tcBorders>
          </w:tcPr>
          <w:p>
            <w:pPr/>
          </w:p>
        </w:tc>
        <w:tc>
          <w:tcPr>
            <w:tcW w:w="2420"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6"/>
              <w:jc w:val="right"/>
              <w:rPr>
                <w:rFonts w:ascii="Times New Roman" w:hAnsi="Times New Roman" w:cs="Times New Roman" w:eastAsia="Times New Roman" w:hint="default"/>
                <w:sz w:val="20"/>
                <w:szCs w:val="20"/>
              </w:rPr>
            </w:pPr>
            <w:r>
              <w:rPr>
                <w:rFonts w:ascii="Times New Roman"/>
                <w:w w:val="95"/>
                <w:sz w:val="20"/>
              </w:rPr>
              <w:t>38,500.00</w:t>
            </w:r>
            <w:r>
              <w:rPr>
                <w:rFonts w:ascii="Times New Roman"/>
                <w:sz w:val="20"/>
              </w:rPr>
            </w:r>
          </w:p>
        </w:tc>
        <w:tc>
          <w:tcPr>
            <w:tcW w:w="238" w:type="dxa"/>
            <w:tcBorders>
              <w:top w:val="nil" w:sz="6" w:space="0" w:color="auto"/>
              <w:left w:val="nil" w:sz="6" w:space="0" w:color="auto"/>
              <w:bottom w:val="nil" w:sz="6" w:space="0" w:color="auto"/>
              <w:right w:val="nil" w:sz="6" w:space="0" w:color="auto"/>
            </w:tcBorders>
          </w:tcPr>
          <w:p>
            <w:pPr/>
          </w:p>
        </w:tc>
        <w:tc>
          <w:tcPr>
            <w:tcW w:w="2458" w:type="dxa"/>
            <w:tcBorders>
              <w:top w:val="nil" w:sz="6" w:space="0" w:color="auto"/>
              <w:left w:val="nil" w:sz="6" w:space="0" w:color="auto"/>
              <w:bottom w:val="nil" w:sz="6" w:space="0" w:color="auto"/>
              <w:right w:val="nil" w:sz="6" w:space="0" w:color="auto"/>
            </w:tcBorders>
          </w:tcPr>
          <w:p>
            <w:pPr>
              <w:pStyle w:val="TableParagraph"/>
              <w:spacing w:line="247" w:lineRule="exact"/>
              <w:ind w:right="3"/>
              <w:jc w:val="center"/>
              <w:rPr>
                <w:rFonts w:ascii="宋体" w:hAnsi="宋体" w:cs="宋体" w:eastAsia="宋体" w:hint="default"/>
                <w:sz w:val="20"/>
                <w:szCs w:val="20"/>
              </w:rPr>
            </w:pPr>
            <w:r>
              <w:rPr>
                <w:rFonts w:ascii="宋体" w:hAnsi="宋体" w:cs="宋体" w:eastAsia="宋体" w:hint="default"/>
                <w:sz w:val="20"/>
                <w:szCs w:val="20"/>
              </w:rPr>
              <w:t>相关产品尚未实现销售</w:t>
            </w:r>
          </w:p>
        </w:tc>
      </w:tr>
      <w:tr>
        <w:trPr>
          <w:trHeight w:val="314" w:hRule="exact"/>
        </w:trPr>
        <w:tc>
          <w:tcPr>
            <w:tcW w:w="4095" w:type="dxa"/>
            <w:tcBorders>
              <w:top w:val="nil" w:sz="6" w:space="0" w:color="auto"/>
              <w:left w:val="nil" w:sz="6" w:space="0" w:color="auto"/>
              <w:bottom w:val="nil" w:sz="6" w:space="0" w:color="auto"/>
              <w:right w:val="nil" w:sz="6" w:space="0" w:color="auto"/>
            </w:tcBorders>
          </w:tcPr>
          <w:p>
            <w:pPr>
              <w:pStyle w:val="TableParagraph"/>
              <w:spacing w:line="259" w:lineRule="exact"/>
              <w:ind w:left="108" w:right="0"/>
              <w:jc w:val="left"/>
              <w:rPr>
                <w:rFonts w:ascii="宋体" w:hAnsi="宋体" w:cs="宋体" w:eastAsia="宋体" w:hint="default"/>
                <w:sz w:val="20"/>
                <w:szCs w:val="20"/>
              </w:rPr>
            </w:pPr>
            <w:r>
              <w:rPr>
                <w:rFonts w:ascii="宋体" w:hAnsi="宋体" w:cs="宋体" w:eastAsia="宋体" w:hint="default"/>
                <w:sz w:val="20"/>
                <w:szCs w:val="20"/>
              </w:rPr>
              <w:t>青海黄河水电有限责任公司工程建设分公司</w:t>
            </w:r>
          </w:p>
        </w:tc>
        <w:tc>
          <w:tcPr>
            <w:tcW w:w="231" w:type="dxa"/>
            <w:tcBorders>
              <w:top w:val="nil" w:sz="6" w:space="0" w:color="auto"/>
              <w:left w:val="nil" w:sz="6" w:space="0" w:color="auto"/>
              <w:bottom w:val="nil" w:sz="6" w:space="0" w:color="auto"/>
              <w:right w:val="nil" w:sz="6" w:space="0" w:color="auto"/>
            </w:tcBorders>
          </w:tcPr>
          <w:p>
            <w:pPr/>
          </w:p>
        </w:tc>
        <w:tc>
          <w:tcPr>
            <w:tcW w:w="2420"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6"/>
              <w:jc w:val="right"/>
              <w:rPr>
                <w:rFonts w:ascii="Times New Roman" w:hAnsi="Times New Roman" w:cs="Times New Roman" w:eastAsia="Times New Roman" w:hint="default"/>
                <w:sz w:val="20"/>
                <w:szCs w:val="20"/>
              </w:rPr>
            </w:pPr>
            <w:r>
              <w:rPr>
                <w:rFonts w:ascii="Times New Roman"/>
                <w:w w:val="95"/>
                <w:sz w:val="20"/>
              </w:rPr>
              <w:t>31,200.00</w:t>
            </w:r>
            <w:r>
              <w:rPr>
                <w:rFonts w:ascii="Times New Roman"/>
                <w:sz w:val="20"/>
              </w:rPr>
            </w:r>
          </w:p>
        </w:tc>
        <w:tc>
          <w:tcPr>
            <w:tcW w:w="238" w:type="dxa"/>
            <w:tcBorders>
              <w:top w:val="nil" w:sz="6" w:space="0" w:color="auto"/>
              <w:left w:val="nil" w:sz="6" w:space="0" w:color="auto"/>
              <w:bottom w:val="nil" w:sz="6" w:space="0" w:color="auto"/>
              <w:right w:val="nil" w:sz="6" w:space="0" w:color="auto"/>
            </w:tcBorders>
          </w:tcPr>
          <w:p>
            <w:pPr/>
          </w:p>
        </w:tc>
        <w:tc>
          <w:tcPr>
            <w:tcW w:w="2458" w:type="dxa"/>
            <w:tcBorders>
              <w:top w:val="nil" w:sz="6" w:space="0" w:color="auto"/>
              <w:left w:val="nil" w:sz="6" w:space="0" w:color="auto"/>
              <w:bottom w:val="nil" w:sz="6" w:space="0" w:color="auto"/>
              <w:right w:val="nil" w:sz="6" w:space="0" w:color="auto"/>
            </w:tcBorders>
          </w:tcPr>
          <w:p>
            <w:pPr>
              <w:pStyle w:val="TableParagraph"/>
              <w:spacing w:line="247" w:lineRule="exact"/>
              <w:ind w:right="3"/>
              <w:jc w:val="center"/>
              <w:rPr>
                <w:rFonts w:ascii="宋体" w:hAnsi="宋体" w:cs="宋体" w:eastAsia="宋体" w:hint="default"/>
                <w:sz w:val="20"/>
                <w:szCs w:val="20"/>
              </w:rPr>
            </w:pPr>
            <w:r>
              <w:rPr>
                <w:rFonts w:ascii="宋体" w:hAnsi="宋体" w:cs="宋体" w:eastAsia="宋体" w:hint="default"/>
                <w:sz w:val="20"/>
                <w:szCs w:val="20"/>
              </w:rPr>
              <w:t>相关产品尚未实现销售</w:t>
            </w:r>
          </w:p>
        </w:tc>
      </w:tr>
      <w:tr>
        <w:trPr>
          <w:trHeight w:val="324" w:hRule="exact"/>
        </w:trPr>
        <w:tc>
          <w:tcPr>
            <w:tcW w:w="4095" w:type="dxa"/>
            <w:tcBorders>
              <w:top w:val="nil" w:sz="6" w:space="0" w:color="auto"/>
              <w:left w:val="nil" w:sz="6" w:space="0" w:color="auto"/>
              <w:bottom w:val="nil" w:sz="6" w:space="0" w:color="auto"/>
              <w:right w:val="nil" w:sz="6" w:space="0" w:color="auto"/>
            </w:tcBorders>
          </w:tcPr>
          <w:p>
            <w:pPr>
              <w:pStyle w:val="TableParagraph"/>
              <w:spacing w:line="261" w:lineRule="exact"/>
              <w:ind w:left="108" w:right="0"/>
              <w:jc w:val="left"/>
              <w:rPr>
                <w:rFonts w:ascii="宋体" w:hAnsi="宋体" w:cs="宋体" w:eastAsia="宋体" w:hint="default"/>
                <w:sz w:val="20"/>
                <w:szCs w:val="20"/>
              </w:rPr>
            </w:pPr>
            <w:r>
              <w:rPr>
                <w:rFonts w:ascii="宋体" w:hAnsi="宋体" w:cs="宋体" w:eastAsia="宋体" w:hint="default"/>
                <w:sz w:val="20"/>
                <w:szCs w:val="20"/>
              </w:rPr>
              <w:t>云南省火电建设公司</w:t>
            </w:r>
          </w:p>
        </w:tc>
        <w:tc>
          <w:tcPr>
            <w:tcW w:w="231" w:type="dxa"/>
            <w:tcBorders>
              <w:top w:val="nil" w:sz="6" w:space="0" w:color="auto"/>
              <w:left w:val="nil" w:sz="6" w:space="0" w:color="auto"/>
              <w:bottom w:val="nil" w:sz="6" w:space="0" w:color="auto"/>
              <w:right w:val="nil" w:sz="6" w:space="0" w:color="auto"/>
            </w:tcBorders>
          </w:tcPr>
          <w:p>
            <w:pPr/>
          </w:p>
        </w:tc>
        <w:tc>
          <w:tcPr>
            <w:tcW w:w="242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06"/>
              <w:jc w:val="right"/>
              <w:rPr>
                <w:rFonts w:ascii="Times New Roman" w:hAnsi="Times New Roman" w:cs="Times New Roman" w:eastAsia="Times New Roman" w:hint="default"/>
                <w:sz w:val="20"/>
                <w:szCs w:val="20"/>
              </w:rPr>
            </w:pPr>
            <w:r>
              <w:rPr>
                <w:rFonts w:ascii="Times New Roman"/>
                <w:w w:val="95"/>
                <w:sz w:val="20"/>
              </w:rPr>
              <w:t>19,200.00</w:t>
            </w:r>
            <w:r>
              <w:rPr>
                <w:rFonts w:ascii="Times New Roman"/>
                <w:sz w:val="20"/>
              </w:rPr>
            </w:r>
          </w:p>
        </w:tc>
        <w:tc>
          <w:tcPr>
            <w:tcW w:w="238" w:type="dxa"/>
            <w:tcBorders>
              <w:top w:val="nil" w:sz="6" w:space="0" w:color="auto"/>
              <w:left w:val="nil" w:sz="6" w:space="0" w:color="auto"/>
              <w:bottom w:val="nil" w:sz="6" w:space="0" w:color="auto"/>
              <w:right w:val="nil" w:sz="6" w:space="0" w:color="auto"/>
            </w:tcBorders>
          </w:tcPr>
          <w:p>
            <w:pPr/>
          </w:p>
        </w:tc>
        <w:tc>
          <w:tcPr>
            <w:tcW w:w="2458" w:type="dxa"/>
            <w:tcBorders>
              <w:top w:val="nil" w:sz="6" w:space="0" w:color="auto"/>
              <w:left w:val="nil" w:sz="6" w:space="0" w:color="auto"/>
              <w:bottom w:val="nil" w:sz="6" w:space="0" w:color="auto"/>
              <w:right w:val="nil" w:sz="6" w:space="0" w:color="auto"/>
            </w:tcBorders>
          </w:tcPr>
          <w:p>
            <w:pPr>
              <w:pStyle w:val="TableParagraph"/>
              <w:spacing w:line="247" w:lineRule="exact"/>
              <w:ind w:right="3"/>
              <w:jc w:val="center"/>
              <w:rPr>
                <w:rFonts w:ascii="宋体" w:hAnsi="宋体" w:cs="宋体" w:eastAsia="宋体" w:hint="default"/>
                <w:sz w:val="20"/>
                <w:szCs w:val="20"/>
              </w:rPr>
            </w:pPr>
            <w:r>
              <w:rPr>
                <w:rFonts w:ascii="宋体" w:hAnsi="宋体" w:cs="宋体" w:eastAsia="宋体" w:hint="default"/>
                <w:sz w:val="20"/>
                <w:szCs w:val="20"/>
              </w:rPr>
              <w:t>相关产品尚未实现销售</w:t>
            </w:r>
          </w:p>
        </w:tc>
      </w:tr>
      <w:tr>
        <w:trPr>
          <w:trHeight w:val="343" w:hRule="exact"/>
        </w:trPr>
        <w:tc>
          <w:tcPr>
            <w:tcW w:w="4095" w:type="dxa"/>
            <w:tcBorders>
              <w:top w:val="nil" w:sz="6" w:space="0" w:color="auto"/>
              <w:left w:val="nil" w:sz="6" w:space="0" w:color="auto"/>
              <w:bottom w:val="nil" w:sz="6" w:space="0" w:color="auto"/>
              <w:right w:val="nil" w:sz="6" w:space="0" w:color="auto"/>
            </w:tcBorders>
          </w:tcPr>
          <w:p>
            <w:pPr>
              <w:pStyle w:val="TableParagraph"/>
              <w:tabs>
                <w:tab w:pos="703" w:val="left" w:leader="none"/>
              </w:tabs>
              <w:spacing w:line="261" w:lineRule="exact"/>
              <w:ind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231" w:type="dxa"/>
            <w:tcBorders>
              <w:top w:val="nil" w:sz="6" w:space="0" w:color="auto"/>
              <w:left w:val="nil" w:sz="6" w:space="0" w:color="auto"/>
              <w:bottom w:val="nil" w:sz="6" w:space="0" w:color="auto"/>
              <w:right w:val="nil" w:sz="6" w:space="0" w:color="auto"/>
            </w:tcBorders>
          </w:tcPr>
          <w:p>
            <w:pPr/>
          </w:p>
        </w:tc>
        <w:tc>
          <w:tcPr>
            <w:tcW w:w="2420" w:type="dxa"/>
            <w:tcBorders>
              <w:top w:val="single" w:sz="4" w:space="0" w:color="000000"/>
              <w:left w:val="nil" w:sz="6" w:space="0" w:color="auto"/>
              <w:bottom w:val="single" w:sz="17" w:space="0" w:color="000000"/>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20"/>
                <w:szCs w:val="20"/>
              </w:rPr>
            </w:pPr>
            <w:r>
              <w:rPr>
                <w:rFonts w:ascii="Times New Roman"/>
                <w:w w:val="95"/>
                <w:sz w:val="20"/>
              </w:rPr>
              <w:t>240,800.00</w:t>
            </w:r>
            <w:r>
              <w:rPr>
                <w:rFonts w:ascii="Times New Roman"/>
                <w:sz w:val="20"/>
              </w:rPr>
            </w:r>
          </w:p>
        </w:tc>
        <w:tc>
          <w:tcPr>
            <w:tcW w:w="238" w:type="dxa"/>
            <w:tcBorders>
              <w:top w:val="nil" w:sz="6" w:space="0" w:color="auto"/>
              <w:left w:val="nil" w:sz="6" w:space="0" w:color="auto"/>
              <w:bottom w:val="nil" w:sz="6" w:space="0" w:color="auto"/>
              <w:right w:val="nil" w:sz="6" w:space="0" w:color="auto"/>
            </w:tcBorders>
          </w:tcPr>
          <w:p>
            <w:pPr/>
          </w:p>
        </w:tc>
        <w:tc>
          <w:tcPr>
            <w:tcW w:w="2458"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702" w:footer="946" w:top="1120" w:bottom="1140" w:left="130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ind w:left="642" w:right="1384"/>
        <w:jc w:val="left"/>
      </w:pPr>
      <w:r>
        <w:rPr>
          <w:rFonts w:ascii="Times New Roman" w:hAnsi="Times New Roman" w:cs="Times New Roman" w:eastAsia="Times New Roman" w:hint="default"/>
        </w:rPr>
        <w:t>18</w:t>
      </w:r>
      <w:r>
        <w:rPr/>
        <w:t>、应付职工薪酬</w:t>
      </w:r>
    </w:p>
    <w:p>
      <w:pPr>
        <w:spacing w:line="240" w:lineRule="auto" w:before="3"/>
        <w:rPr>
          <w:rFonts w:ascii="宋体" w:hAnsi="宋体" w:cs="宋体" w:eastAsia="宋体" w:hint="default"/>
          <w:sz w:val="8"/>
          <w:szCs w:val="8"/>
        </w:rPr>
      </w:pPr>
    </w:p>
    <w:tbl>
      <w:tblPr>
        <w:tblW w:w="0" w:type="auto"/>
        <w:jc w:val="left"/>
        <w:tblInd w:w="179" w:type="dxa"/>
        <w:tblLayout w:type="fixed"/>
        <w:tblCellMar>
          <w:top w:w="0" w:type="dxa"/>
          <w:left w:w="0" w:type="dxa"/>
          <w:bottom w:w="0" w:type="dxa"/>
          <w:right w:w="0" w:type="dxa"/>
        </w:tblCellMar>
        <w:tblLook w:val="01E0"/>
      </w:tblPr>
      <w:tblGrid>
        <w:gridCol w:w="1783"/>
        <w:gridCol w:w="132"/>
        <w:gridCol w:w="1601"/>
        <w:gridCol w:w="216"/>
        <w:gridCol w:w="1599"/>
        <w:gridCol w:w="218"/>
        <w:gridCol w:w="1598"/>
        <w:gridCol w:w="217"/>
        <w:gridCol w:w="1601"/>
      </w:tblGrid>
      <w:tr>
        <w:trPr>
          <w:trHeight w:val="277" w:hRule="exact"/>
        </w:trPr>
        <w:tc>
          <w:tcPr>
            <w:tcW w:w="1783" w:type="dxa"/>
            <w:tcBorders>
              <w:top w:val="nil" w:sz="6" w:space="0" w:color="auto"/>
              <w:left w:val="nil" w:sz="6" w:space="0" w:color="auto"/>
              <w:bottom w:val="single" w:sz="4" w:space="0" w:color="000000"/>
              <w:right w:val="nil" w:sz="6" w:space="0" w:color="auto"/>
            </w:tcBorders>
          </w:tcPr>
          <w:p>
            <w:pPr>
              <w:pStyle w:val="TableParagraph"/>
              <w:spacing w:line="199" w:lineRule="exact"/>
              <w:ind w:right="5"/>
              <w:jc w:val="center"/>
              <w:rPr>
                <w:rFonts w:ascii="宋体" w:hAnsi="宋体" w:cs="宋体" w:eastAsia="宋体" w:hint="default"/>
                <w:sz w:val="20"/>
                <w:szCs w:val="20"/>
              </w:rPr>
            </w:pPr>
            <w:r>
              <w:rPr>
                <w:rFonts w:ascii="宋体" w:hAnsi="宋体" w:cs="宋体" w:eastAsia="宋体" w:hint="default"/>
                <w:sz w:val="20"/>
                <w:szCs w:val="20"/>
              </w:rPr>
              <w:t>项目</w:t>
            </w:r>
          </w:p>
        </w:tc>
        <w:tc>
          <w:tcPr>
            <w:tcW w:w="132"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single" w:sz="4" w:space="0" w:color="000000"/>
              <w:right w:val="nil" w:sz="6" w:space="0" w:color="auto"/>
            </w:tcBorders>
          </w:tcPr>
          <w:p>
            <w:pPr>
              <w:pStyle w:val="TableParagraph"/>
              <w:spacing w:line="199" w:lineRule="exact"/>
              <w:ind w:left="504" w:right="0"/>
              <w:jc w:val="left"/>
              <w:rPr>
                <w:rFonts w:ascii="宋体" w:hAnsi="宋体" w:cs="宋体" w:eastAsia="宋体" w:hint="default"/>
                <w:sz w:val="20"/>
                <w:szCs w:val="20"/>
              </w:rPr>
            </w:pPr>
            <w:r>
              <w:rPr>
                <w:rFonts w:ascii="宋体" w:hAnsi="宋体" w:cs="宋体" w:eastAsia="宋体" w:hint="default"/>
                <w:sz w:val="20"/>
                <w:szCs w:val="20"/>
              </w:rPr>
              <w:t>期初数</w:t>
            </w:r>
          </w:p>
        </w:tc>
        <w:tc>
          <w:tcPr>
            <w:tcW w:w="216" w:type="dxa"/>
            <w:tcBorders>
              <w:top w:val="nil" w:sz="6" w:space="0" w:color="auto"/>
              <w:left w:val="nil" w:sz="6" w:space="0" w:color="auto"/>
              <w:bottom w:val="nil" w:sz="6" w:space="0" w:color="auto"/>
              <w:right w:val="nil" w:sz="6" w:space="0" w:color="auto"/>
            </w:tcBorders>
          </w:tcPr>
          <w:p>
            <w:pPr/>
          </w:p>
        </w:tc>
        <w:tc>
          <w:tcPr>
            <w:tcW w:w="1599" w:type="dxa"/>
            <w:tcBorders>
              <w:top w:val="nil" w:sz="6" w:space="0" w:color="auto"/>
              <w:left w:val="nil" w:sz="6" w:space="0" w:color="auto"/>
              <w:bottom w:val="single" w:sz="4" w:space="0" w:color="000000"/>
              <w:right w:val="nil" w:sz="6" w:space="0" w:color="auto"/>
            </w:tcBorders>
          </w:tcPr>
          <w:p>
            <w:pPr>
              <w:pStyle w:val="TableParagraph"/>
              <w:spacing w:line="199" w:lineRule="exact"/>
              <w:ind w:left="403" w:right="0"/>
              <w:jc w:val="left"/>
              <w:rPr>
                <w:rFonts w:ascii="宋体" w:hAnsi="宋体" w:cs="宋体" w:eastAsia="宋体" w:hint="default"/>
                <w:sz w:val="20"/>
                <w:szCs w:val="20"/>
              </w:rPr>
            </w:pPr>
            <w:r>
              <w:rPr>
                <w:rFonts w:ascii="宋体" w:hAnsi="宋体" w:cs="宋体" w:eastAsia="宋体" w:hint="default"/>
                <w:sz w:val="20"/>
                <w:szCs w:val="20"/>
              </w:rPr>
              <w:t>本期增加</w:t>
            </w:r>
          </w:p>
        </w:tc>
        <w:tc>
          <w:tcPr>
            <w:tcW w:w="218"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single" w:sz="4" w:space="0" w:color="000000"/>
              <w:right w:val="nil" w:sz="6" w:space="0" w:color="auto"/>
            </w:tcBorders>
          </w:tcPr>
          <w:p>
            <w:pPr>
              <w:pStyle w:val="TableParagraph"/>
              <w:spacing w:line="199" w:lineRule="exact"/>
              <w:ind w:left="400" w:right="0"/>
              <w:jc w:val="left"/>
              <w:rPr>
                <w:rFonts w:ascii="宋体" w:hAnsi="宋体" w:cs="宋体" w:eastAsia="宋体" w:hint="default"/>
                <w:sz w:val="20"/>
                <w:szCs w:val="20"/>
              </w:rPr>
            </w:pPr>
            <w:r>
              <w:rPr>
                <w:rFonts w:ascii="宋体" w:hAnsi="宋体" w:cs="宋体" w:eastAsia="宋体" w:hint="default"/>
                <w:sz w:val="20"/>
                <w:szCs w:val="20"/>
              </w:rPr>
              <w:t>本期减少</w:t>
            </w:r>
          </w:p>
        </w:tc>
        <w:tc>
          <w:tcPr>
            <w:tcW w:w="217"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single" w:sz="4" w:space="0" w:color="000000"/>
              <w:right w:val="nil" w:sz="6" w:space="0" w:color="auto"/>
            </w:tcBorders>
          </w:tcPr>
          <w:p>
            <w:pPr>
              <w:pStyle w:val="TableParagraph"/>
              <w:spacing w:line="199" w:lineRule="exact"/>
              <w:ind w:left="503" w:right="0"/>
              <w:jc w:val="left"/>
              <w:rPr>
                <w:rFonts w:ascii="宋体" w:hAnsi="宋体" w:cs="宋体" w:eastAsia="宋体" w:hint="default"/>
                <w:sz w:val="20"/>
                <w:szCs w:val="20"/>
              </w:rPr>
            </w:pPr>
            <w:r>
              <w:rPr>
                <w:rFonts w:ascii="宋体" w:hAnsi="宋体" w:cs="宋体" w:eastAsia="宋体" w:hint="default"/>
                <w:sz w:val="20"/>
                <w:szCs w:val="20"/>
              </w:rPr>
              <w:t>期末数</w:t>
            </w:r>
          </w:p>
        </w:tc>
      </w:tr>
      <w:tr>
        <w:trPr>
          <w:trHeight w:val="598" w:hRule="exact"/>
        </w:trPr>
        <w:tc>
          <w:tcPr>
            <w:tcW w:w="1783" w:type="dxa"/>
            <w:tcBorders>
              <w:top w:val="single" w:sz="4" w:space="0" w:color="000000"/>
              <w:left w:val="nil" w:sz="6" w:space="0" w:color="auto"/>
              <w:bottom w:val="nil" w:sz="6" w:space="0" w:color="auto"/>
              <w:right w:val="nil" w:sz="6" w:space="0" w:color="auto"/>
            </w:tcBorders>
          </w:tcPr>
          <w:p>
            <w:pPr>
              <w:pStyle w:val="TableParagraph"/>
              <w:spacing w:line="244" w:lineRule="exact"/>
              <w:ind w:left="26" w:right="0"/>
              <w:jc w:val="left"/>
              <w:rPr>
                <w:rFonts w:ascii="宋体" w:hAnsi="宋体" w:cs="宋体" w:eastAsia="宋体" w:hint="default"/>
                <w:sz w:val="20"/>
                <w:szCs w:val="20"/>
              </w:rPr>
            </w:pPr>
            <w:r>
              <w:rPr>
                <w:rFonts w:ascii="宋体" w:hAnsi="宋体" w:cs="宋体" w:eastAsia="宋体" w:hint="default"/>
                <w:spacing w:val="-8"/>
                <w:sz w:val="20"/>
                <w:szCs w:val="20"/>
              </w:rPr>
              <w:t>一、工资、奖金、津</w:t>
            </w:r>
          </w:p>
          <w:p>
            <w:pPr>
              <w:pStyle w:val="TableParagraph"/>
              <w:spacing w:line="240" w:lineRule="auto" w:before="28"/>
              <w:ind w:left="26" w:right="0"/>
              <w:jc w:val="left"/>
              <w:rPr>
                <w:rFonts w:ascii="宋体" w:hAnsi="宋体" w:cs="宋体" w:eastAsia="宋体" w:hint="default"/>
                <w:sz w:val="20"/>
                <w:szCs w:val="20"/>
              </w:rPr>
            </w:pPr>
            <w:r>
              <w:rPr>
                <w:rFonts w:ascii="宋体" w:hAnsi="宋体" w:cs="宋体" w:eastAsia="宋体" w:hint="default"/>
                <w:sz w:val="20"/>
                <w:szCs w:val="20"/>
              </w:rPr>
              <w:t>贴和补贴</w:t>
            </w:r>
          </w:p>
        </w:tc>
        <w:tc>
          <w:tcPr>
            <w:tcW w:w="132" w:type="dxa"/>
            <w:tcBorders>
              <w:top w:val="nil" w:sz="6" w:space="0" w:color="auto"/>
              <w:left w:val="nil" w:sz="6" w:space="0" w:color="auto"/>
              <w:bottom w:val="nil" w:sz="6" w:space="0" w:color="auto"/>
              <w:right w:val="nil" w:sz="6" w:space="0" w:color="auto"/>
            </w:tcBorders>
          </w:tcPr>
          <w:p>
            <w:pPr/>
          </w:p>
        </w:tc>
        <w:tc>
          <w:tcPr>
            <w:tcW w:w="1601" w:type="dxa"/>
            <w:tcBorders>
              <w:top w:val="single" w:sz="4" w:space="0" w:color="000000"/>
              <w:left w:val="nil" w:sz="6" w:space="0" w:color="auto"/>
              <w:bottom w:val="nil" w:sz="6" w:space="0" w:color="auto"/>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c>
          <w:tcPr>
            <w:tcW w:w="1599" w:type="dxa"/>
            <w:tcBorders>
              <w:top w:val="single" w:sz="4" w:space="0" w:color="000000"/>
              <w:left w:val="nil" w:sz="6" w:space="0" w:color="auto"/>
              <w:bottom w:val="nil" w:sz="6" w:space="0" w:color="auto"/>
              <w:right w:val="nil" w:sz="6" w:space="0" w:color="auto"/>
            </w:tcBorders>
          </w:tcPr>
          <w:p>
            <w:pPr>
              <w:pStyle w:val="TableParagraph"/>
              <w:spacing w:line="240" w:lineRule="auto" w:before="173"/>
              <w:ind w:right="25"/>
              <w:jc w:val="right"/>
              <w:rPr>
                <w:rFonts w:ascii="Times New Roman" w:hAnsi="Times New Roman" w:cs="Times New Roman" w:eastAsia="Times New Roman" w:hint="default"/>
                <w:sz w:val="20"/>
                <w:szCs w:val="20"/>
              </w:rPr>
            </w:pPr>
            <w:r>
              <w:rPr>
                <w:rFonts w:ascii="Times New Roman"/>
                <w:w w:val="95"/>
                <w:sz w:val="20"/>
              </w:rPr>
              <w:t>24,864,402.95</w:t>
            </w:r>
            <w:r>
              <w:rPr>
                <w:rFonts w:ascii="Times New Roman"/>
                <w:sz w:val="20"/>
              </w:rPr>
            </w:r>
          </w:p>
        </w:tc>
        <w:tc>
          <w:tcPr>
            <w:tcW w:w="218" w:type="dxa"/>
            <w:tcBorders>
              <w:top w:val="nil" w:sz="6" w:space="0" w:color="auto"/>
              <w:left w:val="nil" w:sz="6" w:space="0" w:color="auto"/>
              <w:bottom w:val="nil" w:sz="6" w:space="0" w:color="auto"/>
              <w:right w:val="nil" w:sz="6" w:space="0" w:color="auto"/>
            </w:tcBorders>
          </w:tcPr>
          <w:p>
            <w:pPr/>
          </w:p>
        </w:tc>
        <w:tc>
          <w:tcPr>
            <w:tcW w:w="1598" w:type="dxa"/>
            <w:tcBorders>
              <w:top w:val="single" w:sz="4" w:space="0" w:color="000000"/>
              <w:left w:val="nil" w:sz="6" w:space="0" w:color="auto"/>
              <w:bottom w:val="nil" w:sz="6" w:space="0" w:color="auto"/>
              <w:right w:val="nil" w:sz="6" w:space="0" w:color="auto"/>
            </w:tcBorders>
          </w:tcPr>
          <w:p>
            <w:pPr>
              <w:pStyle w:val="TableParagraph"/>
              <w:spacing w:line="240" w:lineRule="auto" w:before="173"/>
              <w:ind w:right="27"/>
              <w:jc w:val="right"/>
              <w:rPr>
                <w:rFonts w:ascii="Times New Roman" w:hAnsi="Times New Roman" w:cs="Times New Roman" w:eastAsia="Times New Roman" w:hint="default"/>
                <w:sz w:val="20"/>
                <w:szCs w:val="20"/>
              </w:rPr>
            </w:pPr>
            <w:r>
              <w:rPr>
                <w:rFonts w:ascii="Times New Roman"/>
                <w:w w:val="95"/>
                <w:sz w:val="20"/>
              </w:rPr>
              <w:t>24,864,402.95</w:t>
            </w:r>
            <w:r>
              <w:rPr>
                <w:rFonts w:ascii="Times New Roman"/>
                <w:sz w:val="20"/>
              </w:rPr>
            </w:r>
          </w:p>
        </w:tc>
        <w:tc>
          <w:tcPr>
            <w:tcW w:w="217" w:type="dxa"/>
            <w:tcBorders>
              <w:top w:val="nil" w:sz="6" w:space="0" w:color="auto"/>
              <w:left w:val="nil" w:sz="6" w:space="0" w:color="auto"/>
              <w:bottom w:val="nil" w:sz="6" w:space="0" w:color="auto"/>
              <w:right w:val="nil" w:sz="6" w:space="0" w:color="auto"/>
            </w:tcBorders>
          </w:tcPr>
          <w:p>
            <w:pPr/>
          </w:p>
        </w:tc>
        <w:tc>
          <w:tcPr>
            <w:tcW w:w="1601" w:type="dxa"/>
            <w:tcBorders>
              <w:top w:val="single" w:sz="4" w:space="0" w:color="000000"/>
              <w:left w:val="nil" w:sz="6" w:space="0" w:color="auto"/>
              <w:bottom w:val="nil" w:sz="6" w:space="0" w:color="auto"/>
              <w:right w:val="nil" w:sz="6" w:space="0" w:color="auto"/>
            </w:tcBorders>
          </w:tcPr>
          <w:p>
            <w:pPr/>
          </w:p>
        </w:tc>
      </w:tr>
      <w:tr>
        <w:trPr>
          <w:trHeight w:val="335" w:hRule="exact"/>
        </w:trPr>
        <w:tc>
          <w:tcPr>
            <w:tcW w:w="1783" w:type="dxa"/>
            <w:tcBorders>
              <w:top w:val="nil" w:sz="6" w:space="0" w:color="auto"/>
              <w:left w:val="nil" w:sz="6" w:space="0" w:color="auto"/>
              <w:bottom w:val="nil" w:sz="6" w:space="0" w:color="auto"/>
              <w:right w:val="nil" w:sz="6" w:space="0" w:color="auto"/>
            </w:tcBorders>
          </w:tcPr>
          <w:p>
            <w:pPr>
              <w:pStyle w:val="TableParagraph"/>
              <w:spacing w:line="258" w:lineRule="exact"/>
              <w:ind w:left="26" w:right="0"/>
              <w:jc w:val="left"/>
              <w:rPr>
                <w:rFonts w:ascii="宋体" w:hAnsi="宋体" w:cs="宋体" w:eastAsia="宋体" w:hint="default"/>
                <w:sz w:val="20"/>
                <w:szCs w:val="20"/>
              </w:rPr>
            </w:pPr>
            <w:r>
              <w:rPr>
                <w:rFonts w:ascii="宋体" w:hAnsi="宋体" w:cs="宋体" w:eastAsia="宋体" w:hint="default"/>
                <w:sz w:val="20"/>
                <w:szCs w:val="20"/>
              </w:rPr>
              <w:t>二、职工福利费</w:t>
            </w:r>
          </w:p>
        </w:tc>
        <w:tc>
          <w:tcPr>
            <w:tcW w:w="132"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5"/>
              <w:jc w:val="right"/>
              <w:rPr>
                <w:rFonts w:ascii="Times New Roman" w:hAnsi="Times New Roman" w:cs="Times New Roman" w:eastAsia="Times New Roman" w:hint="default"/>
                <w:sz w:val="20"/>
                <w:szCs w:val="20"/>
              </w:rPr>
            </w:pPr>
            <w:r>
              <w:rPr>
                <w:rFonts w:ascii="Times New Roman"/>
                <w:w w:val="95"/>
                <w:sz w:val="20"/>
              </w:rPr>
              <w:t>1,387,899.25</w:t>
            </w:r>
            <w:r>
              <w:rPr>
                <w:rFonts w:ascii="Times New Roman"/>
                <w:sz w:val="20"/>
              </w:rPr>
            </w:r>
          </w:p>
        </w:tc>
        <w:tc>
          <w:tcPr>
            <w:tcW w:w="218"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7"/>
              <w:jc w:val="right"/>
              <w:rPr>
                <w:rFonts w:ascii="Times New Roman" w:hAnsi="Times New Roman" w:cs="Times New Roman" w:eastAsia="Times New Roman" w:hint="default"/>
                <w:sz w:val="20"/>
                <w:szCs w:val="20"/>
              </w:rPr>
            </w:pPr>
            <w:r>
              <w:rPr>
                <w:rFonts w:ascii="Times New Roman"/>
                <w:w w:val="95"/>
                <w:sz w:val="20"/>
              </w:rPr>
              <w:t>1,387,899.25</w:t>
            </w:r>
            <w:r>
              <w:rPr>
                <w:rFonts w:ascii="Times New Roman"/>
                <w:sz w:val="20"/>
              </w:rPr>
            </w:r>
          </w:p>
        </w:tc>
        <w:tc>
          <w:tcPr>
            <w:tcW w:w="217"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
        </w:tc>
      </w:tr>
      <w:tr>
        <w:trPr>
          <w:trHeight w:val="346" w:hRule="exact"/>
        </w:trPr>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6"/>
              <w:ind w:left="26" w:right="0"/>
              <w:jc w:val="left"/>
              <w:rPr>
                <w:rFonts w:ascii="宋体" w:hAnsi="宋体" w:cs="宋体" w:eastAsia="宋体" w:hint="default"/>
                <w:sz w:val="20"/>
                <w:szCs w:val="20"/>
              </w:rPr>
            </w:pPr>
            <w:r>
              <w:rPr>
                <w:rFonts w:ascii="宋体" w:hAnsi="宋体" w:cs="宋体" w:eastAsia="宋体" w:hint="default"/>
                <w:sz w:val="20"/>
                <w:szCs w:val="20"/>
              </w:rPr>
              <w:t>三、社会保险费</w:t>
            </w:r>
          </w:p>
        </w:tc>
        <w:tc>
          <w:tcPr>
            <w:tcW w:w="132"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20"/>
                <w:szCs w:val="20"/>
              </w:rPr>
            </w:pPr>
            <w:r>
              <w:rPr>
                <w:rFonts w:ascii="Times New Roman"/>
                <w:w w:val="95"/>
                <w:sz w:val="20"/>
              </w:rPr>
              <w:t>37,200.27</w:t>
            </w:r>
            <w:r>
              <w:rPr>
                <w:rFonts w:ascii="Times New Roman"/>
                <w:sz w:val="20"/>
              </w:rPr>
            </w:r>
          </w:p>
        </w:tc>
        <w:tc>
          <w:tcPr>
            <w:tcW w:w="216" w:type="dxa"/>
            <w:tcBorders>
              <w:top w:val="nil" w:sz="6" w:space="0" w:color="auto"/>
              <w:left w:val="nil" w:sz="6" w:space="0" w:color="auto"/>
              <w:bottom w:val="nil" w:sz="6" w:space="0" w:color="auto"/>
              <w:right w:val="nil" w:sz="6" w:space="0" w:color="auto"/>
            </w:tcBorders>
          </w:tcPr>
          <w:p>
            <w:pP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4"/>
              <w:jc w:val="right"/>
              <w:rPr>
                <w:rFonts w:ascii="Times New Roman" w:hAnsi="Times New Roman" w:cs="Times New Roman" w:eastAsia="Times New Roman" w:hint="default"/>
                <w:sz w:val="20"/>
                <w:szCs w:val="20"/>
              </w:rPr>
            </w:pPr>
            <w:r>
              <w:rPr>
                <w:rFonts w:ascii="Times New Roman"/>
                <w:w w:val="95"/>
                <w:sz w:val="20"/>
              </w:rPr>
              <w:t>1,705,562.54</w:t>
            </w:r>
            <w:r>
              <w:rPr>
                <w:rFonts w:ascii="Times New Roman"/>
                <w:sz w:val="20"/>
              </w:rPr>
            </w:r>
          </w:p>
        </w:tc>
        <w:tc>
          <w:tcPr>
            <w:tcW w:w="218"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20"/>
                <w:szCs w:val="20"/>
              </w:rPr>
            </w:pPr>
            <w:r>
              <w:rPr>
                <w:rFonts w:ascii="Times New Roman"/>
                <w:w w:val="95"/>
                <w:sz w:val="20"/>
              </w:rPr>
              <w:t>1,742,762.81</w:t>
            </w:r>
            <w:r>
              <w:rPr>
                <w:rFonts w:ascii="Times New Roman"/>
                <w:sz w:val="20"/>
              </w:rPr>
            </w:r>
          </w:p>
        </w:tc>
        <w:tc>
          <w:tcPr>
            <w:tcW w:w="217"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
        </w:tc>
      </w:tr>
      <w:tr>
        <w:trPr>
          <w:trHeight w:val="347" w:hRule="exact"/>
        </w:trPr>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6"/>
              <w:ind w:left="26" w:right="0"/>
              <w:jc w:val="left"/>
              <w:rPr>
                <w:rFonts w:ascii="宋体" w:hAnsi="宋体" w:cs="宋体" w:eastAsia="宋体" w:hint="default"/>
                <w:sz w:val="20"/>
                <w:szCs w:val="20"/>
              </w:rPr>
            </w:pPr>
            <w:r>
              <w:rPr>
                <w:rFonts w:ascii="宋体" w:hAnsi="宋体" w:cs="宋体" w:eastAsia="宋体" w:hint="default"/>
                <w:sz w:val="20"/>
                <w:szCs w:val="20"/>
              </w:rPr>
              <w:t>其中</w:t>
            </w:r>
            <w:r>
              <w:rPr>
                <w:rFonts w:ascii="Times New Roman" w:hAnsi="Times New Roman" w:cs="Times New Roman" w:eastAsia="Times New Roman" w:hint="default"/>
                <w:sz w:val="20"/>
                <w:szCs w:val="20"/>
              </w:rPr>
              <w:t>:1.</w:t>
            </w:r>
            <w:r>
              <w:rPr>
                <w:rFonts w:ascii="宋体" w:hAnsi="宋体" w:cs="宋体" w:eastAsia="宋体" w:hint="default"/>
                <w:sz w:val="20"/>
                <w:szCs w:val="20"/>
              </w:rPr>
              <w:t>医疗保险费</w:t>
            </w:r>
          </w:p>
        </w:tc>
        <w:tc>
          <w:tcPr>
            <w:tcW w:w="132"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20"/>
                <w:szCs w:val="20"/>
              </w:rPr>
            </w:pPr>
            <w:r>
              <w:rPr>
                <w:rFonts w:ascii="Times New Roman"/>
                <w:w w:val="95"/>
                <w:sz w:val="20"/>
              </w:rPr>
              <w:t>6,763.68</w:t>
            </w:r>
            <w:r>
              <w:rPr>
                <w:rFonts w:ascii="Times New Roman"/>
                <w:sz w:val="20"/>
              </w:rPr>
            </w:r>
          </w:p>
        </w:tc>
        <w:tc>
          <w:tcPr>
            <w:tcW w:w="216" w:type="dxa"/>
            <w:tcBorders>
              <w:top w:val="nil" w:sz="6" w:space="0" w:color="auto"/>
              <w:left w:val="nil" w:sz="6" w:space="0" w:color="auto"/>
              <w:bottom w:val="nil" w:sz="6" w:space="0" w:color="auto"/>
              <w:right w:val="nil" w:sz="6" w:space="0" w:color="auto"/>
            </w:tcBorders>
          </w:tcPr>
          <w:p>
            <w:pP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5"/>
              <w:jc w:val="right"/>
              <w:rPr>
                <w:rFonts w:ascii="Times New Roman" w:hAnsi="Times New Roman" w:cs="Times New Roman" w:eastAsia="Times New Roman" w:hint="default"/>
                <w:sz w:val="20"/>
                <w:szCs w:val="20"/>
              </w:rPr>
            </w:pPr>
            <w:r>
              <w:rPr>
                <w:rFonts w:ascii="Times New Roman"/>
                <w:w w:val="95"/>
                <w:sz w:val="20"/>
              </w:rPr>
              <w:t>534,461.03</w:t>
            </w:r>
            <w:r>
              <w:rPr>
                <w:rFonts w:ascii="Times New Roman"/>
                <w:sz w:val="20"/>
              </w:rPr>
            </w:r>
          </w:p>
        </w:tc>
        <w:tc>
          <w:tcPr>
            <w:tcW w:w="218"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7"/>
              <w:jc w:val="right"/>
              <w:rPr>
                <w:rFonts w:ascii="Times New Roman" w:hAnsi="Times New Roman" w:cs="Times New Roman" w:eastAsia="Times New Roman" w:hint="default"/>
                <w:sz w:val="20"/>
                <w:szCs w:val="20"/>
              </w:rPr>
            </w:pPr>
            <w:r>
              <w:rPr>
                <w:rFonts w:ascii="Times New Roman"/>
                <w:w w:val="95"/>
                <w:sz w:val="20"/>
              </w:rPr>
              <w:t>541,224.71</w:t>
            </w:r>
            <w:r>
              <w:rPr>
                <w:rFonts w:ascii="Times New Roman"/>
                <w:sz w:val="20"/>
              </w:rPr>
            </w:r>
          </w:p>
        </w:tc>
        <w:tc>
          <w:tcPr>
            <w:tcW w:w="217"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
        </w:tc>
      </w:tr>
      <w:tr>
        <w:trPr>
          <w:trHeight w:val="344" w:hRule="exact"/>
        </w:trPr>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5"/>
              <w:ind w:left="2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基本养老保险费</w:t>
            </w:r>
          </w:p>
        </w:tc>
        <w:tc>
          <w:tcPr>
            <w:tcW w:w="132"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20"/>
                <w:szCs w:val="20"/>
              </w:rPr>
            </w:pPr>
            <w:r>
              <w:rPr>
                <w:rFonts w:ascii="Times New Roman"/>
                <w:w w:val="95"/>
                <w:sz w:val="20"/>
              </w:rPr>
              <w:t>27,054.74</w:t>
            </w:r>
            <w:r>
              <w:rPr>
                <w:rFonts w:ascii="Times New Roman"/>
                <w:sz w:val="20"/>
              </w:rPr>
            </w:r>
          </w:p>
        </w:tc>
        <w:tc>
          <w:tcPr>
            <w:tcW w:w="216" w:type="dxa"/>
            <w:tcBorders>
              <w:top w:val="nil" w:sz="6" w:space="0" w:color="auto"/>
              <w:left w:val="nil" w:sz="6" w:space="0" w:color="auto"/>
              <w:bottom w:val="nil" w:sz="6" w:space="0" w:color="auto"/>
              <w:right w:val="nil" w:sz="6" w:space="0" w:color="auto"/>
            </w:tcBorders>
          </w:tcPr>
          <w:p>
            <w:pP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5"/>
              <w:jc w:val="right"/>
              <w:rPr>
                <w:rFonts w:ascii="Times New Roman" w:hAnsi="Times New Roman" w:cs="Times New Roman" w:eastAsia="Times New Roman" w:hint="default"/>
                <w:sz w:val="20"/>
                <w:szCs w:val="20"/>
              </w:rPr>
            </w:pPr>
            <w:r>
              <w:rPr>
                <w:rFonts w:ascii="Times New Roman"/>
                <w:w w:val="95"/>
                <w:sz w:val="20"/>
              </w:rPr>
              <w:t>1,008,739.47</w:t>
            </w:r>
            <w:r>
              <w:rPr>
                <w:rFonts w:ascii="Times New Roman"/>
                <w:sz w:val="20"/>
              </w:rPr>
            </w:r>
          </w:p>
        </w:tc>
        <w:tc>
          <w:tcPr>
            <w:tcW w:w="218"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7"/>
              <w:jc w:val="right"/>
              <w:rPr>
                <w:rFonts w:ascii="Times New Roman" w:hAnsi="Times New Roman" w:cs="Times New Roman" w:eastAsia="Times New Roman" w:hint="default"/>
                <w:sz w:val="20"/>
                <w:szCs w:val="20"/>
              </w:rPr>
            </w:pPr>
            <w:r>
              <w:rPr>
                <w:rFonts w:ascii="Times New Roman"/>
                <w:w w:val="95"/>
                <w:sz w:val="20"/>
              </w:rPr>
              <w:t>1,035,794.21</w:t>
            </w:r>
            <w:r>
              <w:rPr>
                <w:rFonts w:ascii="Times New Roman"/>
                <w:sz w:val="20"/>
              </w:rPr>
            </w:r>
          </w:p>
        </w:tc>
        <w:tc>
          <w:tcPr>
            <w:tcW w:w="217"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
        </w:tc>
      </w:tr>
      <w:tr>
        <w:trPr>
          <w:trHeight w:val="344" w:hRule="exact"/>
        </w:trPr>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4"/>
              <w:ind w:left="2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工伤保险费</w:t>
            </w:r>
          </w:p>
        </w:tc>
        <w:tc>
          <w:tcPr>
            <w:tcW w:w="132"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4"/>
              <w:jc w:val="right"/>
              <w:rPr>
                <w:rFonts w:ascii="Times New Roman" w:hAnsi="Times New Roman" w:cs="Times New Roman" w:eastAsia="Times New Roman" w:hint="default"/>
                <w:sz w:val="20"/>
                <w:szCs w:val="20"/>
              </w:rPr>
            </w:pPr>
            <w:r>
              <w:rPr>
                <w:rFonts w:ascii="Times New Roman"/>
                <w:w w:val="95"/>
                <w:sz w:val="20"/>
              </w:rPr>
              <w:t>26,373.21</w:t>
            </w:r>
            <w:r>
              <w:rPr>
                <w:rFonts w:ascii="Times New Roman"/>
                <w:sz w:val="20"/>
              </w:rPr>
            </w:r>
          </w:p>
        </w:tc>
        <w:tc>
          <w:tcPr>
            <w:tcW w:w="218"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6"/>
              <w:jc w:val="right"/>
              <w:rPr>
                <w:rFonts w:ascii="Times New Roman" w:hAnsi="Times New Roman" w:cs="Times New Roman" w:eastAsia="Times New Roman" w:hint="default"/>
                <w:sz w:val="20"/>
                <w:szCs w:val="20"/>
              </w:rPr>
            </w:pPr>
            <w:r>
              <w:rPr>
                <w:rFonts w:ascii="Times New Roman"/>
                <w:w w:val="95"/>
                <w:sz w:val="20"/>
              </w:rPr>
              <w:t>26,373.21</w:t>
            </w:r>
            <w:r>
              <w:rPr>
                <w:rFonts w:ascii="Times New Roman"/>
                <w:sz w:val="20"/>
              </w:rPr>
            </w:r>
          </w:p>
        </w:tc>
        <w:tc>
          <w:tcPr>
            <w:tcW w:w="217"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
        </w:tc>
      </w:tr>
      <w:tr>
        <w:trPr>
          <w:trHeight w:val="346" w:hRule="exact"/>
        </w:trPr>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5"/>
              <w:ind w:left="2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失业保险费</w:t>
            </w:r>
          </w:p>
        </w:tc>
        <w:tc>
          <w:tcPr>
            <w:tcW w:w="132"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20"/>
                <w:szCs w:val="20"/>
              </w:rPr>
            </w:pPr>
            <w:r>
              <w:rPr>
                <w:rFonts w:ascii="Times New Roman"/>
                <w:w w:val="95"/>
                <w:sz w:val="20"/>
              </w:rPr>
              <w:t>3,381.85</w:t>
            </w:r>
            <w:r>
              <w:rPr>
                <w:rFonts w:ascii="Times New Roman"/>
                <w:sz w:val="20"/>
              </w:rPr>
            </w:r>
          </w:p>
        </w:tc>
        <w:tc>
          <w:tcPr>
            <w:tcW w:w="216" w:type="dxa"/>
            <w:tcBorders>
              <w:top w:val="nil" w:sz="6" w:space="0" w:color="auto"/>
              <w:left w:val="nil" w:sz="6" w:space="0" w:color="auto"/>
              <w:bottom w:val="nil" w:sz="6" w:space="0" w:color="auto"/>
              <w:right w:val="nil" w:sz="6" w:space="0" w:color="auto"/>
            </w:tcBorders>
          </w:tcPr>
          <w:p>
            <w:pP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4"/>
              <w:jc w:val="right"/>
              <w:rPr>
                <w:rFonts w:ascii="Times New Roman" w:hAnsi="Times New Roman" w:cs="Times New Roman" w:eastAsia="Times New Roman" w:hint="default"/>
                <w:sz w:val="20"/>
                <w:szCs w:val="20"/>
              </w:rPr>
            </w:pPr>
            <w:r>
              <w:rPr>
                <w:rFonts w:ascii="Times New Roman"/>
                <w:w w:val="95"/>
                <w:sz w:val="20"/>
              </w:rPr>
              <w:t>71,036.15</w:t>
            </w:r>
            <w:r>
              <w:rPr>
                <w:rFonts w:ascii="Times New Roman"/>
                <w:sz w:val="20"/>
              </w:rPr>
            </w:r>
          </w:p>
        </w:tc>
        <w:tc>
          <w:tcPr>
            <w:tcW w:w="218"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20"/>
                <w:szCs w:val="20"/>
              </w:rPr>
            </w:pPr>
            <w:r>
              <w:rPr>
                <w:rFonts w:ascii="Times New Roman"/>
                <w:w w:val="95"/>
                <w:sz w:val="20"/>
              </w:rPr>
              <w:t>74,418.00</w:t>
            </w:r>
            <w:r>
              <w:rPr>
                <w:rFonts w:ascii="Times New Roman"/>
                <w:sz w:val="20"/>
              </w:rPr>
            </w:r>
          </w:p>
        </w:tc>
        <w:tc>
          <w:tcPr>
            <w:tcW w:w="217"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
        </w:tc>
      </w:tr>
      <w:tr>
        <w:trPr>
          <w:trHeight w:val="346" w:hRule="exact"/>
        </w:trPr>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5"/>
              <w:ind w:left="2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宋体" w:hAnsi="宋体" w:cs="宋体" w:eastAsia="宋体" w:hint="default"/>
                <w:sz w:val="20"/>
                <w:szCs w:val="20"/>
              </w:rPr>
              <w:t>生育保险费</w:t>
            </w:r>
          </w:p>
        </w:tc>
        <w:tc>
          <w:tcPr>
            <w:tcW w:w="132"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4"/>
              <w:jc w:val="right"/>
              <w:rPr>
                <w:rFonts w:ascii="Times New Roman" w:hAnsi="Times New Roman" w:cs="Times New Roman" w:eastAsia="Times New Roman" w:hint="default"/>
                <w:sz w:val="20"/>
                <w:szCs w:val="20"/>
              </w:rPr>
            </w:pPr>
            <w:r>
              <w:rPr>
                <w:rFonts w:ascii="Times New Roman"/>
                <w:w w:val="95"/>
                <w:sz w:val="20"/>
              </w:rPr>
              <w:t>37,627.68</w:t>
            </w:r>
            <w:r>
              <w:rPr>
                <w:rFonts w:ascii="Times New Roman"/>
                <w:sz w:val="20"/>
              </w:rPr>
            </w:r>
          </w:p>
        </w:tc>
        <w:tc>
          <w:tcPr>
            <w:tcW w:w="218"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20"/>
                <w:szCs w:val="20"/>
              </w:rPr>
            </w:pPr>
            <w:r>
              <w:rPr>
                <w:rFonts w:ascii="Times New Roman"/>
                <w:w w:val="95"/>
                <w:sz w:val="20"/>
              </w:rPr>
              <w:t>37,627.68</w:t>
            </w:r>
            <w:r>
              <w:rPr>
                <w:rFonts w:ascii="Times New Roman"/>
                <w:sz w:val="20"/>
              </w:rPr>
            </w:r>
          </w:p>
        </w:tc>
        <w:tc>
          <w:tcPr>
            <w:tcW w:w="217"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
        </w:tc>
      </w:tr>
      <w:tr>
        <w:trPr>
          <w:trHeight w:val="345" w:hRule="exact"/>
        </w:trPr>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5"/>
              <w:ind w:left="2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6.</w:t>
            </w:r>
            <w:r>
              <w:rPr>
                <w:rFonts w:ascii="宋体" w:hAnsi="宋体" w:cs="宋体" w:eastAsia="宋体" w:hint="default"/>
                <w:sz w:val="20"/>
                <w:szCs w:val="20"/>
              </w:rPr>
              <w:t>其他</w:t>
            </w:r>
          </w:p>
        </w:tc>
        <w:tc>
          <w:tcPr>
            <w:tcW w:w="132"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4"/>
              <w:jc w:val="right"/>
              <w:rPr>
                <w:rFonts w:ascii="Times New Roman" w:hAnsi="Times New Roman" w:cs="Times New Roman" w:eastAsia="Times New Roman" w:hint="default"/>
                <w:sz w:val="20"/>
                <w:szCs w:val="20"/>
              </w:rPr>
            </w:pPr>
            <w:r>
              <w:rPr>
                <w:rFonts w:ascii="Times New Roman"/>
                <w:w w:val="95"/>
                <w:sz w:val="20"/>
              </w:rPr>
              <w:t>27,325.00</w:t>
            </w:r>
            <w:r>
              <w:rPr>
                <w:rFonts w:ascii="Times New Roman"/>
                <w:sz w:val="20"/>
              </w:rPr>
            </w:r>
          </w:p>
        </w:tc>
        <w:tc>
          <w:tcPr>
            <w:tcW w:w="218"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20"/>
                <w:szCs w:val="20"/>
              </w:rPr>
            </w:pPr>
            <w:r>
              <w:rPr>
                <w:rFonts w:ascii="Times New Roman"/>
                <w:w w:val="95"/>
                <w:sz w:val="20"/>
              </w:rPr>
              <w:t>27,325.00</w:t>
            </w:r>
            <w:r>
              <w:rPr>
                <w:rFonts w:ascii="Times New Roman"/>
                <w:sz w:val="20"/>
              </w:rPr>
            </w:r>
          </w:p>
        </w:tc>
        <w:tc>
          <w:tcPr>
            <w:tcW w:w="217"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
        </w:tc>
      </w:tr>
      <w:tr>
        <w:trPr>
          <w:trHeight w:val="330" w:hRule="exact"/>
        </w:trPr>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4"/>
              <w:ind w:left="26" w:right="0"/>
              <w:jc w:val="left"/>
              <w:rPr>
                <w:rFonts w:ascii="宋体" w:hAnsi="宋体" w:cs="宋体" w:eastAsia="宋体" w:hint="default"/>
                <w:sz w:val="20"/>
                <w:szCs w:val="20"/>
              </w:rPr>
            </w:pPr>
            <w:r>
              <w:rPr>
                <w:rFonts w:ascii="宋体" w:hAnsi="宋体" w:cs="宋体" w:eastAsia="宋体" w:hint="default"/>
                <w:sz w:val="20"/>
                <w:szCs w:val="20"/>
              </w:rPr>
              <w:t>四、住房公积金</w:t>
            </w:r>
          </w:p>
        </w:tc>
        <w:tc>
          <w:tcPr>
            <w:tcW w:w="132"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6"/>
              <w:jc w:val="right"/>
              <w:rPr>
                <w:rFonts w:ascii="Times New Roman" w:hAnsi="Times New Roman" w:cs="Times New Roman" w:eastAsia="Times New Roman" w:hint="default"/>
                <w:sz w:val="20"/>
                <w:szCs w:val="20"/>
              </w:rPr>
            </w:pPr>
            <w:r>
              <w:rPr>
                <w:rFonts w:ascii="Times New Roman"/>
                <w:w w:val="95"/>
                <w:sz w:val="20"/>
              </w:rPr>
              <w:t>19,620.00</w:t>
            </w:r>
            <w:r>
              <w:rPr>
                <w:rFonts w:ascii="Times New Roman"/>
                <w:sz w:val="20"/>
              </w:rPr>
            </w:r>
          </w:p>
        </w:tc>
        <w:tc>
          <w:tcPr>
            <w:tcW w:w="216" w:type="dxa"/>
            <w:tcBorders>
              <w:top w:val="nil" w:sz="6" w:space="0" w:color="auto"/>
              <w:left w:val="nil" w:sz="6" w:space="0" w:color="auto"/>
              <w:bottom w:val="nil" w:sz="6" w:space="0" w:color="auto"/>
              <w:right w:val="nil" w:sz="6" w:space="0" w:color="auto"/>
            </w:tcBorders>
          </w:tcPr>
          <w:p>
            <w:pP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5"/>
              <w:jc w:val="right"/>
              <w:rPr>
                <w:rFonts w:ascii="Times New Roman" w:hAnsi="Times New Roman" w:cs="Times New Roman" w:eastAsia="Times New Roman" w:hint="default"/>
                <w:sz w:val="20"/>
                <w:szCs w:val="20"/>
              </w:rPr>
            </w:pPr>
            <w:r>
              <w:rPr>
                <w:rFonts w:ascii="Times New Roman"/>
                <w:w w:val="95"/>
                <w:sz w:val="20"/>
              </w:rPr>
              <w:t>387,409.63</w:t>
            </w:r>
            <w:r>
              <w:rPr>
                <w:rFonts w:ascii="Times New Roman"/>
                <w:sz w:val="20"/>
              </w:rPr>
            </w:r>
          </w:p>
        </w:tc>
        <w:tc>
          <w:tcPr>
            <w:tcW w:w="218"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7"/>
              <w:jc w:val="right"/>
              <w:rPr>
                <w:rFonts w:ascii="Times New Roman" w:hAnsi="Times New Roman" w:cs="Times New Roman" w:eastAsia="Times New Roman" w:hint="default"/>
                <w:sz w:val="20"/>
                <w:szCs w:val="20"/>
              </w:rPr>
            </w:pPr>
            <w:r>
              <w:rPr>
                <w:rFonts w:ascii="Times New Roman"/>
                <w:w w:val="95"/>
                <w:sz w:val="20"/>
              </w:rPr>
              <w:t>407,029.63</w:t>
            </w:r>
            <w:r>
              <w:rPr>
                <w:rFonts w:ascii="Times New Roman"/>
                <w:sz w:val="20"/>
              </w:rPr>
            </w:r>
          </w:p>
        </w:tc>
        <w:tc>
          <w:tcPr>
            <w:tcW w:w="217"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
        </w:tc>
      </w:tr>
      <w:tr>
        <w:trPr>
          <w:trHeight w:val="594" w:hRule="exact"/>
        </w:trPr>
        <w:tc>
          <w:tcPr>
            <w:tcW w:w="1783" w:type="dxa"/>
            <w:tcBorders>
              <w:top w:val="nil" w:sz="6" w:space="0" w:color="auto"/>
              <w:left w:val="nil" w:sz="6" w:space="0" w:color="auto"/>
              <w:bottom w:val="nil" w:sz="6" w:space="0" w:color="auto"/>
              <w:right w:val="nil" w:sz="6" w:space="0" w:color="auto"/>
            </w:tcBorders>
          </w:tcPr>
          <w:p>
            <w:pPr>
              <w:pStyle w:val="TableParagraph"/>
              <w:spacing w:line="266" w:lineRule="auto"/>
              <w:ind w:left="26" w:right="29"/>
              <w:jc w:val="left"/>
              <w:rPr>
                <w:rFonts w:ascii="宋体" w:hAnsi="宋体" w:cs="宋体" w:eastAsia="宋体" w:hint="default"/>
                <w:sz w:val="20"/>
                <w:szCs w:val="20"/>
              </w:rPr>
            </w:pPr>
            <w:r>
              <w:rPr>
                <w:rFonts w:ascii="宋体" w:hAnsi="宋体" w:cs="宋体" w:eastAsia="宋体" w:hint="default"/>
                <w:spacing w:val="-8"/>
                <w:w w:val="95"/>
                <w:sz w:val="20"/>
                <w:szCs w:val="20"/>
              </w:rPr>
              <w:t>五、工会经费和职工</w:t>
            </w:r>
            <w:r>
              <w:rPr>
                <w:rFonts w:ascii="宋体" w:hAnsi="宋体" w:cs="宋体" w:eastAsia="宋体" w:hint="default"/>
                <w:spacing w:val="-9"/>
                <w:w w:val="95"/>
                <w:sz w:val="20"/>
                <w:szCs w:val="20"/>
              </w:rPr>
              <w:t> </w:t>
            </w:r>
            <w:r>
              <w:rPr>
                <w:rFonts w:ascii="宋体" w:hAnsi="宋体" w:cs="宋体" w:eastAsia="宋体" w:hint="default"/>
                <w:spacing w:val="-9"/>
                <w:w w:val="95"/>
                <w:sz w:val="20"/>
                <w:szCs w:val="20"/>
              </w:rPr>
            </w:r>
            <w:r>
              <w:rPr>
                <w:rFonts w:ascii="宋体" w:hAnsi="宋体" w:cs="宋体" w:eastAsia="宋体" w:hint="default"/>
                <w:sz w:val="20"/>
                <w:szCs w:val="20"/>
              </w:rPr>
              <w:t>教育经费</w:t>
            </w:r>
          </w:p>
        </w:tc>
        <w:tc>
          <w:tcPr>
            <w:tcW w:w="132"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6"/>
              <w:jc w:val="right"/>
              <w:rPr>
                <w:rFonts w:ascii="Times New Roman" w:hAnsi="Times New Roman" w:cs="Times New Roman" w:eastAsia="Times New Roman" w:hint="default"/>
                <w:sz w:val="20"/>
                <w:szCs w:val="20"/>
              </w:rPr>
            </w:pPr>
            <w:r>
              <w:rPr>
                <w:rFonts w:ascii="Times New Roman"/>
                <w:w w:val="95"/>
                <w:sz w:val="20"/>
              </w:rPr>
              <w:t>780,017.33</w:t>
            </w:r>
            <w:r>
              <w:rPr>
                <w:rFonts w:ascii="Times New Roman"/>
                <w:sz w:val="20"/>
              </w:rPr>
            </w:r>
          </w:p>
        </w:tc>
        <w:tc>
          <w:tcPr>
            <w:tcW w:w="216" w:type="dxa"/>
            <w:tcBorders>
              <w:top w:val="nil" w:sz="6" w:space="0" w:color="auto"/>
              <w:left w:val="nil" w:sz="6" w:space="0" w:color="auto"/>
              <w:bottom w:val="nil" w:sz="6" w:space="0" w:color="auto"/>
              <w:right w:val="nil" w:sz="6" w:space="0" w:color="auto"/>
            </w:tcBorders>
          </w:tcPr>
          <w:p>
            <w:pPr/>
          </w:p>
        </w:tc>
        <w:tc>
          <w:tcPr>
            <w:tcW w:w="1599"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5"/>
              <w:jc w:val="right"/>
              <w:rPr>
                <w:rFonts w:ascii="Times New Roman" w:hAnsi="Times New Roman" w:cs="Times New Roman" w:eastAsia="Times New Roman" w:hint="default"/>
                <w:sz w:val="20"/>
                <w:szCs w:val="20"/>
              </w:rPr>
            </w:pPr>
            <w:r>
              <w:rPr>
                <w:rFonts w:ascii="Times New Roman"/>
                <w:w w:val="95"/>
                <w:sz w:val="20"/>
              </w:rPr>
              <w:t>869,320.69</w:t>
            </w:r>
            <w:r>
              <w:rPr>
                <w:rFonts w:ascii="Times New Roman"/>
                <w:sz w:val="20"/>
              </w:rPr>
            </w:r>
          </w:p>
        </w:tc>
        <w:tc>
          <w:tcPr>
            <w:tcW w:w="218"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7"/>
              <w:jc w:val="right"/>
              <w:rPr>
                <w:rFonts w:ascii="Times New Roman" w:hAnsi="Times New Roman" w:cs="Times New Roman" w:eastAsia="Times New Roman" w:hint="default"/>
                <w:sz w:val="20"/>
                <w:szCs w:val="20"/>
              </w:rPr>
            </w:pPr>
            <w:r>
              <w:rPr>
                <w:rFonts w:ascii="Times New Roman"/>
                <w:w w:val="95"/>
                <w:sz w:val="20"/>
              </w:rPr>
              <w:t>143,315.70</w:t>
            </w:r>
            <w:r>
              <w:rPr>
                <w:rFonts w:ascii="Times New Roman"/>
                <w:sz w:val="20"/>
              </w:rPr>
            </w:r>
          </w:p>
        </w:tc>
        <w:tc>
          <w:tcPr>
            <w:tcW w:w="217"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20" w:right="0"/>
              <w:jc w:val="left"/>
              <w:rPr>
                <w:rFonts w:ascii="Times New Roman" w:hAnsi="Times New Roman" w:cs="Times New Roman" w:eastAsia="Times New Roman" w:hint="default"/>
                <w:sz w:val="20"/>
                <w:szCs w:val="20"/>
              </w:rPr>
            </w:pPr>
            <w:r>
              <w:rPr>
                <w:rFonts w:ascii="Times New Roman"/>
                <w:sz w:val="20"/>
              </w:rPr>
              <w:t>1,506,022.32</w:t>
            </w:r>
          </w:p>
        </w:tc>
      </w:tr>
      <w:tr>
        <w:trPr>
          <w:trHeight w:val="374" w:hRule="exact"/>
        </w:trPr>
        <w:tc>
          <w:tcPr>
            <w:tcW w:w="1783" w:type="dxa"/>
            <w:tcBorders>
              <w:top w:val="nil" w:sz="6" w:space="0" w:color="auto"/>
              <w:left w:val="nil" w:sz="6" w:space="0" w:color="auto"/>
              <w:bottom w:val="nil" w:sz="6" w:space="0" w:color="auto"/>
              <w:right w:val="nil" w:sz="6" w:space="0" w:color="auto"/>
            </w:tcBorders>
          </w:tcPr>
          <w:p>
            <w:pPr>
              <w:pStyle w:val="TableParagraph"/>
              <w:tabs>
                <w:tab w:pos="1041" w:val="left" w:leader="none"/>
              </w:tabs>
              <w:spacing w:line="240" w:lineRule="auto" w:before="16"/>
              <w:ind w:left="539" w:right="0"/>
              <w:jc w:val="left"/>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132" w:type="dxa"/>
            <w:tcBorders>
              <w:top w:val="nil" w:sz="6" w:space="0" w:color="auto"/>
              <w:left w:val="nil" w:sz="6" w:space="0" w:color="auto"/>
              <w:bottom w:val="nil" w:sz="6" w:space="0" w:color="auto"/>
              <w:right w:val="nil" w:sz="6" w:space="0" w:color="auto"/>
            </w:tcBorders>
          </w:tcPr>
          <w:p>
            <w:pPr/>
          </w:p>
        </w:tc>
        <w:tc>
          <w:tcPr>
            <w:tcW w:w="1601"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26"/>
              <w:jc w:val="right"/>
              <w:rPr>
                <w:rFonts w:ascii="Times New Roman" w:hAnsi="Times New Roman" w:cs="Times New Roman" w:eastAsia="Times New Roman" w:hint="default"/>
                <w:sz w:val="20"/>
                <w:szCs w:val="20"/>
              </w:rPr>
            </w:pPr>
            <w:r>
              <w:rPr>
                <w:rFonts w:ascii="Times New Roman"/>
                <w:w w:val="95"/>
                <w:sz w:val="20"/>
              </w:rPr>
              <w:t>836,837.60</w:t>
            </w:r>
            <w:r>
              <w:rPr>
                <w:rFonts w:ascii="Times New Roman"/>
                <w:sz w:val="20"/>
              </w:rPr>
            </w:r>
          </w:p>
        </w:tc>
        <w:tc>
          <w:tcPr>
            <w:tcW w:w="216" w:type="dxa"/>
            <w:tcBorders>
              <w:top w:val="nil" w:sz="6" w:space="0" w:color="auto"/>
              <w:left w:val="nil" w:sz="6" w:space="0" w:color="auto"/>
              <w:bottom w:val="nil" w:sz="6" w:space="0" w:color="auto"/>
              <w:right w:val="nil" w:sz="6" w:space="0" w:color="auto"/>
            </w:tcBorders>
          </w:tcPr>
          <w:p>
            <w:pPr/>
          </w:p>
        </w:tc>
        <w:tc>
          <w:tcPr>
            <w:tcW w:w="1599"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23"/>
              <w:jc w:val="right"/>
              <w:rPr>
                <w:rFonts w:ascii="Times New Roman" w:hAnsi="Times New Roman" w:cs="Times New Roman" w:eastAsia="Times New Roman" w:hint="default"/>
                <w:sz w:val="20"/>
                <w:szCs w:val="20"/>
              </w:rPr>
            </w:pPr>
            <w:r>
              <w:rPr>
                <w:rFonts w:ascii="Times New Roman"/>
                <w:w w:val="95"/>
                <w:sz w:val="20"/>
              </w:rPr>
              <w:t>29,214,595.06</w:t>
            </w:r>
            <w:r>
              <w:rPr>
                <w:rFonts w:ascii="Times New Roman"/>
                <w:sz w:val="20"/>
              </w:rPr>
            </w:r>
          </w:p>
        </w:tc>
        <w:tc>
          <w:tcPr>
            <w:tcW w:w="218" w:type="dxa"/>
            <w:tcBorders>
              <w:top w:val="nil" w:sz="6" w:space="0" w:color="auto"/>
              <w:left w:val="nil" w:sz="6" w:space="0" w:color="auto"/>
              <w:bottom w:val="nil" w:sz="6" w:space="0" w:color="auto"/>
              <w:right w:val="nil" w:sz="6" w:space="0" w:color="auto"/>
            </w:tcBorders>
          </w:tcPr>
          <w:p>
            <w:pPr/>
          </w:p>
        </w:tc>
        <w:tc>
          <w:tcPr>
            <w:tcW w:w="1598"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26"/>
              <w:jc w:val="right"/>
              <w:rPr>
                <w:rFonts w:ascii="Times New Roman" w:hAnsi="Times New Roman" w:cs="Times New Roman" w:eastAsia="Times New Roman" w:hint="default"/>
                <w:sz w:val="20"/>
                <w:szCs w:val="20"/>
              </w:rPr>
            </w:pPr>
            <w:r>
              <w:rPr>
                <w:rFonts w:ascii="Times New Roman"/>
                <w:w w:val="95"/>
                <w:sz w:val="20"/>
              </w:rPr>
              <w:t>28,545,410.34</w:t>
            </w:r>
            <w:r>
              <w:rPr>
                <w:rFonts w:ascii="Times New Roman"/>
                <w:sz w:val="20"/>
              </w:rPr>
            </w:r>
          </w:p>
        </w:tc>
        <w:tc>
          <w:tcPr>
            <w:tcW w:w="217" w:type="dxa"/>
            <w:tcBorders>
              <w:top w:val="nil" w:sz="6" w:space="0" w:color="auto"/>
              <w:left w:val="nil" w:sz="6" w:space="0" w:color="auto"/>
              <w:bottom w:val="nil" w:sz="6" w:space="0" w:color="auto"/>
              <w:right w:val="nil" w:sz="6" w:space="0" w:color="auto"/>
            </w:tcBorders>
          </w:tcPr>
          <w:p>
            <w:pPr/>
          </w:p>
        </w:tc>
        <w:tc>
          <w:tcPr>
            <w:tcW w:w="1601"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left="520" w:right="0"/>
              <w:jc w:val="left"/>
              <w:rPr>
                <w:rFonts w:ascii="Times New Roman" w:hAnsi="Times New Roman" w:cs="Times New Roman" w:eastAsia="Times New Roman" w:hint="default"/>
                <w:sz w:val="20"/>
                <w:szCs w:val="20"/>
              </w:rPr>
            </w:pPr>
            <w:r>
              <w:rPr>
                <w:rFonts w:ascii="Times New Roman"/>
                <w:sz w:val="20"/>
              </w:rPr>
              <w:t>1,506,022.32</w:t>
            </w:r>
          </w:p>
        </w:tc>
      </w:tr>
    </w:tbl>
    <w:p>
      <w:pPr>
        <w:spacing w:line="240" w:lineRule="auto" w:before="10"/>
        <w:rPr>
          <w:rFonts w:ascii="宋体" w:hAnsi="宋体" w:cs="宋体" w:eastAsia="宋体" w:hint="default"/>
          <w:sz w:val="12"/>
          <w:szCs w:val="12"/>
        </w:rPr>
      </w:pPr>
    </w:p>
    <w:p>
      <w:pPr>
        <w:pStyle w:val="BodyText"/>
        <w:spacing w:line="240" w:lineRule="auto"/>
        <w:ind w:left="642" w:right="1384"/>
        <w:jc w:val="left"/>
      </w:pPr>
      <w:r>
        <w:rPr>
          <w:rFonts w:ascii="Times New Roman" w:hAnsi="Times New Roman" w:cs="Times New Roman" w:eastAsia="Times New Roman" w:hint="default"/>
        </w:rPr>
        <w:t>19</w:t>
      </w:r>
      <w:r>
        <w:rPr/>
        <w:t>、应交税费</w:t>
      </w:r>
    </w:p>
    <w:p>
      <w:pPr>
        <w:spacing w:line="240" w:lineRule="auto" w:before="12"/>
        <w:rPr>
          <w:rFonts w:ascii="宋体" w:hAnsi="宋体" w:cs="宋体" w:eastAsia="宋体"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3279"/>
        <w:gridCol w:w="358"/>
        <w:gridCol w:w="2727"/>
        <w:gridCol w:w="355"/>
        <w:gridCol w:w="2367"/>
      </w:tblGrid>
      <w:tr>
        <w:trPr>
          <w:trHeight w:val="274" w:hRule="exact"/>
        </w:trPr>
        <w:tc>
          <w:tcPr>
            <w:tcW w:w="3279" w:type="dxa"/>
            <w:tcBorders>
              <w:top w:val="nil" w:sz="6" w:space="0" w:color="auto"/>
              <w:left w:val="nil" w:sz="6" w:space="0" w:color="auto"/>
              <w:bottom w:val="single" w:sz="4" w:space="0" w:color="000000"/>
              <w:right w:val="nil" w:sz="6" w:space="0" w:color="auto"/>
            </w:tcBorders>
          </w:tcPr>
          <w:p>
            <w:pPr>
              <w:pStyle w:val="TableParagraph"/>
              <w:tabs>
                <w:tab w:pos="400" w:val="left" w:leader="none"/>
              </w:tabs>
              <w:spacing w:line="199" w:lineRule="exact"/>
              <w:ind w:right="1337"/>
              <w:jc w:val="right"/>
              <w:rPr>
                <w:rFonts w:ascii="宋体" w:hAnsi="宋体" w:cs="宋体" w:eastAsia="宋体" w:hint="default"/>
                <w:sz w:val="20"/>
                <w:szCs w:val="20"/>
              </w:rPr>
            </w:pPr>
            <w:r>
              <w:rPr>
                <w:rFonts w:ascii="宋体" w:hAnsi="宋体" w:cs="宋体" w:eastAsia="宋体" w:hint="default"/>
                <w:w w:val="95"/>
                <w:sz w:val="20"/>
                <w:szCs w:val="20"/>
              </w:rPr>
              <w:t>项</w:t>
              <w:tab/>
              <w:t>目</w:t>
            </w:r>
            <w:r>
              <w:rPr>
                <w:rFonts w:ascii="宋体" w:hAnsi="宋体" w:cs="宋体" w:eastAsia="宋体" w:hint="default"/>
                <w:sz w:val="20"/>
                <w:szCs w:val="20"/>
              </w:rPr>
            </w:r>
          </w:p>
        </w:tc>
        <w:tc>
          <w:tcPr>
            <w:tcW w:w="358" w:type="dxa"/>
            <w:tcBorders>
              <w:top w:val="nil" w:sz="6" w:space="0" w:color="auto"/>
              <w:left w:val="nil" w:sz="6" w:space="0" w:color="auto"/>
              <w:bottom w:val="nil" w:sz="6" w:space="0" w:color="auto"/>
              <w:right w:val="nil" w:sz="6" w:space="0" w:color="auto"/>
            </w:tcBorders>
          </w:tcPr>
          <w:p>
            <w:pPr/>
          </w:p>
        </w:tc>
        <w:tc>
          <w:tcPr>
            <w:tcW w:w="2727" w:type="dxa"/>
            <w:tcBorders>
              <w:top w:val="nil" w:sz="6" w:space="0" w:color="auto"/>
              <w:left w:val="nil" w:sz="6" w:space="0" w:color="auto"/>
              <w:bottom w:val="single" w:sz="4" w:space="0" w:color="000000"/>
              <w:right w:val="nil" w:sz="6" w:space="0" w:color="auto"/>
            </w:tcBorders>
          </w:tcPr>
          <w:p>
            <w:pPr>
              <w:pStyle w:val="TableParagraph"/>
              <w:spacing w:line="199" w:lineRule="exact"/>
              <w:ind w:left="2" w:right="0"/>
              <w:jc w:val="center"/>
              <w:rPr>
                <w:rFonts w:ascii="宋体" w:hAnsi="宋体" w:cs="宋体" w:eastAsia="宋体" w:hint="default"/>
                <w:sz w:val="20"/>
                <w:szCs w:val="20"/>
              </w:rPr>
            </w:pPr>
            <w:r>
              <w:rPr>
                <w:rFonts w:ascii="宋体" w:hAnsi="宋体" w:cs="宋体" w:eastAsia="宋体" w:hint="default"/>
                <w:sz w:val="20"/>
                <w:szCs w:val="20"/>
              </w:rPr>
              <w:t>期末数</w:t>
            </w:r>
          </w:p>
        </w:tc>
        <w:tc>
          <w:tcPr>
            <w:tcW w:w="355" w:type="dxa"/>
            <w:tcBorders>
              <w:top w:val="nil" w:sz="6" w:space="0" w:color="auto"/>
              <w:left w:val="nil" w:sz="6" w:space="0" w:color="auto"/>
              <w:bottom w:val="nil" w:sz="6" w:space="0" w:color="auto"/>
              <w:right w:val="nil" w:sz="6" w:space="0" w:color="auto"/>
            </w:tcBorders>
          </w:tcPr>
          <w:p>
            <w:pPr/>
          </w:p>
        </w:tc>
        <w:tc>
          <w:tcPr>
            <w:tcW w:w="2367" w:type="dxa"/>
            <w:tcBorders>
              <w:top w:val="nil" w:sz="6" w:space="0" w:color="auto"/>
              <w:left w:val="nil" w:sz="6" w:space="0" w:color="auto"/>
              <w:bottom w:val="single" w:sz="4" w:space="0" w:color="000000"/>
              <w:right w:val="nil" w:sz="6" w:space="0" w:color="auto"/>
            </w:tcBorders>
          </w:tcPr>
          <w:p>
            <w:pPr>
              <w:pStyle w:val="TableParagraph"/>
              <w:spacing w:line="199" w:lineRule="exact"/>
              <w:ind w:left="3" w:right="0"/>
              <w:jc w:val="center"/>
              <w:rPr>
                <w:rFonts w:ascii="宋体" w:hAnsi="宋体" w:cs="宋体" w:eastAsia="宋体" w:hint="default"/>
                <w:sz w:val="20"/>
                <w:szCs w:val="20"/>
              </w:rPr>
            </w:pPr>
            <w:r>
              <w:rPr>
                <w:rFonts w:ascii="宋体" w:hAnsi="宋体" w:cs="宋体" w:eastAsia="宋体" w:hint="default"/>
                <w:sz w:val="20"/>
                <w:szCs w:val="20"/>
              </w:rPr>
              <w:t>期初数</w:t>
            </w:r>
          </w:p>
        </w:tc>
      </w:tr>
      <w:tr>
        <w:trPr>
          <w:trHeight w:val="347" w:hRule="exact"/>
        </w:trPr>
        <w:tc>
          <w:tcPr>
            <w:tcW w:w="3279" w:type="dxa"/>
            <w:tcBorders>
              <w:top w:val="single" w:sz="4" w:space="0" w:color="000000"/>
              <w:left w:val="nil" w:sz="6" w:space="0" w:color="auto"/>
              <w:bottom w:val="nil" w:sz="6" w:space="0" w:color="auto"/>
              <w:right w:val="nil" w:sz="6" w:space="0" w:color="auto"/>
            </w:tcBorders>
          </w:tcPr>
          <w:p>
            <w:pPr>
              <w:pStyle w:val="TableParagraph"/>
              <w:spacing w:line="240" w:lineRule="auto" w:before="6"/>
              <w:ind w:left="28" w:right="0"/>
              <w:jc w:val="left"/>
              <w:rPr>
                <w:rFonts w:ascii="宋体" w:hAnsi="宋体" w:cs="宋体" w:eastAsia="宋体" w:hint="default"/>
                <w:sz w:val="20"/>
                <w:szCs w:val="20"/>
              </w:rPr>
            </w:pPr>
            <w:r>
              <w:rPr>
                <w:rFonts w:ascii="宋体" w:hAnsi="宋体" w:cs="宋体" w:eastAsia="宋体" w:hint="default"/>
                <w:sz w:val="20"/>
                <w:szCs w:val="20"/>
              </w:rPr>
              <w:t>增值税</w:t>
            </w:r>
          </w:p>
        </w:tc>
        <w:tc>
          <w:tcPr>
            <w:tcW w:w="358" w:type="dxa"/>
            <w:tcBorders>
              <w:top w:val="nil" w:sz="6" w:space="0" w:color="auto"/>
              <w:left w:val="nil" w:sz="6" w:space="0" w:color="auto"/>
              <w:bottom w:val="nil" w:sz="6" w:space="0" w:color="auto"/>
              <w:right w:val="nil" w:sz="6" w:space="0" w:color="auto"/>
            </w:tcBorders>
          </w:tcPr>
          <w:p>
            <w:pPr/>
          </w:p>
        </w:tc>
        <w:tc>
          <w:tcPr>
            <w:tcW w:w="272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20"/>
                <w:szCs w:val="20"/>
              </w:rPr>
            </w:pPr>
            <w:r>
              <w:rPr>
                <w:rFonts w:ascii="Times New Roman"/>
                <w:w w:val="95"/>
                <w:sz w:val="20"/>
              </w:rPr>
              <w:t>1,667,841.18</w:t>
            </w:r>
            <w:r>
              <w:rPr>
                <w:rFonts w:ascii="Times New Roman"/>
                <w:sz w:val="20"/>
              </w:rPr>
            </w:r>
          </w:p>
        </w:tc>
        <w:tc>
          <w:tcPr>
            <w:tcW w:w="355" w:type="dxa"/>
            <w:tcBorders>
              <w:top w:val="nil" w:sz="6" w:space="0" w:color="auto"/>
              <w:left w:val="nil" w:sz="6" w:space="0" w:color="auto"/>
              <w:bottom w:val="nil" w:sz="6" w:space="0" w:color="auto"/>
              <w:right w:val="nil" w:sz="6" w:space="0" w:color="auto"/>
            </w:tcBorders>
          </w:tcPr>
          <w:p>
            <w:pPr/>
          </w:p>
        </w:tc>
        <w:tc>
          <w:tcPr>
            <w:tcW w:w="236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20"/>
                <w:szCs w:val="20"/>
              </w:rPr>
            </w:pPr>
            <w:r>
              <w:rPr>
                <w:rFonts w:ascii="Times New Roman"/>
                <w:w w:val="95"/>
                <w:sz w:val="20"/>
              </w:rPr>
              <w:t>1,438,465.46</w:t>
            </w:r>
            <w:r>
              <w:rPr>
                <w:rFonts w:ascii="Times New Roman"/>
                <w:sz w:val="20"/>
              </w:rPr>
            </w:r>
          </w:p>
        </w:tc>
      </w:tr>
      <w:tr>
        <w:trPr>
          <w:trHeight w:val="338" w:hRule="exact"/>
        </w:trPr>
        <w:tc>
          <w:tcPr>
            <w:tcW w:w="3279" w:type="dxa"/>
            <w:tcBorders>
              <w:top w:val="nil" w:sz="6" w:space="0" w:color="auto"/>
              <w:left w:val="nil" w:sz="6" w:space="0" w:color="auto"/>
              <w:bottom w:val="nil" w:sz="6" w:space="0" w:color="auto"/>
              <w:right w:val="nil" w:sz="6" w:space="0" w:color="auto"/>
            </w:tcBorders>
          </w:tcPr>
          <w:p>
            <w:pPr>
              <w:pStyle w:val="TableParagraph"/>
              <w:spacing w:line="240" w:lineRule="auto" w:before="3"/>
              <w:ind w:left="28" w:right="0"/>
              <w:jc w:val="left"/>
              <w:rPr>
                <w:rFonts w:ascii="宋体" w:hAnsi="宋体" w:cs="宋体" w:eastAsia="宋体" w:hint="default"/>
                <w:sz w:val="20"/>
                <w:szCs w:val="20"/>
              </w:rPr>
            </w:pPr>
            <w:r>
              <w:rPr>
                <w:rFonts w:ascii="宋体" w:hAnsi="宋体" w:cs="宋体" w:eastAsia="宋体" w:hint="default"/>
                <w:sz w:val="20"/>
                <w:szCs w:val="20"/>
              </w:rPr>
              <w:t>营业税</w:t>
            </w:r>
          </w:p>
        </w:tc>
        <w:tc>
          <w:tcPr>
            <w:tcW w:w="358" w:type="dxa"/>
            <w:tcBorders>
              <w:top w:val="nil" w:sz="6" w:space="0" w:color="auto"/>
              <w:left w:val="nil" w:sz="6" w:space="0" w:color="auto"/>
              <w:bottom w:val="nil" w:sz="6" w:space="0" w:color="auto"/>
              <w:right w:val="nil" w:sz="6" w:space="0" w:color="auto"/>
            </w:tcBorders>
          </w:tcPr>
          <w:p>
            <w:pPr/>
          </w:p>
        </w:tc>
        <w:tc>
          <w:tcPr>
            <w:tcW w:w="2727"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7"/>
              <w:jc w:val="right"/>
              <w:rPr>
                <w:rFonts w:ascii="Times New Roman" w:hAnsi="Times New Roman" w:cs="Times New Roman" w:eastAsia="Times New Roman" w:hint="default"/>
                <w:sz w:val="20"/>
                <w:szCs w:val="20"/>
              </w:rPr>
            </w:pPr>
            <w:r>
              <w:rPr>
                <w:rFonts w:ascii="Times New Roman"/>
                <w:w w:val="95"/>
                <w:sz w:val="20"/>
              </w:rPr>
              <w:t>134,070.00</w:t>
            </w:r>
            <w:r>
              <w:rPr>
                <w:rFonts w:ascii="Times New Roman"/>
                <w:sz w:val="20"/>
              </w:rPr>
            </w:r>
          </w:p>
        </w:tc>
        <w:tc>
          <w:tcPr>
            <w:tcW w:w="355" w:type="dxa"/>
            <w:tcBorders>
              <w:top w:val="nil" w:sz="6" w:space="0" w:color="auto"/>
              <w:left w:val="nil" w:sz="6" w:space="0" w:color="auto"/>
              <w:bottom w:val="nil" w:sz="6" w:space="0" w:color="auto"/>
              <w:right w:val="nil" w:sz="6" w:space="0" w:color="auto"/>
            </w:tcBorders>
          </w:tcPr>
          <w:p>
            <w:pPr/>
          </w:p>
        </w:tc>
        <w:tc>
          <w:tcPr>
            <w:tcW w:w="2367"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5"/>
              <w:jc w:val="right"/>
              <w:rPr>
                <w:rFonts w:ascii="Times New Roman" w:hAnsi="Times New Roman" w:cs="Times New Roman" w:eastAsia="Times New Roman" w:hint="default"/>
                <w:sz w:val="20"/>
                <w:szCs w:val="20"/>
              </w:rPr>
            </w:pPr>
            <w:r>
              <w:rPr>
                <w:rFonts w:ascii="Times New Roman"/>
                <w:w w:val="95"/>
                <w:sz w:val="20"/>
              </w:rPr>
              <w:t>27,090.00</w:t>
            </w:r>
            <w:r>
              <w:rPr>
                <w:rFonts w:ascii="Times New Roman"/>
                <w:sz w:val="20"/>
              </w:rPr>
            </w:r>
          </w:p>
        </w:tc>
      </w:tr>
      <w:tr>
        <w:trPr>
          <w:trHeight w:val="339" w:hRule="exact"/>
        </w:trPr>
        <w:tc>
          <w:tcPr>
            <w:tcW w:w="3279" w:type="dxa"/>
            <w:tcBorders>
              <w:top w:val="nil" w:sz="6" w:space="0" w:color="auto"/>
              <w:left w:val="nil" w:sz="6" w:space="0" w:color="auto"/>
              <w:bottom w:val="nil" w:sz="6" w:space="0" w:color="auto"/>
              <w:right w:val="nil" w:sz="6" w:space="0" w:color="auto"/>
            </w:tcBorders>
          </w:tcPr>
          <w:p>
            <w:pPr>
              <w:pStyle w:val="TableParagraph"/>
              <w:spacing w:line="240" w:lineRule="auto" w:before="3"/>
              <w:ind w:left="28" w:right="0"/>
              <w:jc w:val="left"/>
              <w:rPr>
                <w:rFonts w:ascii="宋体" w:hAnsi="宋体" w:cs="宋体" w:eastAsia="宋体" w:hint="default"/>
                <w:sz w:val="20"/>
                <w:szCs w:val="20"/>
              </w:rPr>
            </w:pPr>
            <w:r>
              <w:rPr>
                <w:rFonts w:ascii="宋体" w:hAnsi="宋体" w:cs="宋体" w:eastAsia="宋体" w:hint="default"/>
                <w:sz w:val="20"/>
                <w:szCs w:val="20"/>
              </w:rPr>
              <w:t>企业所得税</w:t>
            </w:r>
          </w:p>
        </w:tc>
        <w:tc>
          <w:tcPr>
            <w:tcW w:w="358" w:type="dxa"/>
            <w:tcBorders>
              <w:top w:val="nil" w:sz="6" w:space="0" w:color="auto"/>
              <w:left w:val="nil" w:sz="6" w:space="0" w:color="auto"/>
              <w:bottom w:val="nil" w:sz="6" w:space="0" w:color="auto"/>
              <w:right w:val="nil" w:sz="6" w:space="0" w:color="auto"/>
            </w:tcBorders>
          </w:tcPr>
          <w:p>
            <w:pPr/>
          </w:p>
        </w:tc>
        <w:tc>
          <w:tcPr>
            <w:tcW w:w="2727"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6"/>
              <w:jc w:val="right"/>
              <w:rPr>
                <w:rFonts w:ascii="Times New Roman" w:hAnsi="Times New Roman" w:cs="Times New Roman" w:eastAsia="Times New Roman" w:hint="default"/>
                <w:sz w:val="20"/>
                <w:szCs w:val="20"/>
              </w:rPr>
            </w:pPr>
            <w:r>
              <w:rPr>
                <w:rFonts w:ascii="Times New Roman"/>
                <w:w w:val="95"/>
                <w:sz w:val="20"/>
              </w:rPr>
              <w:t>4,481,513.91</w:t>
            </w:r>
            <w:r>
              <w:rPr>
                <w:rFonts w:ascii="Times New Roman"/>
                <w:sz w:val="20"/>
              </w:rPr>
            </w:r>
          </w:p>
        </w:tc>
        <w:tc>
          <w:tcPr>
            <w:tcW w:w="355" w:type="dxa"/>
            <w:tcBorders>
              <w:top w:val="nil" w:sz="6" w:space="0" w:color="auto"/>
              <w:left w:val="nil" w:sz="6" w:space="0" w:color="auto"/>
              <w:bottom w:val="nil" w:sz="6" w:space="0" w:color="auto"/>
              <w:right w:val="nil" w:sz="6" w:space="0" w:color="auto"/>
            </w:tcBorders>
          </w:tcPr>
          <w:p>
            <w:pPr/>
          </w:p>
        </w:tc>
        <w:tc>
          <w:tcPr>
            <w:tcW w:w="2367"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6"/>
              <w:jc w:val="right"/>
              <w:rPr>
                <w:rFonts w:ascii="Times New Roman" w:hAnsi="Times New Roman" w:cs="Times New Roman" w:eastAsia="Times New Roman" w:hint="default"/>
                <w:sz w:val="20"/>
                <w:szCs w:val="20"/>
              </w:rPr>
            </w:pPr>
            <w:r>
              <w:rPr>
                <w:rFonts w:ascii="Times New Roman"/>
                <w:w w:val="95"/>
                <w:sz w:val="20"/>
              </w:rPr>
              <w:t>1,444,501.02</w:t>
            </w:r>
            <w:r>
              <w:rPr>
                <w:rFonts w:ascii="Times New Roman"/>
                <w:sz w:val="20"/>
              </w:rPr>
            </w:r>
          </w:p>
        </w:tc>
      </w:tr>
      <w:tr>
        <w:trPr>
          <w:trHeight w:val="339" w:hRule="exact"/>
        </w:trPr>
        <w:tc>
          <w:tcPr>
            <w:tcW w:w="3279" w:type="dxa"/>
            <w:tcBorders>
              <w:top w:val="nil" w:sz="6" w:space="0" w:color="auto"/>
              <w:left w:val="nil" w:sz="6" w:space="0" w:color="auto"/>
              <w:bottom w:val="nil" w:sz="6" w:space="0" w:color="auto"/>
              <w:right w:val="nil" w:sz="6" w:space="0" w:color="auto"/>
            </w:tcBorders>
          </w:tcPr>
          <w:p>
            <w:pPr>
              <w:pStyle w:val="TableParagraph"/>
              <w:spacing w:line="240" w:lineRule="auto" w:before="3"/>
              <w:ind w:left="28" w:right="0"/>
              <w:jc w:val="left"/>
              <w:rPr>
                <w:rFonts w:ascii="宋体" w:hAnsi="宋体" w:cs="宋体" w:eastAsia="宋体" w:hint="default"/>
                <w:sz w:val="20"/>
                <w:szCs w:val="20"/>
              </w:rPr>
            </w:pPr>
            <w:r>
              <w:rPr>
                <w:rFonts w:ascii="宋体" w:hAnsi="宋体" w:cs="宋体" w:eastAsia="宋体" w:hint="default"/>
                <w:sz w:val="20"/>
                <w:szCs w:val="20"/>
              </w:rPr>
              <w:t>个人所得税</w:t>
            </w:r>
          </w:p>
        </w:tc>
        <w:tc>
          <w:tcPr>
            <w:tcW w:w="358" w:type="dxa"/>
            <w:tcBorders>
              <w:top w:val="nil" w:sz="6" w:space="0" w:color="auto"/>
              <w:left w:val="nil" w:sz="6" w:space="0" w:color="auto"/>
              <w:bottom w:val="nil" w:sz="6" w:space="0" w:color="auto"/>
              <w:right w:val="nil" w:sz="6" w:space="0" w:color="auto"/>
            </w:tcBorders>
          </w:tcPr>
          <w:p>
            <w:pPr/>
          </w:p>
        </w:tc>
        <w:tc>
          <w:tcPr>
            <w:tcW w:w="2727"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7"/>
              <w:jc w:val="right"/>
              <w:rPr>
                <w:rFonts w:ascii="Times New Roman" w:hAnsi="Times New Roman" w:cs="Times New Roman" w:eastAsia="Times New Roman" w:hint="default"/>
                <w:sz w:val="20"/>
                <w:szCs w:val="20"/>
              </w:rPr>
            </w:pPr>
            <w:r>
              <w:rPr>
                <w:rFonts w:ascii="Times New Roman"/>
                <w:w w:val="95"/>
                <w:sz w:val="20"/>
              </w:rPr>
              <w:t>1,700,213.45</w:t>
            </w:r>
            <w:r>
              <w:rPr>
                <w:rFonts w:ascii="Times New Roman"/>
                <w:sz w:val="20"/>
              </w:rPr>
            </w:r>
          </w:p>
        </w:tc>
        <w:tc>
          <w:tcPr>
            <w:tcW w:w="355" w:type="dxa"/>
            <w:tcBorders>
              <w:top w:val="nil" w:sz="6" w:space="0" w:color="auto"/>
              <w:left w:val="nil" w:sz="6" w:space="0" w:color="auto"/>
              <w:bottom w:val="nil" w:sz="6" w:space="0" w:color="auto"/>
              <w:right w:val="nil" w:sz="6" w:space="0" w:color="auto"/>
            </w:tcBorders>
          </w:tcPr>
          <w:p>
            <w:pPr/>
          </w:p>
        </w:tc>
        <w:tc>
          <w:tcPr>
            <w:tcW w:w="2367"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7"/>
              <w:jc w:val="right"/>
              <w:rPr>
                <w:rFonts w:ascii="Times New Roman" w:hAnsi="Times New Roman" w:cs="Times New Roman" w:eastAsia="Times New Roman" w:hint="default"/>
                <w:sz w:val="20"/>
                <w:szCs w:val="20"/>
              </w:rPr>
            </w:pPr>
            <w:r>
              <w:rPr>
                <w:rFonts w:ascii="Times New Roman"/>
                <w:w w:val="95"/>
                <w:sz w:val="20"/>
              </w:rPr>
              <w:t>838,324.40</w:t>
            </w:r>
            <w:r>
              <w:rPr>
                <w:rFonts w:ascii="Times New Roman"/>
                <w:sz w:val="20"/>
              </w:rPr>
            </w:r>
          </w:p>
        </w:tc>
      </w:tr>
      <w:tr>
        <w:trPr>
          <w:trHeight w:val="337" w:hRule="exact"/>
        </w:trPr>
        <w:tc>
          <w:tcPr>
            <w:tcW w:w="3279" w:type="dxa"/>
            <w:tcBorders>
              <w:top w:val="nil" w:sz="6" w:space="0" w:color="auto"/>
              <w:left w:val="nil" w:sz="6" w:space="0" w:color="auto"/>
              <w:bottom w:val="nil" w:sz="6" w:space="0" w:color="auto"/>
              <w:right w:val="nil" w:sz="6" w:space="0" w:color="auto"/>
            </w:tcBorders>
          </w:tcPr>
          <w:p>
            <w:pPr>
              <w:pStyle w:val="TableParagraph"/>
              <w:spacing w:line="240" w:lineRule="auto" w:before="3"/>
              <w:ind w:left="28" w:right="0"/>
              <w:jc w:val="left"/>
              <w:rPr>
                <w:rFonts w:ascii="宋体" w:hAnsi="宋体" w:cs="宋体" w:eastAsia="宋体" w:hint="default"/>
                <w:sz w:val="20"/>
                <w:szCs w:val="20"/>
              </w:rPr>
            </w:pPr>
            <w:r>
              <w:rPr>
                <w:rFonts w:ascii="宋体" w:hAnsi="宋体" w:cs="宋体" w:eastAsia="宋体" w:hint="default"/>
                <w:sz w:val="20"/>
                <w:szCs w:val="20"/>
              </w:rPr>
              <w:t>城市维护建设税</w:t>
            </w:r>
          </w:p>
        </w:tc>
        <w:tc>
          <w:tcPr>
            <w:tcW w:w="358" w:type="dxa"/>
            <w:tcBorders>
              <w:top w:val="nil" w:sz="6" w:space="0" w:color="auto"/>
              <w:left w:val="nil" w:sz="6" w:space="0" w:color="auto"/>
              <w:bottom w:val="nil" w:sz="6" w:space="0" w:color="auto"/>
              <w:right w:val="nil" w:sz="6" w:space="0" w:color="auto"/>
            </w:tcBorders>
          </w:tcPr>
          <w:p>
            <w:pPr/>
          </w:p>
        </w:tc>
        <w:tc>
          <w:tcPr>
            <w:tcW w:w="2727"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7"/>
              <w:jc w:val="right"/>
              <w:rPr>
                <w:rFonts w:ascii="Times New Roman" w:hAnsi="Times New Roman" w:cs="Times New Roman" w:eastAsia="Times New Roman" w:hint="default"/>
                <w:sz w:val="20"/>
                <w:szCs w:val="20"/>
              </w:rPr>
            </w:pPr>
            <w:r>
              <w:rPr>
                <w:rFonts w:ascii="Times New Roman"/>
                <w:w w:val="95"/>
                <w:sz w:val="20"/>
              </w:rPr>
              <w:t>129,949.65</w:t>
            </w:r>
            <w:r>
              <w:rPr>
                <w:rFonts w:ascii="Times New Roman"/>
                <w:sz w:val="20"/>
              </w:rPr>
            </w:r>
          </w:p>
        </w:tc>
        <w:tc>
          <w:tcPr>
            <w:tcW w:w="355" w:type="dxa"/>
            <w:tcBorders>
              <w:top w:val="nil" w:sz="6" w:space="0" w:color="auto"/>
              <w:left w:val="nil" w:sz="6" w:space="0" w:color="auto"/>
              <w:bottom w:val="nil" w:sz="6" w:space="0" w:color="auto"/>
              <w:right w:val="nil" w:sz="6" w:space="0" w:color="auto"/>
            </w:tcBorders>
          </w:tcPr>
          <w:p>
            <w:pPr/>
          </w:p>
        </w:tc>
        <w:tc>
          <w:tcPr>
            <w:tcW w:w="2367"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6"/>
              <w:jc w:val="right"/>
              <w:rPr>
                <w:rFonts w:ascii="Times New Roman" w:hAnsi="Times New Roman" w:cs="Times New Roman" w:eastAsia="Times New Roman" w:hint="default"/>
                <w:sz w:val="20"/>
                <w:szCs w:val="20"/>
              </w:rPr>
            </w:pPr>
            <w:r>
              <w:rPr>
                <w:rFonts w:ascii="Times New Roman"/>
                <w:w w:val="95"/>
                <w:sz w:val="20"/>
              </w:rPr>
              <w:t>102,588.89</w:t>
            </w:r>
            <w:r>
              <w:rPr>
                <w:rFonts w:ascii="Times New Roman"/>
                <w:sz w:val="20"/>
              </w:rPr>
            </w:r>
          </w:p>
        </w:tc>
      </w:tr>
      <w:tr>
        <w:trPr>
          <w:trHeight w:val="337" w:hRule="exact"/>
        </w:trPr>
        <w:tc>
          <w:tcPr>
            <w:tcW w:w="3279" w:type="dxa"/>
            <w:tcBorders>
              <w:top w:val="nil" w:sz="6" w:space="0" w:color="auto"/>
              <w:left w:val="nil" w:sz="6" w:space="0" w:color="auto"/>
              <w:bottom w:val="nil" w:sz="6" w:space="0" w:color="auto"/>
              <w:right w:val="nil" w:sz="6" w:space="0" w:color="auto"/>
            </w:tcBorders>
          </w:tcPr>
          <w:p>
            <w:pPr>
              <w:pStyle w:val="TableParagraph"/>
              <w:spacing w:line="240" w:lineRule="auto" w:before="1"/>
              <w:ind w:left="28" w:right="0"/>
              <w:jc w:val="left"/>
              <w:rPr>
                <w:rFonts w:ascii="宋体" w:hAnsi="宋体" w:cs="宋体" w:eastAsia="宋体" w:hint="default"/>
                <w:sz w:val="20"/>
                <w:szCs w:val="20"/>
              </w:rPr>
            </w:pPr>
            <w:r>
              <w:rPr>
                <w:rFonts w:ascii="宋体" w:hAnsi="宋体" w:cs="宋体" w:eastAsia="宋体" w:hint="default"/>
                <w:sz w:val="20"/>
                <w:szCs w:val="20"/>
              </w:rPr>
              <w:t>教育费附加</w:t>
            </w:r>
          </w:p>
        </w:tc>
        <w:tc>
          <w:tcPr>
            <w:tcW w:w="358" w:type="dxa"/>
            <w:tcBorders>
              <w:top w:val="nil" w:sz="6" w:space="0" w:color="auto"/>
              <w:left w:val="nil" w:sz="6" w:space="0" w:color="auto"/>
              <w:bottom w:val="nil" w:sz="6" w:space="0" w:color="auto"/>
              <w:right w:val="nil" w:sz="6" w:space="0" w:color="auto"/>
            </w:tcBorders>
          </w:tcPr>
          <w:p>
            <w:pPr/>
          </w:p>
        </w:tc>
        <w:tc>
          <w:tcPr>
            <w:tcW w:w="272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6"/>
              <w:jc w:val="right"/>
              <w:rPr>
                <w:rFonts w:ascii="Times New Roman" w:hAnsi="Times New Roman" w:cs="Times New Roman" w:eastAsia="Times New Roman" w:hint="default"/>
                <w:sz w:val="20"/>
                <w:szCs w:val="20"/>
              </w:rPr>
            </w:pPr>
            <w:r>
              <w:rPr>
                <w:rFonts w:ascii="Times New Roman"/>
                <w:w w:val="95"/>
                <w:sz w:val="20"/>
              </w:rPr>
              <w:t>55,692.70</w:t>
            </w:r>
            <w:r>
              <w:rPr>
                <w:rFonts w:ascii="Times New Roman"/>
                <w:sz w:val="20"/>
              </w:rPr>
            </w:r>
          </w:p>
        </w:tc>
        <w:tc>
          <w:tcPr>
            <w:tcW w:w="355" w:type="dxa"/>
            <w:tcBorders>
              <w:top w:val="nil" w:sz="6" w:space="0" w:color="auto"/>
              <w:left w:val="nil" w:sz="6" w:space="0" w:color="auto"/>
              <w:bottom w:val="nil" w:sz="6" w:space="0" w:color="auto"/>
              <w:right w:val="nil" w:sz="6" w:space="0" w:color="auto"/>
            </w:tcBorders>
          </w:tcPr>
          <w:p>
            <w:pPr/>
          </w:p>
        </w:tc>
        <w:tc>
          <w:tcPr>
            <w:tcW w:w="236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6"/>
              <w:jc w:val="right"/>
              <w:rPr>
                <w:rFonts w:ascii="Times New Roman" w:hAnsi="Times New Roman" w:cs="Times New Roman" w:eastAsia="Times New Roman" w:hint="default"/>
                <w:sz w:val="20"/>
                <w:szCs w:val="20"/>
              </w:rPr>
            </w:pPr>
            <w:r>
              <w:rPr>
                <w:rFonts w:ascii="Times New Roman"/>
                <w:w w:val="95"/>
                <w:sz w:val="20"/>
              </w:rPr>
              <w:t>43,966.66</w:t>
            </w:r>
            <w:r>
              <w:rPr>
                <w:rFonts w:ascii="Times New Roman"/>
                <w:sz w:val="20"/>
              </w:rPr>
            </w:r>
          </w:p>
        </w:tc>
      </w:tr>
      <w:tr>
        <w:trPr>
          <w:trHeight w:val="338" w:hRule="exact"/>
        </w:trPr>
        <w:tc>
          <w:tcPr>
            <w:tcW w:w="3279" w:type="dxa"/>
            <w:tcBorders>
              <w:top w:val="nil" w:sz="6" w:space="0" w:color="auto"/>
              <w:left w:val="nil" w:sz="6" w:space="0" w:color="auto"/>
              <w:bottom w:val="nil" w:sz="6" w:space="0" w:color="auto"/>
              <w:right w:val="nil" w:sz="6" w:space="0" w:color="auto"/>
            </w:tcBorders>
          </w:tcPr>
          <w:p>
            <w:pPr>
              <w:pStyle w:val="TableParagraph"/>
              <w:spacing w:line="240" w:lineRule="auto" w:before="3"/>
              <w:ind w:left="28" w:right="0"/>
              <w:jc w:val="left"/>
              <w:rPr>
                <w:rFonts w:ascii="宋体" w:hAnsi="宋体" w:cs="宋体" w:eastAsia="宋体" w:hint="default"/>
                <w:sz w:val="20"/>
                <w:szCs w:val="20"/>
              </w:rPr>
            </w:pPr>
            <w:r>
              <w:rPr>
                <w:rFonts w:ascii="宋体" w:hAnsi="宋体" w:cs="宋体" w:eastAsia="宋体" w:hint="default"/>
                <w:sz w:val="20"/>
                <w:szCs w:val="20"/>
              </w:rPr>
              <w:t>教育发展费</w:t>
            </w:r>
          </w:p>
        </w:tc>
        <w:tc>
          <w:tcPr>
            <w:tcW w:w="358" w:type="dxa"/>
            <w:tcBorders>
              <w:top w:val="nil" w:sz="6" w:space="0" w:color="auto"/>
              <w:left w:val="nil" w:sz="6" w:space="0" w:color="auto"/>
              <w:bottom w:val="nil" w:sz="6" w:space="0" w:color="auto"/>
              <w:right w:val="nil" w:sz="6" w:space="0" w:color="auto"/>
            </w:tcBorders>
          </w:tcPr>
          <w:p>
            <w:pPr/>
          </w:p>
        </w:tc>
        <w:tc>
          <w:tcPr>
            <w:tcW w:w="2727"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6"/>
              <w:jc w:val="right"/>
              <w:rPr>
                <w:rFonts w:ascii="Times New Roman" w:hAnsi="Times New Roman" w:cs="Times New Roman" w:eastAsia="Times New Roman" w:hint="default"/>
                <w:sz w:val="20"/>
                <w:szCs w:val="20"/>
              </w:rPr>
            </w:pPr>
            <w:r>
              <w:rPr>
                <w:rFonts w:ascii="Times New Roman"/>
                <w:w w:val="95"/>
                <w:sz w:val="20"/>
              </w:rPr>
              <w:t>27,846.35</w:t>
            </w:r>
            <w:r>
              <w:rPr>
                <w:rFonts w:ascii="Times New Roman"/>
                <w:sz w:val="20"/>
              </w:rPr>
            </w:r>
          </w:p>
        </w:tc>
        <w:tc>
          <w:tcPr>
            <w:tcW w:w="355" w:type="dxa"/>
            <w:tcBorders>
              <w:top w:val="nil" w:sz="6" w:space="0" w:color="auto"/>
              <w:left w:val="nil" w:sz="6" w:space="0" w:color="auto"/>
              <w:bottom w:val="nil" w:sz="6" w:space="0" w:color="auto"/>
              <w:right w:val="nil" w:sz="6" w:space="0" w:color="auto"/>
            </w:tcBorders>
          </w:tcPr>
          <w:p>
            <w:pPr/>
          </w:p>
        </w:tc>
        <w:tc>
          <w:tcPr>
            <w:tcW w:w="2367"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6"/>
              <w:jc w:val="right"/>
              <w:rPr>
                <w:rFonts w:ascii="Times New Roman" w:hAnsi="Times New Roman" w:cs="Times New Roman" w:eastAsia="Times New Roman" w:hint="default"/>
                <w:sz w:val="20"/>
                <w:szCs w:val="20"/>
              </w:rPr>
            </w:pPr>
            <w:r>
              <w:rPr>
                <w:rFonts w:ascii="Times New Roman"/>
                <w:w w:val="95"/>
                <w:sz w:val="20"/>
              </w:rPr>
              <w:t>19,380.20</w:t>
            </w:r>
            <w:r>
              <w:rPr>
                <w:rFonts w:ascii="Times New Roman"/>
                <w:sz w:val="20"/>
              </w:rPr>
            </w:r>
          </w:p>
        </w:tc>
      </w:tr>
      <w:tr>
        <w:trPr>
          <w:trHeight w:val="338" w:hRule="exact"/>
        </w:trPr>
        <w:tc>
          <w:tcPr>
            <w:tcW w:w="3279" w:type="dxa"/>
            <w:tcBorders>
              <w:top w:val="nil" w:sz="6" w:space="0" w:color="auto"/>
              <w:left w:val="nil" w:sz="6" w:space="0" w:color="auto"/>
              <w:bottom w:val="nil" w:sz="6" w:space="0" w:color="auto"/>
              <w:right w:val="nil" w:sz="6" w:space="0" w:color="auto"/>
            </w:tcBorders>
          </w:tcPr>
          <w:p>
            <w:pPr>
              <w:pStyle w:val="TableParagraph"/>
              <w:spacing w:line="240" w:lineRule="auto" w:before="3"/>
              <w:ind w:left="28" w:right="0"/>
              <w:jc w:val="left"/>
              <w:rPr>
                <w:rFonts w:ascii="宋体" w:hAnsi="宋体" w:cs="宋体" w:eastAsia="宋体" w:hint="default"/>
                <w:sz w:val="20"/>
                <w:szCs w:val="20"/>
              </w:rPr>
            </w:pPr>
            <w:r>
              <w:rPr>
                <w:rFonts w:ascii="宋体" w:hAnsi="宋体" w:cs="宋体" w:eastAsia="宋体" w:hint="default"/>
                <w:sz w:val="20"/>
                <w:szCs w:val="20"/>
              </w:rPr>
              <w:t>平仰基金</w:t>
            </w:r>
          </w:p>
        </w:tc>
        <w:tc>
          <w:tcPr>
            <w:tcW w:w="358" w:type="dxa"/>
            <w:tcBorders>
              <w:top w:val="nil" w:sz="6" w:space="0" w:color="auto"/>
              <w:left w:val="nil" w:sz="6" w:space="0" w:color="auto"/>
              <w:bottom w:val="nil" w:sz="6" w:space="0" w:color="auto"/>
              <w:right w:val="nil" w:sz="6" w:space="0" w:color="auto"/>
            </w:tcBorders>
          </w:tcPr>
          <w:p>
            <w:pPr/>
          </w:p>
        </w:tc>
        <w:tc>
          <w:tcPr>
            <w:tcW w:w="2727"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6"/>
              <w:jc w:val="right"/>
              <w:rPr>
                <w:rFonts w:ascii="Times New Roman" w:hAnsi="Times New Roman" w:cs="Times New Roman" w:eastAsia="Times New Roman" w:hint="default"/>
                <w:sz w:val="20"/>
                <w:szCs w:val="20"/>
              </w:rPr>
            </w:pPr>
            <w:r>
              <w:rPr>
                <w:rFonts w:ascii="Times New Roman"/>
                <w:w w:val="95"/>
                <w:sz w:val="20"/>
              </w:rPr>
              <w:t>18,057.85</w:t>
            </w:r>
            <w:r>
              <w:rPr>
                <w:rFonts w:ascii="Times New Roman"/>
                <w:sz w:val="20"/>
              </w:rPr>
            </w:r>
          </w:p>
        </w:tc>
        <w:tc>
          <w:tcPr>
            <w:tcW w:w="355" w:type="dxa"/>
            <w:tcBorders>
              <w:top w:val="nil" w:sz="6" w:space="0" w:color="auto"/>
              <w:left w:val="nil" w:sz="6" w:space="0" w:color="auto"/>
              <w:bottom w:val="nil" w:sz="6" w:space="0" w:color="auto"/>
              <w:right w:val="nil" w:sz="6" w:space="0" w:color="auto"/>
            </w:tcBorders>
          </w:tcPr>
          <w:p>
            <w:pPr/>
          </w:p>
        </w:tc>
        <w:tc>
          <w:tcPr>
            <w:tcW w:w="2367"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6"/>
              <w:jc w:val="right"/>
              <w:rPr>
                <w:rFonts w:ascii="Times New Roman" w:hAnsi="Times New Roman" w:cs="Times New Roman" w:eastAsia="Times New Roman" w:hint="default"/>
                <w:sz w:val="20"/>
                <w:szCs w:val="20"/>
              </w:rPr>
            </w:pPr>
            <w:r>
              <w:rPr>
                <w:rFonts w:ascii="Times New Roman"/>
                <w:w w:val="95"/>
                <w:sz w:val="20"/>
              </w:rPr>
              <w:t>19,380.20</w:t>
            </w:r>
            <w:r>
              <w:rPr>
                <w:rFonts w:ascii="Times New Roman"/>
                <w:sz w:val="20"/>
              </w:rPr>
            </w:r>
          </w:p>
        </w:tc>
      </w:tr>
      <w:tr>
        <w:trPr>
          <w:trHeight w:val="338" w:hRule="exact"/>
        </w:trPr>
        <w:tc>
          <w:tcPr>
            <w:tcW w:w="3279" w:type="dxa"/>
            <w:tcBorders>
              <w:top w:val="nil" w:sz="6" w:space="0" w:color="auto"/>
              <w:left w:val="nil" w:sz="6" w:space="0" w:color="auto"/>
              <w:bottom w:val="nil" w:sz="6" w:space="0" w:color="auto"/>
              <w:right w:val="nil" w:sz="6" w:space="0" w:color="auto"/>
            </w:tcBorders>
          </w:tcPr>
          <w:p>
            <w:pPr>
              <w:pStyle w:val="TableParagraph"/>
              <w:spacing w:line="240" w:lineRule="auto" w:before="3"/>
              <w:ind w:left="28" w:right="0"/>
              <w:jc w:val="left"/>
              <w:rPr>
                <w:rFonts w:ascii="宋体" w:hAnsi="宋体" w:cs="宋体" w:eastAsia="宋体" w:hint="default"/>
                <w:sz w:val="20"/>
                <w:szCs w:val="20"/>
              </w:rPr>
            </w:pPr>
            <w:r>
              <w:rPr>
                <w:rFonts w:ascii="宋体" w:hAnsi="宋体" w:cs="宋体" w:eastAsia="宋体" w:hint="default"/>
                <w:sz w:val="20"/>
                <w:szCs w:val="20"/>
              </w:rPr>
              <w:t>堤防基金</w:t>
            </w:r>
          </w:p>
        </w:tc>
        <w:tc>
          <w:tcPr>
            <w:tcW w:w="358" w:type="dxa"/>
            <w:tcBorders>
              <w:top w:val="nil" w:sz="6" w:space="0" w:color="auto"/>
              <w:left w:val="nil" w:sz="6" w:space="0" w:color="auto"/>
              <w:bottom w:val="nil" w:sz="6" w:space="0" w:color="auto"/>
              <w:right w:val="nil" w:sz="6" w:space="0" w:color="auto"/>
            </w:tcBorders>
          </w:tcPr>
          <w:p>
            <w:pPr/>
          </w:p>
        </w:tc>
        <w:tc>
          <w:tcPr>
            <w:tcW w:w="2727"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6"/>
              <w:jc w:val="right"/>
              <w:rPr>
                <w:rFonts w:ascii="Times New Roman" w:hAnsi="Times New Roman" w:cs="Times New Roman" w:eastAsia="Times New Roman" w:hint="default"/>
                <w:sz w:val="20"/>
                <w:szCs w:val="20"/>
              </w:rPr>
            </w:pPr>
            <w:r>
              <w:rPr>
                <w:rFonts w:ascii="Times New Roman"/>
                <w:w w:val="95"/>
                <w:sz w:val="20"/>
              </w:rPr>
              <w:t>37,128.47</w:t>
            </w:r>
            <w:r>
              <w:rPr>
                <w:rFonts w:ascii="Times New Roman"/>
                <w:sz w:val="20"/>
              </w:rPr>
            </w:r>
          </w:p>
        </w:tc>
        <w:tc>
          <w:tcPr>
            <w:tcW w:w="355" w:type="dxa"/>
            <w:tcBorders>
              <w:top w:val="nil" w:sz="6" w:space="0" w:color="auto"/>
              <w:left w:val="nil" w:sz="6" w:space="0" w:color="auto"/>
              <w:bottom w:val="nil" w:sz="6" w:space="0" w:color="auto"/>
              <w:right w:val="nil" w:sz="6" w:space="0" w:color="auto"/>
            </w:tcBorders>
          </w:tcPr>
          <w:p>
            <w:pPr/>
          </w:p>
        </w:tc>
        <w:tc>
          <w:tcPr>
            <w:tcW w:w="2367"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6"/>
              <w:jc w:val="right"/>
              <w:rPr>
                <w:rFonts w:ascii="Times New Roman" w:hAnsi="Times New Roman" w:cs="Times New Roman" w:eastAsia="Times New Roman" w:hint="default"/>
                <w:sz w:val="20"/>
                <w:szCs w:val="20"/>
              </w:rPr>
            </w:pPr>
            <w:r>
              <w:rPr>
                <w:rFonts w:ascii="Times New Roman"/>
                <w:spacing w:val="-2"/>
                <w:sz w:val="20"/>
              </w:rPr>
              <w:t>29,311.11</w:t>
            </w:r>
          </w:p>
        </w:tc>
      </w:tr>
      <w:tr>
        <w:trPr>
          <w:trHeight w:val="338" w:hRule="exact"/>
        </w:trPr>
        <w:tc>
          <w:tcPr>
            <w:tcW w:w="3279" w:type="dxa"/>
            <w:tcBorders>
              <w:top w:val="nil" w:sz="6" w:space="0" w:color="auto"/>
              <w:left w:val="nil" w:sz="6" w:space="0" w:color="auto"/>
              <w:bottom w:val="nil" w:sz="6" w:space="0" w:color="auto"/>
              <w:right w:val="nil" w:sz="6" w:space="0" w:color="auto"/>
            </w:tcBorders>
          </w:tcPr>
          <w:p>
            <w:pPr>
              <w:pStyle w:val="TableParagraph"/>
              <w:spacing w:line="240" w:lineRule="auto" w:before="3"/>
              <w:ind w:left="28" w:right="0"/>
              <w:jc w:val="left"/>
              <w:rPr>
                <w:rFonts w:ascii="宋体" w:hAnsi="宋体" w:cs="宋体" w:eastAsia="宋体" w:hint="default"/>
                <w:sz w:val="20"/>
                <w:szCs w:val="20"/>
              </w:rPr>
            </w:pPr>
            <w:r>
              <w:rPr>
                <w:rFonts w:ascii="宋体" w:hAnsi="宋体" w:cs="宋体" w:eastAsia="宋体" w:hint="default"/>
                <w:sz w:val="20"/>
                <w:szCs w:val="20"/>
              </w:rPr>
              <w:t>印花税</w:t>
            </w:r>
          </w:p>
        </w:tc>
        <w:tc>
          <w:tcPr>
            <w:tcW w:w="358" w:type="dxa"/>
            <w:tcBorders>
              <w:top w:val="nil" w:sz="6" w:space="0" w:color="auto"/>
              <w:left w:val="nil" w:sz="6" w:space="0" w:color="auto"/>
              <w:bottom w:val="nil" w:sz="6" w:space="0" w:color="auto"/>
              <w:right w:val="nil" w:sz="6" w:space="0" w:color="auto"/>
            </w:tcBorders>
          </w:tcPr>
          <w:p>
            <w:pPr/>
          </w:p>
        </w:tc>
        <w:tc>
          <w:tcPr>
            <w:tcW w:w="2727"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6"/>
              <w:jc w:val="right"/>
              <w:rPr>
                <w:rFonts w:ascii="Times New Roman" w:hAnsi="Times New Roman" w:cs="Times New Roman" w:eastAsia="Times New Roman" w:hint="default"/>
                <w:sz w:val="20"/>
                <w:szCs w:val="20"/>
              </w:rPr>
            </w:pPr>
            <w:r>
              <w:rPr>
                <w:rFonts w:ascii="Times New Roman"/>
                <w:w w:val="95"/>
                <w:sz w:val="20"/>
              </w:rPr>
              <w:t>10,070.20</w:t>
            </w:r>
            <w:r>
              <w:rPr>
                <w:rFonts w:ascii="Times New Roman"/>
                <w:sz w:val="20"/>
              </w:rPr>
            </w:r>
          </w:p>
        </w:tc>
        <w:tc>
          <w:tcPr>
            <w:tcW w:w="355" w:type="dxa"/>
            <w:tcBorders>
              <w:top w:val="nil" w:sz="6" w:space="0" w:color="auto"/>
              <w:left w:val="nil" w:sz="6" w:space="0" w:color="auto"/>
              <w:bottom w:val="nil" w:sz="6" w:space="0" w:color="auto"/>
              <w:right w:val="nil" w:sz="6" w:space="0" w:color="auto"/>
            </w:tcBorders>
          </w:tcPr>
          <w:p>
            <w:pPr/>
          </w:p>
        </w:tc>
        <w:tc>
          <w:tcPr>
            <w:tcW w:w="2367"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6"/>
              <w:jc w:val="right"/>
              <w:rPr>
                <w:rFonts w:ascii="Times New Roman" w:hAnsi="Times New Roman" w:cs="Times New Roman" w:eastAsia="Times New Roman" w:hint="default"/>
                <w:sz w:val="20"/>
                <w:szCs w:val="20"/>
              </w:rPr>
            </w:pPr>
            <w:r>
              <w:rPr>
                <w:rFonts w:ascii="Times New Roman"/>
                <w:w w:val="95"/>
                <w:sz w:val="20"/>
              </w:rPr>
              <w:t>5,651.52</w:t>
            </w:r>
            <w:r>
              <w:rPr>
                <w:rFonts w:ascii="Times New Roman"/>
                <w:sz w:val="20"/>
              </w:rPr>
            </w:r>
          </w:p>
        </w:tc>
      </w:tr>
      <w:tr>
        <w:trPr>
          <w:trHeight w:val="337" w:hRule="exact"/>
        </w:trPr>
        <w:tc>
          <w:tcPr>
            <w:tcW w:w="3279" w:type="dxa"/>
            <w:tcBorders>
              <w:top w:val="nil" w:sz="6" w:space="0" w:color="auto"/>
              <w:left w:val="nil" w:sz="6" w:space="0" w:color="auto"/>
              <w:bottom w:val="nil" w:sz="6" w:space="0" w:color="auto"/>
              <w:right w:val="nil" w:sz="6" w:space="0" w:color="auto"/>
            </w:tcBorders>
          </w:tcPr>
          <w:p>
            <w:pPr>
              <w:pStyle w:val="TableParagraph"/>
              <w:spacing w:line="240" w:lineRule="auto" w:before="3"/>
              <w:ind w:left="28" w:right="0"/>
              <w:jc w:val="left"/>
              <w:rPr>
                <w:rFonts w:ascii="宋体" w:hAnsi="宋体" w:cs="宋体" w:eastAsia="宋体" w:hint="default"/>
                <w:sz w:val="20"/>
                <w:szCs w:val="20"/>
              </w:rPr>
            </w:pPr>
            <w:r>
              <w:rPr>
                <w:rFonts w:ascii="宋体" w:hAnsi="宋体" w:cs="宋体" w:eastAsia="宋体" w:hint="default"/>
                <w:sz w:val="20"/>
                <w:szCs w:val="20"/>
              </w:rPr>
              <w:t>土地使用税</w:t>
            </w:r>
          </w:p>
        </w:tc>
        <w:tc>
          <w:tcPr>
            <w:tcW w:w="358" w:type="dxa"/>
            <w:tcBorders>
              <w:top w:val="nil" w:sz="6" w:space="0" w:color="auto"/>
              <w:left w:val="nil" w:sz="6" w:space="0" w:color="auto"/>
              <w:bottom w:val="nil" w:sz="6" w:space="0" w:color="auto"/>
              <w:right w:val="nil" w:sz="6" w:space="0" w:color="auto"/>
            </w:tcBorders>
          </w:tcPr>
          <w:p>
            <w:pPr/>
          </w:p>
        </w:tc>
        <w:tc>
          <w:tcPr>
            <w:tcW w:w="2727"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26"/>
              <w:jc w:val="right"/>
              <w:rPr>
                <w:rFonts w:ascii="Times New Roman" w:hAnsi="Times New Roman" w:cs="Times New Roman" w:eastAsia="Times New Roman" w:hint="default"/>
                <w:sz w:val="20"/>
                <w:szCs w:val="20"/>
              </w:rPr>
            </w:pPr>
            <w:r>
              <w:rPr>
                <w:rFonts w:ascii="Times New Roman"/>
                <w:w w:val="95"/>
                <w:sz w:val="20"/>
              </w:rPr>
              <w:t>12,774.41</w:t>
            </w:r>
            <w:r>
              <w:rPr>
                <w:rFonts w:ascii="Times New Roman"/>
                <w:sz w:val="20"/>
              </w:rPr>
            </w:r>
          </w:p>
        </w:tc>
        <w:tc>
          <w:tcPr>
            <w:tcW w:w="355" w:type="dxa"/>
            <w:tcBorders>
              <w:top w:val="nil" w:sz="6" w:space="0" w:color="auto"/>
              <w:left w:val="nil" w:sz="6" w:space="0" w:color="auto"/>
              <w:bottom w:val="nil" w:sz="6" w:space="0" w:color="auto"/>
              <w:right w:val="nil" w:sz="6" w:space="0" w:color="auto"/>
            </w:tcBorders>
          </w:tcPr>
          <w:p>
            <w:pPr/>
          </w:p>
        </w:tc>
        <w:tc>
          <w:tcPr>
            <w:tcW w:w="2367" w:type="dxa"/>
            <w:tcBorders>
              <w:top w:val="nil" w:sz="6" w:space="0" w:color="auto"/>
              <w:left w:val="nil" w:sz="6" w:space="0" w:color="auto"/>
              <w:bottom w:val="single" w:sz="4" w:space="0" w:color="000000"/>
              <w:right w:val="nil" w:sz="6" w:space="0" w:color="auto"/>
            </w:tcBorders>
          </w:tcPr>
          <w:p>
            <w:pPr/>
          </w:p>
        </w:tc>
      </w:tr>
      <w:tr>
        <w:trPr>
          <w:trHeight w:val="367" w:hRule="exact"/>
        </w:trPr>
        <w:tc>
          <w:tcPr>
            <w:tcW w:w="3279"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13"/>
              <w:ind w:right="1337"/>
              <w:jc w:val="right"/>
              <w:rPr>
                <w:rFonts w:ascii="宋体" w:hAnsi="宋体" w:cs="宋体" w:eastAsia="宋体" w:hint="default"/>
                <w:sz w:val="20"/>
                <w:szCs w:val="20"/>
              </w:rPr>
            </w:pPr>
            <w:r>
              <w:rPr>
                <w:rFonts w:ascii="宋体" w:hAnsi="宋体" w:cs="宋体" w:eastAsia="宋体" w:hint="default"/>
                <w:w w:val="95"/>
                <w:sz w:val="20"/>
                <w:szCs w:val="20"/>
              </w:rPr>
              <w:t>合</w:t>
              <w:tab/>
              <w:t>计</w:t>
            </w:r>
            <w:r>
              <w:rPr>
                <w:rFonts w:ascii="宋体" w:hAnsi="宋体" w:cs="宋体" w:eastAsia="宋体" w:hint="default"/>
                <w:sz w:val="20"/>
                <w:szCs w:val="20"/>
              </w:rPr>
            </w:r>
          </w:p>
        </w:tc>
        <w:tc>
          <w:tcPr>
            <w:tcW w:w="358" w:type="dxa"/>
            <w:tcBorders>
              <w:top w:val="nil" w:sz="6" w:space="0" w:color="auto"/>
              <w:left w:val="nil" w:sz="6" w:space="0" w:color="auto"/>
              <w:bottom w:val="nil" w:sz="6" w:space="0" w:color="auto"/>
              <w:right w:val="nil" w:sz="6" w:space="0" w:color="auto"/>
            </w:tcBorders>
          </w:tcPr>
          <w:p>
            <w:pPr/>
          </w:p>
        </w:tc>
        <w:tc>
          <w:tcPr>
            <w:tcW w:w="2727"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27"/>
              <w:jc w:val="right"/>
              <w:rPr>
                <w:rFonts w:ascii="Times New Roman" w:hAnsi="Times New Roman" w:cs="Times New Roman" w:eastAsia="Times New Roman" w:hint="default"/>
                <w:sz w:val="20"/>
                <w:szCs w:val="20"/>
              </w:rPr>
            </w:pPr>
            <w:r>
              <w:rPr>
                <w:rFonts w:ascii="Times New Roman"/>
                <w:w w:val="95"/>
                <w:sz w:val="20"/>
              </w:rPr>
              <w:t>8,275,158.17</w:t>
            </w:r>
            <w:r>
              <w:rPr>
                <w:rFonts w:ascii="Times New Roman"/>
                <w:sz w:val="20"/>
              </w:rPr>
            </w:r>
          </w:p>
        </w:tc>
        <w:tc>
          <w:tcPr>
            <w:tcW w:w="355" w:type="dxa"/>
            <w:tcBorders>
              <w:top w:val="nil" w:sz="6" w:space="0" w:color="auto"/>
              <w:left w:val="nil" w:sz="6" w:space="0" w:color="auto"/>
              <w:bottom w:val="nil" w:sz="6" w:space="0" w:color="auto"/>
              <w:right w:val="nil" w:sz="6" w:space="0" w:color="auto"/>
            </w:tcBorders>
          </w:tcPr>
          <w:p>
            <w:pPr/>
          </w:p>
        </w:tc>
        <w:tc>
          <w:tcPr>
            <w:tcW w:w="2367"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27"/>
              <w:jc w:val="right"/>
              <w:rPr>
                <w:rFonts w:ascii="Times New Roman" w:hAnsi="Times New Roman" w:cs="Times New Roman" w:eastAsia="Times New Roman" w:hint="default"/>
                <w:sz w:val="20"/>
                <w:szCs w:val="20"/>
              </w:rPr>
            </w:pPr>
            <w:r>
              <w:rPr>
                <w:rFonts w:ascii="Times New Roman"/>
                <w:w w:val="95"/>
                <w:sz w:val="20"/>
              </w:rPr>
              <w:t>3,968,659.46</w:t>
            </w:r>
            <w:r>
              <w:rPr>
                <w:rFonts w:ascii="Times New Roman"/>
                <w:sz w:val="20"/>
              </w:rPr>
            </w:r>
          </w:p>
        </w:tc>
      </w:tr>
    </w:tbl>
    <w:p>
      <w:pPr>
        <w:spacing w:line="240" w:lineRule="auto" w:before="10"/>
        <w:rPr>
          <w:rFonts w:ascii="宋体" w:hAnsi="宋体" w:cs="宋体" w:eastAsia="宋体" w:hint="default"/>
          <w:sz w:val="12"/>
          <w:szCs w:val="12"/>
        </w:rPr>
      </w:pPr>
    </w:p>
    <w:p>
      <w:pPr>
        <w:pStyle w:val="BodyText"/>
        <w:spacing w:line="240" w:lineRule="auto"/>
        <w:ind w:left="642" w:right="1384"/>
        <w:jc w:val="left"/>
      </w:pPr>
      <w:r>
        <w:rPr>
          <w:rFonts w:ascii="Times New Roman" w:hAnsi="Times New Roman" w:cs="Times New Roman" w:eastAsia="Times New Roman" w:hint="default"/>
        </w:rPr>
        <w:t>20</w:t>
      </w:r>
      <w:r>
        <w:rPr/>
        <w:t>、其他应付款</w:t>
      </w:r>
    </w:p>
    <w:p>
      <w:pPr>
        <w:pStyle w:val="BodyText"/>
        <w:spacing w:line="240" w:lineRule="auto" w:before="169"/>
        <w:ind w:left="642" w:right="1384"/>
        <w:jc w:val="left"/>
      </w:pPr>
      <w:r>
        <w:rPr/>
        <w:t>（</w:t>
      </w:r>
      <w:r>
        <w:rPr>
          <w:rFonts w:ascii="Times New Roman" w:hAnsi="Times New Roman" w:cs="Times New Roman" w:eastAsia="Times New Roman" w:hint="default"/>
        </w:rPr>
        <w:t>1</w:t>
      </w:r>
      <w:r>
        <w:rPr/>
        <w:t>）其他应付款明细情况</w:t>
      </w:r>
    </w:p>
    <w:p>
      <w:pPr>
        <w:spacing w:line="240" w:lineRule="auto" w:before="13"/>
        <w:rPr>
          <w:rFonts w:ascii="宋体" w:hAnsi="宋体" w:cs="宋体" w:eastAsia="宋体" w:hint="default"/>
          <w:sz w:val="6"/>
          <w:szCs w:val="6"/>
        </w:rPr>
      </w:pPr>
    </w:p>
    <w:tbl>
      <w:tblPr>
        <w:tblW w:w="0" w:type="auto"/>
        <w:jc w:val="left"/>
        <w:tblInd w:w="179" w:type="dxa"/>
        <w:tblLayout w:type="fixed"/>
        <w:tblCellMar>
          <w:top w:w="0" w:type="dxa"/>
          <w:left w:w="0" w:type="dxa"/>
          <w:bottom w:w="0" w:type="dxa"/>
          <w:right w:w="0" w:type="dxa"/>
        </w:tblCellMar>
        <w:tblLook w:val="01E0"/>
      </w:tblPr>
      <w:tblGrid>
        <w:gridCol w:w="2921"/>
        <w:gridCol w:w="307"/>
        <w:gridCol w:w="2693"/>
        <w:gridCol w:w="350"/>
        <w:gridCol w:w="2693"/>
      </w:tblGrid>
      <w:tr>
        <w:trPr>
          <w:trHeight w:val="262" w:hRule="exact"/>
        </w:trPr>
        <w:tc>
          <w:tcPr>
            <w:tcW w:w="2921" w:type="dxa"/>
            <w:tcBorders>
              <w:top w:val="nil" w:sz="6" w:space="0" w:color="auto"/>
              <w:left w:val="nil" w:sz="6" w:space="0" w:color="auto"/>
              <w:bottom w:val="single" w:sz="4" w:space="0" w:color="000000"/>
              <w:right w:val="nil" w:sz="6" w:space="0" w:color="auto"/>
            </w:tcBorders>
          </w:tcPr>
          <w:p>
            <w:pPr>
              <w:pStyle w:val="TableParagraph"/>
              <w:spacing w:line="199" w:lineRule="exact"/>
              <w:ind w:right="1210"/>
              <w:jc w:val="right"/>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2"/>
                <w:sz w:val="20"/>
                <w:szCs w:val="20"/>
              </w:rPr>
              <w:t> </w:t>
            </w:r>
            <w:r>
              <w:rPr>
                <w:rFonts w:ascii="宋体" w:hAnsi="宋体" w:cs="宋体" w:eastAsia="宋体" w:hint="default"/>
                <w:sz w:val="20"/>
                <w:szCs w:val="20"/>
              </w:rPr>
              <w:t>目</w:t>
            </w:r>
          </w:p>
        </w:tc>
        <w:tc>
          <w:tcPr>
            <w:tcW w:w="307"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single" w:sz="4" w:space="0" w:color="000000"/>
              <w:right w:val="nil" w:sz="6" w:space="0" w:color="auto"/>
            </w:tcBorders>
          </w:tcPr>
          <w:p>
            <w:pPr>
              <w:pStyle w:val="TableParagraph"/>
              <w:spacing w:line="199" w:lineRule="exact"/>
              <w:ind w:left="2" w:right="0"/>
              <w:jc w:val="center"/>
              <w:rPr>
                <w:rFonts w:ascii="宋体" w:hAnsi="宋体" w:cs="宋体" w:eastAsia="宋体" w:hint="default"/>
                <w:sz w:val="20"/>
                <w:szCs w:val="20"/>
              </w:rPr>
            </w:pPr>
            <w:r>
              <w:rPr>
                <w:rFonts w:ascii="宋体" w:hAnsi="宋体" w:cs="宋体" w:eastAsia="宋体" w:hint="default"/>
                <w:sz w:val="20"/>
                <w:szCs w:val="20"/>
              </w:rPr>
              <w:t>期末数</w:t>
            </w:r>
          </w:p>
        </w:tc>
        <w:tc>
          <w:tcPr>
            <w:tcW w:w="350"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single" w:sz="4" w:space="0" w:color="000000"/>
              <w:right w:val="nil" w:sz="6" w:space="0" w:color="auto"/>
            </w:tcBorders>
          </w:tcPr>
          <w:p>
            <w:pPr>
              <w:pStyle w:val="TableParagraph"/>
              <w:spacing w:line="199" w:lineRule="exact"/>
              <w:ind w:right="1"/>
              <w:jc w:val="center"/>
              <w:rPr>
                <w:rFonts w:ascii="宋体" w:hAnsi="宋体" w:cs="宋体" w:eastAsia="宋体" w:hint="default"/>
                <w:sz w:val="20"/>
                <w:szCs w:val="20"/>
              </w:rPr>
            </w:pPr>
            <w:r>
              <w:rPr>
                <w:rFonts w:ascii="宋体" w:hAnsi="宋体" w:cs="宋体" w:eastAsia="宋体" w:hint="default"/>
                <w:sz w:val="20"/>
                <w:szCs w:val="20"/>
              </w:rPr>
              <w:t>期初数</w:t>
            </w:r>
          </w:p>
        </w:tc>
      </w:tr>
      <w:tr>
        <w:trPr>
          <w:trHeight w:val="326" w:hRule="exact"/>
        </w:trPr>
        <w:tc>
          <w:tcPr>
            <w:tcW w:w="2921" w:type="dxa"/>
            <w:tcBorders>
              <w:top w:val="single" w:sz="4" w:space="0" w:color="000000"/>
              <w:left w:val="nil" w:sz="6" w:space="0" w:color="auto"/>
              <w:bottom w:val="nil" w:sz="6" w:space="0" w:color="auto"/>
              <w:right w:val="nil" w:sz="6" w:space="0" w:color="auto"/>
            </w:tcBorders>
          </w:tcPr>
          <w:p>
            <w:pPr>
              <w:pStyle w:val="TableParagraph"/>
              <w:spacing w:line="274" w:lineRule="exact"/>
              <w:ind w:left="2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年以内</w:t>
            </w:r>
          </w:p>
        </w:tc>
        <w:tc>
          <w:tcPr>
            <w:tcW w:w="307" w:type="dxa"/>
            <w:tcBorders>
              <w:top w:val="nil" w:sz="6" w:space="0" w:color="auto"/>
              <w:left w:val="nil" w:sz="6" w:space="0" w:color="auto"/>
              <w:bottom w:val="nil" w:sz="6" w:space="0" w:color="auto"/>
              <w:right w:val="nil" w:sz="6" w:space="0" w:color="auto"/>
            </w:tcBorders>
          </w:tcPr>
          <w:p>
            <w:pPr/>
          </w:p>
        </w:tc>
        <w:tc>
          <w:tcPr>
            <w:tcW w:w="2693" w:type="dxa"/>
            <w:tcBorders>
              <w:top w:val="single" w:sz="4" w:space="0" w:color="000000"/>
              <w:left w:val="nil" w:sz="6" w:space="0" w:color="auto"/>
              <w:bottom w:val="nil" w:sz="6" w:space="0" w:color="auto"/>
              <w:right w:val="nil" w:sz="6" w:space="0" w:color="auto"/>
            </w:tcBorders>
          </w:tcPr>
          <w:p>
            <w:pPr>
              <w:pStyle w:val="TableParagraph"/>
              <w:spacing w:line="240" w:lineRule="auto" w:before="41"/>
              <w:ind w:right="26"/>
              <w:jc w:val="right"/>
              <w:rPr>
                <w:rFonts w:ascii="Times New Roman" w:hAnsi="Times New Roman" w:cs="Times New Roman" w:eastAsia="Times New Roman" w:hint="default"/>
                <w:sz w:val="20"/>
                <w:szCs w:val="20"/>
              </w:rPr>
            </w:pPr>
            <w:r>
              <w:rPr>
                <w:rFonts w:ascii="Times New Roman"/>
                <w:spacing w:val="-1"/>
                <w:sz w:val="20"/>
              </w:rPr>
              <w:t>411,178.43</w:t>
            </w:r>
          </w:p>
        </w:tc>
        <w:tc>
          <w:tcPr>
            <w:tcW w:w="350" w:type="dxa"/>
            <w:tcBorders>
              <w:top w:val="nil" w:sz="6" w:space="0" w:color="auto"/>
              <w:left w:val="nil" w:sz="6" w:space="0" w:color="auto"/>
              <w:bottom w:val="nil" w:sz="6" w:space="0" w:color="auto"/>
              <w:right w:val="nil" w:sz="6" w:space="0" w:color="auto"/>
            </w:tcBorders>
          </w:tcPr>
          <w:p>
            <w:pPr/>
          </w:p>
        </w:tc>
        <w:tc>
          <w:tcPr>
            <w:tcW w:w="2693" w:type="dxa"/>
            <w:tcBorders>
              <w:top w:val="single" w:sz="4" w:space="0" w:color="000000"/>
              <w:left w:val="nil" w:sz="6" w:space="0" w:color="auto"/>
              <w:bottom w:val="nil" w:sz="6" w:space="0" w:color="auto"/>
              <w:right w:val="nil" w:sz="6" w:space="0" w:color="auto"/>
            </w:tcBorders>
          </w:tcPr>
          <w:p>
            <w:pPr>
              <w:pStyle w:val="TableParagraph"/>
              <w:spacing w:line="240" w:lineRule="auto" w:before="41"/>
              <w:ind w:right="29"/>
              <w:jc w:val="right"/>
              <w:rPr>
                <w:rFonts w:ascii="Times New Roman" w:hAnsi="Times New Roman" w:cs="Times New Roman" w:eastAsia="Times New Roman" w:hint="default"/>
                <w:sz w:val="20"/>
                <w:szCs w:val="20"/>
              </w:rPr>
            </w:pPr>
            <w:r>
              <w:rPr>
                <w:rFonts w:ascii="Times New Roman"/>
                <w:w w:val="95"/>
                <w:sz w:val="20"/>
              </w:rPr>
              <w:t>1,980,762.44</w:t>
            </w:r>
            <w:r>
              <w:rPr>
                <w:rFonts w:ascii="Times New Roman"/>
                <w:sz w:val="20"/>
              </w:rPr>
            </w:r>
          </w:p>
        </w:tc>
      </w:tr>
      <w:tr>
        <w:trPr>
          <w:trHeight w:val="314" w:hRule="exact"/>
        </w:trPr>
        <w:tc>
          <w:tcPr>
            <w:tcW w:w="2921" w:type="dxa"/>
            <w:tcBorders>
              <w:top w:val="nil" w:sz="6" w:space="0" w:color="auto"/>
              <w:left w:val="nil" w:sz="6" w:space="0" w:color="auto"/>
              <w:bottom w:val="nil" w:sz="6" w:space="0" w:color="auto"/>
              <w:right w:val="nil" w:sz="6" w:space="0" w:color="auto"/>
            </w:tcBorders>
          </w:tcPr>
          <w:p>
            <w:pPr>
              <w:pStyle w:val="TableParagraph"/>
              <w:spacing w:line="267" w:lineRule="exact"/>
              <w:ind w:left="2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c>
          <w:tcPr>
            <w:tcW w:w="307"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7"/>
              <w:jc w:val="right"/>
              <w:rPr>
                <w:rFonts w:ascii="Times New Roman" w:hAnsi="Times New Roman" w:cs="Times New Roman" w:eastAsia="Times New Roman" w:hint="default"/>
                <w:sz w:val="20"/>
                <w:szCs w:val="20"/>
              </w:rPr>
            </w:pPr>
            <w:r>
              <w:rPr>
                <w:rFonts w:ascii="Times New Roman"/>
                <w:w w:val="95"/>
                <w:sz w:val="20"/>
              </w:rPr>
              <w:t>1,138,245.40</w:t>
            </w:r>
            <w:r>
              <w:rPr>
                <w:rFonts w:ascii="Times New Roman"/>
                <w:sz w:val="20"/>
              </w:rPr>
            </w:r>
          </w:p>
        </w:tc>
        <w:tc>
          <w:tcPr>
            <w:tcW w:w="350"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9"/>
              <w:jc w:val="right"/>
              <w:rPr>
                <w:rFonts w:ascii="Times New Roman" w:hAnsi="Times New Roman" w:cs="Times New Roman" w:eastAsia="Times New Roman" w:hint="default"/>
                <w:sz w:val="20"/>
                <w:szCs w:val="20"/>
              </w:rPr>
            </w:pPr>
            <w:r>
              <w:rPr>
                <w:rFonts w:ascii="Times New Roman"/>
                <w:w w:val="95"/>
                <w:sz w:val="20"/>
              </w:rPr>
              <w:t>2,415.50</w:t>
            </w:r>
            <w:r>
              <w:rPr>
                <w:rFonts w:ascii="Times New Roman"/>
                <w:sz w:val="20"/>
              </w:rPr>
            </w:r>
          </w:p>
        </w:tc>
      </w:tr>
      <w:tr>
        <w:trPr>
          <w:trHeight w:val="314" w:hRule="exact"/>
        </w:trPr>
        <w:tc>
          <w:tcPr>
            <w:tcW w:w="2921" w:type="dxa"/>
            <w:tcBorders>
              <w:top w:val="nil" w:sz="6" w:space="0" w:color="auto"/>
              <w:left w:val="nil" w:sz="6" w:space="0" w:color="auto"/>
              <w:bottom w:val="nil" w:sz="6" w:space="0" w:color="auto"/>
              <w:right w:val="nil" w:sz="6" w:space="0" w:color="auto"/>
            </w:tcBorders>
          </w:tcPr>
          <w:p>
            <w:pPr>
              <w:pStyle w:val="TableParagraph"/>
              <w:spacing w:line="267" w:lineRule="exact"/>
              <w:ind w:left="2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2-3</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c>
          <w:tcPr>
            <w:tcW w:w="307"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6"/>
              <w:jc w:val="right"/>
              <w:rPr>
                <w:rFonts w:ascii="Times New Roman" w:hAnsi="Times New Roman" w:cs="Times New Roman" w:eastAsia="Times New Roman" w:hint="default"/>
                <w:sz w:val="20"/>
                <w:szCs w:val="20"/>
              </w:rPr>
            </w:pPr>
            <w:r>
              <w:rPr>
                <w:rFonts w:ascii="Times New Roman"/>
                <w:w w:val="95"/>
                <w:sz w:val="20"/>
              </w:rPr>
              <w:t>2,415.50</w:t>
            </w:r>
            <w:r>
              <w:rPr>
                <w:rFonts w:ascii="Times New Roman"/>
                <w:sz w:val="20"/>
              </w:rPr>
            </w:r>
          </w:p>
        </w:tc>
        <w:tc>
          <w:tcPr>
            <w:tcW w:w="350"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nil" w:sz="6" w:space="0" w:color="auto"/>
            </w:tcBorders>
          </w:tcPr>
          <w:p>
            <w:pPr/>
          </w:p>
        </w:tc>
      </w:tr>
      <w:tr>
        <w:trPr>
          <w:trHeight w:val="315" w:hRule="exact"/>
        </w:trPr>
        <w:tc>
          <w:tcPr>
            <w:tcW w:w="2921" w:type="dxa"/>
            <w:tcBorders>
              <w:top w:val="nil" w:sz="6" w:space="0" w:color="auto"/>
              <w:left w:val="nil" w:sz="6" w:space="0" w:color="auto"/>
              <w:bottom w:val="nil" w:sz="6" w:space="0" w:color="auto"/>
              <w:right w:val="nil" w:sz="6" w:space="0" w:color="auto"/>
            </w:tcBorders>
          </w:tcPr>
          <w:p>
            <w:pPr>
              <w:pStyle w:val="TableParagraph"/>
              <w:spacing w:line="267" w:lineRule="exact"/>
              <w:ind w:left="2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年以上</w:t>
            </w:r>
          </w:p>
        </w:tc>
        <w:tc>
          <w:tcPr>
            <w:tcW w:w="307"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single" w:sz="4" w:space="0" w:color="000000"/>
              <w:right w:val="nil" w:sz="6" w:space="0" w:color="auto"/>
            </w:tcBorders>
          </w:tcPr>
          <w:p>
            <w:pPr/>
          </w:p>
        </w:tc>
        <w:tc>
          <w:tcPr>
            <w:tcW w:w="350"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29"/>
              <w:jc w:val="right"/>
              <w:rPr>
                <w:rFonts w:ascii="Times New Roman" w:hAnsi="Times New Roman" w:cs="Times New Roman" w:eastAsia="Times New Roman" w:hint="default"/>
                <w:sz w:val="20"/>
                <w:szCs w:val="20"/>
              </w:rPr>
            </w:pPr>
            <w:r>
              <w:rPr>
                <w:rFonts w:ascii="Times New Roman"/>
                <w:w w:val="95"/>
                <w:sz w:val="20"/>
              </w:rPr>
              <w:t>74,503.80</w:t>
            </w:r>
            <w:r>
              <w:rPr>
                <w:rFonts w:ascii="Times New Roman"/>
                <w:sz w:val="20"/>
              </w:rPr>
            </w:r>
          </w:p>
        </w:tc>
      </w:tr>
      <w:tr>
        <w:trPr>
          <w:trHeight w:val="343" w:hRule="exact"/>
        </w:trPr>
        <w:tc>
          <w:tcPr>
            <w:tcW w:w="292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210"/>
              <w:jc w:val="righ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2"/>
                <w:sz w:val="20"/>
                <w:szCs w:val="20"/>
              </w:rPr>
              <w:t> </w:t>
            </w:r>
            <w:r>
              <w:rPr>
                <w:rFonts w:ascii="宋体" w:hAnsi="宋体" w:cs="宋体" w:eastAsia="宋体" w:hint="default"/>
                <w:sz w:val="20"/>
                <w:szCs w:val="20"/>
              </w:rPr>
              <w:t>计</w:t>
            </w:r>
          </w:p>
        </w:tc>
        <w:tc>
          <w:tcPr>
            <w:tcW w:w="307" w:type="dxa"/>
            <w:tcBorders>
              <w:top w:val="nil" w:sz="6" w:space="0" w:color="auto"/>
              <w:left w:val="nil" w:sz="6" w:space="0" w:color="auto"/>
              <w:bottom w:val="nil" w:sz="6" w:space="0" w:color="auto"/>
              <w:right w:val="nil" w:sz="6" w:space="0" w:color="auto"/>
            </w:tcBorders>
          </w:tcPr>
          <w:p>
            <w:pPr/>
          </w:p>
        </w:tc>
        <w:tc>
          <w:tcPr>
            <w:tcW w:w="2693" w:type="dxa"/>
            <w:tcBorders>
              <w:top w:val="single" w:sz="4" w:space="0" w:color="000000"/>
              <w:left w:val="nil" w:sz="6" w:space="0" w:color="auto"/>
              <w:bottom w:val="single" w:sz="17" w:space="0" w:color="000000"/>
              <w:right w:val="nil" w:sz="6" w:space="0" w:color="auto"/>
            </w:tcBorders>
          </w:tcPr>
          <w:p>
            <w:pPr>
              <w:pStyle w:val="TableParagraph"/>
              <w:spacing w:line="240" w:lineRule="auto" w:before="41"/>
              <w:ind w:right="27"/>
              <w:jc w:val="right"/>
              <w:rPr>
                <w:rFonts w:ascii="Times New Roman" w:hAnsi="Times New Roman" w:cs="Times New Roman" w:eastAsia="Times New Roman" w:hint="default"/>
                <w:sz w:val="20"/>
                <w:szCs w:val="20"/>
              </w:rPr>
            </w:pPr>
            <w:r>
              <w:rPr>
                <w:rFonts w:ascii="Times New Roman"/>
                <w:w w:val="95"/>
                <w:sz w:val="20"/>
              </w:rPr>
              <w:t>1,551,839.33</w:t>
            </w:r>
            <w:r>
              <w:rPr>
                <w:rFonts w:ascii="Times New Roman"/>
                <w:sz w:val="20"/>
              </w:rPr>
            </w:r>
          </w:p>
        </w:tc>
        <w:tc>
          <w:tcPr>
            <w:tcW w:w="350" w:type="dxa"/>
            <w:tcBorders>
              <w:top w:val="nil" w:sz="6" w:space="0" w:color="auto"/>
              <w:left w:val="nil" w:sz="6" w:space="0" w:color="auto"/>
              <w:bottom w:val="nil" w:sz="6" w:space="0" w:color="auto"/>
              <w:right w:val="nil" w:sz="6" w:space="0" w:color="auto"/>
            </w:tcBorders>
          </w:tcPr>
          <w:p>
            <w:pPr/>
          </w:p>
        </w:tc>
        <w:tc>
          <w:tcPr>
            <w:tcW w:w="2693" w:type="dxa"/>
            <w:tcBorders>
              <w:top w:val="single" w:sz="4" w:space="0" w:color="000000"/>
              <w:left w:val="nil" w:sz="6" w:space="0" w:color="auto"/>
              <w:bottom w:val="single" w:sz="17" w:space="0" w:color="000000"/>
              <w:right w:val="nil" w:sz="6" w:space="0" w:color="auto"/>
            </w:tcBorders>
          </w:tcPr>
          <w:p>
            <w:pPr>
              <w:pStyle w:val="TableParagraph"/>
              <w:spacing w:line="240" w:lineRule="auto" w:before="41"/>
              <w:ind w:right="29"/>
              <w:jc w:val="right"/>
              <w:rPr>
                <w:rFonts w:ascii="Times New Roman" w:hAnsi="Times New Roman" w:cs="Times New Roman" w:eastAsia="Times New Roman" w:hint="default"/>
                <w:sz w:val="20"/>
                <w:szCs w:val="20"/>
              </w:rPr>
            </w:pPr>
            <w:r>
              <w:rPr>
                <w:rFonts w:ascii="Times New Roman"/>
                <w:w w:val="95"/>
                <w:sz w:val="20"/>
              </w:rPr>
              <w:t>2,057,681.74</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702" w:footer="946" w:top="1120" w:bottom="1140" w:left="1460" w:right="0"/>
        </w:sectPr>
      </w:pPr>
    </w:p>
    <w:p>
      <w:pPr>
        <w:spacing w:line="240" w:lineRule="auto" w:before="9"/>
        <w:rPr>
          <w:rFonts w:ascii="宋体" w:hAnsi="宋体" w:cs="宋体" w:eastAsia="宋体" w:hint="default"/>
          <w:sz w:val="26"/>
          <w:szCs w:val="26"/>
        </w:rPr>
      </w:pPr>
    </w:p>
    <w:p>
      <w:pPr>
        <w:pStyle w:val="BodyText"/>
        <w:spacing w:line="316" w:lineRule="auto"/>
        <w:ind w:left="922" w:right="1269" w:firstLine="479"/>
        <w:jc w:val="left"/>
      </w:pPr>
      <w:r>
        <w:rPr/>
        <w:t>（</w:t>
      </w:r>
      <w:r>
        <w:rPr>
          <w:rFonts w:ascii="Times New Roman" w:hAnsi="Times New Roman" w:cs="Times New Roman" w:eastAsia="Times New Roman" w:hint="default"/>
        </w:rPr>
        <w:t>2</w:t>
      </w:r>
      <w:r>
        <w:rPr/>
        <w:t>）本集团无应付持有公司</w:t>
      </w:r>
      <w:r>
        <w:rPr>
          <w:spacing w:val="-74"/>
        </w:rPr>
        <w:t> </w:t>
      </w:r>
      <w:r>
        <w:rPr>
          <w:rFonts w:ascii="Times New Roman" w:hAnsi="Times New Roman" w:cs="Times New Roman" w:eastAsia="Times New Roman" w:hint="default"/>
          <w:spacing w:val="-4"/>
        </w:rPr>
        <w:t>5%</w:t>
      </w:r>
      <w:r>
        <w:rPr>
          <w:spacing w:val="-4"/>
        </w:rPr>
        <w:t>（含</w:t>
      </w:r>
      <w:r>
        <w:rPr>
          <w:spacing w:val="-74"/>
        </w:rPr>
        <w:t> </w:t>
      </w:r>
      <w:r>
        <w:rPr>
          <w:rFonts w:ascii="Times New Roman" w:hAnsi="Times New Roman" w:cs="Times New Roman" w:eastAsia="Times New Roman" w:hint="default"/>
        </w:rPr>
        <w:t>5%</w:t>
      </w:r>
      <w:r>
        <w:rPr/>
        <w:t>）以上表决权股份的股东单位或关联方的 款项。</w:t>
      </w:r>
    </w:p>
    <w:p>
      <w:pPr>
        <w:pStyle w:val="BodyText"/>
        <w:spacing w:line="240" w:lineRule="auto" w:before="110"/>
        <w:ind w:left="1402" w:right="1269"/>
        <w:jc w:val="left"/>
      </w:pPr>
      <w:r>
        <w:rPr/>
        <w:t>（</w:t>
      </w:r>
      <w:r>
        <w:rPr>
          <w:rFonts w:ascii="Times New Roman" w:hAnsi="Times New Roman" w:cs="Times New Roman" w:eastAsia="Times New Roman" w:hint="default"/>
        </w:rPr>
        <w:t>3</w:t>
      </w:r>
      <w:r>
        <w:rPr/>
        <w:t>）对于金额较大的其他应付款的说明</w:t>
      </w:r>
    </w:p>
    <w:p>
      <w:pPr>
        <w:spacing w:line="240" w:lineRule="auto" w:before="5"/>
        <w:rPr>
          <w:rFonts w:ascii="宋体" w:hAnsi="宋体" w:cs="宋体" w:eastAsia="宋体" w:hint="default"/>
          <w:sz w:val="13"/>
          <w:szCs w:val="13"/>
        </w:rPr>
      </w:pPr>
    </w:p>
    <w:tbl>
      <w:tblPr>
        <w:tblW w:w="0" w:type="auto"/>
        <w:jc w:val="left"/>
        <w:tblInd w:w="939" w:type="dxa"/>
        <w:tblLayout w:type="fixed"/>
        <w:tblCellMar>
          <w:top w:w="0" w:type="dxa"/>
          <w:left w:w="0" w:type="dxa"/>
          <w:bottom w:w="0" w:type="dxa"/>
          <w:right w:w="0" w:type="dxa"/>
        </w:tblCellMar>
        <w:tblLook w:val="01E0"/>
      </w:tblPr>
      <w:tblGrid>
        <w:gridCol w:w="3044"/>
        <w:gridCol w:w="252"/>
        <w:gridCol w:w="2928"/>
        <w:gridCol w:w="732"/>
        <w:gridCol w:w="2009"/>
      </w:tblGrid>
      <w:tr>
        <w:trPr>
          <w:trHeight w:val="344" w:hRule="exact"/>
        </w:trPr>
        <w:tc>
          <w:tcPr>
            <w:tcW w:w="3044" w:type="dxa"/>
            <w:tcBorders>
              <w:top w:val="nil" w:sz="6" w:space="0" w:color="auto"/>
              <w:left w:val="nil" w:sz="6" w:space="0" w:color="auto"/>
              <w:bottom w:val="single" w:sz="4" w:space="0" w:color="000000"/>
              <w:right w:val="nil" w:sz="6" w:space="0" w:color="auto"/>
            </w:tcBorders>
          </w:tcPr>
          <w:p>
            <w:pPr>
              <w:pStyle w:val="TableParagraph"/>
              <w:spacing w:line="199" w:lineRule="exact"/>
              <w:ind w:right="3"/>
              <w:jc w:val="center"/>
              <w:rPr>
                <w:rFonts w:ascii="宋体" w:hAnsi="宋体" w:cs="宋体" w:eastAsia="宋体" w:hint="default"/>
                <w:sz w:val="20"/>
                <w:szCs w:val="20"/>
              </w:rPr>
            </w:pPr>
            <w:r>
              <w:rPr>
                <w:rFonts w:ascii="宋体" w:hAnsi="宋体" w:cs="宋体" w:eastAsia="宋体" w:hint="default"/>
                <w:sz w:val="20"/>
                <w:szCs w:val="20"/>
              </w:rPr>
              <w:t>债权人名称</w:t>
            </w:r>
          </w:p>
        </w:tc>
        <w:tc>
          <w:tcPr>
            <w:tcW w:w="252" w:type="dxa"/>
            <w:tcBorders>
              <w:top w:val="nil" w:sz="6" w:space="0" w:color="auto"/>
              <w:left w:val="nil" w:sz="6" w:space="0" w:color="auto"/>
              <w:bottom w:val="nil" w:sz="6" w:space="0" w:color="auto"/>
              <w:right w:val="nil" w:sz="6" w:space="0" w:color="auto"/>
            </w:tcBorders>
          </w:tcPr>
          <w:p>
            <w:pPr/>
          </w:p>
        </w:tc>
        <w:tc>
          <w:tcPr>
            <w:tcW w:w="2928" w:type="dxa"/>
            <w:tcBorders>
              <w:top w:val="nil" w:sz="6" w:space="0" w:color="auto"/>
              <w:left w:val="nil" w:sz="6" w:space="0" w:color="auto"/>
              <w:bottom w:val="single" w:sz="4" w:space="0" w:color="000000"/>
              <w:right w:val="nil" w:sz="6" w:space="0" w:color="auto"/>
            </w:tcBorders>
          </w:tcPr>
          <w:p>
            <w:pPr>
              <w:pStyle w:val="TableParagraph"/>
              <w:spacing w:line="199" w:lineRule="exact"/>
              <w:ind w:left="2" w:right="0"/>
              <w:jc w:val="center"/>
              <w:rPr>
                <w:rFonts w:ascii="宋体" w:hAnsi="宋体" w:cs="宋体" w:eastAsia="宋体" w:hint="default"/>
                <w:sz w:val="20"/>
                <w:szCs w:val="20"/>
              </w:rPr>
            </w:pPr>
            <w:r>
              <w:rPr>
                <w:rFonts w:ascii="宋体" w:hAnsi="宋体" w:cs="宋体" w:eastAsia="宋体" w:hint="default"/>
                <w:sz w:val="20"/>
                <w:szCs w:val="20"/>
              </w:rPr>
              <w:t>期末数</w:t>
            </w:r>
          </w:p>
        </w:tc>
        <w:tc>
          <w:tcPr>
            <w:tcW w:w="732"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single" w:sz="4" w:space="0" w:color="000000"/>
              <w:right w:val="nil" w:sz="6" w:space="0" w:color="auto"/>
            </w:tcBorders>
          </w:tcPr>
          <w:p>
            <w:pPr>
              <w:pStyle w:val="TableParagraph"/>
              <w:spacing w:line="199" w:lineRule="exact"/>
              <w:ind w:right="4"/>
              <w:jc w:val="center"/>
              <w:rPr>
                <w:rFonts w:ascii="宋体" w:hAnsi="宋体" w:cs="宋体" w:eastAsia="宋体" w:hint="default"/>
                <w:sz w:val="20"/>
                <w:szCs w:val="20"/>
              </w:rPr>
            </w:pPr>
            <w:r>
              <w:rPr>
                <w:rFonts w:ascii="宋体" w:hAnsi="宋体" w:cs="宋体" w:eastAsia="宋体" w:hint="default"/>
                <w:sz w:val="20"/>
                <w:szCs w:val="20"/>
              </w:rPr>
              <w:t>性质或内容</w:t>
            </w:r>
          </w:p>
        </w:tc>
      </w:tr>
      <w:tr>
        <w:trPr>
          <w:trHeight w:val="363" w:hRule="exact"/>
        </w:trPr>
        <w:tc>
          <w:tcPr>
            <w:tcW w:w="3044"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26" w:right="0"/>
              <w:jc w:val="left"/>
              <w:rPr>
                <w:rFonts w:ascii="宋体" w:hAnsi="宋体" w:cs="宋体" w:eastAsia="宋体" w:hint="default"/>
                <w:sz w:val="20"/>
                <w:szCs w:val="20"/>
              </w:rPr>
            </w:pPr>
            <w:r>
              <w:rPr>
                <w:rFonts w:ascii="宋体" w:hAnsi="宋体" w:cs="宋体" w:eastAsia="宋体" w:hint="default"/>
                <w:sz w:val="20"/>
                <w:szCs w:val="20"/>
              </w:rPr>
              <w:t>武汉市元为科技服务有限公司</w:t>
            </w:r>
          </w:p>
        </w:tc>
        <w:tc>
          <w:tcPr>
            <w:tcW w:w="252" w:type="dxa"/>
            <w:tcBorders>
              <w:top w:val="nil" w:sz="6" w:space="0" w:color="auto"/>
              <w:left w:val="nil" w:sz="6" w:space="0" w:color="auto"/>
              <w:bottom w:val="nil" w:sz="6" w:space="0" w:color="auto"/>
              <w:right w:val="nil" w:sz="6" w:space="0" w:color="auto"/>
            </w:tcBorders>
          </w:tcPr>
          <w:p>
            <w:pPr/>
          </w:p>
        </w:tc>
        <w:tc>
          <w:tcPr>
            <w:tcW w:w="2928"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7"/>
              <w:jc w:val="right"/>
              <w:rPr>
                <w:rFonts w:ascii="Times New Roman" w:hAnsi="Times New Roman" w:cs="Times New Roman" w:eastAsia="Times New Roman" w:hint="default"/>
                <w:sz w:val="20"/>
                <w:szCs w:val="20"/>
              </w:rPr>
            </w:pPr>
            <w:r>
              <w:rPr>
                <w:rFonts w:ascii="Times New Roman"/>
                <w:w w:val="95"/>
                <w:sz w:val="20"/>
              </w:rPr>
              <w:t>175,940.00</w:t>
            </w:r>
            <w:r>
              <w:rPr>
                <w:rFonts w:ascii="Times New Roman"/>
                <w:sz w:val="20"/>
              </w:rPr>
            </w:r>
          </w:p>
        </w:tc>
        <w:tc>
          <w:tcPr>
            <w:tcW w:w="732" w:type="dxa"/>
            <w:tcBorders>
              <w:top w:val="nil" w:sz="6" w:space="0" w:color="auto"/>
              <w:left w:val="nil" w:sz="6" w:space="0" w:color="auto"/>
              <w:bottom w:val="nil" w:sz="6" w:space="0" w:color="auto"/>
              <w:right w:val="nil" w:sz="6" w:space="0" w:color="auto"/>
            </w:tcBorders>
          </w:tcPr>
          <w:p>
            <w:pPr/>
          </w:p>
        </w:tc>
        <w:tc>
          <w:tcPr>
            <w:tcW w:w="2009"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right="3"/>
              <w:jc w:val="center"/>
              <w:rPr>
                <w:rFonts w:ascii="宋体" w:hAnsi="宋体" w:cs="宋体" w:eastAsia="宋体" w:hint="default"/>
                <w:sz w:val="20"/>
                <w:szCs w:val="20"/>
              </w:rPr>
            </w:pPr>
            <w:r>
              <w:rPr>
                <w:rFonts w:ascii="宋体" w:hAnsi="宋体" w:cs="宋体" w:eastAsia="宋体" w:hint="default"/>
                <w:sz w:val="20"/>
                <w:szCs w:val="20"/>
              </w:rPr>
              <w:t>服务费</w:t>
            </w:r>
          </w:p>
        </w:tc>
      </w:tr>
      <w:tr>
        <w:trPr>
          <w:trHeight w:val="338" w:hRule="exact"/>
        </w:trPr>
        <w:tc>
          <w:tcPr>
            <w:tcW w:w="3044" w:type="dxa"/>
            <w:tcBorders>
              <w:top w:val="nil" w:sz="6" w:space="0" w:color="auto"/>
              <w:left w:val="nil" w:sz="6" w:space="0" w:color="auto"/>
              <w:bottom w:val="nil" w:sz="6" w:space="0" w:color="auto"/>
              <w:right w:val="nil" w:sz="6" w:space="0" w:color="auto"/>
            </w:tcBorders>
          </w:tcPr>
          <w:p>
            <w:pPr>
              <w:pStyle w:val="TableParagraph"/>
              <w:spacing w:line="258" w:lineRule="exact"/>
              <w:ind w:left="26" w:right="0"/>
              <w:jc w:val="left"/>
              <w:rPr>
                <w:rFonts w:ascii="宋体" w:hAnsi="宋体" w:cs="宋体" w:eastAsia="宋体" w:hint="default"/>
                <w:sz w:val="20"/>
                <w:szCs w:val="20"/>
              </w:rPr>
            </w:pPr>
            <w:r>
              <w:rPr>
                <w:rFonts w:ascii="宋体" w:hAnsi="宋体" w:cs="宋体" w:eastAsia="宋体" w:hint="default"/>
                <w:sz w:val="20"/>
                <w:szCs w:val="20"/>
              </w:rPr>
              <w:t>湖南湘能创业招标代理有限公司</w:t>
            </w:r>
          </w:p>
        </w:tc>
        <w:tc>
          <w:tcPr>
            <w:tcW w:w="252" w:type="dxa"/>
            <w:tcBorders>
              <w:top w:val="nil" w:sz="6" w:space="0" w:color="auto"/>
              <w:left w:val="nil" w:sz="6" w:space="0" w:color="auto"/>
              <w:bottom w:val="nil" w:sz="6" w:space="0" w:color="auto"/>
              <w:right w:val="nil" w:sz="6" w:space="0" w:color="auto"/>
            </w:tcBorders>
          </w:tcPr>
          <w:p>
            <w:pPr/>
          </w:p>
        </w:tc>
        <w:tc>
          <w:tcPr>
            <w:tcW w:w="2928" w:type="dxa"/>
            <w:tcBorders>
              <w:top w:val="nil" w:sz="6" w:space="0" w:color="auto"/>
              <w:left w:val="nil" w:sz="6" w:space="0" w:color="auto"/>
              <w:bottom w:val="single" w:sz="4" w:space="0" w:color="000000"/>
              <w:right w:val="nil" w:sz="6" w:space="0" w:color="auto"/>
            </w:tcBorders>
          </w:tcPr>
          <w:p>
            <w:pPr>
              <w:pStyle w:val="TableParagraph"/>
              <w:spacing w:line="240" w:lineRule="auto" w:before="41"/>
              <w:ind w:right="26"/>
              <w:jc w:val="right"/>
              <w:rPr>
                <w:rFonts w:ascii="Times New Roman" w:hAnsi="Times New Roman" w:cs="Times New Roman" w:eastAsia="Times New Roman" w:hint="default"/>
                <w:sz w:val="20"/>
                <w:szCs w:val="20"/>
              </w:rPr>
            </w:pPr>
            <w:r>
              <w:rPr>
                <w:rFonts w:ascii="Times New Roman"/>
                <w:w w:val="95"/>
                <w:sz w:val="20"/>
              </w:rPr>
              <w:t>67,000.00</w:t>
            </w:r>
            <w:r>
              <w:rPr>
                <w:rFonts w:ascii="Times New Roman"/>
                <w:sz w:val="20"/>
              </w:rPr>
            </w:r>
          </w:p>
        </w:tc>
        <w:tc>
          <w:tcPr>
            <w:tcW w:w="732"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4"/>
              <w:jc w:val="center"/>
              <w:rPr>
                <w:rFonts w:ascii="宋体" w:hAnsi="宋体" w:cs="宋体" w:eastAsia="宋体" w:hint="default"/>
                <w:sz w:val="20"/>
                <w:szCs w:val="20"/>
              </w:rPr>
            </w:pPr>
            <w:r>
              <w:rPr>
                <w:rFonts w:ascii="宋体" w:hAnsi="宋体" w:cs="宋体" w:eastAsia="宋体" w:hint="default"/>
                <w:sz w:val="20"/>
                <w:szCs w:val="20"/>
              </w:rPr>
              <w:t>投标保证金</w:t>
            </w:r>
          </w:p>
        </w:tc>
      </w:tr>
      <w:tr>
        <w:trPr>
          <w:trHeight w:val="365" w:hRule="exact"/>
        </w:trPr>
        <w:tc>
          <w:tcPr>
            <w:tcW w:w="3044" w:type="dxa"/>
            <w:tcBorders>
              <w:top w:val="nil" w:sz="6" w:space="0" w:color="auto"/>
              <w:left w:val="nil" w:sz="6" w:space="0" w:color="auto"/>
              <w:bottom w:val="nil" w:sz="6" w:space="0" w:color="auto"/>
              <w:right w:val="nil" w:sz="6" w:space="0" w:color="auto"/>
            </w:tcBorders>
          </w:tcPr>
          <w:p>
            <w:pPr>
              <w:pStyle w:val="TableParagraph"/>
              <w:tabs>
                <w:tab w:pos="703" w:val="left" w:leader="none"/>
              </w:tabs>
              <w:spacing w:line="240" w:lineRule="auto" w:before="13"/>
              <w:ind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252" w:type="dxa"/>
            <w:tcBorders>
              <w:top w:val="nil" w:sz="6" w:space="0" w:color="auto"/>
              <w:left w:val="nil" w:sz="6" w:space="0" w:color="auto"/>
              <w:bottom w:val="nil" w:sz="6" w:space="0" w:color="auto"/>
              <w:right w:val="nil" w:sz="6" w:space="0" w:color="auto"/>
            </w:tcBorders>
          </w:tcPr>
          <w:p>
            <w:pPr/>
          </w:p>
        </w:tc>
        <w:tc>
          <w:tcPr>
            <w:tcW w:w="2928" w:type="dxa"/>
            <w:tcBorders>
              <w:top w:val="single" w:sz="4" w:space="0" w:color="000000"/>
              <w:left w:val="nil" w:sz="6" w:space="0" w:color="auto"/>
              <w:bottom w:val="single" w:sz="12" w:space="0" w:color="000000"/>
              <w:right w:val="nil" w:sz="6" w:space="0" w:color="auto"/>
            </w:tcBorders>
          </w:tcPr>
          <w:p>
            <w:pPr>
              <w:pStyle w:val="TableParagraph"/>
              <w:spacing w:line="240" w:lineRule="auto" w:before="53"/>
              <w:ind w:right="25"/>
              <w:jc w:val="right"/>
              <w:rPr>
                <w:rFonts w:ascii="Times New Roman" w:hAnsi="Times New Roman" w:cs="Times New Roman" w:eastAsia="Times New Roman" w:hint="default"/>
                <w:sz w:val="20"/>
                <w:szCs w:val="20"/>
              </w:rPr>
            </w:pPr>
            <w:r>
              <w:rPr>
                <w:rFonts w:ascii="Times New Roman"/>
                <w:w w:val="95"/>
                <w:sz w:val="20"/>
              </w:rPr>
              <w:t>242,940.00</w:t>
            </w:r>
            <w:r>
              <w:rPr>
                <w:rFonts w:ascii="Times New Roman"/>
                <w:sz w:val="20"/>
              </w:rPr>
            </w:r>
          </w:p>
        </w:tc>
        <w:tc>
          <w:tcPr>
            <w:tcW w:w="732"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nil" w:sz="6" w:space="0" w:color="auto"/>
              <w:right w:val="nil" w:sz="6" w:space="0" w:color="auto"/>
            </w:tcBorders>
          </w:tcPr>
          <w:p>
            <w:pPr/>
          </w:p>
        </w:tc>
      </w:tr>
    </w:tbl>
    <w:p>
      <w:pPr>
        <w:spacing w:line="240" w:lineRule="auto" w:before="10"/>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pgSz w:w="11910" w:h="16840"/>
          <w:pgMar w:header="702" w:footer="946" w:top="1120" w:bottom="1140" w:left="700" w:right="0"/>
        </w:sectPr>
      </w:pPr>
    </w:p>
    <w:p>
      <w:pPr>
        <w:pStyle w:val="BodyText"/>
        <w:spacing w:line="240" w:lineRule="auto"/>
        <w:ind w:left="1402" w:right="-20"/>
        <w:jc w:val="left"/>
      </w:pPr>
      <w:r>
        <w:rPr>
          <w:rFonts w:ascii="Times New Roman" w:hAnsi="Times New Roman" w:cs="Times New Roman" w:eastAsia="Times New Roman" w:hint="default"/>
        </w:rPr>
        <w:t>21</w:t>
      </w:r>
      <w:r>
        <w:rPr/>
        <w:t>、股本</w:t>
      </w:r>
    </w:p>
    <w:p>
      <w:pPr>
        <w:spacing w:line="240" w:lineRule="auto" w:before="6"/>
        <w:rPr>
          <w:rFonts w:ascii="宋体" w:hAnsi="宋体" w:cs="宋体" w:eastAsia="宋体" w:hint="default"/>
          <w:sz w:val="19"/>
          <w:szCs w:val="19"/>
        </w:rPr>
      </w:pPr>
    </w:p>
    <w:p>
      <w:pPr>
        <w:spacing w:before="0"/>
        <w:ind w:left="716" w:right="-20" w:firstLine="0"/>
        <w:jc w:val="left"/>
        <w:rPr>
          <w:rFonts w:ascii="宋体" w:hAnsi="宋体" w:cs="宋体" w:eastAsia="宋体" w:hint="default"/>
          <w:sz w:val="18"/>
          <w:szCs w:val="18"/>
        </w:rPr>
      </w:pPr>
      <w:r>
        <w:rPr/>
        <w:pict>
          <v:group style="position:absolute;margin-left:123.619995pt;margin-top:7.001711pt;width:349.2pt;height:.5pt;mso-position-horizontal-relative:page;mso-position-vertical-relative:paragraph;z-index:3280" coordorigin="2472,140" coordsize="6984,10">
            <v:group style="position:absolute;left:2477;top:145;width:1025;height:2" coordorigin="2477,145" coordsize="1025,2">
              <v:shape style="position:absolute;left:2477;top:145;width:1025;height:2" coordorigin="2477,145" coordsize="1025,0" path="m2477,145l3502,145e" filled="false" stroked="true" strokeweight=".48001pt" strokecolor="#000000">
                <v:path arrowok="t"/>
              </v:shape>
            </v:group>
            <v:group style="position:absolute;left:3502;top:145;width:10;height:2" coordorigin="3502,145" coordsize="10,2">
              <v:shape style="position:absolute;left:3502;top:145;width:10;height:2" coordorigin="3502,145" coordsize="10,0" path="m3502,145l3512,145e" filled="false" stroked="true" strokeweight=".48001pt" strokecolor="#000000">
                <v:path arrowok="t"/>
              </v:shape>
            </v:group>
            <v:group style="position:absolute;left:3512;top:145;width:65;height:2" coordorigin="3512,145" coordsize="65,2">
              <v:shape style="position:absolute;left:3512;top:145;width:65;height:2" coordorigin="3512,145" coordsize="65,0" path="m3512,145l3576,145e" filled="false" stroked="true" strokeweight=".48001pt" strokecolor="#000000">
                <v:path arrowok="t"/>
              </v:shape>
            </v:group>
            <v:group style="position:absolute;left:3576;top:145;width:10;height:2" coordorigin="3576,145" coordsize="10,2">
              <v:shape style="position:absolute;left:3576;top:145;width:10;height:2" coordorigin="3576,145" coordsize="10,0" path="m3576,145l3586,145e" filled="false" stroked="true" strokeweight=".48001pt" strokecolor="#000000">
                <v:path arrowok="t"/>
              </v:shape>
            </v:group>
            <v:group style="position:absolute;left:3586;top:145;width:769;height:2" coordorigin="3586,145" coordsize="769,2">
              <v:shape style="position:absolute;left:3586;top:145;width:769;height:2" coordorigin="3586,145" coordsize="769,0" path="m3586,145l4354,145e" filled="false" stroked="true" strokeweight=".48001pt" strokecolor="#000000">
                <v:path arrowok="t"/>
              </v:shape>
            </v:group>
            <v:group style="position:absolute;left:4429;top:145;width:826;height:2" coordorigin="4429,145" coordsize="826,2">
              <v:shape style="position:absolute;left:4429;top:145;width:826;height:2" coordorigin="4429,145" coordsize="826,0" path="m4429,145l5255,145e" filled="false" stroked="true" strokeweight=".48001pt" strokecolor="#000000">
                <v:path arrowok="t"/>
              </v:shape>
            </v:group>
            <v:group style="position:absolute;left:5255;top:145;width:10;height:2" coordorigin="5255,145" coordsize="10,2">
              <v:shape style="position:absolute;left:5255;top:145;width:10;height:2" coordorigin="5255,145" coordsize="10,0" path="m5255,145l5264,145e" filled="false" stroked="true" strokeweight=".48001pt" strokecolor="#000000">
                <v:path arrowok="t"/>
              </v:shape>
            </v:group>
            <v:group style="position:absolute;left:5264;top:145;width:75;height:2" coordorigin="5264,145" coordsize="75,2">
              <v:shape style="position:absolute;left:5264;top:145;width:75;height:2" coordorigin="5264,145" coordsize="75,0" path="m5264,145l5339,145e" filled="false" stroked="true" strokeweight=".48001pt" strokecolor="#000000">
                <v:path arrowok="t"/>
              </v:shape>
            </v:group>
            <v:group style="position:absolute;left:5339;top:145;width:10;height:2" coordorigin="5339,145" coordsize="10,2">
              <v:shape style="position:absolute;left:5339;top:145;width:10;height:2" coordorigin="5339,145" coordsize="10,0" path="m5339,145l5348,145e" filled="false" stroked="true" strokeweight=".48001pt" strokecolor="#000000">
                <v:path arrowok="t"/>
              </v:shape>
            </v:group>
            <v:group style="position:absolute;left:5348;top:145;width:615;height:2" coordorigin="5348,145" coordsize="615,2">
              <v:shape style="position:absolute;left:5348;top:145;width:615;height:2" coordorigin="5348,145" coordsize="615,0" path="m5348,145l5963,145e" filled="false" stroked="true" strokeweight=".48001pt" strokecolor="#000000">
                <v:path arrowok="t"/>
              </v:shape>
            </v:group>
            <v:group style="position:absolute;left:5963;top:145;width:10;height:2" coordorigin="5963,145" coordsize="10,2">
              <v:shape style="position:absolute;left:5963;top:145;width:10;height:2" coordorigin="5963,145" coordsize="10,0" path="m5963,145l5972,145e" filled="false" stroked="true" strokeweight=".48001pt" strokecolor="#000000">
                <v:path arrowok="t"/>
              </v:shape>
            </v:group>
            <v:group style="position:absolute;left:5972;top:145;width:68;height:2" coordorigin="5972,145" coordsize="68,2">
              <v:shape style="position:absolute;left:5972;top:145;width:68;height:2" coordorigin="5972,145" coordsize="68,0" path="m5972,145l6039,145e" filled="false" stroked="true" strokeweight=".48001pt" strokecolor="#000000">
                <v:path arrowok="t"/>
              </v:shape>
            </v:group>
            <v:group style="position:absolute;left:6039;top:145;width:10;height:2" coordorigin="6039,145" coordsize="10,2">
              <v:shape style="position:absolute;left:6039;top:145;width:10;height:2" coordorigin="6039,145" coordsize="10,0" path="m6039,145l6049,145e" filled="false" stroked="true" strokeweight=".48001pt" strokecolor="#000000">
                <v:path arrowok="t"/>
              </v:shape>
            </v:group>
            <v:group style="position:absolute;left:6049;top:145;width:1011;height:2" coordorigin="6049,145" coordsize="1011,2">
              <v:shape style="position:absolute;left:6049;top:145;width:1011;height:2" coordorigin="6049,145" coordsize="1011,0" path="m6049,145l7060,145e" filled="false" stroked="true" strokeweight=".48001pt" strokecolor="#000000">
                <v:path arrowok="t"/>
              </v:shape>
            </v:group>
            <v:group style="position:absolute;left:7060;top:145;width:10;height:2" coordorigin="7060,145" coordsize="10,2">
              <v:shape style="position:absolute;left:7060;top:145;width:10;height:2" coordorigin="7060,145" coordsize="10,0" path="m7060,145l7069,145e" filled="false" stroked="true" strokeweight=".48001pt" strokecolor="#000000">
                <v:path arrowok="t"/>
              </v:shape>
            </v:group>
            <v:group style="position:absolute;left:7069;top:145;width:68;height:2" coordorigin="7069,145" coordsize="68,2">
              <v:shape style="position:absolute;left:7069;top:145;width:68;height:2" coordorigin="7069,145" coordsize="68,0" path="m7069,145l7137,145e" filled="false" stroked="true" strokeweight=".48001pt" strokecolor="#000000">
                <v:path arrowok="t"/>
              </v:shape>
            </v:group>
            <v:group style="position:absolute;left:7137;top:145;width:10;height:2" coordorigin="7137,145" coordsize="10,2">
              <v:shape style="position:absolute;left:7137;top:145;width:10;height:2" coordorigin="7137,145" coordsize="10,0" path="m7137,145l7146,145e" filled="false" stroked="true" strokeweight=".48001pt" strokecolor="#000000">
                <v:path arrowok="t"/>
              </v:shape>
            </v:group>
            <v:group style="position:absolute;left:7146;top:145;width:1109;height:2" coordorigin="7146,145" coordsize="1109,2">
              <v:shape style="position:absolute;left:7146;top:145;width:1109;height:2" coordorigin="7146,145" coordsize="1109,0" path="m7146,145l8255,145e" filled="false" stroked="true" strokeweight=".48001pt" strokecolor="#000000">
                <v:path arrowok="t"/>
              </v:shape>
            </v:group>
            <v:group style="position:absolute;left:8255;top:145;width:10;height:2" coordorigin="8255,145" coordsize="10,2">
              <v:shape style="position:absolute;left:8255;top:145;width:10;height:2" coordorigin="8255,145" coordsize="10,0" path="m8255,145l8265,145e" filled="false" stroked="true" strokeweight=".48001pt" strokecolor="#000000">
                <v:path arrowok="t"/>
              </v:shape>
            </v:group>
            <v:group style="position:absolute;left:8265;top:145;width:75;height:2" coordorigin="8265,145" coordsize="75,2">
              <v:shape style="position:absolute;left:8265;top:145;width:75;height:2" coordorigin="8265,145" coordsize="75,0" path="m8265,145l8339,145e" filled="false" stroked="true" strokeweight=".48001pt" strokecolor="#000000">
                <v:path arrowok="t"/>
              </v:shape>
            </v:group>
            <v:group style="position:absolute;left:8339;top:145;width:10;height:2" coordorigin="8339,145" coordsize="10,2">
              <v:shape style="position:absolute;left:8339;top:145;width:10;height:2" coordorigin="8339,145" coordsize="10,0" path="m8339,145l8349,145e" filled="false" stroked="true" strokeweight=".48001pt" strokecolor="#000000">
                <v:path arrowok="t"/>
              </v:shape>
            </v:group>
            <v:group style="position:absolute;left:8349;top:145;width:992;height:2" coordorigin="8349,145" coordsize="992,2">
              <v:shape style="position:absolute;left:8349;top:145;width:992;height:2" coordorigin="8349,145" coordsize="992,0" path="m8349,145l9340,145e" filled="false" stroked="true" strokeweight=".48001pt" strokecolor="#000000">
                <v:path arrowok="t"/>
              </v:shape>
            </v:group>
            <v:group style="position:absolute;left:9340;top:145;width:10;height:2" coordorigin="9340,145" coordsize="10,2">
              <v:shape style="position:absolute;left:9340;top:145;width:10;height:2" coordorigin="9340,145" coordsize="10,0" path="m9340,145l9350,145e" filled="false" stroked="true" strokeweight=".48001pt" strokecolor="#000000">
                <v:path arrowok="t"/>
              </v:shape>
            </v:group>
            <v:group style="position:absolute;left:9350;top:145;width:101;height:2" coordorigin="9350,145" coordsize="101,2">
              <v:shape style="position:absolute;left:9350;top:145;width:101;height:2" coordorigin="9350,145" coordsize="101,0" path="m9350,145l9451,145e" filled="false" stroked="true" strokeweight=".48001pt" strokecolor="#000000">
                <v:path arrowok="t"/>
              </v:shape>
            </v:group>
            <w10:wrap type="none"/>
          </v:group>
        </w:pict>
      </w:r>
      <w:r>
        <w:rPr>
          <w:rFonts w:ascii="宋体" w:hAnsi="宋体" w:cs="宋体" w:eastAsia="宋体" w:hint="default"/>
          <w:sz w:val="18"/>
          <w:szCs w:val="18"/>
        </w:rPr>
        <w:t>项目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8"/>
        <w:rPr>
          <w:rFonts w:ascii="宋体" w:hAnsi="宋体" w:cs="宋体" w:eastAsia="宋体" w:hint="default"/>
          <w:sz w:val="14"/>
          <w:szCs w:val="14"/>
        </w:rPr>
      </w:pPr>
    </w:p>
    <w:p>
      <w:pPr>
        <w:tabs>
          <w:tab w:pos="2946" w:val="left" w:leader="none"/>
          <w:tab w:pos="7113" w:val="left" w:leader="none"/>
        </w:tabs>
        <w:spacing w:before="0"/>
        <w:ind w:left="39" w:right="0" w:firstLine="0"/>
        <w:jc w:val="left"/>
        <w:rPr>
          <w:rFonts w:ascii="宋体" w:hAnsi="宋体" w:cs="宋体" w:eastAsia="宋体" w:hint="default"/>
          <w:sz w:val="18"/>
          <w:szCs w:val="18"/>
        </w:rPr>
      </w:pPr>
      <w:r>
        <w:rPr/>
        <w:pict>
          <v:group style="position:absolute;margin-left:476.380005pt;margin-top:16.271730pt;width:95.9pt;height:.5pt;mso-position-horizontal-relative:page;mso-position-vertical-relative:paragraph;z-index:3304" coordorigin="9528,325" coordsize="1918,10">
            <v:group style="position:absolute;left:9532;top:330;width:8;height:2" coordorigin="9532,330" coordsize="8,2">
              <v:shape style="position:absolute;left:9532;top:330;width:8;height:2" coordorigin="9532,330" coordsize="8,0" path="m9532,330l9540,330e" filled="false" stroked="true" strokeweight=".48001pt" strokecolor="#000000">
                <v:path arrowok="t"/>
              </v:shape>
            </v:group>
            <v:group style="position:absolute;left:9540;top:330;width:10;height:2" coordorigin="9540,330" coordsize="10,2">
              <v:shape style="position:absolute;left:9540;top:330;width:10;height:2" coordorigin="9540,330" coordsize="10,0" path="m9540,330l9549,330e" filled="false" stroked="true" strokeweight=".48001pt" strokecolor="#000000">
                <v:path arrowok="t"/>
              </v:shape>
            </v:group>
            <v:group style="position:absolute;left:9549;top:330;width:1076;height:2" coordorigin="9549,330" coordsize="1076,2">
              <v:shape style="position:absolute;left:9549;top:330;width:1076;height:2" coordorigin="9549,330" coordsize="1076,0" path="m9549,330l10624,330e" filled="false" stroked="true" strokeweight=".48001pt" strokecolor="#000000">
                <v:path arrowok="t"/>
              </v:shape>
            </v:group>
            <v:group style="position:absolute;left:10624;top:330;width:10;height:2" coordorigin="10624,330" coordsize="10,2">
              <v:shape style="position:absolute;left:10624;top:330;width:10;height:2" coordorigin="10624,330" coordsize="10,0" path="m10624,330l10634,330e" filled="false" stroked="true" strokeweight=".48001pt" strokecolor="#000000">
                <v:path arrowok="t"/>
              </v:shape>
            </v:group>
            <v:group style="position:absolute;left:10634;top:330;width:89;height:2" coordorigin="10634,330" coordsize="89,2">
              <v:shape style="position:absolute;left:10634;top:330;width:89;height:2" coordorigin="10634,330" coordsize="89,0" path="m10634,330l10723,330e" filled="false" stroked="true" strokeweight=".48001pt" strokecolor="#000000">
                <v:path arrowok="t"/>
              </v:shape>
            </v:group>
            <v:group style="position:absolute;left:10723;top:330;width:10;height:2" coordorigin="10723,330" coordsize="10,2">
              <v:shape style="position:absolute;left:10723;top:330;width:10;height:2" coordorigin="10723,330" coordsize="10,0" path="m10723,330l10732,330e" filled="false" stroked="true" strokeweight=".48001pt" strokecolor="#000000">
                <v:path arrowok="t"/>
              </v:shape>
            </v:group>
            <v:group style="position:absolute;left:10732;top:330;width:699;height:2" coordorigin="10732,330" coordsize="699,2">
              <v:shape style="position:absolute;left:10732;top:330;width:699;height:2" coordorigin="10732,330" coordsize="699,0" path="m10732,330l11431,330e" filled="false" stroked="true" strokeweight=".48001pt" strokecolor="#000000">
                <v:path arrowok="t"/>
              </v:shape>
            </v:group>
            <v:group style="position:absolute;left:11431;top:330;width:10;height:2" coordorigin="11431,330" coordsize="10,2">
              <v:shape style="position:absolute;left:11431;top:330;width:10;height:2" coordorigin="11431,330" coordsize="10,0" path="m11431,330l11441,330e" filled="false" stroked="true" strokeweight=".48001pt" strokecolor="#000000">
                <v:path arrowok="t"/>
              </v:shape>
            </v:group>
            <w10:wrap type="none"/>
          </v:group>
        </w:pict>
      </w:r>
      <w:r>
        <w:rPr>
          <w:rFonts w:ascii="宋体" w:hAnsi="宋体" w:cs="宋体" w:eastAsia="宋体" w:hint="default"/>
          <w:sz w:val="18"/>
          <w:szCs w:val="18"/>
        </w:rPr>
        <w:t>期初数</w:t>
        <w:tab/>
      </w:r>
      <w:r>
        <w:rPr>
          <w:rFonts w:ascii="宋体" w:hAnsi="宋体" w:cs="宋体" w:eastAsia="宋体" w:hint="default"/>
          <w:spacing w:val="-1"/>
          <w:sz w:val="18"/>
          <w:szCs w:val="18"/>
        </w:rPr>
        <w:t>本期增减变动（</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tab/>
      </w:r>
      <w:r>
        <w:rPr>
          <w:rFonts w:ascii="宋体" w:hAnsi="宋体" w:cs="宋体" w:eastAsia="宋体" w:hint="default"/>
          <w:sz w:val="18"/>
          <w:szCs w:val="18"/>
        </w:rPr>
        <w:t>期末数</w:t>
      </w:r>
    </w:p>
    <w:p>
      <w:pPr>
        <w:spacing w:after="0"/>
        <w:jc w:val="left"/>
        <w:rPr>
          <w:rFonts w:ascii="宋体" w:hAnsi="宋体" w:cs="宋体" w:eastAsia="宋体" w:hint="default"/>
          <w:sz w:val="18"/>
          <w:szCs w:val="18"/>
        </w:rPr>
        <w:sectPr>
          <w:type w:val="continuous"/>
          <w:pgSz w:w="11910" w:h="16840"/>
          <w:pgMar w:top="1120" w:bottom="620" w:left="700" w:right="0"/>
          <w:cols w:num="2" w:equalWidth="0">
            <w:col w:w="2363" w:space="40"/>
            <w:col w:w="8807"/>
          </w:cols>
        </w:sectPr>
      </w:pPr>
    </w:p>
    <w:p>
      <w:pPr>
        <w:tabs>
          <w:tab w:pos="2950" w:val="left" w:leader="none"/>
          <w:tab w:pos="3781" w:val="left" w:leader="none"/>
          <w:tab w:pos="4770" w:val="left" w:leader="none"/>
          <w:tab w:pos="5399" w:val="left" w:leader="none"/>
          <w:tab w:pos="6748" w:val="left" w:leader="none"/>
          <w:tab w:pos="7890" w:val="left" w:leader="none"/>
          <w:tab w:pos="9197" w:val="left" w:leader="none"/>
          <w:tab w:pos="10061" w:val="left" w:leader="none"/>
        </w:tabs>
        <w:spacing w:line="198" w:lineRule="exact" w:before="0"/>
        <w:ind w:left="2106"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金额</w:t>
        <w:tab/>
      </w: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tab/>
      </w:r>
      <w:r>
        <w:rPr>
          <w:rFonts w:ascii="宋体" w:hAnsi="宋体" w:cs="宋体" w:eastAsia="宋体" w:hint="default"/>
          <w:sz w:val="18"/>
          <w:szCs w:val="18"/>
        </w:rPr>
        <w:t>发行新股</w:t>
        <w:tab/>
        <w:t>送股</w:t>
        <w:tab/>
        <w:t>公积金转股</w:t>
        <w:tab/>
        <w:t>其他</w:t>
        <w:tab/>
        <w:t>小计</w:t>
        <w:tab/>
        <w:t>金额</w:t>
        <w:tab/>
      </w: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p>
      <w:pPr>
        <w:spacing w:line="240" w:lineRule="auto" w:before="10"/>
        <w:rPr>
          <w:rFonts w:ascii="Times New Roman" w:hAnsi="Times New Roman" w:cs="Times New Roman" w:eastAsia="Times New Roman" w:hint="default"/>
          <w:sz w:val="6"/>
          <w:szCs w:val="6"/>
        </w:rPr>
      </w:pPr>
    </w:p>
    <w:p>
      <w:pPr>
        <w:spacing w:line="20" w:lineRule="exact"/>
        <w:ind w:left="101" w:right="0" w:firstLine="0"/>
        <w:rPr>
          <w:rFonts w:ascii="Times New Roman" w:hAnsi="Times New Roman" w:cs="Times New Roman" w:eastAsia="Times New Roman" w:hint="default"/>
          <w:sz w:val="2"/>
          <w:szCs w:val="2"/>
        </w:rPr>
      </w:pPr>
      <w:r>
        <w:rPr>
          <w:rFonts w:ascii="Times New Roman"/>
          <w:sz w:val="2"/>
        </w:rPr>
        <w:pict>
          <v:group style="width:79.6pt;height:.5pt;mso-position-horizontal-relative:char;mso-position-vertical-relative:line" coordorigin="0,0" coordsize="1592,10">
            <v:group style="position:absolute;left:5;top:5;width:1583;height:2" coordorigin="5,5" coordsize="1583,2">
              <v:shape style="position:absolute;left:5;top:5;width:1583;height:2" coordorigin="5,5" coordsize="1583,0" path="m5,5l1587,5e" filled="false" stroked="true" strokeweight=".48001pt" strokecolor="#000000">
                <v:path arrowok="t"/>
              </v:shape>
            </v:group>
          </v:group>
        </w:pict>
      </w:r>
      <w:r>
        <w:rPr>
          <w:rFonts w:ascii="Times New Roman"/>
          <w:sz w:val="2"/>
        </w:rPr>
      </w:r>
      <w:r>
        <w:rPr>
          <w:rFonts w:ascii="Times New Roman"/>
          <w:spacing w:val="68"/>
          <w:sz w:val="2"/>
        </w:rPr>
        <w:t> </w:t>
      </w:r>
      <w:r>
        <w:rPr>
          <w:rFonts w:ascii="Times New Roman"/>
          <w:spacing w:val="68"/>
          <w:sz w:val="2"/>
        </w:rPr>
        <w:pict>
          <v:group style="width:139.35pt;height:.5pt;mso-position-horizontal-relative:char;mso-position-vertical-relative:line" coordorigin="0,0" coordsize="2787,10">
            <v:group style="position:absolute;left:5;top:5;width:1025;height:2" coordorigin="5,5" coordsize="1025,2">
              <v:shape style="position:absolute;left:5;top:5;width:1025;height:2" coordorigin="5,5" coordsize="1025,0" path="m5,5l1030,5e" filled="false" stroked="true" strokeweight=".48001pt" strokecolor="#000000">
                <v:path arrowok="t"/>
              </v:shape>
            </v:group>
            <v:group style="position:absolute;left:1104;top:5;width:779;height:2" coordorigin="1104,5" coordsize="779,2">
              <v:shape style="position:absolute;left:1104;top:5;width:779;height:2" coordorigin="1104,5" coordsize="779,0" path="m1104,5l1882,5e" filled="false" stroked="true" strokeweight=".48001pt" strokecolor="#000000">
                <v:path arrowok="t"/>
              </v:shape>
            </v:group>
            <v:group style="position:absolute;left:1882;top:5;width:10;height:2" coordorigin="1882,5" coordsize="10,2">
              <v:shape style="position:absolute;left:1882;top:5;width:10;height:2" coordorigin="1882,5" coordsize="10,0" path="m1882,5l1892,5e" filled="false" stroked="true" strokeweight=".48001pt" strokecolor="#000000">
                <v:path arrowok="t"/>
              </v:shape>
            </v:group>
            <v:group style="position:absolute;left:1892;top:5;width:65;height:2" coordorigin="1892,5" coordsize="65,2">
              <v:shape style="position:absolute;left:1892;top:5;width:65;height:2" coordorigin="1892,5" coordsize="65,0" path="m1892,5l1957,5e" filled="false" stroked="true" strokeweight=".48001pt" strokecolor="#000000">
                <v:path arrowok="t"/>
              </v:shape>
            </v:group>
            <v:group style="position:absolute;left:1957;top:5;width:10;height:2" coordorigin="1957,5" coordsize="10,2">
              <v:shape style="position:absolute;left:1957;top:5;width:10;height:2" coordorigin="1957,5" coordsize="10,0" path="m1957,5l1966,5e" filled="false" stroked="true" strokeweight=".48001pt" strokecolor="#000000">
                <v:path arrowok="t"/>
              </v:shape>
            </v:group>
            <v:group style="position:absolute;left:1966;top:5;width:816;height:2" coordorigin="1966,5" coordsize="816,2">
              <v:shape style="position:absolute;left:1966;top:5;width:816;height:2" coordorigin="1966,5" coordsize="816,0" path="m1966,5l2782,5e" filled="false" stroked="true" strokeweight=".48001pt" strokecolor="#000000">
                <v:path arrowok="t"/>
              </v:shape>
            </v:group>
          </v:group>
        </w:pict>
      </w:r>
      <w:r>
        <w:rPr>
          <w:rFonts w:ascii="Times New Roman"/>
          <w:spacing w:val="68"/>
          <w:sz w:val="2"/>
        </w:rPr>
      </w:r>
      <w:r>
        <w:rPr>
          <w:rFonts w:ascii="Times New Roman"/>
          <w:spacing w:val="64"/>
          <w:sz w:val="2"/>
        </w:rPr>
        <w:t> </w:t>
      </w:r>
      <w:r>
        <w:rPr>
          <w:rFonts w:ascii="Times New Roman"/>
          <w:spacing w:val="64"/>
          <w:sz w:val="2"/>
        </w:rPr>
        <w:pict>
          <v:group style="width:31.7pt;height:.5pt;mso-position-horizontal-relative:char;mso-position-vertical-relative:line" coordorigin="0,0" coordsize="634,10">
            <v:group style="position:absolute;left:5;top:5;width:624;height:2" coordorigin="5,5" coordsize="624,2">
              <v:shape style="position:absolute;left:5;top:5;width:624;height:2" coordorigin="5,5" coordsize="624,0" path="m5,5l629,5e" filled="false" stroked="true" strokeweight=".48001pt" strokecolor="#000000">
                <v:path arrowok="t"/>
              </v:shape>
            </v:group>
          </v:group>
        </w:pict>
      </w:r>
      <w:r>
        <w:rPr>
          <w:rFonts w:ascii="Times New Roman"/>
          <w:spacing w:val="64"/>
          <w:sz w:val="2"/>
        </w:rPr>
      </w:r>
      <w:r>
        <w:rPr>
          <w:rFonts w:ascii="Times New Roman"/>
          <w:spacing w:val="56"/>
          <w:sz w:val="2"/>
        </w:rPr>
        <w:t> </w:t>
      </w:r>
      <w:r>
        <w:rPr>
          <w:rFonts w:ascii="Times New Roman"/>
          <w:spacing w:val="56"/>
          <w:sz w:val="2"/>
        </w:rPr>
        <w:pict>
          <v:group style="width:51.55pt;height:.5pt;mso-position-horizontal-relative:char;mso-position-vertical-relative:line" coordorigin="0,0" coordsize="1031,10">
            <v:group style="position:absolute;left:5;top:5;width:1021;height:2" coordorigin="5,5" coordsize="1021,2">
              <v:shape style="position:absolute;left:5;top:5;width:1021;height:2" coordorigin="5,5" coordsize="1021,0" path="m5,5l1025,5e" filled="false" stroked="true" strokeweight=".48001pt" strokecolor="#000000">
                <v:path arrowok="t"/>
              </v:shape>
            </v:group>
          </v:group>
        </w:pict>
      </w:r>
      <w:r>
        <w:rPr>
          <w:rFonts w:ascii="Times New Roman"/>
          <w:spacing w:val="56"/>
          <w:sz w:val="2"/>
        </w:rPr>
      </w:r>
      <w:r>
        <w:rPr>
          <w:rFonts w:ascii="Times New Roman"/>
          <w:spacing w:val="56"/>
          <w:sz w:val="2"/>
        </w:rPr>
        <w:t> </w:t>
      </w:r>
      <w:r>
        <w:rPr>
          <w:rFonts w:ascii="Times New Roman"/>
          <w:spacing w:val="56"/>
          <w:sz w:val="2"/>
        </w:rPr>
        <w:pict>
          <v:group style="width:56.4pt;height:.5pt;mso-position-horizontal-relative:char;mso-position-vertical-relative:line" coordorigin="0,0" coordsize="1128,10">
            <v:group style="position:absolute;left:5;top:5;width:1119;height:2" coordorigin="5,5" coordsize="1119,2">
              <v:shape style="position:absolute;left:5;top:5;width:1119;height:2" coordorigin="5,5" coordsize="1119,0" path="m5,5l1123,5e" filled="false" stroked="true" strokeweight=".48001pt" strokecolor="#000000">
                <v:path arrowok="t"/>
              </v:shape>
            </v:group>
          </v:group>
        </w:pict>
      </w:r>
      <w:r>
        <w:rPr>
          <w:rFonts w:ascii="Times New Roman"/>
          <w:spacing w:val="56"/>
          <w:sz w:val="2"/>
        </w:rPr>
      </w:r>
      <w:r>
        <w:rPr>
          <w:rFonts w:ascii="Times New Roman"/>
          <w:spacing w:val="64"/>
          <w:sz w:val="2"/>
        </w:rPr>
        <w:t> </w:t>
      </w:r>
      <w:r>
        <w:rPr>
          <w:rFonts w:ascii="Times New Roman"/>
          <w:spacing w:val="64"/>
          <w:sz w:val="2"/>
        </w:rPr>
        <w:pict>
          <v:group style="width:56.1pt;height:.5pt;mso-position-horizontal-relative:char;mso-position-vertical-relative:line" coordorigin="0,0" coordsize="1122,10">
            <v:group style="position:absolute;left:5;top:5;width:1002;height:2" coordorigin="5,5" coordsize="1002,2">
              <v:shape style="position:absolute;left:5;top:5;width:1002;height:2" coordorigin="5,5" coordsize="1002,0" path="m5,5l1006,5e" filled="false" stroked="true" strokeweight=".48001pt" strokecolor="#000000">
                <v:path arrowok="t"/>
              </v:shape>
            </v:group>
            <v:group style="position:absolute;left:1006;top:5;width:10;height:2" coordorigin="1006,5" coordsize="10,2">
              <v:shape style="position:absolute;left:1006;top:5;width:10;height:2" coordorigin="1006,5" coordsize="10,0" path="m1006,5l1016,5e" filled="false" stroked="true" strokeweight=".48001pt" strokecolor="#000000">
                <v:path arrowok="t"/>
              </v:shape>
            </v:group>
            <v:group style="position:absolute;left:1016;top:5;width:101;height:2" coordorigin="1016,5" coordsize="101,2">
              <v:shape style="position:absolute;left:1016;top:5;width:101;height:2" coordorigin="1016,5" coordsize="101,0" path="m1016,5l1117,5e" filled="false" stroked="true" strokeweight=".48001pt" strokecolor="#000000">
                <v:path arrowok="t"/>
              </v:shape>
            </v:group>
          </v:group>
        </w:pict>
      </w:r>
      <w:r>
        <w:rPr>
          <w:rFonts w:ascii="Times New Roman"/>
          <w:spacing w:val="64"/>
          <w:sz w:val="2"/>
        </w:rPr>
      </w:r>
      <w:r>
        <w:rPr>
          <w:rFonts w:ascii="Times New Roman"/>
          <w:spacing w:val="61"/>
          <w:sz w:val="2"/>
        </w:rPr>
        <w:t> </w:t>
      </w:r>
      <w:r>
        <w:rPr>
          <w:rFonts w:ascii="Times New Roman"/>
          <w:spacing w:val="61"/>
          <w:sz w:val="2"/>
        </w:rPr>
        <w:pict>
          <v:group style="width:55.6pt;height:.5pt;mso-position-horizontal-relative:char;mso-position-vertical-relative:line" coordorigin="0,0" coordsize="1112,10">
            <v:group style="position:absolute;left:5;top:5;width:8;height:2" coordorigin="5,5" coordsize="8,2">
              <v:shape style="position:absolute;left:5;top:5;width:8;height:2" coordorigin="5,5" coordsize="8,0" path="m5,5l12,5e" filled="false" stroked="true" strokeweight=".48001pt" strokecolor="#000000">
                <v:path arrowok="t"/>
              </v:shape>
            </v:group>
            <v:group style="position:absolute;left:12;top:5;width:10;height:2" coordorigin="12,5" coordsize="10,2">
              <v:shape style="position:absolute;left:12;top:5;width:10;height:2" coordorigin="12,5" coordsize="10,0" path="m12,5l22,5e" filled="false" stroked="true" strokeweight=".48001pt" strokecolor="#000000">
                <v:path arrowok="t"/>
              </v:shape>
            </v:group>
            <v:group style="position:absolute;left:22;top:5;width:1076;height:2" coordorigin="22,5" coordsize="1076,2">
              <v:shape style="position:absolute;left:22;top:5;width:1076;height:2" coordorigin="22,5" coordsize="1076,0" path="m22,5l1097,5e" filled="false" stroked="true" strokeweight=".48001pt" strokecolor="#000000">
                <v:path arrowok="t"/>
              </v:shape>
            </v:group>
            <v:group style="position:absolute;left:1097;top:5;width:10;height:2" coordorigin="1097,5" coordsize="10,2">
              <v:shape style="position:absolute;left:1097;top:5;width:10;height:2" coordorigin="1097,5" coordsize="10,0" path="m1097,5l1106,5e" filled="false" stroked="true" strokeweight=".48001pt" strokecolor="#000000">
                <v:path arrowok="t"/>
              </v:shape>
            </v:group>
          </v:group>
        </w:pict>
      </w:r>
      <w:r>
        <w:rPr>
          <w:rFonts w:ascii="Times New Roman"/>
          <w:spacing w:val="61"/>
          <w:sz w:val="2"/>
        </w:rPr>
      </w:r>
      <w:r>
        <w:rPr>
          <w:rFonts w:ascii="Times New Roman"/>
          <w:spacing w:val="68"/>
          <w:sz w:val="2"/>
        </w:rPr>
        <w:t> </w:t>
      </w:r>
      <w:r>
        <w:rPr>
          <w:rFonts w:ascii="Times New Roman"/>
          <w:spacing w:val="68"/>
          <w:sz w:val="2"/>
        </w:rPr>
        <w:pict>
          <v:group style="width:36.4pt;height:.5pt;mso-position-horizontal-relative:char;mso-position-vertical-relative:line" coordorigin="0,0" coordsize="728,10">
            <v:group style="position:absolute;left:5;top:5;width:5;height:2" coordorigin="5,5" coordsize="5,2">
              <v:shape style="position:absolute;left:5;top:5;width:5;height:2" coordorigin="5,5" coordsize="5,0" path="m5,5l10,5e" filled="false" stroked="true" strokeweight=".48001pt" strokecolor="#000000">
                <v:path arrowok="t"/>
              </v:shape>
            </v:group>
            <v:group style="position:absolute;left:10;top:5;width:10;height:2" coordorigin="10,5" coordsize="10,2">
              <v:shape style="position:absolute;left:10;top:5;width:10;height:2" coordorigin="10,5" coordsize="10,0" path="m10,5l19,5e" filled="false" stroked="true" strokeweight=".48001pt" strokecolor="#000000">
                <v:path arrowok="t"/>
              </v:shape>
            </v:group>
            <v:group style="position:absolute;left:19;top:5;width:695;height:2" coordorigin="19,5" coordsize="695,2">
              <v:shape style="position:absolute;left:19;top:5;width:695;height:2" coordorigin="19,5" coordsize="695,0" path="m19,5l713,5e" filled="false" stroked="true" strokeweight=".48001pt" strokecolor="#000000">
                <v:path arrowok="t"/>
              </v:shape>
            </v:group>
            <v:group style="position:absolute;left:713;top:5;width:10;height:2" coordorigin="713,5" coordsize="10,2">
              <v:shape style="position:absolute;left:713;top:5;width:10;height:2" coordorigin="713,5" coordsize="10,0" path="m713,5l723,5e" filled="false" stroked="true" strokeweight=".48001pt" strokecolor="#000000">
                <v:path arrowok="t"/>
              </v:shape>
            </v:group>
          </v:group>
        </w:pict>
      </w:r>
      <w:r>
        <w:rPr>
          <w:rFonts w:ascii="Times New Roman"/>
          <w:spacing w:val="68"/>
          <w:sz w:val="2"/>
        </w:rPr>
      </w:r>
    </w:p>
    <w:p>
      <w:pPr>
        <w:spacing w:before="40"/>
        <w:ind w:left="135" w:right="1269" w:firstLine="0"/>
        <w:jc w:val="left"/>
        <w:rPr>
          <w:rFonts w:ascii="宋体" w:hAnsi="宋体" w:cs="宋体" w:eastAsia="宋体" w:hint="default"/>
          <w:sz w:val="16"/>
          <w:szCs w:val="16"/>
        </w:rPr>
      </w:pPr>
      <w:r>
        <w:rPr>
          <w:rFonts w:ascii="宋体" w:hAnsi="宋体" w:cs="宋体" w:eastAsia="宋体" w:hint="default"/>
          <w:sz w:val="16"/>
          <w:szCs w:val="16"/>
        </w:rPr>
        <w:t>一、有限售条件股份</w:t>
      </w:r>
    </w:p>
    <w:p>
      <w:pPr>
        <w:spacing w:line="240" w:lineRule="auto" w:before="7"/>
        <w:rPr>
          <w:rFonts w:ascii="宋体" w:hAnsi="宋体" w:cs="宋体" w:eastAsia="宋体" w:hint="default"/>
          <w:sz w:val="11"/>
          <w:szCs w:val="11"/>
        </w:rPr>
      </w:pPr>
    </w:p>
    <w:p>
      <w:pPr>
        <w:spacing w:before="0"/>
        <w:ind w:left="135" w:right="1269" w:firstLine="0"/>
        <w:jc w:val="left"/>
        <w:rPr>
          <w:rFonts w:ascii="宋体" w:hAnsi="宋体" w:cs="宋体" w:eastAsia="宋体" w:hint="default"/>
          <w:sz w:val="16"/>
          <w:szCs w:val="16"/>
        </w:rPr>
      </w:pPr>
      <w:r>
        <w:rPr/>
        <w:pict>
          <v:shape style="position:absolute;margin-left:128.710007pt;margin-top:2.900439pt;width:443.6pt;height:101.15pt;mso-position-horizontal-relative:page;mso-position-vertical-relative:paragraph;z-index:33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55"/>
                    <w:gridCol w:w="1520"/>
                    <w:gridCol w:w="1926"/>
                    <w:gridCol w:w="1211"/>
                    <w:gridCol w:w="1179"/>
                    <w:gridCol w:w="1264"/>
                    <w:gridCol w:w="616"/>
                  </w:tblGrid>
                  <w:tr>
                    <w:trPr>
                      <w:trHeight w:val="256" w:hRule="exact"/>
                    </w:trPr>
                    <w:tc>
                      <w:tcPr>
                        <w:tcW w:w="1155" w:type="dxa"/>
                        <w:tcBorders>
                          <w:top w:val="nil" w:sz="6" w:space="0" w:color="auto"/>
                          <w:left w:val="nil" w:sz="6" w:space="0" w:color="auto"/>
                          <w:bottom w:val="nil" w:sz="6" w:space="0" w:color="auto"/>
                          <w:right w:val="nil" w:sz="6" w:space="0" w:color="auto"/>
                        </w:tcBorders>
                      </w:tcPr>
                      <w:p>
                        <w:pPr>
                          <w:pStyle w:val="TableParagraph"/>
                          <w:spacing w:line="154" w:lineRule="exact"/>
                          <w:ind w:right="256"/>
                          <w:jc w:val="right"/>
                          <w:rPr>
                            <w:rFonts w:ascii="Times New Roman" w:hAnsi="Times New Roman" w:cs="Times New Roman" w:eastAsia="Times New Roman" w:hint="default"/>
                            <w:sz w:val="15"/>
                            <w:szCs w:val="15"/>
                          </w:rPr>
                        </w:pPr>
                        <w:r>
                          <w:rPr>
                            <w:rFonts w:ascii="Times New Roman"/>
                            <w:spacing w:val="-1"/>
                            <w:sz w:val="15"/>
                          </w:rPr>
                          <w:t>44,226.00</w:t>
                        </w:r>
                        <w:r>
                          <w:rPr>
                            <w:rFonts w:ascii="Times New Roman"/>
                            <w:sz w:val="15"/>
                          </w:rPr>
                        </w:r>
                      </w:p>
                    </w:tc>
                    <w:tc>
                      <w:tcPr>
                        <w:tcW w:w="1520" w:type="dxa"/>
                        <w:tcBorders>
                          <w:top w:val="nil" w:sz="6" w:space="0" w:color="auto"/>
                          <w:left w:val="nil" w:sz="6" w:space="0" w:color="auto"/>
                          <w:bottom w:val="nil" w:sz="6" w:space="0" w:color="auto"/>
                          <w:right w:val="nil" w:sz="6" w:space="0" w:color="auto"/>
                        </w:tcBorders>
                      </w:tcPr>
                      <w:p>
                        <w:pPr>
                          <w:pStyle w:val="TableParagraph"/>
                          <w:spacing w:line="154" w:lineRule="exact"/>
                          <w:ind w:left="334" w:right="0"/>
                          <w:jc w:val="left"/>
                          <w:rPr>
                            <w:rFonts w:ascii="Times New Roman" w:hAnsi="Times New Roman" w:cs="Times New Roman" w:eastAsia="Times New Roman" w:hint="default"/>
                            <w:sz w:val="15"/>
                            <w:szCs w:val="15"/>
                          </w:rPr>
                        </w:pPr>
                        <w:r>
                          <w:rPr>
                            <w:rFonts w:ascii="Times New Roman"/>
                            <w:sz w:val="15"/>
                          </w:rPr>
                          <w:t>0.07</w:t>
                        </w:r>
                      </w:p>
                    </w:tc>
                    <w:tc>
                      <w:tcPr>
                        <w:tcW w:w="1926" w:type="dxa"/>
                        <w:tcBorders>
                          <w:top w:val="nil" w:sz="6" w:space="0" w:color="auto"/>
                          <w:left w:val="nil" w:sz="6" w:space="0" w:color="auto"/>
                          <w:bottom w:val="nil" w:sz="6" w:space="0" w:color="auto"/>
                          <w:right w:val="nil" w:sz="6" w:space="0" w:color="auto"/>
                        </w:tcBorders>
                      </w:tcPr>
                      <w:p>
                        <w:pPr>
                          <w:pStyle w:val="TableParagraph"/>
                          <w:spacing w:line="154" w:lineRule="exact"/>
                          <w:ind w:right="139"/>
                          <w:jc w:val="right"/>
                          <w:rPr>
                            <w:rFonts w:ascii="Times New Roman" w:hAnsi="Times New Roman" w:cs="Times New Roman" w:eastAsia="Times New Roman" w:hint="default"/>
                            <w:sz w:val="15"/>
                            <w:szCs w:val="15"/>
                          </w:rPr>
                        </w:pPr>
                        <w:r>
                          <w:rPr>
                            <w:rFonts w:ascii="Times New Roman"/>
                            <w:spacing w:val="-1"/>
                            <w:sz w:val="15"/>
                          </w:rPr>
                          <w:t>44,226.00</w:t>
                        </w:r>
                      </w:p>
                    </w:tc>
                    <w:tc>
                      <w:tcPr>
                        <w:tcW w:w="1211" w:type="dxa"/>
                        <w:tcBorders>
                          <w:top w:val="nil" w:sz="6" w:space="0" w:color="auto"/>
                          <w:left w:val="nil" w:sz="6" w:space="0" w:color="auto"/>
                          <w:bottom w:val="nil" w:sz="6" w:space="0" w:color="auto"/>
                          <w:right w:val="nil" w:sz="6" w:space="0" w:color="auto"/>
                        </w:tcBorders>
                      </w:tcPr>
                      <w:p>
                        <w:pPr>
                          <w:pStyle w:val="TableParagraph"/>
                          <w:spacing w:line="154" w:lineRule="exact"/>
                          <w:ind w:right="155"/>
                          <w:jc w:val="right"/>
                          <w:rPr>
                            <w:rFonts w:ascii="Times New Roman" w:hAnsi="Times New Roman" w:cs="Times New Roman" w:eastAsia="Times New Roman" w:hint="default"/>
                            <w:sz w:val="15"/>
                            <w:szCs w:val="15"/>
                          </w:rPr>
                        </w:pPr>
                        <w:r>
                          <w:rPr>
                            <w:rFonts w:ascii="Times New Roman"/>
                            <w:spacing w:val="-1"/>
                            <w:sz w:val="15"/>
                          </w:rPr>
                          <w:t>-88,452.00</w:t>
                        </w:r>
                      </w:p>
                    </w:tc>
                    <w:tc>
                      <w:tcPr>
                        <w:tcW w:w="1179" w:type="dxa"/>
                        <w:tcBorders>
                          <w:top w:val="nil" w:sz="6" w:space="0" w:color="auto"/>
                          <w:left w:val="nil" w:sz="6" w:space="0" w:color="auto"/>
                          <w:bottom w:val="nil" w:sz="6" w:space="0" w:color="auto"/>
                          <w:right w:val="nil" w:sz="6" w:space="0" w:color="auto"/>
                        </w:tcBorders>
                      </w:tcPr>
                      <w:p>
                        <w:pPr>
                          <w:pStyle w:val="TableParagraph"/>
                          <w:spacing w:line="154" w:lineRule="exact"/>
                          <w:ind w:right="158"/>
                          <w:jc w:val="right"/>
                          <w:rPr>
                            <w:rFonts w:ascii="Times New Roman" w:hAnsi="Times New Roman" w:cs="Times New Roman" w:eastAsia="Times New Roman" w:hint="default"/>
                            <w:sz w:val="15"/>
                            <w:szCs w:val="15"/>
                          </w:rPr>
                        </w:pPr>
                        <w:r>
                          <w:rPr>
                            <w:rFonts w:ascii="Times New Roman"/>
                            <w:spacing w:val="-1"/>
                            <w:sz w:val="15"/>
                          </w:rPr>
                          <w:t>-44,226.00</w:t>
                        </w:r>
                      </w:p>
                    </w:tc>
                    <w:tc>
                      <w:tcPr>
                        <w:tcW w:w="1880" w:type="dxa"/>
                        <w:gridSpan w:val="2"/>
                        <w:vMerge w:val="restart"/>
                        <w:tcBorders>
                          <w:top w:val="nil" w:sz="6" w:space="0" w:color="auto"/>
                          <w:left w:val="nil" w:sz="6" w:space="0" w:color="auto"/>
                          <w:right w:val="nil" w:sz="6" w:space="0" w:color="auto"/>
                        </w:tcBorders>
                      </w:tcPr>
                      <w:p>
                        <w:pPr/>
                      </w:p>
                    </w:tc>
                  </w:tr>
                  <w:tr>
                    <w:trPr>
                      <w:trHeight w:val="360" w:hRule="exact"/>
                    </w:trPr>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56"/>
                          <w:jc w:val="right"/>
                          <w:rPr>
                            <w:rFonts w:ascii="Times New Roman" w:hAnsi="Times New Roman" w:cs="Times New Roman" w:eastAsia="Times New Roman" w:hint="default"/>
                            <w:sz w:val="15"/>
                            <w:szCs w:val="15"/>
                          </w:rPr>
                        </w:pPr>
                        <w:r>
                          <w:rPr>
                            <w:rFonts w:ascii="Times New Roman"/>
                            <w:spacing w:val="-1"/>
                            <w:sz w:val="15"/>
                          </w:rPr>
                          <w:t>1,115,369.00</w:t>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34" w:right="0"/>
                          <w:jc w:val="left"/>
                          <w:rPr>
                            <w:rFonts w:ascii="Times New Roman" w:hAnsi="Times New Roman" w:cs="Times New Roman" w:eastAsia="Times New Roman" w:hint="default"/>
                            <w:sz w:val="15"/>
                            <w:szCs w:val="15"/>
                          </w:rPr>
                        </w:pPr>
                        <w:r>
                          <w:rPr>
                            <w:rFonts w:ascii="Times New Roman"/>
                            <w:sz w:val="15"/>
                          </w:rPr>
                          <w:t>1.72</w:t>
                        </w:r>
                      </w:p>
                    </w:tc>
                    <w:tc>
                      <w:tcPr>
                        <w:tcW w:w="192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39"/>
                          <w:jc w:val="right"/>
                          <w:rPr>
                            <w:rFonts w:ascii="Times New Roman" w:hAnsi="Times New Roman" w:cs="Times New Roman" w:eastAsia="Times New Roman" w:hint="default"/>
                            <w:sz w:val="15"/>
                            <w:szCs w:val="15"/>
                          </w:rPr>
                        </w:pPr>
                        <w:r>
                          <w:rPr>
                            <w:rFonts w:ascii="Times New Roman"/>
                            <w:spacing w:val="-1"/>
                            <w:sz w:val="15"/>
                          </w:rPr>
                          <w:t>1,115,369.00</w:t>
                        </w: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55"/>
                          <w:jc w:val="right"/>
                          <w:rPr>
                            <w:rFonts w:ascii="Times New Roman" w:hAnsi="Times New Roman" w:cs="Times New Roman" w:eastAsia="Times New Roman" w:hint="default"/>
                            <w:sz w:val="15"/>
                            <w:szCs w:val="15"/>
                          </w:rPr>
                        </w:pPr>
                        <w:r>
                          <w:rPr>
                            <w:rFonts w:ascii="Times New Roman"/>
                            <w:spacing w:val="-1"/>
                            <w:sz w:val="15"/>
                          </w:rPr>
                          <w:t>-2,230,738.00</w:t>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58"/>
                          <w:jc w:val="right"/>
                          <w:rPr>
                            <w:rFonts w:ascii="Times New Roman" w:hAnsi="Times New Roman" w:cs="Times New Roman" w:eastAsia="Times New Roman" w:hint="default"/>
                            <w:sz w:val="15"/>
                            <w:szCs w:val="15"/>
                          </w:rPr>
                        </w:pPr>
                        <w:r>
                          <w:rPr>
                            <w:rFonts w:ascii="Times New Roman"/>
                            <w:spacing w:val="-1"/>
                            <w:sz w:val="15"/>
                          </w:rPr>
                          <w:t>-1,115,369.00</w:t>
                        </w:r>
                      </w:p>
                    </w:tc>
                    <w:tc>
                      <w:tcPr>
                        <w:tcW w:w="1880" w:type="dxa"/>
                        <w:gridSpan w:val="2"/>
                        <w:vMerge/>
                        <w:tcBorders>
                          <w:left w:val="nil" w:sz="6" w:space="0" w:color="auto"/>
                          <w:bottom w:val="nil" w:sz="6" w:space="0" w:color="auto"/>
                          <w:right w:val="nil" w:sz="6" w:space="0" w:color="auto"/>
                        </w:tcBorders>
                      </w:tcPr>
                      <w:p>
                        <w:pPr/>
                      </w:p>
                    </w:tc>
                  </w:tr>
                  <w:tr>
                    <w:trPr>
                      <w:trHeight w:val="415" w:hRule="exact"/>
                    </w:trPr>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56"/>
                          <w:jc w:val="right"/>
                          <w:rPr>
                            <w:rFonts w:ascii="Times New Roman" w:hAnsi="Times New Roman" w:cs="Times New Roman" w:eastAsia="Times New Roman" w:hint="default"/>
                            <w:sz w:val="15"/>
                            <w:szCs w:val="15"/>
                          </w:rPr>
                        </w:pPr>
                        <w:r>
                          <w:rPr>
                            <w:rFonts w:ascii="Times New Roman"/>
                            <w:spacing w:val="-1"/>
                            <w:sz w:val="15"/>
                          </w:rPr>
                          <w:t>50,760,405.00</w:t>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86"/>
                          <w:ind w:left="257" w:right="0"/>
                          <w:jc w:val="left"/>
                          <w:rPr>
                            <w:rFonts w:ascii="Times New Roman" w:hAnsi="Times New Roman" w:cs="Times New Roman" w:eastAsia="Times New Roman" w:hint="default"/>
                            <w:sz w:val="15"/>
                            <w:szCs w:val="15"/>
                          </w:rPr>
                        </w:pPr>
                        <w:r>
                          <w:rPr>
                            <w:rFonts w:ascii="Times New Roman"/>
                            <w:sz w:val="15"/>
                          </w:rPr>
                          <w:t>78.09</w:t>
                        </w:r>
                      </w:p>
                    </w:tc>
                    <w:tc>
                      <w:tcPr>
                        <w:tcW w:w="192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39"/>
                          <w:jc w:val="right"/>
                          <w:rPr>
                            <w:rFonts w:ascii="Times New Roman" w:hAnsi="Times New Roman" w:cs="Times New Roman" w:eastAsia="Times New Roman" w:hint="default"/>
                            <w:sz w:val="15"/>
                            <w:szCs w:val="15"/>
                          </w:rPr>
                        </w:pPr>
                        <w:r>
                          <w:rPr>
                            <w:rFonts w:ascii="Times New Roman"/>
                            <w:spacing w:val="-1"/>
                            <w:sz w:val="15"/>
                          </w:rPr>
                          <w:t>50,760,405.00</w:t>
                        </w: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55"/>
                          <w:jc w:val="right"/>
                          <w:rPr>
                            <w:rFonts w:ascii="Times New Roman" w:hAnsi="Times New Roman" w:cs="Times New Roman" w:eastAsia="Times New Roman" w:hint="default"/>
                            <w:sz w:val="15"/>
                            <w:szCs w:val="15"/>
                          </w:rPr>
                        </w:pPr>
                        <w:r>
                          <w:rPr>
                            <w:rFonts w:ascii="Times New Roman"/>
                            <w:spacing w:val="-1"/>
                            <w:sz w:val="15"/>
                          </w:rPr>
                          <w:t>-34,460,810.00</w:t>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58"/>
                          <w:jc w:val="right"/>
                          <w:rPr>
                            <w:rFonts w:ascii="Times New Roman" w:hAnsi="Times New Roman" w:cs="Times New Roman" w:eastAsia="Times New Roman" w:hint="default"/>
                            <w:sz w:val="15"/>
                            <w:szCs w:val="15"/>
                          </w:rPr>
                        </w:pPr>
                        <w:r>
                          <w:rPr>
                            <w:rFonts w:ascii="Times New Roman"/>
                            <w:spacing w:val="-1"/>
                            <w:sz w:val="15"/>
                          </w:rPr>
                          <w:t>16,299,595.00</w:t>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59" w:right="0"/>
                          <w:jc w:val="left"/>
                          <w:rPr>
                            <w:rFonts w:ascii="Times New Roman" w:hAnsi="Times New Roman" w:cs="Times New Roman" w:eastAsia="Times New Roman" w:hint="default"/>
                            <w:sz w:val="15"/>
                            <w:szCs w:val="15"/>
                          </w:rPr>
                        </w:pPr>
                        <w:r>
                          <w:rPr>
                            <w:rFonts w:ascii="Times New Roman"/>
                            <w:sz w:val="15"/>
                          </w:rPr>
                          <w:t>67,060,000.00</w:t>
                        </w:r>
                      </w:p>
                    </w:tc>
                    <w:tc>
                      <w:tcPr>
                        <w:tcW w:w="61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5"/>
                            <w:szCs w:val="15"/>
                          </w:rPr>
                        </w:pPr>
                        <w:r>
                          <w:rPr>
                            <w:rFonts w:ascii="Times New Roman"/>
                            <w:spacing w:val="-1"/>
                            <w:sz w:val="15"/>
                          </w:rPr>
                          <w:t>51.58</w:t>
                        </w:r>
                      </w:p>
                    </w:tc>
                  </w:tr>
                  <w:tr>
                    <w:trPr>
                      <w:trHeight w:val="526" w:hRule="exact"/>
                    </w:trPr>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255"/>
                          <w:jc w:val="right"/>
                          <w:rPr>
                            <w:rFonts w:ascii="Times New Roman" w:hAnsi="Times New Roman" w:cs="Times New Roman" w:eastAsia="Times New Roman" w:hint="default"/>
                            <w:sz w:val="15"/>
                            <w:szCs w:val="15"/>
                          </w:rPr>
                        </w:pPr>
                        <w:r>
                          <w:rPr>
                            <w:rFonts w:ascii="Times New Roman"/>
                            <w:spacing w:val="-1"/>
                            <w:sz w:val="15"/>
                          </w:rPr>
                          <w:t>5,760,405.00</w:t>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334" w:right="0"/>
                          <w:jc w:val="left"/>
                          <w:rPr>
                            <w:rFonts w:ascii="Times New Roman" w:hAnsi="Times New Roman" w:cs="Times New Roman" w:eastAsia="Times New Roman" w:hint="default"/>
                            <w:sz w:val="15"/>
                            <w:szCs w:val="15"/>
                          </w:rPr>
                        </w:pPr>
                        <w:r>
                          <w:rPr>
                            <w:rFonts w:ascii="Times New Roman"/>
                            <w:sz w:val="15"/>
                          </w:rPr>
                          <w:t>8.86</w:t>
                        </w:r>
                      </w:p>
                    </w:tc>
                    <w:tc>
                      <w:tcPr>
                        <w:tcW w:w="192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39"/>
                          <w:jc w:val="right"/>
                          <w:rPr>
                            <w:rFonts w:ascii="Times New Roman" w:hAnsi="Times New Roman" w:cs="Times New Roman" w:eastAsia="Times New Roman" w:hint="default"/>
                            <w:sz w:val="15"/>
                            <w:szCs w:val="15"/>
                          </w:rPr>
                        </w:pPr>
                        <w:r>
                          <w:rPr>
                            <w:rFonts w:ascii="Times New Roman"/>
                            <w:spacing w:val="-1"/>
                            <w:sz w:val="15"/>
                          </w:rPr>
                          <w:t>5,760,405.00</w:t>
                        </w: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54"/>
                          <w:jc w:val="right"/>
                          <w:rPr>
                            <w:rFonts w:ascii="Times New Roman" w:hAnsi="Times New Roman" w:cs="Times New Roman" w:eastAsia="Times New Roman" w:hint="default"/>
                            <w:sz w:val="15"/>
                            <w:szCs w:val="15"/>
                          </w:rPr>
                        </w:pPr>
                        <w:r>
                          <w:rPr>
                            <w:rFonts w:ascii="Times New Roman"/>
                            <w:spacing w:val="-1"/>
                            <w:sz w:val="15"/>
                          </w:rPr>
                          <w:t>-4,220,810.00</w:t>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58"/>
                          <w:jc w:val="right"/>
                          <w:rPr>
                            <w:rFonts w:ascii="Times New Roman" w:hAnsi="Times New Roman" w:cs="Times New Roman" w:eastAsia="Times New Roman" w:hint="default"/>
                            <w:sz w:val="15"/>
                            <w:szCs w:val="15"/>
                          </w:rPr>
                        </w:pPr>
                        <w:r>
                          <w:rPr>
                            <w:rFonts w:ascii="Times New Roman"/>
                            <w:spacing w:val="-1"/>
                            <w:sz w:val="15"/>
                          </w:rPr>
                          <w:t>1,539,595.00</w:t>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233" w:right="0"/>
                          <w:jc w:val="left"/>
                          <w:rPr>
                            <w:rFonts w:ascii="Times New Roman" w:hAnsi="Times New Roman" w:cs="Times New Roman" w:eastAsia="Times New Roman" w:hint="default"/>
                            <w:sz w:val="15"/>
                            <w:szCs w:val="15"/>
                          </w:rPr>
                        </w:pPr>
                        <w:r>
                          <w:rPr>
                            <w:rFonts w:ascii="Times New Roman"/>
                            <w:sz w:val="15"/>
                          </w:rPr>
                          <w:t>7,300,000.00</w:t>
                        </w:r>
                      </w:p>
                    </w:tc>
                    <w:tc>
                      <w:tcPr>
                        <w:tcW w:w="61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33"/>
                          <w:jc w:val="right"/>
                          <w:rPr>
                            <w:rFonts w:ascii="Times New Roman" w:hAnsi="Times New Roman" w:cs="Times New Roman" w:eastAsia="Times New Roman" w:hint="default"/>
                            <w:sz w:val="15"/>
                            <w:szCs w:val="15"/>
                          </w:rPr>
                        </w:pPr>
                        <w:r>
                          <w:rPr>
                            <w:rFonts w:ascii="Times New Roman"/>
                            <w:spacing w:val="-1"/>
                            <w:sz w:val="15"/>
                          </w:rPr>
                          <w:t>5.61</w:t>
                        </w:r>
                      </w:p>
                    </w:tc>
                  </w:tr>
                  <w:tr>
                    <w:trPr>
                      <w:trHeight w:val="466" w:hRule="exact"/>
                    </w:trPr>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56"/>
                          <w:jc w:val="right"/>
                          <w:rPr>
                            <w:rFonts w:ascii="Times New Roman" w:hAnsi="Times New Roman" w:cs="Times New Roman" w:eastAsia="Times New Roman" w:hint="default"/>
                            <w:sz w:val="15"/>
                            <w:szCs w:val="15"/>
                          </w:rPr>
                        </w:pPr>
                        <w:r>
                          <w:rPr>
                            <w:rFonts w:ascii="Times New Roman"/>
                            <w:spacing w:val="-1"/>
                            <w:sz w:val="15"/>
                          </w:rPr>
                          <w:t>45,000,000.00</w:t>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57" w:right="0"/>
                          <w:jc w:val="left"/>
                          <w:rPr>
                            <w:rFonts w:ascii="Times New Roman" w:hAnsi="Times New Roman" w:cs="Times New Roman" w:eastAsia="Times New Roman" w:hint="default"/>
                            <w:sz w:val="15"/>
                            <w:szCs w:val="15"/>
                          </w:rPr>
                        </w:pPr>
                        <w:r>
                          <w:rPr>
                            <w:rFonts w:ascii="Times New Roman"/>
                            <w:sz w:val="15"/>
                          </w:rPr>
                          <w:t>69.23</w:t>
                        </w:r>
                      </w:p>
                    </w:tc>
                    <w:tc>
                      <w:tcPr>
                        <w:tcW w:w="19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39"/>
                          <w:jc w:val="right"/>
                          <w:rPr>
                            <w:rFonts w:ascii="Times New Roman" w:hAnsi="Times New Roman" w:cs="Times New Roman" w:eastAsia="Times New Roman" w:hint="default"/>
                            <w:sz w:val="15"/>
                            <w:szCs w:val="15"/>
                          </w:rPr>
                        </w:pPr>
                        <w:r>
                          <w:rPr>
                            <w:rFonts w:ascii="Times New Roman"/>
                            <w:spacing w:val="-1"/>
                            <w:sz w:val="15"/>
                          </w:rPr>
                          <w:t>45,000,000.00</w:t>
                        </w: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54"/>
                          <w:jc w:val="right"/>
                          <w:rPr>
                            <w:rFonts w:ascii="Times New Roman" w:hAnsi="Times New Roman" w:cs="Times New Roman" w:eastAsia="Times New Roman" w:hint="default"/>
                            <w:sz w:val="15"/>
                            <w:szCs w:val="15"/>
                          </w:rPr>
                        </w:pPr>
                        <w:r>
                          <w:rPr>
                            <w:rFonts w:ascii="Times New Roman"/>
                            <w:spacing w:val="-1"/>
                            <w:sz w:val="15"/>
                          </w:rPr>
                          <w:t>-30,240,000.00</w:t>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57"/>
                          <w:jc w:val="right"/>
                          <w:rPr>
                            <w:rFonts w:ascii="Times New Roman" w:hAnsi="Times New Roman" w:cs="Times New Roman" w:eastAsia="Times New Roman" w:hint="default"/>
                            <w:sz w:val="15"/>
                            <w:szCs w:val="15"/>
                          </w:rPr>
                        </w:pPr>
                        <w:r>
                          <w:rPr>
                            <w:rFonts w:ascii="Times New Roman"/>
                            <w:spacing w:val="-1"/>
                            <w:sz w:val="15"/>
                          </w:rPr>
                          <w:t>14,760,000.00</w:t>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59" w:right="0"/>
                          <w:jc w:val="left"/>
                          <w:rPr>
                            <w:rFonts w:ascii="Times New Roman" w:hAnsi="Times New Roman" w:cs="Times New Roman" w:eastAsia="Times New Roman" w:hint="default"/>
                            <w:sz w:val="15"/>
                            <w:szCs w:val="15"/>
                          </w:rPr>
                        </w:pPr>
                        <w:r>
                          <w:rPr>
                            <w:rFonts w:ascii="Times New Roman"/>
                            <w:sz w:val="15"/>
                          </w:rPr>
                          <w:t>59,760,000.00</w:t>
                        </w:r>
                      </w:p>
                    </w:tc>
                    <w:tc>
                      <w:tcPr>
                        <w:tcW w:w="61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33"/>
                          <w:jc w:val="right"/>
                          <w:rPr>
                            <w:rFonts w:ascii="Times New Roman" w:hAnsi="Times New Roman" w:cs="Times New Roman" w:eastAsia="Times New Roman" w:hint="default"/>
                            <w:sz w:val="15"/>
                            <w:szCs w:val="15"/>
                          </w:rPr>
                        </w:pPr>
                        <w:r>
                          <w:rPr>
                            <w:rFonts w:ascii="Times New Roman"/>
                            <w:spacing w:val="-1"/>
                            <w:sz w:val="15"/>
                          </w:rPr>
                          <w:t>45.97</w:t>
                        </w:r>
                      </w:p>
                    </w:tc>
                  </w:tr>
                </w:tbl>
                <w:p>
                  <w:pPr/>
                </w:p>
              </w:txbxContent>
            </v:textbox>
            <w10:wrap type="none"/>
          </v:shape>
        </w:pict>
      </w:r>
      <w:r>
        <w:rPr>
          <w:rFonts w:ascii="Times New Roman" w:hAnsi="Times New Roman" w:cs="Times New Roman" w:eastAsia="Times New Roman" w:hint="default"/>
          <w:sz w:val="16"/>
          <w:szCs w:val="16"/>
        </w:rPr>
        <w:t>1.</w:t>
      </w:r>
      <w:r>
        <w:rPr>
          <w:rFonts w:ascii="宋体" w:hAnsi="宋体" w:cs="宋体" w:eastAsia="宋体" w:hint="default"/>
          <w:sz w:val="16"/>
          <w:szCs w:val="16"/>
        </w:rPr>
        <w:t>国家持股</w:t>
      </w:r>
    </w:p>
    <w:p>
      <w:pPr>
        <w:spacing w:before="138"/>
        <w:ind w:left="135" w:right="1269" w:firstLine="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国有法人持股</w:t>
      </w:r>
    </w:p>
    <w:p>
      <w:pPr>
        <w:spacing w:line="343" w:lineRule="auto" w:before="138"/>
        <w:ind w:left="135" w:right="9533" w:firstLine="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宋体" w:hAnsi="宋体" w:cs="宋体" w:eastAsia="宋体" w:hint="default"/>
          <w:sz w:val="16"/>
          <w:szCs w:val="16"/>
        </w:rPr>
        <w:t>其他内资持股</w:t>
      </w:r>
      <w:r>
        <w:rPr>
          <w:rFonts w:ascii="宋体" w:hAnsi="宋体" w:cs="宋体" w:eastAsia="宋体" w:hint="default"/>
          <w:w w:val="100"/>
          <w:sz w:val="16"/>
          <w:szCs w:val="16"/>
        </w:rPr>
        <w:t> </w:t>
      </w:r>
      <w:r>
        <w:rPr>
          <w:rFonts w:ascii="宋体" w:hAnsi="宋体" w:cs="宋体" w:eastAsia="宋体" w:hint="default"/>
          <w:spacing w:val="-9"/>
          <w:w w:val="100"/>
          <w:sz w:val="16"/>
          <w:szCs w:val="16"/>
        </w:rPr>
        <w:t>其中：境内非国有法人</w:t>
      </w:r>
      <w:r>
        <w:rPr>
          <w:rFonts w:ascii="宋体" w:hAnsi="宋体" w:cs="宋体" w:eastAsia="宋体" w:hint="default"/>
          <w:spacing w:val="-74"/>
          <w:w w:val="100"/>
          <w:sz w:val="16"/>
          <w:szCs w:val="16"/>
        </w:rPr>
        <w:t> </w:t>
      </w:r>
      <w:r>
        <w:rPr>
          <w:rFonts w:ascii="宋体" w:hAnsi="宋体" w:cs="宋体" w:eastAsia="宋体" w:hint="default"/>
          <w:spacing w:val="-74"/>
          <w:w w:val="100"/>
          <w:sz w:val="16"/>
          <w:szCs w:val="16"/>
        </w:rPr>
      </w:r>
      <w:r>
        <w:rPr>
          <w:rFonts w:ascii="宋体" w:hAnsi="宋体" w:cs="宋体" w:eastAsia="宋体" w:hint="default"/>
          <w:sz w:val="16"/>
          <w:szCs w:val="16"/>
        </w:rPr>
        <w:t>持股</w:t>
      </w:r>
    </w:p>
    <w:p>
      <w:pPr>
        <w:spacing w:before="10"/>
        <w:ind w:left="618" w:right="1269" w:firstLine="0"/>
        <w:jc w:val="left"/>
        <w:rPr>
          <w:rFonts w:ascii="宋体" w:hAnsi="宋体" w:cs="宋体" w:eastAsia="宋体" w:hint="default"/>
          <w:sz w:val="16"/>
          <w:szCs w:val="16"/>
        </w:rPr>
      </w:pPr>
      <w:r>
        <w:rPr>
          <w:rFonts w:ascii="宋体" w:hAnsi="宋体" w:cs="宋体" w:eastAsia="宋体" w:hint="default"/>
          <w:spacing w:val="11"/>
          <w:sz w:val="16"/>
          <w:szCs w:val="16"/>
        </w:rPr>
        <w:t>境内自然人持</w:t>
      </w:r>
    </w:p>
    <w:p>
      <w:pPr>
        <w:spacing w:before="81"/>
        <w:ind w:left="135" w:right="1269" w:firstLine="0"/>
        <w:jc w:val="left"/>
        <w:rPr>
          <w:rFonts w:ascii="宋体" w:hAnsi="宋体" w:cs="宋体" w:eastAsia="宋体" w:hint="default"/>
          <w:sz w:val="16"/>
          <w:szCs w:val="16"/>
        </w:rPr>
      </w:pPr>
      <w:r>
        <w:rPr>
          <w:rFonts w:ascii="宋体" w:hAnsi="宋体" w:cs="宋体" w:eastAsia="宋体" w:hint="default"/>
          <w:w w:val="100"/>
          <w:sz w:val="16"/>
          <w:szCs w:val="16"/>
        </w:rPr>
        <w:t>股</w:t>
      </w:r>
    </w:p>
    <w:p>
      <w:pPr>
        <w:spacing w:line="391" w:lineRule="auto" w:before="117"/>
        <w:ind w:left="135" w:right="9620" w:firstLine="0"/>
        <w:jc w:val="left"/>
        <w:rPr>
          <w:rFonts w:ascii="宋体" w:hAnsi="宋体" w:cs="宋体" w:eastAsia="宋体" w:hint="default"/>
          <w:sz w:val="16"/>
          <w:szCs w:val="16"/>
        </w:rPr>
      </w:pPr>
      <w:r>
        <w:rPr>
          <w:rFonts w:ascii="Times New Roman" w:hAnsi="Times New Roman" w:cs="Times New Roman" w:eastAsia="Times New Roman" w:hint="default"/>
          <w:sz w:val="16"/>
          <w:szCs w:val="16"/>
        </w:rPr>
        <w:t>4.</w:t>
      </w:r>
      <w:r>
        <w:rPr>
          <w:rFonts w:ascii="宋体" w:hAnsi="宋体" w:cs="宋体" w:eastAsia="宋体" w:hint="default"/>
          <w:sz w:val="16"/>
          <w:szCs w:val="16"/>
        </w:rPr>
        <w:t>外资持股</w:t>
      </w:r>
      <w:r>
        <w:rPr>
          <w:rFonts w:ascii="宋体" w:hAnsi="宋体" w:cs="宋体" w:eastAsia="宋体" w:hint="default"/>
          <w:w w:val="100"/>
          <w:sz w:val="16"/>
          <w:szCs w:val="16"/>
        </w:rPr>
        <w:t> </w:t>
      </w:r>
      <w:r>
        <w:rPr>
          <w:rFonts w:ascii="宋体" w:hAnsi="宋体" w:cs="宋体" w:eastAsia="宋体" w:hint="default"/>
          <w:spacing w:val="-1"/>
          <w:sz w:val="16"/>
          <w:szCs w:val="16"/>
        </w:rPr>
        <w:t>其中：境外法人持股</w:t>
      </w:r>
    </w:p>
    <w:p>
      <w:pPr>
        <w:spacing w:before="14"/>
        <w:ind w:left="618" w:right="1269" w:firstLine="0"/>
        <w:jc w:val="left"/>
        <w:rPr>
          <w:rFonts w:ascii="宋体" w:hAnsi="宋体" w:cs="宋体" w:eastAsia="宋体" w:hint="default"/>
          <w:sz w:val="16"/>
          <w:szCs w:val="16"/>
        </w:rPr>
      </w:pPr>
      <w:r>
        <w:rPr>
          <w:rFonts w:ascii="宋体" w:hAnsi="宋体" w:cs="宋体" w:eastAsia="宋体" w:hint="default"/>
          <w:spacing w:val="11"/>
          <w:sz w:val="16"/>
          <w:szCs w:val="16"/>
        </w:rPr>
        <w:t>境外自然人持</w:t>
      </w:r>
    </w:p>
    <w:p>
      <w:pPr>
        <w:spacing w:line="240" w:lineRule="auto" w:before="1"/>
        <w:rPr>
          <w:rFonts w:ascii="宋体" w:hAnsi="宋体" w:cs="宋体" w:eastAsia="宋体"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1677"/>
        <w:gridCol w:w="1025"/>
        <w:gridCol w:w="852"/>
        <w:gridCol w:w="942"/>
        <w:gridCol w:w="704"/>
        <w:gridCol w:w="1059"/>
        <w:gridCol w:w="1195"/>
        <w:gridCol w:w="1196"/>
        <w:gridCol w:w="1181"/>
        <w:gridCol w:w="804"/>
      </w:tblGrid>
      <w:tr>
        <w:trPr>
          <w:trHeight w:val="679" w:hRule="exact"/>
        </w:trPr>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41"/>
              <w:ind w:left="35" w:right="0"/>
              <w:jc w:val="left"/>
              <w:rPr>
                <w:rFonts w:ascii="宋体" w:hAnsi="宋体" w:cs="宋体" w:eastAsia="宋体" w:hint="default"/>
                <w:sz w:val="16"/>
                <w:szCs w:val="16"/>
              </w:rPr>
            </w:pPr>
            <w:r>
              <w:rPr>
                <w:rFonts w:ascii="宋体" w:hAnsi="宋体" w:cs="宋体" w:eastAsia="宋体" w:hint="default"/>
                <w:w w:val="100"/>
                <w:sz w:val="16"/>
                <w:szCs w:val="16"/>
              </w:rPr>
              <w:t>股</w:t>
            </w:r>
          </w:p>
          <w:p>
            <w:pPr>
              <w:pStyle w:val="TableParagraph"/>
              <w:spacing w:line="240" w:lineRule="auto" w:before="114"/>
              <w:ind w:left="35"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5.</w:t>
            </w:r>
            <w:r>
              <w:rPr>
                <w:rFonts w:ascii="宋体" w:hAnsi="宋体" w:cs="宋体" w:eastAsia="宋体" w:hint="default"/>
                <w:sz w:val="16"/>
                <w:szCs w:val="16"/>
              </w:rPr>
              <w:t>高管股份</w:t>
            </w:r>
          </w:p>
        </w:tc>
        <w:tc>
          <w:tcPr>
            <w:tcW w:w="1025" w:type="dxa"/>
            <w:tcBorders>
              <w:top w:val="nil" w:sz="6" w:space="0" w:color="auto"/>
              <w:left w:val="nil" w:sz="6" w:space="0" w:color="auto"/>
              <w:bottom w:val="single" w:sz="4" w:space="0" w:color="000000"/>
              <w:right w:val="nil" w:sz="6" w:space="0" w:color="auto"/>
            </w:tcBorders>
          </w:tcPr>
          <w:p>
            <w:pPr/>
          </w:p>
        </w:tc>
        <w:tc>
          <w:tcPr>
            <w:tcW w:w="852" w:type="dxa"/>
            <w:tcBorders>
              <w:top w:val="nil" w:sz="6" w:space="0" w:color="auto"/>
              <w:left w:val="nil" w:sz="6" w:space="0" w:color="auto"/>
              <w:bottom w:val="single" w:sz="4" w:space="0" w:color="000000"/>
              <w:right w:val="nil" w:sz="6" w:space="0" w:color="auto"/>
            </w:tcBorders>
          </w:tcPr>
          <w:p>
            <w:pPr/>
          </w:p>
        </w:tc>
        <w:tc>
          <w:tcPr>
            <w:tcW w:w="942" w:type="dxa"/>
            <w:tcBorders>
              <w:top w:val="nil" w:sz="6" w:space="0" w:color="auto"/>
              <w:left w:val="nil" w:sz="6" w:space="0" w:color="auto"/>
              <w:bottom w:val="single" w:sz="4" w:space="0" w:color="000000"/>
              <w:right w:val="nil" w:sz="6" w:space="0" w:color="auto"/>
            </w:tcBorders>
          </w:tcPr>
          <w:p>
            <w:pPr/>
          </w:p>
        </w:tc>
        <w:tc>
          <w:tcPr>
            <w:tcW w:w="704" w:type="dxa"/>
            <w:tcBorders>
              <w:top w:val="nil" w:sz="6" w:space="0" w:color="auto"/>
              <w:left w:val="nil" w:sz="6" w:space="0" w:color="auto"/>
              <w:bottom w:val="single" w:sz="4" w:space="0" w:color="000000"/>
              <w:right w:val="nil" w:sz="6" w:space="0" w:color="auto"/>
            </w:tcBorders>
          </w:tcPr>
          <w:p>
            <w:pPr/>
          </w:p>
        </w:tc>
        <w:tc>
          <w:tcPr>
            <w:tcW w:w="1059" w:type="dxa"/>
            <w:tcBorders>
              <w:top w:val="nil" w:sz="6" w:space="0" w:color="auto"/>
              <w:left w:val="nil" w:sz="6" w:space="0" w:color="auto"/>
              <w:bottom w:val="single" w:sz="4" w:space="0" w:color="000000"/>
              <w:right w:val="nil" w:sz="6" w:space="0" w:color="auto"/>
            </w:tcBorders>
          </w:tcPr>
          <w:p>
            <w:pPr/>
          </w:p>
        </w:tc>
        <w:tc>
          <w:tcPr>
            <w:tcW w:w="1195"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3,037,500.00</w:t>
            </w:r>
          </w:p>
        </w:tc>
        <w:tc>
          <w:tcPr>
            <w:tcW w:w="119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6"/>
              <w:jc w:val="right"/>
              <w:rPr>
                <w:rFonts w:ascii="Times New Roman" w:hAnsi="Times New Roman" w:cs="Times New Roman" w:eastAsia="Times New Roman" w:hint="default"/>
                <w:sz w:val="15"/>
                <w:szCs w:val="15"/>
              </w:rPr>
            </w:pPr>
            <w:r>
              <w:rPr>
                <w:rFonts w:ascii="Times New Roman"/>
                <w:spacing w:val="-1"/>
                <w:sz w:val="15"/>
              </w:rPr>
              <w:t>3,037,500.00</w:t>
            </w:r>
          </w:p>
        </w:tc>
        <w:tc>
          <w:tcPr>
            <w:tcW w:w="1181"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43"/>
              <w:jc w:val="right"/>
              <w:rPr>
                <w:rFonts w:ascii="Times New Roman" w:hAnsi="Times New Roman" w:cs="Times New Roman" w:eastAsia="Times New Roman" w:hint="default"/>
                <w:sz w:val="15"/>
                <w:szCs w:val="15"/>
              </w:rPr>
            </w:pPr>
            <w:r>
              <w:rPr>
                <w:rFonts w:ascii="Times New Roman"/>
                <w:spacing w:val="-1"/>
                <w:sz w:val="15"/>
              </w:rPr>
              <w:t>3,037,500.00</w:t>
            </w:r>
          </w:p>
        </w:tc>
        <w:tc>
          <w:tcPr>
            <w:tcW w:w="80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2.34</w:t>
            </w:r>
          </w:p>
        </w:tc>
      </w:tr>
      <w:tr>
        <w:trPr>
          <w:trHeight w:val="370" w:hRule="exact"/>
        </w:trPr>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5" w:right="0"/>
              <w:jc w:val="left"/>
              <w:rPr>
                <w:rFonts w:ascii="宋体" w:hAnsi="宋体" w:cs="宋体" w:eastAsia="宋体" w:hint="default"/>
                <w:sz w:val="16"/>
                <w:szCs w:val="16"/>
              </w:rPr>
            </w:pPr>
            <w:r>
              <w:rPr>
                <w:rFonts w:ascii="宋体" w:hAnsi="宋体" w:cs="宋体" w:eastAsia="宋体" w:hint="default"/>
                <w:sz w:val="16"/>
                <w:szCs w:val="16"/>
              </w:rPr>
              <w:t>有限售条件股份合计</w:t>
            </w:r>
          </w:p>
        </w:tc>
        <w:tc>
          <w:tcPr>
            <w:tcW w:w="1025" w:type="dxa"/>
            <w:tcBorders>
              <w:top w:val="single" w:sz="4" w:space="0" w:color="000000"/>
              <w:left w:val="nil" w:sz="6" w:space="0" w:color="auto"/>
              <w:bottom w:val="single" w:sz="4" w:space="0" w:color="000000"/>
              <w:right w:val="nil" w:sz="6" w:space="0" w:color="auto"/>
            </w:tcBorders>
          </w:tcPr>
          <w:p>
            <w:pPr>
              <w:pStyle w:val="TableParagraph"/>
              <w:spacing w:line="240" w:lineRule="auto" w:before="92"/>
              <w:ind w:right="28"/>
              <w:jc w:val="right"/>
              <w:rPr>
                <w:rFonts w:ascii="Times New Roman" w:hAnsi="Times New Roman" w:cs="Times New Roman" w:eastAsia="Times New Roman" w:hint="default"/>
                <w:sz w:val="15"/>
                <w:szCs w:val="15"/>
              </w:rPr>
            </w:pPr>
            <w:r>
              <w:rPr>
                <w:rFonts w:ascii="Times New Roman"/>
                <w:spacing w:val="-1"/>
                <w:sz w:val="15"/>
              </w:rPr>
              <w:t>51,920,000.00</w:t>
            </w:r>
          </w:p>
        </w:tc>
        <w:tc>
          <w:tcPr>
            <w:tcW w:w="852" w:type="dxa"/>
            <w:tcBorders>
              <w:top w:val="single" w:sz="4" w:space="0" w:color="000000"/>
              <w:left w:val="nil" w:sz="6" w:space="0" w:color="auto"/>
              <w:bottom w:val="single" w:sz="4" w:space="0" w:color="000000"/>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5"/>
                <w:szCs w:val="15"/>
              </w:rPr>
            </w:pPr>
            <w:r>
              <w:rPr>
                <w:rFonts w:ascii="Times New Roman"/>
                <w:spacing w:val="-1"/>
                <w:sz w:val="15"/>
              </w:rPr>
              <w:t>79.88</w:t>
            </w:r>
          </w:p>
        </w:tc>
        <w:tc>
          <w:tcPr>
            <w:tcW w:w="942" w:type="dxa"/>
            <w:tcBorders>
              <w:top w:val="single" w:sz="4" w:space="0" w:color="000000"/>
              <w:left w:val="nil" w:sz="6" w:space="0" w:color="auto"/>
              <w:bottom w:val="single" w:sz="4" w:space="0" w:color="000000"/>
              <w:right w:val="nil" w:sz="6" w:space="0" w:color="auto"/>
            </w:tcBorders>
          </w:tcPr>
          <w:p>
            <w:pPr/>
          </w:p>
        </w:tc>
        <w:tc>
          <w:tcPr>
            <w:tcW w:w="704" w:type="dxa"/>
            <w:tcBorders>
              <w:top w:val="single" w:sz="4" w:space="0" w:color="000000"/>
              <w:left w:val="nil" w:sz="6" w:space="0" w:color="auto"/>
              <w:bottom w:val="single" w:sz="4" w:space="0" w:color="000000"/>
              <w:right w:val="nil" w:sz="6" w:space="0" w:color="auto"/>
            </w:tcBorders>
          </w:tcPr>
          <w:p>
            <w:pPr/>
          </w:p>
        </w:tc>
        <w:tc>
          <w:tcPr>
            <w:tcW w:w="1059" w:type="dxa"/>
            <w:tcBorders>
              <w:top w:val="single" w:sz="4" w:space="0" w:color="000000"/>
              <w:left w:val="nil" w:sz="6" w:space="0" w:color="auto"/>
              <w:bottom w:val="single" w:sz="4" w:space="0" w:color="000000"/>
              <w:right w:val="nil" w:sz="6" w:space="0" w:color="auto"/>
            </w:tcBorders>
          </w:tcPr>
          <w:p>
            <w:pPr>
              <w:pStyle w:val="TableParagraph"/>
              <w:spacing w:line="240" w:lineRule="auto" w:before="92"/>
              <w:ind w:right="24"/>
              <w:jc w:val="right"/>
              <w:rPr>
                <w:rFonts w:ascii="Times New Roman" w:hAnsi="Times New Roman" w:cs="Times New Roman" w:eastAsia="Times New Roman" w:hint="default"/>
                <w:sz w:val="15"/>
                <w:szCs w:val="15"/>
              </w:rPr>
            </w:pPr>
            <w:r>
              <w:rPr>
                <w:rFonts w:ascii="Times New Roman"/>
                <w:spacing w:val="-1"/>
                <w:sz w:val="15"/>
              </w:rPr>
              <w:t>51,920,000.00</w:t>
            </w:r>
          </w:p>
        </w:tc>
        <w:tc>
          <w:tcPr>
            <w:tcW w:w="1195" w:type="dxa"/>
            <w:tcBorders>
              <w:top w:val="single" w:sz="4" w:space="0" w:color="000000"/>
              <w:left w:val="nil" w:sz="6" w:space="0" w:color="auto"/>
              <w:bottom w:val="single" w:sz="4" w:space="0" w:color="000000"/>
              <w:right w:val="nil" w:sz="6" w:space="0" w:color="auto"/>
            </w:tcBorders>
          </w:tcPr>
          <w:p>
            <w:pPr>
              <w:pStyle w:val="TableParagraph"/>
              <w:spacing w:line="240" w:lineRule="auto" w:before="92"/>
              <w:ind w:right="23"/>
              <w:jc w:val="right"/>
              <w:rPr>
                <w:rFonts w:ascii="Times New Roman" w:hAnsi="Times New Roman" w:cs="Times New Roman" w:eastAsia="Times New Roman" w:hint="default"/>
                <w:sz w:val="15"/>
                <w:szCs w:val="15"/>
              </w:rPr>
            </w:pPr>
            <w:r>
              <w:rPr>
                <w:rFonts w:ascii="Times New Roman"/>
                <w:spacing w:val="-1"/>
                <w:sz w:val="15"/>
              </w:rPr>
              <w:t>-33,742,500.00</w:t>
            </w:r>
          </w:p>
        </w:tc>
        <w:tc>
          <w:tcPr>
            <w:tcW w:w="1196" w:type="dxa"/>
            <w:tcBorders>
              <w:top w:val="single" w:sz="4" w:space="0" w:color="000000"/>
              <w:left w:val="nil" w:sz="6" w:space="0" w:color="auto"/>
              <w:bottom w:val="single" w:sz="4" w:space="0" w:color="000000"/>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5"/>
                <w:szCs w:val="15"/>
              </w:rPr>
            </w:pPr>
            <w:r>
              <w:rPr>
                <w:rFonts w:ascii="Times New Roman"/>
                <w:spacing w:val="-1"/>
                <w:sz w:val="15"/>
              </w:rPr>
              <w:t>18,177,500.00</w:t>
            </w:r>
          </w:p>
        </w:tc>
        <w:tc>
          <w:tcPr>
            <w:tcW w:w="1181" w:type="dxa"/>
            <w:tcBorders>
              <w:top w:val="single" w:sz="4" w:space="0" w:color="000000"/>
              <w:left w:val="nil" w:sz="6" w:space="0" w:color="auto"/>
              <w:bottom w:val="single" w:sz="4" w:space="0" w:color="000000"/>
              <w:right w:val="nil" w:sz="6" w:space="0" w:color="auto"/>
            </w:tcBorders>
          </w:tcPr>
          <w:p>
            <w:pPr>
              <w:pStyle w:val="TableParagraph"/>
              <w:spacing w:line="240" w:lineRule="auto" w:before="92"/>
              <w:ind w:right="42"/>
              <w:jc w:val="right"/>
              <w:rPr>
                <w:rFonts w:ascii="Times New Roman" w:hAnsi="Times New Roman" w:cs="Times New Roman" w:eastAsia="Times New Roman" w:hint="default"/>
                <w:sz w:val="15"/>
                <w:szCs w:val="15"/>
              </w:rPr>
            </w:pPr>
            <w:r>
              <w:rPr>
                <w:rFonts w:ascii="Times New Roman"/>
                <w:spacing w:val="-1"/>
                <w:sz w:val="15"/>
              </w:rPr>
              <w:t>70,097,500.00</w:t>
            </w:r>
          </w:p>
        </w:tc>
        <w:tc>
          <w:tcPr>
            <w:tcW w:w="804" w:type="dxa"/>
            <w:tcBorders>
              <w:top w:val="single" w:sz="4" w:space="0" w:color="000000"/>
              <w:left w:val="nil" w:sz="6" w:space="0" w:color="auto"/>
              <w:bottom w:val="single" w:sz="4" w:space="0" w:color="000000"/>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5"/>
                <w:szCs w:val="15"/>
              </w:rPr>
            </w:pPr>
            <w:r>
              <w:rPr>
                <w:rFonts w:ascii="Times New Roman"/>
                <w:spacing w:val="-1"/>
                <w:sz w:val="15"/>
              </w:rPr>
              <w:t>53.92</w:t>
            </w:r>
          </w:p>
        </w:tc>
      </w:tr>
      <w:tr>
        <w:trPr>
          <w:trHeight w:val="367" w:hRule="exact"/>
        </w:trPr>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5" w:right="0"/>
              <w:jc w:val="left"/>
              <w:rPr>
                <w:rFonts w:ascii="宋体" w:hAnsi="宋体" w:cs="宋体" w:eastAsia="宋体" w:hint="default"/>
                <w:sz w:val="16"/>
                <w:szCs w:val="16"/>
              </w:rPr>
            </w:pPr>
            <w:r>
              <w:rPr>
                <w:rFonts w:ascii="宋体" w:hAnsi="宋体" w:cs="宋体" w:eastAsia="宋体" w:hint="default"/>
                <w:sz w:val="16"/>
                <w:szCs w:val="16"/>
              </w:rPr>
              <w:t>二、无限售条件股份</w:t>
            </w:r>
          </w:p>
        </w:tc>
        <w:tc>
          <w:tcPr>
            <w:tcW w:w="1025" w:type="dxa"/>
            <w:tcBorders>
              <w:top w:val="single" w:sz="4" w:space="0" w:color="000000"/>
              <w:left w:val="nil" w:sz="6" w:space="0" w:color="auto"/>
              <w:bottom w:val="nil" w:sz="6" w:space="0" w:color="auto"/>
              <w:right w:val="nil" w:sz="6" w:space="0" w:color="auto"/>
            </w:tcBorders>
          </w:tcPr>
          <w:p>
            <w:pPr/>
          </w:p>
        </w:tc>
        <w:tc>
          <w:tcPr>
            <w:tcW w:w="852" w:type="dxa"/>
            <w:tcBorders>
              <w:top w:val="single" w:sz="4" w:space="0" w:color="000000"/>
              <w:left w:val="nil" w:sz="6" w:space="0" w:color="auto"/>
              <w:bottom w:val="nil" w:sz="6" w:space="0" w:color="auto"/>
              <w:right w:val="nil" w:sz="6" w:space="0" w:color="auto"/>
            </w:tcBorders>
          </w:tcPr>
          <w:p>
            <w:pPr/>
          </w:p>
        </w:tc>
        <w:tc>
          <w:tcPr>
            <w:tcW w:w="942" w:type="dxa"/>
            <w:tcBorders>
              <w:top w:val="single" w:sz="4" w:space="0" w:color="000000"/>
              <w:left w:val="nil" w:sz="6" w:space="0" w:color="auto"/>
              <w:bottom w:val="nil" w:sz="6" w:space="0" w:color="auto"/>
              <w:right w:val="nil" w:sz="6" w:space="0" w:color="auto"/>
            </w:tcBorders>
          </w:tcPr>
          <w:p>
            <w:pPr/>
          </w:p>
        </w:tc>
        <w:tc>
          <w:tcPr>
            <w:tcW w:w="704" w:type="dxa"/>
            <w:tcBorders>
              <w:top w:val="single" w:sz="4" w:space="0" w:color="000000"/>
              <w:left w:val="nil" w:sz="6" w:space="0" w:color="auto"/>
              <w:bottom w:val="nil" w:sz="6" w:space="0" w:color="auto"/>
              <w:right w:val="nil" w:sz="6" w:space="0" w:color="auto"/>
            </w:tcBorders>
          </w:tcPr>
          <w:p>
            <w:pPr/>
          </w:p>
        </w:tc>
        <w:tc>
          <w:tcPr>
            <w:tcW w:w="1059" w:type="dxa"/>
            <w:tcBorders>
              <w:top w:val="single" w:sz="4" w:space="0" w:color="000000"/>
              <w:left w:val="nil" w:sz="6" w:space="0" w:color="auto"/>
              <w:bottom w:val="nil" w:sz="6" w:space="0" w:color="auto"/>
              <w:right w:val="nil" w:sz="6" w:space="0" w:color="auto"/>
            </w:tcBorders>
          </w:tcPr>
          <w:p>
            <w:pPr/>
          </w:p>
        </w:tc>
        <w:tc>
          <w:tcPr>
            <w:tcW w:w="1195" w:type="dxa"/>
            <w:tcBorders>
              <w:top w:val="single" w:sz="4" w:space="0" w:color="000000"/>
              <w:left w:val="nil" w:sz="6" w:space="0" w:color="auto"/>
              <w:bottom w:val="nil" w:sz="6" w:space="0" w:color="auto"/>
              <w:right w:val="nil" w:sz="6" w:space="0" w:color="auto"/>
            </w:tcBorders>
          </w:tcPr>
          <w:p>
            <w:pPr/>
          </w:p>
        </w:tc>
        <w:tc>
          <w:tcPr>
            <w:tcW w:w="1196" w:type="dxa"/>
            <w:tcBorders>
              <w:top w:val="single" w:sz="4" w:space="0" w:color="000000"/>
              <w:left w:val="nil" w:sz="6" w:space="0" w:color="auto"/>
              <w:bottom w:val="nil" w:sz="6" w:space="0" w:color="auto"/>
              <w:right w:val="nil" w:sz="6" w:space="0" w:color="auto"/>
            </w:tcBorders>
          </w:tcPr>
          <w:p>
            <w:pPr/>
          </w:p>
        </w:tc>
        <w:tc>
          <w:tcPr>
            <w:tcW w:w="1181" w:type="dxa"/>
            <w:tcBorders>
              <w:top w:val="single" w:sz="4" w:space="0" w:color="000000"/>
              <w:left w:val="nil" w:sz="6" w:space="0" w:color="auto"/>
              <w:bottom w:val="nil" w:sz="6" w:space="0" w:color="auto"/>
              <w:right w:val="nil" w:sz="6" w:space="0" w:color="auto"/>
            </w:tcBorders>
          </w:tcPr>
          <w:p>
            <w:pPr/>
          </w:p>
        </w:tc>
        <w:tc>
          <w:tcPr>
            <w:tcW w:w="804" w:type="dxa"/>
            <w:tcBorders>
              <w:top w:val="single" w:sz="4" w:space="0" w:color="000000"/>
              <w:left w:val="nil" w:sz="6" w:space="0" w:color="auto"/>
              <w:bottom w:val="nil" w:sz="6" w:space="0" w:color="auto"/>
              <w:right w:val="nil" w:sz="6" w:space="0" w:color="auto"/>
            </w:tcBorders>
          </w:tcPr>
          <w:p>
            <w:pPr/>
          </w:p>
        </w:tc>
      </w:tr>
      <w:tr>
        <w:trPr>
          <w:trHeight w:val="1803" w:hRule="exact"/>
        </w:trPr>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人民币普通股</w:t>
            </w:r>
          </w:p>
          <w:p>
            <w:pPr>
              <w:pStyle w:val="TableParagraph"/>
              <w:spacing w:line="240" w:lineRule="auto" w:before="138"/>
              <w:ind w:left="35"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境内上市的外资股</w:t>
            </w:r>
          </w:p>
          <w:p>
            <w:pPr>
              <w:pStyle w:val="TableParagraph"/>
              <w:spacing w:line="240" w:lineRule="auto" w:before="138"/>
              <w:ind w:left="35"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宋体" w:hAnsi="宋体" w:cs="宋体" w:eastAsia="宋体" w:hint="default"/>
                <w:sz w:val="16"/>
                <w:szCs w:val="16"/>
              </w:rPr>
              <w:t>境外上市的外资股</w:t>
            </w:r>
          </w:p>
          <w:p>
            <w:pPr>
              <w:pStyle w:val="TableParagraph"/>
              <w:spacing w:line="391" w:lineRule="auto" w:before="138"/>
              <w:ind w:left="35" w:right="197"/>
              <w:jc w:val="left"/>
              <w:rPr>
                <w:rFonts w:ascii="宋体" w:hAnsi="宋体" w:cs="宋体" w:eastAsia="宋体" w:hint="default"/>
                <w:sz w:val="16"/>
                <w:szCs w:val="16"/>
              </w:rPr>
            </w:pPr>
            <w:r>
              <w:rPr>
                <w:rFonts w:ascii="Times New Roman" w:hAnsi="Times New Roman" w:cs="Times New Roman" w:eastAsia="Times New Roman" w:hint="default"/>
                <w:sz w:val="16"/>
                <w:szCs w:val="16"/>
              </w:rPr>
              <w:t>4.</w:t>
            </w:r>
            <w:r>
              <w:rPr>
                <w:rFonts w:ascii="宋体" w:hAnsi="宋体" w:cs="宋体" w:eastAsia="宋体" w:hint="default"/>
                <w:sz w:val="16"/>
                <w:szCs w:val="16"/>
              </w:rPr>
              <w:t>其他</w:t>
            </w:r>
            <w:r>
              <w:rPr>
                <w:rFonts w:ascii="宋体" w:hAnsi="宋体" w:cs="宋体" w:eastAsia="宋体" w:hint="default"/>
                <w:spacing w:val="-3"/>
                <w:w w:val="100"/>
                <w:sz w:val="16"/>
                <w:szCs w:val="16"/>
              </w:rPr>
              <w:t> </w:t>
            </w:r>
            <w:r>
              <w:rPr>
                <w:rFonts w:ascii="宋体" w:hAnsi="宋体" w:cs="宋体" w:eastAsia="宋体" w:hint="default"/>
                <w:spacing w:val="-1"/>
                <w:sz w:val="16"/>
                <w:szCs w:val="16"/>
              </w:rPr>
              <w:t>无限售条件股份合计</w:t>
            </w:r>
          </w:p>
        </w:tc>
        <w:tc>
          <w:tcPr>
            <w:tcW w:w="1025" w:type="dxa"/>
            <w:tcBorders>
              <w:top w:val="nil" w:sz="6" w:space="0" w:color="auto"/>
              <w:left w:val="nil" w:sz="6" w:space="0" w:color="auto"/>
              <w:bottom w:val="single" w:sz="4" w:space="0" w:color="000000"/>
              <w:right w:val="nil" w:sz="6" w:space="0" w:color="auto"/>
            </w:tcBorders>
          </w:tcPr>
          <w:p>
            <w:pPr>
              <w:pStyle w:val="TableParagraph"/>
              <w:spacing w:line="240" w:lineRule="auto" w:before="90"/>
              <w:ind w:left="132" w:right="0"/>
              <w:jc w:val="left"/>
              <w:rPr>
                <w:rFonts w:ascii="Times New Roman" w:hAnsi="Times New Roman" w:cs="Times New Roman" w:eastAsia="Times New Roman" w:hint="default"/>
                <w:sz w:val="15"/>
                <w:szCs w:val="15"/>
              </w:rPr>
            </w:pPr>
            <w:r>
              <w:rPr>
                <w:rFonts w:ascii="Times New Roman"/>
                <w:sz w:val="15"/>
              </w:rPr>
              <w:t>13,080,000.00</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2" w:right="0"/>
              <w:jc w:val="left"/>
              <w:rPr>
                <w:rFonts w:ascii="Times New Roman" w:hAnsi="Times New Roman" w:cs="Times New Roman" w:eastAsia="Times New Roman" w:hint="default"/>
                <w:sz w:val="15"/>
                <w:szCs w:val="15"/>
              </w:rPr>
            </w:pPr>
            <w:r>
              <w:rPr>
                <w:rFonts w:ascii="Times New Roman"/>
                <w:sz w:val="15"/>
              </w:rPr>
              <w:t>13,080,000.00</w:t>
            </w:r>
          </w:p>
        </w:tc>
        <w:tc>
          <w:tcPr>
            <w:tcW w:w="852" w:type="dxa"/>
            <w:tcBorders>
              <w:top w:val="nil" w:sz="6" w:space="0" w:color="auto"/>
              <w:left w:val="nil" w:sz="6" w:space="0" w:color="auto"/>
              <w:bottom w:val="single" w:sz="4" w:space="0" w:color="000000"/>
              <w:right w:val="nil" w:sz="6" w:space="0" w:color="auto"/>
            </w:tcBorders>
          </w:tcPr>
          <w:p>
            <w:pPr>
              <w:pStyle w:val="TableParagraph"/>
              <w:spacing w:line="240" w:lineRule="auto" w:before="90"/>
              <w:ind w:left="485" w:right="0"/>
              <w:jc w:val="left"/>
              <w:rPr>
                <w:rFonts w:ascii="Times New Roman" w:hAnsi="Times New Roman" w:cs="Times New Roman" w:eastAsia="Times New Roman" w:hint="default"/>
                <w:sz w:val="15"/>
                <w:szCs w:val="15"/>
              </w:rPr>
            </w:pPr>
            <w:r>
              <w:rPr>
                <w:rFonts w:ascii="Times New Roman"/>
                <w:sz w:val="15"/>
              </w:rPr>
              <w:t>20.12</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5" w:right="0"/>
              <w:jc w:val="left"/>
              <w:rPr>
                <w:rFonts w:ascii="Times New Roman" w:hAnsi="Times New Roman" w:cs="Times New Roman" w:eastAsia="Times New Roman" w:hint="default"/>
                <w:sz w:val="15"/>
                <w:szCs w:val="15"/>
              </w:rPr>
            </w:pPr>
            <w:r>
              <w:rPr>
                <w:rFonts w:ascii="Times New Roman"/>
                <w:sz w:val="15"/>
              </w:rPr>
              <w:t>20.12</w:t>
            </w:r>
          </w:p>
        </w:tc>
        <w:tc>
          <w:tcPr>
            <w:tcW w:w="942" w:type="dxa"/>
            <w:tcBorders>
              <w:top w:val="nil" w:sz="6" w:space="0" w:color="auto"/>
              <w:left w:val="nil" w:sz="6" w:space="0" w:color="auto"/>
              <w:bottom w:val="single" w:sz="4" w:space="0" w:color="000000"/>
              <w:right w:val="nil" w:sz="6" w:space="0" w:color="auto"/>
            </w:tcBorders>
          </w:tcPr>
          <w:p>
            <w:pPr/>
          </w:p>
        </w:tc>
        <w:tc>
          <w:tcPr>
            <w:tcW w:w="704" w:type="dxa"/>
            <w:tcBorders>
              <w:top w:val="nil" w:sz="6" w:space="0" w:color="auto"/>
              <w:left w:val="nil" w:sz="6" w:space="0" w:color="auto"/>
              <w:bottom w:val="single" w:sz="4" w:space="0" w:color="000000"/>
              <w:right w:val="nil" w:sz="6" w:space="0" w:color="auto"/>
            </w:tcBorders>
          </w:tcPr>
          <w:p>
            <w:pPr/>
          </w:p>
        </w:tc>
        <w:tc>
          <w:tcPr>
            <w:tcW w:w="1059" w:type="dxa"/>
            <w:tcBorders>
              <w:top w:val="nil" w:sz="6" w:space="0" w:color="auto"/>
              <w:left w:val="nil" w:sz="6" w:space="0" w:color="auto"/>
              <w:bottom w:val="single" w:sz="4" w:space="0" w:color="000000"/>
              <w:right w:val="nil" w:sz="6" w:space="0" w:color="auto"/>
            </w:tcBorders>
          </w:tcPr>
          <w:p>
            <w:pPr>
              <w:pStyle w:val="TableParagraph"/>
              <w:spacing w:line="240" w:lineRule="auto" w:before="90"/>
              <w:ind w:left="170" w:right="0"/>
              <w:jc w:val="left"/>
              <w:rPr>
                <w:rFonts w:ascii="Times New Roman" w:hAnsi="Times New Roman" w:cs="Times New Roman" w:eastAsia="Times New Roman" w:hint="default"/>
                <w:sz w:val="15"/>
                <w:szCs w:val="15"/>
              </w:rPr>
            </w:pPr>
            <w:r>
              <w:rPr>
                <w:rFonts w:ascii="Times New Roman"/>
                <w:sz w:val="15"/>
              </w:rPr>
              <w:t>13,080,000.00</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0" w:right="0"/>
              <w:jc w:val="left"/>
              <w:rPr>
                <w:rFonts w:ascii="Times New Roman" w:hAnsi="Times New Roman" w:cs="Times New Roman" w:eastAsia="Times New Roman" w:hint="default"/>
                <w:sz w:val="15"/>
                <w:szCs w:val="15"/>
              </w:rPr>
            </w:pPr>
            <w:r>
              <w:rPr>
                <w:rFonts w:ascii="Times New Roman"/>
                <w:sz w:val="15"/>
              </w:rPr>
              <w:t>13,080,000.00</w:t>
            </w:r>
          </w:p>
        </w:tc>
        <w:tc>
          <w:tcPr>
            <w:tcW w:w="1195" w:type="dxa"/>
            <w:tcBorders>
              <w:top w:val="nil" w:sz="6" w:space="0" w:color="auto"/>
              <w:left w:val="nil" w:sz="6" w:space="0" w:color="auto"/>
              <w:bottom w:val="single" w:sz="4" w:space="0" w:color="000000"/>
              <w:right w:val="nil" w:sz="6" w:space="0" w:color="auto"/>
            </w:tcBorders>
          </w:tcPr>
          <w:p>
            <w:pPr>
              <w:pStyle w:val="TableParagraph"/>
              <w:spacing w:line="240" w:lineRule="auto" w:before="90"/>
              <w:ind w:left="287" w:right="0"/>
              <w:jc w:val="left"/>
              <w:rPr>
                <w:rFonts w:ascii="Times New Roman" w:hAnsi="Times New Roman" w:cs="Times New Roman" w:eastAsia="Times New Roman" w:hint="default"/>
                <w:sz w:val="15"/>
                <w:szCs w:val="15"/>
              </w:rPr>
            </w:pPr>
            <w:r>
              <w:rPr>
                <w:rFonts w:ascii="Times New Roman"/>
                <w:sz w:val="15"/>
              </w:rPr>
              <w:t>33,742,500.00</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87" w:right="0"/>
              <w:jc w:val="left"/>
              <w:rPr>
                <w:rFonts w:ascii="Times New Roman" w:hAnsi="Times New Roman" w:cs="Times New Roman" w:eastAsia="Times New Roman" w:hint="default"/>
                <w:sz w:val="15"/>
                <w:szCs w:val="15"/>
              </w:rPr>
            </w:pPr>
            <w:r>
              <w:rPr>
                <w:rFonts w:ascii="Times New Roman"/>
                <w:sz w:val="15"/>
              </w:rPr>
              <w:t>33,742,500.00</w:t>
            </w:r>
          </w:p>
        </w:tc>
        <w:tc>
          <w:tcPr>
            <w:tcW w:w="1196" w:type="dxa"/>
            <w:tcBorders>
              <w:top w:val="nil" w:sz="6" w:space="0" w:color="auto"/>
              <w:left w:val="nil" w:sz="6" w:space="0" w:color="auto"/>
              <w:bottom w:val="single" w:sz="4" w:space="0" w:color="000000"/>
              <w:right w:val="nil" w:sz="6" w:space="0" w:color="auto"/>
            </w:tcBorders>
          </w:tcPr>
          <w:p>
            <w:pPr>
              <w:pStyle w:val="TableParagraph"/>
              <w:spacing w:line="240" w:lineRule="auto" w:before="90"/>
              <w:ind w:left="287" w:right="0"/>
              <w:jc w:val="left"/>
              <w:rPr>
                <w:rFonts w:ascii="Times New Roman" w:hAnsi="Times New Roman" w:cs="Times New Roman" w:eastAsia="Times New Roman" w:hint="default"/>
                <w:sz w:val="15"/>
                <w:szCs w:val="15"/>
              </w:rPr>
            </w:pPr>
            <w:r>
              <w:rPr>
                <w:rFonts w:ascii="Times New Roman"/>
                <w:sz w:val="15"/>
              </w:rPr>
              <w:t>46,822,500.00</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4" w:right="0"/>
              <w:jc w:val="left"/>
              <w:rPr>
                <w:rFonts w:ascii="Times New Roman" w:hAnsi="Times New Roman" w:cs="Times New Roman" w:eastAsia="Times New Roman" w:hint="default"/>
                <w:sz w:val="15"/>
                <w:szCs w:val="15"/>
              </w:rPr>
            </w:pPr>
            <w:r>
              <w:rPr>
                <w:rFonts w:ascii="Times New Roman"/>
                <w:sz w:val="15"/>
              </w:rPr>
              <w:t>65,000,000.00</w:t>
            </w:r>
          </w:p>
        </w:tc>
        <w:tc>
          <w:tcPr>
            <w:tcW w:w="1181" w:type="dxa"/>
            <w:tcBorders>
              <w:top w:val="nil" w:sz="6" w:space="0" w:color="auto"/>
              <w:left w:val="nil" w:sz="6" w:space="0" w:color="auto"/>
              <w:bottom w:val="single" w:sz="4" w:space="0" w:color="000000"/>
              <w:right w:val="nil" w:sz="6" w:space="0" w:color="auto"/>
            </w:tcBorders>
          </w:tcPr>
          <w:p>
            <w:pPr>
              <w:pStyle w:val="TableParagraph"/>
              <w:spacing w:line="240" w:lineRule="auto" w:before="90"/>
              <w:ind w:left="273" w:right="0"/>
              <w:jc w:val="left"/>
              <w:rPr>
                <w:rFonts w:ascii="Times New Roman" w:hAnsi="Times New Roman" w:cs="Times New Roman" w:eastAsia="Times New Roman" w:hint="default"/>
                <w:sz w:val="15"/>
                <w:szCs w:val="15"/>
              </w:rPr>
            </w:pPr>
            <w:r>
              <w:rPr>
                <w:rFonts w:ascii="Times New Roman"/>
                <w:sz w:val="15"/>
              </w:rPr>
              <w:t>59,902,500.00</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73" w:right="0"/>
              <w:jc w:val="left"/>
              <w:rPr>
                <w:rFonts w:ascii="Times New Roman" w:hAnsi="Times New Roman" w:cs="Times New Roman" w:eastAsia="Times New Roman" w:hint="default"/>
                <w:sz w:val="15"/>
                <w:szCs w:val="15"/>
              </w:rPr>
            </w:pPr>
            <w:r>
              <w:rPr>
                <w:rFonts w:ascii="Times New Roman"/>
                <w:sz w:val="15"/>
              </w:rPr>
              <w:t>59,902,500.00</w:t>
            </w:r>
          </w:p>
        </w:tc>
        <w:tc>
          <w:tcPr>
            <w:tcW w:w="804" w:type="dxa"/>
            <w:tcBorders>
              <w:top w:val="nil" w:sz="6" w:space="0" w:color="auto"/>
              <w:left w:val="nil" w:sz="6" w:space="0" w:color="auto"/>
              <w:bottom w:val="single" w:sz="4" w:space="0" w:color="000000"/>
              <w:right w:val="nil" w:sz="6" w:space="0" w:color="auto"/>
            </w:tcBorders>
          </w:tcPr>
          <w:p>
            <w:pPr>
              <w:pStyle w:val="TableParagraph"/>
              <w:spacing w:line="240" w:lineRule="auto" w:before="90"/>
              <w:ind w:left="439" w:right="0"/>
              <w:jc w:val="left"/>
              <w:rPr>
                <w:rFonts w:ascii="Times New Roman" w:hAnsi="Times New Roman" w:cs="Times New Roman" w:eastAsia="Times New Roman" w:hint="default"/>
                <w:sz w:val="15"/>
                <w:szCs w:val="15"/>
              </w:rPr>
            </w:pPr>
            <w:r>
              <w:rPr>
                <w:rFonts w:ascii="Times New Roman"/>
                <w:sz w:val="15"/>
              </w:rPr>
              <w:t>46.08</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9" w:right="0"/>
              <w:jc w:val="left"/>
              <w:rPr>
                <w:rFonts w:ascii="Times New Roman" w:hAnsi="Times New Roman" w:cs="Times New Roman" w:eastAsia="Times New Roman" w:hint="default"/>
                <w:sz w:val="15"/>
                <w:szCs w:val="15"/>
              </w:rPr>
            </w:pPr>
            <w:r>
              <w:rPr>
                <w:rFonts w:ascii="Times New Roman"/>
                <w:sz w:val="15"/>
              </w:rPr>
              <w:t>46.08</w:t>
            </w:r>
          </w:p>
        </w:tc>
      </w:tr>
      <w:tr>
        <w:trPr>
          <w:trHeight w:val="382" w:hRule="exact"/>
        </w:trPr>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5" w:right="0"/>
              <w:jc w:val="left"/>
              <w:rPr>
                <w:rFonts w:ascii="宋体" w:hAnsi="宋体" w:cs="宋体" w:eastAsia="宋体" w:hint="default"/>
                <w:sz w:val="16"/>
                <w:szCs w:val="16"/>
              </w:rPr>
            </w:pPr>
            <w:r>
              <w:rPr>
                <w:rFonts w:ascii="宋体" w:hAnsi="宋体" w:cs="宋体" w:eastAsia="宋体" w:hint="default"/>
                <w:sz w:val="16"/>
                <w:szCs w:val="16"/>
              </w:rPr>
              <w:t>三、股份总数</w:t>
            </w:r>
          </w:p>
        </w:tc>
        <w:tc>
          <w:tcPr>
            <w:tcW w:w="1025" w:type="dxa"/>
            <w:tcBorders>
              <w:top w:val="single" w:sz="4" w:space="0" w:color="000000"/>
              <w:left w:val="nil" w:sz="6" w:space="0" w:color="auto"/>
              <w:bottom w:val="single" w:sz="12" w:space="0" w:color="000000"/>
              <w:right w:val="nil" w:sz="6" w:space="0" w:color="auto"/>
            </w:tcBorders>
          </w:tcPr>
          <w:p>
            <w:pPr>
              <w:pStyle w:val="TableParagraph"/>
              <w:spacing w:line="240" w:lineRule="auto" w:before="92"/>
              <w:ind w:right="28"/>
              <w:jc w:val="right"/>
              <w:rPr>
                <w:rFonts w:ascii="Times New Roman" w:hAnsi="Times New Roman" w:cs="Times New Roman" w:eastAsia="Times New Roman" w:hint="default"/>
                <w:sz w:val="15"/>
                <w:szCs w:val="15"/>
              </w:rPr>
            </w:pPr>
            <w:r>
              <w:rPr>
                <w:rFonts w:ascii="Times New Roman"/>
                <w:spacing w:val="-1"/>
                <w:sz w:val="15"/>
              </w:rPr>
              <w:t>65,000,000.00</w:t>
            </w:r>
          </w:p>
        </w:tc>
        <w:tc>
          <w:tcPr>
            <w:tcW w:w="852" w:type="dxa"/>
            <w:tcBorders>
              <w:top w:val="single" w:sz="4" w:space="0" w:color="000000"/>
              <w:left w:val="nil" w:sz="6" w:space="0" w:color="auto"/>
              <w:bottom w:val="single" w:sz="12" w:space="0" w:color="000000"/>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5"/>
                <w:szCs w:val="15"/>
              </w:rPr>
            </w:pPr>
            <w:r>
              <w:rPr>
                <w:rFonts w:ascii="Times New Roman"/>
                <w:spacing w:val="-1"/>
                <w:sz w:val="15"/>
              </w:rPr>
              <w:t>100.00</w:t>
            </w:r>
          </w:p>
        </w:tc>
        <w:tc>
          <w:tcPr>
            <w:tcW w:w="942" w:type="dxa"/>
            <w:tcBorders>
              <w:top w:val="single" w:sz="4" w:space="0" w:color="000000"/>
              <w:left w:val="nil" w:sz="6" w:space="0" w:color="auto"/>
              <w:bottom w:val="single" w:sz="12" w:space="0" w:color="000000"/>
              <w:right w:val="nil" w:sz="6" w:space="0" w:color="auto"/>
            </w:tcBorders>
          </w:tcPr>
          <w:p>
            <w:pPr/>
          </w:p>
        </w:tc>
        <w:tc>
          <w:tcPr>
            <w:tcW w:w="704" w:type="dxa"/>
            <w:tcBorders>
              <w:top w:val="single" w:sz="4" w:space="0" w:color="000000"/>
              <w:left w:val="nil" w:sz="6" w:space="0" w:color="auto"/>
              <w:bottom w:val="single" w:sz="12" w:space="0" w:color="000000"/>
              <w:right w:val="nil" w:sz="6" w:space="0" w:color="auto"/>
            </w:tcBorders>
          </w:tcPr>
          <w:p>
            <w:pPr/>
          </w:p>
        </w:tc>
        <w:tc>
          <w:tcPr>
            <w:tcW w:w="1059" w:type="dxa"/>
            <w:tcBorders>
              <w:top w:val="single" w:sz="4" w:space="0" w:color="000000"/>
              <w:left w:val="nil" w:sz="6" w:space="0" w:color="auto"/>
              <w:bottom w:val="single" w:sz="12" w:space="0" w:color="000000"/>
              <w:right w:val="nil" w:sz="6" w:space="0" w:color="auto"/>
            </w:tcBorders>
          </w:tcPr>
          <w:p>
            <w:pPr>
              <w:pStyle w:val="TableParagraph"/>
              <w:spacing w:line="240" w:lineRule="auto" w:before="92"/>
              <w:ind w:right="24"/>
              <w:jc w:val="right"/>
              <w:rPr>
                <w:rFonts w:ascii="Times New Roman" w:hAnsi="Times New Roman" w:cs="Times New Roman" w:eastAsia="Times New Roman" w:hint="default"/>
                <w:sz w:val="15"/>
                <w:szCs w:val="15"/>
              </w:rPr>
            </w:pPr>
            <w:r>
              <w:rPr>
                <w:rFonts w:ascii="Times New Roman"/>
                <w:spacing w:val="-1"/>
                <w:sz w:val="15"/>
              </w:rPr>
              <w:t>65,000,000.00</w:t>
            </w:r>
          </w:p>
        </w:tc>
        <w:tc>
          <w:tcPr>
            <w:tcW w:w="1195" w:type="dxa"/>
            <w:tcBorders>
              <w:top w:val="single" w:sz="4" w:space="0" w:color="000000"/>
              <w:left w:val="nil" w:sz="6" w:space="0" w:color="auto"/>
              <w:bottom w:val="single" w:sz="12" w:space="0" w:color="000000"/>
              <w:right w:val="nil" w:sz="6" w:space="0" w:color="auto"/>
            </w:tcBorders>
          </w:tcPr>
          <w:p>
            <w:pPr/>
          </w:p>
        </w:tc>
        <w:tc>
          <w:tcPr>
            <w:tcW w:w="1196" w:type="dxa"/>
            <w:tcBorders>
              <w:top w:val="single" w:sz="4" w:space="0" w:color="000000"/>
              <w:left w:val="nil" w:sz="6" w:space="0" w:color="auto"/>
              <w:bottom w:val="single" w:sz="12" w:space="0" w:color="000000"/>
              <w:right w:val="nil" w:sz="6" w:space="0" w:color="auto"/>
            </w:tcBorders>
          </w:tcPr>
          <w:p>
            <w:pPr>
              <w:pStyle w:val="TableParagraph"/>
              <w:spacing w:line="240" w:lineRule="auto" w:before="92"/>
              <w:ind w:right="26"/>
              <w:jc w:val="right"/>
              <w:rPr>
                <w:rFonts w:ascii="Times New Roman" w:hAnsi="Times New Roman" w:cs="Times New Roman" w:eastAsia="Times New Roman" w:hint="default"/>
                <w:sz w:val="15"/>
                <w:szCs w:val="15"/>
              </w:rPr>
            </w:pPr>
            <w:r>
              <w:rPr>
                <w:rFonts w:ascii="Times New Roman"/>
                <w:spacing w:val="-1"/>
                <w:sz w:val="15"/>
              </w:rPr>
              <w:t>65,000,000.00</w:t>
            </w:r>
          </w:p>
        </w:tc>
        <w:tc>
          <w:tcPr>
            <w:tcW w:w="1181" w:type="dxa"/>
            <w:tcBorders>
              <w:top w:val="single" w:sz="4" w:space="0" w:color="000000"/>
              <w:left w:val="nil" w:sz="6" w:space="0" w:color="auto"/>
              <w:bottom w:val="single" w:sz="12" w:space="0" w:color="000000"/>
              <w:right w:val="nil" w:sz="6" w:space="0" w:color="auto"/>
            </w:tcBorders>
          </w:tcPr>
          <w:p>
            <w:pPr>
              <w:pStyle w:val="TableParagraph"/>
              <w:spacing w:line="240" w:lineRule="auto" w:before="92"/>
              <w:ind w:right="43"/>
              <w:jc w:val="right"/>
              <w:rPr>
                <w:rFonts w:ascii="Times New Roman" w:hAnsi="Times New Roman" w:cs="Times New Roman" w:eastAsia="Times New Roman" w:hint="default"/>
                <w:sz w:val="15"/>
                <w:szCs w:val="15"/>
              </w:rPr>
            </w:pPr>
            <w:r>
              <w:rPr>
                <w:rFonts w:ascii="Times New Roman"/>
                <w:spacing w:val="-1"/>
                <w:sz w:val="15"/>
              </w:rPr>
              <w:t>130,000,000.00</w:t>
            </w:r>
          </w:p>
        </w:tc>
        <w:tc>
          <w:tcPr>
            <w:tcW w:w="804" w:type="dxa"/>
            <w:tcBorders>
              <w:top w:val="single" w:sz="4" w:space="0" w:color="000000"/>
              <w:left w:val="nil" w:sz="6" w:space="0" w:color="auto"/>
              <w:bottom w:val="single" w:sz="12" w:space="0" w:color="000000"/>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5"/>
                <w:szCs w:val="15"/>
              </w:rPr>
            </w:pPr>
            <w:r>
              <w:rPr>
                <w:rFonts w:ascii="Times New Roman"/>
                <w:spacing w:val="-1"/>
                <w:sz w:val="15"/>
              </w:rPr>
              <w:t>100.00</w:t>
            </w:r>
          </w:p>
        </w:tc>
      </w:tr>
    </w:tbl>
    <w:p>
      <w:pPr>
        <w:spacing w:line="240" w:lineRule="auto" w:before="1"/>
        <w:rPr>
          <w:rFonts w:ascii="宋体" w:hAnsi="宋体" w:cs="宋体" w:eastAsia="宋体" w:hint="default"/>
          <w:sz w:val="7"/>
          <w:szCs w:val="7"/>
        </w:rPr>
      </w:pPr>
    </w:p>
    <w:p>
      <w:pPr>
        <w:pStyle w:val="BodyText"/>
        <w:spacing w:line="240" w:lineRule="auto"/>
        <w:ind w:left="1402" w:right="0"/>
        <w:jc w:val="left"/>
      </w:pPr>
      <w:r>
        <w:rPr/>
        <w:t>注：</w:t>
      </w:r>
      <w:r>
        <w:rPr>
          <w:spacing w:val="-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日召开的</w:t>
      </w:r>
      <w:r>
        <w:rPr>
          <w:spacing w:val="-61"/>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年度股东大会，审议通过了《</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年度利润分</w:t>
      </w:r>
    </w:p>
    <w:p>
      <w:pPr>
        <w:pStyle w:val="BodyText"/>
        <w:spacing w:line="240" w:lineRule="auto" w:before="107"/>
        <w:ind w:left="922" w:right="1269"/>
        <w:jc w:val="left"/>
      </w:pPr>
      <w:r>
        <w:rPr/>
        <w:t>配及资本公积转增股本预案</w:t>
      </w:r>
      <w:r>
        <w:rPr>
          <w:spacing w:val="-120"/>
        </w:rPr>
        <w:t>》</w:t>
      </w:r>
      <w:r>
        <w:rPr/>
        <w:t>，以</w:t>
      </w:r>
      <w:r>
        <w:rPr>
          <w:spacing w:val="-60"/>
        </w:rPr>
        <w:t> </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日总股本</w:t>
      </w:r>
      <w:r>
        <w:rPr>
          <w:spacing w:val="-60"/>
        </w:rPr>
        <w:t> </w:t>
      </w:r>
      <w:r>
        <w:rPr>
          <w:rFonts w:ascii="Times New Roman" w:hAnsi="Times New Roman" w:cs="Times New Roman" w:eastAsia="Times New Roman" w:hint="default"/>
        </w:rPr>
        <w:t>65,000,000.00 </w:t>
      </w:r>
      <w:r>
        <w:rPr/>
        <w:t>股为基数，</w:t>
      </w:r>
    </w:p>
    <w:p>
      <w:pPr>
        <w:pStyle w:val="BodyText"/>
        <w:spacing w:line="240" w:lineRule="auto" w:before="107"/>
        <w:ind w:left="922" w:right="1269"/>
        <w:jc w:val="left"/>
      </w:pPr>
      <w:r>
        <w:rPr/>
        <w:t>以资本公积金转增股本，每</w:t>
      </w:r>
      <w:r>
        <w:rPr>
          <w:spacing w:val="-60"/>
        </w:rPr>
        <w:t> </w:t>
      </w:r>
      <w:r>
        <w:rPr>
          <w:rFonts w:ascii="Times New Roman" w:hAnsi="Times New Roman" w:cs="Times New Roman" w:eastAsia="Times New Roman" w:hint="default"/>
        </w:rPr>
        <w:t>10 </w:t>
      </w:r>
      <w:r>
        <w:rPr/>
        <w:t>股转增</w:t>
      </w:r>
      <w:r>
        <w:rPr>
          <w:spacing w:val="-60"/>
        </w:rPr>
        <w:t> </w:t>
      </w:r>
      <w:r>
        <w:rPr>
          <w:rFonts w:ascii="Times New Roman" w:hAnsi="Times New Roman" w:cs="Times New Roman" w:eastAsia="Times New Roman" w:hint="default"/>
        </w:rPr>
        <w:t>10 </w:t>
      </w:r>
      <w:r>
        <w:rPr/>
        <w:t>股，转增股本</w:t>
      </w:r>
      <w:r>
        <w:rPr>
          <w:spacing w:val="-60"/>
        </w:rPr>
        <w:t> </w:t>
      </w:r>
      <w:r>
        <w:rPr>
          <w:rFonts w:ascii="Times New Roman" w:hAnsi="Times New Roman" w:cs="Times New Roman" w:eastAsia="Times New Roman" w:hint="default"/>
        </w:rPr>
        <w:t>65,000,000.00 </w:t>
      </w:r>
      <w:r>
        <w:rPr/>
        <w:t>股，转增后总股</w:t>
      </w:r>
    </w:p>
    <w:p>
      <w:pPr>
        <w:pStyle w:val="BodyText"/>
        <w:spacing w:line="240" w:lineRule="auto" w:before="109"/>
        <w:ind w:left="922" w:right="0"/>
        <w:jc w:val="left"/>
      </w:pPr>
      <w:r>
        <w:rPr/>
        <w:t>本为</w:t>
      </w:r>
      <w:r>
        <w:rPr>
          <w:spacing w:val="-61"/>
        </w:rPr>
        <w:t> </w:t>
      </w:r>
      <w:r>
        <w:rPr>
          <w:rFonts w:ascii="Times New Roman" w:hAnsi="Times New Roman" w:cs="Times New Roman" w:eastAsia="Times New Roman" w:hint="default"/>
        </w:rPr>
        <w:t>130,000,000.00 </w:t>
      </w:r>
      <w:r>
        <w:rPr>
          <w:spacing w:val="-9"/>
        </w:rPr>
        <w:t>股，本次增资于</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26 </w:t>
      </w:r>
      <w:r>
        <w:rPr/>
        <w:t>日经中瑞岳华会计师事务所有限公</w:t>
      </w:r>
    </w:p>
    <w:p>
      <w:pPr>
        <w:pStyle w:val="BodyText"/>
        <w:spacing w:line="240" w:lineRule="auto" w:before="107"/>
        <w:ind w:left="922" w:right="1269"/>
        <w:jc w:val="left"/>
      </w:pPr>
      <w:r>
        <w:rPr/>
        <w:t>司“中瑞岳华验字</w:t>
      </w:r>
      <w:r>
        <w:rPr>
          <w:rFonts w:ascii="Times New Roman" w:hAnsi="Times New Roman" w:cs="Times New Roman" w:eastAsia="Times New Roman" w:hint="default"/>
        </w:rPr>
        <w:t>[2010]</w:t>
      </w:r>
      <w:r>
        <w:rPr/>
        <w:t>第</w:t>
      </w:r>
      <w:r>
        <w:rPr>
          <w:spacing w:val="-61"/>
        </w:rPr>
        <w:t> </w:t>
      </w:r>
      <w:r>
        <w:rPr>
          <w:rFonts w:ascii="Times New Roman" w:hAnsi="Times New Roman" w:cs="Times New Roman" w:eastAsia="Times New Roman" w:hint="default"/>
        </w:rPr>
        <w:t>097</w:t>
      </w:r>
      <w:r>
        <w:rPr>
          <w:rFonts w:ascii="Times New Roman" w:hAnsi="Times New Roman" w:cs="Times New Roman" w:eastAsia="Times New Roman" w:hint="default"/>
          <w:spacing w:val="-1"/>
        </w:rPr>
        <w:t> </w:t>
      </w:r>
      <w:r>
        <w:rPr/>
        <w:t>号”验资报告审验。公司于</w:t>
      </w:r>
      <w:r>
        <w:rPr>
          <w:spacing w:val="-6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5</w:t>
      </w:r>
      <w:r>
        <w:rPr>
          <w:rFonts w:ascii="Times New Roman" w:hAnsi="Times New Roman" w:cs="Times New Roman" w:eastAsia="Times New Roman" w:hint="default"/>
          <w:spacing w:val="59"/>
        </w:rPr>
        <w:t> </w:t>
      </w:r>
      <w:r>
        <w:rPr/>
        <w:t>月</w:t>
      </w:r>
      <w:r>
        <w:rPr>
          <w:spacing w:val="-61"/>
        </w:rPr>
        <w:t> </w:t>
      </w:r>
      <w:r>
        <w:rPr>
          <w:rFonts w:ascii="Times New Roman" w:hAnsi="Times New Roman" w:cs="Times New Roman" w:eastAsia="Times New Roman" w:hint="default"/>
        </w:rPr>
        <w:t>24</w:t>
      </w:r>
      <w:r>
        <w:rPr>
          <w:rFonts w:ascii="Times New Roman" w:hAnsi="Times New Roman" w:cs="Times New Roman" w:eastAsia="Times New Roman" w:hint="default"/>
          <w:spacing w:val="59"/>
        </w:rPr>
        <w:t> </w:t>
      </w:r>
      <w:r>
        <w:rPr/>
        <w:t>日办理了</w:t>
      </w:r>
    </w:p>
    <w:p>
      <w:pPr>
        <w:spacing w:after="0" w:line="240" w:lineRule="auto"/>
        <w:jc w:val="left"/>
        <w:sectPr>
          <w:type w:val="continuous"/>
          <w:pgSz w:w="11910" w:h="16840"/>
          <w:pgMar w:top="1120" w:bottom="620" w:left="700" w:right="0"/>
        </w:sectPr>
      </w:pPr>
    </w:p>
    <w:p>
      <w:pPr>
        <w:spacing w:line="240" w:lineRule="auto" w:before="9"/>
        <w:rPr>
          <w:rFonts w:ascii="宋体" w:hAnsi="宋体" w:cs="宋体" w:eastAsia="宋体" w:hint="default"/>
          <w:sz w:val="26"/>
          <w:szCs w:val="26"/>
        </w:rPr>
      </w:pPr>
    </w:p>
    <w:p>
      <w:pPr>
        <w:pStyle w:val="BodyText"/>
        <w:spacing w:line="240" w:lineRule="auto"/>
        <w:ind w:left="142" w:right="944"/>
        <w:jc w:val="left"/>
      </w:pPr>
      <w:r>
        <w:rPr/>
        <w:t>相关工商变更登记手续。</w:t>
      </w:r>
    </w:p>
    <w:p>
      <w:pPr>
        <w:spacing w:line="240" w:lineRule="auto" w:before="10"/>
        <w:rPr>
          <w:rFonts w:ascii="宋体" w:hAnsi="宋体" w:cs="宋体" w:eastAsia="宋体" w:hint="default"/>
          <w:sz w:val="18"/>
          <w:szCs w:val="18"/>
        </w:rPr>
      </w:pPr>
    </w:p>
    <w:p>
      <w:pPr>
        <w:pStyle w:val="BodyText"/>
        <w:spacing w:line="240" w:lineRule="auto" w:before="0"/>
        <w:ind w:left="622" w:right="944"/>
        <w:jc w:val="left"/>
      </w:pPr>
      <w:r>
        <w:rPr>
          <w:rFonts w:ascii="Times New Roman" w:hAnsi="Times New Roman" w:cs="Times New Roman" w:eastAsia="Times New Roman" w:hint="default"/>
        </w:rPr>
        <w:t>22</w:t>
      </w:r>
      <w:r>
        <w:rPr/>
        <w:t>、资本公积</w:t>
      </w:r>
    </w:p>
    <w:p>
      <w:pPr>
        <w:spacing w:line="240" w:lineRule="auto" w:before="9"/>
        <w:rPr>
          <w:rFonts w:ascii="宋体" w:hAnsi="宋体" w:cs="宋体" w:eastAsia="宋体" w:hint="default"/>
          <w:sz w:val="7"/>
          <w:szCs w:val="7"/>
        </w:rPr>
      </w:pPr>
    </w:p>
    <w:tbl>
      <w:tblPr>
        <w:tblW w:w="0" w:type="auto"/>
        <w:jc w:val="left"/>
        <w:tblInd w:w="159" w:type="dxa"/>
        <w:tblLayout w:type="fixed"/>
        <w:tblCellMar>
          <w:top w:w="0" w:type="dxa"/>
          <w:left w:w="0" w:type="dxa"/>
          <w:bottom w:w="0" w:type="dxa"/>
          <w:right w:w="0" w:type="dxa"/>
        </w:tblCellMar>
        <w:tblLook w:val="01E0"/>
      </w:tblPr>
      <w:tblGrid>
        <w:gridCol w:w="3020"/>
        <w:gridCol w:w="1433"/>
        <w:gridCol w:w="1260"/>
        <w:gridCol w:w="1568"/>
        <w:gridCol w:w="1685"/>
      </w:tblGrid>
      <w:tr>
        <w:trPr>
          <w:trHeight w:val="270" w:hRule="exact"/>
        </w:trPr>
        <w:tc>
          <w:tcPr>
            <w:tcW w:w="3020" w:type="dxa"/>
            <w:tcBorders>
              <w:top w:val="nil" w:sz="6" w:space="0" w:color="auto"/>
              <w:left w:val="nil" w:sz="6" w:space="0" w:color="auto"/>
              <w:bottom w:val="single" w:sz="4" w:space="0" w:color="000000"/>
              <w:right w:val="nil" w:sz="6" w:space="0" w:color="auto"/>
            </w:tcBorders>
          </w:tcPr>
          <w:p>
            <w:pPr>
              <w:pStyle w:val="TableParagraph"/>
              <w:tabs>
                <w:tab w:pos="400" w:val="left" w:leader="none"/>
              </w:tabs>
              <w:spacing w:line="199" w:lineRule="exact"/>
              <w:ind w:right="3"/>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1433" w:type="dxa"/>
            <w:tcBorders>
              <w:top w:val="nil" w:sz="6" w:space="0" w:color="auto"/>
              <w:left w:val="nil" w:sz="6" w:space="0" w:color="auto"/>
              <w:bottom w:val="single" w:sz="4" w:space="0" w:color="000000"/>
              <w:right w:val="nil" w:sz="6" w:space="0" w:color="auto"/>
            </w:tcBorders>
          </w:tcPr>
          <w:p>
            <w:pPr>
              <w:pStyle w:val="TableParagraph"/>
              <w:spacing w:line="199" w:lineRule="exact"/>
              <w:ind w:left="453" w:right="0"/>
              <w:jc w:val="left"/>
              <w:rPr>
                <w:rFonts w:ascii="宋体" w:hAnsi="宋体" w:cs="宋体" w:eastAsia="宋体" w:hint="default"/>
                <w:sz w:val="20"/>
                <w:szCs w:val="20"/>
              </w:rPr>
            </w:pPr>
            <w:r>
              <w:rPr>
                <w:rFonts w:ascii="宋体" w:hAnsi="宋体" w:cs="宋体" w:eastAsia="宋体" w:hint="default"/>
                <w:sz w:val="20"/>
                <w:szCs w:val="20"/>
              </w:rPr>
              <w:t>期初数</w:t>
            </w:r>
          </w:p>
        </w:tc>
        <w:tc>
          <w:tcPr>
            <w:tcW w:w="1260" w:type="dxa"/>
            <w:tcBorders>
              <w:top w:val="nil" w:sz="6" w:space="0" w:color="auto"/>
              <w:left w:val="nil" w:sz="6" w:space="0" w:color="auto"/>
              <w:bottom w:val="single" w:sz="4" w:space="0" w:color="000000"/>
              <w:right w:val="nil" w:sz="6" w:space="0" w:color="auto"/>
            </w:tcBorders>
          </w:tcPr>
          <w:p>
            <w:pPr>
              <w:pStyle w:val="TableParagraph"/>
              <w:spacing w:line="199" w:lineRule="exact"/>
              <w:ind w:left="269" w:right="0"/>
              <w:jc w:val="left"/>
              <w:rPr>
                <w:rFonts w:ascii="宋体" w:hAnsi="宋体" w:cs="宋体" w:eastAsia="宋体" w:hint="default"/>
                <w:sz w:val="20"/>
                <w:szCs w:val="20"/>
              </w:rPr>
            </w:pPr>
            <w:r>
              <w:rPr>
                <w:rFonts w:ascii="宋体" w:hAnsi="宋体" w:cs="宋体" w:eastAsia="宋体" w:hint="default"/>
                <w:sz w:val="20"/>
                <w:szCs w:val="20"/>
              </w:rPr>
              <w:t>本期增加</w:t>
            </w:r>
          </w:p>
        </w:tc>
        <w:tc>
          <w:tcPr>
            <w:tcW w:w="1568" w:type="dxa"/>
            <w:tcBorders>
              <w:top w:val="nil" w:sz="6" w:space="0" w:color="auto"/>
              <w:left w:val="nil" w:sz="6" w:space="0" w:color="auto"/>
              <w:bottom w:val="single" w:sz="4" w:space="0" w:color="000000"/>
              <w:right w:val="nil" w:sz="6" w:space="0" w:color="auto"/>
            </w:tcBorders>
          </w:tcPr>
          <w:p>
            <w:pPr>
              <w:pStyle w:val="TableParagraph"/>
              <w:spacing w:line="199" w:lineRule="exact"/>
              <w:ind w:left="424" w:right="0"/>
              <w:jc w:val="left"/>
              <w:rPr>
                <w:rFonts w:ascii="宋体" w:hAnsi="宋体" w:cs="宋体" w:eastAsia="宋体" w:hint="default"/>
                <w:sz w:val="20"/>
                <w:szCs w:val="20"/>
              </w:rPr>
            </w:pPr>
            <w:r>
              <w:rPr>
                <w:rFonts w:ascii="宋体" w:hAnsi="宋体" w:cs="宋体" w:eastAsia="宋体" w:hint="default"/>
                <w:sz w:val="20"/>
                <w:szCs w:val="20"/>
              </w:rPr>
              <w:t>本期减少</w:t>
            </w:r>
          </w:p>
        </w:tc>
        <w:tc>
          <w:tcPr>
            <w:tcW w:w="1685" w:type="dxa"/>
            <w:tcBorders>
              <w:top w:val="nil" w:sz="6" w:space="0" w:color="auto"/>
              <w:left w:val="nil" w:sz="6" w:space="0" w:color="auto"/>
              <w:bottom w:val="single" w:sz="4" w:space="0" w:color="000000"/>
              <w:right w:val="nil" w:sz="6" w:space="0" w:color="auto"/>
            </w:tcBorders>
          </w:tcPr>
          <w:p>
            <w:pPr>
              <w:pStyle w:val="TableParagraph"/>
              <w:spacing w:line="199" w:lineRule="exact"/>
              <w:ind w:left="578" w:right="0"/>
              <w:jc w:val="left"/>
              <w:rPr>
                <w:rFonts w:ascii="宋体" w:hAnsi="宋体" w:cs="宋体" w:eastAsia="宋体" w:hint="default"/>
                <w:sz w:val="20"/>
                <w:szCs w:val="20"/>
              </w:rPr>
            </w:pPr>
            <w:r>
              <w:rPr>
                <w:rFonts w:ascii="宋体" w:hAnsi="宋体" w:cs="宋体" w:eastAsia="宋体" w:hint="default"/>
                <w:sz w:val="20"/>
                <w:szCs w:val="20"/>
              </w:rPr>
              <w:t>期末数</w:t>
            </w:r>
          </w:p>
        </w:tc>
      </w:tr>
      <w:tr>
        <w:trPr>
          <w:trHeight w:val="330" w:hRule="exact"/>
        </w:trPr>
        <w:tc>
          <w:tcPr>
            <w:tcW w:w="3020" w:type="dxa"/>
            <w:tcBorders>
              <w:top w:val="single" w:sz="4" w:space="0" w:color="000000"/>
              <w:left w:val="nil" w:sz="6" w:space="0" w:color="auto"/>
              <w:bottom w:val="nil" w:sz="6" w:space="0" w:color="auto"/>
              <w:right w:val="nil" w:sz="6" w:space="0" w:color="auto"/>
            </w:tcBorders>
          </w:tcPr>
          <w:p>
            <w:pPr>
              <w:pStyle w:val="TableParagraph"/>
              <w:spacing w:line="244" w:lineRule="exact"/>
              <w:ind w:left="26" w:right="0"/>
              <w:jc w:val="left"/>
              <w:rPr>
                <w:rFonts w:ascii="宋体" w:hAnsi="宋体" w:cs="宋体" w:eastAsia="宋体" w:hint="default"/>
                <w:sz w:val="20"/>
                <w:szCs w:val="20"/>
              </w:rPr>
            </w:pPr>
            <w:r>
              <w:rPr>
                <w:rFonts w:ascii="宋体" w:hAnsi="宋体" w:cs="宋体" w:eastAsia="宋体" w:hint="default"/>
                <w:sz w:val="20"/>
                <w:szCs w:val="20"/>
              </w:rPr>
              <w:t>资本溢价</w:t>
            </w:r>
          </w:p>
        </w:tc>
        <w:tc>
          <w:tcPr>
            <w:tcW w:w="1433"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7"/>
              <w:jc w:val="right"/>
              <w:rPr>
                <w:rFonts w:ascii="Times New Roman" w:hAnsi="Times New Roman" w:cs="Times New Roman" w:eastAsia="Times New Roman" w:hint="default"/>
                <w:sz w:val="20"/>
                <w:szCs w:val="20"/>
              </w:rPr>
            </w:pPr>
            <w:r>
              <w:rPr>
                <w:rFonts w:ascii="Times New Roman"/>
                <w:w w:val="95"/>
                <w:sz w:val="20"/>
              </w:rPr>
              <w:t>497,769,384.52</w:t>
            </w:r>
            <w:r>
              <w:rPr>
                <w:rFonts w:ascii="Times New Roman"/>
                <w:sz w:val="20"/>
              </w:rPr>
            </w:r>
          </w:p>
        </w:tc>
        <w:tc>
          <w:tcPr>
            <w:tcW w:w="1260" w:type="dxa"/>
            <w:tcBorders>
              <w:top w:val="single" w:sz="4" w:space="0" w:color="000000"/>
              <w:left w:val="nil" w:sz="6" w:space="0" w:color="auto"/>
              <w:bottom w:val="nil" w:sz="6" w:space="0" w:color="auto"/>
              <w:right w:val="nil" w:sz="6" w:space="0" w:color="auto"/>
            </w:tcBorders>
          </w:tcPr>
          <w:p>
            <w:pPr/>
          </w:p>
        </w:tc>
        <w:tc>
          <w:tcPr>
            <w:tcW w:w="1568"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left="388" w:right="0"/>
              <w:jc w:val="left"/>
              <w:rPr>
                <w:rFonts w:ascii="Times New Roman" w:hAnsi="Times New Roman" w:cs="Times New Roman" w:eastAsia="Times New Roman" w:hint="default"/>
                <w:sz w:val="20"/>
                <w:szCs w:val="20"/>
              </w:rPr>
            </w:pPr>
            <w:r>
              <w:rPr>
                <w:rFonts w:ascii="Times New Roman"/>
                <w:sz w:val="20"/>
              </w:rPr>
              <w:t>65,000,000.00</w:t>
            </w:r>
          </w:p>
        </w:tc>
        <w:tc>
          <w:tcPr>
            <w:tcW w:w="1685"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8"/>
              <w:jc w:val="right"/>
              <w:rPr>
                <w:rFonts w:ascii="Times New Roman" w:hAnsi="Times New Roman" w:cs="Times New Roman" w:eastAsia="Times New Roman" w:hint="default"/>
                <w:sz w:val="20"/>
                <w:szCs w:val="20"/>
              </w:rPr>
            </w:pPr>
            <w:r>
              <w:rPr>
                <w:rFonts w:ascii="Times New Roman"/>
                <w:w w:val="95"/>
                <w:sz w:val="20"/>
              </w:rPr>
              <w:t>432,769,384.52</w:t>
            </w:r>
            <w:r>
              <w:rPr>
                <w:rFonts w:ascii="Times New Roman"/>
                <w:sz w:val="20"/>
              </w:rPr>
            </w:r>
          </w:p>
        </w:tc>
      </w:tr>
      <w:tr>
        <w:trPr>
          <w:trHeight w:val="329" w:hRule="exact"/>
        </w:trPr>
        <w:tc>
          <w:tcPr>
            <w:tcW w:w="3020" w:type="dxa"/>
            <w:tcBorders>
              <w:top w:val="nil" w:sz="6" w:space="0" w:color="auto"/>
              <w:left w:val="nil" w:sz="6" w:space="0" w:color="auto"/>
              <w:bottom w:val="nil" w:sz="6" w:space="0" w:color="auto"/>
              <w:right w:val="nil" w:sz="6" w:space="0" w:color="auto"/>
            </w:tcBorders>
          </w:tcPr>
          <w:p>
            <w:pPr>
              <w:pStyle w:val="TableParagraph"/>
              <w:spacing w:line="250" w:lineRule="exact"/>
              <w:ind w:left="26" w:right="0"/>
              <w:jc w:val="left"/>
              <w:rPr>
                <w:rFonts w:ascii="宋体" w:hAnsi="宋体" w:cs="宋体" w:eastAsia="宋体" w:hint="default"/>
                <w:sz w:val="20"/>
                <w:szCs w:val="20"/>
              </w:rPr>
            </w:pPr>
            <w:r>
              <w:rPr>
                <w:rFonts w:ascii="宋体" w:hAnsi="宋体" w:cs="宋体" w:eastAsia="宋体" w:hint="default"/>
                <w:sz w:val="20"/>
                <w:szCs w:val="20"/>
              </w:rPr>
              <w:t>其中：投资者投入的资本</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7"/>
              <w:jc w:val="right"/>
              <w:rPr>
                <w:rFonts w:ascii="Times New Roman" w:hAnsi="Times New Roman" w:cs="Times New Roman" w:eastAsia="Times New Roman" w:hint="default"/>
                <w:sz w:val="20"/>
                <w:szCs w:val="20"/>
              </w:rPr>
            </w:pPr>
            <w:r>
              <w:rPr>
                <w:rFonts w:ascii="Times New Roman"/>
                <w:w w:val="95"/>
                <w:sz w:val="20"/>
              </w:rPr>
              <w:t>492,803,070.07</w:t>
            </w:r>
            <w:r>
              <w:rPr>
                <w:rFonts w:ascii="Times New Roman"/>
                <w:sz w:val="20"/>
              </w:rPr>
            </w:r>
          </w:p>
        </w:tc>
        <w:tc>
          <w:tcPr>
            <w:tcW w:w="1260"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88" w:right="0"/>
              <w:jc w:val="left"/>
              <w:rPr>
                <w:rFonts w:ascii="Times New Roman" w:hAnsi="Times New Roman" w:cs="Times New Roman" w:eastAsia="Times New Roman" w:hint="default"/>
                <w:sz w:val="20"/>
                <w:szCs w:val="20"/>
              </w:rPr>
            </w:pPr>
            <w:r>
              <w:rPr>
                <w:rFonts w:ascii="Times New Roman"/>
                <w:sz w:val="20"/>
              </w:rPr>
              <w:t>65,000,000.00</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8"/>
              <w:jc w:val="right"/>
              <w:rPr>
                <w:rFonts w:ascii="Times New Roman" w:hAnsi="Times New Roman" w:cs="Times New Roman" w:eastAsia="Times New Roman" w:hint="default"/>
                <w:sz w:val="20"/>
                <w:szCs w:val="20"/>
              </w:rPr>
            </w:pPr>
            <w:r>
              <w:rPr>
                <w:rFonts w:ascii="Times New Roman"/>
                <w:w w:val="95"/>
                <w:sz w:val="20"/>
              </w:rPr>
              <w:t>427,803,070.07</w:t>
            </w:r>
            <w:r>
              <w:rPr>
                <w:rFonts w:ascii="Times New Roman"/>
                <w:sz w:val="20"/>
              </w:rPr>
            </w:r>
          </w:p>
        </w:tc>
      </w:tr>
      <w:tr>
        <w:trPr>
          <w:trHeight w:val="586" w:hRule="exact"/>
        </w:trPr>
        <w:tc>
          <w:tcPr>
            <w:tcW w:w="3020" w:type="dxa"/>
            <w:tcBorders>
              <w:top w:val="nil" w:sz="6" w:space="0" w:color="auto"/>
              <w:left w:val="nil" w:sz="6" w:space="0" w:color="auto"/>
              <w:bottom w:val="nil" w:sz="6" w:space="0" w:color="auto"/>
              <w:right w:val="nil" w:sz="6" w:space="0" w:color="auto"/>
            </w:tcBorders>
          </w:tcPr>
          <w:p>
            <w:pPr>
              <w:pStyle w:val="TableParagraph"/>
              <w:spacing w:line="266" w:lineRule="auto"/>
              <w:ind w:left="26" w:right="27" w:firstLine="1022"/>
              <w:jc w:val="left"/>
              <w:rPr>
                <w:rFonts w:ascii="宋体" w:hAnsi="宋体" w:cs="宋体" w:eastAsia="宋体" w:hint="default"/>
                <w:sz w:val="20"/>
                <w:szCs w:val="20"/>
              </w:rPr>
            </w:pPr>
            <w:r>
              <w:rPr>
                <w:rFonts w:ascii="宋体" w:hAnsi="宋体" w:cs="宋体" w:eastAsia="宋体" w:hint="default"/>
                <w:spacing w:val="-6"/>
                <w:sz w:val="20"/>
                <w:szCs w:val="20"/>
              </w:rPr>
              <w:t>其他（如：控股股东捐</w:t>
            </w:r>
            <w:r>
              <w:rPr>
                <w:rFonts w:ascii="宋体" w:hAnsi="宋体" w:cs="宋体" w:eastAsia="宋体" w:hint="default"/>
                <w:w w:val="99"/>
                <w:sz w:val="20"/>
                <w:szCs w:val="20"/>
              </w:rPr>
              <w:t> </w:t>
            </w:r>
            <w:r>
              <w:rPr>
                <w:rFonts w:ascii="宋体" w:hAnsi="宋体" w:cs="宋体" w:eastAsia="宋体" w:hint="default"/>
                <w:sz w:val="20"/>
                <w:szCs w:val="20"/>
              </w:rPr>
              <w:t>赠及豁免债务形成的资本公积）</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27"/>
              <w:jc w:val="right"/>
              <w:rPr>
                <w:rFonts w:ascii="Times New Roman" w:hAnsi="Times New Roman" w:cs="Times New Roman" w:eastAsia="Times New Roman" w:hint="default"/>
                <w:sz w:val="20"/>
                <w:szCs w:val="20"/>
              </w:rPr>
            </w:pPr>
            <w:r>
              <w:rPr>
                <w:rFonts w:ascii="Times New Roman"/>
                <w:w w:val="95"/>
                <w:sz w:val="20"/>
              </w:rPr>
              <w:t>4,966,314.45</w:t>
            </w:r>
            <w:r>
              <w:rPr>
                <w:rFonts w:ascii="Times New Roman"/>
                <w:sz w:val="20"/>
              </w:rPr>
            </w:r>
          </w:p>
        </w:tc>
        <w:tc>
          <w:tcPr>
            <w:tcW w:w="1260"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29"/>
              <w:jc w:val="right"/>
              <w:rPr>
                <w:rFonts w:ascii="Times New Roman" w:hAnsi="Times New Roman" w:cs="Times New Roman" w:eastAsia="Times New Roman" w:hint="default"/>
                <w:sz w:val="20"/>
                <w:szCs w:val="20"/>
              </w:rPr>
            </w:pPr>
            <w:r>
              <w:rPr>
                <w:rFonts w:ascii="Times New Roman"/>
                <w:w w:val="95"/>
                <w:sz w:val="20"/>
              </w:rPr>
              <w:t>4,966,314.45</w:t>
            </w:r>
            <w:r>
              <w:rPr>
                <w:rFonts w:ascii="Times New Roman"/>
                <w:sz w:val="20"/>
              </w:rPr>
            </w:r>
          </w:p>
        </w:tc>
      </w:tr>
      <w:tr>
        <w:trPr>
          <w:trHeight w:val="311" w:hRule="exact"/>
        </w:trPr>
        <w:tc>
          <w:tcPr>
            <w:tcW w:w="3020" w:type="dxa"/>
            <w:tcBorders>
              <w:top w:val="nil" w:sz="6" w:space="0" w:color="auto"/>
              <w:left w:val="nil" w:sz="6" w:space="0" w:color="auto"/>
              <w:bottom w:val="nil" w:sz="6" w:space="0" w:color="auto"/>
              <w:right w:val="nil" w:sz="6" w:space="0" w:color="auto"/>
            </w:tcBorders>
          </w:tcPr>
          <w:p>
            <w:pPr>
              <w:pStyle w:val="TableParagraph"/>
              <w:spacing w:line="245" w:lineRule="exact"/>
              <w:ind w:left="26" w:right="0"/>
              <w:jc w:val="left"/>
              <w:rPr>
                <w:rFonts w:ascii="宋体" w:hAnsi="宋体" w:cs="宋体" w:eastAsia="宋体" w:hint="default"/>
                <w:sz w:val="20"/>
                <w:szCs w:val="20"/>
              </w:rPr>
            </w:pPr>
            <w:r>
              <w:rPr>
                <w:rFonts w:ascii="宋体" w:hAnsi="宋体" w:cs="宋体" w:eastAsia="宋体" w:hint="default"/>
                <w:sz w:val="20"/>
                <w:szCs w:val="20"/>
              </w:rPr>
              <w:t>其他综合收益</w:t>
            </w:r>
          </w:p>
        </w:tc>
        <w:tc>
          <w:tcPr>
            <w:tcW w:w="1433"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
        </w:tc>
        <w:tc>
          <w:tcPr>
            <w:tcW w:w="1685" w:type="dxa"/>
            <w:tcBorders>
              <w:top w:val="nil" w:sz="6" w:space="0" w:color="auto"/>
              <w:left w:val="nil" w:sz="6" w:space="0" w:color="auto"/>
              <w:bottom w:val="nil" w:sz="6" w:space="0" w:color="auto"/>
              <w:right w:val="nil" w:sz="6" w:space="0" w:color="auto"/>
            </w:tcBorders>
          </w:tcPr>
          <w:p>
            <w:pPr/>
          </w:p>
        </w:tc>
      </w:tr>
      <w:tr>
        <w:trPr>
          <w:trHeight w:val="355" w:hRule="exact"/>
        </w:trPr>
        <w:tc>
          <w:tcPr>
            <w:tcW w:w="3020" w:type="dxa"/>
            <w:tcBorders>
              <w:top w:val="nil" w:sz="6" w:space="0" w:color="auto"/>
              <w:left w:val="nil" w:sz="6" w:space="0" w:color="auto"/>
              <w:bottom w:val="nil" w:sz="6" w:space="0" w:color="auto"/>
              <w:right w:val="nil" w:sz="6" w:space="0" w:color="auto"/>
            </w:tcBorders>
          </w:tcPr>
          <w:p>
            <w:pPr>
              <w:pStyle w:val="TableParagraph"/>
              <w:spacing w:line="240" w:lineRule="auto" w:before="3"/>
              <w:ind w:left="26" w:right="0"/>
              <w:jc w:val="left"/>
              <w:rPr>
                <w:rFonts w:ascii="宋体" w:hAnsi="宋体" w:cs="宋体" w:eastAsia="宋体" w:hint="default"/>
                <w:sz w:val="20"/>
                <w:szCs w:val="20"/>
              </w:rPr>
            </w:pPr>
            <w:r>
              <w:rPr>
                <w:rFonts w:ascii="宋体" w:hAnsi="宋体" w:cs="宋体" w:eastAsia="宋体" w:hint="default"/>
                <w:sz w:val="20"/>
                <w:szCs w:val="20"/>
              </w:rPr>
              <w:t>其他资本公积</w:t>
            </w:r>
          </w:p>
        </w:tc>
        <w:tc>
          <w:tcPr>
            <w:tcW w:w="1433" w:type="dxa"/>
            <w:tcBorders>
              <w:top w:val="nil" w:sz="6" w:space="0" w:color="auto"/>
              <w:left w:val="nil" w:sz="6" w:space="0" w:color="auto"/>
              <w:bottom w:val="single" w:sz="4" w:space="0" w:color="000000"/>
              <w:right w:val="nil" w:sz="6" w:space="0" w:color="auto"/>
            </w:tcBorders>
          </w:tcPr>
          <w:p>
            <w:pPr/>
          </w:p>
        </w:tc>
        <w:tc>
          <w:tcPr>
            <w:tcW w:w="1260" w:type="dxa"/>
            <w:tcBorders>
              <w:top w:val="nil" w:sz="6" w:space="0" w:color="auto"/>
              <w:left w:val="nil" w:sz="6" w:space="0" w:color="auto"/>
              <w:bottom w:val="single" w:sz="4" w:space="0" w:color="000000"/>
              <w:right w:val="nil" w:sz="6" w:space="0" w:color="auto"/>
            </w:tcBorders>
          </w:tcPr>
          <w:p>
            <w:pPr/>
          </w:p>
        </w:tc>
        <w:tc>
          <w:tcPr>
            <w:tcW w:w="1568" w:type="dxa"/>
            <w:tcBorders>
              <w:top w:val="nil" w:sz="6" w:space="0" w:color="auto"/>
              <w:left w:val="nil" w:sz="6" w:space="0" w:color="auto"/>
              <w:bottom w:val="single" w:sz="4" w:space="0" w:color="000000"/>
              <w:right w:val="nil" w:sz="6" w:space="0" w:color="auto"/>
            </w:tcBorders>
          </w:tcPr>
          <w:p>
            <w:pPr/>
          </w:p>
        </w:tc>
        <w:tc>
          <w:tcPr>
            <w:tcW w:w="1685" w:type="dxa"/>
            <w:tcBorders>
              <w:top w:val="nil" w:sz="6" w:space="0" w:color="auto"/>
              <w:left w:val="nil" w:sz="6" w:space="0" w:color="auto"/>
              <w:bottom w:val="single" w:sz="4" w:space="0" w:color="000000"/>
              <w:right w:val="nil" w:sz="6" w:space="0" w:color="auto"/>
            </w:tcBorders>
          </w:tcPr>
          <w:p>
            <w:pPr/>
          </w:p>
        </w:tc>
      </w:tr>
      <w:tr>
        <w:trPr>
          <w:trHeight w:val="358" w:hRule="exact"/>
        </w:trPr>
        <w:tc>
          <w:tcPr>
            <w:tcW w:w="3020"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9"/>
              <w:ind w:right="3"/>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1433" w:type="dxa"/>
            <w:tcBorders>
              <w:top w:val="single" w:sz="4" w:space="0" w:color="000000"/>
              <w:left w:val="nil" w:sz="6" w:space="0" w:color="auto"/>
              <w:bottom w:val="single" w:sz="17" w:space="0" w:color="000000"/>
              <w:right w:val="nil" w:sz="6" w:space="0" w:color="auto"/>
            </w:tcBorders>
          </w:tcPr>
          <w:p>
            <w:pPr>
              <w:pStyle w:val="TableParagraph"/>
              <w:spacing w:line="240" w:lineRule="auto" w:before="48"/>
              <w:ind w:right="27"/>
              <w:jc w:val="right"/>
              <w:rPr>
                <w:rFonts w:ascii="Times New Roman" w:hAnsi="Times New Roman" w:cs="Times New Roman" w:eastAsia="Times New Roman" w:hint="default"/>
                <w:sz w:val="20"/>
                <w:szCs w:val="20"/>
              </w:rPr>
            </w:pPr>
            <w:r>
              <w:rPr>
                <w:rFonts w:ascii="Times New Roman"/>
                <w:w w:val="95"/>
                <w:sz w:val="20"/>
              </w:rPr>
              <w:t>497,769,384.52</w:t>
            </w:r>
            <w:r>
              <w:rPr>
                <w:rFonts w:ascii="Times New Roman"/>
                <w:sz w:val="20"/>
              </w:rPr>
            </w:r>
          </w:p>
        </w:tc>
        <w:tc>
          <w:tcPr>
            <w:tcW w:w="1260" w:type="dxa"/>
            <w:tcBorders>
              <w:top w:val="single" w:sz="4" w:space="0" w:color="000000"/>
              <w:left w:val="nil" w:sz="6" w:space="0" w:color="auto"/>
              <w:bottom w:val="single" w:sz="17" w:space="0" w:color="000000"/>
              <w:right w:val="nil" w:sz="6" w:space="0" w:color="auto"/>
            </w:tcBorders>
          </w:tcPr>
          <w:p>
            <w:pPr/>
          </w:p>
        </w:tc>
        <w:tc>
          <w:tcPr>
            <w:tcW w:w="1568" w:type="dxa"/>
            <w:tcBorders>
              <w:top w:val="single" w:sz="4" w:space="0" w:color="000000"/>
              <w:left w:val="nil" w:sz="6" w:space="0" w:color="auto"/>
              <w:bottom w:val="single" w:sz="17" w:space="0" w:color="000000"/>
              <w:right w:val="nil" w:sz="6" w:space="0" w:color="auto"/>
            </w:tcBorders>
          </w:tcPr>
          <w:p>
            <w:pPr>
              <w:pStyle w:val="TableParagraph"/>
              <w:spacing w:line="240" w:lineRule="auto" w:before="48"/>
              <w:ind w:left="388" w:right="0"/>
              <w:jc w:val="left"/>
              <w:rPr>
                <w:rFonts w:ascii="Times New Roman" w:hAnsi="Times New Roman" w:cs="Times New Roman" w:eastAsia="Times New Roman" w:hint="default"/>
                <w:sz w:val="20"/>
                <w:szCs w:val="20"/>
              </w:rPr>
            </w:pPr>
            <w:r>
              <w:rPr>
                <w:rFonts w:ascii="Times New Roman"/>
                <w:sz w:val="20"/>
              </w:rPr>
              <w:t>65,000,000.00</w:t>
            </w:r>
          </w:p>
        </w:tc>
        <w:tc>
          <w:tcPr>
            <w:tcW w:w="1685" w:type="dxa"/>
            <w:tcBorders>
              <w:top w:val="single" w:sz="4" w:space="0" w:color="000000"/>
              <w:left w:val="nil" w:sz="6" w:space="0" w:color="auto"/>
              <w:bottom w:val="single" w:sz="17" w:space="0" w:color="000000"/>
              <w:right w:val="nil" w:sz="6" w:space="0" w:color="auto"/>
            </w:tcBorders>
          </w:tcPr>
          <w:p>
            <w:pPr>
              <w:pStyle w:val="TableParagraph"/>
              <w:spacing w:line="240" w:lineRule="auto" w:before="48"/>
              <w:ind w:right="28"/>
              <w:jc w:val="right"/>
              <w:rPr>
                <w:rFonts w:ascii="Times New Roman" w:hAnsi="Times New Roman" w:cs="Times New Roman" w:eastAsia="Times New Roman" w:hint="default"/>
                <w:sz w:val="20"/>
                <w:szCs w:val="20"/>
              </w:rPr>
            </w:pPr>
            <w:r>
              <w:rPr>
                <w:rFonts w:ascii="Times New Roman"/>
                <w:w w:val="95"/>
                <w:sz w:val="20"/>
              </w:rPr>
              <w:t>432,769,384.52</w:t>
            </w:r>
            <w:r>
              <w:rPr>
                <w:rFonts w:ascii="Times New Roman"/>
                <w:sz w:val="20"/>
              </w:rPr>
            </w:r>
          </w:p>
        </w:tc>
      </w:tr>
    </w:tbl>
    <w:p>
      <w:pPr>
        <w:spacing w:line="240" w:lineRule="auto" w:before="2"/>
        <w:rPr>
          <w:rFonts w:ascii="宋体" w:hAnsi="宋体" w:cs="宋体" w:eastAsia="宋体" w:hint="default"/>
          <w:sz w:val="8"/>
          <w:szCs w:val="8"/>
        </w:rPr>
      </w:pPr>
    </w:p>
    <w:p>
      <w:pPr>
        <w:pStyle w:val="BodyText"/>
        <w:spacing w:line="240" w:lineRule="auto"/>
        <w:ind w:left="622" w:right="944"/>
        <w:jc w:val="left"/>
      </w:pPr>
      <w:r>
        <w:rPr/>
        <w:t>注：本年度资本公积减少系转增股本，详见附注附注七、</w:t>
      </w:r>
      <w:r>
        <w:rPr>
          <w:rFonts w:ascii="Times New Roman" w:hAnsi="Times New Roman" w:cs="Times New Roman" w:eastAsia="Times New Roman" w:hint="default"/>
        </w:rPr>
        <w:t>21</w:t>
      </w:r>
      <w:r>
        <w:rPr/>
        <w:t>。</w:t>
      </w:r>
    </w:p>
    <w:p>
      <w:pPr>
        <w:pStyle w:val="BodyText"/>
        <w:spacing w:line="240" w:lineRule="auto" w:before="169"/>
        <w:ind w:left="622" w:right="944"/>
        <w:jc w:val="left"/>
      </w:pPr>
      <w:r>
        <w:rPr>
          <w:rFonts w:ascii="Times New Roman" w:hAnsi="Times New Roman" w:cs="Times New Roman" w:eastAsia="Times New Roman" w:hint="default"/>
        </w:rPr>
        <w:t>23</w:t>
      </w:r>
      <w:r>
        <w:rPr/>
        <w:t>、盈余公积</w:t>
      </w:r>
    </w:p>
    <w:p>
      <w:pPr>
        <w:spacing w:line="240" w:lineRule="auto" w:before="3"/>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2184"/>
        <w:gridCol w:w="228"/>
        <w:gridCol w:w="1538"/>
        <w:gridCol w:w="228"/>
        <w:gridCol w:w="1383"/>
        <w:gridCol w:w="230"/>
        <w:gridCol w:w="1560"/>
        <w:gridCol w:w="228"/>
        <w:gridCol w:w="1385"/>
      </w:tblGrid>
      <w:tr>
        <w:trPr>
          <w:trHeight w:val="277" w:hRule="exact"/>
        </w:trPr>
        <w:tc>
          <w:tcPr>
            <w:tcW w:w="2184" w:type="dxa"/>
            <w:tcBorders>
              <w:top w:val="nil" w:sz="6" w:space="0" w:color="auto"/>
              <w:left w:val="nil" w:sz="6" w:space="0" w:color="auto"/>
              <w:bottom w:val="single" w:sz="4" w:space="0" w:color="000000"/>
              <w:right w:val="nil" w:sz="6" w:space="0" w:color="auto"/>
            </w:tcBorders>
          </w:tcPr>
          <w:p>
            <w:pPr>
              <w:pStyle w:val="TableParagraph"/>
              <w:tabs>
                <w:tab w:pos="602" w:val="left" w:leader="none"/>
              </w:tabs>
              <w:spacing w:line="199" w:lineRule="exact"/>
              <w:ind w:right="692"/>
              <w:jc w:val="right"/>
              <w:rPr>
                <w:rFonts w:ascii="宋体" w:hAnsi="宋体" w:cs="宋体" w:eastAsia="宋体" w:hint="default"/>
                <w:sz w:val="20"/>
                <w:szCs w:val="20"/>
              </w:rPr>
            </w:pPr>
            <w:r>
              <w:rPr>
                <w:rFonts w:ascii="宋体" w:hAnsi="宋体" w:cs="宋体" w:eastAsia="宋体" w:hint="default"/>
                <w:w w:val="95"/>
                <w:sz w:val="20"/>
                <w:szCs w:val="20"/>
              </w:rPr>
              <w:t>项</w:t>
              <w:tab/>
              <w:t>目</w:t>
            </w:r>
            <w:r>
              <w:rPr>
                <w:rFonts w:ascii="宋体" w:hAnsi="宋体" w:cs="宋体" w:eastAsia="宋体" w:hint="default"/>
                <w:sz w:val="20"/>
                <w:szCs w:val="20"/>
              </w:rPr>
            </w:r>
          </w:p>
        </w:tc>
        <w:tc>
          <w:tcPr>
            <w:tcW w:w="228"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single" w:sz="4" w:space="0" w:color="000000"/>
              <w:right w:val="nil" w:sz="6" w:space="0" w:color="auto"/>
            </w:tcBorders>
          </w:tcPr>
          <w:p>
            <w:pPr>
              <w:pStyle w:val="TableParagraph"/>
              <w:spacing w:line="199" w:lineRule="exact"/>
              <w:ind w:left="472" w:right="0"/>
              <w:jc w:val="left"/>
              <w:rPr>
                <w:rFonts w:ascii="宋体" w:hAnsi="宋体" w:cs="宋体" w:eastAsia="宋体" w:hint="default"/>
                <w:sz w:val="20"/>
                <w:szCs w:val="20"/>
              </w:rPr>
            </w:pPr>
            <w:r>
              <w:rPr>
                <w:rFonts w:ascii="宋体" w:hAnsi="宋体" w:cs="宋体" w:eastAsia="宋体" w:hint="default"/>
                <w:sz w:val="20"/>
                <w:szCs w:val="20"/>
              </w:rPr>
              <w:t>期初数</w:t>
            </w:r>
          </w:p>
        </w:tc>
        <w:tc>
          <w:tcPr>
            <w:tcW w:w="228" w:type="dxa"/>
            <w:tcBorders>
              <w:top w:val="nil" w:sz="6" w:space="0" w:color="auto"/>
              <w:left w:val="nil" w:sz="6" w:space="0" w:color="auto"/>
              <w:bottom w:val="nil" w:sz="6" w:space="0" w:color="auto"/>
              <w:right w:val="nil" w:sz="6" w:space="0" w:color="auto"/>
            </w:tcBorders>
          </w:tcPr>
          <w:p>
            <w:pPr/>
          </w:p>
        </w:tc>
        <w:tc>
          <w:tcPr>
            <w:tcW w:w="1383" w:type="dxa"/>
            <w:tcBorders>
              <w:top w:val="nil" w:sz="6" w:space="0" w:color="auto"/>
              <w:left w:val="nil" w:sz="6" w:space="0" w:color="auto"/>
              <w:bottom w:val="single" w:sz="4" w:space="0" w:color="000000"/>
              <w:right w:val="nil" w:sz="6" w:space="0" w:color="auto"/>
            </w:tcBorders>
          </w:tcPr>
          <w:p>
            <w:pPr>
              <w:pStyle w:val="TableParagraph"/>
              <w:spacing w:line="199" w:lineRule="exact"/>
              <w:ind w:right="0"/>
              <w:jc w:val="center"/>
              <w:rPr>
                <w:rFonts w:ascii="宋体" w:hAnsi="宋体" w:cs="宋体" w:eastAsia="宋体" w:hint="default"/>
                <w:sz w:val="20"/>
                <w:szCs w:val="20"/>
              </w:rPr>
            </w:pPr>
            <w:r>
              <w:rPr>
                <w:rFonts w:ascii="宋体" w:hAnsi="宋体" w:cs="宋体" w:eastAsia="宋体" w:hint="default"/>
                <w:sz w:val="20"/>
                <w:szCs w:val="20"/>
              </w:rPr>
              <w:t>本期增加</w:t>
            </w:r>
          </w:p>
        </w:tc>
        <w:tc>
          <w:tcPr>
            <w:tcW w:w="230"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single" w:sz="4" w:space="0" w:color="000000"/>
              <w:right w:val="nil" w:sz="6" w:space="0" w:color="auto"/>
            </w:tcBorders>
          </w:tcPr>
          <w:p>
            <w:pPr>
              <w:pStyle w:val="TableParagraph"/>
              <w:spacing w:line="199" w:lineRule="exact"/>
              <w:ind w:left="381" w:right="0"/>
              <w:jc w:val="left"/>
              <w:rPr>
                <w:rFonts w:ascii="宋体" w:hAnsi="宋体" w:cs="宋体" w:eastAsia="宋体" w:hint="default"/>
                <w:sz w:val="20"/>
                <w:szCs w:val="20"/>
              </w:rPr>
            </w:pPr>
            <w:r>
              <w:rPr>
                <w:rFonts w:ascii="宋体" w:hAnsi="宋体" w:cs="宋体" w:eastAsia="宋体" w:hint="default"/>
                <w:sz w:val="20"/>
                <w:szCs w:val="20"/>
              </w:rPr>
              <w:t>本期减少</w:t>
            </w:r>
          </w:p>
        </w:tc>
        <w:tc>
          <w:tcPr>
            <w:tcW w:w="228"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single" w:sz="4" w:space="0" w:color="000000"/>
              <w:right w:val="nil" w:sz="6" w:space="0" w:color="auto"/>
            </w:tcBorders>
          </w:tcPr>
          <w:p>
            <w:pPr>
              <w:pStyle w:val="TableParagraph"/>
              <w:spacing w:line="199" w:lineRule="exact"/>
              <w:ind w:left="4" w:right="0"/>
              <w:jc w:val="center"/>
              <w:rPr>
                <w:rFonts w:ascii="宋体" w:hAnsi="宋体" w:cs="宋体" w:eastAsia="宋体" w:hint="default"/>
                <w:sz w:val="20"/>
                <w:szCs w:val="20"/>
              </w:rPr>
            </w:pPr>
            <w:r>
              <w:rPr>
                <w:rFonts w:ascii="宋体" w:hAnsi="宋体" w:cs="宋体" w:eastAsia="宋体" w:hint="default"/>
                <w:sz w:val="20"/>
                <w:szCs w:val="20"/>
              </w:rPr>
              <w:t>期末数</w:t>
            </w:r>
          </w:p>
        </w:tc>
      </w:tr>
      <w:tr>
        <w:trPr>
          <w:trHeight w:val="353" w:hRule="exact"/>
        </w:trPr>
        <w:tc>
          <w:tcPr>
            <w:tcW w:w="2184"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127" w:right="0"/>
              <w:jc w:val="left"/>
              <w:rPr>
                <w:rFonts w:ascii="宋体" w:hAnsi="宋体" w:cs="宋体" w:eastAsia="宋体" w:hint="default"/>
                <w:sz w:val="20"/>
                <w:szCs w:val="20"/>
              </w:rPr>
            </w:pPr>
            <w:r>
              <w:rPr>
                <w:rFonts w:ascii="宋体" w:hAnsi="宋体" w:cs="宋体" w:eastAsia="宋体" w:hint="default"/>
                <w:sz w:val="20"/>
                <w:szCs w:val="20"/>
              </w:rPr>
              <w:t>法定盈余公积</w:t>
            </w:r>
          </w:p>
        </w:tc>
        <w:tc>
          <w:tcPr>
            <w:tcW w:w="228" w:type="dxa"/>
            <w:tcBorders>
              <w:top w:val="nil" w:sz="6" w:space="0" w:color="auto"/>
              <w:left w:val="nil" w:sz="6" w:space="0" w:color="auto"/>
              <w:bottom w:val="nil" w:sz="6" w:space="0" w:color="auto"/>
              <w:right w:val="nil" w:sz="6" w:space="0" w:color="auto"/>
            </w:tcBorders>
          </w:tcPr>
          <w:p>
            <w:pPr/>
          </w:p>
        </w:tc>
        <w:tc>
          <w:tcPr>
            <w:tcW w:w="1538"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121"/>
              <w:jc w:val="right"/>
              <w:rPr>
                <w:rFonts w:ascii="Times New Roman" w:hAnsi="Times New Roman" w:cs="Times New Roman" w:eastAsia="Times New Roman" w:hint="default"/>
                <w:sz w:val="20"/>
                <w:szCs w:val="20"/>
              </w:rPr>
            </w:pPr>
            <w:r>
              <w:rPr>
                <w:rFonts w:ascii="Times New Roman"/>
                <w:w w:val="95"/>
                <w:sz w:val="20"/>
              </w:rPr>
              <w:t>8,041,252.01</w:t>
            </w:r>
            <w:r>
              <w:rPr>
                <w:rFonts w:ascii="Times New Roman"/>
                <w:sz w:val="20"/>
              </w:rPr>
            </w:r>
          </w:p>
        </w:tc>
        <w:tc>
          <w:tcPr>
            <w:tcW w:w="228" w:type="dxa"/>
            <w:tcBorders>
              <w:top w:val="nil" w:sz="6" w:space="0" w:color="auto"/>
              <w:left w:val="nil" w:sz="6" w:space="0" w:color="auto"/>
              <w:bottom w:val="nil" w:sz="6" w:space="0" w:color="auto"/>
              <w:right w:val="nil" w:sz="6" w:space="0" w:color="auto"/>
            </w:tcBorders>
          </w:tcPr>
          <w:p>
            <w:pPr/>
          </w:p>
        </w:tc>
        <w:tc>
          <w:tcPr>
            <w:tcW w:w="1383"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86" w:right="0"/>
              <w:jc w:val="center"/>
              <w:rPr>
                <w:rFonts w:ascii="Times New Roman" w:hAnsi="Times New Roman" w:cs="Times New Roman" w:eastAsia="Times New Roman" w:hint="default"/>
                <w:sz w:val="20"/>
                <w:szCs w:val="20"/>
              </w:rPr>
            </w:pPr>
            <w:r>
              <w:rPr>
                <w:rFonts w:ascii="Times New Roman"/>
                <w:sz w:val="20"/>
              </w:rPr>
              <w:t>4,696,530.11</w:t>
            </w:r>
          </w:p>
        </w:tc>
        <w:tc>
          <w:tcPr>
            <w:tcW w:w="230"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385"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8"/>
              <w:jc w:val="center"/>
              <w:rPr>
                <w:rFonts w:ascii="Times New Roman" w:hAnsi="Times New Roman" w:cs="Times New Roman" w:eastAsia="Times New Roman" w:hint="default"/>
                <w:sz w:val="20"/>
                <w:szCs w:val="20"/>
              </w:rPr>
            </w:pPr>
            <w:r>
              <w:rPr>
                <w:rFonts w:ascii="Times New Roman"/>
                <w:sz w:val="20"/>
              </w:rPr>
              <w:t>12,737,782.12</w:t>
            </w:r>
          </w:p>
        </w:tc>
      </w:tr>
      <w:tr>
        <w:trPr>
          <w:trHeight w:val="348"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6"/>
              <w:ind w:left="127" w:right="0"/>
              <w:jc w:val="left"/>
              <w:rPr>
                <w:rFonts w:ascii="宋体" w:hAnsi="宋体" w:cs="宋体" w:eastAsia="宋体" w:hint="default"/>
                <w:sz w:val="20"/>
                <w:szCs w:val="20"/>
              </w:rPr>
            </w:pPr>
            <w:r>
              <w:rPr>
                <w:rFonts w:ascii="宋体" w:hAnsi="宋体" w:cs="宋体" w:eastAsia="宋体" w:hint="default"/>
                <w:sz w:val="20"/>
                <w:szCs w:val="20"/>
              </w:rPr>
              <w:t>任意盈余公积</w:t>
            </w:r>
          </w:p>
        </w:tc>
        <w:tc>
          <w:tcPr>
            <w:tcW w:w="228"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single" w:sz="4" w:space="0" w:color="000000"/>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383" w:type="dxa"/>
            <w:tcBorders>
              <w:top w:val="nil" w:sz="6" w:space="0" w:color="auto"/>
              <w:left w:val="nil" w:sz="6" w:space="0" w:color="auto"/>
              <w:bottom w:val="single" w:sz="4" w:space="0" w:color="000000"/>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single" w:sz="4" w:space="0" w:color="000000"/>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single" w:sz="4" w:space="0" w:color="000000"/>
              <w:right w:val="nil" w:sz="6" w:space="0" w:color="auto"/>
            </w:tcBorders>
          </w:tcPr>
          <w:p>
            <w:pPr/>
          </w:p>
        </w:tc>
      </w:tr>
      <w:tr>
        <w:trPr>
          <w:trHeight w:val="372" w:hRule="exact"/>
        </w:trPr>
        <w:tc>
          <w:tcPr>
            <w:tcW w:w="2184" w:type="dxa"/>
            <w:tcBorders>
              <w:top w:val="nil" w:sz="6" w:space="0" w:color="auto"/>
              <w:left w:val="nil" w:sz="6" w:space="0" w:color="auto"/>
              <w:bottom w:val="nil" w:sz="6" w:space="0" w:color="auto"/>
              <w:right w:val="nil" w:sz="6" w:space="0" w:color="auto"/>
            </w:tcBorders>
          </w:tcPr>
          <w:p>
            <w:pPr>
              <w:pStyle w:val="TableParagraph"/>
              <w:tabs>
                <w:tab w:pos="602" w:val="left" w:leader="none"/>
              </w:tabs>
              <w:spacing w:line="240" w:lineRule="auto" w:before="13"/>
              <w:ind w:right="641"/>
              <w:jc w:val="right"/>
              <w:rPr>
                <w:rFonts w:ascii="宋体" w:hAnsi="宋体" w:cs="宋体" w:eastAsia="宋体" w:hint="default"/>
                <w:sz w:val="20"/>
                <w:szCs w:val="20"/>
              </w:rPr>
            </w:pPr>
            <w:r>
              <w:rPr>
                <w:rFonts w:ascii="宋体" w:hAnsi="宋体" w:cs="宋体" w:eastAsia="宋体" w:hint="default"/>
                <w:w w:val="95"/>
                <w:sz w:val="20"/>
                <w:szCs w:val="20"/>
              </w:rPr>
              <w:t>合</w:t>
              <w:tab/>
              <w:t>计</w:t>
            </w:r>
            <w:r>
              <w:rPr>
                <w:rFonts w:ascii="宋体" w:hAnsi="宋体" w:cs="宋体" w:eastAsia="宋体" w:hint="default"/>
                <w:sz w:val="20"/>
                <w:szCs w:val="20"/>
              </w:rPr>
            </w:r>
          </w:p>
        </w:tc>
        <w:tc>
          <w:tcPr>
            <w:tcW w:w="228" w:type="dxa"/>
            <w:tcBorders>
              <w:top w:val="nil" w:sz="6" w:space="0" w:color="auto"/>
              <w:left w:val="nil" w:sz="6" w:space="0" w:color="auto"/>
              <w:bottom w:val="nil" w:sz="6" w:space="0" w:color="auto"/>
              <w:right w:val="nil" w:sz="6" w:space="0" w:color="auto"/>
            </w:tcBorders>
          </w:tcPr>
          <w:p>
            <w:pPr/>
          </w:p>
        </w:tc>
        <w:tc>
          <w:tcPr>
            <w:tcW w:w="1538"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121"/>
              <w:jc w:val="right"/>
              <w:rPr>
                <w:rFonts w:ascii="Times New Roman" w:hAnsi="Times New Roman" w:cs="Times New Roman" w:eastAsia="Times New Roman" w:hint="default"/>
                <w:sz w:val="20"/>
                <w:szCs w:val="20"/>
              </w:rPr>
            </w:pPr>
            <w:r>
              <w:rPr>
                <w:rFonts w:ascii="Times New Roman"/>
                <w:w w:val="95"/>
                <w:sz w:val="20"/>
              </w:rPr>
              <w:t>8,041,252.01</w:t>
            </w:r>
            <w:r>
              <w:rPr>
                <w:rFonts w:ascii="Times New Roman"/>
                <w:sz w:val="20"/>
              </w:rPr>
            </w:r>
          </w:p>
        </w:tc>
        <w:tc>
          <w:tcPr>
            <w:tcW w:w="228" w:type="dxa"/>
            <w:tcBorders>
              <w:top w:val="nil" w:sz="6" w:space="0" w:color="auto"/>
              <w:left w:val="nil" w:sz="6" w:space="0" w:color="auto"/>
              <w:bottom w:val="nil" w:sz="6" w:space="0" w:color="auto"/>
              <w:right w:val="nil" w:sz="6" w:space="0" w:color="auto"/>
            </w:tcBorders>
          </w:tcPr>
          <w:p>
            <w:pPr/>
          </w:p>
        </w:tc>
        <w:tc>
          <w:tcPr>
            <w:tcW w:w="1383"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left="86" w:right="0"/>
              <w:jc w:val="center"/>
              <w:rPr>
                <w:rFonts w:ascii="Times New Roman" w:hAnsi="Times New Roman" w:cs="Times New Roman" w:eastAsia="Times New Roman" w:hint="default"/>
                <w:sz w:val="20"/>
                <w:szCs w:val="20"/>
              </w:rPr>
            </w:pPr>
            <w:r>
              <w:rPr>
                <w:rFonts w:ascii="Times New Roman"/>
                <w:sz w:val="20"/>
              </w:rPr>
              <w:t>4,696,530.11</w:t>
            </w:r>
          </w:p>
        </w:tc>
        <w:tc>
          <w:tcPr>
            <w:tcW w:w="230"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single" w:sz="17" w:space="0" w:color="000000"/>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385"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8"/>
              <w:jc w:val="center"/>
              <w:rPr>
                <w:rFonts w:ascii="Times New Roman" w:hAnsi="Times New Roman" w:cs="Times New Roman" w:eastAsia="Times New Roman" w:hint="default"/>
                <w:sz w:val="20"/>
                <w:szCs w:val="20"/>
              </w:rPr>
            </w:pPr>
            <w:r>
              <w:rPr>
                <w:rFonts w:ascii="Times New Roman"/>
                <w:sz w:val="20"/>
              </w:rPr>
              <w:t>12,737,782.12</w:t>
            </w:r>
          </w:p>
        </w:tc>
      </w:tr>
    </w:tbl>
    <w:p>
      <w:pPr>
        <w:spacing w:line="240" w:lineRule="auto" w:before="2"/>
        <w:rPr>
          <w:rFonts w:ascii="宋体" w:hAnsi="宋体" w:cs="宋体" w:eastAsia="宋体" w:hint="default"/>
          <w:sz w:val="8"/>
          <w:szCs w:val="8"/>
        </w:rPr>
      </w:pPr>
    </w:p>
    <w:p>
      <w:pPr>
        <w:pStyle w:val="BodyText"/>
        <w:spacing w:line="319" w:lineRule="auto"/>
        <w:ind w:left="142" w:right="1365" w:firstLine="479"/>
        <w:jc w:val="left"/>
      </w:pPr>
      <w:r>
        <w:rPr/>
        <w:t>注：根据公司法、章程的规定，本集团按净利润的</w:t>
      </w:r>
      <w:r>
        <w:rPr>
          <w:spacing w:val="-60"/>
        </w:rPr>
        <w:t> </w:t>
      </w:r>
      <w:r>
        <w:rPr>
          <w:rFonts w:ascii="Times New Roman" w:hAnsi="Times New Roman" w:cs="Times New Roman" w:eastAsia="Times New Roman" w:hint="default"/>
        </w:rPr>
        <w:t>10%</w:t>
      </w:r>
      <w:r>
        <w:rPr/>
        <w:t>提取法定盈余公积金。法 定盈余公积累计额为本公司注册资本</w:t>
      </w:r>
      <w:r>
        <w:rPr>
          <w:spacing w:val="-61"/>
        </w:rPr>
        <w:t> </w:t>
      </w:r>
      <w:r>
        <w:rPr>
          <w:rFonts w:ascii="Times New Roman" w:hAnsi="Times New Roman" w:cs="Times New Roman" w:eastAsia="Times New Roman" w:hint="default"/>
        </w:rPr>
        <w:t>50%</w:t>
      </w:r>
      <w:r>
        <w:rPr/>
        <w:t>以上的，可不再提取。</w:t>
      </w:r>
    </w:p>
    <w:p>
      <w:pPr>
        <w:pStyle w:val="BodyText"/>
        <w:spacing w:line="336" w:lineRule="auto" w:before="79"/>
        <w:ind w:left="142" w:right="1385" w:firstLine="479"/>
        <w:jc w:val="left"/>
      </w:pPr>
      <w:r>
        <w:rPr/>
        <w:t>本集团在提取法定盈余公积金后，可提取任意盈余公积金。经批准，任意盈余公 积金可用于弥补以前年度亏损或增加股本。</w:t>
      </w:r>
    </w:p>
    <w:p>
      <w:pPr>
        <w:pStyle w:val="BodyText"/>
        <w:spacing w:line="240" w:lineRule="auto" w:before="151"/>
        <w:ind w:left="622" w:right="944"/>
        <w:jc w:val="left"/>
      </w:pPr>
      <w:r>
        <w:rPr>
          <w:rFonts w:ascii="Times New Roman" w:hAnsi="Times New Roman" w:cs="Times New Roman" w:eastAsia="Times New Roman" w:hint="default"/>
        </w:rPr>
        <w:t>24</w:t>
      </w:r>
      <w:r>
        <w:rPr/>
        <w:t>、未分配利润</w:t>
      </w:r>
    </w:p>
    <w:p>
      <w:pPr>
        <w:pStyle w:val="BodyText"/>
        <w:spacing w:line="240" w:lineRule="auto" w:before="167"/>
        <w:ind w:left="622" w:right="944"/>
        <w:jc w:val="left"/>
      </w:pPr>
      <w:r>
        <w:rPr/>
        <w:t>（</w:t>
      </w:r>
      <w:r>
        <w:rPr>
          <w:rFonts w:ascii="Times New Roman" w:hAnsi="Times New Roman" w:cs="Times New Roman" w:eastAsia="Times New Roman" w:hint="default"/>
        </w:rPr>
        <w:t>1</w:t>
      </w:r>
      <w:r>
        <w:rPr/>
        <w:t>）未分配利润变动情况</w:t>
      </w:r>
    </w:p>
    <w:p>
      <w:pPr>
        <w:spacing w:line="240" w:lineRule="auto" w:before="6"/>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2900"/>
        <w:gridCol w:w="113"/>
        <w:gridCol w:w="1700"/>
        <w:gridCol w:w="1922"/>
        <w:gridCol w:w="125"/>
        <w:gridCol w:w="2300"/>
      </w:tblGrid>
      <w:tr>
        <w:trPr>
          <w:trHeight w:val="282" w:hRule="exact"/>
        </w:trPr>
        <w:tc>
          <w:tcPr>
            <w:tcW w:w="2900" w:type="dxa"/>
            <w:tcBorders>
              <w:top w:val="nil" w:sz="6" w:space="0" w:color="auto"/>
              <w:left w:val="nil" w:sz="6" w:space="0" w:color="auto"/>
              <w:bottom w:val="single" w:sz="4" w:space="0" w:color="000000"/>
              <w:right w:val="nil" w:sz="6" w:space="0" w:color="auto"/>
            </w:tcBorders>
          </w:tcPr>
          <w:p>
            <w:pPr>
              <w:pStyle w:val="TableParagraph"/>
              <w:tabs>
                <w:tab w:pos="501" w:val="left" w:leader="none"/>
              </w:tabs>
              <w:spacing w:line="199" w:lineRule="exact"/>
              <w:ind w:right="0"/>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113"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single" w:sz="4" w:space="0" w:color="000000"/>
              <w:right w:val="nil" w:sz="6" w:space="0" w:color="auto"/>
            </w:tcBorders>
          </w:tcPr>
          <w:p>
            <w:pPr>
              <w:pStyle w:val="TableParagraph"/>
              <w:spacing w:line="199" w:lineRule="exact"/>
              <w:ind w:left="552" w:right="0"/>
              <w:jc w:val="left"/>
              <w:rPr>
                <w:rFonts w:ascii="宋体" w:hAnsi="宋体" w:cs="宋体" w:eastAsia="宋体" w:hint="default"/>
                <w:sz w:val="20"/>
                <w:szCs w:val="20"/>
              </w:rPr>
            </w:pPr>
            <w:r>
              <w:rPr>
                <w:rFonts w:ascii="宋体" w:hAnsi="宋体" w:cs="宋体" w:eastAsia="宋体" w:hint="default"/>
                <w:sz w:val="20"/>
                <w:szCs w:val="20"/>
              </w:rPr>
              <w:t>本期数</w:t>
            </w:r>
          </w:p>
        </w:tc>
        <w:tc>
          <w:tcPr>
            <w:tcW w:w="1922" w:type="dxa"/>
            <w:tcBorders>
              <w:top w:val="nil" w:sz="6" w:space="0" w:color="auto"/>
              <w:left w:val="nil" w:sz="6" w:space="0" w:color="auto"/>
              <w:bottom w:val="single" w:sz="4" w:space="0" w:color="000000"/>
              <w:right w:val="nil" w:sz="6" w:space="0" w:color="auto"/>
            </w:tcBorders>
          </w:tcPr>
          <w:p>
            <w:pPr>
              <w:pStyle w:val="TableParagraph"/>
              <w:spacing w:line="199" w:lineRule="exact"/>
              <w:ind w:left="707" w:right="0"/>
              <w:jc w:val="left"/>
              <w:rPr>
                <w:rFonts w:ascii="宋体" w:hAnsi="宋体" w:cs="宋体" w:eastAsia="宋体" w:hint="default"/>
                <w:sz w:val="20"/>
                <w:szCs w:val="20"/>
              </w:rPr>
            </w:pPr>
            <w:r>
              <w:rPr>
                <w:rFonts w:ascii="宋体" w:hAnsi="宋体" w:cs="宋体" w:eastAsia="宋体" w:hint="default"/>
                <w:sz w:val="20"/>
                <w:szCs w:val="20"/>
              </w:rPr>
              <w:t>上期数</w:t>
            </w:r>
          </w:p>
        </w:tc>
        <w:tc>
          <w:tcPr>
            <w:tcW w:w="125" w:type="dxa"/>
            <w:tcBorders>
              <w:top w:val="nil" w:sz="6" w:space="0" w:color="auto"/>
              <w:left w:val="nil" w:sz="6" w:space="0" w:color="auto"/>
              <w:bottom w:val="nil" w:sz="6" w:space="0" w:color="auto"/>
              <w:right w:val="nil" w:sz="6" w:space="0" w:color="auto"/>
            </w:tcBorders>
          </w:tcPr>
          <w:p>
            <w:pPr/>
          </w:p>
        </w:tc>
        <w:tc>
          <w:tcPr>
            <w:tcW w:w="2300" w:type="dxa"/>
            <w:tcBorders>
              <w:top w:val="nil" w:sz="6" w:space="0" w:color="auto"/>
              <w:left w:val="nil" w:sz="6" w:space="0" w:color="auto"/>
              <w:bottom w:val="single" w:sz="4" w:space="0" w:color="000000"/>
              <w:right w:val="nil" w:sz="6" w:space="0" w:color="auto"/>
            </w:tcBorders>
          </w:tcPr>
          <w:p>
            <w:pPr>
              <w:pStyle w:val="TableParagraph"/>
              <w:spacing w:line="199" w:lineRule="exact"/>
              <w:ind w:right="3"/>
              <w:jc w:val="center"/>
              <w:rPr>
                <w:rFonts w:ascii="宋体" w:hAnsi="宋体" w:cs="宋体" w:eastAsia="宋体" w:hint="default"/>
                <w:sz w:val="20"/>
                <w:szCs w:val="20"/>
              </w:rPr>
            </w:pPr>
            <w:r>
              <w:rPr>
                <w:rFonts w:ascii="宋体" w:hAnsi="宋体" w:cs="宋体" w:eastAsia="宋体" w:hint="default"/>
                <w:sz w:val="20"/>
                <w:szCs w:val="20"/>
              </w:rPr>
              <w:t>提取或分配比例</w:t>
            </w:r>
          </w:p>
        </w:tc>
      </w:tr>
      <w:tr>
        <w:trPr>
          <w:trHeight w:val="347" w:hRule="exact"/>
        </w:trPr>
        <w:tc>
          <w:tcPr>
            <w:tcW w:w="2900"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left="28" w:right="0"/>
              <w:jc w:val="left"/>
              <w:rPr>
                <w:rFonts w:ascii="宋体" w:hAnsi="宋体" w:cs="宋体" w:eastAsia="宋体" w:hint="default"/>
                <w:sz w:val="20"/>
                <w:szCs w:val="20"/>
              </w:rPr>
            </w:pPr>
            <w:r>
              <w:rPr>
                <w:rFonts w:ascii="宋体" w:hAnsi="宋体" w:cs="宋体" w:eastAsia="宋体" w:hint="default"/>
                <w:sz w:val="20"/>
                <w:szCs w:val="20"/>
              </w:rPr>
              <w:t>调整前上期未分配利润</w:t>
            </w:r>
          </w:p>
        </w:tc>
        <w:tc>
          <w:tcPr>
            <w:tcW w:w="113" w:type="dxa"/>
            <w:tcBorders>
              <w:top w:val="nil" w:sz="6" w:space="0" w:color="auto"/>
              <w:left w:val="nil" w:sz="6" w:space="0" w:color="auto"/>
              <w:bottom w:val="nil" w:sz="6" w:space="0" w:color="auto"/>
              <w:right w:val="nil" w:sz="6" w:space="0" w:color="auto"/>
            </w:tcBorders>
          </w:tcPr>
          <w:p>
            <w:pPr/>
          </w:p>
        </w:tc>
        <w:tc>
          <w:tcPr>
            <w:tcW w:w="1700"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26"/>
              <w:jc w:val="right"/>
              <w:rPr>
                <w:rFonts w:ascii="Times New Roman" w:hAnsi="Times New Roman" w:cs="Times New Roman" w:eastAsia="Times New Roman" w:hint="default"/>
                <w:sz w:val="20"/>
                <w:szCs w:val="20"/>
              </w:rPr>
            </w:pPr>
            <w:r>
              <w:rPr>
                <w:rFonts w:ascii="Times New Roman"/>
                <w:w w:val="95"/>
                <w:sz w:val="20"/>
              </w:rPr>
              <w:t>74,476,175.26</w:t>
            </w:r>
            <w:r>
              <w:rPr>
                <w:rFonts w:ascii="Times New Roman"/>
                <w:sz w:val="20"/>
              </w:rPr>
            </w:r>
          </w:p>
        </w:tc>
        <w:tc>
          <w:tcPr>
            <w:tcW w:w="1922"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27"/>
              <w:jc w:val="right"/>
              <w:rPr>
                <w:rFonts w:ascii="Times New Roman" w:hAnsi="Times New Roman" w:cs="Times New Roman" w:eastAsia="Times New Roman" w:hint="default"/>
                <w:sz w:val="20"/>
                <w:szCs w:val="20"/>
              </w:rPr>
            </w:pPr>
            <w:r>
              <w:rPr>
                <w:rFonts w:ascii="Times New Roman"/>
                <w:w w:val="95"/>
                <w:sz w:val="20"/>
              </w:rPr>
              <w:t>31,435,517.82</w:t>
            </w:r>
            <w:r>
              <w:rPr>
                <w:rFonts w:ascii="Times New Roman"/>
                <w:sz w:val="20"/>
              </w:rPr>
            </w:r>
          </w:p>
        </w:tc>
        <w:tc>
          <w:tcPr>
            <w:tcW w:w="125" w:type="dxa"/>
            <w:tcBorders>
              <w:top w:val="nil" w:sz="6" w:space="0" w:color="auto"/>
              <w:left w:val="nil" w:sz="6" w:space="0" w:color="auto"/>
              <w:bottom w:val="nil" w:sz="6" w:space="0" w:color="auto"/>
              <w:right w:val="nil" w:sz="6" w:space="0" w:color="auto"/>
            </w:tcBorders>
          </w:tcPr>
          <w:p>
            <w:pPr/>
          </w:p>
        </w:tc>
        <w:tc>
          <w:tcPr>
            <w:tcW w:w="2300" w:type="dxa"/>
            <w:tcBorders>
              <w:top w:val="single" w:sz="4" w:space="0" w:color="000000"/>
              <w:left w:val="nil" w:sz="6" w:space="0" w:color="auto"/>
              <w:bottom w:val="nil" w:sz="6" w:space="0" w:color="auto"/>
              <w:right w:val="nil" w:sz="6" w:space="0" w:color="auto"/>
            </w:tcBorders>
          </w:tcPr>
          <w:p>
            <w:pPr/>
          </w:p>
        </w:tc>
      </w:tr>
      <w:tr>
        <w:trPr>
          <w:trHeight w:val="612" w:hRule="exact"/>
        </w:trPr>
        <w:tc>
          <w:tcPr>
            <w:tcW w:w="2900" w:type="dxa"/>
            <w:tcBorders>
              <w:top w:val="nil" w:sz="6" w:space="0" w:color="auto"/>
              <w:left w:val="nil" w:sz="6" w:space="0" w:color="auto"/>
              <w:bottom w:val="nil" w:sz="6" w:space="0" w:color="auto"/>
              <w:right w:val="nil" w:sz="6" w:space="0" w:color="auto"/>
            </w:tcBorders>
          </w:tcPr>
          <w:p>
            <w:pPr>
              <w:pStyle w:val="TableParagraph"/>
              <w:spacing w:line="266" w:lineRule="auto"/>
              <w:ind w:left="28" w:right="71"/>
              <w:jc w:val="left"/>
              <w:rPr>
                <w:rFonts w:ascii="宋体" w:hAnsi="宋体" w:cs="宋体" w:eastAsia="宋体" w:hint="default"/>
                <w:sz w:val="20"/>
                <w:szCs w:val="20"/>
              </w:rPr>
            </w:pPr>
            <w:r>
              <w:rPr>
                <w:rFonts w:ascii="宋体" w:hAnsi="宋体" w:cs="宋体" w:eastAsia="宋体" w:hint="default"/>
                <w:w w:val="95"/>
                <w:sz w:val="20"/>
                <w:szCs w:val="20"/>
              </w:rPr>
              <w:t>期初未分配利润调整合计数（调</w:t>
            </w:r>
            <w:r>
              <w:rPr>
                <w:rFonts w:ascii="宋体" w:hAnsi="宋体" w:cs="宋体" w:eastAsia="宋体" w:hint="default"/>
                <w:spacing w:val="41"/>
                <w:w w:val="95"/>
                <w:sz w:val="20"/>
                <w:szCs w:val="20"/>
              </w:rPr>
              <w:t> </w:t>
            </w:r>
            <w:r>
              <w:rPr>
                <w:rFonts w:ascii="宋体" w:hAnsi="宋体" w:cs="宋体" w:eastAsia="宋体" w:hint="default"/>
                <w:spacing w:val="41"/>
                <w:w w:val="95"/>
                <w:sz w:val="20"/>
                <w:szCs w:val="20"/>
              </w:rPr>
            </w:r>
            <w:r>
              <w:rPr>
                <w:rFonts w:ascii="宋体" w:hAnsi="宋体" w:cs="宋体" w:eastAsia="宋体" w:hint="default"/>
                <w:sz w:val="20"/>
                <w:szCs w:val="20"/>
              </w:rPr>
              <w:t>增</w:t>
            </w:r>
            <w:r>
              <w:rPr>
                <w:rFonts w:ascii="Times New Roman" w:hAnsi="Times New Roman" w:cs="Times New Roman" w:eastAsia="Times New Roman" w:hint="default"/>
                <w:sz w:val="20"/>
                <w:szCs w:val="20"/>
              </w:rPr>
              <w:t>+</w:t>
            </w:r>
            <w:r>
              <w:rPr>
                <w:rFonts w:ascii="宋体" w:hAnsi="宋体" w:cs="宋体" w:eastAsia="宋体" w:hint="default"/>
                <w:sz w:val="20"/>
                <w:szCs w:val="20"/>
              </w:rPr>
              <w:t>，调减</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113"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
        </w:tc>
        <w:tc>
          <w:tcPr>
            <w:tcW w:w="1922" w:type="dxa"/>
            <w:tcBorders>
              <w:top w:val="nil" w:sz="6" w:space="0" w:color="auto"/>
              <w:left w:val="nil" w:sz="6" w:space="0" w:color="auto"/>
              <w:bottom w:val="nil" w:sz="6" w:space="0" w:color="auto"/>
              <w:right w:val="nil" w:sz="6" w:space="0" w:color="auto"/>
            </w:tcBorders>
          </w:tcPr>
          <w:p>
            <w:pPr/>
          </w:p>
        </w:tc>
        <w:tc>
          <w:tcPr>
            <w:tcW w:w="125" w:type="dxa"/>
            <w:tcBorders>
              <w:top w:val="nil" w:sz="6" w:space="0" w:color="auto"/>
              <w:left w:val="nil" w:sz="6" w:space="0" w:color="auto"/>
              <w:bottom w:val="nil" w:sz="6" w:space="0" w:color="auto"/>
              <w:right w:val="nil" w:sz="6" w:space="0" w:color="auto"/>
            </w:tcBorders>
          </w:tcPr>
          <w:p>
            <w:pPr/>
          </w:p>
        </w:tc>
        <w:tc>
          <w:tcPr>
            <w:tcW w:w="2300" w:type="dxa"/>
            <w:tcBorders>
              <w:top w:val="nil" w:sz="6" w:space="0" w:color="auto"/>
              <w:left w:val="nil" w:sz="6" w:space="0" w:color="auto"/>
              <w:bottom w:val="nil" w:sz="6" w:space="0" w:color="auto"/>
              <w:right w:val="nil" w:sz="6" w:space="0" w:color="auto"/>
            </w:tcBorders>
          </w:tcPr>
          <w:p>
            <w:pPr/>
          </w:p>
        </w:tc>
      </w:tr>
      <w:tr>
        <w:trPr>
          <w:trHeight w:val="320" w:hRule="exact"/>
        </w:trPr>
        <w:tc>
          <w:tcPr>
            <w:tcW w:w="2900" w:type="dxa"/>
            <w:tcBorders>
              <w:top w:val="nil" w:sz="6" w:space="0" w:color="auto"/>
              <w:left w:val="nil" w:sz="6" w:space="0" w:color="auto"/>
              <w:bottom w:val="nil" w:sz="6" w:space="0" w:color="auto"/>
              <w:right w:val="nil" w:sz="6" w:space="0" w:color="auto"/>
            </w:tcBorders>
          </w:tcPr>
          <w:p>
            <w:pPr>
              <w:pStyle w:val="TableParagraph"/>
              <w:spacing w:line="255" w:lineRule="exact"/>
              <w:ind w:left="28" w:right="0"/>
              <w:jc w:val="left"/>
              <w:rPr>
                <w:rFonts w:ascii="宋体" w:hAnsi="宋体" w:cs="宋体" w:eastAsia="宋体" w:hint="default"/>
                <w:sz w:val="20"/>
                <w:szCs w:val="20"/>
              </w:rPr>
            </w:pPr>
            <w:r>
              <w:rPr>
                <w:rFonts w:ascii="宋体" w:hAnsi="宋体" w:cs="宋体" w:eastAsia="宋体" w:hint="default"/>
                <w:sz w:val="20"/>
                <w:szCs w:val="20"/>
              </w:rPr>
              <w:t>调整后期初未分配利润</w:t>
            </w:r>
          </w:p>
        </w:tc>
        <w:tc>
          <w:tcPr>
            <w:tcW w:w="113"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7"/>
              <w:jc w:val="right"/>
              <w:rPr>
                <w:rFonts w:ascii="Times New Roman" w:hAnsi="Times New Roman" w:cs="Times New Roman" w:eastAsia="Times New Roman" w:hint="default"/>
                <w:sz w:val="20"/>
                <w:szCs w:val="20"/>
              </w:rPr>
            </w:pPr>
            <w:r>
              <w:rPr>
                <w:rFonts w:ascii="Times New Roman"/>
                <w:w w:val="95"/>
                <w:sz w:val="20"/>
              </w:rPr>
              <w:t>74,476,175.26</w:t>
            </w:r>
            <w:r>
              <w:rPr>
                <w:rFonts w:ascii="Times New Roman"/>
                <w:sz w:val="20"/>
              </w:rPr>
            </w:r>
          </w:p>
        </w:tc>
        <w:tc>
          <w:tcPr>
            <w:tcW w:w="192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7"/>
              <w:jc w:val="right"/>
              <w:rPr>
                <w:rFonts w:ascii="Times New Roman" w:hAnsi="Times New Roman" w:cs="Times New Roman" w:eastAsia="Times New Roman" w:hint="default"/>
                <w:sz w:val="20"/>
                <w:szCs w:val="20"/>
              </w:rPr>
            </w:pPr>
            <w:r>
              <w:rPr>
                <w:rFonts w:ascii="Times New Roman"/>
                <w:w w:val="95"/>
                <w:sz w:val="20"/>
              </w:rPr>
              <w:t>31,435,517.82</w:t>
            </w:r>
            <w:r>
              <w:rPr>
                <w:rFonts w:ascii="Times New Roman"/>
                <w:sz w:val="20"/>
              </w:rPr>
            </w:r>
          </w:p>
        </w:tc>
        <w:tc>
          <w:tcPr>
            <w:tcW w:w="125" w:type="dxa"/>
            <w:tcBorders>
              <w:top w:val="nil" w:sz="6" w:space="0" w:color="auto"/>
              <w:left w:val="nil" w:sz="6" w:space="0" w:color="auto"/>
              <w:bottom w:val="nil" w:sz="6" w:space="0" w:color="auto"/>
              <w:right w:val="nil" w:sz="6" w:space="0" w:color="auto"/>
            </w:tcBorders>
          </w:tcPr>
          <w:p>
            <w:pPr/>
          </w:p>
        </w:tc>
        <w:tc>
          <w:tcPr>
            <w:tcW w:w="2300" w:type="dxa"/>
            <w:tcBorders>
              <w:top w:val="nil" w:sz="6" w:space="0" w:color="auto"/>
              <w:left w:val="nil" w:sz="6" w:space="0" w:color="auto"/>
              <w:bottom w:val="nil" w:sz="6" w:space="0" w:color="auto"/>
              <w:right w:val="nil" w:sz="6" w:space="0" w:color="auto"/>
            </w:tcBorders>
          </w:tcPr>
          <w:p>
            <w:pPr/>
          </w:p>
        </w:tc>
      </w:tr>
      <w:tr>
        <w:trPr>
          <w:trHeight w:val="608" w:hRule="exact"/>
        </w:trPr>
        <w:tc>
          <w:tcPr>
            <w:tcW w:w="2900" w:type="dxa"/>
            <w:tcBorders>
              <w:top w:val="nil" w:sz="6" w:space="0" w:color="auto"/>
              <w:left w:val="nil" w:sz="6" w:space="0" w:color="auto"/>
              <w:bottom w:val="nil" w:sz="6" w:space="0" w:color="auto"/>
              <w:right w:val="nil" w:sz="6" w:space="0" w:color="auto"/>
            </w:tcBorders>
          </w:tcPr>
          <w:p>
            <w:pPr>
              <w:pStyle w:val="TableParagraph"/>
              <w:spacing w:line="266" w:lineRule="auto"/>
              <w:ind w:left="28" w:right="28" w:firstLine="100"/>
              <w:jc w:val="left"/>
              <w:rPr>
                <w:rFonts w:ascii="宋体" w:hAnsi="宋体" w:cs="宋体" w:eastAsia="宋体" w:hint="default"/>
                <w:sz w:val="20"/>
                <w:szCs w:val="20"/>
              </w:rPr>
            </w:pPr>
            <w:r>
              <w:rPr>
                <w:rFonts w:ascii="宋体" w:hAnsi="宋体" w:cs="宋体" w:eastAsia="宋体" w:hint="default"/>
                <w:spacing w:val="-4"/>
                <w:w w:val="95"/>
                <w:sz w:val="20"/>
                <w:szCs w:val="20"/>
              </w:rPr>
              <w:t>加：本期归属于母公司所有者的</w:t>
            </w:r>
            <w:r>
              <w:rPr>
                <w:rFonts w:ascii="宋体" w:hAnsi="宋体" w:cs="宋体" w:eastAsia="宋体" w:hint="default"/>
                <w:spacing w:val="-61"/>
                <w:w w:val="95"/>
                <w:sz w:val="20"/>
                <w:szCs w:val="20"/>
              </w:rPr>
              <w:t> </w:t>
            </w:r>
            <w:r>
              <w:rPr>
                <w:rFonts w:ascii="宋体" w:hAnsi="宋体" w:cs="宋体" w:eastAsia="宋体" w:hint="default"/>
                <w:spacing w:val="-61"/>
                <w:w w:val="95"/>
                <w:sz w:val="20"/>
                <w:szCs w:val="20"/>
              </w:rPr>
            </w:r>
            <w:r>
              <w:rPr>
                <w:rFonts w:ascii="宋体" w:hAnsi="宋体" w:cs="宋体" w:eastAsia="宋体" w:hint="default"/>
                <w:sz w:val="20"/>
                <w:szCs w:val="20"/>
              </w:rPr>
              <w:t>净利润</w:t>
            </w:r>
          </w:p>
        </w:tc>
        <w:tc>
          <w:tcPr>
            <w:tcW w:w="113"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6"/>
              <w:jc w:val="right"/>
              <w:rPr>
                <w:rFonts w:ascii="Times New Roman" w:hAnsi="Times New Roman" w:cs="Times New Roman" w:eastAsia="Times New Roman" w:hint="default"/>
                <w:sz w:val="20"/>
                <w:szCs w:val="20"/>
              </w:rPr>
            </w:pPr>
            <w:r>
              <w:rPr>
                <w:rFonts w:ascii="Times New Roman"/>
                <w:w w:val="95"/>
                <w:sz w:val="20"/>
              </w:rPr>
              <w:t>44,107,856.69</w:t>
            </w:r>
            <w:r>
              <w:rPr>
                <w:rFonts w:ascii="Times New Roman"/>
                <w:sz w:val="20"/>
              </w:rPr>
            </w:r>
          </w:p>
        </w:tc>
        <w:tc>
          <w:tcPr>
            <w:tcW w:w="192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7"/>
              <w:jc w:val="right"/>
              <w:rPr>
                <w:rFonts w:ascii="Times New Roman" w:hAnsi="Times New Roman" w:cs="Times New Roman" w:eastAsia="Times New Roman" w:hint="default"/>
                <w:sz w:val="20"/>
                <w:szCs w:val="20"/>
              </w:rPr>
            </w:pPr>
            <w:r>
              <w:rPr>
                <w:rFonts w:ascii="Times New Roman"/>
                <w:w w:val="95"/>
                <w:sz w:val="20"/>
              </w:rPr>
              <w:t>57,995,243.49</w:t>
            </w:r>
            <w:r>
              <w:rPr>
                <w:rFonts w:ascii="Times New Roman"/>
                <w:sz w:val="20"/>
              </w:rPr>
            </w:r>
          </w:p>
        </w:tc>
        <w:tc>
          <w:tcPr>
            <w:tcW w:w="125" w:type="dxa"/>
            <w:tcBorders>
              <w:top w:val="nil" w:sz="6" w:space="0" w:color="auto"/>
              <w:left w:val="nil" w:sz="6" w:space="0" w:color="auto"/>
              <w:bottom w:val="nil" w:sz="6" w:space="0" w:color="auto"/>
              <w:right w:val="nil" w:sz="6" w:space="0" w:color="auto"/>
            </w:tcBorders>
          </w:tcPr>
          <w:p>
            <w:pPr/>
          </w:p>
        </w:tc>
        <w:tc>
          <w:tcPr>
            <w:tcW w:w="2300" w:type="dxa"/>
            <w:tcBorders>
              <w:top w:val="nil" w:sz="6" w:space="0" w:color="auto"/>
              <w:left w:val="nil" w:sz="6" w:space="0" w:color="auto"/>
              <w:bottom w:val="nil" w:sz="6" w:space="0" w:color="auto"/>
              <w:right w:val="nil" w:sz="6" w:space="0" w:color="auto"/>
            </w:tcBorders>
          </w:tcPr>
          <w:p>
            <w:pPr/>
          </w:p>
        </w:tc>
      </w:tr>
      <w:tr>
        <w:trPr>
          <w:trHeight w:val="337" w:hRule="exact"/>
        </w:trPr>
        <w:tc>
          <w:tcPr>
            <w:tcW w:w="2900" w:type="dxa"/>
            <w:tcBorders>
              <w:top w:val="nil" w:sz="6" w:space="0" w:color="auto"/>
              <w:left w:val="nil" w:sz="6" w:space="0" w:color="auto"/>
              <w:bottom w:val="nil" w:sz="6" w:space="0" w:color="auto"/>
              <w:right w:val="nil" w:sz="6" w:space="0" w:color="auto"/>
            </w:tcBorders>
          </w:tcPr>
          <w:p>
            <w:pPr>
              <w:pStyle w:val="TableParagraph"/>
              <w:spacing w:line="261" w:lineRule="exact"/>
              <w:ind w:left="431" w:right="0"/>
              <w:jc w:val="left"/>
              <w:rPr>
                <w:rFonts w:ascii="宋体" w:hAnsi="宋体" w:cs="宋体" w:eastAsia="宋体" w:hint="default"/>
                <w:sz w:val="20"/>
                <w:szCs w:val="20"/>
              </w:rPr>
            </w:pPr>
            <w:r>
              <w:rPr>
                <w:rFonts w:ascii="宋体" w:hAnsi="宋体" w:cs="宋体" w:eastAsia="宋体" w:hint="default"/>
                <w:sz w:val="20"/>
                <w:szCs w:val="20"/>
              </w:rPr>
              <w:t>盈余公积弥补亏损</w:t>
            </w:r>
          </w:p>
        </w:tc>
        <w:tc>
          <w:tcPr>
            <w:tcW w:w="113"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
        </w:tc>
        <w:tc>
          <w:tcPr>
            <w:tcW w:w="1922" w:type="dxa"/>
            <w:tcBorders>
              <w:top w:val="nil" w:sz="6" w:space="0" w:color="auto"/>
              <w:left w:val="nil" w:sz="6" w:space="0" w:color="auto"/>
              <w:bottom w:val="nil" w:sz="6" w:space="0" w:color="auto"/>
              <w:right w:val="nil" w:sz="6" w:space="0" w:color="auto"/>
            </w:tcBorders>
          </w:tcPr>
          <w:p>
            <w:pPr/>
          </w:p>
        </w:tc>
        <w:tc>
          <w:tcPr>
            <w:tcW w:w="125" w:type="dxa"/>
            <w:tcBorders>
              <w:top w:val="nil" w:sz="6" w:space="0" w:color="auto"/>
              <w:left w:val="nil" w:sz="6" w:space="0" w:color="auto"/>
              <w:bottom w:val="nil" w:sz="6" w:space="0" w:color="auto"/>
              <w:right w:val="nil" w:sz="6" w:space="0" w:color="auto"/>
            </w:tcBorders>
          </w:tcPr>
          <w:p>
            <w:pPr/>
          </w:p>
        </w:tc>
        <w:tc>
          <w:tcPr>
            <w:tcW w:w="2300" w:type="dxa"/>
            <w:tcBorders>
              <w:top w:val="nil" w:sz="6" w:space="0" w:color="auto"/>
              <w:left w:val="nil" w:sz="6" w:space="0" w:color="auto"/>
              <w:bottom w:val="nil" w:sz="6" w:space="0" w:color="auto"/>
              <w:right w:val="nil" w:sz="6" w:space="0" w:color="auto"/>
            </w:tcBorders>
          </w:tcPr>
          <w:p>
            <w:pPr/>
          </w:p>
        </w:tc>
      </w:tr>
      <w:tr>
        <w:trPr>
          <w:trHeight w:val="353" w:hRule="exact"/>
        </w:trPr>
        <w:tc>
          <w:tcPr>
            <w:tcW w:w="290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431" w:right="0"/>
              <w:jc w:val="left"/>
              <w:rPr>
                <w:rFonts w:ascii="宋体" w:hAnsi="宋体" w:cs="宋体" w:eastAsia="宋体" w:hint="default"/>
                <w:sz w:val="20"/>
                <w:szCs w:val="20"/>
              </w:rPr>
            </w:pPr>
            <w:r>
              <w:rPr>
                <w:rFonts w:ascii="宋体" w:hAnsi="宋体" w:cs="宋体" w:eastAsia="宋体" w:hint="default"/>
                <w:sz w:val="20"/>
                <w:szCs w:val="20"/>
              </w:rPr>
              <w:t>其他转入</w:t>
            </w:r>
          </w:p>
        </w:tc>
        <w:tc>
          <w:tcPr>
            <w:tcW w:w="113"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
        </w:tc>
        <w:tc>
          <w:tcPr>
            <w:tcW w:w="1922" w:type="dxa"/>
            <w:tcBorders>
              <w:top w:val="nil" w:sz="6" w:space="0" w:color="auto"/>
              <w:left w:val="nil" w:sz="6" w:space="0" w:color="auto"/>
              <w:bottom w:val="nil" w:sz="6" w:space="0" w:color="auto"/>
              <w:right w:val="nil" w:sz="6" w:space="0" w:color="auto"/>
            </w:tcBorders>
          </w:tcPr>
          <w:p>
            <w:pPr/>
          </w:p>
        </w:tc>
        <w:tc>
          <w:tcPr>
            <w:tcW w:w="125" w:type="dxa"/>
            <w:tcBorders>
              <w:top w:val="nil" w:sz="6" w:space="0" w:color="auto"/>
              <w:left w:val="nil" w:sz="6" w:space="0" w:color="auto"/>
              <w:bottom w:val="nil" w:sz="6" w:space="0" w:color="auto"/>
              <w:right w:val="nil" w:sz="6" w:space="0" w:color="auto"/>
            </w:tcBorders>
          </w:tcPr>
          <w:p>
            <w:pPr/>
          </w:p>
        </w:tc>
        <w:tc>
          <w:tcPr>
            <w:tcW w:w="2300" w:type="dxa"/>
            <w:tcBorders>
              <w:top w:val="nil" w:sz="6" w:space="0" w:color="auto"/>
              <w:left w:val="nil" w:sz="6" w:space="0" w:color="auto"/>
              <w:bottom w:val="nil" w:sz="6" w:space="0" w:color="auto"/>
              <w:right w:val="nil" w:sz="6" w:space="0" w:color="auto"/>
            </w:tcBorders>
          </w:tcPr>
          <w:p>
            <w:pPr/>
          </w:p>
        </w:tc>
      </w:tr>
      <w:tr>
        <w:trPr>
          <w:trHeight w:val="358" w:hRule="exact"/>
        </w:trPr>
        <w:tc>
          <w:tcPr>
            <w:tcW w:w="290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29" w:right="0"/>
              <w:jc w:val="left"/>
              <w:rPr>
                <w:rFonts w:ascii="宋体" w:hAnsi="宋体" w:cs="宋体" w:eastAsia="宋体" w:hint="default"/>
                <w:sz w:val="20"/>
                <w:szCs w:val="20"/>
              </w:rPr>
            </w:pPr>
            <w:r>
              <w:rPr>
                <w:rFonts w:ascii="宋体" w:hAnsi="宋体" w:cs="宋体" w:eastAsia="宋体" w:hint="default"/>
                <w:sz w:val="20"/>
                <w:szCs w:val="20"/>
              </w:rPr>
              <w:t>减：提取法定盈余公积</w:t>
            </w:r>
          </w:p>
        </w:tc>
        <w:tc>
          <w:tcPr>
            <w:tcW w:w="113"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6"/>
              <w:jc w:val="right"/>
              <w:rPr>
                <w:rFonts w:ascii="Times New Roman" w:hAnsi="Times New Roman" w:cs="Times New Roman" w:eastAsia="Times New Roman" w:hint="default"/>
                <w:sz w:val="20"/>
                <w:szCs w:val="20"/>
              </w:rPr>
            </w:pPr>
            <w:r>
              <w:rPr>
                <w:rFonts w:ascii="Times New Roman"/>
                <w:w w:val="95"/>
                <w:sz w:val="20"/>
              </w:rPr>
              <w:t>4,696,530.11</w:t>
            </w:r>
            <w:r>
              <w:rPr>
                <w:rFonts w:ascii="Times New Roman"/>
                <w:sz w:val="20"/>
              </w:rPr>
            </w:r>
          </w:p>
        </w:tc>
        <w:tc>
          <w:tcPr>
            <w:tcW w:w="192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7"/>
              <w:jc w:val="right"/>
              <w:rPr>
                <w:rFonts w:ascii="Times New Roman" w:hAnsi="Times New Roman" w:cs="Times New Roman" w:eastAsia="Times New Roman" w:hint="default"/>
                <w:sz w:val="20"/>
                <w:szCs w:val="20"/>
              </w:rPr>
            </w:pPr>
            <w:r>
              <w:rPr>
                <w:rFonts w:ascii="Times New Roman"/>
                <w:w w:val="95"/>
                <w:sz w:val="20"/>
              </w:rPr>
              <w:t>4,954,586.05</w:t>
            </w:r>
            <w:r>
              <w:rPr>
                <w:rFonts w:ascii="Times New Roman"/>
                <w:sz w:val="20"/>
              </w:rPr>
            </w:r>
          </w:p>
        </w:tc>
        <w:tc>
          <w:tcPr>
            <w:tcW w:w="125" w:type="dxa"/>
            <w:tcBorders>
              <w:top w:val="nil" w:sz="6" w:space="0" w:color="auto"/>
              <w:left w:val="nil" w:sz="6" w:space="0" w:color="auto"/>
              <w:bottom w:val="nil" w:sz="6" w:space="0" w:color="auto"/>
              <w:right w:val="nil" w:sz="6" w:space="0" w:color="auto"/>
            </w:tcBorders>
          </w:tcPr>
          <w:p>
            <w:pPr/>
          </w:p>
        </w:tc>
        <w:tc>
          <w:tcPr>
            <w:tcW w:w="230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
              <w:jc w:val="center"/>
              <w:rPr>
                <w:rFonts w:ascii="Times New Roman" w:hAnsi="Times New Roman" w:cs="Times New Roman" w:eastAsia="Times New Roman" w:hint="default"/>
                <w:sz w:val="20"/>
                <w:szCs w:val="20"/>
              </w:rPr>
            </w:pPr>
            <w:r>
              <w:rPr>
                <w:rFonts w:ascii="宋体" w:hAnsi="宋体" w:cs="宋体" w:eastAsia="宋体" w:hint="default"/>
                <w:sz w:val="20"/>
                <w:szCs w:val="20"/>
              </w:rPr>
              <w:t>母公司税后净利润</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10%</w:t>
            </w:r>
          </w:p>
        </w:tc>
      </w:tr>
      <w:tr>
        <w:trPr>
          <w:trHeight w:val="347" w:hRule="exact"/>
        </w:trPr>
        <w:tc>
          <w:tcPr>
            <w:tcW w:w="2900" w:type="dxa"/>
            <w:tcBorders>
              <w:top w:val="nil" w:sz="6" w:space="0" w:color="auto"/>
              <w:left w:val="nil" w:sz="6" w:space="0" w:color="auto"/>
              <w:bottom w:val="nil" w:sz="6" w:space="0" w:color="auto"/>
              <w:right w:val="nil" w:sz="6" w:space="0" w:color="auto"/>
            </w:tcBorders>
          </w:tcPr>
          <w:p>
            <w:pPr>
              <w:pStyle w:val="TableParagraph"/>
              <w:spacing w:line="240" w:lineRule="auto" w:before="9"/>
              <w:ind w:left="431" w:right="0"/>
              <w:jc w:val="left"/>
              <w:rPr>
                <w:rFonts w:ascii="宋体" w:hAnsi="宋体" w:cs="宋体" w:eastAsia="宋体" w:hint="default"/>
                <w:sz w:val="20"/>
                <w:szCs w:val="20"/>
              </w:rPr>
            </w:pPr>
            <w:r>
              <w:rPr>
                <w:rFonts w:ascii="宋体" w:hAnsi="宋体" w:cs="宋体" w:eastAsia="宋体" w:hint="default"/>
                <w:sz w:val="20"/>
                <w:szCs w:val="20"/>
              </w:rPr>
              <w:t>提取任意盈余公积</w:t>
            </w:r>
          </w:p>
        </w:tc>
        <w:tc>
          <w:tcPr>
            <w:tcW w:w="113"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
        </w:tc>
        <w:tc>
          <w:tcPr>
            <w:tcW w:w="1922" w:type="dxa"/>
            <w:tcBorders>
              <w:top w:val="nil" w:sz="6" w:space="0" w:color="auto"/>
              <w:left w:val="nil" w:sz="6" w:space="0" w:color="auto"/>
              <w:bottom w:val="nil" w:sz="6" w:space="0" w:color="auto"/>
              <w:right w:val="nil" w:sz="6" w:space="0" w:color="auto"/>
            </w:tcBorders>
          </w:tcPr>
          <w:p>
            <w:pPr/>
          </w:p>
        </w:tc>
        <w:tc>
          <w:tcPr>
            <w:tcW w:w="125" w:type="dxa"/>
            <w:tcBorders>
              <w:top w:val="nil" w:sz="6" w:space="0" w:color="auto"/>
              <w:left w:val="nil" w:sz="6" w:space="0" w:color="auto"/>
              <w:bottom w:val="nil" w:sz="6" w:space="0" w:color="auto"/>
              <w:right w:val="nil" w:sz="6" w:space="0" w:color="auto"/>
            </w:tcBorders>
          </w:tcPr>
          <w:p>
            <w:pPr/>
          </w:p>
        </w:tc>
        <w:tc>
          <w:tcPr>
            <w:tcW w:w="2300" w:type="dxa"/>
            <w:tcBorders>
              <w:top w:val="nil" w:sz="6" w:space="0" w:color="auto"/>
              <w:left w:val="nil" w:sz="6" w:space="0" w:color="auto"/>
              <w:bottom w:val="nil" w:sz="6" w:space="0" w:color="auto"/>
              <w:right w:val="nil" w:sz="6" w:space="0" w:color="auto"/>
            </w:tcBorders>
          </w:tcPr>
          <w:p>
            <w:pPr/>
          </w:p>
        </w:tc>
      </w:tr>
      <w:tr>
        <w:trPr>
          <w:trHeight w:val="357" w:hRule="exact"/>
        </w:trPr>
        <w:tc>
          <w:tcPr>
            <w:tcW w:w="290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431" w:right="0"/>
              <w:jc w:val="left"/>
              <w:rPr>
                <w:rFonts w:ascii="宋体" w:hAnsi="宋体" w:cs="宋体" w:eastAsia="宋体" w:hint="default"/>
                <w:sz w:val="20"/>
                <w:szCs w:val="20"/>
              </w:rPr>
            </w:pPr>
            <w:r>
              <w:rPr>
                <w:rFonts w:ascii="宋体" w:hAnsi="宋体" w:cs="宋体" w:eastAsia="宋体" w:hint="default"/>
                <w:sz w:val="20"/>
                <w:szCs w:val="20"/>
              </w:rPr>
              <w:t>应付普通股股利</w:t>
            </w:r>
          </w:p>
        </w:tc>
        <w:tc>
          <w:tcPr>
            <w:tcW w:w="113"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7"/>
              <w:jc w:val="right"/>
              <w:rPr>
                <w:rFonts w:ascii="Times New Roman" w:hAnsi="Times New Roman" w:cs="Times New Roman" w:eastAsia="Times New Roman" w:hint="default"/>
                <w:sz w:val="20"/>
                <w:szCs w:val="20"/>
              </w:rPr>
            </w:pPr>
            <w:r>
              <w:rPr>
                <w:rFonts w:ascii="Times New Roman"/>
                <w:w w:val="95"/>
                <w:sz w:val="20"/>
              </w:rPr>
              <w:t>32,500,000.00</w:t>
            </w:r>
            <w:r>
              <w:rPr>
                <w:rFonts w:ascii="Times New Roman"/>
                <w:sz w:val="20"/>
              </w:rPr>
            </w:r>
          </w:p>
        </w:tc>
        <w:tc>
          <w:tcPr>
            <w:tcW w:w="192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7"/>
              <w:jc w:val="right"/>
              <w:rPr>
                <w:rFonts w:ascii="Times New Roman" w:hAnsi="Times New Roman" w:cs="Times New Roman" w:eastAsia="Times New Roman" w:hint="default"/>
                <w:sz w:val="20"/>
                <w:szCs w:val="20"/>
              </w:rPr>
            </w:pPr>
            <w:r>
              <w:rPr>
                <w:rFonts w:ascii="Times New Roman"/>
                <w:w w:val="95"/>
                <w:sz w:val="20"/>
              </w:rPr>
              <w:t>10,000,000.00</w:t>
            </w:r>
            <w:r>
              <w:rPr>
                <w:rFonts w:ascii="Times New Roman"/>
                <w:sz w:val="20"/>
              </w:rPr>
            </w:r>
          </w:p>
        </w:tc>
        <w:tc>
          <w:tcPr>
            <w:tcW w:w="125" w:type="dxa"/>
            <w:tcBorders>
              <w:top w:val="nil" w:sz="6" w:space="0" w:color="auto"/>
              <w:left w:val="nil" w:sz="6" w:space="0" w:color="auto"/>
              <w:bottom w:val="nil" w:sz="6" w:space="0" w:color="auto"/>
              <w:right w:val="nil" w:sz="6" w:space="0" w:color="auto"/>
            </w:tcBorders>
          </w:tcPr>
          <w:p>
            <w:pPr/>
          </w:p>
        </w:tc>
        <w:tc>
          <w:tcPr>
            <w:tcW w:w="2300" w:type="dxa"/>
            <w:tcBorders>
              <w:top w:val="nil" w:sz="6" w:space="0" w:color="auto"/>
              <w:left w:val="nil" w:sz="6" w:space="0" w:color="auto"/>
              <w:bottom w:val="nil" w:sz="6" w:space="0" w:color="auto"/>
              <w:right w:val="nil" w:sz="6" w:space="0" w:color="auto"/>
            </w:tcBorders>
          </w:tcPr>
          <w:p>
            <w:pPr/>
          </w:p>
        </w:tc>
      </w:tr>
      <w:tr>
        <w:trPr>
          <w:trHeight w:val="354" w:hRule="exact"/>
        </w:trPr>
        <w:tc>
          <w:tcPr>
            <w:tcW w:w="290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31" w:right="0"/>
              <w:jc w:val="left"/>
              <w:rPr>
                <w:rFonts w:ascii="宋体" w:hAnsi="宋体" w:cs="宋体" w:eastAsia="宋体" w:hint="default"/>
                <w:sz w:val="20"/>
                <w:szCs w:val="20"/>
              </w:rPr>
            </w:pPr>
            <w:r>
              <w:rPr>
                <w:rFonts w:ascii="宋体" w:hAnsi="宋体" w:cs="宋体" w:eastAsia="宋体" w:hint="default"/>
                <w:sz w:val="20"/>
                <w:szCs w:val="20"/>
              </w:rPr>
              <w:t>转作股本的普通股股利</w:t>
            </w:r>
          </w:p>
        </w:tc>
        <w:tc>
          <w:tcPr>
            <w:tcW w:w="113"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single" w:sz="4" w:space="0" w:color="000000"/>
              <w:right w:val="nil" w:sz="6" w:space="0" w:color="auto"/>
            </w:tcBorders>
          </w:tcPr>
          <w:p>
            <w:pPr/>
          </w:p>
        </w:tc>
        <w:tc>
          <w:tcPr>
            <w:tcW w:w="1922" w:type="dxa"/>
            <w:tcBorders>
              <w:top w:val="nil" w:sz="6" w:space="0" w:color="auto"/>
              <w:left w:val="nil" w:sz="6" w:space="0" w:color="auto"/>
              <w:bottom w:val="single" w:sz="4" w:space="0" w:color="000000"/>
              <w:right w:val="nil" w:sz="6" w:space="0" w:color="auto"/>
            </w:tcBorders>
          </w:tcPr>
          <w:p>
            <w:pPr/>
          </w:p>
        </w:tc>
        <w:tc>
          <w:tcPr>
            <w:tcW w:w="125" w:type="dxa"/>
            <w:tcBorders>
              <w:top w:val="nil" w:sz="6" w:space="0" w:color="auto"/>
              <w:left w:val="nil" w:sz="6" w:space="0" w:color="auto"/>
              <w:bottom w:val="nil" w:sz="6" w:space="0" w:color="auto"/>
              <w:right w:val="nil" w:sz="6" w:space="0" w:color="auto"/>
            </w:tcBorders>
          </w:tcPr>
          <w:p>
            <w:pPr/>
          </w:p>
        </w:tc>
        <w:tc>
          <w:tcPr>
            <w:tcW w:w="2300" w:type="dxa"/>
            <w:tcBorders>
              <w:top w:val="nil" w:sz="6" w:space="0" w:color="auto"/>
              <w:left w:val="nil" w:sz="6" w:space="0" w:color="auto"/>
              <w:bottom w:val="nil" w:sz="6" w:space="0" w:color="auto"/>
              <w:right w:val="nil" w:sz="6" w:space="0" w:color="auto"/>
            </w:tcBorders>
          </w:tcPr>
          <w:p>
            <w:pPr/>
          </w:p>
        </w:tc>
      </w:tr>
      <w:tr>
        <w:trPr>
          <w:trHeight w:val="382" w:hRule="exact"/>
        </w:trPr>
        <w:tc>
          <w:tcPr>
            <w:tcW w:w="290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29" w:right="0"/>
              <w:jc w:val="left"/>
              <w:rPr>
                <w:rFonts w:ascii="宋体" w:hAnsi="宋体" w:cs="宋体" w:eastAsia="宋体" w:hint="default"/>
                <w:sz w:val="20"/>
                <w:szCs w:val="20"/>
              </w:rPr>
            </w:pPr>
            <w:r>
              <w:rPr>
                <w:rFonts w:ascii="宋体" w:hAnsi="宋体" w:cs="宋体" w:eastAsia="宋体" w:hint="default"/>
                <w:sz w:val="20"/>
                <w:szCs w:val="20"/>
              </w:rPr>
              <w:t>期末未分配利润</w:t>
            </w:r>
          </w:p>
        </w:tc>
        <w:tc>
          <w:tcPr>
            <w:tcW w:w="113" w:type="dxa"/>
            <w:tcBorders>
              <w:top w:val="nil" w:sz="6" w:space="0" w:color="auto"/>
              <w:left w:val="nil" w:sz="6" w:space="0" w:color="auto"/>
              <w:bottom w:val="nil" w:sz="6" w:space="0" w:color="auto"/>
              <w:right w:val="nil" w:sz="6" w:space="0" w:color="auto"/>
            </w:tcBorders>
          </w:tcPr>
          <w:p>
            <w:pPr/>
          </w:p>
        </w:tc>
        <w:tc>
          <w:tcPr>
            <w:tcW w:w="1700"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right="26"/>
              <w:jc w:val="right"/>
              <w:rPr>
                <w:rFonts w:ascii="Times New Roman" w:hAnsi="Times New Roman" w:cs="Times New Roman" w:eastAsia="Times New Roman" w:hint="default"/>
                <w:sz w:val="20"/>
                <w:szCs w:val="20"/>
              </w:rPr>
            </w:pPr>
            <w:r>
              <w:rPr>
                <w:rFonts w:ascii="Times New Roman"/>
                <w:w w:val="95"/>
                <w:sz w:val="20"/>
              </w:rPr>
              <w:t>81,387,501.84</w:t>
            </w:r>
            <w:r>
              <w:rPr>
                <w:rFonts w:ascii="Times New Roman"/>
                <w:sz w:val="20"/>
              </w:rPr>
            </w:r>
          </w:p>
        </w:tc>
        <w:tc>
          <w:tcPr>
            <w:tcW w:w="1922"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right="27"/>
              <w:jc w:val="right"/>
              <w:rPr>
                <w:rFonts w:ascii="Times New Roman" w:hAnsi="Times New Roman" w:cs="Times New Roman" w:eastAsia="Times New Roman" w:hint="default"/>
                <w:sz w:val="20"/>
                <w:szCs w:val="20"/>
              </w:rPr>
            </w:pPr>
            <w:r>
              <w:rPr>
                <w:rFonts w:ascii="Times New Roman"/>
                <w:w w:val="95"/>
                <w:sz w:val="20"/>
              </w:rPr>
              <w:t>74,476,175.26</w:t>
            </w:r>
            <w:r>
              <w:rPr>
                <w:rFonts w:ascii="Times New Roman"/>
                <w:sz w:val="20"/>
              </w:rPr>
            </w:r>
          </w:p>
        </w:tc>
        <w:tc>
          <w:tcPr>
            <w:tcW w:w="125" w:type="dxa"/>
            <w:tcBorders>
              <w:top w:val="nil" w:sz="6" w:space="0" w:color="auto"/>
              <w:left w:val="nil" w:sz="6" w:space="0" w:color="auto"/>
              <w:bottom w:val="nil" w:sz="6" w:space="0" w:color="auto"/>
              <w:right w:val="nil" w:sz="6" w:space="0" w:color="auto"/>
            </w:tcBorders>
          </w:tcPr>
          <w:p>
            <w:pPr/>
          </w:p>
        </w:tc>
        <w:tc>
          <w:tcPr>
            <w:tcW w:w="2300" w:type="dxa"/>
            <w:tcBorders>
              <w:top w:val="nil" w:sz="6" w:space="0" w:color="auto"/>
              <w:left w:val="nil" w:sz="6" w:space="0" w:color="auto"/>
              <w:bottom w:val="nil" w:sz="6" w:space="0" w:color="auto"/>
              <w:right w:val="nil" w:sz="6" w:space="0" w:color="auto"/>
            </w:tcBorders>
          </w:tcPr>
          <w:p>
            <w:pPr/>
          </w:p>
        </w:tc>
      </w:tr>
    </w:tbl>
    <w:p>
      <w:pPr>
        <w:spacing w:after="0"/>
        <w:sectPr>
          <w:footerReference w:type="default" r:id="rId36"/>
          <w:pgSz w:w="11910" w:h="16840"/>
          <w:pgMar w:footer="946" w:header="702" w:top="1120" w:bottom="1140" w:left="1480" w:right="0"/>
          <w:pgNumType w:start="110"/>
        </w:sectPr>
      </w:pPr>
    </w:p>
    <w:p>
      <w:pPr>
        <w:spacing w:line="240" w:lineRule="auto" w:before="9"/>
        <w:rPr>
          <w:rFonts w:ascii="宋体" w:hAnsi="宋体" w:cs="宋体" w:eastAsia="宋体" w:hint="default"/>
          <w:sz w:val="26"/>
          <w:szCs w:val="26"/>
        </w:rPr>
      </w:pPr>
    </w:p>
    <w:p>
      <w:pPr>
        <w:pStyle w:val="BodyText"/>
        <w:spacing w:line="240" w:lineRule="auto"/>
        <w:ind w:left="622" w:right="944"/>
        <w:jc w:val="left"/>
      </w:pPr>
      <w:r>
        <w:rPr/>
        <w:t>（</w:t>
      </w:r>
      <w:r>
        <w:rPr>
          <w:rFonts w:ascii="Times New Roman" w:hAnsi="Times New Roman" w:cs="Times New Roman" w:eastAsia="Times New Roman" w:hint="default"/>
        </w:rPr>
        <w:t>2</w:t>
      </w:r>
      <w:r>
        <w:rPr/>
        <w:t>）利润分配情况的说明</w:t>
      </w:r>
    </w:p>
    <w:p>
      <w:pPr>
        <w:pStyle w:val="BodyText"/>
        <w:spacing w:line="240" w:lineRule="auto" w:before="167"/>
        <w:ind w:left="622" w:right="944"/>
        <w:jc w:val="left"/>
      </w:pPr>
      <w:r>
        <w:rPr/>
        <w:t>根据</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9 </w:t>
      </w:r>
      <w:r>
        <w:rPr/>
        <w:t>日经本公司</w:t>
      </w:r>
      <w:r>
        <w:rPr>
          <w:spacing w:val="-60"/>
        </w:rPr>
        <w:t> </w:t>
      </w:r>
      <w:r>
        <w:rPr>
          <w:rFonts w:ascii="Times New Roman" w:hAnsi="Times New Roman" w:cs="Times New Roman" w:eastAsia="Times New Roman" w:hint="default"/>
        </w:rPr>
        <w:t>2009 </w:t>
      </w:r>
      <w:r>
        <w:rPr/>
        <w:t>年度股东大会批准的《</w:t>
      </w:r>
      <w:r>
        <w:rPr>
          <w:rFonts w:ascii="Times New Roman" w:hAnsi="Times New Roman" w:cs="Times New Roman" w:eastAsia="Times New Roman" w:hint="default"/>
        </w:rPr>
        <w:t>2009 </w:t>
      </w:r>
      <w:r>
        <w:rPr/>
        <w:t>年度利润分配及</w:t>
      </w:r>
    </w:p>
    <w:p>
      <w:pPr>
        <w:pStyle w:val="BodyText"/>
        <w:spacing w:line="240" w:lineRule="auto" w:before="109"/>
        <w:ind w:left="142" w:right="944"/>
        <w:jc w:val="left"/>
      </w:pPr>
      <w:r>
        <w:rPr/>
        <w:t>资本公积转增股本预案</w:t>
      </w:r>
      <w:r>
        <w:rPr>
          <w:spacing w:val="-120"/>
        </w:rPr>
        <w:t>》</w:t>
      </w:r>
      <w:r>
        <w:rPr/>
        <w:t>，本公司向全体股东派发现金股利，每</w:t>
      </w:r>
      <w:r>
        <w:rPr>
          <w:spacing w:val="-60"/>
        </w:rPr>
        <w:t> </w:t>
      </w:r>
      <w:r>
        <w:rPr>
          <w:rFonts w:ascii="Times New Roman" w:hAnsi="Times New Roman" w:cs="Times New Roman" w:eastAsia="Times New Roman" w:hint="default"/>
        </w:rPr>
        <w:t>10 </w:t>
      </w:r>
      <w:r>
        <w:rPr/>
        <w:t>股人民币</w:t>
      </w:r>
      <w:r>
        <w:rPr>
          <w:spacing w:val="-60"/>
        </w:rPr>
        <w:t> </w:t>
      </w:r>
      <w:r>
        <w:rPr>
          <w:rFonts w:ascii="Times New Roman" w:hAnsi="Times New Roman" w:cs="Times New Roman" w:eastAsia="Times New Roman" w:hint="default"/>
        </w:rPr>
        <w:t>5.00 </w:t>
      </w:r>
      <w:r>
        <w:rPr/>
        <w:t>元，</w:t>
      </w:r>
    </w:p>
    <w:p>
      <w:pPr>
        <w:pStyle w:val="BodyText"/>
        <w:spacing w:line="240" w:lineRule="auto" w:before="107"/>
        <w:ind w:left="142" w:right="944"/>
        <w:jc w:val="left"/>
      </w:pPr>
      <w:r>
        <w:rPr/>
        <w:t>按照已发行股份数</w:t>
      </w:r>
      <w:r>
        <w:rPr>
          <w:spacing w:val="-61"/>
        </w:rPr>
        <w:t> </w:t>
      </w:r>
      <w:r>
        <w:rPr>
          <w:rFonts w:ascii="Times New Roman" w:hAnsi="Times New Roman" w:cs="Times New Roman" w:eastAsia="Times New Roman" w:hint="default"/>
        </w:rPr>
        <w:t>65,000,000.00 </w:t>
      </w:r>
      <w:r>
        <w:rPr/>
        <w:t>股计算，共计</w:t>
      </w:r>
      <w:r>
        <w:rPr>
          <w:spacing w:val="-60"/>
        </w:rPr>
        <w:t> </w:t>
      </w:r>
      <w:r>
        <w:rPr>
          <w:rFonts w:ascii="Times New Roman" w:hAnsi="Times New Roman" w:cs="Times New Roman" w:eastAsia="Times New Roman" w:hint="default"/>
        </w:rPr>
        <w:t>32,500,000.00 </w:t>
      </w:r>
      <w:r>
        <w:rPr/>
        <w:t>元。</w:t>
      </w:r>
    </w:p>
    <w:p>
      <w:pPr>
        <w:spacing w:line="240" w:lineRule="auto" w:before="5"/>
        <w:rPr>
          <w:rFonts w:ascii="宋体" w:hAnsi="宋体" w:cs="宋体" w:eastAsia="宋体" w:hint="default"/>
          <w:sz w:val="17"/>
          <w:szCs w:val="17"/>
        </w:rPr>
      </w:pPr>
    </w:p>
    <w:p>
      <w:pPr>
        <w:pStyle w:val="BodyText"/>
        <w:spacing w:line="240" w:lineRule="auto" w:before="0"/>
        <w:ind w:left="622" w:right="944"/>
        <w:jc w:val="left"/>
      </w:pPr>
      <w:r>
        <w:rPr>
          <w:rFonts w:ascii="Times New Roman" w:hAnsi="Times New Roman" w:cs="Times New Roman" w:eastAsia="Times New Roman" w:hint="default"/>
        </w:rPr>
        <w:t>25</w:t>
      </w:r>
      <w:r>
        <w:rPr/>
        <w:t>、营业收入和营业成本</w:t>
      </w:r>
    </w:p>
    <w:p>
      <w:pPr>
        <w:pStyle w:val="BodyText"/>
        <w:spacing w:line="240" w:lineRule="auto" w:before="169"/>
        <w:ind w:left="622" w:right="944"/>
        <w:jc w:val="left"/>
      </w:pPr>
      <w:r>
        <w:rPr/>
        <w:t>（</w:t>
      </w:r>
      <w:r>
        <w:rPr>
          <w:rFonts w:ascii="Times New Roman" w:hAnsi="Times New Roman" w:cs="Times New Roman" w:eastAsia="Times New Roman" w:hint="default"/>
        </w:rPr>
        <w:t>1</w:t>
      </w:r>
      <w:r>
        <w:rPr/>
        <w:t>）营业收入及营业成本</w:t>
      </w:r>
    </w:p>
    <w:p>
      <w:pPr>
        <w:spacing w:line="240" w:lineRule="auto" w:before="1"/>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3524"/>
        <w:gridCol w:w="372"/>
        <w:gridCol w:w="2472"/>
        <w:gridCol w:w="372"/>
        <w:gridCol w:w="2225"/>
      </w:tblGrid>
      <w:tr>
        <w:trPr>
          <w:trHeight w:val="279" w:hRule="exact"/>
        </w:trPr>
        <w:tc>
          <w:tcPr>
            <w:tcW w:w="3524" w:type="dxa"/>
            <w:tcBorders>
              <w:top w:val="nil" w:sz="6" w:space="0" w:color="auto"/>
              <w:left w:val="nil" w:sz="6" w:space="0" w:color="auto"/>
              <w:bottom w:val="single" w:sz="4" w:space="0" w:color="000000"/>
              <w:right w:val="nil" w:sz="6" w:space="0" w:color="auto"/>
            </w:tcBorders>
          </w:tcPr>
          <w:p>
            <w:pPr>
              <w:pStyle w:val="TableParagraph"/>
              <w:tabs>
                <w:tab w:pos="602" w:val="left" w:leader="none"/>
              </w:tabs>
              <w:spacing w:line="199" w:lineRule="exact"/>
              <w:ind w:right="3"/>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372"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single" w:sz="4" w:space="0" w:color="000000"/>
              <w:right w:val="nil" w:sz="6" w:space="0" w:color="auto"/>
            </w:tcBorders>
          </w:tcPr>
          <w:p>
            <w:pPr>
              <w:pStyle w:val="TableParagraph"/>
              <w:spacing w:line="199" w:lineRule="exact"/>
              <w:ind w:left="736" w:right="0"/>
              <w:jc w:val="left"/>
              <w:rPr>
                <w:rFonts w:ascii="宋体" w:hAnsi="宋体" w:cs="宋体" w:eastAsia="宋体" w:hint="default"/>
                <w:sz w:val="20"/>
                <w:szCs w:val="20"/>
              </w:rPr>
            </w:pPr>
            <w:r>
              <w:rPr>
                <w:rFonts w:ascii="宋体" w:hAnsi="宋体" w:cs="宋体" w:eastAsia="宋体" w:hint="default"/>
                <w:sz w:val="20"/>
                <w:szCs w:val="20"/>
              </w:rPr>
              <w:t>本期发生数</w:t>
            </w:r>
          </w:p>
        </w:tc>
        <w:tc>
          <w:tcPr>
            <w:tcW w:w="372" w:type="dxa"/>
            <w:tcBorders>
              <w:top w:val="nil" w:sz="6" w:space="0" w:color="auto"/>
              <w:left w:val="nil" w:sz="6" w:space="0" w:color="auto"/>
              <w:bottom w:val="nil" w:sz="6" w:space="0" w:color="auto"/>
              <w:right w:val="nil" w:sz="6" w:space="0" w:color="auto"/>
            </w:tcBorders>
          </w:tcPr>
          <w:p>
            <w:pPr/>
          </w:p>
        </w:tc>
        <w:tc>
          <w:tcPr>
            <w:tcW w:w="2225" w:type="dxa"/>
            <w:tcBorders>
              <w:top w:val="nil" w:sz="6" w:space="0" w:color="auto"/>
              <w:left w:val="nil" w:sz="6" w:space="0" w:color="auto"/>
              <w:bottom w:val="single" w:sz="4" w:space="0" w:color="000000"/>
              <w:right w:val="nil" w:sz="6" w:space="0" w:color="auto"/>
            </w:tcBorders>
          </w:tcPr>
          <w:p>
            <w:pPr>
              <w:pStyle w:val="TableParagraph"/>
              <w:spacing w:line="199" w:lineRule="exact"/>
              <w:ind w:left="612" w:right="0"/>
              <w:jc w:val="left"/>
              <w:rPr>
                <w:rFonts w:ascii="宋体" w:hAnsi="宋体" w:cs="宋体" w:eastAsia="宋体" w:hint="default"/>
                <w:sz w:val="20"/>
                <w:szCs w:val="20"/>
              </w:rPr>
            </w:pPr>
            <w:r>
              <w:rPr>
                <w:rFonts w:ascii="宋体" w:hAnsi="宋体" w:cs="宋体" w:eastAsia="宋体" w:hint="default"/>
                <w:sz w:val="20"/>
                <w:szCs w:val="20"/>
              </w:rPr>
              <w:t>上期发生数</w:t>
            </w:r>
          </w:p>
        </w:tc>
      </w:tr>
      <w:tr>
        <w:trPr>
          <w:trHeight w:val="353" w:hRule="exact"/>
        </w:trPr>
        <w:tc>
          <w:tcPr>
            <w:tcW w:w="3524"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26" w:right="0"/>
              <w:jc w:val="left"/>
              <w:rPr>
                <w:rFonts w:ascii="宋体" w:hAnsi="宋体" w:cs="宋体" w:eastAsia="宋体" w:hint="default"/>
                <w:sz w:val="20"/>
                <w:szCs w:val="20"/>
              </w:rPr>
            </w:pPr>
            <w:r>
              <w:rPr>
                <w:rFonts w:ascii="宋体" w:hAnsi="宋体" w:cs="宋体" w:eastAsia="宋体" w:hint="default"/>
                <w:sz w:val="20"/>
                <w:szCs w:val="20"/>
              </w:rPr>
              <w:t>主营业务收入</w:t>
            </w:r>
          </w:p>
        </w:tc>
        <w:tc>
          <w:tcPr>
            <w:tcW w:w="372" w:type="dxa"/>
            <w:tcBorders>
              <w:top w:val="nil" w:sz="6" w:space="0" w:color="auto"/>
              <w:left w:val="nil" w:sz="6" w:space="0" w:color="auto"/>
              <w:bottom w:val="nil" w:sz="6" w:space="0" w:color="auto"/>
              <w:right w:val="nil" w:sz="6" w:space="0" w:color="auto"/>
            </w:tcBorders>
          </w:tcPr>
          <w:p>
            <w:pPr/>
          </w:p>
        </w:tc>
        <w:tc>
          <w:tcPr>
            <w:tcW w:w="2472"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127"/>
              <w:jc w:val="right"/>
              <w:rPr>
                <w:rFonts w:ascii="Times New Roman" w:hAnsi="Times New Roman" w:cs="Times New Roman" w:eastAsia="Times New Roman" w:hint="default"/>
                <w:sz w:val="20"/>
                <w:szCs w:val="20"/>
              </w:rPr>
            </w:pPr>
            <w:r>
              <w:rPr>
                <w:rFonts w:ascii="Times New Roman"/>
                <w:w w:val="95"/>
                <w:sz w:val="20"/>
              </w:rPr>
              <w:t>129,549,141.91</w:t>
            </w:r>
            <w:r>
              <w:rPr>
                <w:rFonts w:ascii="Times New Roman"/>
                <w:sz w:val="20"/>
              </w:rPr>
            </w:r>
          </w:p>
        </w:tc>
        <w:tc>
          <w:tcPr>
            <w:tcW w:w="372" w:type="dxa"/>
            <w:tcBorders>
              <w:top w:val="nil" w:sz="6" w:space="0" w:color="auto"/>
              <w:left w:val="nil" w:sz="6" w:space="0" w:color="auto"/>
              <w:bottom w:val="nil" w:sz="6" w:space="0" w:color="auto"/>
              <w:right w:val="nil" w:sz="6" w:space="0" w:color="auto"/>
            </w:tcBorders>
          </w:tcPr>
          <w:p>
            <w:pPr/>
          </w:p>
        </w:tc>
        <w:tc>
          <w:tcPr>
            <w:tcW w:w="2225"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130"/>
              <w:jc w:val="right"/>
              <w:rPr>
                <w:rFonts w:ascii="Times New Roman" w:hAnsi="Times New Roman" w:cs="Times New Roman" w:eastAsia="Times New Roman" w:hint="default"/>
                <w:sz w:val="20"/>
                <w:szCs w:val="20"/>
              </w:rPr>
            </w:pPr>
            <w:r>
              <w:rPr>
                <w:rFonts w:ascii="Times New Roman"/>
                <w:w w:val="95"/>
                <w:sz w:val="20"/>
              </w:rPr>
              <w:t>156,925,354.51</w:t>
            </w:r>
            <w:r>
              <w:rPr>
                <w:rFonts w:ascii="Times New Roman"/>
                <w:sz w:val="20"/>
              </w:rPr>
            </w:r>
          </w:p>
        </w:tc>
      </w:tr>
      <w:tr>
        <w:trPr>
          <w:trHeight w:val="346" w:hRule="exact"/>
        </w:trPr>
        <w:tc>
          <w:tcPr>
            <w:tcW w:w="3524" w:type="dxa"/>
            <w:tcBorders>
              <w:top w:val="nil" w:sz="6" w:space="0" w:color="auto"/>
              <w:left w:val="nil" w:sz="6" w:space="0" w:color="auto"/>
              <w:bottom w:val="nil" w:sz="6" w:space="0" w:color="auto"/>
              <w:right w:val="nil" w:sz="6" w:space="0" w:color="auto"/>
            </w:tcBorders>
          </w:tcPr>
          <w:p>
            <w:pPr>
              <w:pStyle w:val="TableParagraph"/>
              <w:spacing w:line="240" w:lineRule="auto" w:before="6"/>
              <w:ind w:left="26" w:right="0"/>
              <w:jc w:val="left"/>
              <w:rPr>
                <w:rFonts w:ascii="宋体" w:hAnsi="宋体" w:cs="宋体" w:eastAsia="宋体" w:hint="default"/>
                <w:sz w:val="20"/>
                <w:szCs w:val="20"/>
              </w:rPr>
            </w:pPr>
            <w:r>
              <w:rPr>
                <w:rFonts w:ascii="宋体" w:hAnsi="宋体" w:cs="宋体" w:eastAsia="宋体" w:hint="default"/>
                <w:sz w:val="20"/>
                <w:szCs w:val="20"/>
              </w:rPr>
              <w:t>其他业务收入</w:t>
            </w:r>
          </w:p>
        </w:tc>
        <w:tc>
          <w:tcPr>
            <w:tcW w:w="372"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single" w:sz="4" w:space="0" w:color="000000"/>
              <w:right w:val="nil" w:sz="6" w:space="0" w:color="auto"/>
            </w:tcBorders>
          </w:tcPr>
          <w:p>
            <w:pPr/>
          </w:p>
        </w:tc>
        <w:tc>
          <w:tcPr>
            <w:tcW w:w="372" w:type="dxa"/>
            <w:tcBorders>
              <w:top w:val="nil" w:sz="6" w:space="0" w:color="auto"/>
              <w:left w:val="nil" w:sz="6" w:space="0" w:color="auto"/>
              <w:bottom w:val="nil" w:sz="6" w:space="0" w:color="auto"/>
              <w:right w:val="nil" w:sz="6" w:space="0" w:color="auto"/>
            </w:tcBorders>
          </w:tcPr>
          <w:p>
            <w:pPr/>
          </w:p>
        </w:tc>
        <w:tc>
          <w:tcPr>
            <w:tcW w:w="2225" w:type="dxa"/>
            <w:tcBorders>
              <w:top w:val="nil" w:sz="6" w:space="0" w:color="auto"/>
              <w:left w:val="nil" w:sz="6" w:space="0" w:color="auto"/>
              <w:bottom w:val="single" w:sz="4" w:space="0" w:color="000000"/>
              <w:right w:val="nil" w:sz="6" w:space="0" w:color="auto"/>
            </w:tcBorders>
          </w:tcPr>
          <w:p>
            <w:pPr/>
          </w:p>
        </w:tc>
      </w:tr>
      <w:tr>
        <w:trPr>
          <w:trHeight w:val="372" w:hRule="exact"/>
        </w:trPr>
        <w:tc>
          <w:tcPr>
            <w:tcW w:w="352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162"/>
              <w:jc w:val="right"/>
              <w:rPr>
                <w:rFonts w:ascii="宋体" w:hAnsi="宋体" w:cs="宋体" w:eastAsia="宋体" w:hint="default"/>
                <w:sz w:val="20"/>
                <w:szCs w:val="20"/>
              </w:rPr>
            </w:pPr>
            <w:r>
              <w:rPr>
                <w:rFonts w:ascii="宋体" w:hAnsi="宋体" w:cs="宋体" w:eastAsia="宋体" w:hint="default"/>
                <w:w w:val="95"/>
                <w:sz w:val="20"/>
                <w:szCs w:val="20"/>
              </w:rPr>
              <w:t>营业收入合计</w:t>
            </w:r>
            <w:r>
              <w:rPr>
                <w:rFonts w:ascii="宋体" w:hAnsi="宋体" w:cs="宋体" w:eastAsia="宋体" w:hint="default"/>
                <w:sz w:val="20"/>
                <w:szCs w:val="20"/>
              </w:rPr>
            </w:r>
          </w:p>
        </w:tc>
        <w:tc>
          <w:tcPr>
            <w:tcW w:w="372" w:type="dxa"/>
            <w:tcBorders>
              <w:top w:val="nil" w:sz="6" w:space="0" w:color="auto"/>
              <w:left w:val="nil" w:sz="6" w:space="0" w:color="auto"/>
              <w:bottom w:val="nil" w:sz="6" w:space="0" w:color="auto"/>
              <w:right w:val="nil" w:sz="6" w:space="0" w:color="auto"/>
            </w:tcBorders>
          </w:tcPr>
          <w:p>
            <w:pPr/>
          </w:p>
        </w:tc>
        <w:tc>
          <w:tcPr>
            <w:tcW w:w="2472"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127"/>
              <w:jc w:val="right"/>
              <w:rPr>
                <w:rFonts w:ascii="Times New Roman" w:hAnsi="Times New Roman" w:cs="Times New Roman" w:eastAsia="Times New Roman" w:hint="default"/>
                <w:sz w:val="20"/>
                <w:szCs w:val="20"/>
              </w:rPr>
            </w:pPr>
            <w:r>
              <w:rPr>
                <w:rFonts w:ascii="Times New Roman"/>
                <w:w w:val="95"/>
                <w:sz w:val="20"/>
              </w:rPr>
              <w:t>129,549,141.91</w:t>
            </w:r>
            <w:r>
              <w:rPr>
                <w:rFonts w:ascii="Times New Roman"/>
                <w:sz w:val="20"/>
              </w:rPr>
            </w:r>
          </w:p>
        </w:tc>
        <w:tc>
          <w:tcPr>
            <w:tcW w:w="372" w:type="dxa"/>
            <w:tcBorders>
              <w:top w:val="nil" w:sz="6" w:space="0" w:color="auto"/>
              <w:left w:val="nil" w:sz="6" w:space="0" w:color="auto"/>
              <w:bottom w:val="nil" w:sz="6" w:space="0" w:color="auto"/>
              <w:right w:val="nil" w:sz="6" w:space="0" w:color="auto"/>
            </w:tcBorders>
          </w:tcPr>
          <w:p>
            <w:pPr/>
          </w:p>
        </w:tc>
        <w:tc>
          <w:tcPr>
            <w:tcW w:w="2225"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130"/>
              <w:jc w:val="right"/>
              <w:rPr>
                <w:rFonts w:ascii="Times New Roman" w:hAnsi="Times New Roman" w:cs="Times New Roman" w:eastAsia="Times New Roman" w:hint="default"/>
                <w:sz w:val="20"/>
                <w:szCs w:val="20"/>
              </w:rPr>
            </w:pPr>
            <w:r>
              <w:rPr>
                <w:rFonts w:ascii="Times New Roman"/>
                <w:w w:val="95"/>
                <w:sz w:val="20"/>
              </w:rPr>
              <w:t>156,925,354.51</w:t>
            </w:r>
            <w:r>
              <w:rPr>
                <w:rFonts w:ascii="Times New Roman"/>
                <w:sz w:val="20"/>
              </w:rPr>
            </w:r>
          </w:p>
        </w:tc>
      </w:tr>
      <w:tr>
        <w:trPr>
          <w:trHeight w:val="373" w:hRule="exact"/>
        </w:trPr>
        <w:tc>
          <w:tcPr>
            <w:tcW w:w="352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6" w:right="0"/>
              <w:jc w:val="left"/>
              <w:rPr>
                <w:rFonts w:ascii="宋体" w:hAnsi="宋体" w:cs="宋体" w:eastAsia="宋体" w:hint="default"/>
                <w:sz w:val="20"/>
                <w:szCs w:val="20"/>
              </w:rPr>
            </w:pPr>
            <w:r>
              <w:rPr>
                <w:rFonts w:ascii="宋体" w:hAnsi="宋体" w:cs="宋体" w:eastAsia="宋体" w:hint="default"/>
                <w:sz w:val="20"/>
                <w:szCs w:val="20"/>
              </w:rPr>
              <w:t>主营业务成本</w:t>
            </w:r>
          </w:p>
        </w:tc>
        <w:tc>
          <w:tcPr>
            <w:tcW w:w="372" w:type="dxa"/>
            <w:tcBorders>
              <w:top w:val="nil" w:sz="6" w:space="0" w:color="auto"/>
              <w:left w:val="nil" w:sz="6" w:space="0" w:color="auto"/>
              <w:bottom w:val="nil" w:sz="6" w:space="0" w:color="auto"/>
              <w:right w:val="nil" w:sz="6" w:space="0" w:color="auto"/>
            </w:tcBorders>
          </w:tcPr>
          <w:p>
            <w:pPr/>
          </w:p>
        </w:tc>
        <w:tc>
          <w:tcPr>
            <w:tcW w:w="2472" w:type="dxa"/>
            <w:tcBorders>
              <w:top w:val="single" w:sz="17" w:space="0" w:color="000000"/>
              <w:left w:val="nil" w:sz="6" w:space="0" w:color="auto"/>
              <w:bottom w:val="nil" w:sz="6" w:space="0" w:color="auto"/>
              <w:right w:val="nil" w:sz="6" w:space="0" w:color="auto"/>
            </w:tcBorders>
          </w:tcPr>
          <w:p>
            <w:pPr>
              <w:pStyle w:val="TableParagraph"/>
              <w:spacing w:line="240" w:lineRule="auto" w:before="58"/>
              <w:ind w:right="127"/>
              <w:jc w:val="right"/>
              <w:rPr>
                <w:rFonts w:ascii="Times New Roman" w:hAnsi="Times New Roman" w:cs="Times New Roman" w:eastAsia="Times New Roman" w:hint="default"/>
                <w:sz w:val="20"/>
                <w:szCs w:val="20"/>
              </w:rPr>
            </w:pPr>
            <w:r>
              <w:rPr>
                <w:rFonts w:ascii="Times New Roman"/>
                <w:spacing w:val="-1"/>
                <w:sz w:val="20"/>
              </w:rPr>
              <w:t>58,418,029.02</w:t>
            </w:r>
            <w:r>
              <w:rPr>
                <w:rFonts w:ascii="Times New Roman"/>
                <w:sz w:val="20"/>
              </w:rPr>
            </w:r>
          </w:p>
        </w:tc>
        <w:tc>
          <w:tcPr>
            <w:tcW w:w="372" w:type="dxa"/>
            <w:tcBorders>
              <w:top w:val="nil" w:sz="6" w:space="0" w:color="auto"/>
              <w:left w:val="nil" w:sz="6" w:space="0" w:color="auto"/>
              <w:bottom w:val="nil" w:sz="6" w:space="0" w:color="auto"/>
              <w:right w:val="nil" w:sz="6" w:space="0" w:color="auto"/>
            </w:tcBorders>
          </w:tcPr>
          <w:p>
            <w:pPr/>
          </w:p>
        </w:tc>
        <w:tc>
          <w:tcPr>
            <w:tcW w:w="2225" w:type="dxa"/>
            <w:tcBorders>
              <w:top w:val="single" w:sz="17" w:space="0" w:color="000000"/>
              <w:left w:val="nil" w:sz="6" w:space="0" w:color="auto"/>
              <w:bottom w:val="nil" w:sz="6" w:space="0" w:color="auto"/>
              <w:right w:val="nil" w:sz="6" w:space="0" w:color="auto"/>
            </w:tcBorders>
          </w:tcPr>
          <w:p>
            <w:pPr>
              <w:pStyle w:val="TableParagraph"/>
              <w:spacing w:line="240" w:lineRule="auto" w:before="58"/>
              <w:ind w:right="130"/>
              <w:jc w:val="right"/>
              <w:rPr>
                <w:rFonts w:ascii="Times New Roman" w:hAnsi="Times New Roman" w:cs="Times New Roman" w:eastAsia="Times New Roman" w:hint="default"/>
                <w:sz w:val="20"/>
                <w:szCs w:val="20"/>
              </w:rPr>
            </w:pPr>
            <w:r>
              <w:rPr>
                <w:rFonts w:ascii="Times New Roman"/>
                <w:w w:val="95"/>
                <w:sz w:val="20"/>
              </w:rPr>
              <w:t>71,463,588.51</w:t>
            </w:r>
            <w:r>
              <w:rPr>
                <w:rFonts w:ascii="Times New Roman"/>
                <w:sz w:val="20"/>
              </w:rPr>
            </w:r>
          </w:p>
        </w:tc>
      </w:tr>
      <w:tr>
        <w:trPr>
          <w:trHeight w:val="347" w:hRule="exact"/>
        </w:trPr>
        <w:tc>
          <w:tcPr>
            <w:tcW w:w="3524" w:type="dxa"/>
            <w:tcBorders>
              <w:top w:val="nil" w:sz="6" w:space="0" w:color="auto"/>
              <w:left w:val="nil" w:sz="6" w:space="0" w:color="auto"/>
              <w:bottom w:val="nil" w:sz="6" w:space="0" w:color="auto"/>
              <w:right w:val="nil" w:sz="6" w:space="0" w:color="auto"/>
            </w:tcBorders>
          </w:tcPr>
          <w:p>
            <w:pPr>
              <w:pStyle w:val="TableParagraph"/>
              <w:spacing w:line="240" w:lineRule="auto" w:before="5"/>
              <w:ind w:left="26" w:right="0"/>
              <w:jc w:val="left"/>
              <w:rPr>
                <w:rFonts w:ascii="宋体" w:hAnsi="宋体" w:cs="宋体" w:eastAsia="宋体" w:hint="default"/>
                <w:sz w:val="20"/>
                <w:szCs w:val="20"/>
              </w:rPr>
            </w:pPr>
            <w:r>
              <w:rPr>
                <w:rFonts w:ascii="宋体" w:hAnsi="宋体" w:cs="宋体" w:eastAsia="宋体" w:hint="default"/>
                <w:sz w:val="20"/>
                <w:szCs w:val="20"/>
              </w:rPr>
              <w:t>其他业务成本</w:t>
            </w:r>
          </w:p>
        </w:tc>
        <w:tc>
          <w:tcPr>
            <w:tcW w:w="372"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single" w:sz="4" w:space="0" w:color="000000"/>
              <w:right w:val="nil" w:sz="6" w:space="0" w:color="auto"/>
            </w:tcBorders>
          </w:tcPr>
          <w:p>
            <w:pPr/>
          </w:p>
        </w:tc>
        <w:tc>
          <w:tcPr>
            <w:tcW w:w="372" w:type="dxa"/>
            <w:tcBorders>
              <w:top w:val="nil" w:sz="6" w:space="0" w:color="auto"/>
              <w:left w:val="nil" w:sz="6" w:space="0" w:color="auto"/>
              <w:bottom w:val="single" w:sz="4" w:space="0" w:color="000000"/>
              <w:right w:val="nil" w:sz="6" w:space="0" w:color="auto"/>
            </w:tcBorders>
          </w:tcPr>
          <w:p>
            <w:pPr/>
          </w:p>
        </w:tc>
        <w:tc>
          <w:tcPr>
            <w:tcW w:w="2225" w:type="dxa"/>
            <w:tcBorders>
              <w:top w:val="nil" w:sz="6" w:space="0" w:color="auto"/>
              <w:left w:val="nil" w:sz="6" w:space="0" w:color="auto"/>
              <w:bottom w:val="single" w:sz="4" w:space="0" w:color="000000"/>
              <w:right w:val="nil" w:sz="6" w:space="0" w:color="auto"/>
            </w:tcBorders>
          </w:tcPr>
          <w:p>
            <w:pPr/>
          </w:p>
        </w:tc>
      </w:tr>
      <w:tr>
        <w:trPr>
          <w:trHeight w:val="372" w:hRule="exact"/>
        </w:trPr>
        <w:tc>
          <w:tcPr>
            <w:tcW w:w="352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162"/>
              <w:jc w:val="right"/>
              <w:rPr>
                <w:rFonts w:ascii="宋体" w:hAnsi="宋体" w:cs="宋体" w:eastAsia="宋体" w:hint="default"/>
                <w:sz w:val="20"/>
                <w:szCs w:val="20"/>
              </w:rPr>
            </w:pPr>
            <w:r>
              <w:rPr>
                <w:rFonts w:ascii="宋体" w:hAnsi="宋体" w:cs="宋体" w:eastAsia="宋体" w:hint="default"/>
                <w:w w:val="95"/>
                <w:sz w:val="20"/>
                <w:szCs w:val="20"/>
              </w:rPr>
              <w:t>营业成本合计</w:t>
            </w:r>
            <w:r>
              <w:rPr>
                <w:rFonts w:ascii="宋体" w:hAnsi="宋体" w:cs="宋体" w:eastAsia="宋体" w:hint="default"/>
                <w:sz w:val="20"/>
                <w:szCs w:val="20"/>
              </w:rPr>
            </w:r>
          </w:p>
        </w:tc>
        <w:tc>
          <w:tcPr>
            <w:tcW w:w="372" w:type="dxa"/>
            <w:tcBorders>
              <w:top w:val="nil" w:sz="6" w:space="0" w:color="auto"/>
              <w:left w:val="nil" w:sz="6" w:space="0" w:color="auto"/>
              <w:bottom w:val="nil" w:sz="6" w:space="0" w:color="auto"/>
              <w:right w:val="nil" w:sz="6" w:space="0" w:color="auto"/>
            </w:tcBorders>
          </w:tcPr>
          <w:p>
            <w:pPr/>
          </w:p>
        </w:tc>
        <w:tc>
          <w:tcPr>
            <w:tcW w:w="2472"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127"/>
              <w:jc w:val="right"/>
              <w:rPr>
                <w:rFonts w:ascii="Times New Roman" w:hAnsi="Times New Roman" w:cs="Times New Roman" w:eastAsia="Times New Roman" w:hint="default"/>
                <w:sz w:val="20"/>
                <w:szCs w:val="20"/>
              </w:rPr>
            </w:pPr>
            <w:r>
              <w:rPr>
                <w:rFonts w:ascii="Times New Roman"/>
                <w:spacing w:val="-1"/>
                <w:sz w:val="20"/>
              </w:rPr>
              <w:t>58,418,029.02</w:t>
            </w:r>
            <w:r>
              <w:rPr>
                <w:rFonts w:ascii="Times New Roman"/>
                <w:sz w:val="20"/>
              </w:rPr>
            </w:r>
          </w:p>
        </w:tc>
        <w:tc>
          <w:tcPr>
            <w:tcW w:w="372" w:type="dxa"/>
            <w:tcBorders>
              <w:top w:val="single" w:sz="4" w:space="0" w:color="000000"/>
              <w:left w:val="nil" w:sz="6" w:space="0" w:color="auto"/>
              <w:bottom w:val="nil" w:sz="6" w:space="0" w:color="auto"/>
              <w:right w:val="nil" w:sz="6" w:space="0" w:color="auto"/>
            </w:tcBorders>
          </w:tcPr>
          <w:p>
            <w:pPr/>
          </w:p>
        </w:tc>
        <w:tc>
          <w:tcPr>
            <w:tcW w:w="2225"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130"/>
              <w:jc w:val="right"/>
              <w:rPr>
                <w:rFonts w:ascii="Times New Roman" w:hAnsi="Times New Roman" w:cs="Times New Roman" w:eastAsia="Times New Roman" w:hint="default"/>
                <w:sz w:val="20"/>
                <w:szCs w:val="20"/>
              </w:rPr>
            </w:pPr>
            <w:r>
              <w:rPr>
                <w:rFonts w:ascii="Times New Roman"/>
                <w:w w:val="95"/>
                <w:sz w:val="20"/>
              </w:rPr>
              <w:t>71,463,588.51</w:t>
            </w:r>
            <w:r>
              <w:rPr>
                <w:rFonts w:ascii="Times New Roman"/>
                <w:sz w:val="20"/>
              </w:rPr>
            </w:r>
          </w:p>
        </w:tc>
      </w:tr>
    </w:tbl>
    <w:p>
      <w:pPr>
        <w:spacing w:line="240" w:lineRule="auto" w:before="2"/>
        <w:rPr>
          <w:rFonts w:ascii="宋体" w:hAnsi="宋体" w:cs="宋体" w:eastAsia="宋体" w:hint="default"/>
          <w:sz w:val="8"/>
          <w:szCs w:val="8"/>
        </w:rPr>
      </w:pPr>
    </w:p>
    <w:p>
      <w:pPr>
        <w:pStyle w:val="BodyText"/>
        <w:spacing w:line="240" w:lineRule="auto"/>
        <w:ind w:left="622" w:right="944"/>
        <w:jc w:val="left"/>
      </w:pPr>
      <w:r>
        <w:rPr/>
        <w:t>（</w:t>
      </w:r>
      <w:r>
        <w:rPr>
          <w:rFonts w:ascii="Times New Roman" w:hAnsi="Times New Roman" w:cs="Times New Roman" w:eastAsia="Times New Roman" w:hint="default"/>
        </w:rPr>
        <w:t>2</w:t>
      </w:r>
      <w:r>
        <w:rPr/>
        <w:t>）主营业务（分产品）</w:t>
      </w:r>
    </w:p>
    <w:p>
      <w:pPr>
        <w:tabs>
          <w:tab w:pos="6887" w:val="left" w:leader="none"/>
        </w:tabs>
        <w:spacing w:line="247" w:lineRule="exact" w:before="53"/>
        <w:ind w:left="3229" w:right="944" w:firstLine="0"/>
        <w:jc w:val="left"/>
        <w:rPr>
          <w:rFonts w:ascii="宋体" w:hAnsi="宋体" w:cs="宋体" w:eastAsia="宋体" w:hint="default"/>
          <w:sz w:val="20"/>
          <w:szCs w:val="20"/>
        </w:rPr>
      </w:pPr>
      <w:r>
        <w:rPr>
          <w:rFonts w:ascii="宋体" w:hAnsi="宋体" w:cs="宋体" w:eastAsia="宋体" w:hint="default"/>
          <w:w w:val="95"/>
          <w:sz w:val="20"/>
          <w:szCs w:val="20"/>
        </w:rPr>
        <w:t>本期发生数</w:t>
        <w:tab/>
      </w:r>
      <w:r>
        <w:rPr>
          <w:rFonts w:ascii="宋体" w:hAnsi="宋体" w:cs="宋体" w:eastAsia="宋体" w:hint="default"/>
          <w:sz w:val="20"/>
          <w:szCs w:val="20"/>
        </w:rPr>
        <w:t>上期发生数</w:t>
      </w:r>
    </w:p>
    <w:p>
      <w:pPr>
        <w:spacing w:after="0" w:line="247" w:lineRule="exact"/>
        <w:jc w:val="left"/>
        <w:rPr>
          <w:rFonts w:ascii="宋体" w:hAnsi="宋体" w:cs="宋体" w:eastAsia="宋体" w:hint="default"/>
          <w:sz w:val="20"/>
          <w:szCs w:val="20"/>
        </w:rPr>
        <w:sectPr>
          <w:pgSz w:w="11910" w:h="16840"/>
          <w:pgMar w:header="702" w:footer="946" w:top="1120" w:bottom="1140" w:left="1480" w:right="0"/>
        </w:sectPr>
      </w:pPr>
    </w:p>
    <w:p>
      <w:pPr>
        <w:spacing w:line="199" w:lineRule="exact" w:before="0"/>
        <w:ind w:left="581" w:right="0" w:firstLine="0"/>
        <w:jc w:val="left"/>
        <w:rPr>
          <w:rFonts w:ascii="宋体" w:hAnsi="宋体" w:cs="宋体" w:eastAsia="宋体" w:hint="default"/>
          <w:sz w:val="20"/>
          <w:szCs w:val="20"/>
        </w:rPr>
      </w:pPr>
      <w:r>
        <w:rPr>
          <w:rFonts w:ascii="宋体" w:hAnsi="宋体" w:cs="宋体" w:eastAsia="宋体" w:hint="default"/>
          <w:sz w:val="20"/>
          <w:szCs w:val="20"/>
        </w:rPr>
        <w:t>产品名称</w:t>
      </w:r>
    </w:p>
    <w:p>
      <w:pPr>
        <w:spacing w:line="240" w:lineRule="auto" w:before="5"/>
        <w:rPr>
          <w:rFonts w:ascii="宋体" w:hAnsi="宋体" w:cs="宋体" w:eastAsia="宋体" w:hint="default"/>
          <w:sz w:val="20"/>
          <w:szCs w:val="20"/>
        </w:rPr>
      </w:pPr>
    </w:p>
    <w:p>
      <w:pPr>
        <w:spacing w:line="20" w:lineRule="exact"/>
        <w:ind w:left="154" w:right="-279" w:firstLine="0"/>
        <w:rPr>
          <w:rFonts w:ascii="宋体" w:hAnsi="宋体" w:cs="宋体" w:eastAsia="宋体" w:hint="default"/>
          <w:sz w:val="2"/>
          <w:szCs w:val="2"/>
        </w:rPr>
      </w:pPr>
      <w:r>
        <w:rPr>
          <w:rFonts w:ascii="宋体" w:hAnsi="宋体" w:cs="宋体" w:eastAsia="宋体" w:hint="default"/>
          <w:sz w:val="2"/>
          <w:szCs w:val="2"/>
        </w:rPr>
        <w:pict>
          <v:group style="width:82.8pt;height:.5pt;mso-position-horizontal-relative:char;mso-position-vertical-relative:line" coordorigin="0,0" coordsize="1656,10">
            <v:group style="position:absolute;left:5;top:5;width:1647;height:2" coordorigin="5,5" coordsize="1647,2">
              <v:shape style="position:absolute;left:5;top:5;width:1647;height:2" coordorigin="5,5" coordsize="1647,0" path="m5,5l1651,5e" filled="false" stroked="true" strokeweight=".48001pt" strokecolor="#000000">
                <v:path arrowok="t"/>
              </v:shape>
            </v:group>
          </v:group>
        </w:pict>
      </w:r>
      <w:r>
        <w:rPr>
          <w:rFonts w:ascii="宋体" w:hAnsi="宋体" w:cs="宋体" w:eastAsia="宋体" w:hint="default"/>
          <w:sz w:val="2"/>
          <w:szCs w:val="2"/>
        </w:rPr>
      </w:r>
    </w:p>
    <w:p>
      <w:pPr>
        <w:spacing w:line="266" w:lineRule="auto" w:before="0"/>
        <w:ind w:left="186" w:right="0" w:firstLine="0"/>
        <w:jc w:val="left"/>
        <w:rPr>
          <w:rFonts w:ascii="宋体" w:hAnsi="宋体" w:cs="宋体" w:eastAsia="宋体" w:hint="default"/>
          <w:sz w:val="20"/>
          <w:szCs w:val="20"/>
        </w:rPr>
      </w:pPr>
      <w:r>
        <w:rPr>
          <w:rFonts w:ascii="宋体" w:hAnsi="宋体" w:cs="宋体" w:eastAsia="宋体" w:hint="default"/>
          <w:w w:val="95"/>
          <w:sz w:val="20"/>
          <w:szCs w:val="20"/>
        </w:rPr>
        <w:t>电力故障录波分</w:t>
      </w:r>
      <w:r>
        <w:rPr>
          <w:rFonts w:ascii="宋体" w:hAnsi="宋体" w:cs="宋体" w:eastAsia="宋体" w:hint="default"/>
          <w:spacing w:val="-29"/>
          <w:w w:val="95"/>
          <w:sz w:val="20"/>
          <w:szCs w:val="20"/>
        </w:rPr>
        <w:t> </w:t>
      </w:r>
      <w:r>
        <w:rPr>
          <w:rFonts w:ascii="宋体" w:hAnsi="宋体" w:cs="宋体" w:eastAsia="宋体" w:hint="default"/>
          <w:spacing w:val="-29"/>
          <w:w w:val="95"/>
          <w:sz w:val="20"/>
          <w:szCs w:val="20"/>
        </w:rPr>
      </w:r>
      <w:r>
        <w:rPr>
          <w:rFonts w:ascii="宋体" w:hAnsi="宋体" w:cs="宋体" w:eastAsia="宋体" w:hint="default"/>
          <w:sz w:val="20"/>
          <w:szCs w:val="20"/>
        </w:rPr>
        <w:t>析装置</w:t>
      </w:r>
      <w:r>
        <w:rPr>
          <w:rFonts w:ascii="宋体" w:hAnsi="宋体" w:cs="宋体" w:eastAsia="宋体" w:hint="default"/>
          <w:w w:val="99"/>
          <w:sz w:val="20"/>
          <w:szCs w:val="20"/>
        </w:rPr>
        <w:t> </w:t>
      </w:r>
      <w:r>
        <w:rPr>
          <w:rFonts w:ascii="宋体" w:hAnsi="宋体" w:cs="宋体" w:eastAsia="宋体" w:hint="default"/>
          <w:w w:val="95"/>
          <w:sz w:val="20"/>
          <w:szCs w:val="20"/>
        </w:rPr>
        <w:t>时间同步系统装</w:t>
      </w:r>
      <w:r>
        <w:rPr>
          <w:rFonts w:ascii="宋体" w:hAnsi="宋体" w:cs="宋体" w:eastAsia="宋体" w:hint="default"/>
          <w:spacing w:val="-29"/>
          <w:w w:val="95"/>
          <w:sz w:val="20"/>
          <w:szCs w:val="20"/>
        </w:rPr>
        <w:t> </w:t>
      </w:r>
      <w:r>
        <w:rPr>
          <w:rFonts w:ascii="宋体" w:hAnsi="宋体" w:cs="宋体" w:eastAsia="宋体" w:hint="default"/>
          <w:spacing w:val="-29"/>
          <w:w w:val="95"/>
          <w:sz w:val="20"/>
          <w:szCs w:val="20"/>
        </w:rPr>
      </w:r>
      <w:r>
        <w:rPr>
          <w:rFonts w:ascii="宋体" w:hAnsi="宋体" w:cs="宋体" w:eastAsia="宋体" w:hint="default"/>
          <w:sz w:val="20"/>
          <w:szCs w:val="20"/>
        </w:rPr>
        <w:t>置</w:t>
      </w:r>
    </w:p>
    <w:p>
      <w:pPr>
        <w:spacing w:line="338" w:lineRule="auto" w:before="42"/>
        <w:ind w:left="186" w:right="976" w:firstLine="0"/>
        <w:jc w:val="left"/>
        <w:rPr>
          <w:rFonts w:ascii="宋体" w:hAnsi="宋体" w:cs="宋体" w:eastAsia="宋体" w:hint="default"/>
          <w:sz w:val="20"/>
          <w:szCs w:val="20"/>
        </w:rPr>
      </w:pPr>
      <w:r>
        <w:rPr>
          <w:rFonts w:ascii="宋体" w:hAnsi="宋体" w:cs="宋体" w:eastAsia="宋体" w:hint="default"/>
          <w:sz w:val="20"/>
          <w:szCs w:val="20"/>
        </w:rPr>
        <w:t>其他</w:t>
      </w:r>
      <w:r>
        <w:rPr>
          <w:rFonts w:ascii="宋体" w:hAnsi="宋体" w:cs="宋体" w:eastAsia="宋体" w:hint="default"/>
          <w:w w:val="99"/>
          <w:sz w:val="20"/>
          <w:szCs w:val="20"/>
        </w:rPr>
        <w:t> </w:t>
      </w:r>
      <w:r>
        <w:rPr>
          <w:rFonts w:ascii="宋体" w:hAnsi="宋体" w:cs="宋体" w:eastAsia="宋体" w:hint="default"/>
          <w:sz w:val="20"/>
          <w:szCs w:val="20"/>
        </w:rPr>
        <w:t>小计</w:t>
      </w:r>
    </w:p>
    <w:p>
      <w:pPr>
        <w:spacing w:line="338" w:lineRule="auto" w:before="62"/>
        <w:ind w:left="730" w:right="0" w:hanging="545"/>
        <w:jc w:val="left"/>
        <w:rPr>
          <w:rFonts w:ascii="宋体" w:hAnsi="宋体" w:cs="宋体" w:eastAsia="宋体" w:hint="default"/>
          <w:sz w:val="20"/>
          <w:szCs w:val="20"/>
        </w:rPr>
      </w:pPr>
      <w:r>
        <w:rPr>
          <w:rFonts w:ascii="宋体" w:hAnsi="宋体" w:cs="宋体" w:eastAsia="宋体" w:hint="default"/>
          <w:w w:val="95"/>
          <w:sz w:val="20"/>
          <w:szCs w:val="20"/>
        </w:rPr>
        <w:t>减：内部抵销数</w:t>
      </w:r>
      <w:r>
        <w:rPr>
          <w:rFonts w:ascii="宋体" w:hAnsi="宋体" w:cs="宋体" w:eastAsia="宋体" w:hint="default"/>
          <w:spacing w:val="-29"/>
          <w:w w:val="95"/>
          <w:sz w:val="20"/>
          <w:szCs w:val="20"/>
        </w:rPr>
        <w:t> </w:t>
      </w:r>
      <w:r>
        <w:rPr>
          <w:rFonts w:ascii="宋体" w:hAnsi="宋体" w:cs="宋体" w:eastAsia="宋体" w:hint="default"/>
          <w:spacing w:val="-29"/>
          <w:w w:val="95"/>
          <w:sz w:val="20"/>
          <w:szCs w:val="20"/>
        </w:rPr>
      </w:r>
      <w:r>
        <w:rPr>
          <w:rFonts w:ascii="宋体" w:hAnsi="宋体" w:cs="宋体" w:eastAsia="宋体" w:hint="default"/>
          <w:sz w:val="20"/>
          <w:szCs w:val="20"/>
        </w:rPr>
        <w:t>合</w:t>
      </w:r>
      <w:r>
        <w:rPr>
          <w:rFonts w:ascii="宋体" w:hAnsi="宋体" w:cs="宋体" w:eastAsia="宋体" w:hint="default"/>
          <w:spacing w:val="-2"/>
          <w:sz w:val="20"/>
          <w:szCs w:val="20"/>
        </w:rPr>
        <w:t> </w:t>
      </w:r>
      <w:r>
        <w:rPr>
          <w:rFonts w:ascii="宋体" w:hAnsi="宋体" w:cs="宋体" w:eastAsia="宋体" w:hint="default"/>
          <w:sz w:val="20"/>
          <w:szCs w:val="20"/>
        </w:rPr>
        <w:t>计</w:t>
      </w:r>
    </w:p>
    <w:p>
      <w:pPr>
        <w:spacing w:line="240" w:lineRule="auto" w:before="5"/>
        <w:rPr>
          <w:rFonts w:ascii="宋体" w:hAnsi="宋体" w:cs="宋体" w:eastAsia="宋体" w:hint="default"/>
          <w:sz w:val="7"/>
          <w:szCs w:val="7"/>
        </w:rPr>
      </w:pPr>
      <w:r>
        <w:rPr/>
        <w:br w:type="column"/>
      </w:r>
      <w:r>
        <w:rPr>
          <w:rFonts w:ascii="宋体"/>
          <w:sz w:val="7"/>
        </w:rPr>
      </w:r>
    </w:p>
    <w:p>
      <w:pPr>
        <w:tabs>
          <w:tab w:pos="3385" w:val="left" w:leader="none"/>
        </w:tabs>
        <w:spacing w:line="20" w:lineRule="exact"/>
        <w:ind w:left="-235" w:right="0" w:firstLine="0"/>
        <w:rPr>
          <w:rFonts w:ascii="宋体" w:hAnsi="宋体" w:cs="宋体" w:eastAsia="宋体" w:hint="default"/>
          <w:sz w:val="2"/>
          <w:szCs w:val="2"/>
        </w:rPr>
      </w:pPr>
      <w:r>
        <w:rPr>
          <w:rFonts w:ascii="宋体"/>
          <w:sz w:val="2"/>
        </w:rPr>
        <w:pict>
          <v:group style="width:169.65pt;height:.5pt;mso-position-horizontal-relative:char;mso-position-vertical-relative:line" coordorigin="0,0" coordsize="3393,10">
            <v:group style="position:absolute;left:5;top:5;width:1628;height:2" coordorigin="5,5" coordsize="1628,2">
              <v:shape style="position:absolute;left:5;top:5;width:1628;height:2" coordorigin="5,5" coordsize="1628,0" path="m5,5l1632,5e" filled="false" stroked="true" strokeweight=".48001pt" strokecolor="#000000">
                <v:path arrowok="t"/>
              </v:shape>
            </v:group>
            <v:group style="position:absolute;left:1633;top:5;width:10;height:2" coordorigin="1633,5" coordsize="10,2">
              <v:shape style="position:absolute;left:1633;top:5;width:10;height:2" coordorigin="1633,5" coordsize="10,0" path="m1633,5l1642,5e" filled="false" stroked="true" strokeweight=".48001pt" strokecolor="#000000">
                <v:path arrowok="t"/>
              </v:shape>
            </v:group>
            <v:group style="position:absolute;left:1642;top:5;width:228;height:2" coordorigin="1642,5" coordsize="228,2">
              <v:shape style="position:absolute;left:1642;top:5;width:228;height:2" coordorigin="1642,5" coordsize="228,0" path="m1642,5l1870,5e" filled="false" stroked="true" strokeweight=".48001pt" strokecolor="#000000">
                <v:path arrowok="t"/>
              </v:shape>
            </v:group>
            <v:group style="position:absolute;left:1870;top:5;width:10;height:2" coordorigin="1870,5" coordsize="10,2">
              <v:shape style="position:absolute;left:1870;top:5;width:10;height:2" coordorigin="1870,5" coordsize="10,0" path="m1870,5l1880,5e" filled="false" stroked="true" strokeweight=".48001pt" strokecolor="#000000">
                <v:path arrowok="t"/>
              </v:shape>
            </v:group>
            <v:group style="position:absolute;left:1880;top:5;width:1508;height:2" coordorigin="1880,5" coordsize="1508,2">
              <v:shape style="position:absolute;left:1880;top:5;width:1508;height:2" coordorigin="1880,5" coordsize="1508,0" path="m1880,5l3387,5e" filled="false" stroked="true" strokeweight=".48001pt" strokecolor="#000000">
                <v:path arrowok="t"/>
              </v:shape>
            </v:group>
          </v:group>
        </w:pict>
      </w:r>
      <w:r>
        <w:rPr>
          <w:rFonts w:ascii="宋体"/>
          <w:sz w:val="2"/>
        </w:rPr>
      </w:r>
      <w:r>
        <w:rPr>
          <w:rFonts w:ascii="宋体"/>
          <w:sz w:val="2"/>
        </w:rPr>
        <w:tab/>
      </w:r>
      <w:r>
        <w:rPr>
          <w:rFonts w:ascii="宋体"/>
          <w:sz w:val="2"/>
        </w:rPr>
        <w:pict>
          <v:group style="width:173.8pt;height:.5pt;mso-position-horizontal-relative:char;mso-position-vertical-relative:line" coordorigin="0,0" coordsize="3476,10">
            <v:group style="position:absolute;left:5;top:5;width:1572;height:2" coordorigin="5,5" coordsize="1572,2">
              <v:shape style="position:absolute;left:5;top:5;width:1572;height:2" coordorigin="5,5" coordsize="1572,0" path="m5,5l1577,5e" filled="false" stroked="true" strokeweight=".48001pt" strokecolor="#000000">
                <v:path arrowok="t"/>
              </v:shape>
            </v:group>
            <v:group style="position:absolute;left:1577;top:5;width:10;height:2" coordorigin="1577,5" coordsize="10,2">
              <v:shape style="position:absolute;left:1577;top:5;width:10;height:2" coordorigin="1577,5" coordsize="10,0" path="m1577,5l1586,5e" filled="false" stroked="true" strokeweight=".48001pt" strokecolor="#000000">
                <v:path arrowok="t"/>
              </v:shape>
            </v:group>
            <v:group style="position:absolute;left:1586;top:5;width:229;height:2" coordorigin="1586,5" coordsize="229,2">
              <v:shape style="position:absolute;left:1586;top:5;width:229;height:2" coordorigin="1586,5" coordsize="229,0" path="m1586,5l1815,5e" filled="false" stroked="true" strokeweight=".48001pt" strokecolor="#000000">
                <v:path arrowok="t"/>
              </v:shape>
            </v:group>
            <v:group style="position:absolute;left:1815;top:5;width:10;height:2" coordorigin="1815,5" coordsize="10,2">
              <v:shape style="position:absolute;left:1815;top:5;width:10;height:2" coordorigin="1815,5" coordsize="10,0" path="m1815,5l1825,5e" filled="false" stroked="true" strokeweight=".48001pt" strokecolor="#000000">
                <v:path arrowok="t"/>
              </v:shape>
            </v:group>
            <v:group style="position:absolute;left:1825;top:5;width:1647;height:2" coordorigin="1825,5" coordsize="1647,2">
              <v:shape style="position:absolute;left:1825;top:5;width:1647;height:2" coordorigin="1825,5" coordsize="1647,0" path="m1825,5l3471,5e" filled="false" stroked="true" strokeweight=".48001pt" strokecolor="#000000">
                <v:path arrowok="t"/>
              </v:shape>
            </v:group>
          </v:group>
        </w:pict>
      </w:r>
      <w:r>
        <w:rPr>
          <w:rFonts w:ascii="宋体"/>
          <w:sz w:val="2"/>
        </w:rPr>
      </w:r>
    </w:p>
    <w:p>
      <w:pPr>
        <w:tabs>
          <w:tab w:pos="1995" w:val="left" w:leader="none"/>
          <w:tab w:pos="3774" w:val="left" w:leader="none"/>
          <w:tab w:pos="5627" w:val="left" w:leader="none"/>
        </w:tabs>
        <w:spacing w:before="5"/>
        <w:ind w:left="186" w:right="0" w:firstLine="0"/>
        <w:jc w:val="left"/>
        <w:rPr>
          <w:rFonts w:ascii="宋体" w:hAnsi="宋体" w:cs="宋体" w:eastAsia="宋体" w:hint="default"/>
          <w:sz w:val="20"/>
          <w:szCs w:val="20"/>
        </w:rPr>
      </w:pPr>
      <w:r>
        <w:rPr/>
        <w:pict>
          <v:group style="position:absolute;margin-left:175.940002pt;margin-top:17.689669pt;width:81.4pt;height:.1pt;mso-position-horizontal-relative:page;mso-position-vertical-relative:paragraph;z-index:3424" coordorigin="3519,354" coordsize="1628,2">
            <v:shape style="position:absolute;left:3519;top:354;width:1628;height:2" coordorigin="3519,354" coordsize="1628,0" path="m3519,354l5146,354e" filled="false" stroked="true" strokeweight=".48001pt" strokecolor="#000000">
              <v:path arrowok="t"/>
            </v:shape>
            <w10:wrap type="none"/>
          </v:group>
        </w:pict>
      </w:r>
      <w:r>
        <w:rPr/>
        <w:pict>
          <v:group style="position:absolute;margin-left:269.209991pt;margin-top:17.689669pt;width:75.9pt;height:.1pt;mso-position-horizontal-relative:page;mso-position-vertical-relative:paragraph;z-index:3448" coordorigin="5384,354" coordsize="1518,2">
            <v:shape style="position:absolute;left:5384;top:354;width:1518;height:2" coordorigin="5384,354" coordsize="1518,0" path="m5384,354l6901,354e" filled="false" stroked="true" strokeweight=".48001pt" strokecolor="#000000">
              <v:path arrowok="t"/>
            </v:shape>
            <w10:wrap type="none"/>
          </v:group>
        </w:pict>
      </w:r>
      <w:r>
        <w:rPr/>
        <w:pict>
          <v:group style="position:absolute;margin-left:356.950012pt;margin-top:17.689669pt;width:78.6pt;height:.1pt;mso-position-horizontal-relative:page;mso-position-vertical-relative:paragraph;z-index:3472" coordorigin="7139,354" coordsize="1572,2">
            <v:shape style="position:absolute;left:7139;top:354;width:1572;height:2" coordorigin="7139,354" coordsize="1572,0" path="m7139,354l8711,354e" filled="false" stroked="true" strokeweight=".48001pt" strokecolor="#000000">
              <v:path arrowok="t"/>
            </v:shape>
            <w10:wrap type="none"/>
          </v:group>
        </w:pict>
      </w:r>
      <w:r>
        <w:rPr/>
        <w:pict>
          <v:group style="position:absolute;margin-left:447.459991pt;margin-top:17.689669pt;width:82.8pt;height:.1pt;mso-position-horizontal-relative:page;mso-position-vertical-relative:paragraph;z-index:3496" coordorigin="8949,354" coordsize="1656,2">
            <v:shape style="position:absolute;left:8949;top:354;width:1656;height:2" coordorigin="8949,354" coordsize="1656,0" path="m8949,354l10605,354e" filled="false" stroked="true" strokeweight=".48001pt" strokecolor="#000000">
              <v:path arrowok="t"/>
            </v:shape>
            <w10:wrap type="none"/>
          </v:group>
        </w:pict>
      </w:r>
      <w:r>
        <w:rPr/>
        <w:pict>
          <v:shape style="position:absolute;margin-left:175.940002pt;margin-top:22.795122pt;width:354.35pt;height:131.75pt;mso-position-horizontal-relative:page;mso-position-vertical-relative:paragraph;z-index:35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28"/>
                    <w:gridCol w:w="231"/>
                    <w:gridCol w:w="1524"/>
                    <w:gridCol w:w="230"/>
                    <w:gridCol w:w="1579"/>
                    <w:gridCol w:w="231"/>
                    <w:gridCol w:w="1663"/>
                  </w:tblGrid>
                  <w:tr>
                    <w:trPr>
                      <w:trHeight w:val="490" w:hRule="exact"/>
                    </w:trPr>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4"/>
                          <w:jc w:val="right"/>
                          <w:rPr>
                            <w:rFonts w:ascii="Times New Roman" w:hAnsi="Times New Roman" w:cs="Times New Roman" w:eastAsia="Times New Roman" w:hint="default"/>
                            <w:sz w:val="20"/>
                            <w:szCs w:val="20"/>
                          </w:rPr>
                        </w:pPr>
                        <w:r>
                          <w:rPr>
                            <w:rFonts w:ascii="Times New Roman"/>
                            <w:spacing w:val="-1"/>
                            <w:sz w:val="20"/>
                          </w:rPr>
                          <w:t>113,448,237.55</w:t>
                        </w:r>
                      </w:p>
                    </w:tc>
                    <w:tc>
                      <w:tcPr>
                        <w:tcW w:w="231"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5"/>
                          <w:jc w:val="right"/>
                          <w:rPr>
                            <w:rFonts w:ascii="Times New Roman" w:hAnsi="Times New Roman" w:cs="Times New Roman" w:eastAsia="Times New Roman" w:hint="default"/>
                            <w:sz w:val="20"/>
                            <w:szCs w:val="20"/>
                          </w:rPr>
                        </w:pPr>
                        <w:r>
                          <w:rPr>
                            <w:rFonts w:ascii="Times New Roman"/>
                            <w:w w:val="95"/>
                            <w:sz w:val="20"/>
                          </w:rPr>
                          <w:t>64,352,414.85</w:t>
                        </w:r>
                        <w:r>
                          <w:rPr>
                            <w:rFonts w:ascii="Times New Roman"/>
                            <w:sz w:val="20"/>
                          </w:rPr>
                        </w:r>
                      </w:p>
                    </w:tc>
                    <w:tc>
                      <w:tcPr>
                        <w:tcW w:w="230" w:type="dxa"/>
                        <w:tcBorders>
                          <w:top w:val="nil" w:sz="6" w:space="0" w:color="auto"/>
                          <w:left w:val="nil" w:sz="6" w:space="0" w:color="auto"/>
                          <w:bottom w:val="nil" w:sz="6" w:space="0" w:color="auto"/>
                          <w:right w:val="nil" w:sz="6" w:space="0" w:color="auto"/>
                        </w:tcBorders>
                      </w:tcPr>
                      <w:p>
                        <w:pP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7"/>
                          <w:jc w:val="right"/>
                          <w:rPr>
                            <w:rFonts w:ascii="Times New Roman" w:hAnsi="Times New Roman" w:cs="Times New Roman" w:eastAsia="Times New Roman" w:hint="default"/>
                            <w:sz w:val="20"/>
                            <w:szCs w:val="20"/>
                          </w:rPr>
                        </w:pPr>
                        <w:r>
                          <w:rPr>
                            <w:rFonts w:ascii="Times New Roman"/>
                            <w:w w:val="95"/>
                            <w:sz w:val="20"/>
                          </w:rPr>
                          <w:t>146,467,656.73</w:t>
                        </w:r>
                        <w:r>
                          <w:rPr>
                            <w:rFonts w:ascii="Times New Roman"/>
                            <w:sz w:val="20"/>
                          </w:rPr>
                        </w:r>
                      </w:p>
                    </w:tc>
                    <w:tc>
                      <w:tcPr>
                        <w:tcW w:w="231"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7"/>
                          <w:jc w:val="right"/>
                          <w:rPr>
                            <w:rFonts w:ascii="Times New Roman" w:hAnsi="Times New Roman" w:cs="Times New Roman" w:eastAsia="Times New Roman" w:hint="default"/>
                            <w:sz w:val="20"/>
                            <w:szCs w:val="20"/>
                          </w:rPr>
                        </w:pPr>
                        <w:r>
                          <w:rPr>
                            <w:rFonts w:ascii="Times New Roman"/>
                            <w:w w:val="95"/>
                            <w:sz w:val="20"/>
                          </w:rPr>
                          <w:t>80,257,691.51</w:t>
                        </w:r>
                        <w:r>
                          <w:rPr>
                            <w:rFonts w:ascii="Times New Roman"/>
                            <w:sz w:val="20"/>
                          </w:rPr>
                        </w:r>
                      </w:p>
                    </w:tc>
                  </w:tr>
                  <w:tr>
                    <w:trPr>
                      <w:trHeight w:val="526" w:hRule="exact"/>
                    </w:trPr>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164"/>
                          <w:ind w:right="24"/>
                          <w:jc w:val="right"/>
                          <w:rPr>
                            <w:rFonts w:ascii="Times New Roman" w:hAnsi="Times New Roman" w:cs="Times New Roman" w:eastAsia="Times New Roman" w:hint="default"/>
                            <w:sz w:val="20"/>
                            <w:szCs w:val="20"/>
                          </w:rPr>
                        </w:pPr>
                        <w:r>
                          <w:rPr>
                            <w:rFonts w:ascii="Times New Roman"/>
                            <w:w w:val="95"/>
                            <w:sz w:val="20"/>
                          </w:rPr>
                          <w:t>21,068,034.24</w:t>
                        </w:r>
                        <w:r>
                          <w:rPr>
                            <w:rFonts w:ascii="Times New Roman"/>
                            <w:sz w:val="20"/>
                          </w:rPr>
                        </w:r>
                      </w:p>
                    </w:tc>
                    <w:tc>
                      <w:tcPr>
                        <w:tcW w:w="231"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64"/>
                          <w:ind w:right="25"/>
                          <w:jc w:val="right"/>
                          <w:rPr>
                            <w:rFonts w:ascii="Times New Roman" w:hAnsi="Times New Roman" w:cs="Times New Roman" w:eastAsia="Times New Roman" w:hint="default"/>
                            <w:sz w:val="20"/>
                            <w:szCs w:val="20"/>
                          </w:rPr>
                        </w:pPr>
                        <w:r>
                          <w:rPr>
                            <w:rFonts w:ascii="Times New Roman"/>
                            <w:w w:val="95"/>
                            <w:sz w:val="20"/>
                          </w:rPr>
                          <w:t>10,478,658.40</w:t>
                        </w:r>
                        <w:r>
                          <w:rPr>
                            <w:rFonts w:ascii="Times New Roman"/>
                            <w:sz w:val="20"/>
                          </w:rPr>
                        </w:r>
                      </w:p>
                    </w:tc>
                    <w:tc>
                      <w:tcPr>
                        <w:tcW w:w="230" w:type="dxa"/>
                        <w:tcBorders>
                          <w:top w:val="nil" w:sz="6" w:space="0" w:color="auto"/>
                          <w:left w:val="nil" w:sz="6" w:space="0" w:color="auto"/>
                          <w:bottom w:val="nil" w:sz="6" w:space="0" w:color="auto"/>
                          <w:right w:val="nil" w:sz="6" w:space="0" w:color="auto"/>
                        </w:tcBorders>
                      </w:tcPr>
                      <w:p>
                        <w:pP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64"/>
                          <w:ind w:right="27"/>
                          <w:jc w:val="right"/>
                          <w:rPr>
                            <w:rFonts w:ascii="Times New Roman" w:hAnsi="Times New Roman" w:cs="Times New Roman" w:eastAsia="Times New Roman" w:hint="default"/>
                            <w:sz w:val="20"/>
                            <w:szCs w:val="20"/>
                          </w:rPr>
                        </w:pPr>
                        <w:r>
                          <w:rPr>
                            <w:rFonts w:ascii="Times New Roman"/>
                            <w:w w:val="95"/>
                            <w:sz w:val="20"/>
                          </w:rPr>
                          <w:t>31,752,307.88</w:t>
                        </w:r>
                        <w:r>
                          <w:rPr>
                            <w:rFonts w:ascii="Times New Roman"/>
                            <w:sz w:val="20"/>
                          </w:rPr>
                        </w:r>
                      </w:p>
                    </w:tc>
                    <w:tc>
                      <w:tcPr>
                        <w:tcW w:w="231"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164"/>
                          <w:ind w:right="27"/>
                          <w:jc w:val="right"/>
                          <w:rPr>
                            <w:rFonts w:ascii="Times New Roman" w:hAnsi="Times New Roman" w:cs="Times New Roman" w:eastAsia="Times New Roman" w:hint="default"/>
                            <w:sz w:val="20"/>
                            <w:szCs w:val="20"/>
                          </w:rPr>
                        </w:pPr>
                        <w:r>
                          <w:rPr>
                            <w:rFonts w:ascii="Times New Roman"/>
                            <w:w w:val="95"/>
                            <w:sz w:val="20"/>
                          </w:rPr>
                          <w:t>17,256,310.28</w:t>
                        </w:r>
                        <w:r>
                          <w:rPr>
                            <w:rFonts w:ascii="Times New Roman"/>
                            <w:sz w:val="20"/>
                          </w:rPr>
                        </w:r>
                      </w:p>
                    </w:tc>
                  </w:tr>
                  <w:tr>
                    <w:trPr>
                      <w:trHeight w:val="411" w:hRule="exact"/>
                    </w:trPr>
                    <w:tc>
                      <w:tcPr>
                        <w:tcW w:w="1628"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right="24"/>
                          <w:jc w:val="right"/>
                          <w:rPr>
                            <w:rFonts w:ascii="Times New Roman" w:hAnsi="Times New Roman" w:cs="Times New Roman" w:eastAsia="Times New Roman" w:hint="default"/>
                            <w:sz w:val="20"/>
                            <w:szCs w:val="20"/>
                          </w:rPr>
                        </w:pPr>
                        <w:r>
                          <w:rPr>
                            <w:rFonts w:ascii="Times New Roman"/>
                            <w:w w:val="95"/>
                            <w:sz w:val="20"/>
                          </w:rPr>
                          <w:t>22,849,707.65</w:t>
                        </w:r>
                        <w:r>
                          <w:rPr>
                            <w:rFonts w:ascii="Times New Roman"/>
                            <w:sz w:val="20"/>
                          </w:rPr>
                        </w:r>
                      </w:p>
                    </w:tc>
                    <w:tc>
                      <w:tcPr>
                        <w:tcW w:w="231"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right="25"/>
                          <w:jc w:val="right"/>
                          <w:rPr>
                            <w:rFonts w:ascii="Times New Roman" w:hAnsi="Times New Roman" w:cs="Times New Roman" w:eastAsia="Times New Roman" w:hint="default"/>
                            <w:sz w:val="20"/>
                            <w:szCs w:val="20"/>
                          </w:rPr>
                        </w:pPr>
                        <w:r>
                          <w:rPr>
                            <w:rFonts w:ascii="Times New Roman"/>
                            <w:spacing w:val="-1"/>
                            <w:sz w:val="20"/>
                          </w:rPr>
                          <w:t>11,204,391.59</w:t>
                        </w:r>
                      </w:p>
                    </w:tc>
                    <w:tc>
                      <w:tcPr>
                        <w:tcW w:w="230" w:type="dxa"/>
                        <w:tcBorders>
                          <w:top w:val="nil" w:sz="6" w:space="0" w:color="auto"/>
                          <w:left w:val="nil" w:sz="6" w:space="0" w:color="auto"/>
                          <w:bottom w:val="nil" w:sz="6" w:space="0" w:color="auto"/>
                          <w:right w:val="nil" w:sz="6" w:space="0" w:color="auto"/>
                        </w:tcBorders>
                      </w:tcPr>
                      <w:p>
                        <w:pPr/>
                      </w:p>
                    </w:tc>
                    <w:tc>
                      <w:tcPr>
                        <w:tcW w:w="1579"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right="27"/>
                          <w:jc w:val="right"/>
                          <w:rPr>
                            <w:rFonts w:ascii="Times New Roman" w:hAnsi="Times New Roman" w:cs="Times New Roman" w:eastAsia="Times New Roman" w:hint="default"/>
                            <w:sz w:val="20"/>
                            <w:szCs w:val="20"/>
                          </w:rPr>
                        </w:pPr>
                        <w:r>
                          <w:rPr>
                            <w:rFonts w:ascii="Times New Roman"/>
                            <w:w w:val="95"/>
                            <w:sz w:val="20"/>
                          </w:rPr>
                          <w:t>10,371,201.65</w:t>
                        </w:r>
                        <w:r>
                          <w:rPr>
                            <w:rFonts w:ascii="Times New Roman"/>
                            <w:sz w:val="20"/>
                          </w:rPr>
                        </w:r>
                      </w:p>
                    </w:tc>
                    <w:tc>
                      <w:tcPr>
                        <w:tcW w:w="231"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right="27"/>
                          <w:jc w:val="right"/>
                          <w:rPr>
                            <w:rFonts w:ascii="Times New Roman" w:hAnsi="Times New Roman" w:cs="Times New Roman" w:eastAsia="Times New Roman" w:hint="default"/>
                            <w:sz w:val="20"/>
                            <w:szCs w:val="20"/>
                          </w:rPr>
                        </w:pPr>
                        <w:r>
                          <w:rPr>
                            <w:rFonts w:ascii="Times New Roman"/>
                            <w:w w:val="95"/>
                            <w:sz w:val="20"/>
                          </w:rPr>
                          <w:t>5,450,612.14</w:t>
                        </w:r>
                        <w:r>
                          <w:rPr>
                            <w:rFonts w:ascii="Times New Roman"/>
                            <w:sz w:val="20"/>
                          </w:rPr>
                        </w:r>
                      </w:p>
                    </w:tc>
                  </w:tr>
                  <w:tr>
                    <w:trPr>
                      <w:trHeight w:val="386" w:hRule="exact"/>
                    </w:trPr>
                    <w:tc>
                      <w:tcPr>
                        <w:tcW w:w="1628" w:type="dxa"/>
                        <w:tcBorders>
                          <w:top w:val="single" w:sz="4" w:space="0" w:color="000000"/>
                          <w:left w:val="nil" w:sz="6" w:space="0" w:color="auto"/>
                          <w:bottom w:val="single" w:sz="17" w:space="0" w:color="000000"/>
                          <w:right w:val="nil" w:sz="6" w:space="0" w:color="auto"/>
                        </w:tcBorders>
                      </w:tcPr>
                      <w:p>
                        <w:pPr>
                          <w:pStyle w:val="TableParagraph"/>
                          <w:spacing w:line="240" w:lineRule="auto" w:before="63"/>
                          <w:ind w:right="25"/>
                          <w:jc w:val="right"/>
                          <w:rPr>
                            <w:rFonts w:ascii="Times New Roman" w:hAnsi="Times New Roman" w:cs="Times New Roman" w:eastAsia="Times New Roman" w:hint="default"/>
                            <w:sz w:val="20"/>
                            <w:szCs w:val="20"/>
                          </w:rPr>
                        </w:pPr>
                        <w:r>
                          <w:rPr>
                            <w:rFonts w:ascii="Times New Roman"/>
                            <w:w w:val="95"/>
                            <w:sz w:val="20"/>
                          </w:rPr>
                          <w:t>157,365,979.44</w:t>
                        </w:r>
                        <w:r>
                          <w:rPr>
                            <w:rFonts w:ascii="Times New Roman"/>
                            <w:sz w:val="20"/>
                          </w:rPr>
                        </w:r>
                      </w:p>
                    </w:tc>
                    <w:tc>
                      <w:tcPr>
                        <w:tcW w:w="231" w:type="dxa"/>
                        <w:tcBorders>
                          <w:top w:val="nil" w:sz="6" w:space="0" w:color="auto"/>
                          <w:left w:val="nil" w:sz="6" w:space="0" w:color="auto"/>
                          <w:bottom w:val="nil" w:sz="6" w:space="0" w:color="auto"/>
                          <w:right w:val="nil" w:sz="6" w:space="0" w:color="auto"/>
                        </w:tcBorders>
                      </w:tcPr>
                      <w:p>
                        <w:pPr/>
                      </w:p>
                    </w:tc>
                    <w:tc>
                      <w:tcPr>
                        <w:tcW w:w="1524" w:type="dxa"/>
                        <w:tcBorders>
                          <w:top w:val="single" w:sz="4" w:space="0" w:color="000000"/>
                          <w:left w:val="nil" w:sz="6" w:space="0" w:color="auto"/>
                          <w:bottom w:val="single" w:sz="17" w:space="0" w:color="000000"/>
                          <w:right w:val="nil" w:sz="6" w:space="0" w:color="auto"/>
                        </w:tcBorders>
                      </w:tcPr>
                      <w:p>
                        <w:pPr>
                          <w:pStyle w:val="TableParagraph"/>
                          <w:spacing w:line="240" w:lineRule="auto" w:before="63"/>
                          <w:ind w:right="25"/>
                          <w:jc w:val="right"/>
                          <w:rPr>
                            <w:rFonts w:ascii="Times New Roman" w:hAnsi="Times New Roman" w:cs="Times New Roman" w:eastAsia="Times New Roman" w:hint="default"/>
                            <w:sz w:val="20"/>
                            <w:szCs w:val="20"/>
                          </w:rPr>
                        </w:pPr>
                        <w:r>
                          <w:rPr>
                            <w:rFonts w:ascii="Times New Roman"/>
                            <w:w w:val="95"/>
                            <w:sz w:val="20"/>
                          </w:rPr>
                          <w:t>86,035,464.84</w:t>
                        </w:r>
                        <w:r>
                          <w:rPr>
                            <w:rFonts w:ascii="Times New Roman"/>
                            <w:sz w:val="20"/>
                          </w:rPr>
                        </w:r>
                      </w:p>
                    </w:tc>
                    <w:tc>
                      <w:tcPr>
                        <w:tcW w:w="230" w:type="dxa"/>
                        <w:tcBorders>
                          <w:top w:val="nil" w:sz="6" w:space="0" w:color="auto"/>
                          <w:left w:val="nil" w:sz="6" w:space="0" w:color="auto"/>
                          <w:bottom w:val="nil" w:sz="6" w:space="0" w:color="auto"/>
                          <w:right w:val="nil" w:sz="6" w:space="0" w:color="auto"/>
                        </w:tcBorders>
                      </w:tcPr>
                      <w:p>
                        <w:pPr/>
                      </w:p>
                    </w:tc>
                    <w:tc>
                      <w:tcPr>
                        <w:tcW w:w="1579" w:type="dxa"/>
                        <w:tcBorders>
                          <w:top w:val="single" w:sz="4" w:space="0" w:color="000000"/>
                          <w:left w:val="nil" w:sz="6" w:space="0" w:color="auto"/>
                          <w:bottom w:val="single" w:sz="17" w:space="0" w:color="000000"/>
                          <w:right w:val="nil" w:sz="6" w:space="0" w:color="auto"/>
                        </w:tcBorders>
                      </w:tcPr>
                      <w:p>
                        <w:pPr>
                          <w:pStyle w:val="TableParagraph"/>
                          <w:spacing w:line="240" w:lineRule="auto" w:before="63"/>
                          <w:ind w:right="27"/>
                          <w:jc w:val="right"/>
                          <w:rPr>
                            <w:rFonts w:ascii="Times New Roman" w:hAnsi="Times New Roman" w:cs="Times New Roman" w:eastAsia="Times New Roman" w:hint="default"/>
                            <w:sz w:val="20"/>
                            <w:szCs w:val="20"/>
                          </w:rPr>
                        </w:pPr>
                        <w:r>
                          <w:rPr>
                            <w:rFonts w:ascii="Times New Roman"/>
                            <w:w w:val="95"/>
                            <w:sz w:val="20"/>
                          </w:rPr>
                          <w:t>188,591,166.26</w:t>
                        </w:r>
                        <w:r>
                          <w:rPr>
                            <w:rFonts w:ascii="Times New Roman"/>
                            <w:sz w:val="20"/>
                          </w:rPr>
                        </w:r>
                      </w:p>
                    </w:tc>
                    <w:tc>
                      <w:tcPr>
                        <w:tcW w:w="231" w:type="dxa"/>
                        <w:tcBorders>
                          <w:top w:val="nil" w:sz="6" w:space="0" w:color="auto"/>
                          <w:left w:val="nil" w:sz="6" w:space="0" w:color="auto"/>
                          <w:bottom w:val="nil" w:sz="6" w:space="0" w:color="auto"/>
                          <w:right w:val="nil" w:sz="6" w:space="0" w:color="auto"/>
                        </w:tcBorders>
                      </w:tcPr>
                      <w:p>
                        <w:pPr/>
                      </w:p>
                    </w:tc>
                    <w:tc>
                      <w:tcPr>
                        <w:tcW w:w="1663" w:type="dxa"/>
                        <w:tcBorders>
                          <w:top w:val="single" w:sz="4" w:space="0" w:color="000000"/>
                          <w:left w:val="nil" w:sz="6" w:space="0" w:color="auto"/>
                          <w:bottom w:val="single" w:sz="17" w:space="0" w:color="000000"/>
                          <w:right w:val="nil" w:sz="6" w:space="0" w:color="auto"/>
                        </w:tcBorders>
                      </w:tcPr>
                      <w:p>
                        <w:pPr>
                          <w:pStyle w:val="TableParagraph"/>
                          <w:spacing w:line="240" w:lineRule="auto" w:before="63"/>
                          <w:ind w:right="27"/>
                          <w:jc w:val="right"/>
                          <w:rPr>
                            <w:rFonts w:ascii="Times New Roman" w:hAnsi="Times New Roman" w:cs="Times New Roman" w:eastAsia="Times New Roman" w:hint="default"/>
                            <w:sz w:val="20"/>
                            <w:szCs w:val="20"/>
                          </w:rPr>
                        </w:pPr>
                        <w:r>
                          <w:rPr>
                            <w:rFonts w:ascii="Times New Roman"/>
                            <w:w w:val="95"/>
                            <w:sz w:val="20"/>
                          </w:rPr>
                          <w:t>102,964,613.93</w:t>
                        </w:r>
                        <w:r>
                          <w:rPr>
                            <w:rFonts w:ascii="Times New Roman"/>
                            <w:sz w:val="20"/>
                          </w:rPr>
                        </w:r>
                      </w:p>
                    </w:tc>
                  </w:tr>
                  <w:tr>
                    <w:trPr>
                      <w:trHeight w:val="389" w:hRule="exact"/>
                    </w:trPr>
                    <w:tc>
                      <w:tcPr>
                        <w:tcW w:w="1628" w:type="dxa"/>
                        <w:tcBorders>
                          <w:top w:val="single" w:sz="17" w:space="0" w:color="000000"/>
                          <w:left w:val="nil" w:sz="6" w:space="0" w:color="auto"/>
                          <w:bottom w:val="single" w:sz="4" w:space="0" w:color="000000"/>
                          <w:right w:val="nil" w:sz="6" w:space="0" w:color="auto"/>
                        </w:tcBorders>
                      </w:tcPr>
                      <w:p>
                        <w:pPr>
                          <w:pStyle w:val="TableParagraph"/>
                          <w:spacing w:line="240" w:lineRule="auto" w:before="65"/>
                          <w:ind w:right="23"/>
                          <w:jc w:val="right"/>
                          <w:rPr>
                            <w:rFonts w:ascii="Times New Roman" w:hAnsi="Times New Roman" w:cs="Times New Roman" w:eastAsia="Times New Roman" w:hint="default"/>
                            <w:sz w:val="20"/>
                            <w:szCs w:val="20"/>
                          </w:rPr>
                        </w:pPr>
                        <w:r>
                          <w:rPr>
                            <w:rFonts w:ascii="Times New Roman"/>
                            <w:w w:val="95"/>
                            <w:sz w:val="20"/>
                          </w:rPr>
                          <w:t>27,816,837.53</w:t>
                        </w:r>
                        <w:r>
                          <w:rPr>
                            <w:rFonts w:ascii="Times New Roman"/>
                            <w:sz w:val="20"/>
                          </w:rPr>
                        </w:r>
                      </w:p>
                    </w:tc>
                    <w:tc>
                      <w:tcPr>
                        <w:tcW w:w="231" w:type="dxa"/>
                        <w:tcBorders>
                          <w:top w:val="nil" w:sz="6" w:space="0" w:color="auto"/>
                          <w:left w:val="nil" w:sz="6" w:space="0" w:color="auto"/>
                          <w:bottom w:val="nil" w:sz="6" w:space="0" w:color="auto"/>
                          <w:right w:val="nil" w:sz="6" w:space="0" w:color="auto"/>
                        </w:tcBorders>
                      </w:tcPr>
                      <w:p>
                        <w:pPr/>
                      </w:p>
                    </w:tc>
                    <w:tc>
                      <w:tcPr>
                        <w:tcW w:w="1524" w:type="dxa"/>
                        <w:tcBorders>
                          <w:top w:val="single" w:sz="17" w:space="0" w:color="000000"/>
                          <w:left w:val="nil" w:sz="6" w:space="0" w:color="auto"/>
                          <w:bottom w:val="single" w:sz="4" w:space="0" w:color="000000"/>
                          <w:right w:val="nil" w:sz="6" w:space="0" w:color="auto"/>
                        </w:tcBorders>
                      </w:tcPr>
                      <w:p>
                        <w:pPr>
                          <w:pStyle w:val="TableParagraph"/>
                          <w:spacing w:line="240" w:lineRule="auto" w:before="65"/>
                          <w:ind w:right="23"/>
                          <w:jc w:val="right"/>
                          <w:rPr>
                            <w:rFonts w:ascii="Times New Roman" w:hAnsi="Times New Roman" w:cs="Times New Roman" w:eastAsia="Times New Roman" w:hint="default"/>
                            <w:sz w:val="20"/>
                            <w:szCs w:val="20"/>
                          </w:rPr>
                        </w:pPr>
                        <w:r>
                          <w:rPr>
                            <w:rFonts w:ascii="Times New Roman"/>
                            <w:w w:val="95"/>
                            <w:sz w:val="20"/>
                          </w:rPr>
                          <w:t>27,617,435.82</w:t>
                        </w:r>
                        <w:r>
                          <w:rPr>
                            <w:rFonts w:ascii="Times New Roman"/>
                            <w:sz w:val="20"/>
                          </w:rPr>
                        </w:r>
                      </w:p>
                    </w:tc>
                    <w:tc>
                      <w:tcPr>
                        <w:tcW w:w="230" w:type="dxa"/>
                        <w:tcBorders>
                          <w:top w:val="nil" w:sz="6" w:space="0" w:color="auto"/>
                          <w:left w:val="nil" w:sz="6" w:space="0" w:color="auto"/>
                          <w:bottom w:val="nil" w:sz="6" w:space="0" w:color="auto"/>
                          <w:right w:val="nil" w:sz="6" w:space="0" w:color="auto"/>
                        </w:tcBorders>
                      </w:tcPr>
                      <w:p>
                        <w:pPr/>
                      </w:p>
                    </w:tc>
                    <w:tc>
                      <w:tcPr>
                        <w:tcW w:w="1579" w:type="dxa"/>
                        <w:tcBorders>
                          <w:top w:val="single" w:sz="17" w:space="0" w:color="000000"/>
                          <w:left w:val="nil" w:sz="6" w:space="0" w:color="auto"/>
                          <w:bottom w:val="single" w:sz="4" w:space="0" w:color="000000"/>
                          <w:right w:val="nil" w:sz="6" w:space="0" w:color="auto"/>
                        </w:tcBorders>
                      </w:tcPr>
                      <w:p>
                        <w:pPr>
                          <w:pStyle w:val="TableParagraph"/>
                          <w:spacing w:line="240" w:lineRule="auto" w:before="65"/>
                          <w:ind w:right="27"/>
                          <w:jc w:val="right"/>
                          <w:rPr>
                            <w:rFonts w:ascii="Times New Roman" w:hAnsi="Times New Roman" w:cs="Times New Roman" w:eastAsia="Times New Roman" w:hint="default"/>
                            <w:sz w:val="20"/>
                            <w:szCs w:val="20"/>
                          </w:rPr>
                        </w:pPr>
                        <w:r>
                          <w:rPr>
                            <w:rFonts w:ascii="Times New Roman"/>
                            <w:w w:val="95"/>
                            <w:sz w:val="20"/>
                          </w:rPr>
                          <w:t>31,665,811.75</w:t>
                        </w:r>
                        <w:r>
                          <w:rPr>
                            <w:rFonts w:ascii="Times New Roman"/>
                            <w:sz w:val="20"/>
                          </w:rPr>
                        </w:r>
                      </w:p>
                    </w:tc>
                    <w:tc>
                      <w:tcPr>
                        <w:tcW w:w="231" w:type="dxa"/>
                        <w:tcBorders>
                          <w:top w:val="nil" w:sz="6" w:space="0" w:color="auto"/>
                          <w:left w:val="nil" w:sz="6" w:space="0" w:color="auto"/>
                          <w:bottom w:val="nil" w:sz="6" w:space="0" w:color="auto"/>
                          <w:right w:val="nil" w:sz="6" w:space="0" w:color="auto"/>
                        </w:tcBorders>
                      </w:tcPr>
                      <w:p>
                        <w:pPr/>
                      </w:p>
                    </w:tc>
                    <w:tc>
                      <w:tcPr>
                        <w:tcW w:w="1663" w:type="dxa"/>
                        <w:tcBorders>
                          <w:top w:val="single" w:sz="17" w:space="0" w:color="000000"/>
                          <w:left w:val="nil" w:sz="6" w:space="0" w:color="auto"/>
                          <w:bottom w:val="single" w:sz="4" w:space="0" w:color="000000"/>
                          <w:right w:val="nil" w:sz="6" w:space="0" w:color="auto"/>
                        </w:tcBorders>
                      </w:tcPr>
                      <w:p>
                        <w:pPr>
                          <w:pStyle w:val="TableParagraph"/>
                          <w:spacing w:line="240" w:lineRule="auto" w:before="65"/>
                          <w:ind w:right="27"/>
                          <w:jc w:val="right"/>
                          <w:rPr>
                            <w:rFonts w:ascii="Times New Roman" w:hAnsi="Times New Roman" w:cs="Times New Roman" w:eastAsia="Times New Roman" w:hint="default"/>
                            <w:sz w:val="20"/>
                            <w:szCs w:val="20"/>
                          </w:rPr>
                        </w:pPr>
                        <w:r>
                          <w:rPr>
                            <w:rFonts w:ascii="Times New Roman"/>
                            <w:w w:val="95"/>
                            <w:sz w:val="20"/>
                          </w:rPr>
                          <w:t>31,501,025.42</w:t>
                        </w:r>
                        <w:r>
                          <w:rPr>
                            <w:rFonts w:ascii="Times New Roman"/>
                            <w:sz w:val="20"/>
                          </w:rPr>
                        </w:r>
                      </w:p>
                    </w:tc>
                  </w:tr>
                  <w:tr>
                    <w:trPr>
                      <w:trHeight w:val="389" w:hRule="exact"/>
                    </w:trPr>
                    <w:tc>
                      <w:tcPr>
                        <w:tcW w:w="1628" w:type="dxa"/>
                        <w:tcBorders>
                          <w:top w:val="single" w:sz="4" w:space="0" w:color="000000"/>
                          <w:left w:val="nil" w:sz="6" w:space="0" w:color="auto"/>
                          <w:bottom w:val="single" w:sz="17" w:space="0" w:color="000000"/>
                          <w:right w:val="nil" w:sz="6" w:space="0" w:color="auto"/>
                        </w:tcBorders>
                      </w:tcPr>
                      <w:p>
                        <w:pPr>
                          <w:pStyle w:val="TableParagraph"/>
                          <w:spacing w:line="240" w:lineRule="auto" w:before="63"/>
                          <w:ind w:right="23"/>
                          <w:jc w:val="right"/>
                          <w:rPr>
                            <w:rFonts w:ascii="Times New Roman" w:hAnsi="Times New Roman" w:cs="Times New Roman" w:eastAsia="Times New Roman" w:hint="default"/>
                            <w:sz w:val="20"/>
                            <w:szCs w:val="20"/>
                          </w:rPr>
                        </w:pPr>
                        <w:r>
                          <w:rPr>
                            <w:rFonts w:ascii="Times New Roman"/>
                            <w:w w:val="95"/>
                            <w:sz w:val="20"/>
                          </w:rPr>
                          <w:t>129,549,141.91</w:t>
                        </w:r>
                        <w:r>
                          <w:rPr>
                            <w:rFonts w:ascii="Times New Roman"/>
                            <w:sz w:val="20"/>
                          </w:rPr>
                        </w:r>
                      </w:p>
                    </w:tc>
                    <w:tc>
                      <w:tcPr>
                        <w:tcW w:w="231" w:type="dxa"/>
                        <w:tcBorders>
                          <w:top w:val="nil" w:sz="6" w:space="0" w:color="auto"/>
                          <w:left w:val="nil" w:sz="6" w:space="0" w:color="auto"/>
                          <w:bottom w:val="nil" w:sz="6" w:space="0" w:color="auto"/>
                          <w:right w:val="nil" w:sz="6" w:space="0" w:color="auto"/>
                        </w:tcBorders>
                      </w:tcPr>
                      <w:p>
                        <w:pPr/>
                      </w:p>
                    </w:tc>
                    <w:tc>
                      <w:tcPr>
                        <w:tcW w:w="1524" w:type="dxa"/>
                        <w:tcBorders>
                          <w:top w:val="single" w:sz="4" w:space="0" w:color="000000"/>
                          <w:left w:val="nil" w:sz="6" w:space="0" w:color="auto"/>
                          <w:bottom w:val="single" w:sz="17" w:space="0" w:color="000000"/>
                          <w:right w:val="nil" w:sz="6" w:space="0" w:color="auto"/>
                        </w:tcBorders>
                      </w:tcPr>
                      <w:p>
                        <w:pPr>
                          <w:pStyle w:val="TableParagraph"/>
                          <w:spacing w:line="240" w:lineRule="auto" w:before="63"/>
                          <w:ind w:right="24"/>
                          <w:jc w:val="right"/>
                          <w:rPr>
                            <w:rFonts w:ascii="Times New Roman" w:hAnsi="Times New Roman" w:cs="Times New Roman" w:eastAsia="Times New Roman" w:hint="default"/>
                            <w:sz w:val="20"/>
                            <w:szCs w:val="20"/>
                          </w:rPr>
                        </w:pPr>
                        <w:r>
                          <w:rPr>
                            <w:rFonts w:ascii="Times New Roman"/>
                            <w:spacing w:val="-1"/>
                            <w:sz w:val="20"/>
                          </w:rPr>
                          <w:t>58,418,029.02</w:t>
                        </w:r>
                        <w:r>
                          <w:rPr>
                            <w:rFonts w:ascii="Times New Roman"/>
                            <w:sz w:val="20"/>
                          </w:rPr>
                        </w:r>
                      </w:p>
                    </w:tc>
                    <w:tc>
                      <w:tcPr>
                        <w:tcW w:w="230" w:type="dxa"/>
                        <w:tcBorders>
                          <w:top w:val="nil" w:sz="6" w:space="0" w:color="auto"/>
                          <w:left w:val="nil" w:sz="6" w:space="0" w:color="auto"/>
                          <w:bottom w:val="nil" w:sz="6" w:space="0" w:color="auto"/>
                          <w:right w:val="nil" w:sz="6" w:space="0" w:color="auto"/>
                        </w:tcBorders>
                      </w:tcPr>
                      <w:p>
                        <w:pPr/>
                      </w:p>
                    </w:tc>
                    <w:tc>
                      <w:tcPr>
                        <w:tcW w:w="1579" w:type="dxa"/>
                        <w:tcBorders>
                          <w:top w:val="single" w:sz="4" w:space="0" w:color="000000"/>
                          <w:left w:val="nil" w:sz="6" w:space="0" w:color="auto"/>
                          <w:bottom w:val="single" w:sz="17" w:space="0" w:color="000000"/>
                          <w:right w:val="nil" w:sz="6" w:space="0" w:color="auto"/>
                        </w:tcBorders>
                      </w:tcPr>
                      <w:p>
                        <w:pPr>
                          <w:pStyle w:val="TableParagraph"/>
                          <w:spacing w:line="240" w:lineRule="auto" w:before="63"/>
                          <w:ind w:right="27"/>
                          <w:jc w:val="right"/>
                          <w:rPr>
                            <w:rFonts w:ascii="Times New Roman" w:hAnsi="Times New Roman" w:cs="Times New Roman" w:eastAsia="Times New Roman" w:hint="default"/>
                            <w:sz w:val="20"/>
                            <w:szCs w:val="20"/>
                          </w:rPr>
                        </w:pPr>
                        <w:r>
                          <w:rPr>
                            <w:rFonts w:ascii="Times New Roman"/>
                            <w:w w:val="95"/>
                            <w:sz w:val="20"/>
                          </w:rPr>
                          <w:t>156,925,354.51</w:t>
                        </w:r>
                        <w:r>
                          <w:rPr>
                            <w:rFonts w:ascii="Times New Roman"/>
                            <w:sz w:val="20"/>
                          </w:rPr>
                        </w:r>
                      </w:p>
                    </w:tc>
                    <w:tc>
                      <w:tcPr>
                        <w:tcW w:w="231" w:type="dxa"/>
                        <w:tcBorders>
                          <w:top w:val="nil" w:sz="6" w:space="0" w:color="auto"/>
                          <w:left w:val="nil" w:sz="6" w:space="0" w:color="auto"/>
                          <w:bottom w:val="nil" w:sz="6" w:space="0" w:color="auto"/>
                          <w:right w:val="nil" w:sz="6" w:space="0" w:color="auto"/>
                        </w:tcBorders>
                      </w:tcPr>
                      <w:p>
                        <w:pPr/>
                      </w:p>
                    </w:tc>
                    <w:tc>
                      <w:tcPr>
                        <w:tcW w:w="1663" w:type="dxa"/>
                        <w:tcBorders>
                          <w:top w:val="single" w:sz="4" w:space="0" w:color="000000"/>
                          <w:left w:val="nil" w:sz="6" w:space="0" w:color="auto"/>
                          <w:bottom w:val="single" w:sz="17" w:space="0" w:color="000000"/>
                          <w:right w:val="nil" w:sz="6" w:space="0" w:color="auto"/>
                        </w:tcBorders>
                      </w:tcPr>
                      <w:p>
                        <w:pPr>
                          <w:pStyle w:val="TableParagraph"/>
                          <w:spacing w:line="240" w:lineRule="auto" w:before="63"/>
                          <w:ind w:right="27"/>
                          <w:jc w:val="right"/>
                          <w:rPr>
                            <w:rFonts w:ascii="Times New Roman" w:hAnsi="Times New Roman" w:cs="Times New Roman" w:eastAsia="Times New Roman" w:hint="default"/>
                            <w:sz w:val="20"/>
                            <w:szCs w:val="20"/>
                          </w:rPr>
                        </w:pPr>
                        <w:r>
                          <w:rPr>
                            <w:rFonts w:ascii="Times New Roman"/>
                            <w:w w:val="95"/>
                            <w:sz w:val="20"/>
                          </w:rPr>
                          <w:t>71,463,588.51</w:t>
                        </w:r>
                        <w:r>
                          <w:rPr>
                            <w:rFonts w:ascii="Times New Roman"/>
                            <w:sz w:val="20"/>
                          </w:rPr>
                        </w:r>
                      </w:p>
                    </w:tc>
                  </w:tr>
                </w:tbl>
                <w:p>
                  <w:pPr/>
                </w:p>
              </w:txbxContent>
            </v:textbox>
            <w10:wrap type="none"/>
          </v:shape>
        </w:pict>
      </w:r>
      <w:r>
        <w:rPr>
          <w:rFonts w:ascii="宋体" w:hAnsi="宋体" w:cs="宋体" w:eastAsia="宋体" w:hint="default"/>
          <w:w w:val="95"/>
          <w:sz w:val="20"/>
          <w:szCs w:val="20"/>
        </w:rPr>
        <w:t>营业收入</w:t>
        <w:tab/>
        <w:t>营业成本</w:t>
        <w:tab/>
        <w:t>营业收入</w:t>
        <w:tab/>
      </w:r>
      <w:r>
        <w:rPr>
          <w:rFonts w:ascii="宋体" w:hAnsi="宋体" w:cs="宋体" w:eastAsia="宋体" w:hint="default"/>
          <w:sz w:val="20"/>
          <w:szCs w:val="20"/>
        </w:rPr>
        <w:t>营业成本</w:t>
      </w:r>
    </w:p>
    <w:p>
      <w:pPr>
        <w:spacing w:after="0"/>
        <w:jc w:val="left"/>
        <w:rPr>
          <w:rFonts w:ascii="宋体" w:hAnsi="宋体" w:cs="宋体" w:eastAsia="宋体" w:hint="default"/>
          <w:sz w:val="20"/>
          <w:szCs w:val="20"/>
        </w:rPr>
        <w:sectPr>
          <w:type w:val="continuous"/>
          <w:pgSz w:w="11910" w:h="16840"/>
          <w:pgMar w:top="1120" w:bottom="620" w:left="1480" w:right="0"/>
          <w:cols w:num="2" w:equalWidth="0">
            <w:col w:w="1583" w:space="685"/>
            <w:col w:w="8162"/>
          </w:cols>
        </w:sectPr>
      </w:pPr>
    </w:p>
    <w:p>
      <w:pPr>
        <w:spacing w:line="240" w:lineRule="auto" w:before="6"/>
        <w:rPr>
          <w:rFonts w:ascii="宋体" w:hAnsi="宋体" w:cs="宋体" w:eastAsia="宋体" w:hint="default"/>
          <w:sz w:val="11"/>
          <w:szCs w:val="11"/>
        </w:rPr>
      </w:pPr>
    </w:p>
    <w:p>
      <w:pPr>
        <w:pStyle w:val="BodyText"/>
        <w:spacing w:line="240" w:lineRule="auto"/>
        <w:ind w:left="622" w:right="944"/>
        <w:jc w:val="left"/>
      </w:pPr>
      <w:r>
        <w:rPr/>
        <w:t>（</w:t>
      </w:r>
      <w:r>
        <w:rPr>
          <w:rFonts w:ascii="Times New Roman" w:hAnsi="Times New Roman" w:cs="Times New Roman" w:eastAsia="Times New Roman" w:hint="default"/>
        </w:rPr>
        <w:t>3</w:t>
      </w:r>
      <w:r>
        <w:rPr/>
        <w:t>）前五名客户的营业收入情况</w:t>
      </w:r>
    </w:p>
    <w:p>
      <w:pPr>
        <w:spacing w:line="240" w:lineRule="auto" w:before="1"/>
        <w:rPr>
          <w:rFonts w:ascii="宋体" w:hAnsi="宋体" w:cs="宋体" w:eastAsia="宋体" w:hint="default"/>
          <w:sz w:val="6"/>
          <w:szCs w:val="6"/>
        </w:rPr>
      </w:pPr>
    </w:p>
    <w:tbl>
      <w:tblPr>
        <w:tblW w:w="0" w:type="auto"/>
        <w:jc w:val="left"/>
        <w:tblInd w:w="159" w:type="dxa"/>
        <w:tblLayout w:type="fixed"/>
        <w:tblCellMar>
          <w:top w:w="0" w:type="dxa"/>
          <w:left w:w="0" w:type="dxa"/>
          <w:bottom w:w="0" w:type="dxa"/>
          <w:right w:w="0" w:type="dxa"/>
        </w:tblCellMar>
        <w:tblLook w:val="01E0"/>
      </w:tblPr>
      <w:tblGrid>
        <w:gridCol w:w="3015"/>
        <w:gridCol w:w="480"/>
        <w:gridCol w:w="2370"/>
        <w:gridCol w:w="559"/>
        <w:gridCol w:w="2593"/>
      </w:tblGrid>
      <w:tr>
        <w:trPr>
          <w:trHeight w:val="250" w:hRule="exact"/>
        </w:trPr>
        <w:tc>
          <w:tcPr>
            <w:tcW w:w="3015" w:type="dxa"/>
            <w:tcBorders>
              <w:top w:val="nil" w:sz="6" w:space="0" w:color="auto"/>
              <w:left w:val="nil" w:sz="6" w:space="0" w:color="auto"/>
              <w:bottom w:val="single" w:sz="4" w:space="0" w:color="000000"/>
              <w:right w:val="nil" w:sz="6" w:space="0" w:color="auto"/>
            </w:tcBorders>
          </w:tcPr>
          <w:p>
            <w:pPr>
              <w:pStyle w:val="TableParagraph"/>
              <w:spacing w:line="199" w:lineRule="exact"/>
              <w:ind w:right="3"/>
              <w:jc w:val="center"/>
              <w:rPr>
                <w:rFonts w:ascii="宋体" w:hAnsi="宋体" w:cs="宋体" w:eastAsia="宋体" w:hint="default"/>
                <w:sz w:val="20"/>
                <w:szCs w:val="20"/>
              </w:rPr>
            </w:pPr>
            <w:r>
              <w:rPr>
                <w:rFonts w:ascii="宋体" w:hAnsi="宋体" w:cs="宋体" w:eastAsia="宋体" w:hint="default"/>
                <w:sz w:val="20"/>
                <w:szCs w:val="20"/>
              </w:rPr>
              <w:t>期间</w:t>
            </w:r>
          </w:p>
        </w:tc>
        <w:tc>
          <w:tcPr>
            <w:tcW w:w="480" w:type="dxa"/>
            <w:tcBorders>
              <w:top w:val="nil" w:sz="6" w:space="0" w:color="auto"/>
              <w:left w:val="nil" w:sz="6" w:space="0" w:color="auto"/>
              <w:bottom w:val="nil" w:sz="6" w:space="0" w:color="auto"/>
              <w:right w:val="nil" w:sz="6" w:space="0" w:color="auto"/>
            </w:tcBorders>
          </w:tcPr>
          <w:p>
            <w:pPr/>
          </w:p>
        </w:tc>
        <w:tc>
          <w:tcPr>
            <w:tcW w:w="2370" w:type="dxa"/>
            <w:tcBorders>
              <w:top w:val="nil" w:sz="6" w:space="0" w:color="auto"/>
              <w:left w:val="nil" w:sz="6" w:space="0" w:color="auto"/>
              <w:bottom w:val="single" w:sz="4" w:space="0" w:color="000000"/>
              <w:right w:val="nil" w:sz="6" w:space="0" w:color="auto"/>
            </w:tcBorders>
          </w:tcPr>
          <w:p>
            <w:pPr>
              <w:pStyle w:val="TableParagraph"/>
              <w:spacing w:line="199" w:lineRule="exact"/>
              <w:ind w:left="81" w:right="0"/>
              <w:jc w:val="left"/>
              <w:rPr>
                <w:rFonts w:ascii="宋体" w:hAnsi="宋体" w:cs="宋体" w:eastAsia="宋体" w:hint="default"/>
                <w:sz w:val="20"/>
                <w:szCs w:val="20"/>
              </w:rPr>
            </w:pPr>
            <w:r>
              <w:rPr>
                <w:rFonts w:ascii="宋体" w:hAnsi="宋体" w:cs="宋体" w:eastAsia="宋体" w:hint="default"/>
                <w:sz w:val="20"/>
                <w:szCs w:val="20"/>
              </w:rPr>
              <w:t>前五名客户营业收入合计</w:t>
            </w:r>
          </w:p>
        </w:tc>
        <w:tc>
          <w:tcPr>
            <w:tcW w:w="559" w:type="dxa"/>
            <w:tcBorders>
              <w:top w:val="nil" w:sz="6" w:space="0" w:color="auto"/>
              <w:left w:val="nil" w:sz="6" w:space="0" w:color="auto"/>
              <w:bottom w:val="nil" w:sz="6" w:space="0" w:color="auto"/>
              <w:right w:val="nil" w:sz="6" w:space="0" w:color="auto"/>
            </w:tcBorders>
          </w:tcPr>
          <w:p>
            <w:pPr/>
          </w:p>
        </w:tc>
        <w:tc>
          <w:tcPr>
            <w:tcW w:w="2593" w:type="dxa"/>
            <w:tcBorders>
              <w:top w:val="nil" w:sz="6" w:space="0" w:color="auto"/>
              <w:left w:val="nil" w:sz="6" w:space="0" w:color="auto"/>
              <w:bottom w:val="single" w:sz="4" w:space="0" w:color="000000"/>
              <w:right w:val="nil" w:sz="6" w:space="0" w:color="auto"/>
            </w:tcBorders>
          </w:tcPr>
          <w:p>
            <w:pPr>
              <w:pStyle w:val="TableParagraph"/>
              <w:spacing w:line="214" w:lineRule="exact"/>
              <w:ind w:right="0"/>
              <w:jc w:val="right"/>
              <w:rPr>
                <w:rFonts w:ascii="宋体" w:hAnsi="宋体" w:cs="宋体" w:eastAsia="宋体" w:hint="default"/>
                <w:sz w:val="20"/>
                <w:szCs w:val="20"/>
              </w:rPr>
            </w:pPr>
            <w:r>
              <w:rPr>
                <w:rFonts w:ascii="宋体" w:hAnsi="宋体" w:cs="宋体" w:eastAsia="宋体" w:hint="default"/>
                <w:w w:val="95"/>
                <w:sz w:val="20"/>
                <w:szCs w:val="20"/>
              </w:rPr>
              <w:t>占同期营业收入的比例（</w:t>
            </w:r>
            <w:r>
              <w:rPr>
                <w:rFonts w:ascii="Times New Roman" w:hAnsi="Times New Roman" w:cs="Times New Roman" w:eastAsia="Times New Roman" w:hint="default"/>
                <w:w w:val="95"/>
                <w:sz w:val="20"/>
                <w:szCs w:val="20"/>
              </w:rPr>
              <w:t>%</w:t>
            </w:r>
            <w:r>
              <w:rPr>
                <w:rFonts w:ascii="宋体" w:hAnsi="宋体" w:cs="宋体" w:eastAsia="宋体" w:hint="default"/>
                <w:w w:val="95"/>
                <w:sz w:val="20"/>
                <w:szCs w:val="20"/>
              </w:rPr>
              <w:t>）</w:t>
            </w:r>
            <w:r>
              <w:rPr>
                <w:rFonts w:ascii="宋体" w:hAnsi="宋体" w:cs="宋体" w:eastAsia="宋体" w:hint="default"/>
                <w:sz w:val="20"/>
                <w:szCs w:val="20"/>
              </w:rPr>
            </w:r>
          </w:p>
        </w:tc>
      </w:tr>
      <w:tr>
        <w:trPr>
          <w:trHeight w:val="401" w:hRule="exact"/>
        </w:trPr>
        <w:tc>
          <w:tcPr>
            <w:tcW w:w="3015"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left="2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p>
        </w:tc>
        <w:tc>
          <w:tcPr>
            <w:tcW w:w="480" w:type="dxa"/>
            <w:tcBorders>
              <w:top w:val="nil" w:sz="6" w:space="0" w:color="auto"/>
              <w:left w:val="nil" w:sz="6" w:space="0" w:color="auto"/>
              <w:bottom w:val="nil" w:sz="6" w:space="0" w:color="auto"/>
              <w:right w:val="nil" w:sz="6" w:space="0" w:color="auto"/>
            </w:tcBorders>
          </w:tcPr>
          <w:p>
            <w:pPr/>
          </w:p>
        </w:tc>
        <w:tc>
          <w:tcPr>
            <w:tcW w:w="2370"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0"/>
              <w:jc w:val="right"/>
              <w:rPr>
                <w:rFonts w:ascii="Times New Roman" w:hAnsi="Times New Roman" w:cs="Times New Roman" w:eastAsia="Times New Roman" w:hint="default"/>
                <w:sz w:val="20"/>
                <w:szCs w:val="20"/>
              </w:rPr>
            </w:pPr>
            <w:r>
              <w:rPr>
                <w:rFonts w:ascii="Times New Roman"/>
                <w:w w:val="95"/>
                <w:sz w:val="20"/>
              </w:rPr>
              <w:t>20,808,889.21</w:t>
            </w:r>
            <w:r>
              <w:rPr>
                <w:rFonts w:ascii="Times New Roman"/>
                <w:sz w:val="20"/>
              </w:rPr>
            </w:r>
          </w:p>
        </w:tc>
        <w:tc>
          <w:tcPr>
            <w:tcW w:w="559" w:type="dxa"/>
            <w:tcBorders>
              <w:top w:val="nil" w:sz="6" w:space="0" w:color="auto"/>
              <w:left w:val="nil" w:sz="6" w:space="0" w:color="auto"/>
              <w:bottom w:val="nil" w:sz="6" w:space="0" w:color="auto"/>
              <w:right w:val="nil" w:sz="6" w:space="0" w:color="auto"/>
            </w:tcBorders>
          </w:tcPr>
          <w:p>
            <w:pPr/>
          </w:p>
        </w:tc>
        <w:tc>
          <w:tcPr>
            <w:tcW w:w="2593"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50"/>
              <w:jc w:val="right"/>
              <w:rPr>
                <w:rFonts w:ascii="Times New Roman" w:hAnsi="Times New Roman" w:cs="Times New Roman" w:eastAsia="Times New Roman" w:hint="default"/>
                <w:sz w:val="20"/>
                <w:szCs w:val="20"/>
              </w:rPr>
            </w:pPr>
            <w:r>
              <w:rPr>
                <w:rFonts w:ascii="Times New Roman"/>
                <w:sz w:val="20"/>
              </w:rPr>
              <w:t>16.06</w:t>
            </w:r>
          </w:p>
        </w:tc>
      </w:tr>
      <w:tr>
        <w:trPr>
          <w:trHeight w:val="301" w:hRule="exact"/>
        </w:trPr>
        <w:tc>
          <w:tcPr>
            <w:tcW w:w="301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2009</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p>
        </w:tc>
        <w:tc>
          <w:tcPr>
            <w:tcW w:w="480" w:type="dxa"/>
            <w:tcBorders>
              <w:top w:val="nil" w:sz="6" w:space="0" w:color="auto"/>
              <w:left w:val="nil" w:sz="6" w:space="0" w:color="auto"/>
              <w:bottom w:val="nil" w:sz="6" w:space="0" w:color="auto"/>
              <w:right w:val="nil" w:sz="6" w:space="0" w:color="auto"/>
            </w:tcBorders>
          </w:tcPr>
          <w:p>
            <w:pPr/>
          </w:p>
        </w:tc>
        <w:tc>
          <w:tcPr>
            <w:tcW w:w="2370"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
              <w:jc w:val="right"/>
              <w:rPr>
                <w:rFonts w:ascii="Times New Roman" w:hAnsi="Times New Roman" w:cs="Times New Roman" w:eastAsia="Times New Roman" w:hint="default"/>
                <w:sz w:val="20"/>
                <w:szCs w:val="20"/>
              </w:rPr>
            </w:pPr>
            <w:r>
              <w:rPr>
                <w:rFonts w:ascii="Times New Roman"/>
                <w:w w:val="95"/>
                <w:sz w:val="20"/>
              </w:rPr>
              <w:t>27,838,962.07</w:t>
            </w:r>
            <w:r>
              <w:rPr>
                <w:rFonts w:ascii="Times New Roman"/>
                <w:sz w:val="20"/>
              </w:rPr>
            </w:r>
          </w:p>
        </w:tc>
        <w:tc>
          <w:tcPr>
            <w:tcW w:w="559" w:type="dxa"/>
            <w:tcBorders>
              <w:top w:val="nil" w:sz="6" w:space="0" w:color="auto"/>
              <w:left w:val="nil" w:sz="6" w:space="0" w:color="auto"/>
              <w:bottom w:val="nil" w:sz="6" w:space="0" w:color="auto"/>
              <w:right w:val="nil" w:sz="6" w:space="0" w:color="auto"/>
            </w:tcBorders>
          </w:tcPr>
          <w:p>
            <w:pPr/>
          </w:p>
        </w:tc>
        <w:tc>
          <w:tcPr>
            <w:tcW w:w="2593"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50"/>
              <w:jc w:val="right"/>
              <w:rPr>
                <w:rFonts w:ascii="Times New Roman" w:hAnsi="Times New Roman" w:cs="Times New Roman" w:eastAsia="Times New Roman" w:hint="default"/>
                <w:sz w:val="20"/>
                <w:szCs w:val="20"/>
              </w:rPr>
            </w:pPr>
            <w:r>
              <w:rPr>
                <w:rFonts w:ascii="Times New Roman"/>
                <w:sz w:val="20"/>
              </w:rPr>
              <w:t>17.74</w:t>
            </w:r>
          </w:p>
        </w:tc>
      </w:tr>
    </w:tbl>
    <w:p>
      <w:pPr>
        <w:spacing w:after="0" w:line="240" w:lineRule="auto"/>
        <w:jc w:val="right"/>
        <w:rPr>
          <w:rFonts w:ascii="Times New Roman" w:hAnsi="Times New Roman" w:cs="Times New Roman" w:eastAsia="Times New Roman" w:hint="default"/>
          <w:sz w:val="20"/>
          <w:szCs w:val="20"/>
        </w:rPr>
        <w:sectPr>
          <w:type w:val="continuous"/>
          <w:pgSz w:w="11910" w:h="16840"/>
          <w:pgMar w:top="1120" w:bottom="620" w:left="148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ind w:left="622" w:right="944"/>
        <w:jc w:val="left"/>
      </w:pPr>
      <w:r>
        <w:rPr>
          <w:rFonts w:ascii="Times New Roman" w:hAnsi="Times New Roman" w:cs="Times New Roman" w:eastAsia="Times New Roman" w:hint="default"/>
        </w:rPr>
        <w:t>26</w:t>
      </w:r>
      <w:r>
        <w:rPr/>
        <w:t>、营业税金及附加</w:t>
      </w:r>
    </w:p>
    <w:p>
      <w:pPr>
        <w:spacing w:line="240" w:lineRule="auto" w:before="11"/>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2938"/>
        <w:gridCol w:w="209"/>
        <w:gridCol w:w="2861"/>
        <w:gridCol w:w="425"/>
        <w:gridCol w:w="2532"/>
      </w:tblGrid>
      <w:tr>
        <w:trPr>
          <w:trHeight w:val="284" w:hRule="exact"/>
        </w:trPr>
        <w:tc>
          <w:tcPr>
            <w:tcW w:w="2938" w:type="dxa"/>
            <w:tcBorders>
              <w:top w:val="nil" w:sz="6" w:space="0" w:color="auto"/>
              <w:left w:val="nil" w:sz="6" w:space="0" w:color="auto"/>
              <w:bottom w:val="single" w:sz="4" w:space="0" w:color="000000"/>
              <w:right w:val="nil" w:sz="6" w:space="0" w:color="auto"/>
            </w:tcBorders>
          </w:tcPr>
          <w:p>
            <w:pPr>
              <w:pStyle w:val="TableParagraph"/>
              <w:tabs>
                <w:tab w:pos="501" w:val="left" w:leader="none"/>
              </w:tabs>
              <w:spacing w:line="199" w:lineRule="exact"/>
              <w:ind w:right="1119"/>
              <w:jc w:val="right"/>
              <w:rPr>
                <w:rFonts w:ascii="宋体" w:hAnsi="宋体" w:cs="宋体" w:eastAsia="宋体" w:hint="default"/>
                <w:sz w:val="20"/>
                <w:szCs w:val="20"/>
              </w:rPr>
            </w:pPr>
            <w:r>
              <w:rPr>
                <w:rFonts w:ascii="宋体" w:hAnsi="宋体" w:cs="宋体" w:eastAsia="宋体" w:hint="default"/>
                <w:w w:val="95"/>
                <w:sz w:val="20"/>
                <w:szCs w:val="20"/>
              </w:rPr>
              <w:t>项</w:t>
              <w:tab/>
              <w:t>目</w:t>
            </w:r>
            <w:r>
              <w:rPr>
                <w:rFonts w:ascii="宋体" w:hAnsi="宋体" w:cs="宋体" w:eastAsia="宋体" w:hint="default"/>
                <w:sz w:val="20"/>
                <w:szCs w:val="20"/>
              </w:rPr>
            </w:r>
          </w:p>
        </w:tc>
        <w:tc>
          <w:tcPr>
            <w:tcW w:w="209" w:type="dxa"/>
            <w:tcBorders>
              <w:top w:val="nil" w:sz="6" w:space="0" w:color="auto"/>
              <w:left w:val="nil" w:sz="6" w:space="0" w:color="auto"/>
              <w:bottom w:val="nil" w:sz="6" w:space="0" w:color="auto"/>
              <w:right w:val="nil" w:sz="6" w:space="0" w:color="auto"/>
            </w:tcBorders>
          </w:tcPr>
          <w:p>
            <w:pPr/>
          </w:p>
        </w:tc>
        <w:tc>
          <w:tcPr>
            <w:tcW w:w="2861" w:type="dxa"/>
            <w:tcBorders>
              <w:top w:val="nil" w:sz="6" w:space="0" w:color="auto"/>
              <w:left w:val="nil" w:sz="6" w:space="0" w:color="auto"/>
              <w:bottom w:val="single" w:sz="4" w:space="0" w:color="000000"/>
              <w:right w:val="nil" w:sz="6" w:space="0" w:color="auto"/>
            </w:tcBorders>
          </w:tcPr>
          <w:p>
            <w:pPr>
              <w:pStyle w:val="TableParagraph"/>
              <w:spacing w:line="199" w:lineRule="exact"/>
              <w:ind w:left="933" w:right="0"/>
              <w:jc w:val="left"/>
              <w:rPr>
                <w:rFonts w:ascii="宋体" w:hAnsi="宋体" w:cs="宋体" w:eastAsia="宋体" w:hint="default"/>
                <w:sz w:val="20"/>
                <w:szCs w:val="20"/>
              </w:rPr>
            </w:pPr>
            <w:r>
              <w:rPr>
                <w:rFonts w:ascii="宋体" w:hAnsi="宋体" w:cs="宋体" w:eastAsia="宋体" w:hint="default"/>
                <w:sz w:val="20"/>
                <w:szCs w:val="20"/>
              </w:rPr>
              <w:t>本期发生数</w:t>
            </w:r>
          </w:p>
        </w:tc>
        <w:tc>
          <w:tcPr>
            <w:tcW w:w="425" w:type="dxa"/>
            <w:tcBorders>
              <w:top w:val="nil" w:sz="6" w:space="0" w:color="auto"/>
              <w:left w:val="nil" w:sz="6" w:space="0" w:color="auto"/>
              <w:bottom w:val="nil" w:sz="6" w:space="0" w:color="auto"/>
              <w:right w:val="nil" w:sz="6" w:space="0" w:color="auto"/>
            </w:tcBorders>
          </w:tcPr>
          <w:p>
            <w:pPr/>
          </w:p>
        </w:tc>
        <w:tc>
          <w:tcPr>
            <w:tcW w:w="2532" w:type="dxa"/>
            <w:tcBorders>
              <w:top w:val="nil" w:sz="6" w:space="0" w:color="auto"/>
              <w:left w:val="nil" w:sz="6" w:space="0" w:color="auto"/>
              <w:bottom w:val="single" w:sz="4" w:space="0" w:color="000000"/>
              <w:right w:val="nil" w:sz="6" w:space="0" w:color="auto"/>
            </w:tcBorders>
          </w:tcPr>
          <w:p>
            <w:pPr>
              <w:pStyle w:val="TableParagraph"/>
              <w:spacing w:line="199" w:lineRule="exact"/>
              <w:ind w:left="768" w:right="0"/>
              <w:jc w:val="left"/>
              <w:rPr>
                <w:rFonts w:ascii="宋体" w:hAnsi="宋体" w:cs="宋体" w:eastAsia="宋体" w:hint="default"/>
                <w:sz w:val="20"/>
                <w:szCs w:val="20"/>
              </w:rPr>
            </w:pPr>
            <w:r>
              <w:rPr>
                <w:rFonts w:ascii="宋体" w:hAnsi="宋体" w:cs="宋体" w:eastAsia="宋体" w:hint="default"/>
                <w:sz w:val="20"/>
                <w:szCs w:val="20"/>
              </w:rPr>
              <w:t>上期发生数</w:t>
            </w:r>
          </w:p>
        </w:tc>
      </w:tr>
      <w:tr>
        <w:trPr>
          <w:trHeight w:val="369" w:hRule="exact"/>
        </w:trPr>
        <w:tc>
          <w:tcPr>
            <w:tcW w:w="2938" w:type="dxa"/>
            <w:tcBorders>
              <w:top w:val="single" w:sz="4" w:space="0" w:color="000000"/>
              <w:left w:val="nil" w:sz="6" w:space="0" w:color="auto"/>
              <w:bottom w:val="nil" w:sz="6" w:space="0" w:color="auto"/>
              <w:right w:val="nil" w:sz="6" w:space="0" w:color="auto"/>
            </w:tcBorders>
          </w:tcPr>
          <w:p>
            <w:pPr>
              <w:pStyle w:val="TableParagraph"/>
              <w:spacing w:line="240" w:lineRule="auto" w:before="18"/>
              <w:ind w:left="26" w:right="0"/>
              <w:jc w:val="left"/>
              <w:rPr>
                <w:rFonts w:ascii="宋体" w:hAnsi="宋体" w:cs="宋体" w:eastAsia="宋体" w:hint="default"/>
                <w:sz w:val="20"/>
                <w:szCs w:val="20"/>
              </w:rPr>
            </w:pPr>
            <w:r>
              <w:rPr>
                <w:rFonts w:ascii="宋体" w:hAnsi="宋体" w:cs="宋体" w:eastAsia="宋体" w:hint="default"/>
                <w:sz w:val="20"/>
                <w:szCs w:val="20"/>
              </w:rPr>
              <w:t>营业税</w:t>
            </w:r>
          </w:p>
        </w:tc>
        <w:tc>
          <w:tcPr>
            <w:tcW w:w="209" w:type="dxa"/>
            <w:tcBorders>
              <w:top w:val="nil" w:sz="6" w:space="0" w:color="auto"/>
              <w:left w:val="nil" w:sz="6" w:space="0" w:color="auto"/>
              <w:bottom w:val="nil" w:sz="6" w:space="0" w:color="auto"/>
              <w:right w:val="nil" w:sz="6" w:space="0" w:color="auto"/>
            </w:tcBorders>
          </w:tcPr>
          <w:p>
            <w:pPr/>
          </w:p>
        </w:tc>
        <w:tc>
          <w:tcPr>
            <w:tcW w:w="2861" w:type="dxa"/>
            <w:tcBorders>
              <w:top w:val="single" w:sz="4" w:space="0" w:color="000000"/>
              <w:left w:val="nil" w:sz="6" w:space="0" w:color="auto"/>
              <w:bottom w:val="nil" w:sz="6" w:space="0" w:color="auto"/>
              <w:right w:val="nil" w:sz="6" w:space="0" w:color="auto"/>
            </w:tcBorders>
          </w:tcPr>
          <w:p>
            <w:pPr>
              <w:pStyle w:val="TableParagraph"/>
              <w:spacing w:line="240" w:lineRule="auto" w:before="63"/>
              <w:ind w:right="27"/>
              <w:jc w:val="right"/>
              <w:rPr>
                <w:rFonts w:ascii="Times New Roman" w:hAnsi="Times New Roman" w:cs="Times New Roman" w:eastAsia="Times New Roman" w:hint="default"/>
                <w:sz w:val="20"/>
                <w:szCs w:val="20"/>
              </w:rPr>
            </w:pPr>
            <w:r>
              <w:rPr>
                <w:rFonts w:ascii="Times New Roman"/>
                <w:w w:val="95"/>
                <w:sz w:val="20"/>
              </w:rPr>
              <w:t>236,620.00</w:t>
            </w:r>
            <w:r>
              <w:rPr>
                <w:rFonts w:ascii="Times New Roman"/>
                <w:sz w:val="20"/>
              </w:rPr>
            </w:r>
          </w:p>
        </w:tc>
        <w:tc>
          <w:tcPr>
            <w:tcW w:w="425" w:type="dxa"/>
            <w:tcBorders>
              <w:top w:val="nil" w:sz="6" w:space="0" w:color="auto"/>
              <w:left w:val="nil" w:sz="6" w:space="0" w:color="auto"/>
              <w:bottom w:val="nil" w:sz="6" w:space="0" w:color="auto"/>
              <w:right w:val="nil" w:sz="6" w:space="0" w:color="auto"/>
            </w:tcBorders>
          </w:tcPr>
          <w:p>
            <w:pPr/>
          </w:p>
        </w:tc>
        <w:tc>
          <w:tcPr>
            <w:tcW w:w="2532" w:type="dxa"/>
            <w:tcBorders>
              <w:top w:val="single" w:sz="4" w:space="0" w:color="000000"/>
              <w:left w:val="nil" w:sz="6" w:space="0" w:color="auto"/>
              <w:bottom w:val="nil" w:sz="6" w:space="0" w:color="auto"/>
              <w:right w:val="nil" w:sz="6" w:space="0" w:color="auto"/>
            </w:tcBorders>
          </w:tcPr>
          <w:p>
            <w:pPr>
              <w:pStyle w:val="TableParagraph"/>
              <w:spacing w:line="240" w:lineRule="auto" w:before="63"/>
              <w:ind w:right="26"/>
              <w:jc w:val="right"/>
              <w:rPr>
                <w:rFonts w:ascii="Times New Roman" w:hAnsi="Times New Roman" w:cs="Times New Roman" w:eastAsia="Times New Roman" w:hint="default"/>
                <w:sz w:val="20"/>
                <w:szCs w:val="20"/>
              </w:rPr>
            </w:pPr>
            <w:r>
              <w:rPr>
                <w:rFonts w:ascii="Times New Roman"/>
                <w:w w:val="95"/>
                <w:sz w:val="20"/>
              </w:rPr>
              <w:t>68,390.00</w:t>
            </w:r>
            <w:r>
              <w:rPr>
                <w:rFonts w:ascii="Times New Roman"/>
                <w:sz w:val="20"/>
              </w:rPr>
            </w:r>
          </w:p>
        </w:tc>
      </w:tr>
      <w:tr>
        <w:trPr>
          <w:trHeight w:val="360" w:hRule="exact"/>
        </w:trPr>
        <w:tc>
          <w:tcPr>
            <w:tcW w:w="2938"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6" w:right="0"/>
              <w:jc w:val="left"/>
              <w:rPr>
                <w:rFonts w:ascii="宋体" w:hAnsi="宋体" w:cs="宋体" w:eastAsia="宋体" w:hint="default"/>
                <w:sz w:val="20"/>
                <w:szCs w:val="20"/>
              </w:rPr>
            </w:pPr>
            <w:r>
              <w:rPr>
                <w:rFonts w:ascii="宋体" w:hAnsi="宋体" w:cs="宋体" w:eastAsia="宋体" w:hint="default"/>
                <w:sz w:val="20"/>
                <w:szCs w:val="20"/>
              </w:rPr>
              <w:t>城市维护建设税</w:t>
            </w:r>
          </w:p>
        </w:tc>
        <w:tc>
          <w:tcPr>
            <w:tcW w:w="209" w:type="dxa"/>
            <w:tcBorders>
              <w:top w:val="nil" w:sz="6" w:space="0" w:color="auto"/>
              <w:left w:val="nil" w:sz="6" w:space="0" w:color="auto"/>
              <w:bottom w:val="nil" w:sz="6" w:space="0" w:color="auto"/>
              <w:right w:val="nil" w:sz="6" w:space="0" w:color="auto"/>
            </w:tcBorders>
          </w:tcPr>
          <w:p>
            <w:pPr/>
          </w:p>
        </w:tc>
        <w:tc>
          <w:tcPr>
            <w:tcW w:w="2861"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7"/>
              <w:jc w:val="right"/>
              <w:rPr>
                <w:rFonts w:ascii="Times New Roman" w:hAnsi="Times New Roman" w:cs="Times New Roman" w:eastAsia="Times New Roman" w:hint="default"/>
                <w:sz w:val="20"/>
                <w:szCs w:val="20"/>
              </w:rPr>
            </w:pPr>
            <w:r>
              <w:rPr>
                <w:rFonts w:ascii="Times New Roman"/>
                <w:w w:val="95"/>
                <w:sz w:val="20"/>
              </w:rPr>
              <w:t>942,771.71</w:t>
            </w:r>
            <w:r>
              <w:rPr>
                <w:rFonts w:ascii="Times New Roman"/>
                <w:sz w:val="20"/>
              </w:rPr>
            </w:r>
          </w:p>
        </w:tc>
        <w:tc>
          <w:tcPr>
            <w:tcW w:w="425" w:type="dxa"/>
            <w:tcBorders>
              <w:top w:val="nil" w:sz="6" w:space="0" w:color="auto"/>
              <w:left w:val="nil" w:sz="6" w:space="0" w:color="auto"/>
              <w:bottom w:val="nil" w:sz="6" w:space="0" w:color="auto"/>
              <w:right w:val="nil" w:sz="6" w:space="0" w:color="auto"/>
            </w:tcBorders>
          </w:tcPr>
          <w:p>
            <w:pPr/>
          </w:p>
        </w:tc>
        <w:tc>
          <w:tcPr>
            <w:tcW w:w="253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7"/>
              <w:jc w:val="right"/>
              <w:rPr>
                <w:rFonts w:ascii="Times New Roman" w:hAnsi="Times New Roman" w:cs="Times New Roman" w:eastAsia="Times New Roman" w:hint="default"/>
                <w:sz w:val="20"/>
                <w:szCs w:val="20"/>
              </w:rPr>
            </w:pPr>
            <w:r>
              <w:rPr>
                <w:rFonts w:ascii="Times New Roman"/>
                <w:w w:val="95"/>
                <w:sz w:val="20"/>
              </w:rPr>
              <w:t>1,277,403.46</w:t>
            </w:r>
            <w:r>
              <w:rPr>
                <w:rFonts w:ascii="Times New Roman"/>
                <w:sz w:val="20"/>
              </w:rPr>
            </w:r>
          </w:p>
        </w:tc>
      </w:tr>
      <w:tr>
        <w:trPr>
          <w:trHeight w:val="360" w:hRule="exact"/>
        </w:trPr>
        <w:tc>
          <w:tcPr>
            <w:tcW w:w="2938"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6" w:right="0"/>
              <w:jc w:val="left"/>
              <w:rPr>
                <w:rFonts w:ascii="宋体" w:hAnsi="宋体" w:cs="宋体" w:eastAsia="宋体" w:hint="default"/>
                <w:sz w:val="20"/>
                <w:szCs w:val="20"/>
              </w:rPr>
            </w:pPr>
            <w:r>
              <w:rPr>
                <w:rFonts w:ascii="宋体" w:hAnsi="宋体" w:cs="宋体" w:eastAsia="宋体" w:hint="default"/>
                <w:sz w:val="20"/>
                <w:szCs w:val="20"/>
              </w:rPr>
              <w:t>教育费附加</w:t>
            </w:r>
          </w:p>
        </w:tc>
        <w:tc>
          <w:tcPr>
            <w:tcW w:w="209" w:type="dxa"/>
            <w:tcBorders>
              <w:top w:val="nil" w:sz="6" w:space="0" w:color="auto"/>
              <w:left w:val="nil" w:sz="6" w:space="0" w:color="auto"/>
              <w:bottom w:val="nil" w:sz="6" w:space="0" w:color="auto"/>
              <w:right w:val="nil" w:sz="6" w:space="0" w:color="auto"/>
            </w:tcBorders>
          </w:tcPr>
          <w:p>
            <w:pPr/>
          </w:p>
        </w:tc>
        <w:tc>
          <w:tcPr>
            <w:tcW w:w="2861"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7"/>
              <w:jc w:val="right"/>
              <w:rPr>
                <w:rFonts w:ascii="Times New Roman" w:hAnsi="Times New Roman" w:cs="Times New Roman" w:eastAsia="Times New Roman" w:hint="default"/>
                <w:sz w:val="20"/>
                <w:szCs w:val="20"/>
              </w:rPr>
            </w:pPr>
            <w:r>
              <w:rPr>
                <w:rFonts w:ascii="Times New Roman"/>
                <w:w w:val="95"/>
                <w:sz w:val="20"/>
              </w:rPr>
              <w:t>404,045.02</w:t>
            </w:r>
            <w:r>
              <w:rPr>
                <w:rFonts w:ascii="Times New Roman"/>
                <w:sz w:val="20"/>
              </w:rPr>
            </w:r>
          </w:p>
        </w:tc>
        <w:tc>
          <w:tcPr>
            <w:tcW w:w="425" w:type="dxa"/>
            <w:tcBorders>
              <w:top w:val="nil" w:sz="6" w:space="0" w:color="auto"/>
              <w:left w:val="nil" w:sz="6" w:space="0" w:color="auto"/>
              <w:bottom w:val="nil" w:sz="6" w:space="0" w:color="auto"/>
              <w:right w:val="nil" w:sz="6" w:space="0" w:color="auto"/>
            </w:tcBorders>
          </w:tcPr>
          <w:p>
            <w:pPr/>
          </w:p>
        </w:tc>
        <w:tc>
          <w:tcPr>
            <w:tcW w:w="253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6"/>
              <w:jc w:val="right"/>
              <w:rPr>
                <w:rFonts w:ascii="Times New Roman" w:hAnsi="Times New Roman" w:cs="Times New Roman" w:eastAsia="Times New Roman" w:hint="default"/>
                <w:sz w:val="20"/>
                <w:szCs w:val="20"/>
              </w:rPr>
            </w:pPr>
            <w:r>
              <w:rPr>
                <w:rFonts w:ascii="Times New Roman"/>
                <w:w w:val="95"/>
                <w:sz w:val="20"/>
              </w:rPr>
              <w:t>547,458.62</w:t>
            </w:r>
            <w:r>
              <w:rPr>
                <w:rFonts w:ascii="Times New Roman"/>
                <w:sz w:val="20"/>
              </w:rPr>
            </w:r>
          </w:p>
        </w:tc>
      </w:tr>
      <w:tr>
        <w:trPr>
          <w:trHeight w:val="360" w:hRule="exact"/>
        </w:trPr>
        <w:tc>
          <w:tcPr>
            <w:tcW w:w="2938"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6" w:right="0"/>
              <w:jc w:val="left"/>
              <w:rPr>
                <w:rFonts w:ascii="宋体" w:hAnsi="宋体" w:cs="宋体" w:eastAsia="宋体" w:hint="default"/>
                <w:sz w:val="20"/>
                <w:szCs w:val="20"/>
              </w:rPr>
            </w:pPr>
            <w:r>
              <w:rPr>
                <w:rFonts w:ascii="宋体" w:hAnsi="宋体" w:cs="宋体" w:eastAsia="宋体" w:hint="default"/>
                <w:sz w:val="20"/>
                <w:szCs w:val="20"/>
              </w:rPr>
              <w:t>教育发展费</w:t>
            </w:r>
          </w:p>
        </w:tc>
        <w:tc>
          <w:tcPr>
            <w:tcW w:w="209" w:type="dxa"/>
            <w:tcBorders>
              <w:top w:val="nil" w:sz="6" w:space="0" w:color="auto"/>
              <w:left w:val="nil" w:sz="6" w:space="0" w:color="auto"/>
              <w:bottom w:val="nil" w:sz="6" w:space="0" w:color="auto"/>
              <w:right w:val="nil" w:sz="6" w:space="0" w:color="auto"/>
            </w:tcBorders>
          </w:tcPr>
          <w:p>
            <w:pPr/>
          </w:p>
        </w:tc>
        <w:tc>
          <w:tcPr>
            <w:tcW w:w="2861"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7"/>
              <w:jc w:val="right"/>
              <w:rPr>
                <w:rFonts w:ascii="Times New Roman" w:hAnsi="Times New Roman" w:cs="Times New Roman" w:eastAsia="Times New Roman" w:hint="default"/>
                <w:sz w:val="20"/>
                <w:szCs w:val="20"/>
              </w:rPr>
            </w:pPr>
            <w:r>
              <w:rPr>
                <w:rFonts w:ascii="Times New Roman"/>
                <w:w w:val="95"/>
                <w:sz w:val="20"/>
              </w:rPr>
              <w:t>287,160.65</w:t>
            </w:r>
            <w:r>
              <w:rPr>
                <w:rFonts w:ascii="Times New Roman"/>
                <w:sz w:val="20"/>
              </w:rPr>
            </w:r>
          </w:p>
        </w:tc>
        <w:tc>
          <w:tcPr>
            <w:tcW w:w="425" w:type="dxa"/>
            <w:tcBorders>
              <w:top w:val="nil" w:sz="6" w:space="0" w:color="auto"/>
              <w:left w:val="nil" w:sz="6" w:space="0" w:color="auto"/>
              <w:bottom w:val="nil" w:sz="6" w:space="0" w:color="auto"/>
              <w:right w:val="nil" w:sz="6" w:space="0" w:color="auto"/>
            </w:tcBorders>
          </w:tcPr>
          <w:p>
            <w:pPr/>
          </w:p>
        </w:tc>
        <w:tc>
          <w:tcPr>
            <w:tcW w:w="253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5"/>
              <w:jc w:val="right"/>
              <w:rPr>
                <w:rFonts w:ascii="Times New Roman" w:hAnsi="Times New Roman" w:cs="Times New Roman" w:eastAsia="Times New Roman" w:hint="default"/>
                <w:sz w:val="20"/>
                <w:szCs w:val="20"/>
              </w:rPr>
            </w:pPr>
            <w:r>
              <w:rPr>
                <w:rFonts w:ascii="Times New Roman"/>
                <w:w w:val="95"/>
                <w:sz w:val="20"/>
              </w:rPr>
              <w:t>189,136.19</w:t>
            </w:r>
            <w:r>
              <w:rPr>
                <w:rFonts w:ascii="Times New Roman"/>
                <w:sz w:val="20"/>
              </w:rPr>
            </w:r>
          </w:p>
        </w:tc>
      </w:tr>
      <w:tr>
        <w:trPr>
          <w:trHeight w:val="360" w:hRule="exact"/>
        </w:trPr>
        <w:tc>
          <w:tcPr>
            <w:tcW w:w="2938"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6" w:right="0"/>
              <w:jc w:val="left"/>
              <w:rPr>
                <w:rFonts w:ascii="宋体" w:hAnsi="宋体" w:cs="宋体" w:eastAsia="宋体" w:hint="default"/>
                <w:sz w:val="20"/>
                <w:szCs w:val="20"/>
              </w:rPr>
            </w:pPr>
            <w:r>
              <w:rPr>
                <w:rFonts w:ascii="宋体" w:hAnsi="宋体" w:cs="宋体" w:eastAsia="宋体" w:hint="default"/>
                <w:sz w:val="20"/>
                <w:szCs w:val="20"/>
              </w:rPr>
              <w:t>平仰基金</w:t>
            </w:r>
          </w:p>
        </w:tc>
        <w:tc>
          <w:tcPr>
            <w:tcW w:w="209" w:type="dxa"/>
            <w:tcBorders>
              <w:top w:val="nil" w:sz="6" w:space="0" w:color="auto"/>
              <w:left w:val="nil" w:sz="6" w:space="0" w:color="auto"/>
              <w:bottom w:val="nil" w:sz="6" w:space="0" w:color="auto"/>
              <w:right w:val="nil" w:sz="6" w:space="0" w:color="auto"/>
            </w:tcBorders>
          </w:tcPr>
          <w:p>
            <w:pPr/>
          </w:p>
        </w:tc>
        <w:tc>
          <w:tcPr>
            <w:tcW w:w="2861"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7"/>
              <w:jc w:val="right"/>
              <w:rPr>
                <w:rFonts w:ascii="Times New Roman" w:hAnsi="Times New Roman" w:cs="Times New Roman" w:eastAsia="Times New Roman" w:hint="default"/>
                <w:sz w:val="20"/>
                <w:szCs w:val="20"/>
              </w:rPr>
            </w:pPr>
            <w:r>
              <w:rPr>
                <w:rFonts w:ascii="Times New Roman"/>
                <w:w w:val="95"/>
                <w:sz w:val="20"/>
              </w:rPr>
              <w:t>157,365.96</w:t>
            </w:r>
            <w:r>
              <w:rPr>
                <w:rFonts w:ascii="Times New Roman"/>
                <w:sz w:val="20"/>
              </w:rPr>
            </w:r>
          </w:p>
        </w:tc>
        <w:tc>
          <w:tcPr>
            <w:tcW w:w="425" w:type="dxa"/>
            <w:tcBorders>
              <w:top w:val="nil" w:sz="6" w:space="0" w:color="auto"/>
              <w:left w:val="nil" w:sz="6" w:space="0" w:color="auto"/>
              <w:bottom w:val="nil" w:sz="6" w:space="0" w:color="auto"/>
              <w:right w:val="nil" w:sz="6" w:space="0" w:color="auto"/>
            </w:tcBorders>
          </w:tcPr>
          <w:p>
            <w:pPr/>
          </w:p>
        </w:tc>
        <w:tc>
          <w:tcPr>
            <w:tcW w:w="253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6"/>
              <w:jc w:val="right"/>
              <w:rPr>
                <w:rFonts w:ascii="Times New Roman" w:hAnsi="Times New Roman" w:cs="Times New Roman" w:eastAsia="Times New Roman" w:hint="default"/>
                <w:sz w:val="20"/>
                <w:szCs w:val="20"/>
              </w:rPr>
            </w:pPr>
            <w:r>
              <w:rPr>
                <w:rFonts w:ascii="Times New Roman"/>
                <w:w w:val="95"/>
                <w:sz w:val="20"/>
              </w:rPr>
              <w:t>189,136.19</w:t>
            </w:r>
            <w:r>
              <w:rPr>
                <w:rFonts w:ascii="Times New Roman"/>
                <w:sz w:val="20"/>
              </w:rPr>
            </w:r>
          </w:p>
        </w:tc>
      </w:tr>
      <w:tr>
        <w:trPr>
          <w:trHeight w:val="363" w:hRule="exact"/>
        </w:trPr>
        <w:tc>
          <w:tcPr>
            <w:tcW w:w="2938"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6" w:right="0"/>
              <w:jc w:val="left"/>
              <w:rPr>
                <w:rFonts w:ascii="宋体" w:hAnsi="宋体" w:cs="宋体" w:eastAsia="宋体" w:hint="default"/>
                <w:sz w:val="20"/>
                <w:szCs w:val="20"/>
              </w:rPr>
            </w:pPr>
            <w:r>
              <w:rPr>
                <w:rFonts w:ascii="宋体" w:hAnsi="宋体" w:cs="宋体" w:eastAsia="宋体" w:hint="default"/>
                <w:sz w:val="20"/>
                <w:szCs w:val="20"/>
              </w:rPr>
              <w:t>堤防基金</w:t>
            </w:r>
          </w:p>
        </w:tc>
        <w:tc>
          <w:tcPr>
            <w:tcW w:w="209" w:type="dxa"/>
            <w:tcBorders>
              <w:top w:val="nil" w:sz="6" w:space="0" w:color="auto"/>
              <w:left w:val="nil" w:sz="6" w:space="0" w:color="auto"/>
              <w:bottom w:val="nil" w:sz="6" w:space="0" w:color="auto"/>
              <w:right w:val="nil" w:sz="6" w:space="0" w:color="auto"/>
            </w:tcBorders>
          </w:tcPr>
          <w:p>
            <w:pPr/>
          </w:p>
        </w:tc>
        <w:tc>
          <w:tcPr>
            <w:tcW w:w="2861"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27"/>
              <w:jc w:val="right"/>
              <w:rPr>
                <w:rFonts w:ascii="Times New Roman" w:hAnsi="Times New Roman" w:cs="Times New Roman" w:eastAsia="Times New Roman" w:hint="default"/>
                <w:sz w:val="20"/>
                <w:szCs w:val="20"/>
              </w:rPr>
            </w:pPr>
            <w:r>
              <w:rPr>
                <w:rFonts w:ascii="Times New Roman"/>
                <w:w w:val="95"/>
                <w:sz w:val="20"/>
              </w:rPr>
              <w:t>269,363.35</w:t>
            </w:r>
            <w:r>
              <w:rPr>
                <w:rFonts w:ascii="Times New Roman"/>
                <w:sz w:val="20"/>
              </w:rPr>
            </w:r>
          </w:p>
        </w:tc>
        <w:tc>
          <w:tcPr>
            <w:tcW w:w="425" w:type="dxa"/>
            <w:tcBorders>
              <w:top w:val="nil" w:sz="6" w:space="0" w:color="auto"/>
              <w:left w:val="nil" w:sz="6" w:space="0" w:color="auto"/>
              <w:bottom w:val="nil" w:sz="6" w:space="0" w:color="auto"/>
              <w:right w:val="nil" w:sz="6" w:space="0" w:color="auto"/>
            </w:tcBorders>
          </w:tcPr>
          <w:p>
            <w:pPr/>
          </w:p>
        </w:tc>
        <w:tc>
          <w:tcPr>
            <w:tcW w:w="2532"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26"/>
              <w:jc w:val="right"/>
              <w:rPr>
                <w:rFonts w:ascii="Times New Roman" w:hAnsi="Times New Roman" w:cs="Times New Roman" w:eastAsia="Times New Roman" w:hint="default"/>
                <w:sz w:val="20"/>
                <w:szCs w:val="20"/>
              </w:rPr>
            </w:pPr>
            <w:r>
              <w:rPr>
                <w:rFonts w:ascii="Times New Roman"/>
                <w:w w:val="95"/>
                <w:sz w:val="20"/>
              </w:rPr>
              <w:t>364,972.44</w:t>
            </w:r>
            <w:r>
              <w:rPr>
                <w:rFonts w:ascii="Times New Roman"/>
                <w:sz w:val="20"/>
              </w:rPr>
            </w:r>
          </w:p>
        </w:tc>
      </w:tr>
      <w:tr>
        <w:trPr>
          <w:trHeight w:val="386" w:hRule="exact"/>
        </w:trPr>
        <w:tc>
          <w:tcPr>
            <w:tcW w:w="2938"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21"/>
              <w:ind w:right="1169"/>
              <w:jc w:val="right"/>
              <w:rPr>
                <w:rFonts w:ascii="宋体" w:hAnsi="宋体" w:cs="宋体" w:eastAsia="宋体" w:hint="default"/>
                <w:sz w:val="20"/>
                <w:szCs w:val="20"/>
              </w:rPr>
            </w:pPr>
            <w:r>
              <w:rPr>
                <w:rFonts w:ascii="宋体" w:hAnsi="宋体" w:cs="宋体" w:eastAsia="宋体" w:hint="default"/>
                <w:w w:val="95"/>
                <w:sz w:val="20"/>
                <w:szCs w:val="20"/>
              </w:rPr>
              <w:t>合</w:t>
              <w:tab/>
              <w:t>计</w:t>
            </w:r>
            <w:r>
              <w:rPr>
                <w:rFonts w:ascii="宋体" w:hAnsi="宋体" w:cs="宋体" w:eastAsia="宋体" w:hint="default"/>
                <w:sz w:val="20"/>
                <w:szCs w:val="20"/>
              </w:rPr>
            </w:r>
          </w:p>
        </w:tc>
        <w:tc>
          <w:tcPr>
            <w:tcW w:w="209" w:type="dxa"/>
            <w:tcBorders>
              <w:top w:val="nil" w:sz="6" w:space="0" w:color="auto"/>
              <w:left w:val="nil" w:sz="6" w:space="0" w:color="auto"/>
              <w:bottom w:val="nil" w:sz="6" w:space="0" w:color="auto"/>
              <w:right w:val="nil" w:sz="6" w:space="0" w:color="auto"/>
            </w:tcBorders>
          </w:tcPr>
          <w:p>
            <w:pPr/>
          </w:p>
        </w:tc>
        <w:tc>
          <w:tcPr>
            <w:tcW w:w="2861"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right="27"/>
              <w:jc w:val="right"/>
              <w:rPr>
                <w:rFonts w:ascii="Times New Roman" w:hAnsi="Times New Roman" w:cs="Times New Roman" w:eastAsia="Times New Roman" w:hint="default"/>
                <w:sz w:val="20"/>
                <w:szCs w:val="20"/>
              </w:rPr>
            </w:pPr>
            <w:r>
              <w:rPr>
                <w:rFonts w:ascii="Times New Roman"/>
                <w:w w:val="95"/>
                <w:sz w:val="20"/>
              </w:rPr>
              <w:t>2,297,326.69</w:t>
            </w:r>
            <w:r>
              <w:rPr>
                <w:rFonts w:ascii="Times New Roman"/>
                <w:sz w:val="20"/>
              </w:rPr>
            </w:r>
          </w:p>
        </w:tc>
        <w:tc>
          <w:tcPr>
            <w:tcW w:w="425" w:type="dxa"/>
            <w:tcBorders>
              <w:top w:val="nil" w:sz="6" w:space="0" w:color="auto"/>
              <w:left w:val="nil" w:sz="6" w:space="0" w:color="auto"/>
              <w:bottom w:val="nil" w:sz="6" w:space="0" w:color="auto"/>
              <w:right w:val="nil" w:sz="6" w:space="0" w:color="auto"/>
            </w:tcBorders>
          </w:tcPr>
          <w:p>
            <w:pPr/>
          </w:p>
        </w:tc>
        <w:tc>
          <w:tcPr>
            <w:tcW w:w="2532"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right="25"/>
              <w:jc w:val="right"/>
              <w:rPr>
                <w:rFonts w:ascii="Times New Roman" w:hAnsi="Times New Roman" w:cs="Times New Roman" w:eastAsia="Times New Roman" w:hint="default"/>
                <w:sz w:val="20"/>
                <w:szCs w:val="20"/>
              </w:rPr>
            </w:pPr>
            <w:r>
              <w:rPr>
                <w:rFonts w:ascii="Times New Roman"/>
                <w:w w:val="95"/>
                <w:sz w:val="20"/>
              </w:rPr>
              <w:t>2,636,496.90</w:t>
            </w:r>
            <w:r>
              <w:rPr>
                <w:rFonts w:ascii="Times New Roman"/>
                <w:sz w:val="20"/>
              </w:rPr>
            </w:r>
          </w:p>
        </w:tc>
      </w:tr>
    </w:tbl>
    <w:p>
      <w:pPr>
        <w:spacing w:line="240" w:lineRule="auto" w:before="2"/>
        <w:rPr>
          <w:rFonts w:ascii="宋体" w:hAnsi="宋体" w:cs="宋体" w:eastAsia="宋体" w:hint="default"/>
          <w:sz w:val="8"/>
          <w:szCs w:val="8"/>
        </w:rPr>
      </w:pPr>
    </w:p>
    <w:p>
      <w:pPr>
        <w:pStyle w:val="BodyText"/>
        <w:spacing w:line="240" w:lineRule="auto"/>
        <w:ind w:left="622" w:right="944"/>
        <w:jc w:val="left"/>
      </w:pPr>
      <w:r>
        <w:rPr/>
        <w:t>注：各项营业税金及附加的计缴标准详见附注五、税项。</w:t>
      </w:r>
    </w:p>
    <w:p>
      <w:pPr>
        <w:spacing w:line="240" w:lineRule="auto" w:before="12"/>
        <w:rPr>
          <w:rFonts w:ascii="宋体" w:hAnsi="宋体" w:cs="宋体" w:eastAsia="宋体" w:hint="default"/>
          <w:sz w:val="18"/>
          <w:szCs w:val="18"/>
        </w:rPr>
      </w:pPr>
    </w:p>
    <w:p>
      <w:pPr>
        <w:pStyle w:val="BodyText"/>
        <w:spacing w:line="240" w:lineRule="auto" w:before="0"/>
        <w:ind w:left="622" w:right="944"/>
        <w:jc w:val="left"/>
      </w:pPr>
      <w:r>
        <w:rPr>
          <w:rFonts w:ascii="Times New Roman" w:hAnsi="Times New Roman" w:cs="Times New Roman" w:eastAsia="Times New Roman" w:hint="default"/>
        </w:rPr>
        <w:t>27</w:t>
      </w:r>
      <w:r>
        <w:rPr/>
        <w:t>、销售费用</w:t>
      </w:r>
    </w:p>
    <w:p>
      <w:pPr>
        <w:spacing w:line="240" w:lineRule="auto" w:before="9"/>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3221"/>
        <w:gridCol w:w="154"/>
        <w:gridCol w:w="2703"/>
        <w:gridCol w:w="115"/>
        <w:gridCol w:w="2849"/>
      </w:tblGrid>
      <w:tr>
        <w:trPr>
          <w:trHeight w:val="270" w:hRule="exact"/>
        </w:trPr>
        <w:tc>
          <w:tcPr>
            <w:tcW w:w="3221" w:type="dxa"/>
            <w:tcBorders>
              <w:top w:val="nil" w:sz="6" w:space="0" w:color="auto"/>
              <w:left w:val="nil" w:sz="6" w:space="0" w:color="auto"/>
              <w:bottom w:val="single" w:sz="4" w:space="0" w:color="000000"/>
              <w:right w:val="nil" w:sz="6" w:space="0" w:color="auto"/>
            </w:tcBorders>
          </w:tcPr>
          <w:p>
            <w:pPr>
              <w:pStyle w:val="TableParagraph"/>
              <w:spacing w:line="199" w:lineRule="exact"/>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154" w:type="dxa"/>
            <w:tcBorders>
              <w:top w:val="nil" w:sz="6" w:space="0" w:color="auto"/>
              <w:left w:val="nil" w:sz="6" w:space="0" w:color="auto"/>
              <w:bottom w:val="nil" w:sz="6" w:space="0" w:color="auto"/>
              <w:right w:val="nil" w:sz="6" w:space="0" w:color="auto"/>
            </w:tcBorders>
          </w:tcPr>
          <w:p>
            <w:pPr/>
          </w:p>
        </w:tc>
        <w:tc>
          <w:tcPr>
            <w:tcW w:w="2703" w:type="dxa"/>
            <w:tcBorders>
              <w:top w:val="nil" w:sz="6" w:space="0" w:color="auto"/>
              <w:left w:val="nil" w:sz="6" w:space="0" w:color="auto"/>
              <w:bottom w:val="single" w:sz="4" w:space="0" w:color="000000"/>
              <w:right w:val="nil" w:sz="6" w:space="0" w:color="auto"/>
            </w:tcBorders>
          </w:tcPr>
          <w:p>
            <w:pPr>
              <w:pStyle w:val="TableParagraph"/>
              <w:spacing w:line="199" w:lineRule="exact"/>
              <w:ind w:left="852" w:right="0"/>
              <w:jc w:val="left"/>
              <w:rPr>
                <w:rFonts w:ascii="宋体" w:hAnsi="宋体" w:cs="宋体" w:eastAsia="宋体" w:hint="default"/>
                <w:sz w:val="20"/>
                <w:szCs w:val="20"/>
              </w:rPr>
            </w:pPr>
            <w:r>
              <w:rPr>
                <w:rFonts w:ascii="宋体" w:hAnsi="宋体" w:cs="宋体" w:eastAsia="宋体" w:hint="default"/>
                <w:sz w:val="20"/>
                <w:szCs w:val="20"/>
              </w:rPr>
              <w:t>本期发生数</w:t>
            </w:r>
          </w:p>
        </w:tc>
        <w:tc>
          <w:tcPr>
            <w:tcW w:w="115" w:type="dxa"/>
            <w:tcBorders>
              <w:top w:val="nil" w:sz="6" w:space="0" w:color="auto"/>
              <w:left w:val="nil" w:sz="6" w:space="0" w:color="auto"/>
              <w:bottom w:val="nil" w:sz="6" w:space="0" w:color="auto"/>
              <w:right w:val="nil" w:sz="6" w:space="0" w:color="auto"/>
            </w:tcBorders>
          </w:tcPr>
          <w:p>
            <w:pPr/>
          </w:p>
        </w:tc>
        <w:tc>
          <w:tcPr>
            <w:tcW w:w="2849" w:type="dxa"/>
            <w:tcBorders>
              <w:top w:val="nil" w:sz="6" w:space="0" w:color="auto"/>
              <w:left w:val="nil" w:sz="6" w:space="0" w:color="auto"/>
              <w:bottom w:val="single" w:sz="4" w:space="0" w:color="000000"/>
              <w:right w:val="nil" w:sz="6" w:space="0" w:color="auto"/>
            </w:tcBorders>
          </w:tcPr>
          <w:p>
            <w:pPr>
              <w:pStyle w:val="TableParagraph"/>
              <w:spacing w:line="199" w:lineRule="exact"/>
              <w:ind w:left="926" w:right="0"/>
              <w:jc w:val="left"/>
              <w:rPr>
                <w:rFonts w:ascii="宋体" w:hAnsi="宋体" w:cs="宋体" w:eastAsia="宋体" w:hint="default"/>
                <w:sz w:val="20"/>
                <w:szCs w:val="20"/>
              </w:rPr>
            </w:pPr>
            <w:r>
              <w:rPr>
                <w:rFonts w:ascii="宋体" w:hAnsi="宋体" w:cs="宋体" w:eastAsia="宋体" w:hint="default"/>
                <w:sz w:val="20"/>
                <w:szCs w:val="20"/>
              </w:rPr>
              <w:t>上期发生数</w:t>
            </w:r>
          </w:p>
        </w:tc>
      </w:tr>
      <w:tr>
        <w:trPr>
          <w:trHeight w:val="330" w:hRule="exact"/>
        </w:trPr>
        <w:tc>
          <w:tcPr>
            <w:tcW w:w="3221"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129" w:right="0"/>
              <w:jc w:val="left"/>
              <w:rPr>
                <w:rFonts w:ascii="宋体" w:hAnsi="宋体" w:cs="宋体" w:eastAsia="宋体" w:hint="default"/>
                <w:sz w:val="20"/>
                <w:szCs w:val="20"/>
              </w:rPr>
            </w:pPr>
            <w:r>
              <w:rPr>
                <w:rFonts w:ascii="宋体" w:hAnsi="宋体" w:cs="宋体" w:eastAsia="宋体" w:hint="default"/>
                <w:sz w:val="20"/>
                <w:szCs w:val="20"/>
              </w:rPr>
              <w:t>职工薪酬</w:t>
            </w:r>
          </w:p>
        </w:tc>
        <w:tc>
          <w:tcPr>
            <w:tcW w:w="154" w:type="dxa"/>
            <w:tcBorders>
              <w:top w:val="nil" w:sz="6" w:space="0" w:color="auto"/>
              <w:left w:val="nil" w:sz="6" w:space="0" w:color="auto"/>
              <w:bottom w:val="nil" w:sz="6" w:space="0" w:color="auto"/>
              <w:right w:val="nil" w:sz="6" w:space="0" w:color="auto"/>
            </w:tcBorders>
          </w:tcPr>
          <w:p>
            <w:pPr/>
          </w:p>
        </w:tc>
        <w:tc>
          <w:tcPr>
            <w:tcW w:w="2703"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7"/>
              <w:jc w:val="right"/>
              <w:rPr>
                <w:rFonts w:ascii="Times New Roman" w:hAnsi="Times New Roman" w:cs="Times New Roman" w:eastAsia="Times New Roman" w:hint="default"/>
                <w:sz w:val="20"/>
                <w:szCs w:val="20"/>
              </w:rPr>
            </w:pPr>
            <w:r>
              <w:rPr>
                <w:rFonts w:ascii="Times New Roman"/>
                <w:w w:val="95"/>
                <w:sz w:val="20"/>
              </w:rPr>
              <w:t>5,419,622.14</w:t>
            </w:r>
            <w:r>
              <w:rPr>
                <w:rFonts w:ascii="Times New Roman"/>
                <w:sz w:val="20"/>
              </w:rPr>
            </w:r>
          </w:p>
        </w:tc>
        <w:tc>
          <w:tcPr>
            <w:tcW w:w="115" w:type="dxa"/>
            <w:tcBorders>
              <w:top w:val="nil" w:sz="6" w:space="0" w:color="auto"/>
              <w:left w:val="nil" w:sz="6" w:space="0" w:color="auto"/>
              <w:bottom w:val="nil" w:sz="6" w:space="0" w:color="auto"/>
              <w:right w:val="nil" w:sz="6" w:space="0" w:color="auto"/>
            </w:tcBorders>
          </w:tcPr>
          <w:p>
            <w:pPr/>
          </w:p>
        </w:tc>
        <w:tc>
          <w:tcPr>
            <w:tcW w:w="2849"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9"/>
              <w:jc w:val="right"/>
              <w:rPr>
                <w:rFonts w:ascii="Times New Roman" w:hAnsi="Times New Roman" w:cs="Times New Roman" w:eastAsia="Times New Roman" w:hint="default"/>
                <w:sz w:val="20"/>
                <w:szCs w:val="20"/>
              </w:rPr>
            </w:pPr>
            <w:r>
              <w:rPr>
                <w:rFonts w:ascii="Times New Roman"/>
                <w:w w:val="95"/>
                <w:sz w:val="20"/>
              </w:rPr>
              <w:t>4,070,172.92</w:t>
            </w:r>
            <w:r>
              <w:rPr>
                <w:rFonts w:ascii="Times New Roman"/>
                <w:sz w:val="20"/>
              </w:rPr>
            </w:r>
          </w:p>
        </w:tc>
      </w:tr>
      <w:tr>
        <w:trPr>
          <w:trHeight w:val="310" w:hRule="exact"/>
        </w:trPr>
        <w:tc>
          <w:tcPr>
            <w:tcW w:w="3221" w:type="dxa"/>
            <w:tcBorders>
              <w:top w:val="nil" w:sz="6" w:space="0" w:color="auto"/>
              <w:left w:val="nil" w:sz="6" w:space="0" w:color="auto"/>
              <w:bottom w:val="nil" w:sz="6" w:space="0" w:color="auto"/>
              <w:right w:val="nil" w:sz="6" w:space="0" w:color="auto"/>
            </w:tcBorders>
          </w:tcPr>
          <w:p>
            <w:pPr>
              <w:pStyle w:val="TableParagraph"/>
              <w:spacing w:line="250" w:lineRule="exact"/>
              <w:ind w:left="129" w:right="0"/>
              <w:jc w:val="left"/>
              <w:rPr>
                <w:rFonts w:ascii="宋体" w:hAnsi="宋体" w:cs="宋体" w:eastAsia="宋体" w:hint="default"/>
                <w:sz w:val="20"/>
                <w:szCs w:val="20"/>
              </w:rPr>
            </w:pPr>
            <w:r>
              <w:rPr>
                <w:rFonts w:ascii="宋体" w:hAnsi="宋体" w:cs="宋体" w:eastAsia="宋体" w:hint="default"/>
                <w:sz w:val="20"/>
                <w:szCs w:val="20"/>
              </w:rPr>
              <w:t>业务招待费</w:t>
            </w:r>
          </w:p>
        </w:tc>
        <w:tc>
          <w:tcPr>
            <w:tcW w:w="154" w:type="dxa"/>
            <w:tcBorders>
              <w:top w:val="nil" w:sz="6" w:space="0" w:color="auto"/>
              <w:left w:val="nil" w:sz="6" w:space="0" w:color="auto"/>
              <w:bottom w:val="nil" w:sz="6" w:space="0" w:color="auto"/>
              <w:right w:val="nil" w:sz="6" w:space="0" w:color="auto"/>
            </w:tcBorders>
          </w:tcPr>
          <w:p>
            <w:pPr/>
          </w:p>
        </w:tc>
        <w:tc>
          <w:tcPr>
            <w:tcW w:w="270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7"/>
              <w:jc w:val="right"/>
              <w:rPr>
                <w:rFonts w:ascii="Times New Roman" w:hAnsi="Times New Roman" w:cs="Times New Roman" w:eastAsia="Times New Roman" w:hint="default"/>
                <w:sz w:val="20"/>
                <w:szCs w:val="20"/>
              </w:rPr>
            </w:pPr>
            <w:r>
              <w:rPr>
                <w:rFonts w:ascii="Times New Roman"/>
                <w:w w:val="95"/>
                <w:sz w:val="20"/>
              </w:rPr>
              <w:t>2,458,976.80</w:t>
            </w:r>
            <w:r>
              <w:rPr>
                <w:rFonts w:ascii="Times New Roman"/>
                <w:sz w:val="20"/>
              </w:rPr>
            </w:r>
          </w:p>
        </w:tc>
        <w:tc>
          <w:tcPr>
            <w:tcW w:w="115" w:type="dxa"/>
            <w:tcBorders>
              <w:top w:val="nil" w:sz="6" w:space="0" w:color="auto"/>
              <w:left w:val="nil" w:sz="6" w:space="0" w:color="auto"/>
              <w:bottom w:val="nil" w:sz="6" w:space="0" w:color="auto"/>
              <w:right w:val="nil" w:sz="6" w:space="0" w:color="auto"/>
            </w:tcBorders>
          </w:tcPr>
          <w:p>
            <w:pPr/>
          </w:p>
        </w:tc>
        <w:tc>
          <w:tcPr>
            <w:tcW w:w="284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9"/>
              <w:jc w:val="right"/>
              <w:rPr>
                <w:rFonts w:ascii="Times New Roman" w:hAnsi="Times New Roman" w:cs="Times New Roman" w:eastAsia="Times New Roman" w:hint="default"/>
                <w:sz w:val="20"/>
                <w:szCs w:val="20"/>
              </w:rPr>
            </w:pPr>
            <w:r>
              <w:rPr>
                <w:rFonts w:ascii="Times New Roman"/>
                <w:spacing w:val="-1"/>
                <w:sz w:val="20"/>
              </w:rPr>
              <w:t>825,164.20</w:t>
            </w:r>
          </w:p>
        </w:tc>
      </w:tr>
      <w:tr>
        <w:trPr>
          <w:trHeight w:val="320" w:hRule="exact"/>
        </w:trPr>
        <w:tc>
          <w:tcPr>
            <w:tcW w:w="3221" w:type="dxa"/>
            <w:tcBorders>
              <w:top w:val="nil" w:sz="6" w:space="0" w:color="auto"/>
              <w:left w:val="nil" w:sz="6" w:space="0" w:color="auto"/>
              <w:bottom w:val="nil" w:sz="6" w:space="0" w:color="auto"/>
              <w:right w:val="nil" w:sz="6" w:space="0" w:color="auto"/>
            </w:tcBorders>
          </w:tcPr>
          <w:p>
            <w:pPr>
              <w:pStyle w:val="TableParagraph"/>
              <w:spacing w:line="250" w:lineRule="exact"/>
              <w:ind w:left="129" w:right="0"/>
              <w:jc w:val="left"/>
              <w:rPr>
                <w:rFonts w:ascii="宋体" w:hAnsi="宋体" w:cs="宋体" w:eastAsia="宋体" w:hint="default"/>
                <w:sz w:val="20"/>
                <w:szCs w:val="20"/>
              </w:rPr>
            </w:pPr>
            <w:r>
              <w:rPr>
                <w:rFonts w:ascii="宋体" w:hAnsi="宋体" w:cs="宋体" w:eastAsia="宋体" w:hint="default"/>
                <w:sz w:val="20"/>
                <w:szCs w:val="20"/>
              </w:rPr>
              <w:t>差旅费</w:t>
            </w:r>
          </w:p>
        </w:tc>
        <w:tc>
          <w:tcPr>
            <w:tcW w:w="154" w:type="dxa"/>
            <w:tcBorders>
              <w:top w:val="nil" w:sz="6" w:space="0" w:color="auto"/>
              <w:left w:val="nil" w:sz="6" w:space="0" w:color="auto"/>
              <w:bottom w:val="nil" w:sz="6" w:space="0" w:color="auto"/>
              <w:right w:val="nil" w:sz="6" w:space="0" w:color="auto"/>
            </w:tcBorders>
          </w:tcPr>
          <w:p>
            <w:pPr/>
          </w:p>
        </w:tc>
        <w:tc>
          <w:tcPr>
            <w:tcW w:w="270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7"/>
              <w:jc w:val="right"/>
              <w:rPr>
                <w:rFonts w:ascii="Times New Roman" w:hAnsi="Times New Roman" w:cs="Times New Roman" w:eastAsia="Times New Roman" w:hint="default"/>
                <w:sz w:val="20"/>
                <w:szCs w:val="20"/>
              </w:rPr>
            </w:pPr>
            <w:r>
              <w:rPr>
                <w:rFonts w:ascii="Times New Roman"/>
                <w:w w:val="95"/>
                <w:sz w:val="20"/>
              </w:rPr>
              <w:t>1,671,585.08</w:t>
            </w:r>
            <w:r>
              <w:rPr>
                <w:rFonts w:ascii="Times New Roman"/>
                <w:sz w:val="20"/>
              </w:rPr>
            </w:r>
          </w:p>
        </w:tc>
        <w:tc>
          <w:tcPr>
            <w:tcW w:w="115" w:type="dxa"/>
            <w:tcBorders>
              <w:top w:val="nil" w:sz="6" w:space="0" w:color="auto"/>
              <w:left w:val="nil" w:sz="6" w:space="0" w:color="auto"/>
              <w:bottom w:val="nil" w:sz="6" w:space="0" w:color="auto"/>
              <w:right w:val="nil" w:sz="6" w:space="0" w:color="auto"/>
            </w:tcBorders>
          </w:tcPr>
          <w:p>
            <w:pPr/>
          </w:p>
        </w:tc>
        <w:tc>
          <w:tcPr>
            <w:tcW w:w="284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9"/>
              <w:jc w:val="right"/>
              <w:rPr>
                <w:rFonts w:ascii="Times New Roman" w:hAnsi="Times New Roman" w:cs="Times New Roman" w:eastAsia="Times New Roman" w:hint="default"/>
                <w:sz w:val="20"/>
                <w:szCs w:val="20"/>
              </w:rPr>
            </w:pPr>
            <w:r>
              <w:rPr>
                <w:rFonts w:ascii="Times New Roman"/>
                <w:w w:val="95"/>
                <w:sz w:val="20"/>
              </w:rPr>
              <w:t>1,101,265.10</w:t>
            </w:r>
            <w:r>
              <w:rPr>
                <w:rFonts w:ascii="Times New Roman"/>
                <w:sz w:val="20"/>
              </w:rPr>
            </w:r>
          </w:p>
        </w:tc>
      </w:tr>
      <w:tr>
        <w:trPr>
          <w:trHeight w:val="331" w:hRule="exact"/>
        </w:trPr>
        <w:tc>
          <w:tcPr>
            <w:tcW w:w="3221" w:type="dxa"/>
            <w:tcBorders>
              <w:top w:val="nil" w:sz="6" w:space="0" w:color="auto"/>
              <w:left w:val="nil" w:sz="6" w:space="0" w:color="auto"/>
              <w:bottom w:val="nil" w:sz="6" w:space="0" w:color="auto"/>
              <w:right w:val="nil" w:sz="6" w:space="0" w:color="auto"/>
            </w:tcBorders>
          </w:tcPr>
          <w:p>
            <w:pPr>
              <w:pStyle w:val="TableParagraph"/>
              <w:spacing w:line="261" w:lineRule="exact"/>
              <w:ind w:left="129" w:right="0"/>
              <w:jc w:val="left"/>
              <w:rPr>
                <w:rFonts w:ascii="宋体" w:hAnsi="宋体" w:cs="宋体" w:eastAsia="宋体" w:hint="default"/>
                <w:sz w:val="20"/>
                <w:szCs w:val="20"/>
              </w:rPr>
            </w:pPr>
            <w:r>
              <w:rPr>
                <w:rFonts w:ascii="宋体" w:hAnsi="宋体" w:cs="宋体" w:eastAsia="宋体" w:hint="default"/>
                <w:sz w:val="20"/>
                <w:szCs w:val="20"/>
              </w:rPr>
              <w:t>会议费</w:t>
            </w:r>
          </w:p>
        </w:tc>
        <w:tc>
          <w:tcPr>
            <w:tcW w:w="154" w:type="dxa"/>
            <w:tcBorders>
              <w:top w:val="nil" w:sz="6" w:space="0" w:color="auto"/>
              <w:left w:val="nil" w:sz="6" w:space="0" w:color="auto"/>
              <w:bottom w:val="nil" w:sz="6" w:space="0" w:color="auto"/>
              <w:right w:val="nil" w:sz="6" w:space="0" w:color="auto"/>
            </w:tcBorders>
          </w:tcPr>
          <w:p>
            <w:pPr/>
          </w:p>
        </w:tc>
        <w:tc>
          <w:tcPr>
            <w:tcW w:w="270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9"/>
              <w:jc w:val="right"/>
              <w:rPr>
                <w:rFonts w:ascii="Times New Roman" w:hAnsi="Times New Roman" w:cs="Times New Roman" w:eastAsia="Times New Roman" w:hint="default"/>
                <w:sz w:val="20"/>
                <w:szCs w:val="20"/>
              </w:rPr>
            </w:pPr>
            <w:r>
              <w:rPr>
                <w:rFonts w:ascii="Times New Roman"/>
                <w:spacing w:val="-1"/>
                <w:sz w:val="20"/>
              </w:rPr>
              <w:t>883,251.97</w:t>
            </w:r>
          </w:p>
        </w:tc>
        <w:tc>
          <w:tcPr>
            <w:tcW w:w="115" w:type="dxa"/>
            <w:tcBorders>
              <w:top w:val="nil" w:sz="6" w:space="0" w:color="auto"/>
              <w:left w:val="nil" w:sz="6" w:space="0" w:color="auto"/>
              <w:bottom w:val="nil" w:sz="6" w:space="0" w:color="auto"/>
              <w:right w:val="nil" w:sz="6" w:space="0" w:color="auto"/>
            </w:tcBorders>
          </w:tcPr>
          <w:p>
            <w:pPr/>
          </w:p>
        </w:tc>
        <w:tc>
          <w:tcPr>
            <w:tcW w:w="284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9"/>
              <w:jc w:val="right"/>
              <w:rPr>
                <w:rFonts w:ascii="Times New Roman" w:hAnsi="Times New Roman" w:cs="Times New Roman" w:eastAsia="Times New Roman" w:hint="default"/>
                <w:sz w:val="20"/>
                <w:szCs w:val="20"/>
              </w:rPr>
            </w:pPr>
            <w:r>
              <w:rPr>
                <w:rFonts w:ascii="Times New Roman"/>
                <w:spacing w:val="-1"/>
                <w:sz w:val="20"/>
              </w:rPr>
              <w:t>243,923.00</w:t>
            </w:r>
          </w:p>
        </w:tc>
      </w:tr>
      <w:tr>
        <w:trPr>
          <w:trHeight w:val="331" w:hRule="exact"/>
        </w:trPr>
        <w:tc>
          <w:tcPr>
            <w:tcW w:w="3221" w:type="dxa"/>
            <w:tcBorders>
              <w:top w:val="nil" w:sz="6" w:space="0" w:color="auto"/>
              <w:left w:val="nil" w:sz="6" w:space="0" w:color="auto"/>
              <w:bottom w:val="nil" w:sz="6" w:space="0" w:color="auto"/>
              <w:right w:val="nil" w:sz="6" w:space="0" w:color="auto"/>
            </w:tcBorders>
          </w:tcPr>
          <w:p>
            <w:pPr>
              <w:pStyle w:val="TableParagraph"/>
              <w:spacing w:line="261" w:lineRule="exact"/>
              <w:ind w:left="129" w:right="0"/>
              <w:jc w:val="left"/>
              <w:rPr>
                <w:rFonts w:ascii="宋体" w:hAnsi="宋体" w:cs="宋体" w:eastAsia="宋体" w:hint="default"/>
                <w:sz w:val="20"/>
                <w:szCs w:val="20"/>
              </w:rPr>
            </w:pPr>
            <w:r>
              <w:rPr>
                <w:rFonts w:ascii="宋体" w:hAnsi="宋体" w:cs="宋体" w:eastAsia="宋体" w:hint="default"/>
                <w:sz w:val="20"/>
                <w:szCs w:val="20"/>
              </w:rPr>
              <w:t>中标费</w:t>
            </w:r>
          </w:p>
        </w:tc>
        <w:tc>
          <w:tcPr>
            <w:tcW w:w="154" w:type="dxa"/>
            <w:tcBorders>
              <w:top w:val="nil" w:sz="6" w:space="0" w:color="auto"/>
              <w:left w:val="nil" w:sz="6" w:space="0" w:color="auto"/>
              <w:bottom w:val="nil" w:sz="6" w:space="0" w:color="auto"/>
              <w:right w:val="nil" w:sz="6" w:space="0" w:color="auto"/>
            </w:tcBorders>
          </w:tcPr>
          <w:p>
            <w:pPr/>
          </w:p>
        </w:tc>
        <w:tc>
          <w:tcPr>
            <w:tcW w:w="270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9"/>
              <w:jc w:val="right"/>
              <w:rPr>
                <w:rFonts w:ascii="Times New Roman" w:hAnsi="Times New Roman" w:cs="Times New Roman" w:eastAsia="Times New Roman" w:hint="default"/>
                <w:sz w:val="20"/>
                <w:szCs w:val="20"/>
              </w:rPr>
            </w:pPr>
            <w:r>
              <w:rPr>
                <w:rFonts w:ascii="Times New Roman"/>
                <w:spacing w:val="-1"/>
                <w:sz w:val="20"/>
              </w:rPr>
              <w:t>881,414.80</w:t>
            </w:r>
          </w:p>
        </w:tc>
        <w:tc>
          <w:tcPr>
            <w:tcW w:w="115" w:type="dxa"/>
            <w:tcBorders>
              <w:top w:val="nil" w:sz="6" w:space="0" w:color="auto"/>
              <w:left w:val="nil" w:sz="6" w:space="0" w:color="auto"/>
              <w:bottom w:val="nil" w:sz="6" w:space="0" w:color="auto"/>
              <w:right w:val="nil" w:sz="6" w:space="0" w:color="auto"/>
            </w:tcBorders>
          </w:tcPr>
          <w:p>
            <w:pPr/>
          </w:p>
        </w:tc>
        <w:tc>
          <w:tcPr>
            <w:tcW w:w="284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9"/>
              <w:jc w:val="right"/>
              <w:rPr>
                <w:rFonts w:ascii="Times New Roman" w:hAnsi="Times New Roman" w:cs="Times New Roman" w:eastAsia="Times New Roman" w:hint="default"/>
                <w:sz w:val="20"/>
                <w:szCs w:val="20"/>
              </w:rPr>
            </w:pPr>
            <w:r>
              <w:rPr>
                <w:rFonts w:ascii="Times New Roman"/>
                <w:w w:val="95"/>
                <w:sz w:val="20"/>
              </w:rPr>
              <w:t>1,132,017.25</w:t>
            </w:r>
            <w:r>
              <w:rPr>
                <w:rFonts w:ascii="Times New Roman"/>
                <w:sz w:val="20"/>
              </w:rPr>
            </w:r>
          </w:p>
        </w:tc>
      </w:tr>
      <w:tr>
        <w:trPr>
          <w:trHeight w:val="331" w:hRule="exact"/>
        </w:trPr>
        <w:tc>
          <w:tcPr>
            <w:tcW w:w="3221" w:type="dxa"/>
            <w:tcBorders>
              <w:top w:val="nil" w:sz="6" w:space="0" w:color="auto"/>
              <w:left w:val="nil" w:sz="6" w:space="0" w:color="auto"/>
              <w:bottom w:val="nil" w:sz="6" w:space="0" w:color="auto"/>
              <w:right w:val="nil" w:sz="6" w:space="0" w:color="auto"/>
            </w:tcBorders>
          </w:tcPr>
          <w:p>
            <w:pPr>
              <w:pStyle w:val="TableParagraph"/>
              <w:spacing w:line="261" w:lineRule="exact"/>
              <w:ind w:left="129" w:right="0"/>
              <w:jc w:val="left"/>
              <w:rPr>
                <w:rFonts w:ascii="宋体" w:hAnsi="宋体" w:cs="宋体" w:eastAsia="宋体" w:hint="default"/>
                <w:sz w:val="20"/>
                <w:szCs w:val="20"/>
              </w:rPr>
            </w:pPr>
            <w:r>
              <w:rPr>
                <w:rFonts w:ascii="宋体" w:hAnsi="宋体" w:cs="宋体" w:eastAsia="宋体" w:hint="default"/>
                <w:sz w:val="20"/>
                <w:szCs w:val="20"/>
              </w:rPr>
              <w:t>办公费</w:t>
            </w:r>
          </w:p>
        </w:tc>
        <w:tc>
          <w:tcPr>
            <w:tcW w:w="154" w:type="dxa"/>
            <w:tcBorders>
              <w:top w:val="nil" w:sz="6" w:space="0" w:color="auto"/>
              <w:left w:val="nil" w:sz="6" w:space="0" w:color="auto"/>
              <w:bottom w:val="nil" w:sz="6" w:space="0" w:color="auto"/>
              <w:right w:val="nil" w:sz="6" w:space="0" w:color="auto"/>
            </w:tcBorders>
          </w:tcPr>
          <w:p>
            <w:pPr/>
          </w:p>
        </w:tc>
        <w:tc>
          <w:tcPr>
            <w:tcW w:w="270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9"/>
              <w:jc w:val="right"/>
              <w:rPr>
                <w:rFonts w:ascii="Times New Roman" w:hAnsi="Times New Roman" w:cs="Times New Roman" w:eastAsia="Times New Roman" w:hint="default"/>
                <w:sz w:val="20"/>
                <w:szCs w:val="20"/>
              </w:rPr>
            </w:pPr>
            <w:r>
              <w:rPr>
                <w:rFonts w:ascii="Times New Roman"/>
                <w:spacing w:val="-1"/>
                <w:sz w:val="20"/>
              </w:rPr>
              <w:t>763,070.58</w:t>
            </w:r>
          </w:p>
        </w:tc>
        <w:tc>
          <w:tcPr>
            <w:tcW w:w="115" w:type="dxa"/>
            <w:tcBorders>
              <w:top w:val="nil" w:sz="6" w:space="0" w:color="auto"/>
              <w:left w:val="nil" w:sz="6" w:space="0" w:color="auto"/>
              <w:bottom w:val="nil" w:sz="6" w:space="0" w:color="auto"/>
              <w:right w:val="nil" w:sz="6" w:space="0" w:color="auto"/>
            </w:tcBorders>
          </w:tcPr>
          <w:p>
            <w:pPr/>
          </w:p>
        </w:tc>
        <w:tc>
          <w:tcPr>
            <w:tcW w:w="284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9"/>
              <w:jc w:val="right"/>
              <w:rPr>
                <w:rFonts w:ascii="Times New Roman" w:hAnsi="Times New Roman" w:cs="Times New Roman" w:eastAsia="Times New Roman" w:hint="default"/>
                <w:sz w:val="20"/>
                <w:szCs w:val="20"/>
              </w:rPr>
            </w:pPr>
            <w:r>
              <w:rPr>
                <w:rFonts w:ascii="Times New Roman"/>
                <w:spacing w:val="-1"/>
                <w:sz w:val="20"/>
              </w:rPr>
              <w:t>341,369.76</w:t>
            </w:r>
          </w:p>
        </w:tc>
      </w:tr>
      <w:tr>
        <w:trPr>
          <w:trHeight w:val="331" w:hRule="exact"/>
        </w:trPr>
        <w:tc>
          <w:tcPr>
            <w:tcW w:w="3221" w:type="dxa"/>
            <w:tcBorders>
              <w:top w:val="nil" w:sz="6" w:space="0" w:color="auto"/>
              <w:left w:val="nil" w:sz="6" w:space="0" w:color="auto"/>
              <w:bottom w:val="nil" w:sz="6" w:space="0" w:color="auto"/>
              <w:right w:val="nil" w:sz="6" w:space="0" w:color="auto"/>
            </w:tcBorders>
          </w:tcPr>
          <w:p>
            <w:pPr>
              <w:pStyle w:val="TableParagraph"/>
              <w:spacing w:line="261" w:lineRule="exact"/>
              <w:ind w:left="129" w:right="0"/>
              <w:jc w:val="left"/>
              <w:rPr>
                <w:rFonts w:ascii="宋体" w:hAnsi="宋体" w:cs="宋体" w:eastAsia="宋体" w:hint="default"/>
                <w:sz w:val="20"/>
                <w:szCs w:val="20"/>
              </w:rPr>
            </w:pPr>
            <w:r>
              <w:rPr>
                <w:rFonts w:ascii="宋体" w:hAnsi="宋体" w:cs="宋体" w:eastAsia="宋体" w:hint="default"/>
                <w:sz w:val="20"/>
                <w:szCs w:val="20"/>
              </w:rPr>
              <w:t>物料消耗</w:t>
            </w:r>
          </w:p>
        </w:tc>
        <w:tc>
          <w:tcPr>
            <w:tcW w:w="154" w:type="dxa"/>
            <w:tcBorders>
              <w:top w:val="nil" w:sz="6" w:space="0" w:color="auto"/>
              <w:left w:val="nil" w:sz="6" w:space="0" w:color="auto"/>
              <w:bottom w:val="nil" w:sz="6" w:space="0" w:color="auto"/>
              <w:right w:val="nil" w:sz="6" w:space="0" w:color="auto"/>
            </w:tcBorders>
          </w:tcPr>
          <w:p>
            <w:pPr/>
          </w:p>
        </w:tc>
        <w:tc>
          <w:tcPr>
            <w:tcW w:w="270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9"/>
              <w:jc w:val="right"/>
              <w:rPr>
                <w:rFonts w:ascii="Times New Roman" w:hAnsi="Times New Roman" w:cs="Times New Roman" w:eastAsia="Times New Roman" w:hint="default"/>
                <w:sz w:val="20"/>
                <w:szCs w:val="20"/>
              </w:rPr>
            </w:pPr>
            <w:r>
              <w:rPr>
                <w:rFonts w:ascii="Times New Roman"/>
                <w:spacing w:val="-1"/>
                <w:sz w:val="20"/>
              </w:rPr>
              <w:t>516,717.52</w:t>
            </w:r>
          </w:p>
        </w:tc>
        <w:tc>
          <w:tcPr>
            <w:tcW w:w="115" w:type="dxa"/>
            <w:tcBorders>
              <w:top w:val="nil" w:sz="6" w:space="0" w:color="auto"/>
              <w:left w:val="nil" w:sz="6" w:space="0" w:color="auto"/>
              <w:bottom w:val="nil" w:sz="6" w:space="0" w:color="auto"/>
              <w:right w:val="nil" w:sz="6" w:space="0" w:color="auto"/>
            </w:tcBorders>
          </w:tcPr>
          <w:p>
            <w:pPr/>
          </w:p>
        </w:tc>
        <w:tc>
          <w:tcPr>
            <w:tcW w:w="284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9"/>
              <w:jc w:val="right"/>
              <w:rPr>
                <w:rFonts w:ascii="Times New Roman" w:hAnsi="Times New Roman" w:cs="Times New Roman" w:eastAsia="Times New Roman" w:hint="default"/>
                <w:sz w:val="20"/>
                <w:szCs w:val="20"/>
              </w:rPr>
            </w:pPr>
            <w:r>
              <w:rPr>
                <w:rFonts w:ascii="Times New Roman"/>
                <w:spacing w:val="-1"/>
                <w:sz w:val="20"/>
              </w:rPr>
              <w:t>424,013.00</w:t>
            </w:r>
          </w:p>
        </w:tc>
      </w:tr>
      <w:tr>
        <w:trPr>
          <w:trHeight w:val="331" w:hRule="exact"/>
        </w:trPr>
        <w:tc>
          <w:tcPr>
            <w:tcW w:w="3221" w:type="dxa"/>
            <w:tcBorders>
              <w:top w:val="nil" w:sz="6" w:space="0" w:color="auto"/>
              <w:left w:val="nil" w:sz="6" w:space="0" w:color="auto"/>
              <w:bottom w:val="nil" w:sz="6" w:space="0" w:color="auto"/>
              <w:right w:val="nil" w:sz="6" w:space="0" w:color="auto"/>
            </w:tcBorders>
          </w:tcPr>
          <w:p>
            <w:pPr>
              <w:pStyle w:val="TableParagraph"/>
              <w:spacing w:line="261" w:lineRule="exact"/>
              <w:ind w:left="129" w:right="0"/>
              <w:jc w:val="left"/>
              <w:rPr>
                <w:rFonts w:ascii="宋体" w:hAnsi="宋体" w:cs="宋体" w:eastAsia="宋体" w:hint="default"/>
                <w:sz w:val="20"/>
                <w:szCs w:val="20"/>
              </w:rPr>
            </w:pPr>
            <w:r>
              <w:rPr>
                <w:rFonts w:ascii="宋体" w:hAnsi="宋体" w:cs="宋体" w:eastAsia="宋体" w:hint="default"/>
                <w:sz w:val="20"/>
                <w:szCs w:val="20"/>
              </w:rPr>
              <w:t>销售服务费</w:t>
            </w:r>
          </w:p>
        </w:tc>
        <w:tc>
          <w:tcPr>
            <w:tcW w:w="154" w:type="dxa"/>
            <w:tcBorders>
              <w:top w:val="nil" w:sz="6" w:space="0" w:color="auto"/>
              <w:left w:val="nil" w:sz="6" w:space="0" w:color="auto"/>
              <w:bottom w:val="nil" w:sz="6" w:space="0" w:color="auto"/>
              <w:right w:val="nil" w:sz="6" w:space="0" w:color="auto"/>
            </w:tcBorders>
          </w:tcPr>
          <w:p>
            <w:pPr/>
          </w:p>
        </w:tc>
        <w:tc>
          <w:tcPr>
            <w:tcW w:w="270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9"/>
              <w:jc w:val="right"/>
              <w:rPr>
                <w:rFonts w:ascii="Times New Roman" w:hAnsi="Times New Roman" w:cs="Times New Roman" w:eastAsia="Times New Roman" w:hint="default"/>
                <w:sz w:val="20"/>
                <w:szCs w:val="20"/>
              </w:rPr>
            </w:pPr>
            <w:r>
              <w:rPr>
                <w:rFonts w:ascii="Times New Roman"/>
                <w:spacing w:val="-1"/>
                <w:sz w:val="20"/>
              </w:rPr>
              <w:t>377,160.00</w:t>
            </w:r>
          </w:p>
        </w:tc>
        <w:tc>
          <w:tcPr>
            <w:tcW w:w="115" w:type="dxa"/>
            <w:tcBorders>
              <w:top w:val="nil" w:sz="6" w:space="0" w:color="auto"/>
              <w:left w:val="nil" w:sz="6" w:space="0" w:color="auto"/>
              <w:bottom w:val="nil" w:sz="6" w:space="0" w:color="auto"/>
              <w:right w:val="nil" w:sz="6" w:space="0" w:color="auto"/>
            </w:tcBorders>
          </w:tcPr>
          <w:p>
            <w:pPr/>
          </w:p>
        </w:tc>
        <w:tc>
          <w:tcPr>
            <w:tcW w:w="284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9"/>
              <w:jc w:val="right"/>
              <w:rPr>
                <w:rFonts w:ascii="Times New Roman" w:hAnsi="Times New Roman" w:cs="Times New Roman" w:eastAsia="Times New Roman" w:hint="default"/>
                <w:sz w:val="20"/>
                <w:szCs w:val="20"/>
              </w:rPr>
            </w:pPr>
            <w:r>
              <w:rPr>
                <w:rFonts w:ascii="Times New Roman"/>
                <w:spacing w:val="-1"/>
                <w:sz w:val="20"/>
              </w:rPr>
              <w:t>253,574.70</w:t>
            </w:r>
          </w:p>
        </w:tc>
      </w:tr>
      <w:tr>
        <w:trPr>
          <w:trHeight w:val="331" w:hRule="exact"/>
        </w:trPr>
        <w:tc>
          <w:tcPr>
            <w:tcW w:w="3221" w:type="dxa"/>
            <w:tcBorders>
              <w:top w:val="nil" w:sz="6" w:space="0" w:color="auto"/>
              <w:left w:val="nil" w:sz="6" w:space="0" w:color="auto"/>
              <w:bottom w:val="nil" w:sz="6" w:space="0" w:color="auto"/>
              <w:right w:val="nil" w:sz="6" w:space="0" w:color="auto"/>
            </w:tcBorders>
          </w:tcPr>
          <w:p>
            <w:pPr>
              <w:pStyle w:val="TableParagraph"/>
              <w:spacing w:line="261" w:lineRule="exact"/>
              <w:ind w:left="129" w:right="0"/>
              <w:jc w:val="left"/>
              <w:rPr>
                <w:rFonts w:ascii="宋体" w:hAnsi="宋体" w:cs="宋体" w:eastAsia="宋体" w:hint="default"/>
                <w:sz w:val="20"/>
                <w:szCs w:val="20"/>
              </w:rPr>
            </w:pPr>
            <w:r>
              <w:rPr>
                <w:rFonts w:ascii="宋体" w:hAnsi="宋体" w:cs="宋体" w:eastAsia="宋体" w:hint="default"/>
                <w:sz w:val="20"/>
                <w:szCs w:val="20"/>
              </w:rPr>
              <w:t>折旧费</w:t>
            </w:r>
          </w:p>
        </w:tc>
        <w:tc>
          <w:tcPr>
            <w:tcW w:w="154" w:type="dxa"/>
            <w:tcBorders>
              <w:top w:val="nil" w:sz="6" w:space="0" w:color="auto"/>
              <w:left w:val="nil" w:sz="6" w:space="0" w:color="auto"/>
              <w:bottom w:val="nil" w:sz="6" w:space="0" w:color="auto"/>
              <w:right w:val="nil" w:sz="6" w:space="0" w:color="auto"/>
            </w:tcBorders>
          </w:tcPr>
          <w:p>
            <w:pPr/>
          </w:p>
        </w:tc>
        <w:tc>
          <w:tcPr>
            <w:tcW w:w="270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8"/>
              <w:jc w:val="right"/>
              <w:rPr>
                <w:rFonts w:ascii="Times New Roman" w:hAnsi="Times New Roman" w:cs="Times New Roman" w:eastAsia="Times New Roman" w:hint="default"/>
                <w:sz w:val="20"/>
                <w:szCs w:val="20"/>
              </w:rPr>
            </w:pPr>
            <w:r>
              <w:rPr>
                <w:rFonts w:ascii="Times New Roman"/>
                <w:spacing w:val="-2"/>
                <w:sz w:val="20"/>
              </w:rPr>
              <w:t>111,609.90</w:t>
            </w:r>
          </w:p>
        </w:tc>
        <w:tc>
          <w:tcPr>
            <w:tcW w:w="115" w:type="dxa"/>
            <w:tcBorders>
              <w:top w:val="nil" w:sz="6" w:space="0" w:color="auto"/>
              <w:left w:val="nil" w:sz="6" w:space="0" w:color="auto"/>
              <w:bottom w:val="nil" w:sz="6" w:space="0" w:color="auto"/>
              <w:right w:val="nil" w:sz="6" w:space="0" w:color="auto"/>
            </w:tcBorders>
          </w:tcPr>
          <w:p>
            <w:pPr/>
          </w:p>
        </w:tc>
        <w:tc>
          <w:tcPr>
            <w:tcW w:w="284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8"/>
              <w:jc w:val="right"/>
              <w:rPr>
                <w:rFonts w:ascii="Times New Roman" w:hAnsi="Times New Roman" w:cs="Times New Roman" w:eastAsia="Times New Roman" w:hint="default"/>
                <w:sz w:val="20"/>
                <w:szCs w:val="20"/>
              </w:rPr>
            </w:pPr>
            <w:r>
              <w:rPr>
                <w:rFonts w:ascii="Times New Roman"/>
                <w:spacing w:val="-2"/>
                <w:w w:val="95"/>
                <w:sz w:val="20"/>
              </w:rPr>
              <w:t>111,180.64</w:t>
            </w:r>
            <w:r>
              <w:rPr>
                <w:rFonts w:ascii="Times New Roman"/>
                <w:spacing w:val="-2"/>
                <w:sz w:val="20"/>
              </w:rPr>
            </w:r>
          </w:p>
        </w:tc>
      </w:tr>
      <w:tr>
        <w:trPr>
          <w:trHeight w:val="331" w:hRule="exact"/>
        </w:trPr>
        <w:tc>
          <w:tcPr>
            <w:tcW w:w="3221" w:type="dxa"/>
            <w:tcBorders>
              <w:top w:val="nil" w:sz="6" w:space="0" w:color="auto"/>
              <w:left w:val="nil" w:sz="6" w:space="0" w:color="auto"/>
              <w:bottom w:val="nil" w:sz="6" w:space="0" w:color="auto"/>
              <w:right w:val="nil" w:sz="6" w:space="0" w:color="auto"/>
            </w:tcBorders>
          </w:tcPr>
          <w:p>
            <w:pPr>
              <w:pStyle w:val="TableParagraph"/>
              <w:spacing w:line="261" w:lineRule="exact"/>
              <w:ind w:left="129" w:right="0"/>
              <w:jc w:val="left"/>
              <w:rPr>
                <w:rFonts w:ascii="宋体" w:hAnsi="宋体" w:cs="宋体" w:eastAsia="宋体" w:hint="default"/>
                <w:sz w:val="20"/>
                <w:szCs w:val="20"/>
              </w:rPr>
            </w:pPr>
            <w:r>
              <w:rPr>
                <w:rFonts w:ascii="宋体" w:hAnsi="宋体" w:cs="宋体" w:eastAsia="宋体" w:hint="default"/>
                <w:sz w:val="20"/>
                <w:szCs w:val="20"/>
              </w:rPr>
              <w:t>广告费</w:t>
            </w:r>
          </w:p>
        </w:tc>
        <w:tc>
          <w:tcPr>
            <w:tcW w:w="154" w:type="dxa"/>
            <w:tcBorders>
              <w:top w:val="nil" w:sz="6" w:space="0" w:color="auto"/>
              <w:left w:val="nil" w:sz="6" w:space="0" w:color="auto"/>
              <w:bottom w:val="nil" w:sz="6" w:space="0" w:color="auto"/>
              <w:right w:val="nil" w:sz="6" w:space="0" w:color="auto"/>
            </w:tcBorders>
          </w:tcPr>
          <w:p>
            <w:pPr/>
          </w:p>
        </w:tc>
        <w:tc>
          <w:tcPr>
            <w:tcW w:w="270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9"/>
              <w:jc w:val="right"/>
              <w:rPr>
                <w:rFonts w:ascii="Times New Roman" w:hAnsi="Times New Roman" w:cs="Times New Roman" w:eastAsia="Times New Roman" w:hint="default"/>
                <w:sz w:val="20"/>
                <w:szCs w:val="20"/>
              </w:rPr>
            </w:pPr>
            <w:r>
              <w:rPr>
                <w:rFonts w:ascii="Times New Roman"/>
                <w:spacing w:val="-1"/>
                <w:sz w:val="20"/>
              </w:rPr>
              <w:t>106,100.00</w:t>
            </w:r>
          </w:p>
        </w:tc>
        <w:tc>
          <w:tcPr>
            <w:tcW w:w="115" w:type="dxa"/>
            <w:tcBorders>
              <w:top w:val="nil" w:sz="6" w:space="0" w:color="auto"/>
              <w:left w:val="nil" w:sz="6" w:space="0" w:color="auto"/>
              <w:bottom w:val="nil" w:sz="6" w:space="0" w:color="auto"/>
              <w:right w:val="nil" w:sz="6" w:space="0" w:color="auto"/>
            </w:tcBorders>
          </w:tcPr>
          <w:p>
            <w:pPr/>
          </w:p>
        </w:tc>
        <w:tc>
          <w:tcPr>
            <w:tcW w:w="284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9"/>
              <w:jc w:val="right"/>
              <w:rPr>
                <w:rFonts w:ascii="Times New Roman" w:hAnsi="Times New Roman" w:cs="Times New Roman" w:eastAsia="Times New Roman" w:hint="default"/>
                <w:sz w:val="20"/>
                <w:szCs w:val="20"/>
              </w:rPr>
            </w:pPr>
            <w:r>
              <w:rPr>
                <w:rFonts w:ascii="Times New Roman"/>
                <w:spacing w:val="-1"/>
                <w:sz w:val="20"/>
              </w:rPr>
              <w:t>203,740.00</w:t>
            </w:r>
          </w:p>
        </w:tc>
      </w:tr>
      <w:tr>
        <w:trPr>
          <w:trHeight w:val="331" w:hRule="exact"/>
        </w:trPr>
        <w:tc>
          <w:tcPr>
            <w:tcW w:w="3221" w:type="dxa"/>
            <w:tcBorders>
              <w:top w:val="nil" w:sz="6" w:space="0" w:color="auto"/>
              <w:left w:val="nil" w:sz="6" w:space="0" w:color="auto"/>
              <w:bottom w:val="nil" w:sz="6" w:space="0" w:color="auto"/>
              <w:right w:val="nil" w:sz="6" w:space="0" w:color="auto"/>
            </w:tcBorders>
          </w:tcPr>
          <w:p>
            <w:pPr>
              <w:pStyle w:val="TableParagraph"/>
              <w:spacing w:line="261" w:lineRule="exact"/>
              <w:ind w:left="129"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54" w:type="dxa"/>
            <w:tcBorders>
              <w:top w:val="nil" w:sz="6" w:space="0" w:color="auto"/>
              <w:left w:val="nil" w:sz="6" w:space="0" w:color="auto"/>
              <w:bottom w:val="nil" w:sz="6" w:space="0" w:color="auto"/>
              <w:right w:val="nil" w:sz="6" w:space="0" w:color="auto"/>
            </w:tcBorders>
          </w:tcPr>
          <w:p>
            <w:pPr/>
          </w:p>
        </w:tc>
        <w:tc>
          <w:tcPr>
            <w:tcW w:w="270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29"/>
              <w:jc w:val="right"/>
              <w:rPr>
                <w:rFonts w:ascii="Times New Roman" w:hAnsi="Times New Roman" w:cs="Times New Roman" w:eastAsia="Times New Roman" w:hint="default"/>
                <w:sz w:val="20"/>
                <w:szCs w:val="20"/>
              </w:rPr>
            </w:pPr>
            <w:r>
              <w:rPr>
                <w:rFonts w:ascii="Times New Roman"/>
                <w:w w:val="95"/>
                <w:sz w:val="20"/>
              </w:rPr>
              <w:t>438,157.92</w:t>
            </w:r>
            <w:r>
              <w:rPr>
                <w:rFonts w:ascii="Times New Roman"/>
                <w:sz w:val="20"/>
              </w:rPr>
            </w:r>
          </w:p>
        </w:tc>
        <w:tc>
          <w:tcPr>
            <w:tcW w:w="115" w:type="dxa"/>
            <w:tcBorders>
              <w:top w:val="nil" w:sz="6" w:space="0" w:color="auto"/>
              <w:left w:val="nil" w:sz="6" w:space="0" w:color="auto"/>
              <w:bottom w:val="nil" w:sz="6" w:space="0" w:color="auto"/>
              <w:right w:val="nil" w:sz="6" w:space="0" w:color="auto"/>
            </w:tcBorders>
          </w:tcPr>
          <w:p>
            <w:pPr/>
          </w:p>
        </w:tc>
        <w:tc>
          <w:tcPr>
            <w:tcW w:w="284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29"/>
              <w:jc w:val="right"/>
              <w:rPr>
                <w:rFonts w:ascii="Times New Roman" w:hAnsi="Times New Roman" w:cs="Times New Roman" w:eastAsia="Times New Roman" w:hint="default"/>
                <w:sz w:val="20"/>
                <w:szCs w:val="20"/>
              </w:rPr>
            </w:pPr>
            <w:r>
              <w:rPr>
                <w:rFonts w:ascii="Times New Roman"/>
                <w:spacing w:val="-1"/>
                <w:sz w:val="20"/>
              </w:rPr>
              <w:t>387,979.84</w:t>
            </w:r>
          </w:p>
        </w:tc>
      </w:tr>
      <w:tr>
        <w:trPr>
          <w:trHeight w:val="360" w:hRule="exact"/>
        </w:trPr>
        <w:tc>
          <w:tcPr>
            <w:tcW w:w="3221"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9"/>
              <w:ind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154" w:type="dxa"/>
            <w:tcBorders>
              <w:top w:val="nil" w:sz="6" w:space="0" w:color="auto"/>
              <w:left w:val="nil" w:sz="6" w:space="0" w:color="auto"/>
              <w:bottom w:val="nil" w:sz="6" w:space="0" w:color="auto"/>
              <w:right w:val="nil" w:sz="6" w:space="0" w:color="auto"/>
            </w:tcBorders>
          </w:tcPr>
          <w:p>
            <w:pPr/>
          </w:p>
        </w:tc>
        <w:tc>
          <w:tcPr>
            <w:tcW w:w="2703" w:type="dxa"/>
            <w:tcBorders>
              <w:top w:val="single" w:sz="4" w:space="0" w:color="000000"/>
              <w:left w:val="nil" w:sz="6" w:space="0" w:color="auto"/>
              <w:bottom w:val="single" w:sz="17" w:space="0" w:color="000000"/>
              <w:right w:val="nil" w:sz="6" w:space="0" w:color="auto"/>
            </w:tcBorders>
          </w:tcPr>
          <w:p>
            <w:pPr>
              <w:pStyle w:val="TableParagraph"/>
              <w:spacing w:line="240" w:lineRule="auto" w:before="48"/>
              <w:ind w:right="27"/>
              <w:jc w:val="right"/>
              <w:rPr>
                <w:rFonts w:ascii="Times New Roman" w:hAnsi="Times New Roman" w:cs="Times New Roman" w:eastAsia="Times New Roman" w:hint="default"/>
                <w:sz w:val="20"/>
                <w:szCs w:val="20"/>
              </w:rPr>
            </w:pPr>
            <w:r>
              <w:rPr>
                <w:rFonts w:ascii="Times New Roman"/>
                <w:w w:val="95"/>
                <w:sz w:val="20"/>
              </w:rPr>
              <w:t>13,627,666.71</w:t>
            </w:r>
            <w:r>
              <w:rPr>
                <w:rFonts w:ascii="Times New Roman"/>
                <w:sz w:val="20"/>
              </w:rPr>
            </w:r>
          </w:p>
        </w:tc>
        <w:tc>
          <w:tcPr>
            <w:tcW w:w="115" w:type="dxa"/>
            <w:tcBorders>
              <w:top w:val="nil" w:sz="6" w:space="0" w:color="auto"/>
              <w:left w:val="nil" w:sz="6" w:space="0" w:color="auto"/>
              <w:bottom w:val="nil" w:sz="6" w:space="0" w:color="auto"/>
              <w:right w:val="nil" w:sz="6" w:space="0" w:color="auto"/>
            </w:tcBorders>
          </w:tcPr>
          <w:p>
            <w:pPr/>
          </w:p>
        </w:tc>
        <w:tc>
          <w:tcPr>
            <w:tcW w:w="2849" w:type="dxa"/>
            <w:tcBorders>
              <w:top w:val="single" w:sz="4" w:space="0" w:color="000000"/>
              <w:left w:val="nil" w:sz="6" w:space="0" w:color="auto"/>
              <w:bottom w:val="single" w:sz="17" w:space="0" w:color="000000"/>
              <w:right w:val="nil" w:sz="6" w:space="0" w:color="auto"/>
            </w:tcBorders>
          </w:tcPr>
          <w:p>
            <w:pPr>
              <w:pStyle w:val="TableParagraph"/>
              <w:spacing w:line="240" w:lineRule="auto" w:before="48"/>
              <w:ind w:right="27"/>
              <w:jc w:val="right"/>
              <w:rPr>
                <w:rFonts w:ascii="Times New Roman" w:hAnsi="Times New Roman" w:cs="Times New Roman" w:eastAsia="Times New Roman" w:hint="default"/>
                <w:sz w:val="20"/>
                <w:szCs w:val="20"/>
              </w:rPr>
            </w:pPr>
            <w:r>
              <w:rPr>
                <w:rFonts w:ascii="Times New Roman"/>
                <w:w w:val="95"/>
                <w:sz w:val="20"/>
              </w:rPr>
              <w:t>9,094,400.41</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702" w:footer="946" w:top="1120" w:bottom="1140" w:left="148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ind w:left="622" w:right="944"/>
        <w:jc w:val="left"/>
      </w:pPr>
      <w:r>
        <w:rPr>
          <w:rFonts w:ascii="Times New Roman" w:hAnsi="Times New Roman" w:cs="Times New Roman" w:eastAsia="Times New Roman" w:hint="default"/>
        </w:rPr>
        <w:t>28</w:t>
      </w:r>
      <w:r>
        <w:rPr/>
        <w:t>、管理费用</w:t>
      </w:r>
    </w:p>
    <w:p>
      <w:pPr>
        <w:spacing w:line="240" w:lineRule="auto" w:before="9"/>
        <w:rPr>
          <w:rFonts w:ascii="宋体" w:hAnsi="宋体" w:cs="宋体" w:eastAsia="宋体" w:hint="default"/>
          <w:sz w:val="7"/>
          <w:szCs w:val="7"/>
        </w:rPr>
      </w:pPr>
    </w:p>
    <w:tbl>
      <w:tblPr>
        <w:tblW w:w="0" w:type="auto"/>
        <w:jc w:val="left"/>
        <w:tblInd w:w="159" w:type="dxa"/>
        <w:tblLayout w:type="fixed"/>
        <w:tblCellMar>
          <w:top w:w="0" w:type="dxa"/>
          <w:left w:w="0" w:type="dxa"/>
          <w:bottom w:w="0" w:type="dxa"/>
          <w:right w:w="0" w:type="dxa"/>
        </w:tblCellMar>
        <w:tblLook w:val="01E0"/>
      </w:tblPr>
      <w:tblGrid>
        <w:gridCol w:w="3195"/>
        <w:gridCol w:w="149"/>
        <w:gridCol w:w="2681"/>
        <w:gridCol w:w="115"/>
        <w:gridCol w:w="2825"/>
      </w:tblGrid>
      <w:tr>
        <w:trPr>
          <w:trHeight w:val="272" w:hRule="exact"/>
        </w:trPr>
        <w:tc>
          <w:tcPr>
            <w:tcW w:w="3195" w:type="dxa"/>
            <w:tcBorders>
              <w:top w:val="nil" w:sz="6" w:space="0" w:color="auto"/>
              <w:left w:val="nil" w:sz="6" w:space="0" w:color="auto"/>
              <w:bottom w:val="single" w:sz="4" w:space="0" w:color="000000"/>
              <w:right w:val="nil" w:sz="6" w:space="0" w:color="auto"/>
            </w:tcBorders>
          </w:tcPr>
          <w:p>
            <w:pPr>
              <w:pStyle w:val="TableParagraph"/>
              <w:spacing w:line="199" w:lineRule="exact"/>
              <w:ind w:right="5"/>
              <w:jc w:val="center"/>
              <w:rPr>
                <w:rFonts w:ascii="宋体" w:hAnsi="宋体" w:cs="宋体" w:eastAsia="宋体" w:hint="default"/>
                <w:sz w:val="20"/>
                <w:szCs w:val="20"/>
              </w:rPr>
            </w:pPr>
            <w:r>
              <w:rPr>
                <w:rFonts w:ascii="宋体" w:hAnsi="宋体" w:cs="宋体" w:eastAsia="宋体" w:hint="default"/>
                <w:sz w:val="20"/>
                <w:szCs w:val="20"/>
              </w:rPr>
              <w:t>项目</w:t>
            </w:r>
          </w:p>
        </w:tc>
        <w:tc>
          <w:tcPr>
            <w:tcW w:w="149"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single" w:sz="4" w:space="0" w:color="000000"/>
              <w:right w:val="nil" w:sz="6" w:space="0" w:color="auto"/>
            </w:tcBorders>
          </w:tcPr>
          <w:p>
            <w:pPr>
              <w:pStyle w:val="TableParagraph"/>
              <w:spacing w:line="199" w:lineRule="exact"/>
              <w:ind w:left="842" w:right="0"/>
              <w:jc w:val="left"/>
              <w:rPr>
                <w:rFonts w:ascii="宋体" w:hAnsi="宋体" w:cs="宋体" w:eastAsia="宋体" w:hint="default"/>
                <w:sz w:val="20"/>
                <w:szCs w:val="20"/>
              </w:rPr>
            </w:pPr>
            <w:r>
              <w:rPr>
                <w:rFonts w:ascii="宋体" w:hAnsi="宋体" w:cs="宋体" w:eastAsia="宋体" w:hint="default"/>
                <w:sz w:val="20"/>
                <w:szCs w:val="20"/>
              </w:rPr>
              <w:t>本期发生数</w:t>
            </w:r>
          </w:p>
        </w:tc>
        <w:tc>
          <w:tcPr>
            <w:tcW w:w="115"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single" w:sz="4" w:space="0" w:color="000000"/>
              <w:right w:val="nil" w:sz="6" w:space="0" w:color="auto"/>
            </w:tcBorders>
          </w:tcPr>
          <w:p>
            <w:pPr>
              <w:pStyle w:val="TableParagraph"/>
              <w:spacing w:line="199" w:lineRule="exact"/>
              <w:ind w:left="914" w:right="0"/>
              <w:jc w:val="left"/>
              <w:rPr>
                <w:rFonts w:ascii="宋体" w:hAnsi="宋体" w:cs="宋体" w:eastAsia="宋体" w:hint="default"/>
                <w:sz w:val="20"/>
                <w:szCs w:val="20"/>
              </w:rPr>
            </w:pPr>
            <w:r>
              <w:rPr>
                <w:rFonts w:ascii="宋体" w:hAnsi="宋体" w:cs="宋体" w:eastAsia="宋体" w:hint="default"/>
                <w:sz w:val="20"/>
                <w:szCs w:val="20"/>
              </w:rPr>
              <w:t>上期发生数</w:t>
            </w:r>
          </w:p>
        </w:tc>
      </w:tr>
      <w:tr>
        <w:trPr>
          <w:trHeight w:val="331" w:hRule="exact"/>
        </w:trPr>
        <w:tc>
          <w:tcPr>
            <w:tcW w:w="3195"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26" w:right="0"/>
              <w:jc w:val="left"/>
              <w:rPr>
                <w:rFonts w:ascii="宋体" w:hAnsi="宋体" w:cs="宋体" w:eastAsia="宋体" w:hint="default"/>
                <w:sz w:val="20"/>
                <w:szCs w:val="20"/>
              </w:rPr>
            </w:pPr>
            <w:r>
              <w:rPr>
                <w:rFonts w:ascii="宋体" w:hAnsi="宋体" w:cs="宋体" w:eastAsia="宋体" w:hint="default"/>
                <w:sz w:val="20"/>
                <w:szCs w:val="20"/>
              </w:rPr>
              <w:t>研究开发费</w:t>
            </w:r>
          </w:p>
        </w:tc>
        <w:tc>
          <w:tcPr>
            <w:tcW w:w="149" w:type="dxa"/>
            <w:tcBorders>
              <w:top w:val="nil" w:sz="6" w:space="0" w:color="auto"/>
              <w:left w:val="nil" w:sz="6" w:space="0" w:color="auto"/>
              <w:bottom w:val="nil" w:sz="6" w:space="0" w:color="auto"/>
              <w:right w:val="nil" w:sz="6" w:space="0" w:color="auto"/>
            </w:tcBorders>
          </w:tcPr>
          <w:p>
            <w:pPr/>
          </w:p>
        </w:tc>
        <w:tc>
          <w:tcPr>
            <w:tcW w:w="2681"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7"/>
              <w:jc w:val="right"/>
              <w:rPr>
                <w:rFonts w:ascii="Times New Roman" w:hAnsi="Times New Roman" w:cs="Times New Roman" w:eastAsia="Times New Roman" w:hint="default"/>
                <w:sz w:val="20"/>
                <w:szCs w:val="20"/>
              </w:rPr>
            </w:pPr>
            <w:r>
              <w:rPr>
                <w:rFonts w:ascii="Times New Roman"/>
                <w:w w:val="95"/>
                <w:sz w:val="20"/>
              </w:rPr>
              <w:t>9,138,532.89</w:t>
            </w:r>
            <w:r>
              <w:rPr>
                <w:rFonts w:ascii="Times New Roman"/>
                <w:sz w:val="20"/>
              </w:rPr>
            </w:r>
          </w:p>
        </w:tc>
        <w:tc>
          <w:tcPr>
            <w:tcW w:w="115" w:type="dxa"/>
            <w:tcBorders>
              <w:top w:val="nil" w:sz="6" w:space="0" w:color="auto"/>
              <w:left w:val="nil" w:sz="6" w:space="0" w:color="auto"/>
              <w:bottom w:val="nil" w:sz="6" w:space="0" w:color="auto"/>
              <w:right w:val="nil" w:sz="6" w:space="0" w:color="auto"/>
            </w:tcBorders>
          </w:tcPr>
          <w:p>
            <w:pPr/>
          </w:p>
        </w:tc>
        <w:tc>
          <w:tcPr>
            <w:tcW w:w="2825"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9"/>
              <w:jc w:val="right"/>
              <w:rPr>
                <w:rFonts w:ascii="Times New Roman" w:hAnsi="Times New Roman" w:cs="Times New Roman" w:eastAsia="Times New Roman" w:hint="default"/>
                <w:sz w:val="20"/>
                <w:szCs w:val="20"/>
              </w:rPr>
            </w:pPr>
            <w:r>
              <w:rPr>
                <w:rFonts w:ascii="Times New Roman"/>
                <w:w w:val="95"/>
                <w:sz w:val="20"/>
              </w:rPr>
              <w:t>7,182,158.76</w:t>
            </w:r>
            <w:r>
              <w:rPr>
                <w:rFonts w:ascii="Times New Roman"/>
                <w:sz w:val="20"/>
              </w:rPr>
            </w:r>
          </w:p>
        </w:tc>
      </w:tr>
      <w:tr>
        <w:trPr>
          <w:trHeight w:val="312" w:hRule="exact"/>
        </w:trPr>
        <w:tc>
          <w:tcPr>
            <w:tcW w:w="3195" w:type="dxa"/>
            <w:tcBorders>
              <w:top w:val="nil" w:sz="6" w:space="0" w:color="auto"/>
              <w:left w:val="nil" w:sz="6" w:space="0" w:color="auto"/>
              <w:bottom w:val="nil" w:sz="6" w:space="0" w:color="auto"/>
              <w:right w:val="nil" w:sz="6" w:space="0" w:color="auto"/>
            </w:tcBorders>
          </w:tcPr>
          <w:p>
            <w:pPr>
              <w:pStyle w:val="TableParagraph"/>
              <w:spacing w:line="251" w:lineRule="exact"/>
              <w:ind w:left="26" w:right="0"/>
              <w:jc w:val="left"/>
              <w:rPr>
                <w:rFonts w:ascii="宋体" w:hAnsi="宋体" w:cs="宋体" w:eastAsia="宋体" w:hint="default"/>
                <w:sz w:val="20"/>
                <w:szCs w:val="20"/>
              </w:rPr>
            </w:pPr>
            <w:r>
              <w:rPr>
                <w:rFonts w:ascii="宋体" w:hAnsi="宋体" w:cs="宋体" w:eastAsia="宋体" w:hint="default"/>
                <w:sz w:val="20"/>
                <w:szCs w:val="20"/>
              </w:rPr>
              <w:t>职工薪酬</w:t>
            </w:r>
          </w:p>
        </w:tc>
        <w:tc>
          <w:tcPr>
            <w:tcW w:w="149"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7"/>
              <w:jc w:val="right"/>
              <w:rPr>
                <w:rFonts w:ascii="Times New Roman" w:hAnsi="Times New Roman" w:cs="Times New Roman" w:eastAsia="Times New Roman" w:hint="default"/>
                <w:sz w:val="20"/>
                <w:szCs w:val="20"/>
              </w:rPr>
            </w:pPr>
            <w:r>
              <w:rPr>
                <w:rFonts w:ascii="Times New Roman"/>
                <w:w w:val="95"/>
                <w:sz w:val="20"/>
              </w:rPr>
              <w:t>5,082,769.76</w:t>
            </w:r>
            <w:r>
              <w:rPr>
                <w:rFonts w:ascii="Times New Roman"/>
                <w:sz w:val="20"/>
              </w:rPr>
            </w:r>
          </w:p>
        </w:tc>
        <w:tc>
          <w:tcPr>
            <w:tcW w:w="115"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9"/>
              <w:jc w:val="right"/>
              <w:rPr>
                <w:rFonts w:ascii="Times New Roman" w:hAnsi="Times New Roman" w:cs="Times New Roman" w:eastAsia="Times New Roman" w:hint="default"/>
                <w:sz w:val="20"/>
                <w:szCs w:val="20"/>
              </w:rPr>
            </w:pPr>
            <w:r>
              <w:rPr>
                <w:rFonts w:ascii="Times New Roman"/>
                <w:w w:val="95"/>
                <w:sz w:val="20"/>
              </w:rPr>
              <w:t>3,480,399.59</w:t>
            </w:r>
            <w:r>
              <w:rPr>
                <w:rFonts w:ascii="Times New Roman"/>
                <w:sz w:val="20"/>
              </w:rPr>
            </w:r>
          </w:p>
        </w:tc>
      </w:tr>
      <w:tr>
        <w:trPr>
          <w:trHeight w:val="323" w:hRule="exact"/>
        </w:trPr>
        <w:tc>
          <w:tcPr>
            <w:tcW w:w="3195" w:type="dxa"/>
            <w:tcBorders>
              <w:top w:val="nil" w:sz="6" w:space="0" w:color="auto"/>
              <w:left w:val="nil" w:sz="6" w:space="0" w:color="auto"/>
              <w:bottom w:val="nil" w:sz="6" w:space="0" w:color="auto"/>
              <w:right w:val="nil" w:sz="6" w:space="0" w:color="auto"/>
            </w:tcBorders>
          </w:tcPr>
          <w:p>
            <w:pPr>
              <w:pStyle w:val="TableParagraph"/>
              <w:spacing w:line="251" w:lineRule="exact"/>
              <w:ind w:left="26" w:right="0"/>
              <w:jc w:val="left"/>
              <w:rPr>
                <w:rFonts w:ascii="宋体" w:hAnsi="宋体" w:cs="宋体" w:eastAsia="宋体" w:hint="default"/>
                <w:sz w:val="20"/>
                <w:szCs w:val="20"/>
              </w:rPr>
            </w:pPr>
            <w:r>
              <w:rPr>
                <w:rFonts w:ascii="宋体" w:hAnsi="宋体" w:cs="宋体" w:eastAsia="宋体" w:hint="default"/>
                <w:sz w:val="20"/>
                <w:szCs w:val="20"/>
              </w:rPr>
              <w:t>中介机构费</w:t>
            </w:r>
          </w:p>
        </w:tc>
        <w:tc>
          <w:tcPr>
            <w:tcW w:w="149"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9"/>
              <w:jc w:val="right"/>
              <w:rPr>
                <w:rFonts w:ascii="Times New Roman" w:hAnsi="Times New Roman" w:cs="Times New Roman" w:eastAsia="Times New Roman" w:hint="default"/>
                <w:sz w:val="20"/>
                <w:szCs w:val="20"/>
              </w:rPr>
            </w:pPr>
            <w:r>
              <w:rPr>
                <w:rFonts w:ascii="Times New Roman"/>
                <w:spacing w:val="-1"/>
                <w:sz w:val="20"/>
              </w:rPr>
              <w:t>918,730.70</w:t>
            </w:r>
          </w:p>
        </w:tc>
        <w:tc>
          <w:tcPr>
            <w:tcW w:w="115"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9"/>
              <w:jc w:val="right"/>
              <w:rPr>
                <w:rFonts w:ascii="Times New Roman" w:hAnsi="Times New Roman" w:cs="Times New Roman" w:eastAsia="Times New Roman" w:hint="default"/>
                <w:sz w:val="20"/>
                <w:szCs w:val="20"/>
              </w:rPr>
            </w:pPr>
            <w:r>
              <w:rPr>
                <w:rFonts w:ascii="Times New Roman"/>
                <w:w w:val="95"/>
                <w:sz w:val="20"/>
              </w:rPr>
              <w:t>1,567,205.10</w:t>
            </w:r>
            <w:r>
              <w:rPr>
                <w:rFonts w:ascii="Times New Roman"/>
                <w:sz w:val="20"/>
              </w:rPr>
            </w:r>
          </w:p>
        </w:tc>
      </w:tr>
      <w:tr>
        <w:trPr>
          <w:trHeight w:val="332" w:hRule="exact"/>
        </w:trPr>
        <w:tc>
          <w:tcPr>
            <w:tcW w:w="3195" w:type="dxa"/>
            <w:tcBorders>
              <w:top w:val="nil" w:sz="6" w:space="0" w:color="auto"/>
              <w:left w:val="nil" w:sz="6" w:space="0" w:color="auto"/>
              <w:bottom w:val="nil" w:sz="6" w:space="0" w:color="auto"/>
              <w:right w:val="nil" w:sz="6" w:space="0" w:color="auto"/>
            </w:tcBorders>
          </w:tcPr>
          <w:p>
            <w:pPr>
              <w:pStyle w:val="TableParagraph"/>
              <w:spacing w:line="240" w:lineRule="auto"/>
              <w:ind w:left="26" w:right="0"/>
              <w:jc w:val="left"/>
              <w:rPr>
                <w:rFonts w:ascii="宋体" w:hAnsi="宋体" w:cs="宋体" w:eastAsia="宋体" w:hint="default"/>
                <w:sz w:val="20"/>
                <w:szCs w:val="20"/>
              </w:rPr>
            </w:pPr>
            <w:r>
              <w:rPr>
                <w:rFonts w:ascii="宋体" w:hAnsi="宋体" w:cs="宋体" w:eastAsia="宋体" w:hint="default"/>
                <w:sz w:val="20"/>
                <w:szCs w:val="20"/>
              </w:rPr>
              <w:t>差旅费</w:t>
            </w:r>
          </w:p>
        </w:tc>
        <w:tc>
          <w:tcPr>
            <w:tcW w:w="149"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9"/>
              <w:jc w:val="right"/>
              <w:rPr>
                <w:rFonts w:ascii="Times New Roman" w:hAnsi="Times New Roman" w:cs="Times New Roman" w:eastAsia="Times New Roman" w:hint="default"/>
                <w:sz w:val="20"/>
                <w:szCs w:val="20"/>
              </w:rPr>
            </w:pPr>
            <w:r>
              <w:rPr>
                <w:rFonts w:ascii="Times New Roman"/>
                <w:spacing w:val="-1"/>
                <w:sz w:val="20"/>
              </w:rPr>
              <w:t>530,197.81</w:t>
            </w:r>
          </w:p>
        </w:tc>
        <w:tc>
          <w:tcPr>
            <w:tcW w:w="115"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9"/>
              <w:jc w:val="right"/>
              <w:rPr>
                <w:rFonts w:ascii="Times New Roman" w:hAnsi="Times New Roman" w:cs="Times New Roman" w:eastAsia="Times New Roman" w:hint="default"/>
                <w:sz w:val="20"/>
                <w:szCs w:val="20"/>
              </w:rPr>
            </w:pPr>
            <w:r>
              <w:rPr>
                <w:rFonts w:ascii="Times New Roman"/>
                <w:spacing w:val="-1"/>
                <w:sz w:val="20"/>
              </w:rPr>
              <w:t>400,959.80</w:t>
            </w:r>
          </w:p>
        </w:tc>
      </w:tr>
      <w:tr>
        <w:trPr>
          <w:trHeight w:val="332" w:hRule="exact"/>
        </w:trPr>
        <w:tc>
          <w:tcPr>
            <w:tcW w:w="3195" w:type="dxa"/>
            <w:tcBorders>
              <w:top w:val="nil" w:sz="6" w:space="0" w:color="auto"/>
              <w:left w:val="nil" w:sz="6" w:space="0" w:color="auto"/>
              <w:bottom w:val="nil" w:sz="6" w:space="0" w:color="auto"/>
              <w:right w:val="nil" w:sz="6" w:space="0" w:color="auto"/>
            </w:tcBorders>
          </w:tcPr>
          <w:p>
            <w:pPr>
              <w:pStyle w:val="TableParagraph"/>
              <w:spacing w:line="261" w:lineRule="exact"/>
              <w:ind w:left="26" w:right="0"/>
              <w:jc w:val="left"/>
              <w:rPr>
                <w:rFonts w:ascii="宋体" w:hAnsi="宋体" w:cs="宋体" w:eastAsia="宋体" w:hint="default"/>
                <w:sz w:val="20"/>
                <w:szCs w:val="20"/>
              </w:rPr>
            </w:pPr>
            <w:r>
              <w:rPr>
                <w:rFonts w:ascii="宋体" w:hAnsi="宋体" w:cs="宋体" w:eastAsia="宋体" w:hint="default"/>
                <w:sz w:val="20"/>
                <w:szCs w:val="20"/>
              </w:rPr>
              <w:t>办公费</w:t>
            </w:r>
          </w:p>
        </w:tc>
        <w:tc>
          <w:tcPr>
            <w:tcW w:w="149"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8"/>
              <w:jc w:val="right"/>
              <w:rPr>
                <w:rFonts w:ascii="Times New Roman" w:hAnsi="Times New Roman" w:cs="Times New Roman" w:eastAsia="Times New Roman" w:hint="default"/>
                <w:sz w:val="20"/>
                <w:szCs w:val="20"/>
              </w:rPr>
            </w:pPr>
            <w:r>
              <w:rPr>
                <w:rFonts w:ascii="Times New Roman"/>
                <w:spacing w:val="-2"/>
                <w:sz w:val="20"/>
              </w:rPr>
              <w:t>513,111.37</w:t>
            </w:r>
          </w:p>
        </w:tc>
        <w:tc>
          <w:tcPr>
            <w:tcW w:w="115"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9"/>
              <w:jc w:val="right"/>
              <w:rPr>
                <w:rFonts w:ascii="Times New Roman" w:hAnsi="Times New Roman" w:cs="Times New Roman" w:eastAsia="Times New Roman" w:hint="default"/>
                <w:sz w:val="20"/>
                <w:szCs w:val="20"/>
              </w:rPr>
            </w:pPr>
            <w:r>
              <w:rPr>
                <w:rFonts w:ascii="Times New Roman"/>
                <w:spacing w:val="-1"/>
                <w:sz w:val="20"/>
              </w:rPr>
              <w:t>253,704.87</w:t>
            </w:r>
          </w:p>
        </w:tc>
      </w:tr>
      <w:tr>
        <w:trPr>
          <w:trHeight w:val="334" w:hRule="exact"/>
        </w:trPr>
        <w:tc>
          <w:tcPr>
            <w:tcW w:w="3195" w:type="dxa"/>
            <w:tcBorders>
              <w:top w:val="nil" w:sz="6" w:space="0" w:color="auto"/>
              <w:left w:val="nil" w:sz="6" w:space="0" w:color="auto"/>
              <w:bottom w:val="nil" w:sz="6" w:space="0" w:color="auto"/>
              <w:right w:val="nil" w:sz="6" w:space="0" w:color="auto"/>
            </w:tcBorders>
          </w:tcPr>
          <w:p>
            <w:pPr>
              <w:pStyle w:val="TableParagraph"/>
              <w:spacing w:line="240" w:lineRule="auto"/>
              <w:ind w:left="26" w:right="0"/>
              <w:jc w:val="left"/>
              <w:rPr>
                <w:rFonts w:ascii="宋体" w:hAnsi="宋体" w:cs="宋体" w:eastAsia="宋体" w:hint="default"/>
                <w:sz w:val="20"/>
                <w:szCs w:val="20"/>
              </w:rPr>
            </w:pPr>
            <w:r>
              <w:rPr>
                <w:rFonts w:ascii="宋体" w:hAnsi="宋体" w:cs="宋体" w:eastAsia="宋体" w:hint="default"/>
                <w:sz w:val="20"/>
                <w:szCs w:val="20"/>
              </w:rPr>
              <w:t>业务招待费</w:t>
            </w:r>
          </w:p>
        </w:tc>
        <w:tc>
          <w:tcPr>
            <w:tcW w:w="149"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9"/>
              <w:jc w:val="right"/>
              <w:rPr>
                <w:rFonts w:ascii="Times New Roman" w:hAnsi="Times New Roman" w:cs="Times New Roman" w:eastAsia="Times New Roman" w:hint="default"/>
                <w:sz w:val="20"/>
                <w:szCs w:val="20"/>
              </w:rPr>
            </w:pPr>
            <w:r>
              <w:rPr>
                <w:rFonts w:ascii="Times New Roman"/>
                <w:spacing w:val="-1"/>
                <w:sz w:val="20"/>
              </w:rPr>
              <w:t>469,551.70</w:t>
            </w:r>
          </w:p>
        </w:tc>
        <w:tc>
          <w:tcPr>
            <w:tcW w:w="115"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9"/>
              <w:jc w:val="right"/>
              <w:rPr>
                <w:rFonts w:ascii="Times New Roman" w:hAnsi="Times New Roman" w:cs="Times New Roman" w:eastAsia="Times New Roman" w:hint="default"/>
                <w:sz w:val="20"/>
                <w:szCs w:val="20"/>
              </w:rPr>
            </w:pPr>
            <w:r>
              <w:rPr>
                <w:rFonts w:ascii="Times New Roman"/>
                <w:spacing w:val="-1"/>
                <w:sz w:val="20"/>
              </w:rPr>
              <w:t>235,719.50</w:t>
            </w:r>
          </w:p>
        </w:tc>
      </w:tr>
      <w:tr>
        <w:trPr>
          <w:trHeight w:val="334" w:hRule="exact"/>
        </w:trPr>
        <w:tc>
          <w:tcPr>
            <w:tcW w:w="3195" w:type="dxa"/>
            <w:tcBorders>
              <w:top w:val="nil" w:sz="6" w:space="0" w:color="auto"/>
              <w:left w:val="nil" w:sz="6" w:space="0" w:color="auto"/>
              <w:bottom w:val="nil" w:sz="6" w:space="0" w:color="auto"/>
              <w:right w:val="nil" w:sz="6" w:space="0" w:color="auto"/>
            </w:tcBorders>
          </w:tcPr>
          <w:p>
            <w:pPr>
              <w:pStyle w:val="TableParagraph"/>
              <w:spacing w:line="240" w:lineRule="auto"/>
              <w:ind w:left="26" w:right="0"/>
              <w:jc w:val="left"/>
              <w:rPr>
                <w:rFonts w:ascii="宋体" w:hAnsi="宋体" w:cs="宋体" w:eastAsia="宋体" w:hint="default"/>
                <w:sz w:val="20"/>
                <w:szCs w:val="20"/>
              </w:rPr>
            </w:pPr>
            <w:r>
              <w:rPr>
                <w:rFonts w:ascii="宋体" w:hAnsi="宋体" w:cs="宋体" w:eastAsia="宋体" w:hint="default"/>
                <w:sz w:val="20"/>
                <w:szCs w:val="20"/>
              </w:rPr>
              <w:t>物料消耗</w:t>
            </w:r>
          </w:p>
        </w:tc>
        <w:tc>
          <w:tcPr>
            <w:tcW w:w="149"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9"/>
              <w:jc w:val="right"/>
              <w:rPr>
                <w:rFonts w:ascii="Times New Roman" w:hAnsi="Times New Roman" w:cs="Times New Roman" w:eastAsia="Times New Roman" w:hint="default"/>
                <w:sz w:val="20"/>
                <w:szCs w:val="20"/>
              </w:rPr>
            </w:pPr>
            <w:r>
              <w:rPr>
                <w:rFonts w:ascii="Times New Roman"/>
                <w:spacing w:val="-1"/>
                <w:sz w:val="20"/>
              </w:rPr>
              <w:t>423,660.40</w:t>
            </w:r>
          </w:p>
        </w:tc>
        <w:tc>
          <w:tcPr>
            <w:tcW w:w="115"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8"/>
              <w:jc w:val="right"/>
              <w:rPr>
                <w:rFonts w:ascii="Times New Roman" w:hAnsi="Times New Roman" w:cs="Times New Roman" w:eastAsia="Times New Roman" w:hint="default"/>
                <w:sz w:val="20"/>
                <w:szCs w:val="20"/>
              </w:rPr>
            </w:pPr>
            <w:r>
              <w:rPr>
                <w:rFonts w:ascii="Times New Roman"/>
                <w:spacing w:val="-2"/>
                <w:w w:val="95"/>
                <w:sz w:val="20"/>
              </w:rPr>
              <w:t>111,774.07</w:t>
            </w:r>
            <w:r>
              <w:rPr>
                <w:rFonts w:ascii="Times New Roman"/>
                <w:spacing w:val="-2"/>
                <w:sz w:val="20"/>
              </w:rPr>
            </w:r>
          </w:p>
        </w:tc>
      </w:tr>
      <w:tr>
        <w:trPr>
          <w:trHeight w:val="332" w:hRule="exact"/>
        </w:trPr>
        <w:tc>
          <w:tcPr>
            <w:tcW w:w="3195" w:type="dxa"/>
            <w:tcBorders>
              <w:top w:val="nil" w:sz="6" w:space="0" w:color="auto"/>
              <w:left w:val="nil" w:sz="6" w:space="0" w:color="auto"/>
              <w:bottom w:val="nil" w:sz="6" w:space="0" w:color="auto"/>
              <w:right w:val="nil" w:sz="6" w:space="0" w:color="auto"/>
            </w:tcBorders>
          </w:tcPr>
          <w:p>
            <w:pPr>
              <w:pStyle w:val="TableParagraph"/>
              <w:spacing w:line="240" w:lineRule="auto"/>
              <w:ind w:left="26" w:right="0"/>
              <w:jc w:val="left"/>
              <w:rPr>
                <w:rFonts w:ascii="宋体" w:hAnsi="宋体" w:cs="宋体" w:eastAsia="宋体" w:hint="default"/>
                <w:sz w:val="20"/>
                <w:szCs w:val="20"/>
              </w:rPr>
            </w:pPr>
            <w:r>
              <w:rPr>
                <w:rFonts w:ascii="宋体" w:hAnsi="宋体" w:cs="宋体" w:eastAsia="宋体" w:hint="default"/>
                <w:sz w:val="20"/>
                <w:szCs w:val="20"/>
              </w:rPr>
              <w:t>折旧费</w:t>
            </w:r>
          </w:p>
        </w:tc>
        <w:tc>
          <w:tcPr>
            <w:tcW w:w="149"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9"/>
              <w:jc w:val="right"/>
              <w:rPr>
                <w:rFonts w:ascii="Times New Roman" w:hAnsi="Times New Roman" w:cs="Times New Roman" w:eastAsia="Times New Roman" w:hint="default"/>
                <w:sz w:val="20"/>
                <w:szCs w:val="20"/>
              </w:rPr>
            </w:pPr>
            <w:r>
              <w:rPr>
                <w:rFonts w:ascii="Times New Roman"/>
                <w:spacing w:val="-1"/>
                <w:sz w:val="20"/>
              </w:rPr>
              <w:t>396,270.21</w:t>
            </w:r>
          </w:p>
        </w:tc>
        <w:tc>
          <w:tcPr>
            <w:tcW w:w="115"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9"/>
              <w:jc w:val="right"/>
              <w:rPr>
                <w:rFonts w:ascii="Times New Roman" w:hAnsi="Times New Roman" w:cs="Times New Roman" w:eastAsia="Times New Roman" w:hint="default"/>
                <w:sz w:val="20"/>
                <w:szCs w:val="20"/>
              </w:rPr>
            </w:pPr>
            <w:r>
              <w:rPr>
                <w:rFonts w:ascii="Times New Roman"/>
                <w:spacing w:val="-1"/>
                <w:sz w:val="20"/>
              </w:rPr>
              <w:t>331,179.99</w:t>
            </w:r>
          </w:p>
        </w:tc>
      </w:tr>
      <w:tr>
        <w:trPr>
          <w:trHeight w:val="333" w:hRule="exact"/>
        </w:trPr>
        <w:tc>
          <w:tcPr>
            <w:tcW w:w="3195" w:type="dxa"/>
            <w:tcBorders>
              <w:top w:val="nil" w:sz="6" w:space="0" w:color="auto"/>
              <w:left w:val="nil" w:sz="6" w:space="0" w:color="auto"/>
              <w:bottom w:val="nil" w:sz="6" w:space="0" w:color="auto"/>
              <w:right w:val="nil" w:sz="6" w:space="0" w:color="auto"/>
            </w:tcBorders>
          </w:tcPr>
          <w:p>
            <w:pPr>
              <w:pStyle w:val="TableParagraph"/>
              <w:spacing w:line="261" w:lineRule="exact"/>
              <w:ind w:left="26" w:right="0"/>
              <w:jc w:val="left"/>
              <w:rPr>
                <w:rFonts w:ascii="宋体" w:hAnsi="宋体" w:cs="宋体" w:eastAsia="宋体" w:hint="default"/>
                <w:sz w:val="20"/>
                <w:szCs w:val="20"/>
              </w:rPr>
            </w:pPr>
            <w:r>
              <w:rPr>
                <w:rFonts w:ascii="宋体" w:hAnsi="宋体" w:cs="宋体" w:eastAsia="宋体" w:hint="default"/>
                <w:sz w:val="20"/>
                <w:szCs w:val="20"/>
              </w:rPr>
              <w:t>修理费</w:t>
            </w:r>
          </w:p>
        </w:tc>
        <w:tc>
          <w:tcPr>
            <w:tcW w:w="149"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9"/>
              <w:jc w:val="right"/>
              <w:rPr>
                <w:rFonts w:ascii="Times New Roman" w:hAnsi="Times New Roman" w:cs="Times New Roman" w:eastAsia="Times New Roman" w:hint="default"/>
                <w:sz w:val="20"/>
                <w:szCs w:val="20"/>
              </w:rPr>
            </w:pPr>
            <w:r>
              <w:rPr>
                <w:rFonts w:ascii="Times New Roman"/>
                <w:spacing w:val="-1"/>
                <w:sz w:val="20"/>
              </w:rPr>
              <w:t>388,832.62</w:t>
            </w:r>
          </w:p>
        </w:tc>
        <w:tc>
          <w:tcPr>
            <w:tcW w:w="115"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9"/>
              <w:jc w:val="right"/>
              <w:rPr>
                <w:rFonts w:ascii="Times New Roman" w:hAnsi="Times New Roman" w:cs="Times New Roman" w:eastAsia="Times New Roman" w:hint="default"/>
                <w:sz w:val="20"/>
                <w:szCs w:val="20"/>
              </w:rPr>
            </w:pPr>
            <w:r>
              <w:rPr>
                <w:rFonts w:ascii="Times New Roman"/>
                <w:spacing w:val="-1"/>
                <w:sz w:val="20"/>
              </w:rPr>
              <w:t>151,652.13</w:t>
            </w:r>
          </w:p>
        </w:tc>
      </w:tr>
      <w:tr>
        <w:trPr>
          <w:trHeight w:val="334" w:hRule="exact"/>
        </w:trPr>
        <w:tc>
          <w:tcPr>
            <w:tcW w:w="3195" w:type="dxa"/>
            <w:tcBorders>
              <w:top w:val="nil" w:sz="6" w:space="0" w:color="auto"/>
              <w:left w:val="nil" w:sz="6" w:space="0" w:color="auto"/>
              <w:bottom w:val="nil" w:sz="6" w:space="0" w:color="auto"/>
              <w:right w:val="nil" w:sz="6" w:space="0" w:color="auto"/>
            </w:tcBorders>
          </w:tcPr>
          <w:p>
            <w:pPr>
              <w:pStyle w:val="TableParagraph"/>
              <w:spacing w:line="240" w:lineRule="auto" w:before="1"/>
              <w:ind w:left="26" w:right="0"/>
              <w:jc w:val="left"/>
              <w:rPr>
                <w:rFonts w:ascii="宋体" w:hAnsi="宋体" w:cs="宋体" w:eastAsia="宋体" w:hint="default"/>
                <w:sz w:val="20"/>
                <w:szCs w:val="20"/>
              </w:rPr>
            </w:pPr>
            <w:r>
              <w:rPr>
                <w:rFonts w:ascii="宋体" w:hAnsi="宋体" w:cs="宋体" w:eastAsia="宋体" w:hint="default"/>
                <w:sz w:val="20"/>
                <w:szCs w:val="20"/>
              </w:rPr>
              <w:t>董事会费</w:t>
            </w:r>
          </w:p>
        </w:tc>
        <w:tc>
          <w:tcPr>
            <w:tcW w:w="149"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9"/>
              <w:jc w:val="right"/>
              <w:rPr>
                <w:rFonts w:ascii="Times New Roman" w:hAnsi="Times New Roman" w:cs="Times New Roman" w:eastAsia="Times New Roman" w:hint="default"/>
                <w:sz w:val="20"/>
                <w:szCs w:val="20"/>
              </w:rPr>
            </w:pPr>
            <w:r>
              <w:rPr>
                <w:rFonts w:ascii="Times New Roman"/>
                <w:spacing w:val="-1"/>
                <w:sz w:val="20"/>
              </w:rPr>
              <w:t>322,476.93</w:t>
            </w:r>
          </w:p>
        </w:tc>
        <w:tc>
          <w:tcPr>
            <w:tcW w:w="115"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9"/>
              <w:jc w:val="right"/>
              <w:rPr>
                <w:rFonts w:ascii="Times New Roman" w:hAnsi="Times New Roman" w:cs="Times New Roman" w:eastAsia="Times New Roman" w:hint="default"/>
                <w:sz w:val="20"/>
                <w:szCs w:val="20"/>
              </w:rPr>
            </w:pPr>
            <w:r>
              <w:rPr>
                <w:rFonts w:ascii="Times New Roman"/>
                <w:spacing w:val="-1"/>
                <w:sz w:val="20"/>
              </w:rPr>
              <w:t>137,845.00</w:t>
            </w:r>
          </w:p>
        </w:tc>
      </w:tr>
      <w:tr>
        <w:trPr>
          <w:trHeight w:val="334" w:hRule="exact"/>
        </w:trPr>
        <w:tc>
          <w:tcPr>
            <w:tcW w:w="3195" w:type="dxa"/>
            <w:tcBorders>
              <w:top w:val="nil" w:sz="6" w:space="0" w:color="auto"/>
              <w:left w:val="nil" w:sz="6" w:space="0" w:color="auto"/>
              <w:bottom w:val="nil" w:sz="6" w:space="0" w:color="auto"/>
              <w:right w:val="nil" w:sz="6" w:space="0" w:color="auto"/>
            </w:tcBorders>
          </w:tcPr>
          <w:p>
            <w:pPr>
              <w:pStyle w:val="TableParagraph"/>
              <w:spacing w:line="240" w:lineRule="auto"/>
              <w:ind w:left="26" w:right="0"/>
              <w:jc w:val="left"/>
              <w:rPr>
                <w:rFonts w:ascii="宋体" w:hAnsi="宋体" w:cs="宋体" w:eastAsia="宋体" w:hint="default"/>
                <w:sz w:val="20"/>
                <w:szCs w:val="20"/>
              </w:rPr>
            </w:pPr>
            <w:r>
              <w:rPr>
                <w:rFonts w:ascii="宋体" w:hAnsi="宋体" w:cs="宋体" w:eastAsia="宋体" w:hint="default"/>
                <w:sz w:val="20"/>
                <w:szCs w:val="20"/>
              </w:rPr>
              <w:t>印花税</w:t>
            </w:r>
          </w:p>
        </w:tc>
        <w:tc>
          <w:tcPr>
            <w:tcW w:w="149"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8"/>
              <w:jc w:val="right"/>
              <w:rPr>
                <w:rFonts w:ascii="Times New Roman" w:hAnsi="Times New Roman" w:cs="Times New Roman" w:eastAsia="Times New Roman" w:hint="default"/>
                <w:sz w:val="20"/>
                <w:szCs w:val="20"/>
              </w:rPr>
            </w:pPr>
            <w:r>
              <w:rPr>
                <w:rFonts w:ascii="Times New Roman"/>
                <w:spacing w:val="-1"/>
                <w:w w:val="95"/>
                <w:sz w:val="20"/>
              </w:rPr>
              <w:t>221,110.08</w:t>
            </w:r>
            <w:r>
              <w:rPr>
                <w:rFonts w:ascii="Times New Roman"/>
                <w:spacing w:val="-1"/>
                <w:sz w:val="20"/>
              </w:rPr>
            </w:r>
          </w:p>
        </w:tc>
        <w:tc>
          <w:tcPr>
            <w:tcW w:w="115"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9"/>
              <w:jc w:val="right"/>
              <w:rPr>
                <w:rFonts w:ascii="Times New Roman" w:hAnsi="Times New Roman" w:cs="Times New Roman" w:eastAsia="Times New Roman" w:hint="default"/>
                <w:sz w:val="20"/>
                <w:szCs w:val="20"/>
              </w:rPr>
            </w:pPr>
            <w:r>
              <w:rPr>
                <w:rFonts w:ascii="Times New Roman"/>
                <w:spacing w:val="-1"/>
                <w:sz w:val="20"/>
              </w:rPr>
              <w:t>314,292.07</w:t>
            </w:r>
          </w:p>
        </w:tc>
      </w:tr>
      <w:tr>
        <w:trPr>
          <w:trHeight w:val="333" w:hRule="exact"/>
        </w:trPr>
        <w:tc>
          <w:tcPr>
            <w:tcW w:w="3195" w:type="dxa"/>
            <w:tcBorders>
              <w:top w:val="nil" w:sz="6" w:space="0" w:color="auto"/>
              <w:left w:val="nil" w:sz="6" w:space="0" w:color="auto"/>
              <w:bottom w:val="nil" w:sz="6" w:space="0" w:color="auto"/>
              <w:right w:val="nil" w:sz="6" w:space="0" w:color="auto"/>
            </w:tcBorders>
          </w:tcPr>
          <w:p>
            <w:pPr>
              <w:pStyle w:val="TableParagraph"/>
              <w:spacing w:line="240" w:lineRule="auto"/>
              <w:ind w:left="26"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49"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right="28"/>
              <w:jc w:val="right"/>
              <w:rPr>
                <w:rFonts w:ascii="Times New Roman" w:hAnsi="Times New Roman" w:cs="Times New Roman" w:eastAsia="Times New Roman" w:hint="default"/>
                <w:sz w:val="20"/>
                <w:szCs w:val="20"/>
              </w:rPr>
            </w:pPr>
            <w:r>
              <w:rPr>
                <w:rFonts w:ascii="Times New Roman"/>
                <w:spacing w:val="-1"/>
                <w:w w:val="95"/>
                <w:sz w:val="20"/>
              </w:rPr>
              <w:t>1,114,504.39</w:t>
            </w:r>
            <w:r>
              <w:rPr>
                <w:rFonts w:ascii="Times New Roman"/>
                <w:spacing w:val="-1"/>
                <w:sz w:val="20"/>
              </w:rPr>
            </w:r>
          </w:p>
        </w:tc>
        <w:tc>
          <w:tcPr>
            <w:tcW w:w="115"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right="29"/>
              <w:jc w:val="right"/>
              <w:rPr>
                <w:rFonts w:ascii="Times New Roman" w:hAnsi="Times New Roman" w:cs="Times New Roman" w:eastAsia="Times New Roman" w:hint="default"/>
                <w:sz w:val="20"/>
                <w:szCs w:val="20"/>
              </w:rPr>
            </w:pPr>
            <w:r>
              <w:rPr>
                <w:rFonts w:ascii="Times New Roman"/>
                <w:spacing w:val="-1"/>
                <w:sz w:val="20"/>
              </w:rPr>
              <w:t>631,475.82</w:t>
            </w:r>
          </w:p>
        </w:tc>
      </w:tr>
      <w:tr>
        <w:trPr>
          <w:trHeight w:val="362" w:hRule="exact"/>
        </w:trPr>
        <w:tc>
          <w:tcPr>
            <w:tcW w:w="3195"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9"/>
              <w:ind w:right="5"/>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149" w:type="dxa"/>
            <w:tcBorders>
              <w:top w:val="nil" w:sz="6" w:space="0" w:color="auto"/>
              <w:left w:val="nil" w:sz="6" w:space="0" w:color="auto"/>
              <w:bottom w:val="nil" w:sz="6" w:space="0" w:color="auto"/>
              <w:right w:val="nil" w:sz="6" w:space="0" w:color="auto"/>
            </w:tcBorders>
          </w:tcPr>
          <w:p>
            <w:pPr/>
          </w:p>
        </w:tc>
        <w:tc>
          <w:tcPr>
            <w:tcW w:w="2681" w:type="dxa"/>
            <w:tcBorders>
              <w:top w:val="single" w:sz="4" w:space="0" w:color="000000"/>
              <w:left w:val="nil" w:sz="6" w:space="0" w:color="auto"/>
              <w:bottom w:val="single" w:sz="17" w:space="0" w:color="000000"/>
              <w:right w:val="nil" w:sz="6" w:space="0" w:color="auto"/>
            </w:tcBorders>
          </w:tcPr>
          <w:p>
            <w:pPr>
              <w:pStyle w:val="TableParagraph"/>
              <w:spacing w:line="240" w:lineRule="auto" w:before="48"/>
              <w:ind w:right="27"/>
              <w:jc w:val="right"/>
              <w:rPr>
                <w:rFonts w:ascii="Times New Roman" w:hAnsi="Times New Roman" w:cs="Times New Roman" w:eastAsia="Times New Roman" w:hint="default"/>
                <w:sz w:val="20"/>
                <w:szCs w:val="20"/>
              </w:rPr>
            </w:pPr>
            <w:r>
              <w:rPr>
                <w:rFonts w:ascii="Times New Roman"/>
                <w:w w:val="95"/>
                <w:sz w:val="20"/>
              </w:rPr>
              <w:t>19,519,748.86</w:t>
            </w:r>
            <w:r>
              <w:rPr>
                <w:rFonts w:ascii="Times New Roman"/>
                <w:sz w:val="20"/>
              </w:rPr>
            </w:r>
          </w:p>
        </w:tc>
        <w:tc>
          <w:tcPr>
            <w:tcW w:w="115" w:type="dxa"/>
            <w:tcBorders>
              <w:top w:val="nil" w:sz="6" w:space="0" w:color="auto"/>
              <w:left w:val="nil" w:sz="6" w:space="0" w:color="auto"/>
              <w:bottom w:val="nil" w:sz="6" w:space="0" w:color="auto"/>
              <w:right w:val="nil" w:sz="6" w:space="0" w:color="auto"/>
            </w:tcBorders>
          </w:tcPr>
          <w:p>
            <w:pPr/>
          </w:p>
        </w:tc>
        <w:tc>
          <w:tcPr>
            <w:tcW w:w="2825" w:type="dxa"/>
            <w:tcBorders>
              <w:top w:val="single" w:sz="4" w:space="0" w:color="000000"/>
              <w:left w:val="nil" w:sz="6" w:space="0" w:color="auto"/>
              <w:bottom w:val="single" w:sz="17" w:space="0" w:color="000000"/>
              <w:right w:val="nil" w:sz="6" w:space="0" w:color="auto"/>
            </w:tcBorders>
          </w:tcPr>
          <w:p>
            <w:pPr>
              <w:pStyle w:val="TableParagraph"/>
              <w:spacing w:line="240" w:lineRule="auto" w:before="48"/>
              <w:ind w:right="25"/>
              <w:jc w:val="right"/>
              <w:rPr>
                <w:rFonts w:ascii="Times New Roman" w:hAnsi="Times New Roman" w:cs="Times New Roman" w:eastAsia="Times New Roman" w:hint="default"/>
                <w:sz w:val="20"/>
                <w:szCs w:val="20"/>
              </w:rPr>
            </w:pPr>
            <w:r>
              <w:rPr>
                <w:rFonts w:ascii="Times New Roman"/>
                <w:w w:val="95"/>
                <w:sz w:val="20"/>
              </w:rPr>
              <w:t>14,798,366.70</w:t>
            </w:r>
            <w:r>
              <w:rPr>
                <w:rFonts w:ascii="Times New Roman"/>
                <w:sz w:val="20"/>
              </w:rPr>
            </w:r>
          </w:p>
        </w:tc>
      </w:tr>
    </w:tbl>
    <w:p>
      <w:pPr>
        <w:spacing w:line="240" w:lineRule="auto" w:before="10"/>
        <w:rPr>
          <w:rFonts w:ascii="宋体" w:hAnsi="宋体" w:cs="宋体" w:eastAsia="宋体" w:hint="default"/>
          <w:sz w:val="12"/>
          <w:szCs w:val="12"/>
        </w:rPr>
      </w:pPr>
    </w:p>
    <w:p>
      <w:pPr>
        <w:pStyle w:val="BodyText"/>
        <w:spacing w:line="240" w:lineRule="auto"/>
        <w:ind w:left="622" w:right="944"/>
        <w:jc w:val="left"/>
      </w:pPr>
      <w:r>
        <w:rPr>
          <w:rFonts w:ascii="Times New Roman" w:hAnsi="Times New Roman" w:cs="Times New Roman" w:eastAsia="Times New Roman" w:hint="default"/>
        </w:rPr>
        <w:t>29</w:t>
      </w:r>
      <w:r>
        <w:rPr/>
        <w:t>、财务费用</w:t>
      </w:r>
    </w:p>
    <w:p>
      <w:pPr>
        <w:spacing w:line="240" w:lineRule="auto" w:before="3"/>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3195"/>
        <w:gridCol w:w="149"/>
        <w:gridCol w:w="2681"/>
        <w:gridCol w:w="115"/>
        <w:gridCol w:w="2825"/>
      </w:tblGrid>
      <w:tr>
        <w:trPr>
          <w:trHeight w:val="277" w:hRule="exact"/>
        </w:trPr>
        <w:tc>
          <w:tcPr>
            <w:tcW w:w="3195" w:type="dxa"/>
            <w:tcBorders>
              <w:top w:val="nil" w:sz="6" w:space="0" w:color="auto"/>
              <w:left w:val="nil" w:sz="6" w:space="0" w:color="auto"/>
              <w:bottom w:val="single" w:sz="4" w:space="0" w:color="000000"/>
              <w:right w:val="nil" w:sz="6" w:space="0" w:color="auto"/>
            </w:tcBorders>
          </w:tcPr>
          <w:p>
            <w:pPr>
              <w:pStyle w:val="TableParagraph"/>
              <w:spacing w:line="199" w:lineRule="exact"/>
              <w:ind w:right="5"/>
              <w:jc w:val="center"/>
              <w:rPr>
                <w:rFonts w:ascii="宋体" w:hAnsi="宋体" w:cs="宋体" w:eastAsia="宋体" w:hint="default"/>
                <w:sz w:val="20"/>
                <w:szCs w:val="20"/>
              </w:rPr>
            </w:pPr>
            <w:r>
              <w:rPr>
                <w:rFonts w:ascii="宋体" w:hAnsi="宋体" w:cs="宋体" w:eastAsia="宋体" w:hint="default"/>
                <w:sz w:val="20"/>
                <w:szCs w:val="20"/>
              </w:rPr>
              <w:t>项目</w:t>
            </w:r>
          </w:p>
        </w:tc>
        <w:tc>
          <w:tcPr>
            <w:tcW w:w="149"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single" w:sz="4" w:space="0" w:color="000000"/>
              <w:right w:val="nil" w:sz="6" w:space="0" w:color="auto"/>
            </w:tcBorders>
          </w:tcPr>
          <w:p>
            <w:pPr>
              <w:pStyle w:val="TableParagraph"/>
              <w:spacing w:line="199" w:lineRule="exact"/>
              <w:ind w:left="842" w:right="0"/>
              <w:jc w:val="left"/>
              <w:rPr>
                <w:rFonts w:ascii="宋体" w:hAnsi="宋体" w:cs="宋体" w:eastAsia="宋体" w:hint="default"/>
                <w:sz w:val="20"/>
                <w:szCs w:val="20"/>
              </w:rPr>
            </w:pPr>
            <w:r>
              <w:rPr>
                <w:rFonts w:ascii="宋体" w:hAnsi="宋体" w:cs="宋体" w:eastAsia="宋体" w:hint="default"/>
                <w:sz w:val="20"/>
                <w:szCs w:val="20"/>
              </w:rPr>
              <w:t>本期发生数</w:t>
            </w:r>
          </w:p>
        </w:tc>
        <w:tc>
          <w:tcPr>
            <w:tcW w:w="115"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single" w:sz="4" w:space="0" w:color="000000"/>
              <w:right w:val="nil" w:sz="6" w:space="0" w:color="auto"/>
            </w:tcBorders>
          </w:tcPr>
          <w:p>
            <w:pPr>
              <w:pStyle w:val="TableParagraph"/>
              <w:spacing w:line="199" w:lineRule="exact"/>
              <w:ind w:left="914" w:right="0"/>
              <w:jc w:val="left"/>
              <w:rPr>
                <w:rFonts w:ascii="宋体" w:hAnsi="宋体" w:cs="宋体" w:eastAsia="宋体" w:hint="default"/>
                <w:sz w:val="20"/>
                <w:szCs w:val="20"/>
              </w:rPr>
            </w:pPr>
            <w:r>
              <w:rPr>
                <w:rFonts w:ascii="宋体" w:hAnsi="宋体" w:cs="宋体" w:eastAsia="宋体" w:hint="default"/>
                <w:sz w:val="20"/>
                <w:szCs w:val="20"/>
              </w:rPr>
              <w:t>上期发生数</w:t>
            </w:r>
          </w:p>
        </w:tc>
      </w:tr>
      <w:tr>
        <w:trPr>
          <w:trHeight w:val="338" w:hRule="exact"/>
        </w:trPr>
        <w:tc>
          <w:tcPr>
            <w:tcW w:w="3195"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26" w:right="0"/>
              <w:jc w:val="left"/>
              <w:rPr>
                <w:rFonts w:ascii="宋体" w:hAnsi="宋体" w:cs="宋体" w:eastAsia="宋体" w:hint="default"/>
                <w:sz w:val="20"/>
                <w:szCs w:val="20"/>
              </w:rPr>
            </w:pPr>
            <w:r>
              <w:rPr>
                <w:rFonts w:ascii="宋体" w:hAnsi="宋体" w:cs="宋体" w:eastAsia="宋体" w:hint="default"/>
                <w:sz w:val="20"/>
                <w:szCs w:val="20"/>
              </w:rPr>
              <w:t>利息支出</w:t>
            </w:r>
          </w:p>
        </w:tc>
        <w:tc>
          <w:tcPr>
            <w:tcW w:w="149" w:type="dxa"/>
            <w:tcBorders>
              <w:top w:val="nil" w:sz="6" w:space="0" w:color="auto"/>
              <w:left w:val="nil" w:sz="6" w:space="0" w:color="auto"/>
              <w:bottom w:val="nil" w:sz="6" w:space="0" w:color="auto"/>
              <w:right w:val="nil" w:sz="6" w:space="0" w:color="auto"/>
            </w:tcBorders>
          </w:tcPr>
          <w:p>
            <w:pPr/>
          </w:p>
        </w:tc>
        <w:tc>
          <w:tcPr>
            <w:tcW w:w="2681" w:type="dxa"/>
            <w:tcBorders>
              <w:top w:val="single" w:sz="4" w:space="0" w:color="000000"/>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2825" w:type="dxa"/>
            <w:tcBorders>
              <w:top w:val="single" w:sz="4" w:space="0" w:color="000000"/>
              <w:left w:val="nil" w:sz="6" w:space="0" w:color="auto"/>
              <w:bottom w:val="nil" w:sz="6" w:space="0" w:color="auto"/>
              <w:right w:val="nil" w:sz="6" w:space="0" w:color="auto"/>
            </w:tcBorders>
          </w:tcPr>
          <w:p>
            <w:pPr/>
          </w:p>
        </w:tc>
      </w:tr>
      <w:tr>
        <w:trPr>
          <w:trHeight w:val="323" w:hRule="exact"/>
        </w:trPr>
        <w:tc>
          <w:tcPr>
            <w:tcW w:w="3195" w:type="dxa"/>
            <w:tcBorders>
              <w:top w:val="nil" w:sz="6" w:space="0" w:color="auto"/>
              <w:left w:val="nil" w:sz="6" w:space="0" w:color="auto"/>
              <w:bottom w:val="nil" w:sz="6" w:space="0" w:color="auto"/>
              <w:right w:val="nil" w:sz="6" w:space="0" w:color="auto"/>
            </w:tcBorders>
          </w:tcPr>
          <w:p>
            <w:pPr>
              <w:pStyle w:val="TableParagraph"/>
              <w:spacing w:line="259" w:lineRule="exact"/>
              <w:ind w:left="26" w:right="0"/>
              <w:jc w:val="left"/>
              <w:rPr>
                <w:rFonts w:ascii="宋体" w:hAnsi="宋体" w:cs="宋体" w:eastAsia="宋体" w:hint="default"/>
                <w:sz w:val="20"/>
                <w:szCs w:val="20"/>
              </w:rPr>
            </w:pPr>
            <w:r>
              <w:rPr>
                <w:rFonts w:ascii="宋体" w:hAnsi="宋体" w:cs="宋体" w:eastAsia="宋体" w:hint="default"/>
                <w:sz w:val="20"/>
                <w:szCs w:val="20"/>
              </w:rPr>
              <w:t>减：利息收入</w:t>
            </w:r>
          </w:p>
        </w:tc>
        <w:tc>
          <w:tcPr>
            <w:tcW w:w="149"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6"/>
              <w:jc w:val="right"/>
              <w:rPr>
                <w:rFonts w:ascii="Times New Roman" w:hAnsi="Times New Roman" w:cs="Times New Roman" w:eastAsia="Times New Roman" w:hint="default"/>
                <w:sz w:val="20"/>
                <w:szCs w:val="20"/>
              </w:rPr>
            </w:pPr>
            <w:r>
              <w:rPr>
                <w:rFonts w:ascii="Times New Roman"/>
                <w:w w:val="95"/>
                <w:sz w:val="20"/>
              </w:rPr>
              <w:t>11,251,785.16</w:t>
            </w:r>
            <w:r>
              <w:rPr>
                <w:rFonts w:ascii="Times New Roman"/>
                <w:sz w:val="20"/>
              </w:rPr>
            </w:r>
          </w:p>
        </w:tc>
        <w:tc>
          <w:tcPr>
            <w:tcW w:w="115"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6"/>
              <w:jc w:val="right"/>
              <w:rPr>
                <w:rFonts w:ascii="Times New Roman" w:hAnsi="Times New Roman" w:cs="Times New Roman" w:eastAsia="Times New Roman" w:hint="default"/>
                <w:sz w:val="20"/>
                <w:szCs w:val="20"/>
              </w:rPr>
            </w:pPr>
            <w:r>
              <w:rPr>
                <w:rFonts w:ascii="Times New Roman"/>
                <w:w w:val="95"/>
                <w:sz w:val="20"/>
              </w:rPr>
              <w:t>2,128,340.63</w:t>
            </w:r>
            <w:r>
              <w:rPr>
                <w:rFonts w:ascii="Times New Roman"/>
                <w:sz w:val="20"/>
              </w:rPr>
            </w:r>
          </w:p>
        </w:tc>
      </w:tr>
      <w:tr>
        <w:trPr>
          <w:trHeight w:val="328" w:hRule="exact"/>
        </w:trPr>
        <w:tc>
          <w:tcPr>
            <w:tcW w:w="3195" w:type="dxa"/>
            <w:tcBorders>
              <w:top w:val="nil" w:sz="6" w:space="0" w:color="auto"/>
              <w:left w:val="nil" w:sz="6" w:space="0" w:color="auto"/>
              <w:bottom w:val="nil" w:sz="6" w:space="0" w:color="auto"/>
              <w:right w:val="nil" w:sz="6" w:space="0" w:color="auto"/>
            </w:tcBorders>
          </w:tcPr>
          <w:p>
            <w:pPr>
              <w:pStyle w:val="TableParagraph"/>
              <w:spacing w:line="255" w:lineRule="exact"/>
              <w:ind w:left="26" w:right="0"/>
              <w:jc w:val="left"/>
              <w:rPr>
                <w:rFonts w:ascii="宋体" w:hAnsi="宋体" w:cs="宋体" w:eastAsia="宋体" w:hint="default"/>
                <w:sz w:val="20"/>
                <w:szCs w:val="20"/>
              </w:rPr>
            </w:pPr>
            <w:r>
              <w:rPr>
                <w:rFonts w:ascii="宋体" w:hAnsi="宋体" w:cs="宋体" w:eastAsia="宋体" w:hint="default"/>
                <w:sz w:val="20"/>
                <w:szCs w:val="20"/>
              </w:rPr>
              <w:t>减：利息资本化金额</w:t>
            </w:r>
          </w:p>
        </w:tc>
        <w:tc>
          <w:tcPr>
            <w:tcW w:w="149"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nil" w:sz="6" w:space="0" w:color="auto"/>
              <w:right w:val="nil" w:sz="6" w:space="0" w:color="auto"/>
            </w:tcBorders>
          </w:tcPr>
          <w:p>
            <w:pPr/>
          </w:p>
        </w:tc>
      </w:tr>
      <w:tr>
        <w:trPr>
          <w:trHeight w:val="345" w:hRule="exact"/>
        </w:trPr>
        <w:tc>
          <w:tcPr>
            <w:tcW w:w="319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6" w:right="0"/>
              <w:jc w:val="left"/>
              <w:rPr>
                <w:rFonts w:ascii="宋体" w:hAnsi="宋体" w:cs="宋体" w:eastAsia="宋体" w:hint="default"/>
                <w:sz w:val="20"/>
                <w:szCs w:val="20"/>
              </w:rPr>
            </w:pPr>
            <w:r>
              <w:rPr>
                <w:rFonts w:ascii="宋体" w:hAnsi="宋体" w:cs="宋体" w:eastAsia="宋体" w:hint="default"/>
                <w:sz w:val="20"/>
                <w:szCs w:val="20"/>
              </w:rPr>
              <w:t>汇兑损益</w:t>
            </w:r>
          </w:p>
        </w:tc>
        <w:tc>
          <w:tcPr>
            <w:tcW w:w="149"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nil" w:sz="6" w:space="0" w:color="auto"/>
              <w:right w:val="nil" w:sz="6" w:space="0" w:color="auto"/>
            </w:tcBorders>
          </w:tcPr>
          <w:p>
            <w:pPr/>
          </w:p>
        </w:tc>
      </w:tr>
      <w:tr>
        <w:trPr>
          <w:trHeight w:val="345" w:hRule="exact"/>
        </w:trPr>
        <w:tc>
          <w:tcPr>
            <w:tcW w:w="3195" w:type="dxa"/>
            <w:tcBorders>
              <w:top w:val="nil" w:sz="6" w:space="0" w:color="auto"/>
              <w:left w:val="nil" w:sz="6" w:space="0" w:color="auto"/>
              <w:bottom w:val="nil" w:sz="6" w:space="0" w:color="auto"/>
              <w:right w:val="nil" w:sz="6" w:space="0" w:color="auto"/>
            </w:tcBorders>
          </w:tcPr>
          <w:p>
            <w:pPr>
              <w:pStyle w:val="TableParagraph"/>
              <w:spacing w:line="240" w:lineRule="auto" w:before="9"/>
              <w:ind w:left="26" w:right="0"/>
              <w:jc w:val="left"/>
              <w:rPr>
                <w:rFonts w:ascii="宋体" w:hAnsi="宋体" w:cs="宋体" w:eastAsia="宋体" w:hint="default"/>
                <w:sz w:val="20"/>
                <w:szCs w:val="20"/>
              </w:rPr>
            </w:pPr>
            <w:r>
              <w:rPr>
                <w:rFonts w:ascii="宋体" w:hAnsi="宋体" w:cs="宋体" w:eastAsia="宋体" w:hint="default"/>
                <w:sz w:val="20"/>
                <w:szCs w:val="20"/>
              </w:rPr>
              <w:t>减：汇兑损益资本化金额</w:t>
            </w:r>
          </w:p>
        </w:tc>
        <w:tc>
          <w:tcPr>
            <w:tcW w:w="149"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nil" w:sz="6" w:space="0" w:color="auto"/>
              <w:right w:val="nil" w:sz="6" w:space="0" w:color="auto"/>
            </w:tcBorders>
          </w:tcPr>
          <w:p>
            <w:pPr/>
          </w:p>
        </w:tc>
      </w:tr>
      <w:tr>
        <w:trPr>
          <w:trHeight w:val="350" w:hRule="exact"/>
        </w:trPr>
        <w:tc>
          <w:tcPr>
            <w:tcW w:w="319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6"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49"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26"/>
              <w:jc w:val="right"/>
              <w:rPr>
                <w:rFonts w:ascii="Times New Roman" w:hAnsi="Times New Roman" w:cs="Times New Roman" w:eastAsia="Times New Roman" w:hint="default"/>
                <w:sz w:val="20"/>
                <w:szCs w:val="20"/>
              </w:rPr>
            </w:pPr>
            <w:r>
              <w:rPr>
                <w:rFonts w:ascii="Times New Roman"/>
                <w:w w:val="95"/>
                <w:sz w:val="20"/>
              </w:rPr>
              <w:t>134,416.21</w:t>
            </w:r>
            <w:r>
              <w:rPr>
                <w:rFonts w:ascii="Times New Roman"/>
                <w:sz w:val="20"/>
              </w:rPr>
            </w:r>
          </w:p>
        </w:tc>
        <w:tc>
          <w:tcPr>
            <w:tcW w:w="115"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27"/>
              <w:jc w:val="right"/>
              <w:rPr>
                <w:rFonts w:ascii="Times New Roman" w:hAnsi="Times New Roman" w:cs="Times New Roman" w:eastAsia="Times New Roman" w:hint="default"/>
                <w:sz w:val="20"/>
                <w:szCs w:val="20"/>
              </w:rPr>
            </w:pPr>
            <w:r>
              <w:rPr>
                <w:rFonts w:ascii="Times New Roman"/>
                <w:w w:val="95"/>
                <w:sz w:val="20"/>
              </w:rPr>
              <w:t>39,573.28</w:t>
            </w:r>
            <w:r>
              <w:rPr>
                <w:rFonts w:ascii="Times New Roman"/>
                <w:sz w:val="20"/>
              </w:rPr>
            </w:r>
          </w:p>
        </w:tc>
      </w:tr>
      <w:tr>
        <w:trPr>
          <w:trHeight w:val="374" w:hRule="exact"/>
        </w:trPr>
        <w:tc>
          <w:tcPr>
            <w:tcW w:w="3195"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16"/>
              <w:ind w:right="5"/>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149" w:type="dxa"/>
            <w:tcBorders>
              <w:top w:val="nil" w:sz="6" w:space="0" w:color="auto"/>
              <w:left w:val="nil" w:sz="6" w:space="0" w:color="auto"/>
              <w:bottom w:val="nil" w:sz="6" w:space="0" w:color="auto"/>
              <w:right w:val="nil" w:sz="6" w:space="0" w:color="auto"/>
            </w:tcBorders>
          </w:tcPr>
          <w:p>
            <w:pPr/>
          </w:p>
        </w:tc>
        <w:tc>
          <w:tcPr>
            <w:tcW w:w="2681"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26"/>
              <w:jc w:val="right"/>
              <w:rPr>
                <w:rFonts w:ascii="Times New Roman" w:hAnsi="Times New Roman" w:cs="Times New Roman" w:eastAsia="Times New Roman" w:hint="default"/>
                <w:sz w:val="20"/>
                <w:szCs w:val="20"/>
              </w:rPr>
            </w:pPr>
            <w:r>
              <w:rPr>
                <w:rFonts w:ascii="Times New Roman"/>
                <w:w w:val="95"/>
                <w:sz w:val="20"/>
              </w:rPr>
              <w:t>-11,117,368.95</w:t>
            </w:r>
            <w:r>
              <w:rPr>
                <w:rFonts w:ascii="Times New Roman"/>
                <w:sz w:val="20"/>
              </w:rPr>
            </w:r>
          </w:p>
        </w:tc>
        <w:tc>
          <w:tcPr>
            <w:tcW w:w="115" w:type="dxa"/>
            <w:tcBorders>
              <w:top w:val="nil" w:sz="6" w:space="0" w:color="auto"/>
              <w:left w:val="nil" w:sz="6" w:space="0" w:color="auto"/>
              <w:bottom w:val="nil" w:sz="6" w:space="0" w:color="auto"/>
              <w:right w:val="nil" w:sz="6" w:space="0" w:color="auto"/>
            </w:tcBorders>
          </w:tcPr>
          <w:p>
            <w:pPr/>
          </w:p>
        </w:tc>
        <w:tc>
          <w:tcPr>
            <w:tcW w:w="2825"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27"/>
              <w:jc w:val="right"/>
              <w:rPr>
                <w:rFonts w:ascii="Times New Roman" w:hAnsi="Times New Roman" w:cs="Times New Roman" w:eastAsia="Times New Roman" w:hint="default"/>
                <w:sz w:val="20"/>
                <w:szCs w:val="20"/>
              </w:rPr>
            </w:pPr>
            <w:r>
              <w:rPr>
                <w:rFonts w:ascii="Times New Roman"/>
                <w:w w:val="95"/>
                <w:sz w:val="20"/>
              </w:rPr>
              <w:t>-2,088,767.35</w:t>
            </w:r>
            <w:r>
              <w:rPr>
                <w:rFonts w:ascii="Times New Roman"/>
                <w:sz w:val="20"/>
              </w:rPr>
            </w:r>
          </w:p>
        </w:tc>
      </w:tr>
    </w:tbl>
    <w:p>
      <w:pPr>
        <w:spacing w:line="240" w:lineRule="auto" w:before="10"/>
        <w:rPr>
          <w:rFonts w:ascii="宋体" w:hAnsi="宋体" w:cs="宋体" w:eastAsia="宋体" w:hint="default"/>
          <w:sz w:val="12"/>
          <w:szCs w:val="12"/>
        </w:rPr>
      </w:pPr>
    </w:p>
    <w:p>
      <w:pPr>
        <w:pStyle w:val="BodyText"/>
        <w:spacing w:line="240" w:lineRule="auto"/>
        <w:ind w:left="622" w:right="944"/>
        <w:jc w:val="left"/>
      </w:pPr>
      <w:r>
        <w:rPr>
          <w:rFonts w:ascii="Times New Roman" w:hAnsi="Times New Roman" w:cs="Times New Roman" w:eastAsia="Times New Roman" w:hint="default"/>
        </w:rPr>
        <w:t>30</w:t>
      </w:r>
      <w:r>
        <w:rPr/>
        <w:t>、资产减值损失</w:t>
      </w:r>
    </w:p>
    <w:p>
      <w:pPr>
        <w:spacing w:line="240" w:lineRule="auto" w:before="3"/>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4767"/>
        <w:gridCol w:w="110"/>
        <w:gridCol w:w="1968"/>
        <w:gridCol w:w="118"/>
        <w:gridCol w:w="2002"/>
      </w:tblGrid>
      <w:tr>
        <w:trPr>
          <w:trHeight w:val="277" w:hRule="exact"/>
        </w:trPr>
        <w:tc>
          <w:tcPr>
            <w:tcW w:w="4767" w:type="dxa"/>
            <w:tcBorders>
              <w:top w:val="nil" w:sz="6" w:space="0" w:color="auto"/>
              <w:left w:val="nil" w:sz="6" w:space="0" w:color="auto"/>
              <w:bottom w:val="single" w:sz="4" w:space="0" w:color="000000"/>
              <w:right w:val="nil" w:sz="6" w:space="0" w:color="auto"/>
            </w:tcBorders>
          </w:tcPr>
          <w:p>
            <w:pPr>
              <w:pStyle w:val="TableParagraph"/>
              <w:spacing w:line="199" w:lineRule="exact"/>
              <w:ind w:right="2"/>
              <w:jc w:val="center"/>
              <w:rPr>
                <w:rFonts w:ascii="宋体" w:hAnsi="宋体" w:cs="宋体" w:eastAsia="宋体" w:hint="default"/>
                <w:sz w:val="20"/>
                <w:szCs w:val="20"/>
              </w:rPr>
            </w:pPr>
            <w:r>
              <w:rPr>
                <w:rFonts w:ascii="宋体" w:hAnsi="宋体" w:cs="宋体" w:eastAsia="宋体" w:hint="default"/>
                <w:sz w:val="20"/>
                <w:szCs w:val="20"/>
              </w:rPr>
              <w:t>项目</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single" w:sz="4" w:space="0" w:color="000000"/>
              <w:right w:val="nil" w:sz="6" w:space="0" w:color="auto"/>
            </w:tcBorders>
          </w:tcPr>
          <w:p>
            <w:pPr>
              <w:pStyle w:val="TableParagraph"/>
              <w:spacing w:line="199" w:lineRule="exact"/>
              <w:ind w:left="487" w:right="0"/>
              <w:jc w:val="left"/>
              <w:rPr>
                <w:rFonts w:ascii="宋体" w:hAnsi="宋体" w:cs="宋体" w:eastAsia="宋体" w:hint="default"/>
                <w:sz w:val="20"/>
                <w:szCs w:val="20"/>
              </w:rPr>
            </w:pPr>
            <w:r>
              <w:rPr>
                <w:rFonts w:ascii="宋体" w:hAnsi="宋体" w:cs="宋体" w:eastAsia="宋体" w:hint="default"/>
                <w:sz w:val="20"/>
                <w:szCs w:val="20"/>
              </w:rPr>
              <w:t>本期发生数</w:t>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single" w:sz="4" w:space="0" w:color="000000"/>
              <w:right w:val="nil" w:sz="6" w:space="0" w:color="auto"/>
            </w:tcBorders>
          </w:tcPr>
          <w:p>
            <w:pPr>
              <w:pStyle w:val="TableParagraph"/>
              <w:spacing w:line="199" w:lineRule="exact"/>
              <w:ind w:left="497" w:right="0"/>
              <w:jc w:val="left"/>
              <w:rPr>
                <w:rFonts w:ascii="宋体" w:hAnsi="宋体" w:cs="宋体" w:eastAsia="宋体" w:hint="default"/>
                <w:sz w:val="20"/>
                <w:szCs w:val="20"/>
              </w:rPr>
            </w:pPr>
            <w:r>
              <w:rPr>
                <w:rFonts w:ascii="宋体" w:hAnsi="宋体" w:cs="宋体" w:eastAsia="宋体" w:hint="default"/>
                <w:sz w:val="20"/>
                <w:szCs w:val="20"/>
              </w:rPr>
              <w:t>上期发生数</w:t>
            </w:r>
          </w:p>
        </w:tc>
      </w:tr>
      <w:tr>
        <w:trPr>
          <w:trHeight w:val="355" w:hRule="exact"/>
        </w:trPr>
        <w:tc>
          <w:tcPr>
            <w:tcW w:w="4767"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26" w:right="0"/>
              <w:jc w:val="left"/>
              <w:rPr>
                <w:rFonts w:ascii="宋体" w:hAnsi="宋体" w:cs="宋体" w:eastAsia="宋体" w:hint="default"/>
                <w:sz w:val="20"/>
                <w:szCs w:val="20"/>
              </w:rPr>
            </w:pPr>
            <w:r>
              <w:rPr>
                <w:rFonts w:ascii="宋体" w:hAnsi="宋体" w:cs="宋体" w:eastAsia="宋体" w:hint="default"/>
                <w:sz w:val="20"/>
                <w:szCs w:val="20"/>
              </w:rPr>
              <w:t>坏账损失</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4"/>
              <w:jc w:val="right"/>
              <w:rPr>
                <w:rFonts w:ascii="Times New Roman" w:hAnsi="Times New Roman" w:cs="Times New Roman" w:eastAsia="Times New Roman" w:hint="default"/>
                <w:sz w:val="20"/>
                <w:szCs w:val="20"/>
              </w:rPr>
            </w:pPr>
            <w:r>
              <w:rPr>
                <w:rFonts w:ascii="Times New Roman"/>
                <w:w w:val="95"/>
                <w:sz w:val="20"/>
              </w:rPr>
              <w:t>2,412,235.51</w:t>
            </w:r>
            <w:r>
              <w:rPr>
                <w:rFonts w:ascii="Times New Roman"/>
                <w:sz w:val="20"/>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8"/>
              <w:jc w:val="right"/>
              <w:rPr>
                <w:rFonts w:ascii="Times New Roman" w:hAnsi="Times New Roman" w:cs="Times New Roman" w:eastAsia="Times New Roman" w:hint="default"/>
                <w:sz w:val="20"/>
                <w:szCs w:val="20"/>
              </w:rPr>
            </w:pPr>
            <w:r>
              <w:rPr>
                <w:rFonts w:ascii="Times New Roman"/>
                <w:w w:val="95"/>
                <w:sz w:val="20"/>
              </w:rPr>
              <w:t>2,191,446.52</w:t>
            </w:r>
            <w:r>
              <w:rPr>
                <w:rFonts w:ascii="Times New Roman"/>
                <w:sz w:val="20"/>
              </w:rPr>
            </w:r>
          </w:p>
        </w:tc>
      </w:tr>
      <w:tr>
        <w:trPr>
          <w:trHeight w:val="340"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6"/>
              <w:ind w:left="26" w:right="0"/>
              <w:jc w:val="left"/>
              <w:rPr>
                <w:rFonts w:ascii="宋体" w:hAnsi="宋体" w:cs="宋体" w:eastAsia="宋体" w:hint="default"/>
                <w:sz w:val="20"/>
                <w:szCs w:val="20"/>
              </w:rPr>
            </w:pPr>
            <w:r>
              <w:rPr>
                <w:rFonts w:ascii="宋体" w:hAnsi="宋体" w:cs="宋体" w:eastAsia="宋体" w:hint="default"/>
                <w:sz w:val="20"/>
                <w:szCs w:val="20"/>
              </w:rPr>
              <w:t>存货跌价损失</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351"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9"/>
              <w:ind w:left="26"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single" w:sz="4" w:space="0" w:color="000000"/>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single" w:sz="4" w:space="0" w:color="000000"/>
              <w:right w:val="nil" w:sz="6" w:space="0" w:color="auto"/>
            </w:tcBorders>
          </w:tcPr>
          <w:p>
            <w:pPr/>
          </w:p>
        </w:tc>
      </w:tr>
      <w:tr>
        <w:trPr>
          <w:trHeight w:val="372" w:hRule="exact"/>
        </w:trPr>
        <w:tc>
          <w:tcPr>
            <w:tcW w:w="4767" w:type="dxa"/>
            <w:tcBorders>
              <w:top w:val="nil" w:sz="6" w:space="0" w:color="auto"/>
              <w:left w:val="nil" w:sz="6" w:space="0" w:color="auto"/>
              <w:bottom w:val="nil" w:sz="6" w:space="0" w:color="auto"/>
              <w:right w:val="nil" w:sz="6" w:space="0" w:color="auto"/>
            </w:tcBorders>
          </w:tcPr>
          <w:p>
            <w:pPr>
              <w:pStyle w:val="TableParagraph"/>
              <w:tabs>
                <w:tab w:pos="502" w:val="left" w:leader="none"/>
              </w:tabs>
              <w:spacing w:line="240" w:lineRule="auto" w:before="13"/>
              <w:ind w:right="3"/>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24"/>
              <w:jc w:val="right"/>
              <w:rPr>
                <w:rFonts w:ascii="Times New Roman" w:hAnsi="Times New Roman" w:cs="Times New Roman" w:eastAsia="Times New Roman" w:hint="default"/>
                <w:sz w:val="20"/>
                <w:szCs w:val="20"/>
              </w:rPr>
            </w:pPr>
            <w:r>
              <w:rPr>
                <w:rFonts w:ascii="Times New Roman"/>
                <w:w w:val="95"/>
                <w:sz w:val="20"/>
              </w:rPr>
              <w:t>2,412,235.51</w:t>
            </w:r>
            <w:r>
              <w:rPr>
                <w:rFonts w:ascii="Times New Roman"/>
                <w:sz w:val="20"/>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28"/>
              <w:jc w:val="right"/>
              <w:rPr>
                <w:rFonts w:ascii="Times New Roman" w:hAnsi="Times New Roman" w:cs="Times New Roman" w:eastAsia="Times New Roman" w:hint="default"/>
                <w:sz w:val="20"/>
                <w:szCs w:val="20"/>
              </w:rPr>
            </w:pPr>
            <w:r>
              <w:rPr>
                <w:rFonts w:ascii="Times New Roman"/>
                <w:w w:val="95"/>
                <w:sz w:val="20"/>
              </w:rPr>
              <w:t>2,191,446.52</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702" w:footer="946" w:top="1120" w:bottom="1140" w:left="148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ind w:left="622" w:right="944"/>
        <w:jc w:val="left"/>
      </w:pPr>
      <w:r>
        <w:rPr>
          <w:rFonts w:ascii="Times New Roman" w:hAnsi="Times New Roman" w:cs="Times New Roman" w:eastAsia="Times New Roman" w:hint="default"/>
        </w:rPr>
        <w:t>31</w:t>
      </w:r>
      <w:r>
        <w:rPr/>
        <w:t>、营业外收入</w:t>
      </w:r>
    </w:p>
    <w:p>
      <w:pPr>
        <w:spacing w:line="240" w:lineRule="auto" w:before="1"/>
        <w:rPr>
          <w:rFonts w:ascii="宋体" w:hAnsi="宋体" w:cs="宋体" w:eastAsia="宋体" w:hint="default"/>
          <w:sz w:val="6"/>
          <w:szCs w:val="6"/>
        </w:rPr>
      </w:pPr>
    </w:p>
    <w:tbl>
      <w:tblPr>
        <w:tblW w:w="0" w:type="auto"/>
        <w:jc w:val="left"/>
        <w:tblInd w:w="114" w:type="dxa"/>
        <w:tblLayout w:type="fixed"/>
        <w:tblCellMar>
          <w:top w:w="0" w:type="dxa"/>
          <w:left w:w="0" w:type="dxa"/>
          <w:bottom w:w="0" w:type="dxa"/>
          <w:right w:w="0" w:type="dxa"/>
        </w:tblCellMar>
        <w:tblLook w:val="01E0"/>
      </w:tblPr>
      <w:tblGrid>
        <w:gridCol w:w="4169"/>
        <w:gridCol w:w="111"/>
        <w:gridCol w:w="1642"/>
        <w:gridCol w:w="1488"/>
        <w:gridCol w:w="118"/>
        <w:gridCol w:w="1502"/>
      </w:tblGrid>
      <w:tr>
        <w:trPr>
          <w:trHeight w:val="541" w:hRule="exact"/>
        </w:trPr>
        <w:tc>
          <w:tcPr>
            <w:tcW w:w="4169"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111" w:type="dxa"/>
            <w:tcBorders>
              <w:top w:val="nil" w:sz="6" w:space="0" w:color="auto"/>
              <w:left w:val="nil" w:sz="6" w:space="0" w:color="auto"/>
              <w:bottom w:val="nil" w:sz="6" w:space="0" w:color="auto"/>
              <w:right w:val="nil" w:sz="6" w:space="0" w:color="auto"/>
            </w:tcBorders>
          </w:tcPr>
          <w:p>
            <w:pPr/>
          </w:p>
        </w:tc>
        <w:tc>
          <w:tcPr>
            <w:tcW w:w="1642"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left="321" w:right="0"/>
              <w:jc w:val="left"/>
              <w:rPr>
                <w:rFonts w:ascii="宋体" w:hAnsi="宋体" w:cs="宋体" w:eastAsia="宋体" w:hint="default"/>
                <w:sz w:val="20"/>
                <w:szCs w:val="20"/>
              </w:rPr>
            </w:pPr>
            <w:r>
              <w:rPr>
                <w:rFonts w:ascii="宋体" w:hAnsi="宋体" w:cs="宋体" w:eastAsia="宋体" w:hint="default"/>
                <w:sz w:val="20"/>
                <w:szCs w:val="20"/>
              </w:rPr>
              <w:t>本期发生数</w:t>
            </w:r>
          </w:p>
        </w:tc>
        <w:tc>
          <w:tcPr>
            <w:tcW w:w="1488"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left="283" w:right="0"/>
              <w:jc w:val="left"/>
              <w:rPr>
                <w:rFonts w:ascii="宋体" w:hAnsi="宋体" w:cs="宋体" w:eastAsia="宋体" w:hint="default"/>
                <w:sz w:val="20"/>
                <w:szCs w:val="20"/>
              </w:rPr>
            </w:pPr>
            <w:r>
              <w:rPr>
                <w:rFonts w:ascii="宋体" w:hAnsi="宋体" w:cs="宋体" w:eastAsia="宋体" w:hint="default"/>
                <w:sz w:val="20"/>
                <w:szCs w:val="20"/>
              </w:rPr>
              <w:t>上期发生数</w:t>
            </w:r>
          </w:p>
        </w:tc>
        <w:tc>
          <w:tcPr>
            <w:tcW w:w="118"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single" w:sz="4" w:space="0" w:color="000000"/>
              <w:right w:val="nil" w:sz="6" w:space="0" w:color="auto"/>
            </w:tcBorders>
          </w:tcPr>
          <w:p>
            <w:pPr>
              <w:pStyle w:val="TableParagraph"/>
              <w:spacing w:line="199" w:lineRule="exact"/>
              <w:ind w:left="148" w:right="0" w:hanging="99"/>
              <w:jc w:val="left"/>
              <w:rPr>
                <w:rFonts w:ascii="宋体" w:hAnsi="宋体" w:cs="宋体" w:eastAsia="宋体" w:hint="default"/>
                <w:sz w:val="20"/>
                <w:szCs w:val="20"/>
              </w:rPr>
            </w:pPr>
            <w:r>
              <w:rPr>
                <w:rFonts w:ascii="宋体" w:hAnsi="宋体" w:cs="宋体" w:eastAsia="宋体" w:hint="default"/>
                <w:sz w:val="20"/>
                <w:szCs w:val="20"/>
              </w:rPr>
              <w:t>计入当期非经常</w:t>
            </w:r>
          </w:p>
          <w:p>
            <w:pPr>
              <w:pStyle w:val="TableParagraph"/>
              <w:spacing w:line="240" w:lineRule="auto" w:before="28"/>
              <w:ind w:left="148" w:right="0"/>
              <w:jc w:val="left"/>
              <w:rPr>
                <w:rFonts w:ascii="宋体" w:hAnsi="宋体" w:cs="宋体" w:eastAsia="宋体" w:hint="default"/>
                <w:sz w:val="20"/>
                <w:szCs w:val="20"/>
              </w:rPr>
            </w:pPr>
            <w:r>
              <w:rPr>
                <w:rFonts w:ascii="宋体" w:hAnsi="宋体" w:cs="宋体" w:eastAsia="宋体" w:hint="default"/>
                <w:sz w:val="20"/>
                <w:szCs w:val="20"/>
              </w:rPr>
              <w:t>性损益的金额</w:t>
            </w:r>
          </w:p>
        </w:tc>
      </w:tr>
      <w:tr>
        <w:trPr>
          <w:trHeight w:val="350" w:hRule="exact"/>
        </w:trPr>
        <w:tc>
          <w:tcPr>
            <w:tcW w:w="4169"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28" w:right="0"/>
              <w:jc w:val="left"/>
              <w:rPr>
                <w:rFonts w:ascii="宋体" w:hAnsi="宋体" w:cs="宋体" w:eastAsia="宋体" w:hint="default"/>
                <w:sz w:val="20"/>
                <w:szCs w:val="20"/>
              </w:rPr>
            </w:pPr>
            <w:r>
              <w:rPr>
                <w:rFonts w:ascii="宋体" w:hAnsi="宋体" w:cs="宋体" w:eastAsia="宋体" w:hint="default"/>
                <w:sz w:val="20"/>
                <w:szCs w:val="20"/>
              </w:rPr>
              <w:t>非流动资产处置利得合计</w:t>
            </w:r>
          </w:p>
        </w:tc>
        <w:tc>
          <w:tcPr>
            <w:tcW w:w="111" w:type="dxa"/>
            <w:tcBorders>
              <w:top w:val="nil" w:sz="6" w:space="0" w:color="auto"/>
              <w:left w:val="nil" w:sz="6" w:space="0" w:color="auto"/>
              <w:bottom w:val="nil" w:sz="6" w:space="0" w:color="auto"/>
              <w:right w:val="nil" w:sz="6" w:space="0" w:color="auto"/>
            </w:tcBorders>
          </w:tcPr>
          <w:p>
            <w:pPr/>
          </w:p>
        </w:tc>
        <w:tc>
          <w:tcPr>
            <w:tcW w:w="1642" w:type="dxa"/>
            <w:tcBorders>
              <w:top w:val="single" w:sz="4" w:space="0" w:color="000000"/>
              <w:left w:val="nil" w:sz="6" w:space="0" w:color="auto"/>
              <w:bottom w:val="nil" w:sz="6" w:space="0" w:color="auto"/>
              <w:right w:val="nil" w:sz="6" w:space="0" w:color="auto"/>
            </w:tcBorders>
          </w:tcPr>
          <w:p>
            <w:pPr/>
          </w:p>
        </w:tc>
        <w:tc>
          <w:tcPr>
            <w:tcW w:w="1488" w:type="dxa"/>
            <w:tcBorders>
              <w:top w:val="single" w:sz="4" w:space="0" w:color="000000"/>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502" w:type="dxa"/>
            <w:tcBorders>
              <w:top w:val="single" w:sz="4" w:space="0" w:color="000000"/>
              <w:left w:val="nil" w:sz="6" w:space="0" w:color="auto"/>
              <w:bottom w:val="nil" w:sz="6" w:space="0" w:color="auto"/>
              <w:right w:val="nil" w:sz="6" w:space="0" w:color="auto"/>
            </w:tcBorders>
          </w:tcPr>
          <w:p>
            <w:pPr/>
          </w:p>
        </w:tc>
      </w:tr>
      <w:tr>
        <w:trPr>
          <w:trHeight w:val="344" w:hRule="exact"/>
        </w:trPr>
        <w:tc>
          <w:tcPr>
            <w:tcW w:w="4169" w:type="dxa"/>
            <w:tcBorders>
              <w:top w:val="nil" w:sz="6" w:space="0" w:color="auto"/>
              <w:left w:val="nil" w:sz="6" w:space="0" w:color="auto"/>
              <w:bottom w:val="nil" w:sz="6" w:space="0" w:color="auto"/>
              <w:right w:val="nil" w:sz="6" w:space="0" w:color="auto"/>
            </w:tcBorders>
          </w:tcPr>
          <w:p>
            <w:pPr>
              <w:pStyle w:val="TableParagraph"/>
              <w:spacing w:line="240" w:lineRule="auto" w:before="9"/>
              <w:ind w:left="28" w:right="0"/>
              <w:jc w:val="left"/>
              <w:rPr>
                <w:rFonts w:ascii="宋体" w:hAnsi="宋体" w:cs="宋体" w:eastAsia="宋体" w:hint="default"/>
                <w:sz w:val="20"/>
                <w:szCs w:val="20"/>
              </w:rPr>
            </w:pPr>
            <w:r>
              <w:rPr>
                <w:rFonts w:ascii="宋体" w:hAnsi="宋体" w:cs="宋体" w:eastAsia="宋体" w:hint="default"/>
                <w:sz w:val="20"/>
                <w:szCs w:val="20"/>
              </w:rPr>
              <w:t>其中：固定资产处置利得</w:t>
            </w:r>
          </w:p>
        </w:tc>
        <w:tc>
          <w:tcPr>
            <w:tcW w:w="111" w:type="dxa"/>
            <w:tcBorders>
              <w:top w:val="nil" w:sz="6" w:space="0" w:color="auto"/>
              <w:left w:val="nil" w:sz="6" w:space="0" w:color="auto"/>
              <w:bottom w:val="nil" w:sz="6" w:space="0" w:color="auto"/>
              <w:right w:val="nil" w:sz="6" w:space="0" w:color="auto"/>
            </w:tcBorders>
          </w:tcPr>
          <w:p>
            <w:pPr/>
          </w:p>
        </w:tc>
        <w:tc>
          <w:tcPr>
            <w:tcW w:w="1642"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
        </w:tc>
      </w:tr>
      <w:tr>
        <w:trPr>
          <w:trHeight w:val="346" w:hRule="exact"/>
        </w:trPr>
        <w:tc>
          <w:tcPr>
            <w:tcW w:w="416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30" w:right="0"/>
              <w:jc w:val="left"/>
              <w:rPr>
                <w:rFonts w:ascii="宋体" w:hAnsi="宋体" w:cs="宋体" w:eastAsia="宋体" w:hint="default"/>
                <w:sz w:val="20"/>
                <w:szCs w:val="20"/>
              </w:rPr>
            </w:pPr>
            <w:r>
              <w:rPr>
                <w:rFonts w:ascii="宋体" w:hAnsi="宋体" w:cs="宋体" w:eastAsia="宋体" w:hint="default"/>
                <w:sz w:val="20"/>
                <w:szCs w:val="20"/>
              </w:rPr>
              <w:t>无形资产处置利得</w:t>
            </w:r>
          </w:p>
        </w:tc>
        <w:tc>
          <w:tcPr>
            <w:tcW w:w="111" w:type="dxa"/>
            <w:tcBorders>
              <w:top w:val="nil" w:sz="6" w:space="0" w:color="auto"/>
              <w:left w:val="nil" w:sz="6" w:space="0" w:color="auto"/>
              <w:bottom w:val="nil" w:sz="6" w:space="0" w:color="auto"/>
              <w:right w:val="nil" w:sz="6" w:space="0" w:color="auto"/>
            </w:tcBorders>
          </w:tcPr>
          <w:p>
            <w:pPr/>
          </w:p>
        </w:tc>
        <w:tc>
          <w:tcPr>
            <w:tcW w:w="1642"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
        </w:tc>
      </w:tr>
      <w:tr>
        <w:trPr>
          <w:trHeight w:val="346" w:hRule="exact"/>
        </w:trPr>
        <w:tc>
          <w:tcPr>
            <w:tcW w:w="416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20"/>
                <w:szCs w:val="20"/>
              </w:rPr>
            </w:pPr>
            <w:r>
              <w:rPr>
                <w:rFonts w:ascii="宋体" w:hAnsi="宋体" w:cs="宋体" w:eastAsia="宋体" w:hint="default"/>
                <w:sz w:val="20"/>
                <w:szCs w:val="20"/>
              </w:rPr>
              <w:t>债务重组利得</w:t>
            </w:r>
          </w:p>
        </w:tc>
        <w:tc>
          <w:tcPr>
            <w:tcW w:w="111" w:type="dxa"/>
            <w:tcBorders>
              <w:top w:val="nil" w:sz="6" w:space="0" w:color="auto"/>
              <w:left w:val="nil" w:sz="6" w:space="0" w:color="auto"/>
              <w:bottom w:val="nil" w:sz="6" w:space="0" w:color="auto"/>
              <w:right w:val="nil" w:sz="6" w:space="0" w:color="auto"/>
            </w:tcBorders>
          </w:tcPr>
          <w:p>
            <w:pPr/>
          </w:p>
        </w:tc>
        <w:tc>
          <w:tcPr>
            <w:tcW w:w="1642"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
        </w:tc>
      </w:tr>
      <w:tr>
        <w:trPr>
          <w:trHeight w:val="349" w:hRule="exact"/>
        </w:trPr>
        <w:tc>
          <w:tcPr>
            <w:tcW w:w="416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20"/>
                <w:szCs w:val="20"/>
              </w:rPr>
            </w:pPr>
            <w:r>
              <w:rPr>
                <w:rFonts w:ascii="宋体" w:hAnsi="宋体" w:cs="宋体" w:eastAsia="宋体" w:hint="default"/>
                <w:sz w:val="20"/>
                <w:szCs w:val="20"/>
              </w:rPr>
              <w:t>政府补助（详见下表：政府补助明细表）</w:t>
            </w:r>
          </w:p>
        </w:tc>
        <w:tc>
          <w:tcPr>
            <w:tcW w:w="111" w:type="dxa"/>
            <w:tcBorders>
              <w:top w:val="nil" w:sz="6" w:space="0" w:color="auto"/>
              <w:left w:val="nil" w:sz="6" w:space="0" w:color="auto"/>
              <w:bottom w:val="nil" w:sz="6" w:space="0" w:color="auto"/>
              <w:right w:val="nil" w:sz="6" w:space="0" w:color="auto"/>
            </w:tcBorders>
          </w:tcPr>
          <w:p>
            <w:pP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6"/>
              <w:jc w:val="right"/>
              <w:rPr>
                <w:rFonts w:ascii="Times New Roman" w:hAnsi="Times New Roman" w:cs="Times New Roman" w:eastAsia="Times New Roman" w:hint="default"/>
                <w:sz w:val="20"/>
                <w:szCs w:val="20"/>
              </w:rPr>
            </w:pPr>
            <w:r>
              <w:rPr>
                <w:rFonts w:ascii="Times New Roman"/>
                <w:w w:val="95"/>
                <w:sz w:val="20"/>
              </w:rPr>
              <w:t>6,774,849.14</w:t>
            </w:r>
            <w:r>
              <w:rPr>
                <w:rFonts w:ascii="Times New Roman"/>
                <w:sz w:val="20"/>
              </w:rPr>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5"/>
              <w:jc w:val="right"/>
              <w:rPr>
                <w:rFonts w:ascii="Times New Roman" w:hAnsi="Times New Roman" w:cs="Times New Roman" w:eastAsia="Times New Roman" w:hint="default"/>
                <w:sz w:val="20"/>
                <w:szCs w:val="20"/>
              </w:rPr>
            </w:pPr>
            <w:r>
              <w:rPr>
                <w:rFonts w:ascii="Times New Roman"/>
                <w:w w:val="95"/>
                <w:sz w:val="20"/>
              </w:rPr>
              <w:t>7,414,818.87</w:t>
            </w:r>
            <w:r>
              <w:rPr>
                <w:rFonts w:ascii="Times New Roman"/>
                <w:sz w:val="20"/>
              </w:rPr>
            </w:r>
          </w:p>
        </w:tc>
        <w:tc>
          <w:tcPr>
            <w:tcW w:w="118"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6"/>
              <w:jc w:val="right"/>
              <w:rPr>
                <w:rFonts w:ascii="Times New Roman" w:hAnsi="Times New Roman" w:cs="Times New Roman" w:eastAsia="Times New Roman" w:hint="default"/>
                <w:sz w:val="20"/>
                <w:szCs w:val="20"/>
              </w:rPr>
            </w:pPr>
            <w:r>
              <w:rPr>
                <w:rFonts w:ascii="Times New Roman"/>
                <w:w w:val="95"/>
                <w:sz w:val="20"/>
              </w:rPr>
              <w:t>2,852,900.00</w:t>
            </w:r>
            <w:r>
              <w:rPr>
                <w:rFonts w:ascii="Times New Roman"/>
                <w:sz w:val="20"/>
              </w:rPr>
            </w:r>
          </w:p>
        </w:tc>
      </w:tr>
      <w:tr>
        <w:trPr>
          <w:trHeight w:val="347" w:hRule="exact"/>
        </w:trPr>
        <w:tc>
          <w:tcPr>
            <w:tcW w:w="4169" w:type="dxa"/>
            <w:tcBorders>
              <w:top w:val="nil" w:sz="6" w:space="0" w:color="auto"/>
              <w:left w:val="nil" w:sz="6" w:space="0" w:color="auto"/>
              <w:bottom w:val="nil" w:sz="6" w:space="0" w:color="auto"/>
              <w:right w:val="nil" w:sz="6" w:space="0" w:color="auto"/>
            </w:tcBorders>
          </w:tcPr>
          <w:p>
            <w:pPr>
              <w:pStyle w:val="TableParagraph"/>
              <w:spacing w:line="240" w:lineRule="auto" w:before="5"/>
              <w:ind w:left="28"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11" w:type="dxa"/>
            <w:tcBorders>
              <w:top w:val="nil" w:sz="6" w:space="0" w:color="auto"/>
              <w:left w:val="nil" w:sz="6" w:space="0" w:color="auto"/>
              <w:bottom w:val="nil" w:sz="6" w:space="0" w:color="auto"/>
              <w:right w:val="nil" w:sz="6" w:space="0" w:color="auto"/>
            </w:tcBorders>
          </w:tcPr>
          <w:p>
            <w:pPr/>
          </w:p>
        </w:tc>
        <w:tc>
          <w:tcPr>
            <w:tcW w:w="1642"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5"/>
              <w:jc w:val="right"/>
              <w:rPr>
                <w:rFonts w:ascii="Times New Roman" w:hAnsi="Times New Roman" w:cs="Times New Roman" w:eastAsia="Times New Roman" w:hint="default"/>
                <w:sz w:val="20"/>
                <w:szCs w:val="20"/>
              </w:rPr>
            </w:pPr>
            <w:r>
              <w:rPr>
                <w:rFonts w:ascii="Times New Roman"/>
                <w:w w:val="95"/>
                <w:sz w:val="20"/>
              </w:rPr>
              <w:t>1,472.10</w:t>
            </w:r>
            <w:r>
              <w:rPr>
                <w:rFonts w:ascii="Times New Roman"/>
                <w:sz w:val="20"/>
              </w:rPr>
            </w:r>
          </w:p>
        </w:tc>
        <w:tc>
          <w:tcPr>
            <w:tcW w:w="1488" w:type="dxa"/>
            <w:tcBorders>
              <w:top w:val="nil" w:sz="6" w:space="0" w:color="auto"/>
              <w:left w:val="nil" w:sz="6" w:space="0" w:color="auto"/>
              <w:bottom w:val="single" w:sz="4" w:space="0" w:color="000000"/>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5"/>
              <w:jc w:val="right"/>
              <w:rPr>
                <w:rFonts w:ascii="Times New Roman" w:hAnsi="Times New Roman" w:cs="Times New Roman" w:eastAsia="Times New Roman" w:hint="default"/>
                <w:sz w:val="20"/>
                <w:szCs w:val="20"/>
              </w:rPr>
            </w:pPr>
            <w:r>
              <w:rPr>
                <w:rFonts w:ascii="Times New Roman"/>
                <w:w w:val="95"/>
                <w:sz w:val="20"/>
              </w:rPr>
              <w:t>1,472.10</w:t>
            </w:r>
            <w:r>
              <w:rPr>
                <w:rFonts w:ascii="Times New Roman"/>
                <w:sz w:val="20"/>
              </w:rPr>
            </w:r>
          </w:p>
        </w:tc>
      </w:tr>
      <w:tr>
        <w:trPr>
          <w:trHeight w:val="372" w:hRule="exact"/>
        </w:trPr>
        <w:tc>
          <w:tcPr>
            <w:tcW w:w="4169" w:type="dxa"/>
            <w:tcBorders>
              <w:top w:val="nil" w:sz="6" w:space="0" w:color="auto"/>
              <w:left w:val="nil" w:sz="6" w:space="0" w:color="auto"/>
              <w:bottom w:val="nil" w:sz="6" w:space="0" w:color="auto"/>
              <w:right w:val="nil" w:sz="6" w:space="0" w:color="auto"/>
            </w:tcBorders>
          </w:tcPr>
          <w:p>
            <w:pPr>
              <w:pStyle w:val="TableParagraph"/>
              <w:tabs>
                <w:tab w:pos="605" w:val="left" w:leader="none"/>
              </w:tabs>
              <w:spacing w:line="240" w:lineRule="auto" w:before="13"/>
              <w:ind w:left="2"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111" w:type="dxa"/>
            <w:tcBorders>
              <w:top w:val="nil" w:sz="6" w:space="0" w:color="auto"/>
              <w:left w:val="nil" w:sz="6" w:space="0" w:color="auto"/>
              <w:bottom w:val="nil" w:sz="6" w:space="0" w:color="auto"/>
              <w:right w:val="nil" w:sz="6" w:space="0" w:color="auto"/>
            </w:tcBorders>
          </w:tcPr>
          <w:p>
            <w:pPr/>
          </w:p>
        </w:tc>
        <w:tc>
          <w:tcPr>
            <w:tcW w:w="1642"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26"/>
              <w:jc w:val="right"/>
              <w:rPr>
                <w:rFonts w:ascii="Times New Roman" w:hAnsi="Times New Roman" w:cs="Times New Roman" w:eastAsia="Times New Roman" w:hint="default"/>
                <w:sz w:val="20"/>
                <w:szCs w:val="20"/>
              </w:rPr>
            </w:pPr>
            <w:r>
              <w:rPr>
                <w:rFonts w:ascii="Times New Roman"/>
                <w:w w:val="95"/>
                <w:sz w:val="20"/>
              </w:rPr>
              <w:t>6,776,321.24</w:t>
            </w:r>
            <w:r>
              <w:rPr>
                <w:rFonts w:ascii="Times New Roman"/>
                <w:sz w:val="20"/>
              </w:rPr>
            </w:r>
          </w:p>
        </w:tc>
        <w:tc>
          <w:tcPr>
            <w:tcW w:w="1488"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25"/>
              <w:jc w:val="right"/>
              <w:rPr>
                <w:rFonts w:ascii="Times New Roman" w:hAnsi="Times New Roman" w:cs="Times New Roman" w:eastAsia="Times New Roman" w:hint="default"/>
                <w:sz w:val="20"/>
                <w:szCs w:val="20"/>
              </w:rPr>
            </w:pPr>
            <w:r>
              <w:rPr>
                <w:rFonts w:ascii="Times New Roman"/>
                <w:w w:val="95"/>
                <w:sz w:val="20"/>
              </w:rPr>
              <w:t>7,414,818.87</w:t>
            </w:r>
            <w:r>
              <w:rPr>
                <w:rFonts w:ascii="Times New Roman"/>
                <w:sz w:val="20"/>
              </w:rPr>
            </w:r>
          </w:p>
        </w:tc>
        <w:tc>
          <w:tcPr>
            <w:tcW w:w="118" w:type="dxa"/>
            <w:tcBorders>
              <w:top w:val="nil" w:sz="6" w:space="0" w:color="auto"/>
              <w:left w:val="nil" w:sz="6" w:space="0" w:color="auto"/>
              <w:bottom w:val="nil" w:sz="6" w:space="0" w:color="auto"/>
              <w:right w:val="nil" w:sz="6" w:space="0" w:color="auto"/>
            </w:tcBorders>
          </w:tcPr>
          <w:p>
            <w:pPr/>
          </w:p>
        </w:tc>
        <w:tc>
          <w:tcPr>
            <w:tcW w:w="1502"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26"/>
              <w:jc w:val="right"/>
              <w:rPr>
                <w:rFonts w:ascii="Times New Roman" w:hAnsi="Times New Roman" w:cs="Times New Roman" w:eastAsia="Times New Roman" w:hint="default"/>
                <w:sz w:val="20"/>
                <w:szCs w:val="20"/>
              </w:rPr>
            </w:pPr>
            <w:r>
              <w:rPr>
                <w:rFonts w:ascii="Times New Roman"/>
                <w:w w:val="95"/>
                <w:sz w:val="20"/>
              </w:rPr>
              <w:t>2,854,372.10</w:t>
            </w:r>
            <w:r>
              <w:rPr>
                <w:rFonts w:ascii="Times New Roman"/>
                <w:sz w:val="20"/>
              </w:rPr>
            </w:r>
          </w:p>
        </w:tc>
      </w:tr>
    </w:tbl>
    <w:p>
      <w:pPr>
        <w:spacing w:line="240" w:lineRule="auto" w:before="2"/>
        <w:rPr>
          <w:rFonts w:ascii="宋体" w:hAnsi="宋体" w:cs="宋体" w:eastAsia="宋体" w:hint="default"/>
          <w:sz w:val="8"/>
          <w:szCs w:val="8"/>
        </w:rPr>
      </w:pPr>
    </w:p>
    <w:p>
      <w:pPr>
        <w:pStyle w:val="BodyText"/>
        <w:spacing w:line="240" w:lineRule="auto"/>
        <w:ind w:left="622" w:right="944"/>
        <w:jc w:val="left"/>
      </w:pPr>
      <w:r>
        <w:rPr/>
        <w:t>其中，政府补助明细：</w:t>
      </w:r>
    </w:p>
    <w:p>
      <w:pPr>
        <w:spacing w:line="240" w:lineRule="auto" w:before="8"/>
        <w:rPr>
          <w:rFonts w:ascii="宋体" w:hAnsi="宋体" w:cs="宋体" w:eastAsia="宋体" w:hint="default"/>
          <w:sz w:val="9"/>
          <w:szCs w:val="9"/>
        </w:rPr>
      </w:pPr>
    </w:p>
    <w:tbl>
      <w:tblPr>
        <w:tblW w:w="0" w:type="auto"/>
        <w:jc w:val="left"/>
        <w:tblInd w:w="186" w:type="dxa"/>
        <w:tblLayout w:type="fixed"/>
        <w:tblCellMar>
          <w:top w:w="0" w:type="dxa"/>
          <w:left w:w="0" w:type="dxa"/>
          <w:bottom w:w="0" w:type="dxa"/>
          <w:right w:w="0" w:type="dxa"/>
        </w:tblCellMar>
        <w:tblLook w:val="01E0"/>
      </w:tblPr>
      <w:tblGrid>
        <w:gridCol w:w="3029"/>
        <w:gridCol w:w="41"/>
        <w:gridCol w:w="1805"/>
        <w:gridCol w:w="118"/>
        <w:gridCol w:w="1735"/>
        <w:gridCol w:w="118"/>
        <w:gridCol w:w="2067"/>
      </w:tblGrid>
      <w:tr>
        <w:trPr>
          <w:trHeight w:val="277" w:hRule="exact"/>
        </w:trPr>
        <w:tc>
          <w:tcPr>
            <w:tcW w:w="3029" w:type="dxa"/>
            <w:tcBorders>
              <w:top w:val="nil" w:sz="6" w:space="0" w:color="auto"/>
              <w:left w:val="nil" w:sz="6" w:space="0" w:color="auto"/>
              <w:bottom w:val="single" w:sz="4" w:space="0" w:color="000000"/>
              <w:right w:val="nil" w:sz="6" w:space="0" w:color="auto"/>
            </w:tcBorders>
          </w:tcPr>
          <w:p>
            <w:pPr>
              <w:pStyle w:val="TableParagraph"/>
              <w:spacing w:line="199" w:lineRule="exact"/>
              <w:ind w:right="74"/>
              <w:jc w:val="center"/>
              <w:rPr>
                <w:rFonts w:ascii="宋体" w:hAnsi="宋体" w:cs="宋体" w:eastAsia="宋体" w:hint="default"/>
                <w:sz w:val="20"/>
                <w:szCs w:val="20"/>
              </w:rPr>
            </w:pPr>
            <w:r>
              <w:rPr>
                <w:rFonts w:ascii="宋体" w:hAnsi="宋体" w:cs="宋体" w:eastAsia="宋体" w:hint="default"/>
                <w:sz w:val="20"/>
                <w:szCs w:val="20"/>
              </w:rPr>
              <w:t>项目</w:t>
            </w:r>
          </w:p>
        </w:tc>
        <w:tc>
          <w:tcPr>
            <w:tcW w:w="41"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single" w:sz="4" w:space="0" w:color="000000"/>
              <w:right w:val="nil" w:sz="6" w:space="0" w:color="auto"/>
            </w:tcBorders>
          </w:tcPr>
          <w:p>
            <w:pPr>
              <w:pStyle w:val="TableParagraph"/>
              <w:spacing w:line="199" w:lineRule="exact"/>
              <w:ind w:left="400" w:right="0"/>
              <w:jc w:val="left"/>
              <w:rPr>
                <w:rFonts w:ascii="宋体" w:hAnsi="宋体" w:cs="宋体" w:eastAsia="宋体" w:hint="default"/>
                <w:sz w:val="20"/>
                <w:szCs w:val="20"/>
              </w:rPr>
            </w:pPr>
            <w:r>
              <w:rPr>
                <w:rFonts w:ascii="宋体" w:hAnsi="宋体" w:cs="宋体" w:eastAsia="宋体" w:hint="default"/>
                <w:sz w:val="20"/>
                <w:szCs w:val="20"/>
              </w:rPr>
              <w:t>本期发生数</w:t>
            </w:r>
          </w:p>
        </w:tc>
        <w:tc>
          <w:tcPr>
            <w:tcW w:w="118" w:type="dxa"/>
            <w:tcBorders>
              <w:top w:val="nil" w:sz="6" w:space="0" w:color="auto"/>
              <w:left w:val="nil" w:sz="6" w:space="0" w:color="auto"/>
              <w:bottom w:val="single" w:sz="4" w:space="0" w:color="000000"/>
              <w:right w:val="nil" w:sz="6" w:space="0" w:color="auto"/>
            </w:tcBorders>
          </w:tcPr>
          <w:p>
            <w:pPr/>
          </w:p>
        </w:tc>
        <w:tc>
          <w:tcPr>
            <w:tcW w:w="1735" w:type="dxa"/>
            <w:tcBorders>
              <w:top w:val="nil" w:sz="6" w:space="0" w:color="auto"/>
              <w:left w:val="nil" w:sz="6" w:space="0" w:color="auto"/>
              <w:bottom w:val="single" w:sz="4" w:space="0" w:color="000000"/>
              <w:right w:val="nil" w:sz="6" w:space="0" w:color="auto"/>
            </w:tcBorders>
          </w:tcPr>
          <w:p>
            <w:pPr>
              <w:pStyle w:val="TableParagraph"/>
              <w:spacing w:line="199" w:lineRule="exact"/>
              <w:ind w:left="367" w:right="0"/>
              <w:jc w:val="left"/>
              <w:rPr>
                <w:rFonts w:ascii="宋体" w:hAnsi="宋体" w:cs="宋体" w:eastAsia="宋体" w:hint="default"/>
                <w:sz w:val="20"/>
                <w:szCs w:val="20"/>
              </w:rPr>
            </w:pPr>
            <w:r>
              <w:rPr>
                <w:rFonts w:ascii="宋体" w:hAnsi="宋体" w:cs="宋体" w:eastAsia="宋体" w:hint="default"/>
                <w:sz w:val="20"/>
                <w:szCs w:val="20"/>
              </w:rPr>
              <w:t>上期发生数</w:t>
            </w:r>
          </w:p>
        </w:tc>
        <w:tc>
          <w:tcPr>
            <w:tcW w:w="118" w:type="dxa"/>
            <w:tcBorders>
              <w:top w:val="nil" w:sz="6" w:space="0" w:color="auto"/>
              <w:left w:val="nil" w:sz="6" w:space="0" w:color="auto"/>
              <w:bottom w:val="nil" w:sz="6" w:space="0" w:color="auto"/>
              <w:right w:val="nil" w:sz="6" w:space="0" w:color="auto"/>
            </w:tcBorders>
          </w:tcPr>
          <w:p>
            <w:pPr/>
          </w:p>
        </w:tc>
        <w:tc>
          <w:tcPr>
            <w:tcW w:w="2067" w:type="dxa"/>
            <w:tcBorders>
              <w:top w:val="nil" w:sz="6" w:space="0" w:color="auto"/>
              <w:left w:val="nil" w:sz="6" w:space="0" w:color="auto"/>
              <w:bottom w:val="single" w:sz="4" w:space="0" w:color="000000"/>
              <w:right w:val="nil" w:sz="6" w:space="0" w:color="auto"/>
            </w:tcBorders>
          </w:tcPr>
          <w:p>
            <w:pPr>
              <w:pStyle w:val="TableParagraph"/>
              <w:spacing w:line="199" w:lineRule="exact"/>
              <w:ind w:right="1"/>
              <w:jc w:val="center"/>
              <w:rPr>
                <w:rFonts w:ascii="宋体" w:hAnsi="宋体" w:cs="宋体" w:eastAsia="宋体" w:hint="default"/>
                <w:sz w:val="20"/>
                <w:szCs w:val="20"/>
              </w:rPr>
            </w:pPr>
            <w:r>
              <w:rPr>
                <w:rFonts w:ascii="宋体" w:hAnsi="宋体" w:cs="宋体" w:eastAsia="宋体" w:hint="default"/>
                <w:sz w:val="20"/>
                <w:szCs w:val="20"/>
              </w:rPr>
              <w:t>说明</w:t>
            </w:r>
          </w:p>
        </w:tc>
      </w:tr>
      <w:tr>
        <w:trPr>
          <w:trHeight w:val="356" w:hRule="exact"/>
        </w:trPr>
        <w:tc>
          <w:tcPr>
            <w:tcW w:w="3029"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26" w:right="0"/>
              <w:jc w:val="left"/>
              <w:rPr>
                <w:rFonts w:ascii="宋体" w:hAnsi="宋体" w:cs="宋体" w:eastAsia="宋体" w:hint="default"/>
                <w:sz w:val="20"/>
                <w:szCs w:val="20"/>
              </w:rPr>
            </w:pPr>
            <w:r>
              <w:rPr>
                <w:rFonts w:ascii="宋体" w:hAnsi="宋体" w:cs="宋体" w:eastAsia="宋体" w:hint="default"/>
                <w:sz w:val="20"/>
                <w:szCs w:val="20"/>
              </w:rPr>
              <w:t>增值税返还收入</w:t>
            </w:r>
          </w:p>
        </w:tc>
        <w:tc>
          <w:tcPr>
            <w:tcW w:w="41" w:type="dxa"/>
            <w:tcBorders>
              <w:top w:val="nil" w:sz="6" w:space="0" w:color="auto"/>
              <w:left w:val="nil" w:sz="6" w:space="0" w:color="auto"/>
              <w:bottom w:val="nil" w:sz="6" w:space="0" w:color="auto"/>
              <w:right w:val="nil" w:sz="6" w:space="0" w:color="auto"/>
            </w:tcBorders>
          </w:tcPr>
          <w:p>
            <w:pPr/>
          </w:p>
        </w:tc>
        <w:tc>
          <w:tcPr>
            <w:tcW w:w="1805"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6"/>
              <w:jc w:val="right"/>
              <w:rPr>
                <w:rFonts w:ascii="Times New Roman" w:hAnsi="Times New Roman" w:cs="Times New Roman" w:eastAsia="Times New Roman" w:hint="default"/>
                <w:sz w:val="20"/>
                <w:szCs w:val="20"/>
              </w:rPr>
            </w:pPr>
            <w:r>
              <w:rPr>
                <w:rFonts w:ascii="Times New Roman"/>
                <w:w w:val="95"/>
                <w:sz w:val="20"/>
              </w:rPr>
              <w:t>3,921,949.14</w:t>
            </w:r>
            <w:r>
              <w:rPr>
                <w:rFonts w:ascii="Times New Roman"/>
                <w:sz w:val="20"/>
              </w:rPr>
            </w:r>
          </w:p>
        </w:tc>
        <w:tc>
          <w:tcPr>
            <w:tcW w:w="118" w:type="dxa"/>
            <w:tcBorders>
              <w:top w:val="single" w:sz="4" w:space="0" w:color="000000"/>
              <w:left w:val="nil" w:sz="6" w:space="0" w:color="auto"/>
              <w:bottom w:val="nil" w:sz="6" w:space="0" w:color="auto"/>
              <w:right w:val="nil" w:sz="6" w:space="0" w:color="auto"/>
            </w:tcBorders>
          </w:tcPr>
          <w:p>
            <w:pPr/>
          </w:p>
        </w:tc>
        <w:tc>
          <w:tcPr>
            <w:tcW w:w="1735"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7"/>
              <w:jc w:val="right"/>
              <w:rPr>
                <w:rFonts w:ascii="Times New Roman" w:hAnsi="Times New Roman" w:cs="Times New Roman" w:eastAsia="Times New Roman" w:hint="default"/>
                <w:sz w:val="20"/>
                <w:szCs w:val="20"/>
              </w:rPr>
            </w:pPr>
            <w:r>
              <w:rPr>
                <w:rFonts w:ascii="Times New Roman"/>
                <w:w w:val="95"/>
                <w:sz w:val="20"/>
              </w:rPr>
              <w:t>4,412,718.87</w:t>
            </w:r>
            <w:r>
              <w:rPr>
                <w:rFonts w:ascii="Times New Roman"/>
                <w:sz w:val="20"/>
              </w:rPr>
            </w:r>
          </w:p>
        </w:tc>
        <w:tc>
          <w:tcPr>
            <w:tcW w:w="118" w:type="dxa"/>
            <w:tcBorders>
              <w:top w:val="nil" w:sz="6" w:space="0" w:color="auto"/>
              <w:left w:val="nil" w:sz="6" w:space="0" w:color="auto"/>
              <w:bottom w:val="nil" w:sz="6" w:space="0" w:color="auto"/>
              <w:right w:val="nil" w:sz="6" w:space="0" w:color="auto"/>
            </w:tcBorders>
          </w:tcPr>
          <w:p>
            <w:pPr/>
          </w:p>
        </w:tc>
        <w:tc>
          <w:tcPr>
            <w:tcW w:w="2067"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center"/>
              <w:rPr>
                <w:rFonts w:ascii="宋体" w:hAnsi="宋体" w:cs="宋体" w:eastAsia="宋体" w:hint="default"/>
                <w:sz w:val="20"/>
                <w:szCs w:val="20"/>
              </w:rPr>
            </w:pPr>
            <w:r>
              <w:rPr>
                <w:rFonts w:ascii="宋体" w:hAnsi="宋体" w:cs="宋体" w:eastAsia="宋体" w:hint="default"/>
                <w:sz w:val="20"/>
                <w:szCs w:val="20"/>
              </w:rPr>
              <w:t>财税</w:t>
            </w:r>
            <w:r>
              <w:rPr>
                <w:rFonts w:ascii="Times New Roman" w:hAnsi="Times New Roman" w:cs="Times New Roman" w:eastAsia="Times New Roman" w:hint="default"/>
                <w:sz w:val="20"/>
                <w:szCs w:val="20"/>
              </w:rPr>
              <w:t>[2000]25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号</w:t>
            </w:r>
          </w:p>
        </w:tc>
      </w:tr>
      <w:tr>
        <w:trPr>
          <w:trHeight w:val="331" w:hRule="exact"/>
        </w:trPr>
        <w:tc>
          <w:tcPr>
            <w:tcW w:w="3029" w:type="dxa"/>
            <w:tcBorders>
              <w:top w:val="nil" w:sz="6" w:space="0" w:color="auto"/>
              <w:left w:val="nil" w:sz="6" w:space="0" w:color="auto"/>
              <w:bottom w:val="nil" w:sz="6" w:space="0" w:color="auto"/>
              <w:right w:val="nil" w:sz="6" w:space="0" w:color="auto"/>
            </w:tcBorders>
          </w:tcPr>
          <w:p>
            <w:pPr>
              <w:pStyle w:val="TableParagraph"/>
              <w:spacing w:line="240" w:lineRule="auto" w:before="5"/>
              <w:ind w:left="26" w:right="0"/>
              <w:jc w:val="left"/>
              <w:rPr>
                <w:rFonts w:ascii="宋体" w:hAnsi="宋体" w:cs="宋体" w:eastAsia="宋体" w:hint="default"/>
                <w:sz w:val="20"/>
                <w:szCs w:val="20"/>
              </w:rPr>
            </w:pPr>
            <w:r>
              <w:rPr>
                <w:rFonts w:ascii="宋体" w:hAnsi="宋体" w:cs="宋体" w:eastAsia="宋体" w:hint="default"/>
                <w:sz w:val="20"/>
                <w:szCs w:val="20"/>
              </w:rPr>
              <w:t>上市奖励</w:t>
            </w:r>
          </w:p>
        </w:tc>
        <w:tc>
          <w:tcPr>
            <w:tcW w:w="41"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7"/>
              <w:jc w:val="right"/>
              <w:rPr>
                <w:rFonts w:ascii="Times New Roman" w:hAnsi="Times New Roman" w:cs="Times New Roman" w:eastAsia="Times New Roman" w:hint="default"/>
                <w:sz w:val="20"/>
                <w:szCs w:val="20"/>
              </w:rPr>
            </w:pPr>
            <w:r>
              <w:rPr>
                <w:rFonts w:ascii="Times New Roman"/>
                <w:w w:val="95"/>
                <w:sz w:val="20"/>
              </w:rPr>
              <w:t>2,000,000.00</w:t>
            </w:r>
            <w:r>
              <w:rPr>
                <w:rFonts w:ascii="Times New Roman"/>
                <w:sz w:val="20"/>
              </w:rPr>
            </w:r>
          </w:p>
        </w:tc>
        <w:tc>
          <w:tcPr>
            <w:tcW w:w="118"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20"/>
                <w:szCs w:val="20"/>
              </w:rPr>
            </w:pPr>
            <w:r>
              <w:rPr>
                <w:rFonts w:ascii="Times New Roman"/>
                <w:w w:val="95"/>
                <w:sz w:val="20"/>
              </w:rPr>
              <w:t>3,000,000.00</w:t>
            </w:r>
            <w:r>
              <w:rPr>
                <w:rFonts w:ascii="Times New Roman"/>
                <w:sz w:val="20"/>
              </w:rPr>
            </w:r>
          </w:p>
        </w:tc>
        <w:tc>
          <w:tcPr>
            <w:tcW w:w="118" w:type="dxa"/>
            <w:tcBorders>
              <w:top w:val="nil" w:sz="6" w:space="0" w:color="auto"/>
              <w:left w:val="nil" w:sz="6" w:space="0" w:color="auto"/>
              <w:bottom w:val="nil" w:sz="6" w:space="0" w:color="auto"/>
              <w:right w:val="nil" w:sz="6" w:space="0" w:color="auto"/>
            </w:tcBorders>
          </w:tcPr>
          <w:p>
            <w:pPr/>
          </w:p>
        </w:tc>
        <w:tc>
          <w:tcPr>
            <w:tcW w:w="206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鄂财企发</w:t>
            </w:r>
            <w:r>
              <w:rPr>
                <w:rFonts w:ascii="Times New Roman" w:hAnsi="Times New Roman" w:cs="Times New Roman" w:eastAsia="Times New Roman" w:hint="default"/>
                <w:sz w:val="20"/>
                <w:szCs w:val="20"/>
              </w:rPr>
              <w:t>[2009]118</w:t>
            </w:r>
            <w:r>
              <w:rPr>
                <w:rFonts w:ascii="Times New Roman" w:hAnsi="Times New Roman" w:cs="Times New Roman" w:eastAsia="Times New Roman" w:hint="default"/>
                <w:spacing w:val="49"/>
                <w:sz w:val="20"/>
                <w:szCs w:val="20"/>
              </w:rPr>
              <w:t> </w:t>
            </w:r>
            <w:r>
              <w:rPr>
                <w:rFonts w:ascii="宋体" w:hAnsi="宋体" w:cs="宋体" w:eastAsia="宋体" w:hint="default"/>
                <w:sz w:val="20"/>
                <w:szCs w:val="20"/>
              </w:rPr>
              <w:t>号</w:t>
            </w:r>
          </w:p>
        </w:tc>
      </w:tr>
      <w:tr>
        <w:trPr>
          <w:trHeight w:val="602" w:hRule="exact"/>
        </w:trPr>
        <w:tc>
          <w:tcPr>
            <w:tcW w:w="3029" w:type="dxa"/>
            <w:tcBorders>
              <w:top w:val="nil" w:sz="6" w:space="0" w:color="auto"/>
              <w:left w:val="nil" w:sz="6" w:space="0" w:color="auto"/>
              <w:bottom w:val="nil" w:sz="6" w:space="0" w:color="auto"/>
              <w:right w:val="nil" w:sz="6" w:space="0" w:color="auto"/>
            </w:tcBorders>
          </w:tcPr>
          <w:p>
            <w:pPr>
              <w:pStyle w:val="TableParagraph"/>
              <w:spacing w:line="252" w:lineRule="auto"/>
              <w:ind w:left="26" w:right="0"/>
              <w:jc w:val="left"/>
              <w:rPr>
                <w:rFonts w:ascii="宋体" w:hAnsi="宋体" w:cs="宋体" w:eastAsia="宋体" w:hint="default"/>
                <w:sz w:val="20"/>
                <w:szCs w:val="20"/>
              </w:rPr>
            </w:pPr>
            <w:r>
              <w:rPr>
                <w:rFonts w:ascii="宋体" w:hAnsi="宋体" w:cs="宋体" w:eastAsia="宋体" w:hint="default"/>
                <w:spacing w:val="-4"/>
                <w:sz w:val="20"/>
                <w:szCs w:val="20"/>
              </w:rPr>
              <w:t>武汉东湖高新区“</w:t>
            </w:r>
            <w:r>
              <w:rPr>
                <w:rFonts w:ascii="Times New Roman" w:hAnsi="Times New Roman" w:cs="Times New Roman" w:eastAsia="Times New Roman" w:hint="default"/>
                <w:spacing w:val="-4"/>
                <w:sz w:val="20"/>
                <w:szCs w:val="20"/>
              </w:rPr>
              <w:t>3551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人才计划”</w:t>
            </w:r>
            <w:r>
              <w:rPr>
                <w:rFonts w:ascii="宋体" w:hAnsi="宋体" w:cs="宋体" w:eastAsia="宋体" w:hint="default"/>
                <w:w w:val="99"/>
                <w:sz w:val="20"/>
                <w:szCs w:val="20"/>
              </w:rPr>
              <w:t> </w:t>
            </w:r>
            <w:r>
              <w:rPr>
                <w:rFonts w:ascii="宋体" w:hAnsi="宋体" w:cs="宋体" w:eastAsia="宋体" w:hint="default"/>
                <w:sz w:val="20"/>
                <w:szCs w:val="20"/>
              </w:rPr>
              <w:t>资助</w:t>
            </w:r>
          </w:p>
        </w:tc>
        <w:tc>
          <w:tcPr>
            <w:tcW w:w="41"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7"/>
              <w:jc w:val="right"/>
              <w:rPr>
                <w:rFonts w:ascii="Times New Roman" w:hAnsi="Times New Roman" w:cs="Times New Roman" w:eastAsia="Times New Roman" w:hint="default"/>
                <w:sz w:val="20"/>
                <w:szCs w:val="20"/>
              </w:rPr>
            </w:pPr>
            <w:r>
              <w:rPr>
                <w:rFonts w:ascii="Times New Roman"/>
                <w:w w:val="95"/>
                <w:sz w:val="20"/>
              </w:rPr>
              <w:t>300,000.00</w:t>
            </w:r>
            <w:r>
              <w:rPr>
                <w:rFonts w:ascii="Times New Roman"/>
                <w:sz w:val="20"/>
              </w:rPr>
            </w:r>
          </w:p>
        </w:tc>
        <w:tc>
          <w:tcPr>
            <w:tcW w:w="118"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67"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编号</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20090247</w:t>
            </w:r>
          </w:p>
        </w:tc>
      </w:tr>
      <w:tr>
        <w:trPr>
          <w:trHeight w:val="337" w:hRule="exact"/>
        </w:trPr>
        <w:tc>
          <w:tcPr>
            <w:tcW w:w="3029" w:type="dxa"/>
            <w:tcBorders>
              <w:top w:val="nil" w:sz="6" w:space="0" w:color="auto"/>
              <w:left w:val="nil" w:sz="6" w:space="0" w:color="auto"/>
              <w:bottom w:val="nil" w:sz="6" w:space="0" w:color="auto"/>
              <w:right w:val="nil" w:sz="6" w:space="0" w:color="auto"/>
            </w:tcBorders>
          </w:tcPr>
          <w:p>
            <w:pPr>
              <w:pStyle w:val="TableParagraph"/>
              <w:spacing w:line="258" w:lineRule="exact"/>
              <w:ind w:left="26" w:right="0"/>
              <w:jc w:val="left"/>
              <w:rPr>
                <w:rFonts w:ascii="宋体" w:hAnsi="宋体" w:cs="宋体" w:eastAsia="宋体" w:hint="default"/>
                <w:sz w:val="20"/>
                <w:szCs w:val="20"/>
              </w:rPr>
            </w:pPr>
            <w:r>
              <w:rPr>
                <w:rFonts w:ascii="宋体" w:hAnsi="宋体" w:cs="宋体" w:eastAsia="宋体" w:hint="default"/>
                <w:sz w:val="20"/>
                <w:szCs w:val="20"/>
              </w:rPr>
              <w:t>智能电网技术研究与产业化项目</w:t>
            </w:r>
          </w:p>
        </w:tc>
        <w:tc>
          <w:tcPr>
            <w:tcW w:w="41"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7"/>
              <w:jc w:val="right"/>
              <w:rPr>
                <w:rFonts w:ascii="Times New Roman" w:hAnsi="Times New Roman" w:cs="Times New Roman" w:eastAsia="Times New Roman" w:hint="default"/>
                <w:sz w:val="20"/>
                <w:szCs w:val="20"/>
              </w:rPr>
            </w:pPr>
            <w:r>
              <w:rPr>
                <w:rFonts w:ascii="Times New Roman"/>
                <w:w w:val="95"/>
                <w:sz w:val="20"/>
              </w:rPr>
              <w:t>300,000.00</w:t>
            </w:r>
            <w:r>
              <w:rPr>
                <w:rFonts w:ascii="Times New Roman"/>
                <w:sz w:val="20"/>
              </w:rPr>
            </w:r>
          </w:p>
        </w:tc>
        <w:tc>
          <w:tcPr>
            <w:tcW w:w="118"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67" w:type="dxa"/>
            <w:tcBorders>
              <w:top w:val="nil" w:sz="6" w:space="0" w:color="auto"/>
              <w:left w:val="nil" w:sz="6" w:space="0" w:color="auto"/>
              <w:bottom w:val="nil" w:sz="6" w:space="0" w:color="auto"/>
              <w:right w:val="nil" w:sz="6" w:space="0" w:color="auto"/>
            </w:tcBorders>
          </w:tcPr>
          <w:p>
            <w:pPr>
              <w:pStyle w:val="TableParagraph"/>
              <w:spacing w:line="273" w:lineRule="exact"/>
              <w:ind w:right="0"/>
              <w:jc w:val="center"/>
              <w:rPr>
                <w:rFonts w:ascii="宋体" w:hAnsi="宋体" w:cs="宋体" w:eastAsia="宋体" w:hint="default"/>
                <w:sz w:val="20"/>
                <w:szCs w:val="20"/>
              </w:rPr>
            </w:pPr>
            <w:r>
              <w:rPr>
                <w:rFonts w:ascii="宋体" w:hAnsi="宋体" w:cs="宋体" w:eastAsia="宋体" w:hint="default"/>
                <w:sz w:val="20"/>
                <w:szCs w:val="20"/>
              </w:rPr>
              <w:t>武科技计</w:t>
            </w:r>
            <w:r>
              <w:rPr>
                <w:rFonts w:ascii="Times New Roman" w:hAnsi="Times New Roman" w:cs="Times New Roman" w:eastAsia="Times New Roman" w:hint="default"/>
                <w:sz w:val="20"/>
                <w:szCs w:val="20"/>
              </w:rPr>
              <w:t>[2010]176</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号</w:t>
            </w:r>
          </w:p>
        </w:tc>
      </w:tr>
      <w:tr>
        <w:trPr>
          <w:trHeight w:val="346" w:hRule="exact"/>
        </w:trPr>
        <w:tc>
          <w:tcPr>
            <w:tcW w:w="3029" w:type="dxa"/>
            <w:tcBorders>
              <w:top w:val="nil" w:sz="6" w:space="0" w:color="auto"/>
              <w:left w:val="nil" w:sz="6" w:space="0" w:color="auto"/>
              <w:bottom w:val="nil" w:sz="6" w:space="0" w:color="auto"/>
              <w:right w:val="nil" w:sz="6" w:space="0" w:color="auto"/>
            </w:tcBorders>
          </w:tcPr>
          <w:p>
            <w:pPr>
              <w:pStyle w:val="TableParagraph"/>
              <w:spacing w:line="240" w:lineRule="auto" w:before="5"/>
              <w:ind w:left="26" w:right="0"/>
              <w:jc w:val="left"/>
              <w:rPr>
                <w:rFonts w:ascii="宋体" w:hAnsi="宋体" w:cs="宋体" w:eastAsia="宋体" w:hint="default"/>
                <w:sz w:val="20"/>
                <w:szCs w:val="20"/>
              </w:rPr>
            </w:pPr>
            <w:r>
              <w:rPr>
                <w:rFonts w:ascii="宋体" w:hAnsi="宋体" w:cs="宋体" w:eastAsia="宋体" w:hint="default"/>
                <w:sz w:val="20"/>
                <w:szCs w:val="20"/>
              </w:rPr>
              <w:t>武汉市专利技术转化项目</w:t>
            </w:r>
          </w:p>
        </w:tc>
        <w:tc>
          <w:tcPr>
            <w:tcW w:w="41"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7"/>
              <w:jc w:val="right"/>
              <w:rPr>
                <w:rFonts w:ascii="Times New Roman" w:hAnsi="Times New Roman" w:cs="Times New Roman" w:eastAsia="Times New Roman" w:hint="default"/>
                <w:sz w:val="20"/>
                <w:szCs w:val="20"/>
              </w:rPr>
            </w:pPr>
            <w:r>
              <w:rPr>
                <w:rFonts w:ascii="Times New Roman"/>
                <w:w w:val="95"/>
                <w:sz w:val="20"/>
              </w:rPr>
              <w:t>250,000.00</w:t>
            </w:r>
            <w:r>
              <w:rPr>
                <w:rFonts w:ascii="Times New Roman"/>
                <w:sz w:val="20"/>
              </w:rPr>
            </w:r>
          </w:p>
        </w:tc>
        <w:tc>
          <w:tcPr>
            <w:tcW w:w="118"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6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武知发</w:t>
            </w:r>
            <w:r>
              <w:rPr>
                <w:rFonts w:ascii="Times New Roman" w:hAnsi="Times New Roman" w:cs="Times New Roman" w:eastAsia="Times New Roman" w:hint="default"/>
                <w:sz w:val="20"/>
                <w:szCs w:val="20"/>
              </w:rPr>
              <w:t>[2010]25</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号</w:t>
            </w:r>
          </w:p>
        </w:tc>
      </w:tr>
      <w:tr>
        <w:trPr>
          <w:trHeight w:val="345" w:hRule="exact"/>
        </w:trPr>
        <w:tc>
          <w:tcPr>
            <w:tcW w:w="3029" w:type="dxa"/>
            <w:tcBorders>
              <w:top w:val="nil" w:sz="6" w:space="0" w:color="auto"/>
              <w:left w:val="nil" w:sz="6" w:space="0" w:color="auto"/>
              <w:bottom w:val="nil" w:sz="6" w:space="0" w:color="auto"/>
              <w:right w:val="nil" w:sz="6" w:space="0" w:color="auto"/>
            </w:tcBorders>
          </w:tcPr>
          <w:p>
            <w:pPr>
              <w:pStyle w:val="TableParagraph"/>
              <w:spacing w:line="240" w:lineRule="auto" w:before="5"/>
              <w:ind w:left="26" w:right="0"/>
              <w:jc w:val="left"/>
              <w:rPr>
                <w:rFonts w:ascii="宋体" w:hAnsi="宋体" w:cs="宋体" w:eastAsia="宋体" w:hint="default"/>
                <w:sz w:val="20"/>
                <w:szCs w:val="20"/>
              </w:rPr>
            </w:pPr>
            <w:r>
              <w:rPr>
                <w:rFonts w:ascii="宋体" w:hAnsi="宋体" w:cs="宋体" w:eastAsia="宋体" w:hint="default"/>
                <w:sz w:val="20"/>
                <w:szCs w:val="20"/>
              </w:rPr>
              <w:t>专利资助</w:t>
            </w:r>
          </w:p>
        </w:tc>
        <w:tc>
          <w:tcPr>
            <w:tcW w:w="41"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7"/>
              <w:jc w:val="right"/>
              <w:rPr>
                <w:rFonts w:ascii="Times New Roman" w:hAnsi="Times New Roman" w:cs="Times New Roman" w:eastAsia="Times New Roman" w:hint="default"/>
                <w:sz w:val="20"/>
                <w:szCs w:val="20"/>
              </w:rPr>
            </w:pPr>
            <w:r>
              <w:rPr>
                <w:rFonts w:ascii="Times New Roman"/>
                <w:w w:val="95"/>
                <w:sz w:val="20"/>
              </w:rPr>
              <w:t>2,900.00</w:t>
            </w:r>
            <w:r>
              <w:rPr>
                <w:rFonts w:ascii="Times New Roman"/>
                <w:sz w:val="20"/>
              </w:rPr>
            </w:r>
          </w:p>
        </w:tc>
        <w:tc>
          <w:tcPr>
            <w:tcW w:w="118"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20"/>
                <w:szCs w:val="20"/>
              </w:rPr>
            </w:pPr>
            <w:r>
              <w:rPr>
                <w:rFonts w:ascii="Times New Roman"/>
                <w:w w:val="95"/>
                <w:sz w:val="20"/>
              </w:rPr>
              <w:t>2,100.00</w:t>
            </w:r>
            <w:r>
              <w:rPr>
                <w:rFonts w:ascii="Times New Roman"/>
                <w:sz w:val="20"/>
              </w:rPr>
            </w:r>
          </w:p>
        </w:tc>
        <w:tc>
          <w:tcPr>
            <w:tcW w:w="118" w:type="dxa"/>
            <w:tcBorders>
              <w:top w:val="nil" w:sz="6" w:space="0" w:color="auto"/>
              <w:left w:val="nil" w:sz="6" w:space="0" w:color="auto"/>
              <w:bottom w:val="nil" w:sz="6" w:space="0" w:color="auto"/>
              <w:right w:val="nil" w:sz="6" w:space="0" w:color="auto"/>
            </w:tcBorders>
          </w:tcPr>
          <w:p>
            <w:pPr/>
          </w:p>
        </w:tc>
        <w:tc>
          <w:tcPr>
            <w:tcW w:w="2067" w:type="dxa"/>
            <w:tcBorders>
              <w:top w:val="nil" w:sz="6" w:space="0" w:color="auto"/>
              <w:left w:val="nil" w:sz="6" w:space="0" w:color="auto"/>
              <w:bottom w:val="nil" w:sz="6" w:space="0" w:color="auto"/>
              <w:right w:val="nil" w:sz="6" w:space="0" w:color="auto"/>
            </w:tcBorders>
          </w:tcPr>
          <w:p>
            <w:pPr/>
          </w:p>
        </w:tc>
      </w:tr>
      <w:tr>
        <w:trPr>
          <w:trHeight w:val="374" w:hRule="exact"/>
        </w:trPr>
        <w:tc>
          <w:tcPr>
            <w:tcW w:w="3029" w:type="dxa"/>
            <w:tcBorders>
              <w:top w:val="nil" w:sz="6" w:space="0" w:color="auto"/>
              <w:left w:val="nil" w:sz="6" w:space="0" w:color="auto"/>
              <w:bottom w:val="nil" w:sz="6" w:space="0" w:color="auto"/>
              <w:right w:val="nil" w:sz="6" w:space="0" w:color="auto"/>
            </w:tcBorders>
          </w:tcPr>
          <w:p>
            <w:pPr>
              <w:pStyle w:val="TableParagraph"/>
              <w:tabs>
                <w:tab w:pos="501" w:val="left" w:leader="none"/>
              </w:tabs>
              <w:spacing w:line="240" w:lineRule="auto" w:before="16"/>
              <w:ind w:right="7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41" w:type="dxa"/>
            <w:tcBorders>
              <w:top w:val="nil" w:sz="6" w:space="0" w:color="auto"/>
              <w:left w:val="nil" w:sz="6" w:space="0" w:color="auto"/>
              <w:bottom w:val="single" w:sz="17" w:space="0" w:color="000000"/>
              <w:right w:val="nil" w:sz="6" w:space="0" w:color="auto"/>
            </w:tcBorders>
          </w:tcPr>
          <w:p>
            <w:pPr/>
          </w:p>
        </w:tc>
        <w:tc>
          <w:tcPr>
            <w:tcW w:w="1805"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27"/>
              <w:jc w:val="right"/>
              <w:rPr>
                <w:rFonts w:ascii="Times New Roman" w:hAnsi="Times New Roman" w:cs="Times New Roman" w:eastAsia="Times New Roman" w:hint="default"/>
                <w:sz w:val="20"/>
                <w:szCs w:val="20"/>
              </w:rPr>
            </w:pPr>
            <w:r>
              <w:rPr>
                <w:rFonts w:ascii="Times New Roman"/>
                <w:w w:val="95"/>
                <w:sz w:val="20"/>
              </w:rPr>
              <w:t>6,774,849.14</w:t>
            </w:r>
            <w:r>
              <w:rPr>
                <w:rFonts w:ascii="Times New Roman"/>
                <w:sz w:val="20"/>
              </w:rPr>
            </w:r>
          </w:p>
        </w:tc>
        <w:tc>
          <w:tcPr>
            <w:tcW w:w="118" w:type="dxa"/>
            <w:tcBorders>
              <w:top w:val="nil" w:sz="6" w:space="0" w:color="auto"/>
              <w:left w:val="nil" w:sz="6" w:space="0" w:color="auto"/>
              <w:bottom w:val="nil" w:sz="6" w:space="0" w:color="auto"/>
              <w:right w:val="nil" w:sz="6" w:space="0" w:color="auto"/>
            </w:tcBorders>
          </w:tcPr>
          <w:p>
            <w:pPr/>
          </w:p>
        </w:tc>
        <w:tc>
          <w:tcPr>
            <w:tcW w:w="1735"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27"/>
              <w:jc w:val="right"/>
              <w:rPr>
                <w:rFonts w:ascii="Times New Roman" w:hAnsi="Times New Roman" w:cs="Times New Roman" w:eastAsia="Times New Roman" w:hint="default"/>
                <w:sz w:val="20"/>
                <w:szCs w:val="20"/>
              </w:rPr>
            </w:pPr>
            <w:r>
              <w:rPr>
                <w:rFonts w:ascii="Times New Roman"/>
                <w:w w:val="95"/>
                <w:sz w:val="20"/>
              </w:rPr>
              <w:t>7,414,818.87</w:t>
            </w:r>
            <w:r>
              <w:rPr>
                <w:rFonts w:ascii="Times New Roman"/>
                <w:sz w:val="20"/>
              </w:rPr>
            </w:r>
          </w:p>
        </w:tc>
        <w:tc>
          <w:tcPr>
            <w:tcW w:w="118" w:type="dxa"/>
            <w:tcBorders>
              <w:top w:val="nil" w:sz="6" w:space="0" w:color="auto"/>
              <w:left w:val="nil" w:sz="6" w:space="0" w:color="auto"/>
              <w:bottom w:val="nil" w:sz="6" w:space="0" w:color="auto"/>
              <w:right w:val="nil" w:sz="6" w:space="0" w:color="auto"/>
            </w:tcBorders>
          </w:tcPr>
          <w:p>
            <w:pPr/>
          </w:p>
        </w:tc>
        <w:tc>
          <w:tcPr>
            <w:tcW w:w="2067" w:type="dxa"/>
            <w:tcBorders>
              <w:top w:val="nil" w:sz="6" w:space="0" w:color="auto"/>
              <w:left w:val="nil" w:sz="6" w:space="0" w:color="auto"/>
              <w:bottom w:val="nil" w:sz="6" w:space="0" w:color="auto"/>
              <w:right w:val="nil" w:sz="6" w:space="0" w:color="auto"/>
            </w:tcBorders>
          </w:tcPr>
          <w:p>
            <w:pPr/>
          </w:p>
        </w:tc>
      </w:tr>
    </w:tbl>
    <w:p>
      <w:pPr>
        <w:spacing w:line="240" w:lineRule="auto" w:before="10"/>
        <w:rPr>
          <w:rFonts w:ascii="宋体" w:hAnsi="宋体" w:cs="宋体" w:eastAsia="宋体" w:hint="default"/>
          <w:sz w:val="12"/>
          <w:szCs w:val="12"/>
        </w:rPr>
      </w:pPr>
    </w:p>
    <w:p>
      <w:pPr>
        <w:pStyle w:val="BodyText"/>
        <w:spacing w:line="240" w:lineRule="auto"/>
        <w:ind w:left="622" w:right="944"/>
        <w:jc w:val="left"/>
      </w:pPr>
      <w:r>
        <w:rPr>
          <w:rFonts w:ascii="Times New Roman" w:hAnsi="Times New Roman" w:cs="Times New Roman" w:eastAsia="Times New Roman" w:hint="default"/>
        </w:rPr>
        <w:t>32</w:t>
      </w:r>
      <w:r>
        <w:rPr/>
        <w:t>、营业外支出</w:t>
      </w:r>
    </w:p>
    <w:p>
      <w:pPr>
        <w:spacing w:line="240" w:lineRule="auto" w:before="1"/>
        <w:rPr>
          <w:rFonts w:ascii="宋体" w:hAnsi="宋体" w:cs="宋体" w:eastAsia="宋体" w:hint="default"/>
          <w:sz w:val="6"/>
          <w:szCs w:val="6"/>
        </w:rPr>
      </w:pPr>
    </w:p>
    <w:tbl>
      <w:tblPr>
        <w:tblW w:w="0" w:type="auto"/>
        <w:jc w:val="left"/>
        <w:tblInd w:w="114" w:type="dxa"/>
        <w:tblLayout w:type="fixed"/>
        <w:tblCellMar>
          <w:top w:w="0" w:type="dxa"/>
          <w:left w:w="0" w:type="dxa"/>
          <w:bottom w:w="0" w:type="dxa"/>
          <w:right w:w="0" w:type="dxa"/>
        </w:tblCellMar>
        <w:tblLook w:val="01E0"/>
      </w:tblPr>
      <w:tblGrid>
        <w:gridCol w:w="2909"/>
        <w:gridCol w:w="111"/>
        <w:gridCol w:w="1870"/>
        <w:gridCol w:w="149"/>
        <w:gridCol w:w="2011"/>
        <w:gridCol w:w="118"/>
        <w:gridCol w:w="1863"/>
      </w:tblGrid>
      <w:tr>
        <w:trPr>
          <w:trHeight w:val="541" w:hRule="exact"/>
        </w:trPr>
        <w:tc>
          <w:tcPr>
            <w:tcW w:w="2909"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3"/>
              <w:jc w:val="center"/>
              <w:rPr>
                <w:rFonts w:ascii="宋体" w:hAnsi="宋体" w:cs="宋体" w:eastAsia="宋体" w:hint="default"/>
                <w:sz w:val="20"/>
                <w:szCs w:val="20"/>
              </w:rPr>
            </w:pPr>
            <w:r>
              <w:rPr>
                <w:rFonts w:ascii="宋体" w:hAnsi="宋体" w:cs="宋体" w:eastAsia="宋体" w:hint="default"/>
                <w:sz w:val="20"/>
                <w:szCs w:val="20"/>
              </w:rPr>
              <w:t>项目</w:t>
            </w:r>
          </w:p>
        </w:tc>
        <w:tc>
          <w:tcPr>
            <w:tcW w:w="111"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single" w:sz="4" w:space="0" w:color="000000"/>
              <w:right w:val="nil" w:sz="6" w:space="0" w:color="auto"/>
            </w:tcBorders>
          </w:tcPr>
          <w:p>
            <w:pPr>
              <w:pStyle w:val="TableParagraph"/>
              <w:spacing w:line="199" w:lineRule="exact"/>
              <w:ind w:left="436" w:right="0"/>
              <w:jc w:val="left"/>
              <w:rPr>
                <w:rFonts w:ascii="宋体" w:hAnsi="宋体" w:cs="宋体" w:eastAsia="宋体" w:hint="default"/>
                <w:sz w:val="20"/>
                <w:szCs w:val="20"/>
              </w:rPr>
            </w:pPr>
            <w:r>
              <w:rPr>
                <w:rFonts w:ascii="宋体" w:hAnsi="宋体" w:cs="宋体" w:eastAsia="宋体" w:hint="default"/>
                <w:sz w:val="20"/>
                <w:szCs w:val="20"/>
              </w:rPr>
              <w:t>本期发生数</w:t>
            </w:r>
          </w:p>
        </w:tc>
        <w:tc>
          <w:tcPr>
            <w:tcW w:w="149" w:type="dxa"/>
            <w:tcBorders>
              <w:top w:val="nil" w:sz="6" w:space="0" w:color="auto"/>
              <w:left w:val="nil" w:sz="6" w:space="0" w:color="auto"/>
              <w:bottom w:val="nil" w:sz="6" w:space="0" w:color="auto"/>
              <w:right w:val="nil" w:sz="6" w:space="0" w:color="auto"/>
            </w:tcBorders>
          </w:tcPr>
          <w:p>
            <w:pPr/>
          </w:p>
        </w:tc>
        <w:tc>
          <w:tcPr>
            <w:tcW w:w="2011"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508" w:right="0"/>
              <w:jc w:val="left"/>
              <w:rPr>
                <w:rFonts w:ascii="宋体" w:hAnsi="宋体" w:cs="宋体" w:eastAsia="宋体" w:hint="default"/>
                <w:sz w:val="20"/>
                <w:szCs w:val="20"/>
              </w:rPr>
            </w:pPr>
            <w:r>
              <w:rPr>
                <w:rFonts w:ascii="宋体" w:hAnsi="宋体" w:cs="宋体" w:eastAsia="宋体" w:hint="default"/>
                <w:sz w:val="20"/>
                <w:szCs w:val="20"/>
              </w:rPr>
              <w:t>上期发生数</w:t>
            </w:r>
          </w:p>
        </w:tc>
        <w:tc>
          <w:tcPr>
            <w:tcW w:w="118"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single" w:sz="4" w:space="0" w:color="000000"/>
              <w:right w:val="nil" w:sz="6" w:space="0" w:color="auto"/>
            </w:tcBorders>
          </w:tcPr>
          <w:p>
            <w:pPr>
              <w:pStyle w:val="TableParagraph"/>
              <w:spacing w:line="199" w:lineRule="exact"/>
              <w:ind w:right="6"/>
              <w:jc w:val="center"/>
              <w:rPr>
                <w:rFonts w:ascii="宋体" w:hAnsi="宋体" w:cs="宋体" w:eastAsia="宋体" w:hint="default"/>
                <w:sz w:val="20"/>
                <w:szCs w:val="20"/>
              </w:rPr>
            </w:pPr>
            <w:r>
              <w:rPr>
                <w:rFonts w:ascii="宋体" w:hAnsi="宋体" w:cs="宋体" w:eastAsia="宋体" w:hint="default"/>
                <w:sz w:val="20"/>
                <w:szCs w:val="20"/>
              </w:rPr>
              <w:t>计入当期非经常性损</w:t>
            </w:r>
          </w:p>
          <w:p>
            <w:pPr>
              <w:pStyle w:val="TableParagraph"/>
              <w:spacing w:line="240" w:lineRule="auto" w:before="28"/>
              <w:ind w:right="2"/>
              <w:jc w:val="center"/>
              <w:rPr>
                <w:rFonts w:ascii="宋体" w:hAnsi="宋体" w:cs="宋体" w:eastAsia="宋体" w:hint="default"/>
                <w:sz w:val="20"/>
                <w:szCs w:val="20"/>
              </w:rPr>
            </w:pPr>
            <w:r>
              <w:rPr>
                <w:rFonts w:ascii="宋体" w:hAnsi="宋体" w:cs="宋体" w:eastAsia="宋体" w:hint="default"/>
                <w:sz w:val="20"/>
                <w:szCs w:val="20"/>
              </w:rPr>
              <w:t>益的金额</w:t>
            </w:r>
          </w:p>
        </w:tc>
      </w:tr>
      <w:tr>
        <w:trPr>
          <w:trHeight w:val="353" w:hRule="exact"/>
        </w:trPr>
        <w:tc>
          <w:tcPr>
            <w:tcW w:w="2909"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28" w:right="0"/>
              <w:jc w:val="left"/>
              <w:rPr>
                <w:rFonts w:ascii="宋体" w:hAnsi="宋体" w:cs="宋体" w:eastAsia="宋体" w:hint="default"/>
                <w:sz w:val="20"/>
                <w:szCs w:val="20"/>
              </w:rPr>
            </w:pPr>
            <w:r>
              <w:rPr>
                <w:rFonts w:ascii="宋体" w:hAnsi="宋体" w:cs="宋体" w:eastAsia="宋体" w:hint="default"/>
                <w:sz w:val="20"/>
                <w:szCs w:val="20"/>
              </w:rPr>
              <w:t>非流动资产处置损失合计</w:t>
            </w:r>
          </w:p>
        </w:tc>
        <w:tc>
          <w:tcPr>
            <w:tcW w:w="111" w:type="dxa"/>
            <w:tcBorders>
              <w:top w:val="nil" w:sz="6" w:space="0" w:color="auto"/>
              <w:left w:val="nil" w:sz="6" w:space="0" w:color="auto"/>
              <w:bottom w:val="nil" w:sz="6" w:space="0" w:color="auto"/>
              <w:right w:val="nil" w:sz="6" w:space="0" w:color="auto"/>
            </w:tcBorders>
          </w:tcPr>
          <w:p>
            <w:pPr/>
          </w:p>
        </w:tc>
        <w:tc>
          <w:tcPr>
            <w:tcW w:w="1870"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26"/>
              <w:jc w:val="right"/>
              <w:rPr>
                <w:rFonts w:ascii="Times New Roman" w:hAnsi="Times New Roman" w:cs="Times New Roman" w:eastAsia="Times New Roman" w:hint="default"/>
                <w:sz w:val="20"/>
                <w:szCs w:val="20"/>
              </w:rPr>
            </w:pPr>
            <w:r>
              <w:rPr>
                <w:rFonts w:ascii="Times New Roman"/>
                <w:w w:val="95"/>
                <w:sz w:val="20"/>
              </w:rPr>
              <w:t>11,936.00</w:t>
            </w:r>
            <w:r>
              <w:rPr>
                <w:rFonts w:ascii="Times New Roman"/>
                <w:sz w:val="20"/>
              </w:rPr>
            </w:r>
          </w:p>
        </w:tc>
        <w:tc>
          <w:tcPr>
            <w:tcW w:w="149" w:type="dxa"/>
            <w:tcBorders>
              <w:top w:val="nil" w:sz="6" w:space="0" w:color="auto"/>
              <w:left w:val="nil" w:sz="6" w:space="0" w:color="auto"/>
              <w:bottom w:val="nil" w:sz="6" w:space="0" w:color="auto"/>
              <w:right w:val="nil" w:sz="6" w:space="0" w:color="auto"/>
            </w:tcBorders>
          </w:tcPr>
          <w:p>
            <w:pPr/>
          </w:p>
        </w:tc>
        <w:tc>
          <w:tcPr>
            <w:tcW w:w="2011" w:type="dxa"/>
            <w:tcBorders>
              <w:top w:val="single" w:sz="4" w:space="0" w:color="000000"/>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863"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25"/>
              <w:jc w:val="right"/>
              <w:rPr>
                <w:rFonts w:ascii="Times New Roman" w:hAnsi="Times New Roman" w:cs="Times New Roman" w:eastAsia="Times New Roman" w:hint="default"/>
                <w:sz w:val="20"/>
                <w:szCs w:val="20"/>
              </w:rPr>
            </w:pPr>
            <w:r>
              <w:rPr>
                <w:rFonts w:ascii="Times New Roman"/>
                <w:w w:val="95"/>
                <w:sz w:val="20"/>
              </w:rPr>
              <w:t>11,936.00</w:t>
            </w:r>
            <w:r>
              <w:rPr>
                <w:rFonts w:ascii="Times New Roman"/>
                <w:sz w:val="20"/>
              </w:rPr>
            </w:r>
          </w:p>
        </w:tc>
      </w:tr>
      <w:tr>
        <w:trPr>
          <w:trHeight w:val="346" w:hRule="exact"/>
        </w:trPr>
        <w:tc>
          <w:tcPr>
            <w:tcW w:w="2909"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 w:right="0"/>
              <w:jc w:val="left"/>
              <w:rPr>
                <w:rFonts w:ascii="宋体" w:hAnsi="宋体" w:cs="宋体" w:eastAsia="宋体" w:hint="default"/>
                <w:sz w:val="20"/>
                <w:szCs w:val="20"/>
              </w:rPr>
            </w:pPr>
            <w:r>
              <w:rPr>
                <w:rFonts w:ascii="宋体" w:hAnsi="宋体" w:cs="宋体" w:eastAsia="宋体" w:hint="default"/>
                <w:sz w:val="20"/>
                <w:szCs w:val="20"/>
              </w:rPr>
              <w:t>其中：固定资产处置损失</w:t>
            </w:r>
          </w:p>
        </w:tc>
        <w:tc>
          <w:tcPr>
            <w:tcW w:w="111"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20"/>
                <w:szCs w:val="20"/>
              </w:rPr>
            </w:pPr>
            <w:r>
              <w:rPr>
                <w:rFonts w:ascii="Times New Roman"/>
                <w:w w:val="95"/>
                <w:sz w:val="20"/>
              </w:rPr>
              <w:t>11,936.00</w:t>
            </w:r>
            <w:r>
              <w:rPr>
                <w:rFonts w:ascii="Times New Roman"/>
                <w:sz w:val="20"/>
              </w:rPr>
            </w:r>
          </w:p>
        </w:tc>
        <w:tc>
          <w:tcPr>
            <w:tcW w:w="149" w:type="dxa"/>
            <w:tcBorders>
              <w:top w:val="nil" w:sz="6" w:space="0" w:color="auto"/>
              <w:left w:val="nil" w:sz="6" w:space="0" w:color="auto"/>
              <w:bottom w:val="nil" w:sz="6" w:space="0" w:color="auto"/>
              <w:right w:val="nil" w:sz="6" w:space="0" w:color="auto"/>
            </w:tcBorders>
          </w:tcPr>
          <w:p>
            <w:pPr/>
          </w:p>
        </w:tc>
        <w:tc>
          <w:tcPr>
            <w:tcW w:w="2011"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5"/>
              <w:jc w:val="right"/>
              <w:rPr>
                <w:rFonts w:ascii="Times New Roman" w:hAnsi="Times New Roman" w:cs="Times New Roman" w:eastAsia="Times New Roman" w:hint="default"/>
                <w:sz w:val="20"/>
                <w:szCs w:val="20"/>
              </w:rPr>
            </w:pPr>
            <w:r>
              <w:rPr>
                <w:rFonts w:ascii="Times New Roman"/>
                <w:w w:val="95"/>
                <w:sz w:val="20"/>
              </w:rPr>
              <w:t>11,936.00</w:t>
            </w:r>
            <w:r>
              <w:rPr>
                <w:rFonts w:ascii="Times New Roman"/>
                <w:sz w:val="20"/>
              </w:rPr>
            </w:r>
          </w:p>
        </w:tc>
      </w:tr>
      <w:tr>
        <w:trPr>
          <w:trHeight w:val="341" w:hRule="exact"/>
        </w:trPr>
        <w:tc>
          <w:tcPr>
            <w:tcW w:w="2909" w:type="dxa"/>
            <w:tcBorders>
              <w:top w:val="nil" w:sz="6" w:space="0" w:color="auto"/>
              <w:left w:val="nil" w:sz="6" w:space="0" w:color="auto"/>
              <w:bottom w:val="nil" w:sz="6" w:space="0" w:color="auto"/>
              <w:right w:val="nil" w:sz="6" w:space="0" w:color="auto"/>
            </w:tcBorders>
          </w:tcPr>
          <w:p>
            <w:pPr>
              <w:pStyle w:val="TableParagraph"/>
              <w:spacing w:line="240" w:lineRule="auto" w:before="6"/>
              <w:ind w:left="530" w:right="0"/>
              <w:jc w:val="left"/>
              <w:rPr>
                <w:rFonts w:ascii="宋体" w:hAnsi="宋体" w:cs="宋体" w:eastAsia="宋体" w:hint="default"/>
                <w:sz w:val="20"/>
                <w:szCs w:val="20"/>
              </w:rPr>
            </w:pPr>
            <w:r>
              <w:rPr>
                <w:rFonts w:ascii="宋体" w:hAnsi="宋体" w:cs="宋体" w:eastAsia="宋体" w:hint="default"/>
                <w:sz w:val="20"/>
                <w:szCs w:val="20"/>
              </w:rPr>
              <w:t>无形资产处置损失</w:t>
            </w:r>
          </w:p>
        </w:tc>
        <w:tc>
          <w:tcPr>
            <w:tcW w:w="111"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
        </w:tc>
        <w:tc>
          <w:tcPr>
            <w:tcW w:w="149" w:type="dxa"/>
            <w:tcBorders>
              <w:top w:val="nil" w:sz="6" w:space="0" w:color="auto"/>
              <w:left w:val="nil" w:sz="6" w:space="0" w:color="auto"/>
              <w:bottom w:val="nil" w:sz="6" w:space="0" w:color="auto"/>
              <w:right w:val="nil" w:sz="6" w:space="0" w:color="auto"/>
            </w:tcBorders>
          </w:tcPr>
          <w:p>
            <w:pPr/>
          </w:p>
        </w:tc>
        <w:tc>
          <w:tcPr>
            <w:tcW w:w="2011"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
        </w:tc>
      </w:tr>
      <w:tr>
        <w:trPr>
          <w:trHeight w:val="344" w:hRule="exact"/>
        </w:trPr>
        <w:tc>
          <w:tcPr>
            <w:tcW w:w="290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20"/>
                <w:szCs w:val="20"/>
              </w:rPr>
            </w:pPr>
            <w:r>
              <w:rPr>
                <w:rFonts w:ascii="宋体" w:hAnsi="宋体" w:cs="宋体" w:eastAsia="宋体" w:hint="default"/>
                <w:sz w:val="20"/>
                <w:szCs w:val="20"/>
              </w:rPr>
              <w:t>债务重组损失</w:t>
            </w:r>
          </w:p>
        </w:tc>
        <w:tc>
          <w:tcPr>
            <w:tcW w:w="111"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
        </w:tc>
        <w:tc>
          <w:tcPr>
            <w:tcW w:w="149" w:type="dxa"/>
            <w:tcBorders>
              <w:top w:val="nil" w:sz="6" w:space="0" w:color="auto"/>
              <w:left w:val="nil" w:sz="6" w:space="0" w:color="auto"/>
              <w:bottom w:val="nil" w:sz="6" w:space="0" w:color="auto"/>
              <w:right w:val="nil" w:sz="6" w:space="0" w:color="auto"/>
            </w:tcBorders>
          </w:tcPr>
          <w:p>
            <w:pPr/>
          </w:p>
        </w:tc>
        <w:tc>
          <w:tcPr>
            <w:tcW w:w="2011"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
        </w:tc>
      </w:tr>
      <w:tr>
        <w:trPr>
          <w:trHeight w:val="344" w:hRule="exact"/>
        </w:trPr>
        <w:tc>
          <w:tcPr>
            <w:tcW w:w="2909" w:type="dxa"/>
            <w:tcBorders>
              <w:top w:val="nil" w:sz="6" w:space="0" w:color="auto"/>
              <w:left w:val="nil" w:sz="6" w:space="0" w:color="auto"/>
              <w:bottom w:val="nil" w:sz="6" w:space="0" w:color="auto"/>
              <w:right w:val="nil" w:sz="6" w:space="0" w:color="auto"/>
            </w:tcBorders>
          </w:tcPr>
          <w:p>
            <w:pPr>
              <w:pStyle w:val="TableParagraph"/>
              <w:spacing w:line="240" w:lineRule="auto" w:before="9"/>
              <w:ind w:left="28" w:right="0"/>
              <w:jc w:val="left"/>
              <w:rPr>
                <w:rFonts w:ascii="宋体" w:hAnsi="宋体" w:cs="宋体" w:eastAsia="宋体" w:hint="default"/>
                <w:sz w:val="20"/>
                <w:szCs w:val="20"/>
              </w:rPr>
            </w:pPr>
            <w:r>
              <w:rPr>
                <w:rFonts w:ascii="宋体" w:hAnsi="宋体" w:cs="宋体" w:eastAsia="宋体" w:hint="default"/>
                <w:sz w:val="20"/>
                <w:szCs w:val="20"/>
              </w:rPr>
              <w:t>非货币性资产交换损失</w:t>
            </w:r>
          </w:p>
        </w:tc>
        <w:tc>
          <w:tcPr>
            <w:tcW w:w="111"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
        </w:tc>
        <w:tc>
          <w:tcPr>
            <w:tcW w:w="149" w:type="dxa"/>
            <w:tcBorders>
              <w:top w:val="nil" w:sz="6" w:space="0" w:color="auto"/>
              <w:left w:val="nil" w:sz="6" w:space="0" w:color="auto"/>
              <w:bottom w:val="nil" w:sz="6" w:space="0" w:color="auto"/>
              <w:right w:val="nil" w:sz="6" w:space="0" w:color="auto"/>
            </w:tcBorders>
          </w:tcPr>
          <w:p>
            <w:pPr/>
          </w:p>
        </w:tc>
        <w:tc>
          <w:tcPr>
            <w:tcW w:w="2011"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
        </w:tc>
      </w:tr>
      <w:tr>
        <w:trPr>
          <w:trHeight w:val="350" w:hRule="exact"/>
        </w:trPr>
        <w:tc>
          <w:tcPr>
            <w:tcW w:w="290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20"/>
                <w:szCs w:val="20"/>
              </w:rPr>
            </w:pPr>
            <w:r>
              <w:rPr>
                <w:rFonts w:ascii="宋体" w:hAnsi="宋体" w:cs="宋体" w:eastAsia="宋体" w:hint="default"/>
                <w:sz w:val="20"/>
                <w:szCs w:val="20"/>
              </w:rPr>
              <w:t>对外捐赠支出</w:t>
            </w:r>
          </w:p>
        </w:tc>
        <w:tc>
          <w:tcPr>
            <w:tcW w:w="111"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6"/>
              <w:jc w:val="right"/>
              <w:rPr>
                <w:rFonts w:ascii="Times New Roman" w:hAnsi="Times New Roman" w:cs="Times New Roman" w:eastAsia="Times New Roman" w:hint="default"/>
                <w:sz w:val="20"/>
                <w:szCs w:val="20"/>
              </w:rPr>
            </w:pPr>
            <w:r>
              <w:rPr>
                <w:rFonts w:ascii="Times New Roman"/>
                <w:w w:val="95"/>
                <w:sz w:val="20"/>
              </w:rPr>
              <w:t>500,000.00</w:t>
            </w:r>
            <w:r>
              <w:rPr>
                <w:rFonts w:ascii="Times New Roman"/>
                <w:sz w:val="20"/>
              </w:rPr>
            </w:r>
          </w:p>
        </w:tc>
        <w:tc>
          <w:tcPr>
            <w:tcW w:w="149" w:type="dxa"/>
            <w:tcBorders>
              <w:top w:val="nil" w:sz="6" w:space="0" w:color="auto"/>
              <w:left w:val="nil" w:sz="6" w:space="0" w:color="auto"/>
              <w:bottom w:val="nil" w:sz="6" w:space="0" w:color="auto"/>
              <w:right w:val="nil" w:sz="6" w:space="0" w:color="auto"/>
            </w:tcBorders>
          </w:tcPr>
          <w:p>
            <w:pPr/>
          </w:p>
        </w:tc>
        <w:tc>
          <w:tcPr>
            <w:tcW w:w="2011"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5"/>
              <w:jc w:val="right"/>
              <w:rPr>
                <w:rFonts w:ascii="Times New Roman" w:hAnsi="Times New Roman" w:cs="Times New Roman" w:eastAsia="Times New Roman" w:hint="default"/>
                <w:sz w:val="20"/>
                <w:szCs w:val="20"/>
              </w:rPr>
            </w:pPr>
            <w:r>
              <w:rPr>
                <w:rFonts w:ascii="Times New Roman"/>
                <w:w w:val="95"/>
                <w:sz w:val="20"/>
              </w:rPr>
              <w:t>500,000.00</w:t>
            </w:r>
            <w:r>
              <w:rPr>
                <w:rFonts w:ascii="Times New Roman"/>
                <w:sz w:val="20"/>
              </w:rPr>
            </w:r>
          </w:p>
        </w:tc>
      </w:tr>
      <w:tr>
        <w:trPr>
          <w:trHeight w:val="346" w:hRule="exact"/>
        </w:trPr>
        <w:tc>
          <w:tcPr>
            <w:tcW w:w="2909"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11"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20"/>
                <w:szCs w:val="20"/>
              </w:rPr>
            </w:pPr>
            <w:r>
              <w:rPr>
                <w:rFonts w:ascii="Times New Roman"/>
                <w:w w:val="95"/>
                <w:sz w:val="20"/>
              </w:rPr>
              <w:t>8,608.68</w:t>
            </w:r>
            <w:r>
              <w:rPr>
                <w:rFonts w:ascii="Times New Roman"/>
                <w:sz w:val="20"/>
              </w:rPr>
            </w:r>
          </w:p>
        </w:tc>
        <w:tc>
          <w:tcPr>
            <w:tcW w:w="149" w:type="dxa"/>
            <w:tcBorders>
              <w:top w:val="nil" w:sz="6" w:space="0" w:color="auto"/>
              <w:left w:val="nil" w:sz="6" w:space="0" w:color="auto"/>
              <w:bottom w:val="nil" w:sz="6" w:space="0" w:color="auto"/>
              <w:right w:val="nil" w:sz="6" w:space="0" w:color="auto"/>
            </w:tcBorders>
          </w:tcPr>
          <w:p>
            <w:pPr/>
          </w:p>
        </w:tc>
        <w:tc>
          <w:tcPr>
            <w:tcW w:w="2011" w:type="dxa"/>
            <w:tcBorders>
              <w:top w:val="nil" w:sz="6" w:space="0" w:color="auto"/>
              <w:left w:val="nil" w:sz="6" w:space="0" w:color="auto"/>
              <w:bottom w:val="single" w:sz="4" w:space="0" w:color="000000"/>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20"/>
                <w:szCs w:val="20"/>
              </w:rPr>
            </w:pPr>
            <w:r>
              <w:rPr>
                <w:rFonts w:ascii="Times New Roman"/>
                <w:w w:val="95"/>
                <w:sz w:val="20"/>
              </w:rPr>
              <w:t>8,608.68</w:t>
            </w:r>
            <w:r>
              <w:rPr>
                <w:rFonts w:ascii="Times New Roman"/>
                <w:sz w:val="20"/>
              </w:rPr>
            </w:r>
          </w:p>
        </w:tc>
      </w:tr>
      <w:tr>
        <w:trPr>
          <w:trHeight w:val="375" w:hRule="exact"/>
        </w:trPr>
        <w:tc>
          <w:tcPr>
            <w:tcW w:w="2909" w:type="dxa"/>
            <w:tcBorders>
              <w:top w:val="nil" w:sz="6" w:space="0" w:color="auto"/>
              <w:left w:val="nil" w:sz="6" w:space="0" w:color="auto"/>
              <w:bottom w:val="nil" w:sz="6" w:space="0" w:color="auto"/>
              <w:right w:val="nil" w:sz="6" w:space="0" w:color="auto"/>
            </w:tcBorders>
          </w:tcPr>
          <w:p>
            <w:pPr>
              <w:pStyle w:val="TableParagraph"/>
              <w:tabs>
                <w:tab w:pos="501" w:val="left" w:leader="none"/>
              </w:tabs>
              <w:spacing w:line="240" w:lineRule="auto" w:before="16"/>
              <w:ind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111" w:type="dxa"/>
            <w:tcBorders>
              <w:top w:val="nil" w:sz="6" w:space="0" w:color="auto"/>
              <w:left w:val="nil" w:sz="6" w:space="0" w:color="auto"/>
              <w:bottom w:val="nil" w:sz="6" w:space="0" w:color="auto"/>
              <w:right w:val="nil" w:sz="6" w:space="0" w:color="auto"/>
            </w:tcBorders>
          </w:tcPr>
          <w:p>
            <w:pPr/>
          </w:p>
        </w:tc>
        <w:tc>
          <w:tcPr>
            <w:tcW w:w="1870"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26"/>
              <w:jc w:val="right"/>
              <w:rPr>
                <w:rFonts w:ascii="Times New Roman" w:hAnsi="Times New Roman" w:cs="Times New Roman" w:eastAsia="Times New Roman" w:hint="default"/>
                <w:sz w:val="20"/>
                <w:szCs w:val="20"/>
              </w:rPr>
            </w:pPr>
            <w:r>
              <w:rPr>
                <w:rFonts w:ascii="Times New Roman"/>
                <w:w w:val="95"/>
                <w:sz w:val="20"/>
              </w:rPr>
              <w:t>520,544.68</w:t>
            </w:r>
            <w:r>
              <w:rPr>
                <w:rFonts w:ascii="Times New Roman"/>
                <w:sz w:val="20"/>
              </w:rPr>
            </w:r>
          </w:p>
        </w:tc>
        <w:tc>
          <w:tcPr>
            <w:tcW w:w="149" w:type="dxa"/>
            <w:tcBorders>
              <w:top w:val="nil" w:sz="6" w:space="0" w:color="auto"/>
              <w:left w:val="nil" w:sz="6" w:space="0" w:color="auto"/>
              <w:bottom w:val="nil" w:sz="6" w:space="0" w:color="auto"/>
              <w:right w:val="nil" w:sz="6" w:space="0" w:color="auto"/>
            </w:tcBorders>
          </w:tcPr>
          <w:p>
            <w:pPr/>
          </w:p>
        </w:tc>
        <w:tc>
          <w:tcPr>
            <w:tcW w:w="2011" w:type="dxa"/>
            <w:tcBorders>
              <w:top w:val="single" w:sz="4" w:space="0" w:color="000000"/>
              <w:left w:val="nil" w:sz="6" w:space="0" w:color="auto"/>
              <w:bottom w:val="single" w:sz="17" w:space="0" w:color="000000"/>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863"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26"/>
              <w:jc w:val="right"/>
              <w:rPr>
                <w:rFonts w:ascii="Times New Roman" w:hAnsi="Times New Roman" w:cs="Times New Roman" w:eastAsia="Times New Roman" w:hint="default"/>
                <w:sz w:val="20"/>
                <w:szCs w:val="20"/>
              </w:rPr>
            </w:pPr>
            <w:r>
              <w:rPr>
                <w:rFonts w:ascii="Times New Roman"/>
                <w:w w:val="95"/>
                <w:sz w:val="20"/>
              </w:rPr>
              <w:t>520,544.68</w:t>
            </w:r>
            <w:r>
              <w:rPr>
                <w:rFonts w:ascii="Times New Roman"/>
                <w:sz w:val="20"/>
              </w:rPr>
            </w:r>
          </w:p>
        </w:tc>
      </w:tr>
    </w:tbl>
    <w:p>
      <w:pPr>
        <w:spacing w:line="240" w:lineRule="auto" w:before="10"/>
        <w:rPr>
          <w:rFonts w:ascii="宋体" w:hAnsi="宋体" w:cs="宋体" w:eastAsia="宋体" w:hint="default"/>
          <w:sz w:val="12"/>
          <w:szCs w:val="12"/>
        </w:rPr>
      </w:pPr>
    </w:p>
    <w:p>
      <w:pPr>
        <w:pStyle w:val="BodyText"/>
        <w:spacing w:line="240" w:lineRule="auto"/>
        <w:ind w:left="622" w:right="944"/>
        <w:jc w:val="left"/>
      </w:pPr>
      <w:r>
        <w:rPr>
          <w:rFonts w:ascii="Times New Roman" w:hAnsi="Times New Roman" w:cs="Times New Roman" w:eastAsia="Times New Roman" w:hint="default"/>
        </w:rPr>
        <w:t>33</w:t>
      </w:r>
      <w:r>
        <w:rPr/>
        <w:t>、所得税费用</w:t>
      </w:r>
    </w:p>
    <w:p>
      <w:pPr>
        <w:spacing w:line="240" w:lineRule="auto" w:before="3"/>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4767"/>
        <w:gridCol w:w="110"/>
        <w:gridCol w:w="1968"/>
        <w:gridCol w:w="118"/>
        <w:gridCol w:w="2002"/>
      </w:tblGrid>
      <w:tr>
        <w:trPr>
          <w:trHeight w:val="277" w:hRule="exact"/>
        </w:trPr>
        <w:tc>
          <w:tcPr>
            <w:tcW w:w="4767" w:type="dxa"/>
            <w:tcBorders>
              <w:top w:val="nil" w:sz="6" w:space="0" w:color="auto"/>
              <w:left w:val="nil" w:sz="6" w:space="0" w:color="auto"/>
              <w:bottom w:val="single" w:sz="4" w:space="0" w:color="000000"/>
              <w:right w:val="nil" w:sz="6" w:space="0" w:color="auto"/>
            </w:tcBorders>
          </w:tcPr>
          <w:p>
            <w:pPr>
              <w:pStyle w:val="TableParagraph"/>
              <w:spacing w:line="199" w:lineRule="exact"/>
              <w:ind w:right="2"/>
              <w:jc w:val="center"/>
              <w:rPr>
                <w:rFonts w:ascii="宋体" w:hAnsi="宋体" w:cs="宋体" w:eastAsia="宋体" w:hint="default"/>
                <w:sz w:val="20"/>
                <w:szCs w:val="20"/>
              </w:rPr>
            </w:pPr>
            <w:r>
              <w:rPr>
                <w:rFonts w:ascii="宋体" w:hAnsi="宋体" w:cs="宋体" w:eastAsia="宋体" w:hint="default"/>
                <w:sz w:val="20"/>
                <w:szCs w:val="20"/>
              </w:rPr>
              <w:t>项目</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single" w:sz="4" w:space="0" w:color="000000"/>
              <w:right w:val="nil" w:sz="6" w:space="0" w:color="auto"/>
            </w:tcBorders>
          </w:tcPr>
          <w:p>
            <w:pPr>
              <w:pStyle w:val="TableParagraph"/>
              <w:spacing w:line="199" w:lineRule="exact"/>
              <w:ind w:left="487" w:right="0"/>
              <w:jc w:val="left"/>
              <w:rPr>
                <w:rFonts w:ascii="宋体" w:hAnsi="宋体" w:cs="宋体" w:eastAsia="宋体" w:hint="default"/>
                <w:sz w:val="20"/>
                <w:szCs w:val="20"/>
              </w:rPr>
            </w:pPr>
            <w:r>
              <w:rPr>
                <w:rFonts w:ascii="宋体" w:hAnsi="宋体" w:cs="宋体" w:eastAsia="宋体" w:hint="default"/>
                <w:sz w:val="20"/>
                <w:szCs w:val="20"/>
              </w:rPr>
              <w:t>本期发生数</w:t>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single" w:sz="4" w:space="0" w:color="000000"/>
              <w:right w:val="nil" w:sz="6" w:space="0" w:color="auto"/>
            </w:tcBorders>
          </w:tcPr>
          <w:p>
            <w:pPr>
              <w:pStyle w:val="TableParagraph"/>
              <w:spacing w:line="199" w:lineRule="exact"/>
              <w:ind w:left="497" w:right="0"/>
              <w:jc w:val="left"/>
              <w:rPr>
                <w:rFonts w:ascii="宋体" w:hAnsi="宋体" w:cs="宋体" w:eastAsia="宋体" w:hint="default"/>
                <w:sz w:val="20"/>
                <w:szCs w:val="20"/>
              </w:rPr>
            </w:pPr>
            <w:r>
              <w:rPr>
                <w:rFonts w:ascii="宋体" w:hAnsi="宋体" w:cs="宋体" w:eastAsia="宋体" w:hint="default"/>
                <w:sz w:val="20"/>
                <w:szCs w:val="20"/>
              </w:rPr>
              <w:t>上期发生数</w:t>
            </w:r>
          </w:p>
        </w:tc>
      </w:tr>
      <w:tr>
        <w:trPr>
          <w:trHeight w:val="353" w:hRule="exact"/>
        </w:trPr>
        <w:tc>
          <w:tcPr>
            <w:tcW w:w="4767"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26" w:right="0"/>
              <w:jc w:val="left"/>
              <w:rPr>
                <w:rFonts w:ascii="宋体" w:hAnsi="宋体" w:cs="宋体" w:eastAsia="宋体" w:hint="default"/>
                <w:sz w:val="20"/>
                <w:szCs w:val="20"/>
              </w:rPr>
            </w:pPr>
            <w:r>
              <w:rPr>
                <w:rFonts w:ascii="宋体" w:hAnsi="宋体" w:cs="宋体" w:eastAsia="宋体" w:hint="default"/>
                <w:sz w:val="20"/>
                <w:szCs w:val="20"/>
              </w:rPr>
              <w:t>按税法及相关规定计算的当期所得税</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25"/>
              <w:jc w:val="right"/>
              <w:rPr>
                <w:rFonts w:ascii="Times New Roman" w:hAnsi="Times New Roman" w:cs="Times New Roman" w:eastAsia="Times New Roman" w:hint="default"/>
                <w:sz w:val="20"/>
                <w:szCs w:val="20"/>
              </w:rPr>
            </w:pPr>
            <w:r>
              <w:rPr>
                <w:rFonts w:ascii="Times New Roman"/>
                <w:w w:val="95"/>
                <w:sz w:val="20"/>
              </w:rPr>
              <w:t>6,862,869.28</w:t>
            </w:r>
            <w:r>
              <w:rPr>
                <w:rFonts w:ascii="Times New Roman"/>
                <w:sz w:val="20"/>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29"/>
              <w:jc w:val="right"/>
              <w:rPr>
                <w:rFonts w:ascii="Times New Roman" w:hAnsi="Times New Roman" w:cs="Times New Roman" w:eastAsia="Times New Roman" w:hint="default"/>
                <w:sz w:val="20"/>
                <w:szCs w:val="20"/>
              </w:rPr>
            </w:pPr>
            <w:r>
              <w:rPr>
                <w:rFonts w:ascii="Times New Roman"/>
                <w:spacing w:val="-1"/>
                <w:w w:val="95"/>
                <w:sz w:val="20"/>
              </w:rPr>
              <w:t>8,633,142.11</w:t>
            </w:r>
            <w:r>
              <w:rPr>
                <w:rFonts w:ascii="Times New Roman"/>
                <w:spacing w:val="-1"/>
                <w:sz w:val="20"/>
              </w:rPr>
            </w:r>
          </w:p>
        </w:tc>
      </w:tr>
      <w:tr>
        <w:trPr>
          <w:trHeight w:val="348"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6"/>
              <w:ind w:left="26" w:right="0"/>
              <w:jc w:val="left"/>
              <w:rPr>
                <w:rFonts w:ascii="宋体" w:hAnsi="宋体" w:cs="宋体" w:eastAsia="宋体" w:hint="default"/>
                <w:sz w:val="20"/>
                <w:szCs w:val="20"/>
              </w:rPr>
            </w:pPr>
            <w:r>
              <w:rPr>
                <w:rFonts w:ascii="宋体" w:hAnsi="宋体" w:cs="宋体" w:eastAsia="宋体" w:hint="default"/>
                <w:sz w:val="20"/>
                <w:szCs w:val="20"/>
              </w:rPr>
              <w:t>递延所得税调整</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24"/>
              <w:jc w:val="right"/>
              <w:rPr>
                <w:rFonts w:ascii="Times New Roman" w:hAnsi="Times New Roman" w:cs="Times New Roman" w:eastAsia="Times New Roman" w:hint="default"/>
                <w:sz w:val="20"/>
                <w:szCs w:val="20"/>
              </w:rPr>
            </w:pPr>
            <w:r>
              <w:rPr>
                <w:rFonts w:ascii="Times New Roman"/>
                <w:w w:val="95"/>
                <w:sz w:val="20"/>
              </w:rPr>
              <w:t>-323,445.34</w:t>
            </w:r>
            <w:r>
              <w:rPr>
                <w:rFonts w:ascii="Times New Roman"/>
                <w:sz w:val="20"/>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29"/>
              <w:jc w:val="right"/>
              <w:rPr>
                <w:rFonts w:ascii="Times New Roman" w:hAnsi="Times New Roman" w:cs="Times New Roman" w:eastAsia="Times New Roman" w:hint="default"/>
                <w:sz w:val="20"/>
                <w:szCs w:val="20"/>
              </w:rPr>
            </w:pPr>
            <w:r>
              <w:rPr>
                <w:rFonts w:ascii="Times New Roman"/>
                <w:w w:val="95"/>
                <w:sz w:val="20"/>
              </w:rPr>
              <w:t>-352,996.68</w:t>
            </w:r>
            <w:r>
              <w:rPr>
                <w:rFonts w:ascii="Times New Roman"/>
                <w:sz w:val="20"/>
              </w:rPr>
            </w:r>
          </w:p>
        </w:tc>
      </w:tr>
      <w:tr>
        <w:trPr>
          <w:trHeight w:val="372" w:hRule="exact"/>
        </w:trPr>
        <w:tc>
          <w:tcPr>
            <w:tcW w:w="4767" w:type="dxa"/>
            <w:tcBorders>
              <w:top w:val="nil" w:sz="6" w:space="0" w:color="auto"/>
              <w:left w:val="nil" w:sz="6" w:space="0" w:color="auto"/>
              <w:bottom w:val="nil" w:sz="6" w:space="0" w:color="auto"/>
              <w:right w:val="nil" w:sz="6" w:space="0" w:color="auto"/>
            </w:tcBorders>
          </w:tcPr>
          <w:p>
            <w:pPr>
              <w:pStyle w:val="TableParagraph"/>
              <w:tabs>
                <w:tab w:pos="502" w:val="left" w:leader="none"/>
              </w:tabs>
              <w:spacing w:line="240" w:lineRule="auto" w:before="13"/>
              <w:ind w:right="3"/>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25"/>
              <w:jc w:val="right"/>
              <w:rPr>
                <w:rFonts w:ascii="Times New Roman" w:hAnsi="Times New Roman" w:cs="Times New Roman" w:eastAsia="Times New Roman" w:hint="default"/>
                <w:sz w:val="20"/>
                <w:szCs w:val="20"/>
              </w:rPr>
            </w:pPr>
            <w:r>
              <w:rPr>
                <w:rFonts w:ascii="Times New Roman"/>
                <w:w w:val="95"/>
                <w:sz w:val="20"/>
              </w:rPr>
              <w:t>6,539,423.94</w:t>
            </w:r>
            <w:r>
              <w:rPr>
                <w:rFonts w:ascii="Times New Roman"/>
                <w:sz w:val="20"/>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29"/>
              <w:jc w:val="right"/>
              <w:rPr>
                <w:rFonts w:ascii="Times New Roman" w:hAnsi="Times New Roman" w:cs="Times New Roman" w:eastAsia="Times New Roman" w:hint="default"/>
                <w:sz w:val="20"/>
                <w:szCs w:val="20"/>
              </w:rPr>
            </w:pPr>
            <w:r>
              <w:rPr>
                <w:rFonts w:ascii="Times New Roman"/>
                <w:w w:val="95"/>
                <w:sz w:val="20"/>
              </w:rPr>
              <w:t>8,280,145.43</w:t>
            </w:r>
            <w:r>
              <w:rPr>
                <w:rFonts w:ascii="Times New Roman"/>
                <w:sz w:val="20"/>
              </w:rPr>
            </w:r>
          </w:p>
        </w:tc>
      </w:tr>
    </w:tbl>
    <w:p>
      <w:pPr>
        <w:spacing w:line="240" w:lineRule="auto" w:before="9"/>
        <w:rPr>
          <w:rFonts w:ascii="宋体" w:hAnsi="宋体" w:cs="宋体" w:eastAsia="宋体" w:hint="default"/>
          <w:sz w:val="12"/>
          <w:szCs w:val="12"/>
        </w:rPr>
      </w:pPr>
    </w:p>
    <w:p>
      <w:pPr>
        <w:pStyle w:val="BodyText"/>
        <w:spacing w:line="240" w:lineRule="auto"/>
        <w:ind w:left="622" w:right="944"/>
        <w:jc w:val="left"/>
      </w:pPr>
      <w:r>
        <w:rPr>
          <w:rFonts w:ascii="Times New Roman" w:hAnsi="Times New Roman" w:cs="Times New Roman" w:eastAsia="Times New Roman" w:hint="default"/>
        </w:rPr>
        <w:t>34</w:t>
      </w:r>
      <w:r>
        <w:rPr/>
        <w:t>、基本每股收益和稀释每股收益</w:t>
      </w:r>
    </w:p>
    <w:p>
      <w:pPr>
        <w:spacing w:after="0" w:line="240" w:lineRule="auto"/>
        <w:jc w:val="left"/>
        <w:sectPr>
          <w:pgSz w:w="11910" w:h="16840"/>
          <w:pgMar w:header="702" w:footer="946" w:top="1120" w:bottom="1140" w:left="1480" w:right="0"/>
        </w:sectPr>
      </w:pPr>
    </w:p>
    <w:p>
      <w:pPr>
        <w:spacing w:line="240" w:lineRule="auto" w:before="9"/>
        <w:rPr>
          <w:rFonts w:ascii="宋体" w:hAnsi="宋体" w:cs="宋体" w:eastAsia="宋体" w:hint="default"/>
          <w:sz w:val="26"/>
          <w:szCs w:val="26"/>
        </w:rPr>
      </w:pPr>
    </w:p>
    <w:p>
      <w:pPr>
        <w:pStyle w:val="BodyText"/>
        <w:spacing w:line="336" w:lineRule="auto"/>
        <w:ind w:left="142" w:right="1384" w:firstLine="479"/>
        <w:jc w:val="left"/>
      </w:pPr>
      <w:r>
        <w:rPr/>
        <w:t>基本每股收益按照归属于本公司普通股股东的当期净利润，除以发行在外普通股 的加权平均数计算。新发行普通股股数，根据发行合同的具体条款，从应收对价之日</w:t>
      </w:r>
    </w:p>
    <w:p>
      <w:pPr>
        <w:pStyle w:val="BodyText"/>
        <w:spacing w:line="381" w:lineRule="auto" w:before="31"/>
        <w:ind w:left="982" w:right="1264" w:hanging="840"/>
        <w:jc w:val="left"/>
      </w:pPr>
      <w:r>
        <w:rPr/>
        <w:t>（一般为股票发行日）起计算确定。 稀释每股收益的分子以归属于本公司普通股股东的当期净利润，调整下述因素</w:t>
      </w:r>
    </w:p>
    <w:p>
      <w:pPr>
        <w:pStyle w:val="BodyText"/>
        <w:spacing w:line="316" w:lineRule="exact" w:before="0"/>
        <w:ind w:left="142" w:right="944"/>
        <w:jc w:val="left"/>
      </w:pPr>
      <w:r>
        <w:rPr/>
        <w:t>后确定</w:t>
      </w:r>
      <w:r>
        <w:rPr>
          <w:spacing w:val="-120"/>
        </w:rPr>
        <w:t>：</w:t>
      </w:r>
      <w:r>
        <w:rPr>
          <w:spacing w:val="-1"/>
        </w:rPr>
        <w:t>（</w:t>
      </w:r>
      <w:r>
        <w:rPr>
          <w:rFonts w:ascii="Times New Roman" w:hAnsi="Times New Roman" w:cs="Times New Roman" w:eastAsia="Times New Roman" w:hint="default"/>
        </w:rPr>
        <w:t>1</w:t>
      </w:r>
      <w:r>
        <w:rPr/>
        <w:t>）当期已确认为费用的稀释性潜在普通股的利息</w:t>
      </w:r>
      <w:r>
        <w:rPr>
          <w:spacing w:val="-120"/>
        </w:rPr>
        <w:t>；</w:t>
      </w:r>
      <w:r>
        <w:rPr/>
        <w:t>（</w:t>
      </w:r>
      <w:r>
        <w:rPr>
          <w:rFonts w:ascii="Times New Roman" w:hAnsi="Times New Roman" w:cs="Times New Roman" w:eastAsia="Times New Roman" w:hint="default"/>
        </w:rPr>
        <w:t>2</w:t>
      </w:r>
      <w:r>
        <w:rPr/>
        <w:t>）稀释性潜在普通股</w:t>
      </w:r>
    </w:p>
    <w:p>
      <w:pPr>
        <w:pStyle w:val="BodyText"/>
        <w:spacing w:line="360" w:lineRule="auto" w:before="109"/>
        <w:ind w:left="622" w:right="944" w:hanging="480"/>
        <w:jc w:val="left"/>
      </w:pPr>
      <w:r>
        <w:rPr/>
        <w:t>转换时将产生的收益或费用；以及（</w:t>
      </w:r>
      <w:r>
        <w:rPr>
          <w:rFonts w:ascii="Times New Roman" w:hAnsi="Times New Roman" w:cs="Times New Roman" w:eastAsia="Times New Roman" w:hint="default"/>
        </w:rPr>
        <w:t>3</w:t>
      </w:r>
      <w:r>
        <w:rPr/>
        <w:t>）上述调整相关的所得税影响。 </w:t>
      </w:r>
      <w:r>
        <w:rPr>
          <w:spacing w:val="-4"/>
        </w:rPr>
        <w:t>稀释每股收益的分母等于下列两项之和：（</w:t>
      </w:r>
      <w:r>
        <w:rPr>
          <w:rFonts w:ascii="Times New Roman" w:hAnsi="Times New Roman" w:cs="Times New Roman" w:eastAsia="Times New Roman" w:hint="default"/>
          <w:spacing w:val="-4"/>
        </w:rPr>
        <w:t>1</w:t>
      </w:r>
      <w:r>
        <w:rPr>
          <w:spacing w:val="-4"/>
        </w:rPr>
        <w:t>）基本每股收益中母公司已发行普通</w:t>
      </w:r>
    </w:p>
    <w:p>
      <w:pPr>
        <w:pStyle w:val="BodyText"/>
        <w:spacing w:line="306" w:lineRule="exact" w:before="0"/>
        <w:ind w:left="142" w:right="944"/>
        <w:jc w:val="left"/>
      </w:pPr>
      <w:r>
        <w:rPr/>
        <w:t>股的加权平均数；及（</w:t>
      </w:r>
      <w:r>
        <w:rPr>
          <w:rFonts w:ascii="Times New Roman" w:hAnsi="Times New Roman" w:cs="Times New Roman" w:eastAsia="Times New Roman" w:hint="default"/>
        </w:rPr>
        <w:t>2</w:t>
      </w:r>
      <w:r>
        <w:rPr/>
        <w:t>）假定稀释性潜在普通股转换为普通股而增加的普通股的加权</w:t>
      </w:r>
    </w:p>
    <w:p>
      <w:pPr>
        <w:pStyle w:val="BodyText"/>
        <w:spacing w:line="240" w:lineRule="auto" w:before="110"/>
        <w:ind w:left="142" w:right="944"/>
        <w:jc w:val="left"/>
      </w:pPr>
      <w:r>
        <w:rPr/>
        <w:t>平均数。</w:t>
      </w:r>
    </w:p>
    <w:p>
      <w:pPr>
        <w:pStyle w:val="BodyText"/>
        <w:spacing w:line="336" w:lineRule="auto" w:before="185"/>
        <w:ind w:left="142" w:right="1384" w:firstLine="839"/>
        <w:jc w:val="left"/>
      </w:pPr>
      <w:r>
        <w:rPr/>
        <w:t>在计算稀释性潜在普通股转换为已发行普通股而增加的普通股股数的加权平 均数时，以前期间发行的稀释性潜在普通股，假设在当期期初转换；当期发行的稀释 性潜在普通股，假设在发行日转换。</w:t>
      </w:r>
    </w:p>
    <w:p>
      <w:pPr>
        <w:pStyle w:val="BodyText"/>
        <w:spacing w:line="240" w:lineRule="auto" w:before="89"/>
        <w:ind w:left="622" w:right="944"/>
        <w:jc w:val="left"/>
      </w:pPr>
      <w:r>
        <w:rPr/>
        <w:t>（</w:t>
      </w:r>
      <w:r>
        <w:rPr>
          <w:rFonts w:ascii="Times New Roman" w:hAnsi="Times New Roman" w:cs="Times New Roman" w:eastAsia="Times New Roman" w:hint="default"/>
        </w:rPr>
        <w:t>1</w:t>
      </w:r>
      <w:r>
        <w:rPr/>
        <w:t>）各期基本每股收益和稀释每股收益金额列示</w:t>
      </w:r>
    </w:p>
    <w:p>
      <w:pPr>
        <w:tabs>
          <w:tab w:pos="6928" w:val="left" w:leader="none"/>
        </w:tabs>
        <w:spacing w:before="98"/>
        <w:ind w:left="3469" w:right="944" w:firstLine="0"/>
        <w:jc w:val="left"/>
        <w:rPr>
          <w:rFonts w:ascii="宋体" w:hAnsi="宋体" w:cs="宋体" w:eastAsia="宋体" w:hint="default"/>
          <w:sz w:val="20"/>
          <w:szCs w:val="20"/>
        </w:rPr>
      </w:pPr>
      <w:r>
        <w:rPr>
          <w:rFonts w:ascii="宋体" w:hAnsi="宋体" w:cs="宋体" w:eastAsia="宋体" w:hint="default"/>
          <w:w w:val="95"/>
          <w:sz w:val="20"/>
          <w:szCs w:val="20"/>
        </w:rPr>
        <w:t>本期发生数</w:t>
        <w:tab/>
      </w:r>
      <w:r>
        <w:rPr>
          <w:rFonts w:ascii="宋体" w:hAnsi="宋体" w:cs="宋体" w:eastAsia="宋体" w:hint="default"/>
          <w:sz w:val="20"/>
          <w:szCs w:val="20"/>
        </w:rPr>
        <w:t>上期发生数</w:t>
      </w:r>
    </w:p>
    <w:p>
      <w:pPr>
        <w:spacing w:line="229" w:lineRule="exact" w:before="0"/>
        <w:ind w:left="678" w:right="944" w:firstLine="0"/>
        <w:jc w:val="left"/>
        <w:rPr>
          <w:rFonts w:ascii="宋体" w:hAnsi="宋体" w:cs="宋体" w:eastAsia="宋体" w:hint="default"/>
          <w:sz w:val="20"/>
          <w:szCs w:val="20"/>
        </w:rPr>
      </w:pPr>
      <w:r>
        <w:rPr/>
        <w:pict>
          <v:group style="position:absolute;margin-left:195.289993pt;margin-top:6.273739pt;width:154.35pt;height:.5pt;mso-position-horizontal-relative:page;mso-position-vertical-relative:paragraph;z-index:3664" coordorigin="3906,125" coordsize="3087,10">
            <v:group style="position:absolute;left:3911;top:130;width:1356;height:2" coordorigin="3911,130" coordsize="1356,2">
              <v:shape style="position:absolute;left:3911;top:130;width:1356;height:2" coordorigin="3911,130" coordsize="1356,0" path="m3911,130l5267,130e" filled="false" stroked="true" strokeweight=".48001pt" strokecolor="#000000">
                <v:path arrowok="t"/>
              </v:shape>
            </v:group>
            <v:group style="position:absolute;left:5267;top:130;width:10;height:2" coordorigin="5267,130" coordsize="10,2">
              <v:shape style="position:absolute;left:5267;top:130;width:10;height:2" coordorigin="5267,130" coordsize="10,0" path="m5267,130l5276,130e" filled="false" stroked="true" strokeweight=".48001pt" strokecolor="#000000">
                <v:path arrowok="t"/>
              </v:shape>
            </v:group>
            <v:group style="position:absolute;left:5276;top:130;width:219;height:2" coordorigin="5276,130" coordsize="219,2">
              <v:shape style="position:absolute;left:5276;top:130;width:219;height:2" coordorigin="5276,130" coordsize="219,0" path="m5276,130l5495,130e" filled="false" stroked="true" strokeweight=".48001pt" strokecolor="#000000">
                <v:path arrowok="t"/>
              </v:shape>
            </v:group>
            <v:group style="position:absolute;left:5495;top:130;width:10;height:2" coordorigin="5495,130" coordsize="10,2">
              <v:shape style="position:absolute;left:5495;top:130;width:10;height:2" coordorigin="5495,130" coordsize="10,0" path="m5495,130l5504,130e" filled="false" stroked="true" strokeweight=".48001pt" strokecolor="#000000">
                <v:path arrowok="t"/>
              </v:shape>
            </v:group>
            <v:group style="position:absolute;left:5504;top:130;width:1484;height:2" coordorigin="5504,130" coordsize="1484,2">
              <v:shape style="position:absolute;left:5504;top:130;width:1484;height:2" coordorigin="5504,130" coordsize="1484,0" path="m5504,130l6988,130e" filled="false" stroked="true" strokeweight=".48001pt" strokecolor="#000000">
                <v:path arrowok="t"/>
              </v:shape>
            </v:group>
            <w10:wrap type="none"/>
          </v:group>
        </w:pict>
      </w:r>
      <w:r>
        <w:rPr/>
        <w:pict>
          <v:group style="position:absolute;margin-left:360.549988pt;margin-top:6.273739pt;width:169.95pt;height:.5pt;mso-position-horizontal-relative:page;mso-position-vertical-relative:paragraph;z-index:3688" coordorigin="7211,125" coordsize="3399,10">
            <v:group style="position:absolute;left:7216;top:130;width:1496;height:2" coordorigin="7216,130" coordsize="1496,2">
              <v:shape style="position:absolute;left:7216;top:130;width:1496;height:2" coordorigin="7216,130" coordsize="1496,0" path="m7216,130l8711,130e" filled="false" stroked="true" strokeweight=".48001pt" strokecolor="#000000">
                <v:path arrowok="t"/>
              </v:shape>
            </v:group>
            <v:group style="position:absolute;left:8711;top:130;width:10;height:2" coordorigin="8711,130" coordsize="10,2">
              <v:shape style="position:absolute;left:8711;top:130;width:10;height:2" coordorigin="8711,130" coordsize="10,0" path="m8711,130l8721,130e" filled="false" stroked="true" strokeweight=".48001pt" strokecolor="#000000">
                <v:path arrowok="t"/>
              </v:shape>
            </v:group>
            <v:group style="position:absolute;left:8721;top:130;width:219;height:2" coordorigin="8721,130" coordsize="219,2">
              <v:shape style="position:absolute;left:8721;top:130;width:219;height:2" coordorigin="8721,130" coordsize="219,0" path="m8721,130l8939,130e" filled="false" stroked="true" strokeweight=".48001pt" strokecolor="#000000">
                <v:path arrowok="t"/>
              </v:shape>
            </v:group>
            <v:group style="position:absolute;left:8940;top:130;width:10;height:2" coordorigin="8940,130" coordsize="10,2">
              <v:shape style="position:absolute;left:8940;top:130;width:10;height:2" coordorigin="8940,130" coordsize="10,0" path="m8940,130l8949,130e" filled="false" stroked="true" strokeweight=".48001pt" strokecolor="#000000">
                <v:path arrowok="t"/>
              </v:shape>
            </v:group>
            <v:group style="position:absolute;left:8949;top:130;width:1656;height:2" coordorigin="8949,130" coordsize="1656,2">
              <v:shape style="position:absolute;left:8949;top:130;width:1656;height:2" coordorigin="8949,130" coordsize="1656,0" path="m8949,130l10605,130e" filled="false" stroked="true" strokeweight=".48001pt" strokecolor="#000000">
                <v:path arrowok="t"/>
              </v:shape>
            </v:group>
            <w10:wrap type="none"/>
          </v:group>
        </w:pict>
      </w:r>
      <w:r>
        <w:rPr>
          <w:rFonts w:ascii="宋体" w:hAnsi="宋体" w:cs="宋体" w:eastAsia="宋体" w:hint="default"/>
          <w:sz w:val="20"/>
          <w:szCs w:val="20"/>
        </w:rPr>
        <w:t>报告期利润</w:t>
      </w:r>
    </w:p>
    <w:p>
      <w:pPr>
        <w:tabs>
          <w:tab w:pos="4158" w:val="left" w:leader="none"/>
          <w:tab w:pos="5882" w:val="left" w:leader="none"/>
          <w:tab w:pos="7689" w:val="left" w:leader="none"/>
        </w:tabs>
        <w:spacing w:line="246" w:lineRule="exact" w:before="0"/>
        <w:ind w:left="2507" w:right="944" w:firstLine="0"/>
        <w:jc w:val="left"/>
        <w:rPr>
          <w:rFonts w:ascii="宋体" w:hAnsi="宋体" w:cs="宋体" w:eastAsia="宋体" w:hint="default"/>
          <w:sz w:val="20"/>
          <w:szCs w:val="20"/>
        </w:rPr>
      </w:pPr>
      <w:r>
        <w:rPr>
          <w:rFonts w:ascii="宋体" w:hAnsi="宋体" w:cs="宋体" w:eastAsia="宋体" w:hint="default"/>
          <w:w w:val="95"/>
          <w:sz w:val="20"/>
          <w:szCs w:val="20"/>
        </w:rPr>
        <w:t>基本每股收益</w:t>
        <w:tab/>
        <w:t>稀释每股收益</w:t>
        <w:tab/>
        <w:t>基本每股收益</w:t>
        <w:tab/>
      </w:r>
      <w:r>
        <w:rPr>
          <w:rFonts w:ascii="宋体" w:hAnsi="宋体" w:cs="宋体" w:eastAsia="宋体" w:hint="default"/>
          <w:sz w:val="20"/>
          <w:szCs w:val="20"/>
        </w:rPr>
        <w:t>稀释每股收益</w:t>
      </w:r>
    </w:p>
    <w:p>
      <w:pPr>
        <w:spacing w:line="240" w:lineRule="auto" w:before="9"/>
        <w:rPr>
          <w:rFonts w:ascii="宋体" w:hAnsi="宋体" w:cs="宋体" w:eastAsia="宋体" w:hint="default"/>
          <w:sz w:val="10"/>
          <w:szCs w:val="10"/>
        </w:rPr>
      </w:pPr>
    </w:p>
    <w:p>
      <w:pPr>
        <w:tabs>
          <w:tab w:pos="2425" w:val="left" w:leader="none"/>
          <w:tab w:pos="4009" w:val="left" w:leader="none"/>
          <w:tab w:pos="5731" w:val="left" w:leader="none"/>
          <w:tab w:pos="7454" w:val="left" w:leader="none"/>
        </w:tabs>
        <w:spacing w:line="20" w:lineRule="exact"/>
        <w:ind w:left="154" w:right="0" w:firstLine="0"/>
        <w:rPr>
          <w:rFonts w:ascii="宋体" w:hAnsi="宋体" w:cs="宋体" w:eastAsia="宋体" w:hint="default"/>
          <w:sz w:val="2"/>
          <w:szCs w:val="2"/>
        </w:rPr>
      </w:pPr>
      <w:r>
        <w:rPr>
          <w:rFonts w:ascii="宋体"/>
          <w:sz w:val="2"/>
        </w:rPr>
        <w:pict>
          <v:group style="width:102.6pt;height:.5pt;mso-position-horizontal-relative:char;mso-position-vertical-relative:line" coordorigin="0,0" coordsize="2052,10">
            <v:group style="position:absolute;left:5;top:5;width:2043;height:2" coordorigin="5,5" coordsize="2043,2">
              <v:shape style="position:absolute;left:5;top:5;width:2043;height:2" coordorigin="5,5" coordsize="2043,0" path="m5,5l2047,5e" filled="false" stroked="true" strokeweight=".48001pt" strokecolor="#000000">
                <v:path arrowok="t"/>
              </v:shape>
            </v:group>
          </v:group>
        </w:pict>
      </w:r>
      <w:r>
        <w:rPr>
          <w:rFonts w:ascii="宋体"/>
          <w:sz w:val="2"/>
        </w:rPr>
      </w:r>
      <w:r>
        <w:rPr>
          <w:rFonts w:ascii="宋体"/>
          <w:sz w:val="2"/>
        </w:rPr>
        <w:tab/>
      </w:r>
      <w:r>
        <w:rPr>
          <w:rFonts w:ascii="宋体"/>
          <w:sz w:val="2"/>
        </w:rPr>
        <w:pict>
          <v:group style="width:68.3pt;height:.5pt;mso-position-horizontal-relative:char;mso-position-vertical-relative:line" coordorigin="0,0" coordsize="1366,10">
            <v:group style="position:absolute;left:5;top:5;width:1356;height:2" coordorigin="5,5" coordsize="1356,2">
              <v:shape style="position:absolute;left:5;top:5;width:1356;height:2" coordorigin="5,5" coordsize="1356,0" path="m5,5l1361,5e" filled="false" stroked="true" strokeweight=".48001pt" strokecolor="#000000">
                <v:path arrowok="t"/>
              </v:shape>
            </v:group>
          </v:group>
        </w:pict>
      </w:r>
      <w:r>
        <w:rPr>
          <w:rFonts w:ascii="宋体"/>
          <w:sz w:val="2"/>
        </w:rPr>
      </w:r>
      <w:r>
        <w:rPr>
          <w:rFonts w:ascii="宋体"/>
          <w:sz w:val="2"/>
        </w:rPr>
        <w:tab/>
      </w:r>
      <w:r>
        <w:rPr>
          <w:rFonts w:ascii="宋体"/>
          <w:sz w:val="2"/>
        </w:rPr>
        <w:pict>
          <v:group style="width:75.150pt;height:.5pt;mso-position-horizontal-relative:char;mso-position-vertical-relative:line" coordorigin="0,0" coordsize="1503,10">
            <v:group style="position:absolute;left:5;top:5;width:1494;height:2" coordorigin="5,5" coordsize="1494,2">
              <v:shape style="position:absolute;left:5;top:5;width:1494;height:2" coordorigin="5,5" coordsize="1494,0" path="m5,5l1498,5e" filled="false" stroked="true" strokeweight=".48001pt" strokecolor="#000000">
                <v:path arrowok="t"/>
              </v:shape>
            </v:group>
          </v:group>
        </w:pict>
      </w:r>
      <w:r>
        <w:rPr>
          <w:rFonts w:ascii="宋体"/>
          <w:sz w:val="2"/>
        </w:rPr>
      </w:r>
      <w:r>
        <w:rPr>
          <w:rFonts w:ascii="宋体"/>
          <w:sz w:val="2"/>
        </w:rPr>
        <w:tab/>
      </w:r>
      <w:r>
        <w:rPr>
          <w:rFonts w:ascii="宋体"/>
          <w:sz w:val="2"/>
        </w:rPr>
        <w:pict>
          <v:group style="width:75.25pt;height:.5pt;mso-position-horizontal-relative:char;mso-position-vertical-relative:line" coordorigin="0,0" coordsize="1505,10">
            <v:group style="position:absolute;left:5;top:5;width:1496;height:2" coordorigin="5,5" coordsize="1496,2">
              <v:shape style="position:absolute;left:5;top:5;width:1496;height:2" coordorigin="5,5" coordsize="1496,0" path="m5,5l1500,5e" filled="false" stroked="true" strokeweight=".48001pt" strokecolor="#000000">
                <v:path arrowok="t"/>
              </v:shape>
            </v:group>
          </v:group>
        </w:pict>
      </w:r>
      <w:r>
        <w:rPr>
          <w:rFonts w:ascii="宋体"/>
          <w:sz w:val="2"/>
        </w:rPr>
      </w:r>
      <w:r>
        <w:rPr>
          <w:rFonts w:ascii="宋体"/>
          <w:sz w:val="2"/>
        </w:rPr>
        <w:tab/>
      </w:r>
      <w:r>
        <w:rPr>
          <w:rFonts w:ascii="宋体"/>
          <w:sz w:val="2"/>
        </w:rPr>
        <w:pict>
          <v:group style="width:83.8pt;height:.5pt;mso-position-horizontal-relative:char;mso-position-vertical-relative:line" coordorigin="0,0" coordsize="1676,10">
            <v:group style="position:absolute;left:5;top:5;width:1666;height:2" coordorigin="5,5" coordsize="1666,2">
              <v:shape style="position:absolute;left:5;top:5;width:1666;height:2" coordorigin="5,5" coordsize="1666,0" path="m5,5l1670,5e" filled="false" stroked="true" strokeweight=".48001pt" strokecolor="#000000">
                <v:path arrowok="t"/>
              </v:shape>
            </v:group>
          </v:group>
        </w:pict>
      </w:r>
      <w:r>
        <w:rPr>
          <w:rFonts w:ascii="宋体"/>
          <w:sz w:val="2"/>
        </w:rPr>
      </w:r>
    </w:p>
    <w:p>
      <w:pPr>
        <w:spacing w:after="0" w:line="20" w:lineRule="exact"/>
        <w:rPr>
          <w:rFonts w:ascii="宋体" w:hAnsi="宋体" w:cs="宋体" w:eastAsia="宋体" w:hint="default"/>
          <w:sz w:val="2"/>
          <w:szCs w:val="2"/>
        </w:rPr>
        <w:sectPr>
          <w:pgSz w:w="11910" w:h="16840"/>
          <w:pgMar w:header="702" w:footer="946" w:top="1120" w:bottom="1140" w:left="1480" w:right="0"/>
        </w:sectPr>
      </w:pPr>
    </w:p>
    <w:p>
      <w:pPr>
        <w:spacing w:line="271" w:lineRule="auto" w:before="0"/>
        <w:ind w:left="186" w:right="0" w:firstLine="0"/>
        <w:jc w:val="left"/>
        <w:rPr>
          <w:rFonts w:ascii="宋体" w:hAnsi="宋体" w:cs="宋体" w:eastAsia="宋体" w:hint="default"/>
          <w:sz w:val="20"/>
          <w:szCs w:val="20"/>
        </w:rPr>
      </w:pPr>
      <w:r>
        <w:rPr>
          <w:rFonts w:ascii="宋体" w:hAnsi="宋体" w:cs="宋体" w:eastAsia="宋体" w:hint="default"/>
          <w:w w:val="95"/>
          <w:sz w:val="20"/>
          <w:szCs w:val="20"/>
        </w:rPr>
        <w:t>归属于公司普通股股</w:t>
      </w:r>
      <w:r>
        <w:rPr>
          <w:rFonts w:ascii="宋体" w:hAnsi="宋体" w:cs="宋体" w:eastAsia="宋体" w:hint="default"/>
          <w:spacing w:val="-9"/>
          <w:w w:val="95"/>
          <w:sz w:val="20"/>
          <w:szCs w:val="20"/>
        </w:rPr>
        <w:t> </w:t>
      </w:r>
      <w:r>
        <w:rPr>
          <w:rFonts w:ascii="宋体" w:hAnsi="宋体" w:cs="宋体" w:eastAsia="宋体" w:hint="default"/>
          <w:spacing w:val="-9"/>
          <w:w w:val="95"/>
          <w:sz w:val="20"/>
          <w:szCs w:val="20"/>
        </w:rPr>
      </w:r>
      <w:r>
        <w:rPr>
          <w:rFonts w:ascii="宋体" w:hAnsi="宋体" w:cs="宋体" w:eastAsia="宋体" w:hint="default"/>
          <w:sz w:val="20"/>
          <w:szCs w:val="20"/>
        </w:rPr>
        <w:t>东的净利润</w:t>
      </w:r>
      <w:r>
        <w:rPr>
          <w:rFonts w:ascii="宋体" w:hAnsi="宋体" w:cs="宋体" w:eastAsia="宋体" w:hint="default"/>
          <w:w w:val="99"/>
          <w:sz w:val="20"/>
          <w:szCs w:val="20"/>
        </w:rPr>
        <w:t> </w:t>
      </w:r>
      <w:r>
        <w:rPr>
          <w:rFonts w:ascii="宋体" w:hAnsi="宋体" w:cs="宋体" w:eastAsia="宋体" w:hint="default"/>
          <w:w w:val="95"/>
          <w:sz w:val="20"/>
          <w:szCs w:val="20"/>
        </w:rPr>
        <w:t>扣除非经常性损益后</w:t>
      </w:r>
      <w:r>
        <w:rPr>
          <w:rFonts w:ascii="宋体" w:hAnsi="宋体" w:cs="宋体" w:eastAsia="宋体" w:hint="default"/>
          <w:spacing w:val="-9"/>
          <w:w w:val="95"/>
          <w:sz w:val="20"/>
          <w:szCs w:val="20"/>
        </w:rPr>
        <w:t> </w:t>
      </w:r>
      <w:r>
        <w:rPr>
          <w:rFonts w:ascii="宋体" w:hAnsi="宋体" w:cs="宋体" w:eastAsia="宋体" w:hint="default"/>
          <w:spacing w:val="-9"/>
          <w:w w:val="95"/>
          <w:sz w:val="20"/>
          <w:szCs w:val="20"/>
        </w:rPr>
      </w:r>
      <w:r>
        <w:rPr>
          <w:rFonts w:ascii="宋体" w:hAnsi="宋体" w:cs="宋体" w:eastAsia="宋体" w:hint="default"/>
          <w:w w:val="95"/>
          <w:sz w:val="20"/>
          <w:szCs w:val="20"/>
        </w:rPr>
        <w:t>归属于公司普通股股</w:t>
      </w:r>
      <w:r>
        <w:rPr>
          <w:rFonts w:ascii="宋体" w:hAnsi="宋体" w:cs="宋体" w:eastAsia="宋体" w:hint="default"/>
          <w:spacing w:val="-9"/>
          <w:w w:val="95"/>
          <w:sz w:val="20"/>
          <w:szCs w:val="20"/>
        </w:rPr>
        <w:t> </w:t>
      </w:r>
      <w:r>
        <w:rPr>
          <w:rFonts w:ascii="宋体" w:hAnsi="宋体" w:cs="宋体" w:eastAsia="宋体" w:hint="default"/>
          <w:spacing w:val="-9"/>
          <w:w w:val="95"/>
          <w:sz w:val="20"/>
          <w:szCs w:val="20"/>
        </w:rPr>
      </w:r>
      <w:r>
        <w:rPr>
          <w:rFonts w:ascii="宋体" w:hAnsi="宋体" w:cs="宋体" w:eastAsia="宋体" w:hint="default"/>
          <w:sz w:val="20"/>
          <w:szCs w:val="20"/>
        </w:rPr>
        <w:t>东的净利润</w:t>
      </w:r>
    </w:p>
    <w:p>
      <w:pPr>
        <w:spacing w:line="240" w:lineRule="auto" w:before="4"/>
        <w:rPr>
          <w:rFonts w:ascii="宋体" w:hAnsi="宋体" w:cs="宋体" w:eastAsia="宋体" w:hint="default"/>
          <w:sz w:val="14"/>
          <w:szCs w:val="14"/>
        </w:rPr>
      </w:pPr>
      <w:r>
        <w:rPr/>
        <w:br w:type="column"/>
      </w:r>
      <w:r>
        <w:rPr>
          <w:rFonts w:ascii="宋体"/>
          <w:sz w:val="14"/>
        </w:rPr>
      </w:r>
    </w:p>
    <w:p>
      <w:pPr>
        <w:tabs>
          <w:tab w:pos="1907" w:val="left" w:leader="none"/>
          <w:tab w:pos="3630" w:val="left" w:leader="none"/>
          <w:tab w:pos="5522" w:val="left" w:leader="none"/>
        </w:tabs>
        <w:spacing w:before="0"/>
        <w:ind w:left="186" w:right="0" w:firstLine="0"/>
        <w:jc w:val="left"/>
        <w:rPr>
          <w:rFonts w:ascii="Times New Roman" w:hAnsi="Times New Roman" w:cs="Times New Roman" w:eastAsia="Times New Roman" w:hint="default"/>
          <w:sz w:val="20"/>
          <w:szCs w:val="20"/>
        </w:rPr>
      </w:pPr>
      <w:r>
        <w:rPr>
          <w:rFonts w:ascii="Times New Roman"/>
          <w:sz w:val="20"/>
        </w:rPr>
        <w:t>0.34</w:t>
        <w:tab/>
        <w:t>0.34</w:t>
        <w:tab/>
        <w:t>0.57</w:t>
        <w:tab/>
        <w:t>0.57</w:t>
      </w: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5"/>
          <w:szCs w:val="25"/>
        </w:rPr>
      </w:pPr>
    </w:p>
    <w:p>
      <w:pPr>
        <w:tabs>
          <w:tab w:pos="1907" w:val="left" w:leader="none"/>
          <w:tab w:pos="3630" w:val="left" w:leader="none"/>
          <w:tab w:pos="5522" w:val="left" w:leader="none"/>
        </w:tabs>
        <w:spacing w:before="0"/>
        <w:ind w:left="186" w:right="0" w:firstLine="0"/>
        <w:jc w:val="left"/>
        <w:rPr>
          <w:rFonts w:ascii="Times New Roman" w:hAnsi="Times New Roman" w:cs="Times New Roman" w:eastAsia="Times New Roman" w:hint="default"/>
          <w:sz w:val="20"/>
          <w:szCs w:val="20"/>
        </w:rPr>
      </w:pPr>
      <w:r>
        <w:rPr>
          <w:rFonts w:ascii="Times New Roman"/>
          <w:sz w:val="20"/>
        </w:rPr>
        <w:t>0.32</w:t>
        <w:tab/>
        <w:t>0.32</w:t>
        <w:tab/>
        <w:t>0.54</w:t>
        <w:tab/>
        <w:t>0.54</w:t>
      </w:r>
    </w:p>
    <w:p>
      <w:pPr>
        <w:spacing w:after="0"/>
        <w:jc w:val="left"/>
        <w:rPr>
          <w:rFonts w:ascii="Times New Roman" w:hAnsi="Times New Roman" w:cs="Times New Roman" w:eastAsia="Times New Roman" w:hint="default"/>
          <w:sz w:val="20"/>
          <w:szCs w:val="20"/>
        </w:rPr>
        <w:sectPr>
          <w:type w:val="continuous"/>
          <w:pgSz w:w="11910" w:h="16840"/>
          <w:pgMar w:top="1120" w:bottom="620" w:left="1480" w:right="0"/>
          <w:cols w:num="2" w:equalWidth="0">
            <w:col w:w="1984" w:space="1238"/>
            <w:col w:w="7208"/>
          </w:cols>
        </w:sectPr>
      </w:pPr>
    </w:p>
    <w:p>
      <w:pPr>
        <w:spacing w:line="240" w:lineRule="auto" w:before="0"/>
        <w:rPr>
          <w:rFonts w:ascii="Times New Roman" w:hAnsi="Times New Roman" w:cs="Times New Roman" w:eastAsia="Times New Roman" w:hint="default"/>
          <w:sz w:val="20"/>
          <w:szCs w:val="20"/>
        </w:rPr>
      </w:pPr>
    </w:p>
    <w:p>
      <w:pPr>
        <w:pStyle w:val="BodyText"/>
        <w:spacing w:line="360" w:lineRule="auto" w:before="205"/>
        <w:ind w:left="622" w:right="1384"/>
        <w:jc w:val="left"/>
      </w:pPr>
      <w:r>
        <w:rPr/>
        <w:t>（</w:t>
      </w:r>
      <w:r>
        <w:rPr>
          <w:rFonts w:ascii="Times New Roman" w:hAnsi="Times New Roman" w:cs="Times New Roman" w:eastAsia="Times New Roman" w:hint="default"/>
        </w:rPr>
        <w:t>2</w:t>
      </w:r>
      <w:r>
        <w:rPr/>
        <w:t>）每股收益和稀释每股收益的计算过程 报告期内，本公司不存在具有稀释性的潜在普通股，因此，稀释每股收益等于基</w:t>
      </w:r>
    </w:p>
    <w:p>
      <w:pPr>
        <w:pStyle w:val="BodyText"/>
        <w:spacing w:line="240" w:lineRule="auto" w:before="7"/>
        <w:ind w:left="142" w:right="944"/>
        <w:jc w:val="left"/>
      </w:pPr>
      <w:r>
        <w:rPr/>
        <w:t>本每股收益。</w:t>
      </w:r>
    </w:p>
    <w:p>
      <w:pPr>
        <w:spacing w:line="240" w:lineRule="auto" w:before="2"/>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pgSz w:w="11910" w:h="16840"/>
          <w:pgMar w:header="702" w:footer="946" w:top="1120" w:bottom="1140" w:left="1480" w:right="0"/>
        </w:sectPr>
      </w:pPr>
    </w:p>
    <w:p>
      <w:pPr>
        <w:pStyle w:val="BodyText"/>
        <w:spacing w:line="240" w:lineRule="auto"/>
        <w:ind w:left="622" w:right="-20"/>
        <w:jc w:val="left"/>
      </w:pPr>
      <w:r>
        <w:rPr/>
        <w:t>① 计算基本每股收益时，归属于普通股股东的当期净利润为：</w:t>
      </w:r>
    </w:p>
    <w:p>
      <w:pPr>
        <w:spacing w:line="240" w:lineRule="auto" w:before="2"/>
        <w:rPr>
          <w:rFonts w:ascii="宋体" w:hAnsi="宋体" w:cs="宋体" w:eastAsia="宋体" w:hint="default"/>
          <w:sz w:val="28"/>
          <w:szCs w:val="28"/>
        </w:rPr>
      </w:pPr>
      <w:r>
        <w:rPr/>
        <w:br w:type="column"/>
      </w:r>
      <w:r>
        <w:rPr>
          <w:rFonts w:ascii="宋体"/>
          <w:sz w:val="28"/>
        </w:rPr>
      </w:r>
    </w:p>
    <w:p>
      <w:pPr>
        <w:spacing w:before="0"/>
        <w:ind w:left="622" w:right="0" w:firstLine="0"/>
        <w:jc w:val="left"/>
        <w:rPr>
          <w:rFonts w:ascii="宋体" w:hAnsi="宋体" w:cs="宋体" w:eastAsia="宋体" w:hint="default"/>
          <w:sz w:val="21"/>
          <w:szCs w:val="21"/>
        </w:rPr>
      </w:pPr>
      <w:r>
        <w:rPr>
          <w:rFonts w:ascii="宋体" w:hAnsi="宋体" w:cs="宋体" w:eastAsia="宋体" w:hint="default"/>
          <w:sz w:val="21"/>
          <w:szCs w:val="21"/>
        </w:rPr>
        <w:t>人民币元</w:t>
      </w:r>
    </w:p>
    <w:p>
      <w:pPr>
        <w:spacing w:after="0"/>
        <w:jc w:val="left"/>
        <w:rPr>
          <w:rFonts w:ascii="宋体" w:hAnsi="宋体" w:cs="宋体" w:eastAsia="宋体" w:hint="default"/>
          <w:sz w:val="21"/>
          <w:szCs w:val="21"/>
        </w:rPr>
        <w:sectPr>
          <w:type w:val="continuous"/>
          <w:pgSz w:w="11910" w:h="16840"/>
          <w:pgMar w:top="1120" w:bottom="620" w:left="1480" w:right="0"/>
          <w:cols w:num="2" w:equalWidth="0">
            <w:col w:w="7223" w:space="141"/>
            <w:col w:w="3066"/>
          </w:cols>
        </w:sectPr>
      </w:pPr>
    </w:p>
    <w:p>
      <w:pPr>
        <w:spacing w:line="240" w:lineRule="auto" w:before="6"/>
        <w:rPr>
          <w:rFonts w:ascii="宋体" w:hAnsi="宋体" w:cs="宋体" w:eastAsia="宋体" w:hint="default"/>
          <w:sz w:val="6"/>
          <w:szCs w:val="6"/>
        </w:rPr>
      </w:pPr>
    </w:p>
    <w:tbl>
      <w:tblPr>
        <w:tblW w:w="0" w:type="auto"/>
        <w:jc w:val="left"/>
        <w:tblInd w:w="159" w:type="dxa"/>
        <w:tblLayout w:type="fixed"/>
        <w:tblCellMar>
          <w:top w:w="0" w:type="dxa"/>
          <w:left w:w="0" w:type="dxa"/>
          <w:bottom w:w="0" w:type="dxa"/>
          <w:right w:w="0" w:type="dxa"/>
        </w:tblCellMar>
        <w:tblLook w:val="01E0"/>
      </w:tblPr>
      <w:tblGrid>
        <w:gridCol w:w="4184"/>
        <w:gridCol w:w="125"/>
        <w:gridCol w:w="2319"/>
        <w:gridCol w:w="125"/>
        <w:gridCol w:w="2213"/>
      </w:tblGrid>
      <w:tr>
        <w:trPr>
          <w:trHeight w:val="253" w:hRule="exact"/>
        </w:trPr>
        <w:tc>
          <w:tcPr>
            <w:tcW w:w="4184" w:type="dxa"/>
            <w:tcBorders>
              <w:top w:val="nil" w:sz="6" w:space="0" w:color="auto"/>
              <w:left w:val="nil" w:sz="6" w:space="0" w:color="auto"/>
              <w:bottom w:val="single" w:sz="6" w:space="0" w:color="000000"/>
              <w:right w:val="nil" w:sz="6" w:space="0" w:color="auto"/>
            </w:tcBorders>
          </w:tcPr>
          <w:p>
            <w:pPr>
              <w:pStyle w:val="TableParagraph"/>
              <w:spacing w:line="199" w:lineRule="exact"/>
              <w:ind w:right="5"/>
              <w:jc w:val="center"/>
              <w:rPr>
                <w:rFonts w:ascii="宋体" w:hAnsi="宋体" w:cs="宋体" w:eastAsia="宋体" w:hint="default"/>
                <w:sz w:val="20"/>
                <w:szCs w:val="20"/>
              </w:rPr>
            </w:pPr>
            <w:r>
              <w:rPr>
                <w:rFonts w:ascii="宋体" w:hAnsi="宋体" w:cs="宋体" w:eastAsia="宋体" w:hint="default"/>
                <w:sz w:val="20"/>
                <w:szCs w:val="20"/>
              </w:rPr>
              <w:t>项目</w:t>
            </w:r>
          </w:p>
        </w:tc>
        <w:tc>
          <w:tcPr>
            <w:tcW w:w="125" w:type="dxa"/>
            <w:tcBorders>
              <w:top w:val="nil" w:sz="6" w:space="0" w:color="auto"/>
              <w:left w:val="nil" w:sz="6" w:space="0" w:color="auto"/>
              <w:bottom w:val="nil" w:sz="6" w:space="0" w:color="auto"/>
              <w:right w:val="nil" w:sz="6" w:space="0" w:color="auto"/>
            </w:tcBorders>
          </w:tcPr>
          <w:p>
            <w:pPr/>
          </w:p>
        </w:tc>
        <w:tc>
          <w:tcPr>
            <w:tcW w:w="2319" w:type="dxa"/>
            <w:tcBorders>
              <w:top w:val="nil" w:sz="6" w:space="0" w:color="auto"/>
              <w:left w:val="nil" w:sz="6" w:space="0" w:color="auto"/>
              <w:bottom w:val="single" w:sz="6" w:space="0" w:color="000000"/>
              <w:right w:val="nil" w:sz="6" w:space="0" w:color="auto"/>
            </w:tcBorders>
          </w:tcPr>
          <w:p>
            <w:pPr>
              <w:pStyle w:val="TableParagraph"/>
              <w:spacing w:line="199" w:lineRule="exact"/>
              <w:ind w:left="657" w:right="0"/>
              <w:jc w:val="left"/>
              <w:rPr>
                <w:rFonts w:ascii="宋体" w:hAnsi="宋体" w:cs="宋体" w:eastAsia="宋体" w:hint="default"/>
                <w:sz w:val="20"/>
                <w:szCs w:val="20"/>
              </w:rPr>
            </w:pPr>
            <w:r>
              <w:rPr>
                <w:rFonts w:ascii="宋体" w:hAnsi="宋体" w:cs="宋体" w:eastAsia="宋体" w:hint="default"/>
                <w:sz w:val="20"/>
                <w:szCs w:val="20"/>
              </w:rPr>
              <w:t>本期发生数</w:t>
            </w:r>
          </w:p>
        </w:tc>
        <w:tc>
          <w:tcPr>
            <w:tcW w:w="125" w:type="dxa"/>
            <w:tcBorders>
              <w:top w:val="nil" w:sz="6" w:space="0" w:color="auto"/>
              <w:left w:val="nil" w:sz="6" w:space="0" w:color="auto"/>
              <w:bottom w:val="nil" w:sz="6" w:space="0" w:color="auto"/>
              <w:right w:val="nil" w:sz="6" w:space="0" w:color="auto"/>
            </w:tcBorders>
          </w:tcPr>
          <w:p>
            <w:pPr/>
          </w:p>
        </w:tc>
        <w:tc>
          <w:tcPr>
            <w:tcW w:w="2213" w:type="dxa"/>
            <w:tcBorders>
              <w:top w:val="nil" w:sz="6" w:space="0" w:color="auto"/>
              <w:left w:val="nil" w:sz="6" w:space="0" w:color="auto"/>
              <w:bottom w:val="single" w:sz="6" w:space="0" w:color="000000"/>
              <w:right w:val="nil" w:sz="6" w:space="0" w:color="auto"/>
            </w:tcBorders>
          </w:tcPr>
          <w:p>
            <w:pPr>
              <w:pStyle w:val="TableParagraph"/>
              <w:spacing w:line="199" w:lineRule="exact"/>
              <w:ind w:left="605" w:right="0"/>
              <w:jc w:val="left"/>
              <w:rPr>
                <w:rFonts w:ascii="宋体" w:hAnsi="宋体" w:cs="宋体" w:eastAsia="宋体" w:hint="default"/>
                <w:sz w:val="20"/>
                <w:szCs w:val="20"/>
              </w:rPr>
            </w:pPr>
            <w:r>
              <w:rPr>
                <w:rFonts w:ascii="宋体" w:hAnsi="宋体" w:cs="宋体" w:eastAsia="宋体" w:hint="default"/>
                <w:sz w:val="20"/>
                <w:szCs w:val="20"/>
              </w:rPr>
              <w:t>上期发生数</w:t>
            </w:r>
          </w:p>
        </w:tc>
      </w:tr>
      <w:tr>
        <w:trPr>
          <w:trHeight w:val="390" w:hRule="exact"/>
        </w:trPr>
        <w:tc>
          <w:tcPr>
            <w:tcW w:w="4184" w:type="dxa"/>
            <w:tcBorders>
              <w:top w:val="single" w:sz="6" w:space="0" w:color="000000"/>
              <w:left w:val="nil" w:sz="6" w:space="0" w:color="auto"/>
              <w:bottom w:val="nil" w:sz="6" w:space="0" w:color="auto"/>
              <w:right w:val="nil" w:sz="6" w:space="0" w:color="auto"/>
            </w:tcBorders>
          </w:tcPr>
          <w:p>
            <w:pPr>
              <w:pStyle w:val="TableParagraph"/>
              <w:spacing w:line="240" w:lineRule="auto" w:before="54"/>
              <w:ind w:right="1665"/>
              <w:jc w:val="right"/>
              <w:rPr>
                <w:rFonts w:ascii="宋体" w:hAnsi="宋体" w:cs="宋体" w:eastAsia="宋体" w:hint="default"/>
                <w:sz w:val="20"/>
                <w:szCs w:val="20"/>
              </w:rPr>
            </w:pPr>
            <w:r>
              <w:rPr>
                <w:rFonts w:ascii="宋体" w:hAnsi="宋体" w:cs="宋体" w:eastAsia="宋体" w:hint="default"/>
                <w:spacing w:val="-23"/>
                <w:sz w:val="20"/>
                <w:szCs w:val="20"/>
              </w:rPr>
              <w:t>归属于普通股股东的当期净利润</w:t>
            </w:r>
          </w:p>
        </w:tc>
        <w:tc>
          <w:tcPr>
            <w:tcW w:w="125" w:type="dxa"/>
            <w:tcBorders>
              <w:top w:val="nil" w:sz="6" w:space="0" w:color="auto"/>
              <w:left w:val="nil" w:sz="6" w:space="0" w:color="auto"/>
              <w:bottom w:val="nil" w:sz="6" w:space="0" w:color="auto"/>
              <w:right w:val="nil" w:sz="6" w:space="0" w:color="auto"/>
            </w:tcBorders>
          </w:tcPr>
          <w:p>
            <w:pPr/>
          </w:p>
        </w:tc>
        <w:tc>
          <w:tcPr>
            <w:tcW w:w="2319" w:type="dxa"/>
            <w:tcBorders>
              <w:top w:val="single" w:sz="6" w:space="0" w:color="000000"/>
              <w:left w:val="nil" w:sz="6" w:space="0" w:color="auto"/>
              <w:bottom w:val="nil" w:sz="6" w:space="0" w:color="auto"/>
              <w:right w:val="nil" w:sz="6" w:space="0" w:color="auto"/>
            </w:tcBorders>
          </w:tcPr>
          <w:p>
            <w:pPr>
              <w:pStyle w:val="TableParagraph"/>
              <w:spacing w:line="240" w:lineRule="auto" w:before="63"/>
              <w:ind w:right="28"/>
              <w:jc w:val="right"/>
              <w:rPr>
                <w:rFonts w:ascii="Times New Roman" w:hAnsi="Times New Roman" w:cs="Times New Roman" w:eastAsia="Times New Roman" w:hint="default"/>
                <w:sz w:val="20"/>
                <w:szCs w:val="20"/>
              </w:rPr>
            </w:pPr>
            <w:r>
              <w:rPr>
                <w:rFonts w:ascii="Times New Roman"/>
                <w:w w:val="95"/>
                <w:sz w:val="20"/>
              </w:rPr>
              <w:t>44,107,856.69</w:t>
            </w:r>
            <w:r>
              <w:rPr>
                <w:rFonts w:ascii="Times New Roman"/>
                <w:sz w:val="20"/>
              </w:rPr>
            </w:r>
          </w:p>
        </w:tc>
        <w:tc>
          <w:tcPr>
            <w:tcW w:w="125" w:type="dxa"/>
            <w:tcBorders>
              <w:top w:val="nil" w:sz="6" w:space="0" w:color="auto"/>
              <w:left w:val="nil" w:sz="6" w:space="0" w:color="auto"/>
              <w:bottom w:val="nil" w:sz="6" w:space="0" w:color="auto"/>
              <w:right w:val="nil" w:sz="6" w:space="0" w:color="auto"/>
            </w:tcBorders>
          </w:tcPr>
          <w:p>
            <w:pPr/>
          </w:p>
        </w:tc>
        <w:tc>
          <w:tcPr>
            <w:tcW w:w="2213" w:type="dxa"/>
            <w:tcBorders>
              <w:top w:val="single" w:sz="6" w:space="0" w:color="000000"/>
              <w:left w:val="nil" w:sz="6" w:space="0" w:color="auto"/>
              <w:bottom w:val="nil" w:sz="6" w:space="0" w:color="auto"/>
              <w:right w:val="nil" w:sz="6" w:space="0" w:color="auto"/>
            </w:tcBorders>
          </w:tcPr>
          <w:p>
            <w:pPr>
              <w:pStyle w:val="TableParagraph"/>
              <w:spacing w:line="240" w:lineRule="auto" w:before="63"/>
              <w:ind w:right="28"/>
              <w:jc w:val="right"/>
              <w:rPr>
                <w:rFonts w:ascii="Times New Roman" w:hAnsi="Times New Roman" w:cs="Times New Roman" w:eastAsia="Times New Roman" w:hint="default"/>
                <w:sz w:val="20"/>
                <w:szCs w:val="20"/>
              </w:rPr>
            </w:pPr>
            <w:r>
              <w:rPr>
                <w:rFonts w:ascii="Times New Roman"/>
                <w:w w:val="95"/>
                <w:sz w:val="20"/>
              </w:rPr>
              <w:t>57,995,243.49</w:t>
            </w:r>
            <w:r>
              <w:rPr>
                <w:rFonts w:ascii="Times New Roman"/>
                <w:sz w:val="20"/>
              </w:rPr>
            </w:r>
          </w:p>
        </w:tc>
      </w:tr>
      <w:tr>
        <w:trPr>
          <w:trHeight w:val="374" w:hRule="exact"/>
        </w:trPr>
        <w:tc>
          <w:tcPr>
            <w:tcW w:w="418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665"/>
              <w:jc w:val="right"/>
              <w:rPr>
                <w:rFonts w:ascii="宋体" w:hAnsi="宋体" w:cs="宋体" w:eastAsia="宋体" w:hint="default"/>
                <w:sz w:val="20"/>
                <w:szCs w:val="20"/>
              </w:rPr>
            </w:pPr>
            <w:r>
              <w:rPr>
                <w:rFonts w:ascii="宋体" w:hAnsi="宋体" w:cs="宋体" w:eastAsia="宋体" w:hint="default"/>
                <w:spacing w:val="-23"/>
                <w:sz w:val="20"/>
                <w:szCs w:val="20"/>
              </w:rPr>
              <w:t>其中：归属于持续经营的净利润</w:t>
            </w:r>
          </w:p>
        </w:tc>
        <w:tc>
          <w:tcPr>
            <w:tcW w:w="125" w:type="dxa"/>
            <w:tcBorders>
              <w:top w:val="nil" w:sz="6" w:space="0" w:color="auto"/>
              <w:left w:val="nil" w:sz="6" w:space="0" w:color="auto"/>
              <w:bottom w:val="nil" w:sz="6" w:space="0" w:color="auto"/>
              <w:right w:val="nil" w:sz="6" w:space="0" w:color="auto"/>
            </w:tcBorders>
          </w:tcPr>
          <w:p>
            <w:pPr/>
          </w:p>
        </w:tc>
        <w:tc>
          <w:tcPr>
            <w:tcW w:w="2319"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8"/>
              <w:jc w:val="right"/>
              <w:rPr>
                <w:rFonts w:ascii="Times New Roman" w:hAnsi="Times New Roman" w:cs="Times New Roman" w:eastAsia="Times New Roman" w:hint="default"/>
                <w:sz w:val="20"/>
                <w:szCs w:val="20"/>
              </w:rPr>
            </w:pPr>
            <w:r>
              <w:rPr>
                <w:rFonts w:ascii="Times New Roman"/>
                <w:w w:val="95"/>
                <w:sz w:val="20"/>
              </w:rPr>
              <w:t>44,107,856.69</w:t>
            </w:r>
            <w:r>
              <w:rPr>
                <w:rFonts w:ascii="Times New Roman"/>
                <w:sz w:val="20"/>
              </w:rPr>
            </w:r>
          </w:p>
        </w:tc>
        <w:tc>
          <w:tcPr>
            <w:tcW w:w="125" w:type="dxa"/>
            <w:tcBorders>
              <w:top w:val="nil" w:sz="6" w:space="0" w:color="auto"/>
              <w:left w:val="nil" w:sz="6" w:space="0" w:color="auto"/>
              <w:bottom w:val="nil" w:sz="6" w:space="0" w:color="auto"/>
              <w:right w:val="nil" w:sz="6" w:space="0" w:color="auto"/>
            </w:tcBorders>
          </w:tcPr>
          <w:p>
            <w:pP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8"/>
              <w:jc w:val="right"/>
              <w:rPr>
                <w:rFonts w:ascii="Times New Roman" w:hAnsi="Times New Roman" w:cs="Times New Roman" w:eastAsia="Times New Roman" w:hint="default"/>
                <w:sz w:val="20"/>
                <w:szCs w:val="20"/>
              </w:rPr>
            </w:pPr>
            <w:r>
              <w:rPr>
                <w:rFonts w:ascii="Times New Roman"/>
                <w:w w:val="95"/>
                <w:sz w:val="20"/>
              </w:rPr>
              <w:t>57,995,243.49</w:t>
            </w:r>
            <w:r>
              <w:rPr>
                <w:rFonts w:ascii="Times New Roman"/>
                <w:sz w:val="20"/>
              </w:rPr>
            </w:r>
          </w:p>
        </w:tc>
      </w:tr>
      <w:tr>
        <w:trPr>
          <w:trHeight w:val="360" w:hRule="exact"/>
        </w:trPr>
        <w:tc>
          <w:tcPr>
            <w:tcW w:w="418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662"/>
              <w:jc w:val="right"/>
              <w:rPr>
                <w:rFonts w:ascii="宋体" w:hAnsi="宋体" w:cs="宋体" w:eastAsia="宋体" w:hint="default"/>
                <w:sz w:val="20"/>
                <w:szCs w:val="20"/>
              </w:rPr>
            </w:pPr>
            <w:r>
              <w:rPr>
                <w:rFonts w:ascii="宋体" w:hAnsi="宋体" w:cs="宋体" w:eastAsia="宋体" w:hint="default"/>
                <w:spacing w:val="-23"/>
                <w:sz w:val="20"/>
                <w:szCs w:val="20"/>
              </w:rPr>
              <w:t>归属于终止经营的净利润</w:t>
            </w:r>
          </w:p>
        </w:tc>
        <w:tc>
          <w:tcPr>
            <w:tcW w:w="125" w:type="dxa"/>
            <w:tcBorders>
              <w:top w:val="nil" w:sz="6" w:space="0" w:color="auto"/>
              <w:left w:val="nil" w:sz="6" w:space="0" w:color="auto"/>
              <w:bottom w:val="nil" w:sz="6" w:space="0" w:color="auto"/>
              <w:right w:val="nil" w:sz="6" w:space="0" w:color="auto"/>
            </w:tcBorders>
          </w:tcPr>
          <w:p>
            <w:pPr/>
          </w:p>
        </w:tc>
        <w:tc>
          <w:tcPr>
            <w:tcW w:w="2319" w:type="dxa"/>
            <w:tcBorders>
              <w:top w:val="nil" w:sz="6" w:space="0" w:color="auto"/>
              <w:left w:val="nil" w:sz="6" w:space="0" w:color="auto"/>
              <w:bottom w:val="nil" w:sz="6" w:space="0" w:color="auto"/>
              <w:right w:val="nil" w:sz="6" w:space="0" w:color="auto"/>
            </w:tcBorders>
          </w:tcPr>
          <w:p>
            <w:pPr/>
          </w:p>
        </w:tc>
        <w:tc>
          <w:tcPr>
            <w:tcW w:w="125" w:type="dxa"/>
            <w:tcBorders>
              <w:top w:val="nil" w:sz="6" w:space="0" w:color="auto"/>
              <w:left w:val="nil" w:sz="6" w:space="0" w:color="auto"/>
              <w:bottom w:val="nil" w:sz="6" w:space="0" w:color="auto"/>
              <w:right w:val="nil" w:sz="6" w:space="0" w:color="auto"/>
            </w:tcBorders>
          </w:tcPr>
          <w:p>
            <w:pPr/>
          </w:p>
        </w:tc>
        <w:tc>
          <w:tcPr>
            <w:tcW w:w="2213" w:type="dxa"/>
            <w:tcBorders>
              <w:top w:val="nil" w:sz="6" w:space="0" w:color="auto"/>
              <w:left w:val="nil" w:sz="6" w:space="0" w:color="auto"/>
              <w:bottom w:val="nil" w:sz="6" w:space="0" w:color="auto"/>
              <w:right w:val="nil" w:sz="6" w:space="0" w:color="auto"/>
            </w:tcBorders>
          </w:tcPr>
          <w:p>
            <w:pPr/>
          </w:p>
        </w:tc>
      </w:tr>
      <w:tr>
        <w:trPr>
          <w:trHeight w:val="707" w:hRule="exact"/>
        </w:trPr>
        <w:tc>
          <w:tcPr>
            <w:tcW w:w="4184" w:type="dxa"/>
            <w:tcBorders>
              <w:top w:val="nil" w:sz="6" w:space="0" w:color="auto"/>
              <w:left w:val="nil" w:sz="6" w:space="0" w:color="auto"/>
              <w:bottom w:val="nil" w:sz="6" w:space="0" w:color="auto"/>
              <w:right w:val="nil" w:sz="6" w:space="0" w:color="auto"/>
            </w:tcBorders>
          </w:tcPr>
          <w:p>
            <w:pPr>
              <w:pStyle w:val="TableParagraph"/>
              <w:spacing w:line="331" w:lineRule="auto" w:before="18"/>
              <w:ind w:left="28" w:right="27"/>
              <w:jc w:val="left"/>
              <w:rPr>
                <w:rFonts w:ascii="宋体" w:hAnsi="宋体" w:cs="宋体" w:eastAsia="宋体" w:hint="default"/>
                <w:sz w:val="20"/>
                <w:szCs w:val="20"/>
              </w:rPr>
            </w:pPr>
            <w:r>
              <w:rPr>
                <w:rFonts w:ascii="宋体" w:hAnsi="宋体" w:cs="宋体" w:eastAsia="宋体" w:hint="default"/>
                <w:spacing w:val="6"/>
                <w:sz w:val="20"/>
                <w:szCs w:val="20"/>
              </w:rPr>
              <w:t>扣除非经常性损益后归属于公司普通股股东的</w:t>
            </w:r>
            <w:r>
              <w:rPr>
                <w:rFonts w:ascii="宋体" w:hAnsi="宋体" w:cs="宋体" w:eastAsia="宋体" w:hint="default"/>
                <w:spacing w:val="7"/>
                <w:w w:val="99"/>
                <w:sz w:val="20"/>
                <w:szCs w:val="20"/>
              </w:rPr>
              <w:t> </w:t>
            </w:r>
            <w:r>
              <w:rPr>
                <w:rFonts w:ascii="宋体" w:hAnsi="宋体" w:cs="宋体" w:eastAsia="宋体" w:hint="default"/>
                <w:sz w:val="20"/>
                <w:szCs w:val="20"/>
              </w:rPr>
              <w:t>净利润</w:t>
            </w:r>
          </w:p>
        </w:tc>
        <w:tc>
          <w:tcPr>
            <w:tcW w:w="125" w:type="dxa"/>
            <w:tcBorders>
              <w:top w:val="nil" w:sz="6" w:space="0" w:color="auto"/>
              <w:left w:val="nil" w:sz="6" w:space="0" w:color="auto"/>
              <w:bottom w:val="nil" w:sz="6" w:space="0" w:color="auto"/>
              <w:right w:val="nil" w:sz="6" w:space="0" w:color="auto"/>
            </w:tcBorders>
          </w:tcPr>
          <w:p>
            <w:pPr/>
          </w:p>
        </w:tc>
        <w:tc>
          <w:tcPr>
            <w:tcW w:w="231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9"/>
              <w:jc w:val="right"/>
              <w:rPr>
                <w:rFonts w:ascii="Times New Roman" w:hAnsi="Times New Roman" w:cs="Times New Roman" w:eastAsia="Times New Roman" w:hint="default"/>
                <w:sz w:val="20"/>
                <w:szCs w:val="20"/>
              </w:rPr>
            </w:pPr>
            <w:r>
              <w:rPr>
                <w:rFonts w:ascii="Times New Roman"/>
                <w:w w:val="95"/>
                <w:sz w:val="20"/>
              </w:rPr>
              <w:t>42,125,394.69</w:t>
            </w:r>
            <w:r>
              <w:rPr>
                <w:rFonts w:ascii="Times New Roman"/>
                <w:sz w:val="20"/>
              </w:rPr>
            </w:r>
          </w:p>
        </w:tc>
        <w:tc>
          <w:tcPr>
            <w:tcW w:w="125" w:type="dxa"/>
            <w:tcBorders>
              <w:top w:val="nil" w:sz="6" w:space="0" w:color="auto"/>
              <w:left w:val="nil" w:sz="6" w:space="0" w:color="auto"/>
              <w:bottom w:val="nil" w:sz="6" w:space="0" w:color="auto"/>
              <w:right w:val="nil" w:sz="6" w:space="0" w:color="auto"/>
            </w:tcBorders>
          </w:tcPr>
          <w:p>
            <w:pP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8"/>
              <w:jc w:val="right"/>
              <w:rPr>
                <w:rFonts w:ascii="Times New Roman" w:hAnsi="Times New Roman" w:cs="Times New Roman" w:eastAsia="Times New Roman" w:hint="default"/>
                <w:sz w:val="20"/>
                <w:szCs w:val="20"/>
              </w:rPr>
            </w:pPr>
            <w:r>
              <w:rPr>
                <w:rFonts w:ascii="Times New Roman"/>
                <w:w w:val="95"/>
                <w:sz w:val="20"/>
              </w:rPr>
              <w:t>55,443,458.49</w:t>
            </w:r>
            <w:r>
              <w:rPr>
                <w:rFonts w:ascii="Times New Roman"/>
                <w:sz w:val="20"/>
              </w:rPr>
            </w:r>
          </w:p>
        </w:tc>
      </w:tr>
      <w:tr>
        <w:trPr>
          <w:trHeight w:val="373" w:hRule="exact"/>
        </w:trPr>
        <w:tc>
          <w:tcPr>
            <w:tcW w:w="418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665"/>
              <w:jc w:val="right"/>
              <w:rPr>
                <w:rFonts w:ascii="宋体" w:hAnsi="宋体" w:cs="宋体" w:eastAsia="宋体" w:hint="default"/>
                <w:sz w:val="20"/>
                <w:szCs w:val="20"/>
              </w:rPr>
            </w:pPr>
            <w:r>
              <w:rPr>
                <w:rFonts w:ascii="宋体" w:hAnsi="宋体" w:cs="宋体" w:eastAsia="宋体" w:hint="default"/>
                <w:spacing w:val="-23"/>
                <w:sz w:val="20"/>
                <w:szCs w:val="20"/>
              </w:rPr>
              <w:t>其中：归属于持续经营的净利润</w:t>
            </w:r>
          </w:p>
        </w:tc>
        <w:tc>
          <w:tcPr>
            <w:tcW w:w="125" w:type="dxa"/>
            <w:tcBorders>
              <w:top w:val="nil" w:sz="6" w:space="0" w:color="auto"/>
              <w:left w:val="nil" w:sz="6" w:space="0" w:color="auto"/>
              <w:bottom w:val="nil" w:sz="6" w:space="0" w:color="auto"/>
              <w:right w:val="nil" w:sz="6" w:space="0" w:color="auto"/>
            </w:tcBorders>
          </w:tcPr>
          <w:p>
            <w:pPr/>
          </w:p>
        </w:tc>
        <w:tc>
          <w:tcPr>
            <w:tcW w:w="2319"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9"/>
              <w:jc w:val="right"/>
              <w:rPr>
                <w:rFonts w:ascii="Times New Roman" w:hAnsi="Times New Roman" w:cs="Times New Roman" w:eastAsia="Times New Roman" w:hint="default"/>
                <w:sz w:val="20"/>
                <w:szCs w:val="20"/>
              </w:rPr>
            </w:pPr>
            <w:r>
              <w:rPr>
                <w:rFonts w:ascii="Times New Roman"/>
                <w:w w:val="95"/>
                <w:sz w:val="20"/>
              </w:rPr>
              <w:t>42,125,394.69</w:t>
            </w:r>
            <w:r>
              <w:rPr>
                <w:rFonts w:ascii="Times New Roman"/>
                <w:sz w:val="20"/>
              </w:rPr>
            </w:r>
          </w:p>
        </w:tc>
        <w:tc>
          <w:tcPr>
            <w:tcW w:w="125" w:type="dxa"/>
            <w:tcBorders>
              <w:top w:val="nil" w:sz="6" w:space="0" w:color="auto"/>
              <w:left w:val="nil" w:sz="6" w:space="0" w:color="auto"/>
              <w:bottom w:val="nil" w:sz="6" w:space="0" w:color="auto"/>
              <w:right w:val="nil" w:sz="6" w:space="0" w:color="auto"/>
            </w:tcBorders>
          </w:tcPr>
          <w:p>
            <w:pP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8"/>
              <w:jc w:val="right"/>
              <w:rPr>
                <w:rFonts w:ascii="Times New Roman" w:hAnsi="Times New Roman" w:cs="Times New Roman" w:eastAsia="Times New Roman" w:hint="default"/>
                <w:sz w:val="20"/>
                <w:szCs w:val="20"/>
              </w:rPr>
            </w:pPr>
            <w:r>
              <w:rPr>
                <w:rFonts w:ascii="Times New Roman"/>
                <w:w w:val="95"/>
                <w:sz w:val="20"/>
              </w:rPr>
              <w:t>55,443,458.49</w:t>
            </w:r>
            <w:r>
              <w:rPr>
                <w:rFonts w:ascii="Times New Roman"/>
                <w:sz w:val="20"/>
              </w:rPr>
            </w:r>
          </w:p>
        </w:tc>
      </w:tr>
      <w:tr>
        <w:trPr>
          <w:trHeight w:val="278" w:hRule="exact"/>
        </w:trPr>
        <w:tc>
          <w:tcPr>
            <w:tcW w:w="418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662"/>
              <w:jc w:val="right"/>
              <w:rPr>
                <w:rFonts w:ascii="宋体" w:hAnsi="宋体" w:cs="宋体" w:eastAsia="宋体" w:hint="default"/>
                <w:sz w:val="20"/>
                <w:szCs w:val="20"/>
              </w:rPr>
            </w:pPr>
            <w:r>
              <w:rPr>
                <w:rFonts w:ascii="宋体" w:hAnsi="宋体" w:cs="宋体" w:eastAsia="宋体" w:hint="default"/>
                <w:spacing w:val="-23"/>
                <w:sz w:val="20"/>
                <w:szCs w:val="20"/>
              </w:rPr>
              <w:t>归属于终止经营的净利润</w:t>
            </w:r>
          </w:p>
        </w:tc>
        <w:tc>
          <w:tcPr>
            <w:tcW w:w="125" w:type="dxa"/>
            <w:tcBorders>
              <w:top w:val="nil" w:sz="6" w:space="0" w:color="auto"/>
              <w:left w:val="nil" w:sz="6" w:space="0" w:color="auto"/>
              <w:bottom w:val="nil" w:sz="6" w:space="0" w:color="auto"/>
              <w:right w:val="nil" w:sz="6" w:space="0" w:color="auto"/>
            </w:tcBorders>
          </w:tcPr>
          <w:p>
            <w:pPr/>
          </w:p>
        </w:tc>
        <w:tc>
          <w:tcPr>
            <w:tcW w:w="2319" w:type="dxa"/>
            <w:tcBorders>
              <w:top w:val="nil" w:sz="6" w:space="0" w:color="auto"/>
              <w:left w:val="nil" w:sz="6" w:space="0" w:color="auto"/>
              <w:bottom w:val="nil" w:sz="6" w:space="0" w:color="auto"/>
              <w:right w:val="nil" w:sz="6" w:space="0" w:color="auto"/>
            </w:tcBorders>
          </w:tcPr>
          <w:p>
            <w:pPr/>
          </w:p>
        </w:tc>
        <w:tc>
          <w:tcPr>
            <w:tcW w:w="125" w:type="dxa"/>
            <w:tcBorders>
              <w:top w:val="nil" w:sz="6" w:space="0" w:color="auto"/>
              <w:left w:val="nil" w:sz="6" w:space="0" w:color="auto"/>
              <w:bottom w:val="nil" w:sz="6" w:space="0" w:color="auto"/>
              <w:right w:val="nil" w:sz="6" w:space="0" w:color="auto"/>
            </w:tcBorders>
          </w:tcPr>
          <w:p>
            <w:pPr/>
          </w:p>
        </w:tc>
        <w:tc>
          <w:tcPr>
            <w:tcW w:w="2213"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17"/>
          <w:szCs w:val="17"/>
        </w:rPr>
      </w:pPr>
    </w:p>
    <w:p>
      <w:pPr>
        <w:pStyle w:val="BodyText"/>
        <w:spacing w:line="240" w:lineRule="auto"/>
        <w:ind w:left="0" w:right="1521"/>
        <w:jc w:val="right"/>
      </w:pPr>
      <w:r>
        <w:rPr/>
        <w:t>③ 计算基本每股收益时，分母为发行在外普通股加权平均数，计算过程如下：</w:t>
      </w:r>
    </w:p>
    <w:p>
      <w:pPr>
        <w:spacing w:before="30"/>
        <w:ind w:left="0" w:right="1594" w:firstLine="0"/>
        <w:jc w:val="right"/>
        <w:rPr>
          <w:rFonts w:ascii="宋体" w:hAnsi="宋体" w:cs="宋体" w:eastAsia="宋体" w:hint="default"/>
          <w:sz w:val="21"/>
          <w:szCs w:val="21"/>
        </w:rPr>
      </w:pPr>
      <w:r>
        <w:rPr>
          <w:rFonts w:ascii="宋体" w:hAnsi="宋体" w:cs="宋体" w:eastAsia="宋体" w:hint="default"/>
          <w:spacing w:val="-1"/>
          <w:sz w:val="21"/>
          <w:szCs w:val="21"/>
        </w:rPr>
        <w:t>人民币元</w:t>
      </w:r>
    </w:p>
    <w:p>
      <w:pPr>
        <w:spacing w:line="240" w:lineRule="auto" w:before="6"/>
        <w:rPr>
          <w:rFonts w:ascii="宋体" w:hAnsi="宋体" w:cs="宋体" w:eastAsia="宋体" w:hint="default"/>
          <w:sz w:val="6"/>
          <w:szCs w:val="6"/>
        </w:rPr>
      </w:pPr>
    </w:p>
    <w:tbl>
      <w:tblPr>
        <w:tblW w:w="0" w:type="auto"/>
        <w:jc w:val="left"/>
        <w:tblInd w:w="159" w:type="dxa"/>
        <w:tblLayout w:type="fixed"/>
        <w:tblCellMar>
          <w:top w:w="0" w:type="dxa"/>
          <w:left w:w="0" w:type="dxa"/>
          <w:bottom w:w="0" w:type="dxa"/>
          <w:right w:w="0" w:type="dxa"/>
        </w:tblCellMar>
        <w:tblLook w:val="01E0"/>
      </w:tblPr>
      <w:tblGrid>
        <w:gridCol w:w="4282"/>
        <w:gridCol w:w="135"/>
        <w:gridCol w:w="2288"/>
        <w:gridCol w:w="132"/>
        <w:gridCol w:w="2129"/>
      </w:tblGrid>
      <w:tr>
        <w:trPr>
          <w:trHeight w:val="250" w:hRule="exact"/>
        </w:trPr>
        <w:tc>
          <w:tcPr>
            <w:tcW w:w="4282" w:type="dxa"/>
            <w:tcBorders>
              <w:top w:val="nil" w:sz="6" w:space="0" w:color="auto"/>
              <w:left w:val="nil" w:sz="6" w:space="0" w:color="auto"/>
              <w:bottom w:val="single" w:sz="6" w:space="0" w:color="000000"/>
              <w:right w:val="nil" w:sz="6" w:space="0" w:color="auto"/>
            </w:tcBorders>
          </w:tcPr>
          <w:p>
            <w:pPr>
              <w:pStyle w:val="TableParagraph"/>
              <w:spacing w:line="199" w:lineRule="exact"/>
              <w:ind w:right="3"/>
              <w:jc w:val="center"/>
              <w:rPr>
                <w:rFonts w:ascii="宋体" w:hAnsi="宋体" w:cs="宋体" w:eastAsia="宋体" w:hint="default"/>
                <w:sz w:val="20"/>
                <w:szCs w:val="20"/>
              </w:rPr>
            </w:pPr>
            <w:r>
              <w:rPr>
                <w:rFonts w:ascii="宋体" w:hAnsi="宋体" w:cs="宋体" w:eastAsia="宋体" w:hint="default"/>
                <w:sz w:val="20"/>
                <w:szCs w:val="20"/>
              </w:rPr>
              <w:t>项目</w:t>
            </w:r>
          </w:p>
        </w:tc>
        <w:tc>
          <w:tcPr>
            <w:tcW w:w="135" w:type="dxa"/>
            <w:tcBorders>
              <w:top w:val="nil" w:sz="6" w:space="0" w:color="auto"/>
              <w:left w:val="nil" w:sz="6" w:space="0" w:color="auto"/>
              <w:bottom w:val="nil" w:sz="6" w:space="0" w:color="auto"/>
              <w:right w:val="nil" w:sz="6" w:space="0" w:color="auto"/>
            </w:tcBorders>
          </w:tcPr>
          <w:p>
            <w:pPr/>
          </w:p>
        </w:tc>
        <w:tc>
          <w:tcPr>
            <w:tcW w:w="2288" w:type="dxa"/>
            <w:tcBorders>
              <w:top w:val="nil" w:sz="6" w:space="0" w:color="auto"/>
              <w:left w:val="nil" w:sz="6" w:space="0" w:color="auto"/>
              <w:bottom w:val="single" w:sz="6" w:space="0" w:color="000000"/>
              <w:right w:val="nil" w:sz="6" w:space="0" w:color="auto"/>
            </w:tcBorders>
          </w:tcPr>
          <w:p>
            <w:pPr>
              <w:pStyle w:val="TableParagraph"/>
              <w:spacing w:line="199" w:lineRule="exact"/>
              <w:ind w:left="643" w:right="0"/>
              <w:jc w:val="left"/>
              <w:rPr>
                <w:rFonts w:ascii="宋体" w:hAnsi="宋体" w:cs="宋体" w:eastAsia="宋体" w:hint="default"/>
                <w:sz w:val="20"/>
                <w:szCs w:val="20"/>
              </w:rPr>
            </w:pPr>
            <w:r>
              <w:rPr>
                <w:rFonts w:ascii="宋体" w:hAnsi="宋体" w:cs="宋体" w:eastAsia="宋体" w:hint="default"/>
                <w:sz w:val="20"/>
                <w:szCs w:val="20"/>
              </w:rPr>
              <w:t>本期发生数</w:t>
            </w:r>
          </w:p>
        </w:tc>
        <w:tc>
          <w:tcPr>
            <w:tcW w:w="132" w:type="dxa"/>
            <w:tcBorders>
              <w:top w:val="nil" w:sz="6" w:space="0" w:color="auto"/>
              <w:left w:val="nil" w:sz="6" w:space="0" w:color="auto"/>
              <w:bottom w:val="nil" w:sz="6" w:space="0" w:color="auto"/>
              <w:right w:val="nil" w:sz="6" w:space="0" w:color="auto"/>
            </w:tcBorders>
          </w:tcPr>
          <w:p>
            <w:pPr/>
          </w:p>
        </w:tc>
        <w:tc>
          <w:tcPr>
            <w:tcW w:w="2129" w:type="dxa"/>
            <w:tcBorders>
              <w:top w:val="nil" w:sz="6" w:space="0" w:color="auto"/>
              <w:left w:val="nil" w:sz="6" w:space="0" w:color="auto"/>
              <w:bottom w:val="single" w:sz="6" w:space="0" w:color="000000"/>
              <w:right w:val="nil" w:sz="6" w:space="0" w:color="auto"/>
            </w:tcBorders>
          </w:tcPr>
          <w:p>
            <w:pPr>
              <w:pStyle w:val="TableParagraph"/>
              <w:spacing w:line="199" w:lineRule="exact"/>
              <w:ind w:left="564" w:right="0"/>
              <w:jc w:val="left"/>
              <w:rPr>
                <w:rFonts w:ascii="宋体" w:hAnsi="宋体" w:cs="宋体" w:eastAsia="宋体" w:hint="default"/>
                <w:sz w:val="20"/>
                <w:szCs w:val="20"/>
              </w:rPr>
            </w:pPr>
            <w:r>
              <w:rPr>
                <w:rFonts w:ascii="宋体" w:hAnsi="宋体" w:cs="宋体" w:eastAsia="宋体" w:hint="default"/>
                <w:sz w:val="20"/>
                <w:szCs w:val="20"/>
              </w:rPr>
              <w:t>上期发生数</w:t>
            </w:r>
          </w:p>
        </w:tc>
      </w:tr>
      <w:tr>
        <w:trPr>
          <w:trHeight w:val="391" w:hRule="exact"/>
        </w:trPr>
        <w:tc>
          <w:tcPr>
            <w:tcW w:w="4282" w:type="dxa"/>
            <w:tcBorders>
              <w:top w:val="single" w:sz="6" w:space="0" w:color="000000"/>
              <w:left w:val="nil" w:sz="6" w:space="0" w:color="auto"/>
              <w:bottom w:val="nil" w:sz="6" w:space="0" w:color="auto"/>
              <w:right w:val="nil" w:sz="6" w:space="0" w:color="auto"/>
            </w:tcBorders>
          </w:tcPr>
          <w:p>
            <w:pPr>
              <w:pStyle w:val="TableParagraph"/>
              <w:spacing w:line="240" w:lineRule="auto" w:before="57"/>
              <w:ind w:left="28" w:right="0"/>
              <w:jc w:val="left"/>
              <w:rPr>
                <w:rFonts w:ascii="宋体" w:hAnsi="宋体" w:cs="宋体" w:eastAsia="宋体" w:hint="default"/>
                <w:sz w:val="20"/>
                <w:szCs w:val="20"/>
              </w:rPr>
            </w:pPr>
            <w:r>
              <w:rPr>
                <w:rFonts w:ascii="宋体" w:hAnsi="宋体" w:cs="宋体" w:eastAsia="宋体" w:hint="default"/>
                <w:sz w:val="20"/>
                <w:szCs w:val="20"/>
              </w:rPr>
              <w:t>期初发行在外的普通股股数</w:t>
            </w:r>
          </w:p>
        </w:tc>
        <w:tc>
          <w:tcPr>
            <w:tcW w:w="135" w:type="dxa"/>
            <w:tcBorders>
              <w:top w:val="nil" w:sz="6" w:space="0" w:color="auto"/>
              <w:left w:val="nil" w:sz="6" w:space="0" w:color="auto"/>
              <w:bottom w:val="nil" w:sz="6" w:space="0" w:color="auto"/>
              <w:right w:val="nil" w:sz="6" w:space="0" w:color="auto"/>
            </w:tcBorders>
          </w:tcPr>
          <w:p>
            <w:pPr/>
          </w:p>
        </w:tc>
        <w:tc>
          <w:tcPr>
            <w:tcW w:w="2288" w:type="dxa"/>
            <w:tcBorders>
              <w:top w:val="single" w:sz="6" w:space="0" w:color="000000"/>
              <w:left w:val="nil" w:sz="6" w:space="0" w:color="auto"/>
              <w:bottom w:val="nil" w:sz="6" w:space="0" w:color="auto"/>
              <w:right w:val="nil" w:sz="6" w:space="0" w:color="auto"/>
            </w:tcBorders>
          </w:tcPr>
          <w:p>
            <w:pPr>
              <w:pStyle w:val="TableParagraph"/>
              <w:spacing w:line="240" w:lineRule="auto" w:before="63"/>
              <w:ind w:right="27"/>
              <w:jc w:val="right"/>
              <w:rPr>
                <w:rFonts w:ascii="Times New Roman" w:hAnsi="Times New Roman" w:cs="Times New Roman" w:eastAsia="Times New Roman" w:hint="default"/>
                <w:sz w:val="20"/>
                <w:szCs w:val="20"/>
              </w:rPr>
            </w:pPr>
            <w:r>
              <w:rPr>
                <w:rFonts w:ascii="Times New Roman"/>
                <w:w w:val="95"/>
                <w:sz w:val="20"/>
              </w:rPr>
              <w:t>65,000,000</w:t>
            </w:r>
            <w:r>
              <w:rPr>
                <w:rFonts w:ascii="Times New Roman"/>
                <w:sz w:val="20"/>
              </w:rPr>
            </w:r>
          </w:p>
        </w:tc>
        <w:tc>
          <w:tcPr>
            <w:tcW w:w="132" w:type="dxa"/>
            <w:tcBorders>
              <w:top w:val="nil" w:sz="6" w:space="0" w:color="auto"/>
              <w:left w:val="nil" w:sz="6" w:space="0" w:color="auto"/>
              <w:bottom w:val="nil" w:sz="6" w:space="0" w:color="auto"/>
              <w:right w:val="nil" w:sz="6" w:space="0" w:color="auto"/>
            </w:tcBorders>
          </w:tcPr>
          <w:p>
            <w:pPr/>
          </w:p>
        </w:tc>
        <w:tc>
          <w:tcPr>
            <w:tcW w:w="2129" w:type="dxa"/>
            <w:tcBorders>
              <w:top w:val="single" w:sz="6" w:space="0" w:color="000000"/>
              <w:left w:val="nil" w:sz="6" w:space="0" w:color="auto"/>
              <w:bottom w:val="nil" w:sz="6" w:space="0" w:color="auto"/>
              <w:right w:val="nil" w:sz="6" w:space="0" w:color="auto"/>
            </w:tcBorders>
          </w:tcPr>
          <w:p>
            <w:pPr>
              <w:pStyle w:val="TableParagraph"/>
              <w:spacing w:line="240" w:lineRule="auto" w:before="63"/>
              <w:ind w:right="29"/>
              <w:jc w:val="right"/>
              <w:rPr>
                <w:rFonts w:ascii="Times New Roman" w:hAnsi="Times New Roman" w:cs="Times New Roman" w:eastAsia="Times New Roman" w:hint="default"/>
                <w:sz w:val="20"/>
                <w:szCs w:val="20"/>
              </w:rPr>
            </w:pPr>
            <w:r>
              <w:rPr>
                <w:rFonts w:ascii="Times New Roman"/>
                <w:w w:val="95"/>
                <w:sz w:val="20"/>
              </w:rPr>
              <w:t>45,000,000</w:t>
            </w:r>
            <w:r>
              <w:rPr>
                <w:rFonts w:ascii="Times New Roman"/>
                <w:sz w:val="20"/>
              </w:rPr>
            </w:r>
          </w:p>
        </w:tc>
      </w:tr>
      <w:tr>
        <w:trPr>
          <w:trHeight w:val="359" w:hRule="exact"/>
        </w:trPr>
        <w:tc>
          <w:tcPr>
            <w:tcW w:w="4282"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8" w:right="0"/>
              <w:jc w:val="left"/>
              <w:rPr>
                <w:rFonts w:ascii="宋体" w:hAnsi="宋体" w:cs="宋体" w:eastAsia="宋体" w:hint="default"/>
                <w:sz w:val="20"/>
                <w:szCs w:val="20"/>
              </w:rPr>
            </w:pPr>
            <w:r>
              <w:rPr>
                <w:rFonts w:ascii="宋体" w:hAnsi="宋体" w:cs="宋体" w:eastAsia="宋体" w:hint="default"/>
                <w:sz w:val="20"/>
                <w:szCs w:val="20"/>
              </w:rPr>
              <w:t>加：本期发行的普通股加权数</w:t>
            </w:r>
          </w:p>
        </w:tc>
        <w:tc>
          <w:tcPr>
            <w:tcW w:w="135" w:type="dxa"/>
            <w:tcBorders>
              <w:top w:val="nil" w:sz="6" w:space="0" w:color="auto"/>
              <w:left w:val="nil" w:sz="6" w:space="0" w:color="auto"/>
              <w:bottom w:val="nil" w:sz="6" w:space="0" w:color="auto"/>
              <w:right w:val="nil" w:sz="6" w:space="0" w:color="auto"/>
            </w:tcBorders>
          </w:tcPr>
          <w:p>
            <w:pP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7"/>
              <w:jc w:val="right"/>
              <w:rPr>
                <w:rFonts w:ascii="Times New Roman" w:hAnsi="Times New Roman" w:cs="Times New Roman" w:eastAsia="Times New Roman" w:hint="default"/>
                <w:sz w:val="20"/>
                <w:szCs w:val="20"/>
              </w:rPr>
            </w:pPr>
            <w:r>
              <w:rPr>
                <w:rFonts w:ascii="Times New Roman"/>
                <w:w w:val="95"/>
                <w:sz w:val="20"/>
              </w:rPr>
              <w:t>65,000,000</w:t>
            </w:r>
            <w:r>
              <w:rPr>
                <w:rFonts w:ascii="Times New Roman"/>
                <w:sz w:val="20"/>
              </w:rPr>
            </w:r>
          </w:p>
        </w:tc>
        <w:tc>
          <w:tcPr>
            <w:tcW w:w="132" w:type="dxa"/>
            <w:tcBorders>
              <w:top w:val="nil" w:sz="6" w:space="0" w:color="auto"/>
              <w:left w:val="nil" w:sz="6" w:space="0" w:color="auto"/>
              <w:bottom w:val="nil" w:sz="6" w:space="0" w:color="auto"/>
              <w:right w:val="nil" w:sz="6" w:space="0" w:color="auto"/>
            </w:tcBorders>
          </w:tcPr>
          <w:p>
            <w:pPr/>
          </w:p>
        </w:tc>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9"/>
              <w:jc w:val="right"/>
              <w:rPr>
                <w:rFonts w:ascii="Times New Roman" w:hAnsi="Times New Roman" w:cs="Times New Roman" w:eastAsia="Times New Roman" w:hint="default"/>
                <w:sz w:val="20"/>
                <w:szCs w:val="20"/>
              </w:rPr>
            </w:pPr>
            <w:r>
              <w:rPr>
                <w:rFonts w:ascii="Times New Roman"/>
                <w:w w:val="95"/>
                <w:sz w:val="20"/>
              </w:rPr>
              <w:t>6,070,833</w:t>
            </w:r>
            <w:r>
              <w:rPr>
                <w:rFonts w:ascii="Times New Roman"/>
                <w:sz w:val="20"/>
              </w:rPr>
            </w:r>
          </w:p>
        </w:tc>
      </w:tr>
      <w:tr>
        <w:trPr>
          <w:trHeight w:val="364" w:hRule="exact"/>
        </w:trPr>
        <w:tc>
          <w:tcPr>
            <w:tcW w:w="4282" w:type="dxa"/>
            <w:tcBorders>
              <w:top w:val="nil" w:sz="6" w:space="0" w:color="auto"/>
              <w:left w:val="nil" w:sz="6" w:space="0" w:color="auto"/>
              <w:bottom w:val="nil" w:sz="6" w:space="0" w:color="auto"/>
              <w:right w:val="nil" w:sz="6" w:space="0" w:color="auto"/>
            </w:tcBorders>
          </w:tcPr>
          <w:p>
            <w:pPr>
              <w:pStyle w:val="TableParagraph"/>
              <w:spacing w:line="240" w:lineRule="auto" w:before="2"/>
              <w:ind w:left="28" w:right="0"/>
              <w:jc w:val="left"/>
              <w:rPr>
                <w:rFonts w:ascii="宋体" w:hAnsi="宋体" w:cs="宋体" w:eastAsia="宋体" w:hint="default"/>
                <w:sz w:val="20"/>
                <w:szCs w:val="20"/>
              </w:rPr>
            </w:pPr>
            <w:r>
              <w:rPr>
                <w:rFonts w:ascii="宋体" w:hAnsi="宋体" w:cs="宋体" w:eastAsia="宋体" w:hint="default"/>
                <w:sz w:val="20"/>
                <w:szCs w:val="20"/>
              </w:rPr>
              <w:t>减：本期回购的普通股加权数</w:t>
            </w:r>
          </w:p>
        </w:tc>
        <w:tc>
          <w:tcPr>
            <w:tcW w:w="135" w:type="dxa"/>
            <w:tcBorders>
              <w:top w:val="nil" w:sz="6" w:space="0" w:color="auto"/>
              <w:left w:val="nil" w:sz="6" w:space="0" w:color="auto"/>
              <w:bottom w:val="nil" w:sz="6" w:space="0" w:color="auto"/>
              <w:right w:val="nil" w:sz="6" w:space="0" w:color="auto"/>
            </w:tcBorders>
          </w:tcPr>
          <w:p>
            <w:pPr/>
          </w:p>
        </w:tc>
        <w:tc>
          <w:tcPr>
            <w:tcW w:w="2288"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2129" w:type="dxa"/>
            <w:tcBorders>
              <w:top w:val="nil" w:sz="6" w:space="0" w:color="auto"/>
              <w:left w:val="nil" w:sz="6" w:space="0" w:color="auto"/>
              <w:bottom w:val="nil" w:sz="6" w:space="0" w:color="auto"/>
              <w:right w:val="nil" w:sz="6" w:space="0" w:color="auto"/>
            </w:tcBorders>
          </w:tcPr>
          <w:p>
            <w:pPr/>
          </w:p>
        </w:tc>
      </w:tr>
      <w:tr>
        <w:trPr>
          <w:trHeight w:val="307" w:hRule="exact"/>
        </w:trPr>
        <w:tc>
          <w:tcPr>
            <w:tcW w:w="4282" w:type="dxa"/>
            <w:tcBorders>
              <w:top w:val="nil" w:sz="6" w:space="0" w:color="auto"/>
              <w:left w:val="nil" w:sz="6" w:space="0" w:color="auto"/>
              <w:bottom w:val="nil" w:sz="6" w:space="0" w:color="auto"/>
              <w:right w:val="nil" w:sz="6" w:space="0" w:color="auto"/>
            </w:tcBorders>
          </w:tcPr>
          <w:p>
            <w:pPr>
              <w:pStyle w:val="TableParagraph"/>
              <w:spacing w:line="240" w:lineRule="auto" w:before="37"/>
              <w:ind w:left="28" w:right="0"/>
              <w:jc w:val="left"/>
              <w:rPr>
                <w:rFonts w:ascii="宋体" w:hAnsi="宋体" w:cs="宋体" w:eastAsia="宋体" w:hint="default"/>
                <w:sz w:val="20"/>
                <w:szCs w:val="20"/>
              </w:rPr>
            </w:pPr>
            <w:r>
              <w:rPr>
                <w:rFonts w:ascii="宋体" w:hAnsi="宋体" w:cs="宋体" w:eastAsia="宋体" w:hint="default"/>
                <w:sz w:val="20"/>
                <w:szCs w:val="20"/>
              </w:rPr>
              <w:t>期末发行在外的普通股加权数</w:t>
            </w:r>
          </w:p>
        </w:tc>
        <w:tc>
          <w:tcPr>
            <w:tcW w:w="135" w:type="dxa"/>
            <w:tcBorders>
              <w:top w:val="nil" w:sz="6" w:space="0" w:color="auto"/>
              <w:left w:val="nil" w:sz="6" w:space="0" w:color="auto"/>
              <w:bottom w:val="nil" w:sz="6" w:space="0" w:color="auto"/>
              <w:right w:val="nil" w:sz="6" w:space="0" w:color="auto"/>
            </w:tcBorders>
          </w:tcPr>
          <w:p>
            <w:pP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7"/>
              <w:jc w:val="right"/>
              <w:rPr>
                <w:rFonts w:ascii="Times New Roman" w:hAnsi="Times New Roman" w:cs="Times New Roman" w:eastAsia="Times New Roman" w:hint="default"/>
                <w:sz w:val="20"/>
                <w:szCs w:val="20"/>
              </w:rPr>
            </w:pPr>
            <w:r>
              <w:rPr>
                <w:rFonts w:ascii="Times New Roman"/>
                <w:w w:val="95"/>
                <w:sz w:val="20"/>
              </w:rPr>
              <w:t>130,000,000</w:t>
            </w:r>
            <w:r>
              <w:rPr>
                <w:rFonts w:ascii="Times New Roman"/>
                <w:sz w:val="20"/>
              </w:rPr>
            </w:r>
          </w:p>
        </w:tc>
        <w:tc>
          <w:tcPr>
            <w:tcW w:w="132" w:type="dxa"/>
            <w:tcBorders>
              <w:top w:val="nil" w:sz="6" w:space="0" w:color="auto"/>
              <w:left w:val="nil" w:sz="6" w:space="0" w:color="auto"/>
              <w:bottom w:val="nil" w:sz="6" w:space="0" w:color="auto"/>
              <w:right w:val="nil" w:sz="6" w:space="0" w:color="auto"/>
            </w:tcBorders>
          </w:tcPr>
          <w:p>
            <w:pPr/>
          </w:p>
        </w:tc>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9"/>
              <w:jc w:val="right"/>
              <w:rPr>
                <w:rFonts w:ascii="Times New Roman" w:hAnsi="Times New Roman" w:cs="Times New Roman" w:eastAsia="Times New Roman" w:hint="default"/>
                <w:sz w:val="20"/>
                <w:szCs w:val="20"/>
              </w:rPr>
            </w:pPr>
            <w:r>
              <w:rPr>
                <w:rFonts w:ascii="Times New Roman"/>
                <w:w w:val="95"/>
                <w:sz w:val="20"/>
              </w:rPr>
              <w:t>51,070,833</w:t>
            </w:r>
            <w:r>
              <w:rPr>
                <w:rFonts w:ascii="Times New Roman"/>
                <w:sz w:val="20"/>
              </w:rPr>
            </w:r>
          </w:p>
        </w:tc>
      </w:tr>
    </w:tbl>
    <w:p>
      <w:pPr>
        <w:spacing w:line="240" w:lineRule="auto" w:before="5"/>
        <w:rPr>
          <w:rFonts w:ascii="宋体" w:hAnsi="宋体" w:cs="宋体" w:eastAsia="宋体" w:hint="default"/>
          <w:sz w:val="16"/>
          <w:szCs w:val="16"/>
        </w:rPr>
      </w:pPr>
    </w:p>
    <w:p>
      <w:pPr>
        <w:pStyle w:val="BodyText"/>
        <w:spacing w:line="240" w:lineRule="auto"/>
        <w:ind w:left="622" w:right="944"/>
        <w:jc w:val="left"/>
      </w:pPr>
      <w:r>
        <w:rPr/>
        <w:t>注：根据《企业会计准则第 </w:t>
      </w:r>
      <w:r>
        <w:rPr>
          <w:rFonts w:ascii="Times New Roman" w:hAnsi="Times New Roman" w:cs="Times New Roman" w:eastAsia="Times New Roman" w:hint="default"/>
        </w:rPr>
        <w:t>34 </w:t>
      </w:r>
      <w:r>
        <w:rPr/>
        <w:t>号——每股收益》第十三条的规定，实施 </w:t>
      </w:r>
      <w:r>
        <w:rPr>
          <w:rFonts w:ascii="Times New Roman" w:hAnsi="Times New Roman" w:cs="Times New Roman" w:eastAsia="Times New Roman" w:hint="default"/>
        </w:rPr>
        <w:t>2009</w:t>
      </w:r>
      <w:r>
        <w:rPr>
          <w:rFonts w:ascii="Times New Roman" w:hAnsi="Times New Roman" w:cs="Times New Roman" w:eastAsia="Times New Roman" w:hint="default"/>
          <w:spacing w:val="-6"/>
        </w:rPr>
        <w:t> </w:t>
      </w:r>
      <w:r>
        <w:rPr/>
        <w:t>权</w:t>
      </w:r>
    </w:p>
    <w:p>
      <w:pPr>
        <w:pStyle w:val="BodyText"/>
        <w:spacing w:line="240" w:lineRule="auto" w:before="107"/>
        <w:ind w:left="142" w:right="944"/>
        <w:jc w:val="left"/>
      </w:pPr>
      <w:r>
        <w:rPr/>
        <w:t>益分派方案</w:t>
      </w:r>
      <w:r>
        <w:rPr>
          <w:spacing w:val="-3"/>
        </w:rPr>
        <w:t>后</w:t>
      </w:r>
      <w:r>
        <w:rPr/>
        <w:t>（以资本公积金每</w:t>
      </w:r>
      <w:r>
        <w:rPr>
          <w:spacing w:val="-60"/>
        </w:rPr>
        <w:t> </w:t>
      </w:r>
      <w:r>
        <w:rPr>
          <w:rFonts w:ascii="Times New Roman" w:hAnsi="Times New Roman" w:cs="Times New Roman" w:eastAsia="Times New Roman" w:hint="default"/>
        </w:rPr>
        <w:t>10  </w:t>
      </w:r>
      <w:r>
        <w:rPr/>
        <w:t>股转增</w:t>
      </w:r>
      <w:r>
        <w:rPr>
          <w:spacing w:val="-60"/>
        </w:rPr>
        <w:t> </w:t>
      </w:r>
      <w:r>
        <w:rPr>
          <w:rFonts w:ascii="Times New Roman" w:hAnsi="Times New Roman" w:cs="Times New Roman" w:eastAsia="Times New Roman" w:hint="default"/>
        </w:rPr>
        <w:t>10  </w:t>
      </w:r>
      <w:r>
        <w:rPr/>
        <w:t>股</w:t>
      </w:r>
      <w:r>
        <w:rPr>
          <w:spacing w:val="-120"/>
        </w:rPr>
        <w:t>）</w:t>
      </w:r>
      <w:r>
        <w:rPr>
          <w:spacing w:val="-3"/>
        </w:rPr>
        <w:t>，</w:t>
      </w:r>
      <w:r>
        <w:rPr>
          <w:rFonts w:ascii="Times New Roman" w:hAnsi="Times New Roman" w:cs="Times New Roman" w:eastAsia="Times New Roman" w:hint="default"/>
        </w:rPr>
        <w:t>2009  </w:t>
      </w:r>
      <w:r>
        <w:rPr/>
        <w:t>年发行在外的普通股加权平</w:t>
      </w:r>
    </w:p>
    <w:p>
      <w:pPr>
        <w:pStyle w:val="BodyText"/>
        <w:spacing w:line="240" w:lineRule="auto" w:before="107"/>
        <w:ind w:left="142" w:right="944"/>
        <w:jc w:val="left"/>
      </w:pPr>
      <w:r>
        <w:rPr/>
        <w:t>均数由</w:t>
      </w:r>
      <w:r>
        <w:rPr>
          <w:spacing w:val="-61"/>
        </w:rPr>
        <w:t> </w:t>
      </w:r>
      <w:r>
        <w:rPr>
          <w:rFonts w:ascii="Times New Roman" w:hAnsi="Times New Roman" w:cs="Times New Roman" w:eastAsia="Times New Roman" w:hint="default"/>
        </w:rPr>
        <w:t>51,070,833 </w:t>
      </w:r>
      <w:r>
        <w:rPr/>
        <w:t>股调整为</w:t>
      </w:r>
      <w:r>
        <w:rPr>
          <w:spacing w:val="-60"/>
        </w:rPr>
        <w:t> </w:t>
      </w:r>
      <w:r>
        <w:rPr>
          <w:rFonts w:ascii="Times New Roman" w:hAnsi="Times New Roman" w:cs="Times New Roman" w:eastAsia="Times New Roman" w:hint="default"/>
        </w:rPr>
        <w:t>102,141,667  </w:t>
      </w:r>
      <w:r>
        <w:rPr/>
        <w:t>股。</w:t>
      </w:r>
    </w:p>
    <w:p>
      <w:pPr>
        <w:spacing w:line="240" w:lineRule="auto" w:before="7"/>
        <w:rPr>
          <w:rFonts w:ascii="宋体" w:hAnsi="宋体" w:cs="宋体" w:eastAsia="宋体" w:hint="default"/>
          <w:sz w:val="17"/>
          <w:szCs w:val="17"/>
        </w:rPr>
      </w:pPr>
    </w:p>
    <w:p>
      <w:pPr>
        <w:pStyle w:val="BodyText"/>
        <w:spacing w:line="240" w:lineRule="auto" w:before="0"/>
        <w:ind w:left="622" w:right="944"/>
        <w:jc w:val="left"/>
      </w:pPr>
      <w:r>
        <w:rPr>
          <w:rFonts w:ascii="Times New Roman" w:hAnsi="Times New Roman" w:cs="Times New Roman" w:eastAsia="Times New Roman" w:hint="default"/>
        </w:rPr>
        <w:t>35</w:t>
      </w:r>
      <w:r>
        <w:rPr/>
        <w:t>、现金流量表项目注释</w:t>
      </w:r>
    </w:p>
    <w:p>
      <w:pPr>
        <w:pStyle w:val="BodyText"/>
        <w:spacing w:line="240" w:lineRule="auto" w:before="167"/>
        <w:ind w:left="622" w:right="944"/>
        <w:jc w:val="left"/>
      </w:pPr>
      <w:r>
        <w:rPr/>
        <w:t>（</w:t>
      </w:r>
      <w:r>
        <w:rPr>
          <w:rFonts w:ascii="Times New Roman" w:hAnsi="Times New Roman" w:cs="Times New Roman" w:eastAsia="Times New Roman" w:hint="default"/>
        </w:rPr>
        <w:t>1</w:t>
      </w:r>
      <w:r>
        <w:rPr/>
        <w:t>）收到其他与经营活动有关的现金</w:t>
      </w:r>
    </w:p>
    <w:p>
      <w:pPr>
        <w:spacing w:line="240" w:lineRule="auto" w:before="3"/>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4767"/>
        <w:gridCol w:w="110"/>
        <w:gridCol w:w="1968"/>
        <w:gridCol w:w="118"/>
        <w:gridCol w:w="2002"/>
      </w:tblGrid>
      <w:tr>
        <w:trPr>
          <w:trHeight w:val="277" w:hRule="exact"/>
        </w:trPr>
        <w:tc>
          <w:tcPr>
            <w:tcW w:w="4767" w:type="dxa"/>
            <w:tcBorders>
              <w:top w:val="nil" w:sz="6" w:space="0" w:color="auto"/>
              <w:left w:val="nil" w:sz="6" w:space="0" w:color="auto"/>
              <w:bottom w:val="single" w:sz="4" w:space="0" w:color="000000"/>
              <w:right w:val="nil" w:sz="6" w:space="0" w:color="auto"/>
            </w:tcBorders>
          </w:tcPr>
          <w:p>
            <w:pPr>
              <w:pStyle w:val="TableParagraph"/>
              <w:spacing w:line="199" w:lineRule="exact"/>
              <w:ind w:right="2184"/>
              <w:jc w:val="right"/>
              <w:rPr>
                <w:rFonts w:ascii="宋体" w:hAnsi="宋体" w:cs="宋体" w:eastAsia="宋体" w:hint="default"/>
                <w:sz w:val="20"/>
                <w:szCs w:val="20"/>
              </w:rPr>
            </w:pPr>
            <w:r>
              <w:rPr>
                <w:rFonts w:ascii="宋体" w:hAnsi="宋体" w:cs="宋体" w:eastAsia="宋体" w:hint="default"/>
                <w:w w:val="95"/>
                <w:sz w:val="20"/>
                <w:szCs w:val="20"/>
              </w:rPr>
              <w:t>项目</w:t>
            </w:r>
            <w:r>
              <w:rPr>
                <w:rFonts w:ascii="宋体" w:hAnsi="宋体" w:cs="宋体" w:eastAsia="宋体" w:hint="default"/>
                <w:sz w:val="20"/>
                <w:szCs w:val="20"/>
              </w:rPr>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single" w:sz="4" w:space="0" w:color="000000"/>
              <w:right w:val="nil" w:sz="6" w:space="0" w:color="auto"/>
            </w:tcBorders>
          </w:tcPr>
          <w:p>
            <w:pPr>
              <w:pStyle w:val="TableParagraph"/>
              <w:spacing w:line="199" w:lineRule="exact"/>
              <w:ind w:left="487" w:right="0"/>
              <w:jc w:val="left"/>
              <w:rPr>
                <w:rFonts w:ascii="宋体" w:hAnsi="宋体" w:cs="宋体" w:eastAsia="宋体" w:hint="default"/>
                <w:sz w:val="20"/>
                <w:szCs w:val="20"/>
              </w:rPr>
            </w:pPr>
            <w:r>
              <w:rPr>
                <w:rFonts w:ascii="宋体" w:hAnsi="宋体" w:cs="宋体" w:eastAsia="宋体" w:hint="default"/>
                <w:sz w:val="20"/>
                <w:szCs w:val="20"/>
              </w:rPr>
              <w:t>本期发生数</w:t>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single" w:sz="4" w:space="0" w:color="000000"/>
              <w:right w:val="nil" w:sz="6" w:space="0" w:color="auto"/>
            </w:tcBorders>
          </w:tcPr>
          <w:p>
            <w:pPr>
              <w:pStyle w:val="TableParagraph"/>
              <w:spacing w:line="199" w:lineRule="exact"/>
              <w:ind w:left="497" w:right="0"/>
              <w:jc w:val="left"/>
              <w:rPr>
                <w:rFonts w:ascii="宋体" w:hAnsi="宋体" w:cs="宋体" w:eastAsia="宋体" w:hint="default"/>
                <w:sz w:val="20"/>
                <w:szCs w:val="20"/>
              </w:rPr>
            </w:pPr>
            <w:r>
              <w:rPr>
                <w:rFonts w:ascii="宋体" w:hAnsi="宋体" w:cs="宋体" w:eastAsia="宋体" w:hint="default"/>
                <w:sz w:val="20"/>
                <w:szCs w:val="20"/>
              </w:rPr>
              <w:t>上期发生数</w:t>
            </w:r>
          </w:p>
        </w:tc>
      </w:tr>
      <w:tr>
        <w:trPr>
          <w:trHeight w:val="354" w:hRule="exact"/>
        </w:trPr>
        <w:tc>
          <w:tcPr>
            <w:tcW w:w="4767"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26" w:right="0"/>
              <w:jc w:val="left"/>
              <w:rPr>
                <w:rFonts w:ascii="宋体" w:hAnsi="宋体" w:cs="宋体" w:eastAsia="宋体" w:hint="default"/>
                <w:sz w:val="20"/>
                <w:szCs w:val="20"/>
              </w:rPr>
            </w:pPr>
            <w:r>
              <w:rPr>
                <w:rFonts w:ascii="宋体" w:hAnsi="宋体" w:cs="宋体" w:eastAsia="宋体" w:hint="default"/>
                <w:sz w:val="20"/>
                <w:szCs w:val="20"/>
              </w:rPr>
              <w:t>利息收入</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5"/>
              <w:jc w:val="right"/>
              <w:rPr>
                <w:rFonts w:ascii="Times New Roman" w:hAnsi="Times New Roman" w:cs="Times New Roman" w:eastAsia="Times New Roman" w:hint="default"/>
                <w:sz w:val="20"/>
                <w:szCs w:val="20"/>
              </w:rPr>
            </w:pPr>
            <w:r>
              <w:rPr>
                <w:rFonts w:ascii="Times New Roman"/>
                <w:w w:val="95"/>
                <w:sz w:val="20"/>
              </w:rPr>
              <w:t>10,386,609.53</w:t>
            </w:r>
            <w:r>
              <w:rPr>
                <w:rFonts w:ascii="Times New Roman"/>
                <w:sz w:val="20"/>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9"/>
              <w:jc w:val="right"/>
              <w:rPr>
                <w:rFonts w:ascii="Times New Roman" w:hAnsi="Times New Roman" w:cs="Times New Roman" w:eastAsia="Times New Roman" w:hint="default"/>
                <w:sz w:val="20"/>
                <w:szCs w:val="20"/>
              </w:rPr>
            </w:pPr>
            <w:r>
              <w:rPr>
                <w:rFonts w:ascii="Times New Roman"/>
                <w:w w:val="95"/>
                <w:sz w:val="20"/>
              </w:rPr>
              <w:t>959,036.30</w:t>
            </w:r>
            <w:r>
              <w:rPr>
                <w:rFonts w:ascii="Times New Roman"/>
                <w:sz w:val="20"/>
              </w:rPr>
            </w:r>
          </w:p>
        </w:tc>
      </w:tr>
      <w:tr>
        <w:trPr>
          <w:trHeight w:val="345"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5"/>
              <w:ind w:left="26" w:right="0"/>
              <w:jc w:val="left"/>
              <w:rPr>
                <w:rFonts w:ascii="宋体" w:hAnsi="宋体" w:cs="宋体" w:eastAsia="宋体" w:hint="default"/>
                <w:sz w:val="20"/>
                <w:szCs w:val="20"/>
              </w:rPr>
            </w:pPr>
            <w:r>
              <w:rPr>
                <w:rFonts w:ascii="宋体" w:hAnsi="宋体" w:cs="宋体" w:eastAsia="宋体" w:hint="default"/>
                <w:sz w:val="20"/>
                <w:szCs w:val="20"/>
              </w:rPr>
              <w:t>政府补助</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5"/>
              <w:jc w:val="right"/>
              <w:rPr>
                <w:rFonts w:ascii="Times New Roman" w:hAnsi="Times New Roman" w:cs="Times New Roman" w:eastAsia="Times New Roman" w:hint="default"/>
                <w:sz w:val="20"/>
                <w:szCs w:val="20"/>
              </w:rPr>
            </w:pPr>
            <w:r>
              <w:rPr>
                <w:rFonts w:ascii="Times New Roman"/>
                <w:w w:val="95"/>
                <w:sz w:val="20"/>
              </w:rPr>
              <w:t>2,852,900.00</w:t>
            </w:r>
            <w:r>
              <w:rPr>
                <w:rFonts w:ascii="Times New Roman"/>
                <w:sz w:val="20"/>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Times New Roman" w:hAnsi="Times New Roman" w:cs="Times New Roman" w:eastAsia="Times New Roman" w:hint="default"/>
                <w:sz w:val="20"/>
                <w:szCs w:val="20"/>
              </w:rPr>
            </w:pPr>
            <w:r>
              <w:rPr>
                <w:rFonts w:ascii="Times New Roman"/>
                <w:w w:val="95"/>
                <w:sz w:val="20"/>
              </w:rPr>
              <w:t>3,002,100.00</w:t>
            </w:r>
            <w:r>
              <w:rPr>
                <w:rFonts w:ascii="Times New Roman"/>
                <w:sz w:val="20"/>
              </w:rPr>
            </w:r>
          </w:p>
        </w:tc>
      </w:tr>
      <w:tr>
        <w:trPr>
          <w:trHeight w:val="346"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6"/>
              <w:ind w:left="26" w:right="0"/>
              <w:jc w:val="left"/>
              <w:rPr>
                <w:rFonts w:ascii="宋体" w:hAnsi="宋体" w:cs="宋体" w:eastAsia="宋体" w:hint="default"/>
                <w:sz w:val="20"/>
                <w:szCs w:val="20"/>
              </w:rPr>
            </w:pPr>
            <w:r>
              <w:rPr>
                <w:rFonts w:ascii="宋体" w:hAnsi="宋体" w:cs="宋体" w:eastAsia="宋体" w:hint="default"/>
                <w:sz w:val="20"/>
                <w:szCs w:val="20"/>
              </w:rPr>
              <w:t>单位往来款</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4"/>
              <w:jc w:val="right"/>
              <w:rPr>
                <w:rFonts w:ascii="Times New Roman" w:hAnsi="Times New Roman" w:cs="Times New Roman" w:eastAsia="Times New Roman" w:hint="default"/>
                <w:sz w:val="20"/>
                <w:szCs w:val="20"/>
              </w:rPr>
            </w:pPr>
            <w:r>
              <w:rPr>
                <w:rFonts w:ascii="Times New Roman"/>
                <w:w w:val="95"/>
                <w:sz w:val="20"/>
              </w:rPr>
              <w:t>268,290.00</w:t>
            </w:r>
            <w:r>
              <w:rPr>
                <w:rFonts w:ascii="Times New Roman"/>
                <w:sz w:val="20"/>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8"/>
              <w:jc w:val="right"/>
              <w:rPr>
                <w:rFonts w:ascii="Times New Roman" w:hAnsi="Times New Roman" w:cs="Times New Roman" w:eastAsia="Times New Roman" w:hint="default"/>
                <w:sz w:val="20"/>
                <w:szCs w:val="20"/>
              </w:rPr>
            </w:pPr>
            <w:r>
              <w:rPr>
                <w:rFonts w:ascii="Times New Roman"/>
                <w:sz w:val="20"/>
              </w:rPr>
              <w:t>0.00</w:t>
            </w:r>
          </w:p>
        </w:tc>
      </w:tr>
      <w:tr>
        <w:trPr>
          <w:trHeight w:val="346"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6"/>
              <w:ind w:left="26"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24"/>
              <w:jc w:val="right"/>
              <w:rPr>
                <w:rFonts w:ascii="Times New Roman" w:hAnsi="Times New Roman" w:cs="Times New Roman" w:eastAsia="Times New Roman" w:hint="default"/>
                <w:sz w:val="20"/>
                <w:szCs w:val="20"/>
              </w:rPr>
            </w:pPr>
            <w:r>
              <w:rPr>
                <w:rFonts w:ascii="Times New Roman"/>
                <w:w w:val="95"/>
                <w:sz w:val="20"/>
              </w:rPr>
              <w:t>44,982.10</w:t>
            </w:r>
            <w:r>
              <w:rPr>
                <w:rFonts w:ascii="Times New Roman"/>
                <w:sz w:val="20"/>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28"/>
              <w:jc w:val="right"/>
              <w:rPr>
                <w:rFonts w:ascii="Times New Roman" w:hAnsi="Times New Roman" w:cs="Times New Roman" w:eastAsia="Times New Roman" w:hint="default"/>
                <w:sz w:val="20"/>
                <w:szCs w:val="20"/>
              </w:rPr>
            </w:pPr>
            <w:r>
              <w:rPr>
                <w:rFonts w:ascii="Times New Roman"/>
                <w:w w:val="95"/>
                <w:sz w:val="20"/>
              </w:rPr>
              <w:t>83,645.00</w:t>
            </w:r>
            <w:r>
              <w:rPr>
                <w:rFonts w:ascii="Times New Roman"/>
                <w:sz w:val="20"/>
              </w:rPr>
            </w:r>
          </w:p>
        </w:tc>
      </w:tr>
      <w:tr>
        <w:trPr>
          <w:trHeight w:val="374"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184"/>
              <w:jc w:val="right"/>
              <w:rPr>
                <w:rFonts w:ascii="宋体" w:hAnsi="宋体" w:cs="宋体" w:eastAsia="宋体" w:hint="default"/>
                <w:sz w:val="20"/>
                <w:szCs w:val="20"/>
              </w:rPr>
            </w:pPr>
            <w:r>
              <w:rPr>
                <w:rFonts w:ascii="宋体" w:hAnsi="宋体" w:cs="宋体" w:eastAsia="宋体" w:hint="default"/>
                <w:w w:val="95"/>
                <w:sz w:val="20"/>
                <w:szCs w:val="20"/>
              </w:rPr>
              <w:t>合计</w:t>
            </w:r>
            <w:r>
              <w:rPr>
                <w:rFonts w:ascii="宋体" w:hAnsi="宋体" w:cs="宋体" w:eastAsia="宋体" w:hint="default"/>
                <w:sz w:val="20"/>
                <w:szCs w:val="20"/>
              </w:rPr>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25"/>
              <w:jc w:val="right"/>
              <w:rPr>
                <w:rFonts w:ascii="Times New Roman" w:hAnsi="Times New Roman" w:cs="Times New Roman" w:eastAsia="Times New Roman" w:hint="default"/>
                <w:sz w:val="20"/>
                <w:szCs w:val="20"/>
              </w:rPr>
            </w:pPr>
            <w:r>
              <w:rPr>
                <w:rFonts w:ascii="Times New Roman"/>
                <w:w w:val="95"/>
                <w:sz w:val="20"/>
              </w:rPr>
              <w:t>13,552,781.63</w:t>
            </w:r>
            <w:r>
              <w:rPr>
                <w:rFonts w:ascii="Times New Roman"/>
                <w:sz w:val="20"/>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27"/>
              <w:jc w:val="right"/>
              <w:rPr>
                <w:rFonts w:ascii="Times New Roman" w:hAnsi="Times New Roman" w:cs="Times New Roman" w:eastAsia="Times New Roman" w:hint="default"/>
                <w:sz w:val="20"/>
                <w:szCs w:val="20"/>
              </w:rPr>
            </w:pPr>
            <w:r>
              <w:rPr>
                <w:rFonts w:ascii="Times New Roman"/>
                <w:w w:val="95"/>
                <w:sz w:val="20"/>
              </w:rPr>
              <w:t>4,044,781.30</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type w:val="continuous"/>
          <w:pgSz w:w="11910" w:h="16840"/>
          <w:pgMar w:top="1120" w:bottom="620" w:left="1480" w:right="0"/>
        </w:sectPr>
      </w:pPr>
    </w:p>
    <w:p>
      <w:pPr>
        <w:spacing w:line="240" w:lineRule="auto" w:before="0"/>
        <w:rPr>
          <w:rFonts w:ascii="宋体" w:hAnsi="宋体" w:cs="宋体" w:eastAsia="宋体" w:hint="default"/>
          <w:sz w:val="20"/>
          <w:szCs w:val="20"/>
        </w:rPr>
      </w:pPr>
    </w:p>
    <w:p>
      <w:pPr>
        <w:pStyle w:val="BodyText"/>
        <w:spacing w:line="240" w:lineRule="auto" w:before="173"/>
        <w:ind w:left="622" w:right="944"/>
        <w:jc w:val="left"/>
      </w:pPr>
      <w:r>
        <w:rPr/>
        <w:t>（</w:t>
      </w:r>
      <w:r>
        <w:rPr>
          <w:rFonts w:ascii="Times New Roman" w:hAnsi="Times New Roman" w:cs="Times New Roman" w:eastAsia="Times New Roman" w:hint="default"/>
        </w:rPr>
        <w:t>2</w:t>
      </w:r>
      <w:r>
        <w:rPr/>
        <w:t>）支付其他与经营活动有关的现金</w:t>
      </w:r>
    </w:p>
    <w:p>
      <w:pPr>
        <w:spacing w:line="240" w:lineRule="auto" w:before="3"/>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4935"/>
        <w:gridCol w:w="113"/>
        <w:gridCol w:w="1884"/>
        <w:gridCol w:w="118"/>
        <w:gridCol w:w="1916"/>
      </w:tblGrid>
      <w:tr>
        <w:trPr>
          <w:trHeight w:val="277" w:hRule="exact"/>
        </w:trPr>
        <w:tc>
          <w:tcPr>
            <w:tcW w:w="4935" w:type="dxa"/>
            <w:tcBorders>
              <w:top w:val="nil" w:sz="6" w:space="0" w:color="auto"/>
              <w:left w:val="nil" w:sz="6" w:space="0" w:color="auto"/>
              <w:bottom w:val="single" w:sz="4" w:space="0" w:color="000000"/>
              <w:right w:val="nil" w:sz="6" w:space="0" w:color="auto"/>
            </w:tcBorders>
          </w:tcPr>
          <w:p>
            <w:pPr>
              <w:pStyle w:val="TableParagraph"/>
              <w:spacing w:line="199" w:lineRule="exact"/>
              <w:ind w:right="2268"/>
              <w:jc w:val="right"/>
              <w:rPr>
                <w:rFonts w:ascii="宋体" w:hAnsi="宋体" w:cs="宋体" w:eastAsia="宋体" w:hint="default"/>
                <w:sz w:val="20"/>
                <w:szCs w:val="20"/>
              </w:rPr>
            </w:pPr>
            <w:r>
              <w:rPr>
                <w:rFonts w:ascii="宋体" w:hAnsi="宋体" w:cs="宋体" w:eastAsia="宋体" w:hint="default"/>
                <w:w w:val="95"/>
                <w:sz w:val="20"/>
                <w:szCs w:val="20"/>
              </w:rPr>
              <w:t>项目</w:t>
            </w:r>
            <w:r>
              <w:rPr>
                <w:rFonts w:ascii="宋体" w:hAnsi="宋体" w:cs="宋体" w:eastAsia="宋体" w:hint="default"/>
                <w:sz w:val="20"/>
                <w:szCs w:val="20"/>
              </w:rPr>
            </w:r>
          </w:p>
        </w:tc>
        <w:tc>
          <w:tcPr>
            <w:tcW w:w="113" w:type="dxa"/>
            <w:tcBorders>
              <w:top w:val="nil" w:sz="6" w:space="0" w:color="auto"/>
              <w:left w:val="nil" w:sz="6" w:space="0" w:color="auto"/>
              <w:bottom w:val="nil" w:sz="6" w:space="0" w:color="auto"/>
              <w:right w:val="nil" w:sz="6" w:space="0" w:color="auto"/>
            </w:tcBorders>
          </w:tcPr>
          <w:p>
            <w:pPr/>
          </w:p>
        </w:tc>
        <w:tc>
          <w:tcPr>
            <w:tcW w:w="1884" w:type="dxa"/>
            <w:tcBorders>
              <w:top w:val="nil" w:sz="6" w:space="0" w:color="auto"/>
              <w:left w:val="nil" w:sz="6" w:space="0" w:color="auto"/>
              <w:bottom w:val="single" w:sz="4" w:space="0" w:color="000000"/>
              <w:right w:val="nil" w:sz="6" w:space="0" w:color="auto"/>
            </w:tcBorders>
          </w:tcPr>
          <w:p>
            <w:pPr>
              <w:pStyle w:val="TableParagraph"/>
              <w:spacing w:line="199" w:lineRule="exact"/>
              <w:ind w:left="443" w:right="0"/>
              <w:jc w:val="left"/>
              <w:rPr>
                <w:rFonts w:ascii="宋体" w:hAnsi="宋体" w:cs="宋体" w:eastAsia="宋体" w:hint="default"/>
                <w:sz w:val="20"/>
                <w:szCs w:val="20"/>
              </w:rPr>
            </w:pPr>
            <w:r>
              <w:rPr>
                <w:rFonts w:ascii="宋体" w:hAnsi="宋体" w:cs="宋体" w:eastAsia="宋体" w:hint="default"/>
                <w:sz w:val="20"/>
                <w:szCs w:val="20"/>
              </w:rPr>
              <w:t>本期发生数</w:t>
            </w:r>
          </w:p>
        </w:tc>
        <w:tc>
          <w:tcPr>
            <w:tcW w:w="118" w:type="dxa"/>
            <w:tcBorders>
              <w:top w:val="nil" w:sz="6" w:space="0" w:color="auto"/>
              <w:left w:val="nil" w:sz="6" w:space="0" w:color="auto"/>
              <w:bottom w:val="nil" w:sz="6" w:space="0" w:color="auto"/>
              <w:right w:val="nil" w:sz="6" w:space="0" w:color="auto"/>
            </w:tcBorders>
          </w:tcPr>
          <w:p>
            <w:pPr/>
          </w:p>
        </w:tc>
        <w:tc>
          <w:tcPr>
            <w:tcW w:w="1916" w:type="dxa"/>
            <w:tcBorders>
              <w:top w:val="nil" w:sz="6" w:space="0" w:color="auto"/>
              <w:left w:val="nil" w:sz="6" w:space="0" w:color="auto"/>
              <w:bottom w:val="single" w:sz="4" w:space="0" w:color="000000"/>
              <w:right w:val="nil" w:sz="6" w:space="0" w:color="auto"/>
            </w:tcBorders>
          </w:tcPr>
          <w:p>
            <w:pPr>
              <w:pStyle w:val="TableParagraph"/>
              <w:spacing w:line="199" w:lineRule="exact"/>
              <w:ind w:left="456" w:right="0"/>
              <w:jc w:val="left"/>
              <w:rPr>
                <w:rFonts w:ascii="宋体" w:hAnsi="宋体" w:cs="宋体" w:eastAsia="宋体" w:hint="default"/>
                <w:sz w:val="20"/>
                <w:szCs w:val="20"/>
              </w:rPr>
            </w:pPr>
            <w:r>
              <w:rPr>
                <w:rFonts w:ascii="宋体" w:hAnsi="宋体" w:cs="宋体" w:eastAsia="宋体" w:hint="default"/>
                <w:sz w:val="20"/>
                <w:szCs w:val="20"/>
              </w:rPr>
              <w:t>上期发生数</w:t>
            </w:r>
          </w:p>
        </w:tc>
      </w:tr>
      <w:tr>
        <w:trPr>
          <w:trHeight w:val="354" w:hRule="exact"/>
        </w:trPr>
        <w:tc>
          <w:tcPr>
            <w:tcW w:w="4935"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26" w:right="0"/>
              <w:jc w:val="left"/>
              <w:rPr>
                <w:rFonts w:ascii="宋体" w:hAnsi="宋体" w:cs="宋体" w:eastAsia="宋体" w:hint="default"/>
                <w:sz w:val="20"/>
                <w:szCs w:val="20"/>
              </w:rPr>
            </w:pPr>
            <w:r>
              <w:rPr>
                <w:rFonts w:ascii="宋体" w:hAnsi="宋体" w:cs="宋体" w:eastAsia="宋体" w:hint="default"/>
                <w:sz w:val="20"/>
                <w:szCs w:val="20"/>
              </w:rPr>
              <w:t>业务招待费</w:t>
            </w:r>
          </w:p>
        </w:tc>
        <w:tc>
          <w:tcPr>
            <w:tcW w:w="113" w:type="dxa"/>
            <w:tcBorders>
              <w:top w:val="nil" w:sz="6" w:space="0" w:color="auto"/>
              <w:left w:val="nil" w:sz="6" w:space="0" w:color="auto"/>
              <w:bottom w:val="nil" w:sz="6" w:space="0" w:color="auto"/>
              <w:right w:val="nil" w:sz="6" w:space="0" w:color="auto"/>
            </w:tcBorders>
          </w:tcPr>
          <w:p>
            <w:pPr/>
          </w:p>
        </w:tc>
        <w:tc>
          <w:tcPr>
            <w:tcW w:w="1884"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7"/>
              <w:jc w:val="right"/>
              <w:rPr>
                <w:rFonts w:ascii="Times New Roman" w:hAnsi="Times New Roman" w:cs="Times New Roman" w:eastAsia="Times New Roman" w:hint="default"/>
                <w:sz w:val="20"/>
                <w:szCs w:val="20"/>
              </w:rPr>
            </w:pPr>
            <w:r>
              <w:rPr>
                <w:rFonts w:ascii="Times New Roman"/>
                <w:w w:val="95"/>
                <w:sz w:val="20"/>
              </w:rPr>
              <w:t>2,928,528.50</w:t>
            </w:r>
            <w:r>
              <w:rPr>
                <w:rFonts w:ascii="Times New Roman"/>
                <w:sz w:val="20"/>
              </w:rPr>
            </w:r>
          </w:p>
        </w:tc>
        <w:tc>
          <w:tcPr>
            <w:tcW w:w="118" w:type="dxa"/>
            <w:tcBorders>
              <w:top w:val="nil" w:sz="6" w:space="0" w:color="auto"/>
              <w:left w:val="nil" w:sz="6" w:space="0" w:color="auto"/>
              <w:bottom w:val="nil" w:sz="6" w:space="0" w:color="auto"/>
              <w:right w:val="nil" w:sz="6" w:space="0" w:color="auto"/>
            </w:tcBorders>
          </w:tcPr>
          <w:p>
            <w:pPr/>
          </w:p>
        </w:tc>
        <w:tc>
          <w:tcPr>
            <w:tcW w:w="1916"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7"/>
              <w:jc w:val="right"/>
              <w:rPr>
                <w:rFonts w:ascii="Times New Roman" w:hAnsi="Times New Roman" w:cs="Times New Roman" w:eastAsia="Times New Roman" w:hint="default"/>
                <w:sz w:val="20"/>
                <w:szCs w:val="20"/>
              </w:rPr>
            </w:pPr>
            <w:r>
              <w:rPr>
                <w:rFonts w:ascii="Times New Roman"/>
                <w:w w:val="95"/>
                <w:sz w:val="20"/>
              </w:rPr>
              <w:t>1,060,883.70</w:t>
            </w:r>
            <w:r>
              <w:rPr>
                <w:rFonts w:ascii="Times New Roman"/>
                <w:sz w:val="20"/>
              </w:rPr>
            </w:r>
          </w:p>
        </w:tc>
      </w:tr>
      <w:tr>
        <w:trPr>
          <w:trHeight w:val="344" w:hRule="exact"/>
        </w:trPr>
        <w:tc>
          <w:tcPr>
            <w:tcW w:w="4935" w:type="dxa"/>
            <w:tcBorders>
              <w:top w:val="nil" w:sz="6" w:space="0" w:color="auto"/>
              <w:left w:val="nil" w:sz="6" w:space="0" w:color="auto"/>
              <w:bottom w:val="nil" w:sz="6" w:space="0" w:color="auto"/>
              <w:right w:val="nil" w:sz="6" w:space="0" w:color="auto"/>
            </w:tcBorders>
          </w:tcPr>
          <w:p>
            <w:pPr>
              <w:pStyle w:val="TableParagraph"/>
              <w:spacing w:line="240" w:lineRule="auto" w:before="5"/>
              <w:ind w:left="26" w:right="0"/>
              <w:jc w:val="left"/>
              <w:rPr>
                <w:rFonts w:ascii="宋体" w:hAnsi="宋体" w:cs="宋体" w:eastAsia="宋体" w:hint="default"/>
                <w:sz w:val="20"/>
                <w:szCs w:val="20"/>
              </w:rPr>
            </w:pPr>
            <w:r>
              <w:rPr>
                <w:rFonts w:ascii="宋体" w:hAnsi="宋体" w:cs="宋体" w:eastAsia="宋体" w:hint="default"/>
                <w:sz w:val="20"/>
                <w:szCs w:val="20"/>
              </w:rPr>
              <w:t>差旅费</w:t>
            </w:r>
          </w:p>
        </w:tc>
        <w:tc>
          <w:tcPr>
            <w:tcW w:w="113" w:type="dxa"/>
            <w:tcBorders>
              <w:top w:val="nil" w:sz="6" w:space="0" w:color="auto"/>
              <w:left w:val="nil" w:sz="6" w:space="0" w:color="auto"/>
              <w:bottom w:val="nil" w:sz="6" w:space="0" w:color="auto"/>
              <w:right w:val="nil" w:sz="6" w:space="0" w:color="auto"/>
            </w:tcBorders>
          </w:tcPr>
          <w:p>
            <w:pP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7"/>
              <w:jc w:val="right"/>
              <w:rPr>
                <w:rFonts w:ascii="Times New Roman" w:hAnsi="Times New Roman" w:cs="Times New Roman" w:eastAsia="Times New Roman" w:hint="default"/>
                <w:sz w:val="20"/>
                <w:szCs w:val="20"/>
              </w:rPr>
            </w:pPr>
            <w:r>
              <w:rPr>
                <w:rFonts w:ascii="Times New Roman"/>
                <w:w w:val="95"/>
                <w:sz w:val="20"/>
              </w:rPr>
              <w:t>2,201,782.89</w:t>
            </w:r>
            <w:r>
              <w:rPr>
                <w:rFonts w:ascii="Times New Roman"/>
                <w:sz w:val="20"/>
              </w:rPr>
            </w:r>
          </w:p>
        </w:tc>
        <w:tc>
          <w:tcPr>
            <w:tcW w:w="118" w:type="dxa"/>
            <w:tcBorders>
              <w:top w:val="nil" w:sz="6" w:space="0" w:color="auto"/>
              <w:left w:val="nil" w:sz="6" w:space="0" w:color="auto"/>
              <w:bottom w:val="nil" w:sz="6" w:space="0" w:color="auto"/>
              <w:right w:val="nil" w:sz="6" w:space="0" w:color="auto"/>
            </w:tcBorders>
          </w:tcPr>
          <w:p>
            <w:pPr/>
          </w:p>
        </w:tc>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7"/>
              <w:jc w:val="right"/>
              <w:rPr>
                <w:rFonts w:ascii="Times New Roman" w:hAnsi="Times New Roman" w:cs="Times New Roman" w:eastAsia="Times New Roman" w:hint="default"/>
                <w:sz w:val="20"/>
                <w:szCs w:val="20"/>
              </w:rPr>
            </w:pPr>
            <w:r>
              <w:rPr>
                <w:rFonts w:ascii="Times New Roman"/>
                <w:w w:val="95"/>
                <w:sz w:val="20"/>
              </w:rPr>
              <w:t>1,785,795.80</w:t>
            </w:r>
            <w:r>
              <w:rPr>
                <w:rFonts w:ascii="Times New Roman"/>
                <w:sz w:val="20"/>
              </w:rPr>
            </w:r>
          </w:p>
        </w:tc>
      </w:tr>
      <w:tr>
        <w:trPr>
          <w:trHeight w:val="346" w:hRule="exact"/>
        </w:trPr>
        <w:tc>
          <w:tcPr>
            <w:tcW w:w="4935" w:type="dxa"/>
            <w:tcBorders>
              <w:top w:val="nil" w:sz="6" w:space="0" w:color="auto"/>
              <w:left w:val="nil" w:sz="6" w:space="0" w:color="auto"/>
              <w:bottom w:val="nil" w:sz="6" w:space="0" w:color="auto"/>
              <w:right w:val="nil" w:sz="6" w:space="0" w:color="auto"/>
            </w:tcBorders>
          </w:tcPr>
          <w:p>
            <w:pPr>
              <w:pStyle w:val="TableParagraph"/>
              <w:spacing w:line="240" w:lineRule="auto" w:before="6"/>
              <w:ind w:left="26" w:right="0"/>
              <w:jc w:val="left"/>
              <w:rPr>
                <w:rFonts w:ascii="宋体" w:hAnsi="宋体" w:cs="宋体" w:eastAsia="宋体" w:hint="default"/>
                <w:sz w:val="20"/>
                <w:szCs w:val="20"/>
              </w:rPr>
            </w:pPr>
            <w:r>
              <w:rPr>
                <w:rFonts w:ascii="宋体" w:hAnsi="宋体" w:cs="宋体" w:eastAsia="宋体" w:hint="default"/>
                <w:sz w:val="20"/>
                <w:szCs w:val="20"/>
              </w:rPr>
              <w:t>办公费</w:t>
            </w:r>
          </w:p>
        </w:tc>
        <w:tc>
          <w:tcPr>
            <w:tcW w:w="113" w:type="dxa"/>
            <w:tcBorders>
              <w:top w:val="nil" w:sz="6" w:space="0" w:color="auto"/>
              <w:left w:val="nil" w:sz="6" w:space="0" w:color="auto"/>
              <w:bottom w:val="nil" w:sz="6" w:space="0" w:color="auto"/>
              <w:right w:val="nil" w:sz="6" w:space="0" w:color="auto"/>
            </w:tcBorders>
          </w:tcPr>
          <w:p>
            <w:pP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7"/>
              <w:jc w:val="right"/>
              <w:rPr>
                <w:rFonts w:ascii="Times New Roman" w:hAnsi="Times New Roman" w:cs="Times New Roman" w:eastAsia="Times New Roman" w:hint="default"/>
                <w:sz w:val="20"/>
                <w:szCs w:val="20"/>
              </w:rPr>
            </w:pPr>
            <w:r>
              <w:rPr>
                <w:rFonts w:ascii="Times New Roman"/>
                <w:w w:val="95"/>
                <w:sz w:val="20"/>
              </w:rPr>
              <w:t>1,276,181.95</w:t>
            </w:r>
            <w:r>
              <w:rPr>
                <w:rFonts w:ascii="Times New Roman"/>
                <w:sz w:val="20"/>
              </w:rPr>
            </w:r>
          </w:p>
        </w:tc>
        <w:tc>
          <w:tcPr>
            <w:tcW w:w="118" w:type="dxa"/>
            <w:tcBorders>
              <w:top w:val="nil" w:sz="6" w:space="0" w:color="auto"/>
              <w:left w:val="nil" w:sz="6" w:space="0" w:color="auto"/>
              <w:bottom w:val="nil" w:sz="6" w:space="0" w:color="auto"/>
              <w:right w:val="nil" w:sz="6" w:space="0" w:color="auto"/>
            </w:tcBorders>
          </w:tcPr>
          <w:p>
            <w:pPr/>
          </w:p>
        </w:tc>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20"/>
                <w:szCs w:val="20"/>
              </w:rPr>
            </w:pPr>
            <w:r>
              <w:rPr>
                <w:rFonts w:ascii="Times New Roman"/>
                <w:w w:val="95"/>
                <w:sz w:val="20"/>
              </w:rPr>
              <w:t>595,074.63</w:t>
            </w:r>
            <w:r>
              <w:rPr>
                <w:rFonts w:ascii="Times New Roman"/>
                <w:sz w:val="20"/>
              </w:rPr>
            </w:r>
          </w:p>
        </w:tc>
      </w:tr>
      <w:tr>
        <w:trPr>
          <w:trHeight w:val="346" w:hRule="exact"/>
        </w:trPr>
        <w:tc>
          <w:tcPr>
            <w:tcW w:w="4935" w:type="dxa"/>
            <w:tcBorders>
              <w:top w:val="nil" w:sz="6" w:space="0" w:color="auto"/>
              <w:left w:val="nil" w:sz="6" w:space="0" w:color="auto"/>
              <w:bottom w:val="nil" w:sz="6" w:space="0" w:color="auto"/>
              <w:right w:val="nil" w:sz="6" w:space="0" w:color="auto"/>
            </w:tcBorders>
          </w:tcPr>
          <w:p>
            <w:pPr>
              <w:pStyle w:val="TableParagraph"/>
              <w:spacing w:line="240" w:lineRule="auto" w:before="6"/>
              <w:ind w:left="26" w:right="0"/>
              <w:jc w:val="left"/>
              <w:rPr>
                <w:rFonts w:ascii="宋体" w:hAnsi="宋体" w:cs="宋体" w:eastAsia="宋体" w:hint="default"/>
                <w:sz w:val="20"/>
                <w:szCs w:val="20"/>
              </w:rPr>
            </w:pPr>
            <w:r>
              <w:rPr>
                <w:rFonts w:ascii="宋体" w:hAnsi="宋体" w:cs="宋体" w:eastAsia="宋体" w:hint="default"/>
                <w:sz w:val="20"/>
                <w:szCs w:val="20"/>
              </w:rPr>
              <w:t>会议费</w:t>
            </w:r>
          </w:p>
        </w:tc>
        <w:tc>
          <w:tcPr>
            <w:tcW w:w="113" w:type="dxa"/>
            <w:tcBorders>
              <w:top w:val="nil" w:sz="6" w:space="0" w:color="auto"/>
              <w:left w:val="nil" w:sz="6" w:space="0" w:color="auto"/>
              <w:bottom w:val="nil" w:sz="6" w:space="0" w:color="auto"/>
              <w:right w:val="nil" w:sz="6" w:space="0" w:color="auto"/>
            </w:tcBorders>
          </w:tcPr>
          <w:p>
            <w:pP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7"/>
              <w:jc w:val="right"/>
              <w:rPr>
                <w:rFonts w:ascii="Times New Roman" w:hAnsi="Times New Roman" w:cs="Times New Roman" w:eastAsia="Times New Roman" w:hint="default"/>
                <w:sz w:val="20"/>
                <w:szCs w:val="20"/>
              </w:rPr>
            </w:pPr>
            <w:r>
              <w:rPr>
                <w:rFonts w:ascii="Times New Roman"/>
                <w:w w:val="95"/>
                <w:sz w:val="20"/>
              </w:rPr>
              <w:t>1,081,077.17</w:t>
            </w:r>
            <w:r>
              <w:rPr>
                <w:rFonts w:ascii="Times New Roman"/>
                <w:sz w:val="20"/>
              </w:rPr>
            </w:r>
          </w:p>
        </w:tc>
        <w:tc>
          <w:tcPr>
            <w:tcW w:w="118" w:type="dxa"/>
            <w:tcBorders>
              <w:top w:val="nil" w:sz="6" w:space="0" w:color="auto"/>
              <w:left w:val="nil" w:sz="6" w:space="0" w:color="auto"/>
              <w:bottom w:val="nil" w:sz="6" w:space="0" w:color="auto"/>
              <w:right w:val="nil" w:sz="6" w:space="0" w:color="auto"/>
            </w:tcBorders>
          </w:tcPr>
          <w:p>
            <w:pPr/>
          </w:p>
        </w:tc>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20"/>
                <w:szCs w:val="20"/>
              </w:rPr>
            </w:pPr>
            <w:r>
              <w:rPr>
                <w:rFonts w:ascii="Times New Roman"/>
                <w:w w:val="95"/>
                <w:sz w:val="20"/>
              </w:rPr>
              <w:t>321,513.70</w:t>
            </w:r>
            <w:r>
              <w:rPr>
                <w:rFonts w:ascii="Times New Roman"/>
                <w:sz w:val="20"/>
              </w:rPr>
            </w:r>
          </w:p>
        </w:tc>
      </w:tr>
      <w:tr>
        <w:trPr>
          <w:trHeight w:val="344" w:hRule="exact"/>
        </w:trPr>
        <w:tc>
          <w:tcPr>
            <w:tcW w:w="4935" w:type="dxa"/>
            <w:tcBorders>
              <w:top w:val="nil" w:sz="6" w:space="0" w:color="auto"/>
              <w:left w:val="nil" w:sz="6" w:space="0" w:color="auto"/>
              <w:bottom w:val="nil" w:sz="6" w:space="0" w:color="auto"/>
              <w:right w:val="nil" w:sz="6" w:space="0" w:color="auto"/>
            </w:tcBorders>
          </w:tcPr>
          <w:p>
            <w:pPr>
              <w:pStyle w:val="TableParagraph"/>
              <w:spacing w:line="240" w:lineRule="auto" w:before="6"/>
              <w:ind w:left="26" w:right="0"/>
              <w:jc w:val="left"/>
              <w:rPr>
                <w:rFonts w:ascii="宋体" w:hAnsi="宋体" w:cs="宋体" w:eastAsia="宋体" w:hint="default"/>
                <w:sz w:val="20"/>
                <w:szCs w:val="20"/>
              </w:rPr>
            </w:pPr>
            <w:r>
              <w:rPr>
                <w:rFonts w:ascii="宋体" w:hAnsi="宋体" w:cs="宋体" w:eastAsia="宋体" w:hint="default"/>
                <w:sz w:val="20"/>
                <w:szCs w:val="20"/>
              </w:rPr>
              <w:t>质量保证金</w:t>
            </w:r>
          </w:p>
        </w:tc>
        <w:tc>
          <w:tcPr>
            <w:tcW w:w="113" w:type="dxa"/>
            <w:tcBorders>
              <w:top w:val="nil" w:sz="6" w:space="0" w:color="auto"/>
              <w:left w:val="nil" w:sz="6" w:space="0" w:color="auto"/>
              <w:bottom w:val="nil" w:sz="6" w:space="0" w:color="auto"/>
              <w:right w:val="nil" w:sz="6" w:space="0" w:color="auto"/>
            </w:tcBorders>
          </w:tcPr>
          <w:p>
            <w:pP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20"/>
                <w:szCs w:val="20"/>
              </w:rPr>
            </w:pPr>
            <w:r>
              <w:rPr>
                <w:rFonts w:ascii="Times New Roman"/>
                <w:w w:val="95"/>
                <w:sz w:val="20"/>
              </w:rPr>
              <w:t>1,068,356.10</w:t>
            </w:r>
            <w:r>
              <w:rPr>
                <w:rFonts w:ascii="Times New Roman"/>
                <w:sz w:val="20"/>
              </w:rPr>
            </w:r>
          </w:p>
        </w:tc>
        <w:tc>
          <w:tcPr>
            <w:tcW w:w="118" w:type="dxa"/>
            <w:tcBorders>
              <w:top w:val="nil" w:sz="6" w:space="0" w:color="auto"/>
              <w:left w:val="nil" w:sz="6" w:space="0" w:color="auto"/>
              <w:bottom w:val="nil" w:sz="6" w:space="0" w:color="auto"/>
              <w:right w:val="nil" w:sz="6" w:space="0" w:color="auto"/>
            </w:tcBorders>
          </w:tcPr>
          <w:p>
            <w:pPr/>
          </w:p>
        </w:tc>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7"/>
              <w:jc w:val="right"/>
              <w:rPr>
                <w:rFonts w:ascii="Times New Roman" w:hAnsi="Times New Roman" w:cs="Times New Roman" w:eastAsia="Times New Roman" w:hint="default"/>
                <w:sz w:val="20"/>
                <w:szCs w:val="20"/>
              </w:rPr>
            </w:pPr>
            <w:r>
              <w:rPr>
                <w:rFonts w:ascii="Times New Roman"/>
                <w:w w:val="95"/>
                <w:sz w:val="20"/>
              </w:rPr>
              <w:t>1,303,990.25</w:t>
            </w:r>
            <w:r>
              <w:rPr>
                <w:rFonts w:ascii="Times New Roman"/>
                <w:sz w:val="20"/>
              </w:rPr>
            </w:r>
          </w:p>
        </w:tc>
      </w:tr>
      <w:tr>
        <w:trPr>
          <w:trHeight w:val="344" w:hRule="exact"/>
        </w:trPr>
        <w:tc>
          <w:tcPr>
            <w:tcW w:w="4935" w:type="dxa"/>
            <w:tcBorders>
              <w:top w:val="nil" w:sz="6" w:space="0" w:color="auto"/>
              <w:left w:val="nil" w:sz="6" w:space="0" w:color="auto"/>
              <w:bottom w:val="nil" w:sz="6" w:space="0" w:color="auto"/>
              <w:right w:val="nil" w:sz="6" w:space="0" w:color="auto"/>
            </w:tcBorders>
          </w:tcPr>
          <w:p>
            <w:pPr>
              <w:pStyle w:val="TableParagraph"/>
              <w:spacing w:line="240" w:lineRule="auto" w:before="5"/>
              <w:ind w:left="26" w:right="0"/>
              <w:jc w:val="left"/>
              <w:rPr>
                <w:rFonts w:ascii="宋体" w:hAnsi="宋体" w:cs="宋体" w:eastAsia="宋体" w:hint="default"/>
                <w:sz w:val="20"/>
                <w:szCs w:val="20"/>
              </w:rPr>
            </w:pPr>
            <w:r>
              <w:rPr>
                <w:rFonts w:ascii="宋体" w:hAnsi="宋体" w:cs="宋体" w:eastAsia="宋体" w:hint="default"/>
                <w:sz w:val="20"/>
                <w:szCs w:val="20"/>
              </w:rPr>
              <w:t>物料消耗</w:t>
            </w:r>
          </w:p>
        </w:tc>
        <w:tc>
          <w:tcPr>
            <w:tcW w:w="113" w:type="dxa"/>
            <w:tcBorders>
              <w:top w:val="nil" w:sz="6" w:space="0" w:color="auto"/>
              <w:left w:val="nil" w:sz="6" w:space="0" w:color="auto"/>
              <w:bottom w:val="nil" w:sz="6" w:space="0" w:color="auto"/>
              <w:right w:val="nil" w:sz="6" w:space="0" w:color="auto"/>
            </w:tcBorders>
          </w:tcPr>
          <w:p>
            <w:pP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7"/>
              <w:jc w:val="right"/>
              <w:rPr>
                <w:rFonts w:ascii="Times New Roman" w:hAnsi="Times New Roman" w:cs="Times New Roman" w:eastAsia="Times New Roman" w:hint="default"/>
                <w:sz w:val="20"/>
                <w:szCs w:val="20"/>
              </w:rPr>
            </w:pPr>
            <w:r>
              <w:rPr>
                <w:rFonts w:ascii="Times New Roman"/>
                <w:w w:val="95"/>
                <w:sz w:val="20"/>
              </w:rPr>
              <w:t>940,377.92</w:t>
            </w:r>
            <w:r>
              <w:rPr>
                <w:rFonts w:ascii="Times New Roman"/>
                <w:sz w:val="20"/>
              </w:rPr>
            </w:r>
          </w:p>
        </w:tc>
        <w:tc>
          <w:tcPr>
            <w:tcW w:w="118" w:type="dxa"/>
            <w:tcBorders>
              <w:top w:val="nil" w:sz="6" w:space="0" w:color="auto"/>
              <w:left w:val="nil" w:sz="6" w:space="0" w:color="auto"/>
              <w:bottom w:val="nil" w:sz="6" w:space="0" w:color="auto"/>
              <w:right w:val="nil" w:sz="6" w:space="0" w:color="auto"/>
            </w:tcBorders>
          </w:tcPr>
          <w:p>
            <w:pPr/>
          </w:p>
        </w:tc>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20"/>
                <w:szCs w:val="20"/>
              </w:rPr>
            </w:pPr>
            <w:r>
              <w:rPr>
                <w:rFonts w:ascii="Times New Roman"/>
                <w:w w:val="95"/>
                <w:sz w:val="20"/>
              </w:rPr>
              <w:t>535,787.07</w:t>
            </w:r>
            <w:r>
              <w:rPr>
                <w:rFonts w:ascii="Times New Roman"/>
                <w:sz w:val="20"/>
              </w:rPr>
            </w:r>
          </w:p>
        </w:tc>
      </w:tr>
      <w:tr>
        <w:trPr>
          <w:trHeight w:val="346" w:hRule="exact"/>
        </w:trPr>
        <w:tc>
          <w:tcPr>
            <w:tcW w:w="4935" w:type="dxa"/>
            <w:tcBorders>
              <w:top w:val="nil" w:sz="6" w:space="0" w:color="auto"/>
              <w:left w:val="nil" w:sz="6" w:space="0" w:color="auto"/>
              <w:bottom w:val="nil" w:sz="6" w:space="0" w:color="auto"/>
              <w:right w:val="nil" w:sz="6" w:space="0" w:color="auto"/>
            </w:tcBorders>
          </w:tcPr>
          <w:p>
            <w:pPr>
              <w:pStyle w:val="TableParagraph"/>
              <w:spacing w:line="240" w:lineRule="auto" w:before="6"/>
              <w:ind w:left="26" w:right="0"/>
              <w:jc w:val="left"/>
              <w:rPr>
                <w:rFonts w:ascii="宋体" w:hAnsi="宋体" w:cs="宋体" w:eastAsia="宋体" w:hint="default"/>
                <w:sz w:val="20"/>
                <w:szCs w:val="20"/>
              </w:rPr>
            </w:pPr>
            <w:r>
              <w:rPr>
                <w:rFonts w:ascii="宋体" w:hAnsi="宋体" w:cs="宋体" w:eastAsia="宋体" w:hint="default"/>
                <w:sz w:val="20"/>
                <w:szCs w:val="20"/>
              </w:rPr>
              <w:t>聘请中介机构费</w:t>
            </w:r>
          </w:p>
        </w:tc>
        <w:tc>
          <w:tcPr>
            <w:tcW w:w="113" w:type="dxa"/>
            <w:tcBorders>
              <w:top w:val="nil" w:sz="6" w:space="0" w:color="auto"/>
              <w:left w:val="nil" w:sz="6" w:space="0" w:color="auto"/>
              <w:bottom w:val="nil" w:sz="6" w:space="0" w:color="auto"/>
              <w:right w:val="nil" w:sz="6" w:space="0" w:color="auto"/>
            </w:tcBorders>
          </w:tcPr>
          <w:p>
            <w:pP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7"/>
              <w:jc w:val="right"/>
              <w:rPr>
                <w:rFonts w:ascii="Times New Roman" w:hAnsi="Times New Roman" w:cs="Times New Roman" w:eastAsia="Times New Roman" w:hint="default"/>
                <w:sz w:val="20"/>
                <w:szCs w:val="20"/>
              </w:rPr>
            </w:pPr>
            <w:r>
              <w:rPr>
                <w:rFonts w:ascii="Times New Roman"/>
                <w:w w:val="95"/>
                <w:sz w:val="20"/>
              </w:rPr>
              <w:t>918,730.70</w:t>
            </w:r>
            <w:r>
              <w:rPr>
                <w:rFonts w:ascii="Times New Roman"/>
                <w:sz w:val="20"/>
              </w:rPr>
            </w:r>
          </w:p>
        </w:tc>
        <w:tc>
          <w:tcPr>
            <w:tcW w:w="118" w:type="dxa"/>
            <w:tcBorders>
              <w:top w:val="nil" w:sz="6" w:space="0" w:color="auto"/>
              <w:left w:val="nil" w:sz="6" w:space="0" w:color="auto"/>
              <w:bottom w:val="nil" w:sz="6" w:space="0" w:color="auto"/>
              <w:right w:val="nil" w:sz="6" w:space="0" w:color="auto"/>
            </w:tcBorders>
          </w:tcPr>
          <w:p>
            <w:pPr/>
          </w:p>
        </w:tc>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7"/>
              <w:jc w:val="right"/>
              <w:rPr>
                <w:rFonts w:ascii="Times New Roman" w:hAnsi="Times New Roman" w:cs="Times New Roman" w:eastAsia="Times New Roman" w:hint="default"/>
                <w:sz w:val="20"/>
                <w:szCs w:val="20"/>
              </w:rPr>
            </w:pPr>
            <w:r>
              <w:rPr>
                <w:rFonts w:ascii="Times New Roman"/>
                <w:w w:val="95"/>
                <w:sz w:val="20"/>
              </w:rPr>
              <w:t>1,573,205.10</w:t>
            </w:r>
            <w:r>
              <w:rPr>
                <w:rFonts w:ascii="Times New Roman"/>
                <w:sz w:val="20"/>
              </w:rPr>
            </w:r>
          </w:p>
        </w:tc>
      </w:tr>
      <w:tr>
        <w:trPr>
          <w:trHeight w:val="346" w:hRule="exact"/>
        </w:trPr>
        <w:tc>
          <w:tcPr>
            <w:tcW w:w="4935" w:type="dxa"/>
            <w:tcBorders>
              <w:top w:val="nil" w:sz="6" w:space="0" w:color="auto"/>
              <w:left w:val="nil" w:sz="6" w:space="0" w:color="auto"/>
              <w:bottom w:val="nil" w:sz="6" w:space="0" w:color="auto"/>
              <w:right w:val="nil" w:sz="6" w:space="0" w:color="auto"/>
            </w:tcBorders>
          </w:tcPr>
          <w:p>
            <w:pPr>
              <w:pStyle w:val="TableParagraph"/>
              <w:spacing w:line="240" w:lineRule="auto" w:before="6"/>
              <w:ind w:left="26" w:right="0"/>
              <w:jc w:val="left"/>
              <w:rPr>
                <w:rFonts w:ascii="宋体" w:hAnsi="宋体" w:cs="宋体" w:eastAsia="宋体" w:hint="default"/>
                <w:sz w:val="20"/>
                <w:szCs w:val="20"/>
              </w:rPr>
            </w:pPr>
            <w:r>
              <w:rPr>
                <w:rFonts w:ascii="宋体" w:hAnsi="宋体" w:cs="宋体" w:eastAsia="宋体" w:hint="default"/>
                <w:sz w:val="20"/>
                <w:szCs w:val="20"/>
              </w:rPr>
              <w:t>中标费</w:t>
            </w:r>
          </w:p>
        </w:tc>
        <w:tc>
          <w:tcPr>
            <w:tcW w:w="113" w:type="dxa"/>
            <w:tcBorders>
              <w:top w:val="nil" w:sz="6" w:space="0" w:color="auto"/>
              <w:left w:val="nil" w:sz="6" w:space="0" w:color="auto"/>
              <w:bottom w:val="nil" w:sz="6" w:space="0" w:color="auto"/>
              <w:right w:val="nil" w:sz="6" w:space="0" w:color="auto"/>
            </w:tcBorders>
          </w:tcPr>
          <w:p>
            <w:pP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7"/>
              <w:jc w:val="right"/>
              <w:rPr>
                <w:rFonts w:ascii="Times New Roman" w:hAnsi="Times New Roman" w:cs="Times New Roman" w:eastAsia="Times New Roman" w:hint="default"/>
                <w:sz w:val="20"/>
                <w:szCs w:val="20"/>
              </w:rPr>
            </w:pPr>
            <w:r>
              <w:rPr>
                <w:rFonts w:ascii="Times New Roman"/>
                <w:w w:val="95"/>
                <w:sz w:val="20"/>
              </w:rPr>
              <w:t>881,414.80</w:t>
            </w:r>
            <w:r>
              <w:rPr>
                <w:rFonts w:ascii="Times New Roman"/>
                <w:sz w:val="20"/>
              </w:rPr>
            </w:r>
          </w:p>
        </w:tc>
        <w:tc>
          <w:tcPr>
            <w:tcW w:w="118" w:type="dxa"/>
            <w:tcBorders>
              <w:top w:val="nil" w:sz="6" w:space="0" w:color="auto"/>
              <w:left w:val="nil" w:sz="6" w:space="0" w:color="auto"/>
              <w:bottom w:val="nil" w:sz="6" w:space="0" w:color="auto"/>
              <w:right w:val="nil" w:sz="6" w:space="0" w:color="auto"/>
            </w:tcBorders>
          </w:tcPr>
          <w:p>
            <w:pPr/>
          </w:p>
        </w:tc>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7"/>
              <w:jc w:val="right"/>
              <w:rPr>
                <w:rFonts w:ascii="Times New Roman" w:hAnsi="Times New Roman" w:cs="Times New Roman" w:eastAsia="Times New Roman" w:hint="default"/>
                <w:sz w:val="20"/>
                <w:szCs w:val="20"/>
              </w:rPr>
            </w:pPr>
            <w:r>
              <w:rPr>
                <w:rFonts w:ascii="Times New Roman"/>
                <w:w w:val="95"/>
                <w:sz w:val="20"/>
              </w:rPr>
              <w:t>1,132,017.25</w:t>
            </w:r>
            <w:r>
              <w:rPr>
                <w:rFonts w:ascii="Times New Roman"/>
                <w:sz w:val="20"/>
              </w:rPr>
            </w:r>
          </w:p>
        </w:tc>
      </w:tr>
      <w:tr>
        <w:trPr>
          <w:trHeight w:val="345" w:hRule="exact"/>
        </w:trPr>
        <w:tc>
          <w:tcPr>
            <w:tcW w:w="4935" w:type="dxa"/>
            <w:tcBorders>
              <w:top w:val="nil" w:sz="6" w:space="0" w:color="auto"/>
              <w:left w:val="nil" w:sz="6" w:space="0" w:color="auto"/>
              <w:bottom w:val="nil" w:sz="6" w:space="0" w:color="auto"/>
              <w:right w:val="nil" w:sz="6" w:space="0" w:color="auto"/>
            </w:tcBorders>
          </w:tcPr>
          <w:p>
            <w:pPr>
              <w:pStyle w:val="TableParagraph"/>
              <w:spacing w:line="240" w:lineRule="auto" w:before="6"/>
              <w:ind w:left="26" w:right="0"/>
              <w:jc w:val="left"/>
              <w:rPr>
                <w:rFonts w:ascii="宋体" w:hAnsi="宋体" w:cs="宋体" w:eastAsia="宋体" w:hint="default"/>
                <w:sz w:val="20"/>
                <w:szCs w:val="20"/>
              </w:rPr>
            </w:pPr>
            <w:r>
              <w:rPr>
                <w:rFonts w:ascii="宋体" w:hAnsi="宋体" w:cs="宋体" w:eastAsia="宋体" w:hint="default"/>
                <w:sz w:val="20"/>
                <w:szCs w:val="20"/>
              </w:rPr>
              <w:t>公益性捐赠</w:t>
            </w:r>
          </w:p>
        </w:tc>
        <w:tc>
          <w:tcPr>
            <w:tcW w:w="113" w:type="dxa"/>
            <w:tcBorders>
              <w:top w:val="nil" w:sz="6" w:space="0" w:color="auto"/>
              <w:left w:val="nil" w:sz="6" w:space="0" w:color="auto"/>
              <w:bottom w:val="nil" w:sz="6" w:space="0" w:color="auto"/>
              <w:right w:val="nil" w:sz="6" w:space="0" w:color="auto"/>
            </w:tcBorders>
          </w:tcPr>
          <w:p>
            <w:pP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7"/>
              <w:jc w:val="right"/>
              <w:rPr>
                <w:rFonts w:ascii="Times New Roman" w:hAnsi="Times New Roman" w:cs="Times New Roman" w:eastAsia="Times New Roman" w:hint="default"/>
                <w:sz w:val="20"/>
                <w:szCs w:val="20"/>
              </w:rPr>
            </w:pPr>
            <w:r>
              <w:rPr>
                <w:rFonts w:ascii="Times New Roman"/>
                <w:w w:val="95"/>
                <w:sz w:val="20"/>
              </w:rPr>
              <w:t>500,000.00</w:t>
            </w:r>
            <w:r>
              <w:rPr>
                <w:rFonts w:ascii="Times New Roman"/>
                <w:sz w:val="20"/>
              </w:rPr>
            </w:r>
          </w:p>
        </w:tc>
        <w:tc>
          <w:tcPr>
            <w:tcW w:w="118" w:type="dxa"/>
            <w:tcBorders>
              <w:top w:val="nil" w:sz="6" w:space="0" w:color="auto"/>
              <w:left w:val="nil" w:sz="6" w:space="0" w:color="auto"/>
              <w:bottom w:val="nil" w:sz="6" w:space="0" w:color="auto"/>
              <w:right w:val="nil" w:sz="6" w:space="0" w:color="auto"/>
            </w:tcBorders>
          </w:tcPr>
          <w:p>
            <w:pPr/>
          </w:p>
        </w:tc>
        <w:tc>
          <w:tcPr>
            <w:tcW w:w="1916" w:type="dxa"/>
            <w:tcBorders>
              <w:top w:val="nil" w:sz="6" w:space="0" w:color="auto"/>
              <w:left w:val="nil" w:sz="6" w:space="0" w:color="auto"/>
              <w:bottom w:val="nil" w:sz="6" w:space="0" w:color="auto"/>
              <w:right w:val="nil" w:sz="6" w:space="0" w:color="auto"/>
            </w:tcBorders>
          </w:tcPr>
          <w:p>
            <w:pPr/>
          </w:p>
        </w:tc>
      </w:tr>
      <w:tr>
        <w:trPr>
          <w:trHeight w:val="345" w:hRule="exact"/>
        </w:trPr>
        <w:tc>
          <w:tcPr>
            <w:tcW w:w="4935" w:type="dxa"/>
            <w:tcBorders>
              <w:top w:val="nil" w:sz="6" w:space="0" w:color="auto"/>
              <w:left w:val="nil" w:sz="6" w:space="0" w:color="auto"/>
              <w:bottom w:val="nil" w:sz="6" w:space="0" w:color="auto"/>
              <w:right w:val="nil" w:sz="6" w:space="0" w:color="auto"/>
            </w:tcBorders>
          </w:tcPr>
          <w:p>
            <w:pPr>
              <w:pStyle w:val="TableParagraph"/>
              <w:spacing w:line="240" w:lineRule="auto" w:before="5"/>
              <w:ind w:left="26" w:right="0"/>
              <w:jc w:val="left"/>
              <w:rPr>
                <w:rFonts w:ascii="宋体" w:hAnsi="宋体" w:cs="宋体" w:eastAsia="宋体" w:hint="default"/>
                <w:sz w:val="20"/>
                <w:szCs w:val="20"/>
              </w:rPr>
            </w:pPr>
            <w:r>
              <w:rPr>
                <w:rFonts w:ascii="宋体" w:hAnsi="宋体" w:cs="宋体" w:eastAsia="宋体" w:hint="default"/>
                <w:sz w:val="20"/>
                <w:szCs w:val="20"/>
              </w:rPr>
              <w:t>修理费</w:t>
            </w:r>
          </w:p>
        </w:tc>
        <w:tc>
          <w:tcPr>
            <w:tcW w:w="113" w:type="dxa"/>
            <w:tcBorders>
              <w:top w:val="nil" w:sz="6" w:space="0" w:color="auto"/>
              <w:left w:val="nil" w:sz="6" w:space="0" w:color="auto"/>
              <w:bottom w:val="nil" w:sz="6" w:space="0" w:color="auto"/>
              <w:right w:val="nil" w:sz="6" w:space="0" w:color="auto"/>
            </w:tcBorders>
          </w:tcPr>
          <w:p>
            <w:pP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7"/>
              <w:jc w:val="right"/>
              <w:rPr>
                <w:rFonts w:ascii="Times New Roman" w:hAnsi="Times New Roman" w:cs="Times New Roman" w:eastAsia="Times New Roman" w:hint="default"/>
                <w:sz w:val="20"/>
                <w:szCs w:val="20"/>
              </w:rPr>
            </w:pPr>
            <w:r>
              <w:rPr>
                <w:rFonts w:ascii="Times New Roman"/>
                <w:w w:val="95"/>
                <w:sz w:val="20"/>
              </w:rPr>
              <w:t>492,395.87</w:t>
            </w:r>
            <w:r>
              <w:rPr>
                <w:rFonts w:ascii="Times New Roman"/>
                <w:sz w:val="20"/>
              </w:rPr>
            </w:r>
          </w:p>
        </w:tc>
        <w:tc>
          <w:tcPr>
            <w:tcW w:w="118" w:type="dxa"/>
            <w:tcBorders>
              <w:top w:val="nil" w:sz="6" w:space="0" w:color="auto"/>
              <w:left w:val="nil" w:sz="6" w:space="0" w:color="auto"/>
              <w:bottom w:val="nil" w:sz="6" w:space="0" w:color="auto"/>
              <w:right w:val="nil" w:sz="6" w:space="0" w:color="auto"/>
            </w:tcBorders>
          </w:tcPr>
          <w:p>
            <w:pPr/>
          </w:p>
        </w:tc>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20"/>
                <w:szCs w:val="20"/>
              </w:rPr>
            </w:pPr>
            <w:r>
              <w:rPr>
                <w:rFonts w:ascii="Times New Roman"/>
                <w:w w:val="95"/>
                <w:sz w:val="20"/>
              </w:rPr>
              <w:t>152,042.13</w:t>
            </w:r>
            <w:r>
              <w:rPr>
                <w:rFonts w:ascii="Times New Roman"/>
                <w:sz w:val="20"/>
              </w:rPr>
            </w:r>
          </w:p>
        </w:tc>
      </w:tr>
      <w:tr>
        <w:trPr>
          <w:trHeight w:val="346" w:hRule="exact"/>
        </w:trPr>
        <w:tc>
          <w:tcPr>
            <w:tcW w:w="4935" w:type="dxa"/>
            <w:tcBorders>
              <w:top w:val="nil" w:sz="6" w:space="0" w:color="auto"/>
              <w:left w:val="nil" w:sz="6" w:space="0" w:color="auto"/>
              <w:bottom w:val="nil" w:sz="6" w:space="0" w:color="auto"/>
              <w:right w:val="nil" w:sz="6" w:space="0" w:color="auto"/>
            </w:tcBorders>
          </w:tcPr>
          <w:p>
            <w:pPr>
              <w:pStyle w:val="TableParagraph"/>
              <w:spacing w:line="240" w:lineRule="auto" w:before="6"/>
              <w:ind w:left="26" w:right="0"/>
              <w:jc w:val="left"/>
              <w:rPr>
                <w:rFonts w:ascii="宋体" w:hAnsi="宋体" w:cs="宋体" w:eastAsia="宋体" w:hint="default"/>
                <w:sz w:val="20"/>
                <w:szCs w:val="20"/>
              </w:rPr>
            </w:pPr>
            <w:r>
              <w:rPr>
                <w:rFonts w:ascii="宋体" w:hAnsi="宋体" w:cs="宋体" w:eastAsia="宋体" w:hint="default"/>
                <w:sz w:val="20"/>
                <w:szCs w:val="20"/>
              </w:rPr>
              <w:t>销售服务费</w:t>
            </w:r>
          </w:p>
        </w:tc>
        <w:tc>
          <w:tcPr>
            <w:tcW w:w="113" w:type="dxa"/>
            <w:tcBorders>
              <w:top w:val="nil" w:sz="6" w:space="0" w:color="auto"/>
              <w:left w:val="nil" w:sz="6" w:space="0" w:color="auto"/>
              <w:bottom w:val="nil" w:sz="6" w:space="0" w:color="auto"/>
              <w:right w:val="nil" w:sz="6" w:space="0" w:color="auto"/>
            </w:tcBorders>
          </w:tcPr>
          <w:p>
            <w:pP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7"/>
              <w:jc w:val="right"/>
              <w:rPr>
                <w:rFonts w:ascii="Times New Roman" w:hAnsi="Times New Roman" w:cs="Times New Roman" w:eastAsia="Times New Roman" w:hint="default"/>
                <w:sz w:val="20"/>
                <w:szCs w:val="20"/>
              </w:rPr>
            </w:pPr>
            <w:r>
              <w:rPr>
                <w:rFonts w:ascii="Times New Roman"/>
                <w:w w:val="95"/>
                <w:sz w:val="20"/>
              </w:rPr>
              <w:t>377,160.00</w:t>
            </w:r>
            <w:r>
              <w:rPr>
                <w:rFonts w:ascii="Times New Roman"/>
                <w:sz w:val="20"/>
              </w:rPr>
            </w:r>
          </w:p>
        </w:tc>
        <w:tc>
          <w:tcPr>
            <w:tcW w:w="118" w:type="dxa"/>
            <w:tcBorders>
              <w:top w:val="nil" w:sz="6" w:space="0" w:color="auto"/>
              <w:left w:val="nil" w:sz="6" w:space="0" w:color="auto"/>
              <w:bottom w:val="nil" w:sz="6" w:space="0" w:color="auto"/>
              <w:right w:val="nil" w:sz="6" w:space="0" w:color="auto"/>
            </w:tcBorders>
          </w:tcPr>
          <w:p>
            <w:pPr/>
          </w:p>
        </w:tc>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20"/>
                <w:szCs w:val="20"/>
              </w:rPr>
            </w:pPr>
            <w:r>
              <w:rPr>
                <w:rFonts w:ascii="Times New Roman"/>
                <w:w w:val="95"/>
                <w:sz w:val="20"/>
              </w:rPr>
              <w:t>253,574.70</w:t>
            </w:r>
            <w:r>
              <w:rPr>
                <w:rFonts w:ascii="Times New Roman"/>
                <w:sz w:val="20"/>
              </w:rPr>
            </w:r>
          </w:p>
        </w:tc>
      </w:tr>
      <w:tr>
        <w:trPr>
          <w:trHeight w:val="346" w:hRule="exact"/>
        </w:trPr>
        <w:tc>
          <w:tcPr>
            <w:tcW w:w="4935" w:type="dxa"/>
            <w:tcBorders>
              <w:top w:val="nil" w:sz="6" w:space="0" w:color="auto"/>
              <w:left w:val="nil" w:sz="6" w:space="0" w:color="auto"/>
              <w:bottom w:val="nil" w:sz="6" w:space="0" w:color="auto"/>
              <w:right w:val="nil" w:sz="6" w:space="0" w:color="auto"/>
            </w:tcBorders>
          </w:tcPr>
          <w:p>
            <w:pPr>
              <w:pStyle w:val="TableParagraph"/>
              <w:spacing w:line="240" w:lineRule="auto" w:before="6"/>
              <w:ind w:left="26"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13" w:type="dxa"/>
            <w:tcBorders>
              <w:top w:val="nil" w:sz="6" w:space="0" w:color="auto"/>
              <w:left w:val="nil" w:sz="6" w:space="0" w:color="auto"/>
              <w:bottom w:val="nil" w:sz="6" w:space="0" w:color="auto"/>
              <w:right w:val="nil" w:sz="6" w:space="0" w:color="auto"/>
            </w:tcBorders>
          </w:tcPr>
          <w:p>
            <w:pPr/>
          </w:p>
        </w:tc>
        <w:tc>
          <w:tcPr>
            <w:tcW w:w="1884"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20"/>
                <w:szCs w:val="20"/>
              </w:rPr>
            </w:pPr>
            <w:r>
              <w:rPr>
                <w:rFonts w:ascii="Times New Roman"/>
                <w:w w:val="95"/>
                <w:sz w:val="20"/>
              </w:rPr>
              <w:t>5,976,310.96</w:t>
            </w:r>
            <w:r>
              <w:rPr>
                <w:rFonts w:ascii="Times New Roman"/>
                <w:sz w:val="20"/>
              </w:rPr>
            </w:r>
          </w:p>
        </w:tc>
        <w:tc>
          <w:tcPr>
            <w:tcW w:w="118" w:type="dxa"/>
            <w:tcBorders>
              <w:top w:val="nil" w:sz="6" w:space="0" w:color="auto"/>
              <w:left w:val="nil" w:sz="6" w:space="0" w:color="auto"/>
              <w:bottom w:val="nil" w:sz="6" w:space="0" w:color="auto"/>
              <w:right w:val="nil" w:sz="6" w:space="0" w:color="auto"/>
            </w:tcBorders>
          </w:tcPr>
          <w:p>
            <w:pPr/>
          </w:p>
        </w:tc>
        <w:tc>
          <w:tcPr>
            <w:tcW w:w="1916"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20"/>
                <w:szCs w:val="20"/>
              </w:rPr>
            </w:pPr>
            <w:r>
              <w:rPr>
                <w:rFonts w:ascii="Times New Roman"/>
                <w:w w:val="95"/>
                <w:sz w:val="20"/>
              </w:rPr>
              <w:t>1,345,942.97</w:t>
            </w:r>
            <w:r>
              <w:rPr>
                <w:rFonts w:ascii="Times New Roman"/>
                <w:sz w:val="20"/>
              </w:rPr>
            </w:r>
          </w:p>
        </w:tc>
      </w:tr>
      <w:tr>
        <w:trPr>
          <w:trHeight w:val="374" w:hRule="exact"/>
        </w:trPr>
        <w:tc>
          <w:tcPr>
            <w:tcW w:w="493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268"/>
              <w:jc w:val="right"/>
              <w:rPr>
                <w:rFonts w:ascii="宋体" w:hAnsi="宋体" w:cs="宋体" w:eastAsia="宋体" w:hint="default"/>
                <w:sz w:val="20"/>
                <w:szCs w:val="20"/>
              </w:rPr>
            </w:pPr>
            <w:r>
              <w:rPr>
                <w:rFonts w:ascii="宋体" w:hAnsi="宋体" w:cs="宋体" w:eastAsia="宋体" w:hint="default"/>
                <w:w w:val="95"/>
                <w:sz w:val="20"/>
                <w:szCs w:val="20"/>
              </w:rPr>
              <w:t>合计</w:t>
            </w:r>
            <w:r>
              <w:rPr>
                <w:rFonts w:ascii="宋体" w:hAnsi="宋体" w:cs="宋体" w:eastAsia="宋体" w:hint="default"/>
                <w:sz w:val="20"/>
                <w:szCs w:val="20"/>
              </w:rPr>
            </w:r>
          </w:p>
        </w:tc>
        <w:tc>
          <w:tcPr>
            <w:tcW w:w="113" w:type="dxa"/>
            <w:tcBorders>
              <w:top w:val="nil" w:sz="6" w:space="0" w:color="auto"/>
              <w:left w:val="nil" w:sz="6" w:space="0" w:color="auto"/>
              <w:bottom w:val="nil" w:sz="6" w:space="0" w:color="auto"/>
              <w:right w:val="nil" w:sz="6" w:space="0" w:color="auto"/>
            </w:tcBorders>
          </w:tcPr>
          <w:p>
            <w:pPr/>
          </w:p>
        </w:tc>
        <w:tc>
          <w:tcPr>
            <w:tcW w:w="1884"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26"/>
              <w:jc w:val="right"/>
              <w:rPr>
                <w:rFonts w:ascii="Times New Roman" w:hAnsi="Times New Roman" w:cs="Times New Roman" w:eastAsia="Times New Roman" w:hint="default"/>
                <w:sz w:val="20"/>
                <w:szCs w:val="20"/>
              </w:rPr>
            </w:pPr>
            <w:r>
              <w:rPr>
                <w:rFonts w:ascii="Times New Roman"/>
                <w:w w:val="95"/>
                <w:sz w:val="20"/>
              </w:rPr>
              <w:t>18,642,316.86</w:t>
            </w:r>
            <w:r>
              <w:rPr>
                <w:rFonts w:ascii="Times New Roman"/>
                <w:sz w:val="20"/>
              </w:rPr>
            </w:r>
          </w:p>
        </w:tc>
        <w:tc>
          <w:tcPr>
            <w:tcW w:w="118" w:type="dxa"/>
            <w:tcBorders>
              <w:top w:val="nil" w:sz="6" w:space="0" w:color="auto"/>
              <w:left w:val="nil" w:sz="6" w:space="0" w:color="auto"/>
              <w:bottom w:val="nil" w:sz="6" w:space="0" w:color="auto"/>
              <w:right w:val="nil" w:sz="6" w:space="0" w:color="auto"/>
            </w:tcBorders>
          </w:tcPr>
          <w:p>
            <w:pPr/>
          </w:p>
        </w:tc>
        <w:tc>
          <w:tcPr>
            <w:tcW w:w="1916"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25"/>
              <w:jc w:val="right"/>
              <w:rPr>
                <w:rFonts w:ascii="Times New Roman" w:hAnsi="Times New Roman" w:cs="Times New Roman" w:eastAsia="Times New Roman" w:hint="default"/>
                <w:sz w:val="20"/>
                <w:szCs w:val="20"/>
              </w:rPr>
            </w:pPr>
            <w:r>
              <w:rPr>
                <w:rFonts w:ascii="Times New Roman"/>
                <w:w w:val="95"/>
                <w:sz w:val="20"/>
              </w:rPr>
              <w:t>10,059,827.30</w:t>
            </w:r>
            <w:r>
              <w:rPr>
                <w:rFonts w:ascii="Times New Roman"/>
                <w:sz w:val="20"/>
              </w:rPr>
            </w:r>
          </w:p>
        </w:tc>
      </w:tr>
    </w:tbl>
    <w:p>
      <w:pPr>
        <w:spacing w:line="240" w:lineRule="auto" w:before="2"/>
        <w:rPr>
          <w:rFonts w:ascii="宋体" w:hAnsi="宋体" w:cs="宋体" w:eastAsia="宋体" w:hint="default"/>
          <w:sz w:val="8"/>
          <w:szCs w:val="8"/>
        </w:rPr>
      </w:pPr>
    </w:p>
    <w:p>
      <w:pPr>
        <w:pStyle w:val="BodyText"/>
        <w:spacing w:line="240" w:lineRule="auto"/>
        <w:ind w:left="622" w:right="944"/>
        <w:jc w:val="left"/>
      </w:pPr>
      <w:r>
        <w:rPr/>
        <w:t>（</w:t>
      </w:r>
      <w:r>
        <w:rPr>
          <w:rFonts w:ascii="Times New Roman" w:hAnsi="Times New Roman" w:cs="Times New Roman" w:eastAsia="Times New Roman" w:hint="default"/>
        </w:rPr>
        <w:t>3</w:t>
      </w:r>
      <w:r>
        <w:rPr/>
        <w:t>）支付其他与筹资活动有关的现金</w:t>
      </w:r>
    </w:p>
    <w:p>
      <w:pPr>
        <w:spacing w:line="240" w:lineRule="auto" w:before="3"/>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4863"/>
        <w:gridCol w:w="108"/>
        <w:gridCol w:w="1922"/>
        <w:gridCol w:w="115"/>
        <w:gridCol w:w="1956"/>
      </w:tblGrid>
      <w:tr>
        <w:trPr>
          <w:trHeight w:val="277" w:hRule="exact"/>
        </w:trPr>
        <w:tc>
          <w:tcPr>
            <w:tcW w:w="4863" w:type="dxa"/>
            <w:tcBorders>
              <w:top w:val="nil" w:sz="6" w:space="0" w:color="auto"/>
              <w:left w:val="nil" w:sz="6" w:space="0" w:color="auto"/>
              <w:bottom w:val="single" w:sz="4" w:space="0" w:color="000000"/>
              <w:right w:val="nil" w:sz="6" w:space="0" w:color="auto"/>
            </w:tcBorders>
          </w:tcPr>
          <w:p>
            <w:pPr>
              <w:pStyle w:val="TableParagraph"/>
              <w:spacing w:line="199" w:lineRule="exact"/>
              <w:ind w:right="2232"/>
              <w:jc w:val="right"/>
              <w:rPr>
                <w:rFonts w:ascii="宋体" w:hAnsi="宋体" w:cs="宋体" w:eastAsia="宋体" w:hint="default"/>
                <w:sz w:val="20"/>
                <w:szCs w:val="20"/>
              </w:rPr>
            </w:pPr>
            <w:r>
              <w:rPr>
                <w:rFonts w:ascii="宋体" w:hAnsi="宋体" w:cs="宋体" w:eastAsia="宋体" w:hint="default"/>
                <w:w w:val="95"/>
                <w:sz w:val="20"/>
                <w:szCs w:val="20"/>
              </w:rPr>
              <w:t>项目</w:t>
            </w:r>
            <w:r>
              <w:rPr>
                <w:rFonts w:ascii="宋体" w:hAnsi="宋体" w:cs="宋体" w:eastAsia="宋体" w:hint="default"/>
                <w:sz w:val="20"/>
                <w:szCs w:val="20"/>
              </w:rPr>
            </w:r>
          </w:p>
        </w:tc>
        <w:tc>
          <w:tcPr>
            <w:tcW w:w="108" w:type="dxa"/>
            <w:tcBorders>
              <w:top w:val="nil" w:sz="6" w:space="0" w:color="auto"/>
              <w:left w:val="nil" w:sz="6" w:space="0" w:color="auto"/>
              <w:bottom w:val="nil" w:sz="6" w:space="0" w:color="auto"/>
              <w:right w:val="nil" w:sz="6" w:space="0" w:color="auto"/>
            </w:tcBorders>
          </w:tcPr>
          <w:p>
            <w:pPr/>
          </w:p>
        </w:tc>
        <w:tc>
          <w:tcPr>
            <w:tcW w:w="1922" w:type="dxa"/>
            <w:tcBorders>
              <w:top w:val="nil" w:sz="6" w:space="0" w:color="auto"/>
              <w:left w:val="nil" w:sz="6" w:space="0" w:color="auto"/>
              <w:bottom w:val="single" w:sz="4" w:space="0" w:color="000000"/>
              <w:right w:val="nil" w:sz="6" w:space="0" w:color="auto"/>
            </w:tcBorders>
          </w:tcPr>
          <w:p>
            <w:pPr>
              <w:pStyle w:val="TableParagraph"/>
              <w:spacing w:line="199" w:lineRule="exact"/>
              <w:ind w:left="463" w:right="0"/>
              <w:jc w:val="left"/>
              <w:rPr>
                <w:rFonts w:ascii="宋体" w:hAnsi="宋体" w:cs="宋体" w:eastAsia="宋体" w:hint="default"/>
                <w:sz w:val="20"/>
                <w:szCs w:val="20"/>
              </w:rPr>
            </w:pPr>
            <w:r>
              <w:rPr>
                <w:rFonts w:ascii="宋体" w:hAnsi="宋体" w:cs="宋体" w:eastAsia="宋体" w:hint="default"/>
                <w:sz w:val="20"/>
                <w:szCs w:val="20"/>
              </w:rPr>
              <w:t>本期发生数</w:t>
            </w:r>
          </w:p>
        </w:tc>
        <w:tc>
          <w:tcPr>
            <w:tcW w:w="115" w:type="dxa"/>
            <w:tcBorders>
              <w:top w:val="nil" w:sz="6" w:space="0" w:color="auto"/>
              <w:left w:val="nil" w:sz="6" w:space="0" w:color="auto"/>
              <w:bottom w:val="nil" w:sz="6" w:space="0" w:color="auto"/>
              <w:right w:val="nil" w:sz="6" w:space="0" w:color="auto"/>
            </w:tcBorders>
          </w:tcPr>
          <w:p>
            <w:pPr/>
          </w:p>
        </w:tc>
        <w:tc>
          <w:tcPr>
            <w:tcW w:w="1956" w:type="dxa"/>
            <w:tcBorders>
              <w:top w:val="nil" w:sz="6" w:space="0" w:color="auto"/>
              <w:left w:val="nil" w:sz="6" w:space="0" w:color="auto"/>
              <w:bottom w:val="single" w:sz="4" w:space="0" w:color="000000"/>
              <w:right w:val="nil" w:sz="6" w:space="0" w:color="auto"/>
            </w:tcBorders>
          </w:tcPr>
          <w:p>
            <w:pPr>
              <w:pStyle w:val="TableParagraph"/>
              <w:spacing w:line="199" w:lineRule="exact"/>
              <w:ind w:left="478" w:right="0"/>
              <w:jc w:val="left"/>
              <w:rPr>
                <w:rFonts w:ascii="宋体" w:hAnsi="宋体" w:cs="宋体" w:eastAsia="宋体" w:hint="default"/>
                <w:sz w:val="20"/>
                <w:szCs w:val="20"/>
              </w:rPr>
            </w:pPr>
            <w:r>
              <w:rPr>
                <w:rFonts w:ascii="宋体" w:hAnsi="宋体" w:cs="宋体" w:eastAsia="宋体" w:hint="default"/>
                <w:sz w:val="20"/>
                <w:szCs w:val="20"/>
              </w:rPr>
              <w:t>上期发生数</w:t>
            </w:r>
          </w:p>
        </w:tc>
      </w:tr>
      <w:tr>
        <w:trPr>
          <w:trHeight w:val="355" w:hRule="exact"/>
        </w:trPr>
        <w:tc>
          <w:tcPr>
            <w:tcW w:w="4863"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26" w:right="0"/>
              <w:jc w:val="left"/>
              <w:rPr>
                <w:rFonts w:ascii="宋体" w:hAnsi="宋体" w:cs="宋体" w:eastAsia="宋体" w:hint="default"/>
                <w:sz w:val="20"/>
                <w:szCs w:val="20"/>
              </w:rPr>
            </w:pPr>
            <w:r>
              <w:rPr>
                <w:rFonts w:ascii="宋体" w:hAnsi="宋体" w:cs="宋体" w:eastAsia="宋体" w:hint="default"/>
                <w:sz w:val="20"/>
                <w:szCs w:val="20"/>
              </w:rPr>
              <w:t>上市发行费用</w:t>
            </w:r>
          </w:p>
        </w:tc>
        <w:tc>
          <w:tcPr>
            <w:tcW w:w="108" w:type="dxa"/>
            <w:tcBorders>
              <w:top w:val="nil" w:sz="6" w:space="0" w:color="auto"/>
              <w:left w:val="nil" w:sz="6" w:space="0" w:color="auto"/>
              <w:bottom w:val="nil" w:sz="6" w:space="0" w:color="auto"/>
              <w:right w:val="nil" w:sz="6" w:space="0" w:color="auto"/>
            </w:tcBorders>
          </w:tcPr>
          <w:p>
            <w:pPr/>
          </w:p>
        </w:tc>
        <w:tc>
          <w:tcPr>
            <w:tcW w:w="1922" w:type="dxa"/>
            <w:tcBorders>
              <w:top w:val="single" w:sz="4" w:space="0" w:color="000000"/>
              <w:left w:val="nil" w:sz="6" w:space="0" w:color="auto"/>
              <w:bottom w:val="single" w:sz="4" w:space="0" w:color="000000"/>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956"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right="27"/>
              <w:jc w:val="right"/>
              <w:rPr>
                <w:rFonts w:ascii="Times New Roman" w:hAnsi="Times New Roman" w:cs="Times New Roman" w:eastAsia="Times New Roman" w:hint="default"/>
                <w:sz w:val="20"/>
                <w:szCs w:val="20"/>
              </w:rPr>
            </w:pPr>
            <w:r>
              <w:rPr>
                <w:rFonts w:ascii="Times New Roman"/>
                <w:w w:val="95"/>
                <w:sz w:val="20"/>
              </w:rPr>
              <w:t>6,286,043.93</w:t>
            </w:r>
            <w:r>
              <w:rPr>
                <w:rFonts w:ascii="Times New Roman"/>
                <w:sz w:val="20"/>
              </w:rPr>
            </w:r>
          </w:p>
        </w:tc>
      </w:tr>
      <w:tr>
        <w:trPr>
          <w:trHeight w:val="374" w:hRule="exact"/>
        </w:trPr>
        <w:tc>
          <w:tcPr>
            <w:tcW w:w="486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232"/>
              <w:jc w:val="right"/>
              <w:rPr>
                <w:rFonts w:ascii="宋体" w:hAnsi="宋体" w:cs="宋体" w:eastAsia="宋体" w:hint="default"/>
                <w:sz w:val="20"/>
                <w:szCs w:val="20"/>
              </w:rPr>
            </w:pPr>
            <w:r>
              <w:rPr>
                <w:rFonts w:ascii="宋体" w:hAnsi="宋体" w:cs="宋体" w:eastAsia="宋体" w:hint="default"/>
                <w:w w:val="95"/>
                <w:sz w:val="20"/>
                <w:szCs w:val="20"/>
              </w:rPr>
              <w:t>合计</w:t>
            </w:r>
            <w:r>
              <w:rPr>
                <w:rFonts w:ascii="宋体" w:hAnsi="宋体" w:cs="宋体" w:eastAsia="宋体" w:hint="default"/>
                <w:sz w:val="20"/>
                <w:szCs w:val="20"/>
              </w:rPr>
            </w:r>
          </w:p>
        </w:tc>
        <w:tc>
          <w:tcPr>
            <w:tcW w:w="108" w:type="dxa"/>
            <w:tcBorders>
              <w:top w:val="nil" w:sz="6" w:space="0" w:color="auto"/>
              <w:left w:val="nil" w:sz="6" w:space="0" w:color="auto"/>
              <w:bottom w:val="nil" w:sz="6" w:space="0" w:color="auto"/>
              <w:right w:val="nil" w:sz="6" w:space="0" w:color="auto"/>
            </w:tcBorders>
          </w:tcPr>
          <w:p>
            <w:pPr/>
          </w:p>
        </w:tc>
        <w:tc>
          <w:tcPr>
            <w:tcW w:w="1922" w:type="dxa"/>
            <w:tcBorders>
              <w:top w:val="single" w:sz="4" w:space="0" w:color="000000"/>
              <w:left w:val="nil" w:sz="6" w:space="0" w:color="auto"/>
              <w:bottom w:val="single" w:sz="17" w:space="0" w:color="000000"/>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956"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27"/>
              <w:jc w:val="right"/>
              <w:rPr>
                <w:rFonts w:ascii="Times New Roman" w:hAnsi="Times New Roman" w:cs="Times New Roman" w:eastAsia="Times New Roman" w:hint="default"/>
                <w:sz w:val="20"/>
                <w:szCs w:val="20"/>
              </w:rPr>
            </w:pPr>
            <w:r>
              <w:rPr>
                <w:rFonts w:ascii="Times New Roman"/>
                <w:w w:val="95"/>
                <w:sz w:val="20"/>
              </w:rPr>
              <w:t>6,286,043.93</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702" w:footer="946" w:top="1120" w:bottom="1140" w:left="148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ind w:left="622" w:right="944"/>
        <w:jc w:val="left"/>
      </w:pPr>
      <w:r>
        <w:rPr>
          <w:rFonts w:ascii="Times New Roman" w:hAnsi="Times New Roman" w:cs="Times New Roman" w:eastAsia="Times New Roman" w:hint="default"/>
        </w:rPr>
        <w:t>36</w:t>
      </w:r>
      <w:r>
        <w:rPr/>
        <w:t>、现金流量表补充资料</w:t>
      </w:r>
    </w:p>
    <w:p>
      <w:pPr>
        <w:pStyle w:val="BodyText"/>
        <w:spacing w:line="240" w:lineRule="auto" w:before="167"/>
        <w:ind w:left="622" w:right="944"/>
        <w:jc w:val="left"/>
      </w:pPr>
      <w:r>
        <w:rPr/>
        <w:t>（</w:t>
      </w:r>
      <w:r>
        <w:rPr>
          <w:rFonts w:ascii="Times New Roman" w:hAnsi="Times New Roman" w:cs="Times New Roman" w:eastAsia="Times New Roman" w:hint="default"/>
        </w:rPr>
        <w:t>1</w:t>
      </w:r>
      <w:r>
        <w:rPr/>
        <w:t>）将净利润调节为经营活动现金流量的信息</w:t>
      </w:r>
    </w:p>
    <w:p>
      <w:pPr>
        <w:spacing w:line="240" w:lineRule="auto" w:before="3"/>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4767"/>
        <w:gridCol w:w="110"/>
        <w:gridCol w:w="1968"/>
        <w:gridCol w:w="118"/>
        <w:gridCol w:w="2002"/>
      </w:tblGrid>
      <w:tr>
        <w:trPr>
          <w:trHeight w:val="277" w:hRule="exact"/>
        </w:trPr>
        <w:tc>
          <w:tcPr>
            <w:tcW w:w="4767" w:type="dxa"/>
            <w:tcBorders>
              <w:top w:val="nil" w:sz="6" w:space="0" w:color="auto"/>
              <w:left w:val="nil" w:sz="6" w:space="0" w:color="auto"/>
              <w:bottom w:val="single" w:sz="4" w:space="0" w:color="000000"/>
              <w:right w:val="nil" w:sz="6" w:space="0" w:color="auto"/>
            </w:tcBorders>
          </w:tcPr>
          <w:p>
            <w:pPr>
              <w:pStyle w:val="TableParagraph"/>
              <w:spacing w:line="199" w:lineRule="exact"/>
              <w:ind w:right="2"/>
              <w:jc w:val="center"/>
              <w:rPr>
                <w:rFonts w:ascii="宋体" w:hAnsi="宋体" w:cs="宋体" w:eastAsia="宋体" w:hint="default"/>
                <w:sz w:val="20"/>
                <w:szCs w:val="20"/>
              </w:rPr>
            </w:pPr>
            <w:r>
              <w:rPr>
                <w:rFonts w:ascii="宋体" w:hAnsi="宋体" w:cs="宋体" w:eastAsia="宋体" w:hint="default"/>
                <w:sz w:val="20"/>
                <w:szCs w:val="20"/>
              </w:rPr>
              <w:t>项目</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single" w:sz="4" w:space="0" w:color="000000"/>
              <w:right w:val="nil" w:sz="6" w:space="0" w:color="auto"/>
            </w:tcBorders>
          </w:tcPr>
          <w:p>
            <w:pPr>
              <w:pStyle w:val="TableParagraph"/>
              <w:spacing w:line="199" w:lineRule="exact"/>
              <w:ind w:left="587" w:right="0"/>
              <w:jc w:val="left"/>
              <w:rPr>
                <w:rFonts w:ascii="宋体" w:hAnsi="宋体" w:cs="宋体" w:eastAsia="宋体" w:hint="default"/>
                <w:sz w:val="20"/>
                <w:szCs w:val="20"/>
              </w:rPr>
            </w:pPr>
            <w:r>
              <w:rPr>
                <w:rFonts w:ascii="宋体" w:hAnsi="宋体" w:cs="宋体" w:eastAsia="宋体" w:hint="default"/>
                <w:sz w:val="20"/>
                <w:szCs w:val="20"/>
              </w:rPr>
              <w:t>本期金额</w:t>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single" w:sz="4" w:space="0" w:color="000000"/>
              <w:right w:val="nil" w:sz="6" w:space="0" w:color="auto"/>
            </w:tcBorders>
          </w:tcPr>
          <w:p>
            <w:pPr>
              <w:pStyle w:val="TableParagraph"/>
              <w:spacing w:line="199" w:lineRule="exact"/>
              <w:ind w:left="598" w:right="0"/>
              <w:jc w:val="left"/>
              <w:rPr>
                <w:rFonts w:ascii="宋体" w:hAnsi="宋体" w:cs="宋体" w:eastAsia="宋体" w:hint="default"/>
                <w:sz w:val="20"/>
                <w:szCs w:val="20"/>
              </w:rPr>
            </w:pPr>
            <w:r>
              <w:rPr>
                <w:rFonts w:ascii="宋体" w:hAnsi="宋体" w:cs="宋体" w:eastAsia="宋体" w:hint="default"/>
                <w:sz w:val="20"/>
                <w:szCs w:val="20"/>
              </w:rPr>
              <w:t>上期金额</w:t>
            </w:r>
          </w:p>
        </w:tc>
      </w:tr>
      <w:tr>
        <w:trPr>
          <w:trHeight w:val="355" w:hRule="exact"/>
        </w:trPr>
        <w:tc>
          <w:tcPr>
            <w:tcW w:w="4767"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single" w:sz="4" w:space="0" w:color="000000"/>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single" w:sz="4" w:space="0" w:color="000000"/>
              <w:left w:val="nil" w:sz="6" w:space="0" w:color="auto"/>
              <w:bottom w:val="nil" w:sz="6" w:space="0" w:color="auto"/>
              <w:right w:val="nil" w:sz="6" w:space="0" w:color="auto"/>
            </w:tcBorders>
          </w:tcPr>
          <w:p>
            <w:pPr/>
          </w:p>
        </w:tc>
      </w:tr>
      <w:tr>
        <w:trPr>
          <w:trHeight w:val="350"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7"/>
              <w:jc w:val="right"/>
              <w:rPr>
                <w:rFonts w:ascii="Times New Roman" w:hAnsi="Times New Roman" w:cs="Times New Roman" w:eastAsia="Times New Roman" w:hint="default"/>
                <w:sz w:val="20"/>
                <w:szCs w:val="20"/>
              </w:rPr>
            </w:pPr>
            <w:r>
              <w:rPr>
                <w:rFonts w:ascii="Times New Roman"/>
                <w:w w:val="95"/>
                <w:sz w:val="20"/>
              </w:rPr>
              <w:t>44,107,856.69</w:t>
            </w:r>
            <w:r>
              <w:rPr>
                <w:rFonts w:ascii="Times New Roman"/>
                <w:sz w:val="20"/>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9"/>
              <w:jc w:val="right"/>
              <w:rPr>
                <w:rFonts w:ascii="Times New Roman" w:hAnsi="Times New Roman" w:cs="Times New Roman" w:eastAsia="Times New Roman" w:hint="default"/>
                <w:sz w:val="20"/>
                <w:szCs w:val="20"/>
              </w:rPr>
            </w:pPr>
            <w:r>
              <w:rPr>
                <w:rFonts w:ascii="Times New Roman"/>
                <w:w w:val="95"/>
                <w:sz w:val="20"/>
              </w:rPr>
              <w:t>57,964,496.26</w:t>
            </w:r>
            <w:r>
              <w:rPr>
                <w:rFonts w:ascii="Times New Roman"/>
                <w:sz w:val="20"/>
              </w:rPr>
            </w:r>
          </w:p>
        </w:tc>
      </w:tr>
      <w:tr>
        <w:trPr>
          <w:trHeight w:val="344"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6"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5"/>
              <w:jc w:val="right"/>
              <w:rPr>
                <w:rFonts w:ascii="Times New Roman" w:hAnsi="Times New Roman" w:cs="Times New Roman" w:eastAsia="Times New Roman" w:hint="default"/>
                <w:sz w:val="20"/>
                <w:szCs w:val="20"/>
              </w:rPr>
            </w:pPr>
            <w:r>
              <w:rPr>
                <w:rFonts w:ascii="Times New Roman"/>
                <w:w w:val="95"/>
                <w:sz w:val="20"/>
              </w:rPr>
              <w:t>2,412,235.51</w:t>
            </w:r>
            <w:r>
              <w:rPr>
                <w:rFonts w:ascii="Times New Roman"/>
                <w:sz w:val="20"/>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9"/>
              <w:jc w:val="right"/>
              <w:rPr>
                <w:rFonts w:ascii="Times New Roman" w:hAnsi="Times New Roman" w:cs="Times New Roman" w:eastAsia="Times New Roman" w:hint="default"/>
                <w:sz w:val="20"/>
                <w:szCs w:val="20"/>
              </w:rPr>
            </w:pPr>
            <w:r>
              <w:rPr>
                <w:rFonts w:ascii="Times New Roman"/>
                <w:w w:val="95"/>
                <w:sz w:val="20"/>
              </w:rPr>
              <w:t>2,191,446.52</w:t>
            </w:r>
            <w:r>
              <w:rPr>
                <w:rFonts w:ascii="Times New Roman"/>
                <w:sz w:val="20"/>
              </w:rPr>
            </w:r>
          </w:p>
        </w:tc>
      </w:tr>
      <w:tr>
        <w:trPr>
          <w:trHeight w:val="344"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88"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5"/>
              <w:jc w:val="right"/>
              <w:rPr>
                <w:rFonts w:ascii="Times New Roman" w:hAnsi="Times New Roman" w:cs="Times New Roman" w:eastAsia="Times New Roman" w:hint="default"/>
                <w:sz w:val="20"/>
                <w:szCs w:val="20"/>
              </w:rPr>
            </w:pPr>
            <w:r>
              <w:rPr>
                <w:rFonts w:ascii="Times New Roman"/>
                <w:w w:val="95"/>
                <w:sz w:val="20"/>
              </w:rPr>
              <w:t>1,159,249.14</w:t>
            </w:r>
            <w:r>
              <w:rPr>
                <w:rFonts w:ascii="Times New Roman"/>
                <w:sz w:val="20"/>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9"/>
              <w:jc w:val="right"/>
              <w:rPr>
                <w:rFonts w:ascii="Times New Roman" w:hAnsi="Times New Roman" w:cs="Times New Roman" w:eastAsia="Times New Roman" w:hint="default"/>
                <w:sz w:val="20"/>
                <w:szCs w:val="20"/>
              </w:rPr>
            </w:pPr>
            <w:r>
              <w:rPr>
                <w:rFonts w:ascii="Times New Roman"/>
                <w:w w:val="95"/>
                <w:sz w:val="20"/>
              </w:rPr>
              <w:t>1,121,715.79</w:t>
            </w:r>
            <w:r>
              <w:rPr>
                <w:rFonts w:ascii="Times New Roman"/>
                <w:sz w:val="20"/>
              </w:rPr>
            </w:r>
          </w:p>
        </w:tc>
      </w:tr>
      <w:tr>
        <w:trPr>
          <w:trHeight w:val="346"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88"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7"/>
              <w:jc w:val="right"/>
              <w:rPr>
                <w:rFonts w:ascii="Times New Roman" w:hAnsi="Times New Roman" w:cs="Times New Roman" w:eastAsia="Times New Roman" w:hint="default"/>
                <w:sz w:val="20"/>
                <w:szCs w:val="20"/>
              </w:rPr>
            </w:pPr>
            <w:r>
              <w:rPr>
                <w:rFonts w:ascii="Times New Roman"/>
                <w:w w:val="95"/>
                <w:sz w:val="20"/>
              </w:rPr>
              <w:t>105,493.41</w:t>
            </w:r>
            <w:r>
              <w:rPr>
                <w:rFonts w:ascii="Times New Roman"/>
                <w:sz w:val="20"/>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9"/>
              <w:jc w:val="right"/>
              <w:rPr>
                <w:rFonts w:ascii="Times New Roman" w:hAnsi="Times New Roman" w:cs="Times New Roman" w:eastAsia="Times New Roman" w:hint="default"/>
                <w:sz w:val="20"/>
                <w:szCs w:val="20"/>
              </w:rPr>
            </w:pPr>
            <w:r>
              <w:rPr>
                <w:rFonts w:ascii="Times New Roman"/>
                <w:w w:val="95"/>
                <w:sz w:val="20"/>
              </w:rPr>
              <w:t>106,702.32</w:t>
            </w:r>
            <w:r>
              <w:rPr>
                <w:rFonts w:ascii="Times New Roman"/>
                <w:sz w:val="20"/>
              </w:rPr>
            </w:r>
          </w:p>
        </w:tc>
      </w:tr>
      <w:tr>
        <w:trPr>
          <w:trHeight w:val="332"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88"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7"/>
              <w:jc w:val="right"/>
              <w:rPr>
                <w:rFonts w:ascii="Times New Roman" w:hAnsi="Times New Roman" w:cs="Times New Roman" w:eastAsia="Times New Roman" w:hint="default"/>
                <w:sz w:val="20"/>
                <w:szCs w:val="20"/>
              </w:rPr>
            </w:pPr>
            <w:r>
              <w:rPr>
                <w:rFonts w:ascii="Times New Roman"/>
                <w:w w:val="95"/>
                <w:sz w:val="20"/>
              </w:rPr>
              <w:t>140,998.32</w:t>
            </w:r>
            <w:r>
              <w:rPr>
                <w:rFonts w:ascii="Times New Roman"/>
                <w:sz w:val="20"/>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9"/>
              <w:jc w:val="right"/>
              <w:rPr>
                <w:rFonts w:ascii="Times New Roman" w:hAnsi="Times New Roman" w:cs="Times New Roman" w:eastAsia="Times New Roman" w:hint="default"/>
                <w:sz w:val="20"/>
                <w:szCs w:val="20"/>
              </w:rPr>
            </w:pPr>
            <w:r>
              <w:rPr>
                <w:rFonts w:ascii="Times New Roman"/>
                <w:w w:val="95"/>
                <w:sz w:val="20"/>
              </w:rPr>
              <w:t>140,998.32</w:t>
            </w:r>
            <w:r>
              <w:rPr>
                <w:rFonts w:ascii="Times New Roman"/>
                <w:sz w:val="20"/>
              </w:rPr>
            </w:r>
          </w:p>
        </w:tc>
      </w:tr>
      <w:tr>
        <w:trPr>
          <w:trHeight w:val="604"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97" w:lineRule="auto" w:before="3"/>
              <w:ind w:left="26" w:right="59" w:firstLine="362"/>
              <w:jc w:val="left"/>
              <w:rPr>
                <w:rFonts w:ascii="宋体" w:hAnsi="宋体" w:cs="宋体" w:eastAsia="宋体" w:hint="default"/>
                <w:sz w:val="18"/>
                <w:szCs w:val="18"/>
              </w:rPr>
            </w:pPr>
            <w:r>
              <w:rPr>
                <w:rFonts w:ascii="宋体" w:hAnsi="宋体" w:cs="宋体" w:eastAsia="宋体" w:hint="default"/>
                <w:spacing w:val="-1"/>
                <w:sz w:val="18"/>
                <w:szCs w:val="18"/>
              </w:rPr>
              <w:t>处置固定资产、无形资产和其他长期资产的损失（收益</w:t>
            </w:r>
            <w:r>
              <w:rPr>
                <w:rFonts w:ascii="宋体" w:hAnsi="宋体" w:cs="宋体" w:eastAsia="宋体" w:hint="default"/>
                <w:sz w:val="18"/>
                <w:szCs w:val="18"/>
              </w:rPr>
              <w:t> 以</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178"/>
              <w:ind w:right="26"/>
              <w:jc w:val="right"/>
              <w:rPr>
                <w:rFonts w:ascii="Times New Roman" w:hAnsi="Times New Roman" w:cs="Times New Roman" w:eastAsia="Times New Roman" w:hint="default"/>
                <w:sz w:val="20"/>
                <w:szCs w:val="20"/>
              </w:rPr>
            </w:pPr>
            <w:r>
              <w:rPr>
                <w:rFonts w:ascii="Times New Roman"/>
                <w:spacing w:val="-1"/>
                <w:w w:val="95"/>
                <w:sz w:val="20"/>
              </w:rPr>
              <w:t>11,936.00</w:t>
            </w:r>
            <w:r>
              <w:rPr>
                <w:rFonts w:ascii="Times New Roman"/>
                <w:spacing w:val="-1"/>
                <w:sz w:val="20"/>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331"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8"/>
              <w:ind w:left="388"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346"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88"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344"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88"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344"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88"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350"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88"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4"/>
              <w:jc w:val="right"/>
              <w:rPr>
                <w:rFonts w:ascii="Times New Roman" w:hAnsi="Times New Roman" w:cs="Times New Roman" w:eastAsia="Times New Roman" w:hint="default"/>
                <w:sz w:val="20"/>
                <w:szCs w:val="20"/>
              </w:rPr>
            </w:pPr>
            <w:r>
              <w:rPr>
                <w:rFonts w:ascii="Times New Roman"/>
                <w:w w:val="95"/>
                <w:sz w:val="20"/>
              </w:rPr>
              <w:t>-323,445.34</w:t>
            </w:r>
            <w:r>
              <w:rPr>
                <w:rFonts w:ascii="Times New Roman"/>
                <w:sz w:val="20"/>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8"/>
              <w:jc w:val="right"/>
              <w:rPr>
                <w:rFonts w:ascii="Times New Roman" w:hAnsi="Times New Roman" w:cs="Times New Roman" w:eastAsia="Times New Roman" w:hint="default"/>
                <w:sz w:val="20"/>
                <w:szCs w:val="20"/>
              </w:rPr>
            </w:pPr>
            <w:r>
              <w:rPr>
                <w:rFonts w:ascii="Times New Roman"/>
                <w:w w:val="95"/>
                <w:sz w:val="20"/>
              </w:rPr>
              <w:t>-352,996.68</w:t>
            </w:r>
            <w:r>
              <w:rPr>
                <w:rFonts w:ascii="Times New Roman"/>
                <w:sz w:val="20"/>
              </w:rPr>
            </w:r>
          </w:p>
        </w:tc>
      </w:tr>
      <w:tr>
        <w:trPr>
          <w:trHeight w:val="341"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88"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349"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88"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7"/>
              <w:jc w:val="right"/>
              <w:rPr>
                <w:rFonts w:ascii="Times New Roman" w:hAnsi="Times New Roman" w:cs="Times New Roman" w:eastAsia="Times New Roman" w:hint="default"/>
                <w:sz w:val="20"/>
                <w:szCs w:val="20"/>
              </w:rPr>
            </w:pPr>
            <w:r>
              <w:rPr>
                <w:rFonts w:ascii="Times New Roman"/>
                <w:w w:val="95"/>
                <w:sz w:val="20"/>
              </w:rPr>
              <w:t>-7,473,392.26</w:t>
            </w:r>
            <w:r>
              <w:rPr>
                <w:rFonts w:ascii="Times New Roman"/>
                <w:sz w:val="20"/>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9"/>
              <w:jc w:val="right"/>
              <w:rPr>
                <w:rFonts w:ascii="Times New Roman" w:hAnsi="Times New Roman" w:cs="Times New Roman" w:eastAsia="Times New Roman" w:hint="default"/>
                <w:sz w:val="20"/>
                <w:szCs w:val="20"/>
              </w:rPr>
            </w:pPr>
            <w:r>
              <w:rPr>
                <w:rFonts w:ascii="Times New Roman"/>
                <w:w w:val="95"/>
                <w:sz w:val="20"/>
              </w:rPr>
              <w:t>-249,224.81</w:t>
            </w:r>
            <w:r>
              <w:rPr>
                <w:rFonts w:ascii="Times New Roman"/>
                <w:sz w:val="20"/>
              </w:rPr>
            </w:r>
          </w:p>
        </w:tc>
      </w:tr>
      <w:tr>
        <w:trPr>
          <w:trHeight w:val="344"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88"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7"/>
              <w:jc w:val="right"/>
              <w:rPr>
                <w:rFonts w:ascii="Times New Roman" w:hAnsi="Times New Roman" w:cs="Times New Roman" w:eastAsia="Times New Roman" w:hint="default"/>
                <w:sz w:val="20"/>
                <w:szCs w:val="20"/>
              </w:rPr>
            </w:pPr>
            <w:r>
              <w:rPr>
                <w:rFonts w:ascii="Times New Roman"/>
                <w:w w:val="95"/>
                <w:sz w:val="20"/>
              </w:rPr>
              <w:t>-12,353,967.30</w:t>
            </w:r>
            <w:r>
              <w:rPr>
                <w:rFonts w:ascii="Times New Roman"/>
                <w:sz w:val="20"/>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9"/>
              <w:jc w:val="right"/>
              <w:rPr>
                <w:rFonts w:ascii="Times New Roman" w:hAnsi="Times New Roman" w:cs="Times New Roman" w:eastAsia="Times New Roman" w:hint="default"/>
                <w:sz w:val="20"/>
                <w:szCs w:val="20"/>
              </w:rPr>
            </w:pPr>
            <w:r>
              <w:rPr>
                <w:rFonts w:ascii="Times New Roman"/>
                <w:w w:val="95"/>
                <w:sz w:val="20"/>
              </w:rPr>
              <w:t>-28,660,172.00</w:t>
            </w:r>
            <w:r>
              <w:rPr>
                <w:rFonts w:ascii="Times New Roman"/>
                <w:sz w:val="20"/>
              </w:rPr>
            </w:r>
          </w:p>
        </w:tc>
      </w:tr>
      <w:tr>
        <w:trPr>
          <w:trHeight w:val="346"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88"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7"/>
              <w:jc w:val="right"/>
              <w:rPr>
                <w:rFonts w:ascii="Times New Roman" w:hAnsi="Times New Roman" w:cs="Times New Roman" w:eastAsia="Times New Roman" w:hint="default"/>
                <w:sz w:val="20"/>
                <w:szCs w:val="20"/>
              </w:rPr>
            </w:pPr>
            <w:r>
              <w:rPr>
                <w:rFonts w:ascii="Times New Roman"/>
                <w:w w:val="95"/>
                <w:sz w:val="20"/>
              </w:rPr>
              <w:t>-8,192,075.63</w:t>
            </w:r>
            <w:r>
              <w:rPr>
                <w:rFonts w:ascii="Times New Roman"/>
                <w:sz w:val="20"/>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9"/>
              <w:jc w:val="right"/>
              <w:rPr>
                <w:rFonts w:ascii="Times New Roman" w:hAnsi="Times New Roman" w:cs="Times New Roman" w:eastAsia="Times New Roman" w:hint="default"/>
                <w:sz w:val="20"/>
                <w:szCs w:val="20"/>
              </w:rPr>
            </w:pPr>
            <w:r>
              <w:rPr>
                <w:rFonts w:ascii="Times New Roman"/>
                <w:w w:val="95"/>
                <w:sz w:val="20"/>
              </w:rPr>
              <w:t>21,165,958.28</w:t>
            </w:r>
            <w:r>
              <w:rPr>
                <w:rFonts w:ascii="Times New Roman"/>
                <w:sz w:val="20"/>
              </w:rPr>
            </w:r>
          </w:p>
        </w:tc>
      </w:tr>
      <w:tr>
        <w:trPr>
          <w:trHeight w:val="344"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8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single" w:sz="6" w:space="0" w:color="000000"/>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single" w:sz="6" w:space="0" w:color="000000"/>
              <w:right w:val="nil" w:sz="6" w:space="0" w:color="auto"/>
            </w:tcBorders>
          </w:tcPr>
          <w:p>
            <w:pPr/>
          </w:p>
        </w:tc>
      </w:tr>
      <w:tr>
        <w:trPr>
          <w:trHeight w:val="374"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6"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single" w:sz="6" w:space="0" w:color="000000"/>
              <w:left w:val="nil" w:sz="6" w:space="0" w:color="auto"/>
              <w:bottom w:val="single" w:sz="17" w:space="0" w:color="000000"/>
              <w:right w:val="nil" w:sz="6" w:space="0" w:color="auto"/>
            </w:tcBorders>
          </w:tcPr>
          <w:p>
            <w:pPr>
              <w:pStyle w:val="TableParagraph"/>
              <w:spacing w:line="240" w:lineRule="auto" w:before="55"/>
              <w:ind w:right="23"/>
              <w:jc w:val="right"/>
              <w:rPr>
                <w:rFonts w:ascii="Times New Roman" w:hAnsi="Times New Roman" w:cs="Times New Roman" w:eastAsia="Times New Roman" w:hint="default"/>
                <w:sz w:val="20"/>
                <w:szCs w:val="20"/>
              </w:rPr>
            </w:pPr>
            <w:r>
              <w:rPr>
                <w:rFonts w:ascii="Times New Roman"/>
                <w:w w:val="95"/>
                <w:sz w:val="20"/>
              </w:rPr>
              <w:t>19,594,888.54</w:t>
            </w:r>
            <w:r>
              <w:rPr>
                <w:rFonts w:ascii="Times New Roman"/>
                <w:sz w:val="20"/>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single" w:sz="6" w:space="0" w:color="000000"/>
              <w:left w:val="nil" w:sz="6" w:space="0" w:color="auto"/>
              <w:bottom w:val="single" w:sz="17" w:space="0" w:color="000000"/>
              <w:right w:val="nil" w:sz="6" w:space="0" w:color="auto"/>
            </w:tcBorders>
          </w:tcPr>
          <w:p>
            <w:pPr>
              <w:pStyle w:val="TableParagraph"/>
              <w:spacing w:line="240" w:lineRule="auto" w:before="55"/>
              <w:ind w:right="29"/>
              <w:jc w:val="right"/>
              <w:rPr>
                <w:rFonts w:ascii="Times New Roman" w:hAnsi="Times New Roman" w:cs="Times New Roman" w:eastAsia="Times New Roman" w:hint="default"/>
                <w:sz w:val="20"/>
                <w:szCs w:val="20"/>
              </w:rPr>
            </w:pPr>
            <w:r>
              <w:rPr>
                <w:rFonts w:ascii="Times New Roman"/>
                <w:w w:val="95"/>
                <w:sz w:val="20"/>
              </w:rPr>
              <w:t>53,428,924.00</w:t>
            </w:r>
            <w:r>
              <w:rPr>
                <w:rFonts w:ascii="Times New Roman"/>
                <w:sz w:val="20"/>
              </w:rPr>
            </w:r>
          </w:p>
        </w:tc>
      </w:tr>
      <w:tr>
        <w:trPr>
          <w:trHeight w:val="372"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single" w:sz="17" w:space="0" w:color="000000"/>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single" w:sz="17" w:space="0" w:color="000000"/>
              <w:left w:val="nil" w:sz="6" w:space="0" w:color="auto"/>
              <w:bottom w:val="nil" w:sz="6" w:space="0" w:color="auto"/>
              <w:right w:val="nil" w:sz="6" w:space="0" w:color="auto"/>
            </w:tcBorders>
          </w:tcPr>
          <w:p>
            <w:pPr/>
          </w:p>
        </w:tc>
      </w:tr>
      <w:tr>
        <w:trPr>
          <w:trHeight w:val="341"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6"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346"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6"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344"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6"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349"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350"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6"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4"/>
              <w:jc w:val="right"/>
              <w:rPr>
                <w:rFonts w:ascii="Times New Roman" w:hAnsi="Times New Roman" w:cs="Times New Roman" w:eastAsia="Times New Roman" w:hint="default"/>
                <w:sz w:val="20"/>
                <w:szCs w:val="20"/>
              </w:rPr>
            </w:pPr>
            <w:r>
              <w:rPr>
                <w:rFonts w:ascii="Times New Roman"/>
                <w:w w:val="95"/>
                <w:sz w:val="20"/>
              </w:rPr>
              <w:t>545,137,985.81</w:t>
            </w:r>
            <w:r>
              <w:rPr>
                <w:rFonts w:ascii="Times New Roman"/>
                <w:sz w:val="20"/>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7"/>
              <w:jc w:val="right"/>
              <w:rPr>
                <w:rFonts w:ascii="Times New Roman" w:hAnsi="Times New Roman" w:cs="Times New Roman" w:eastAsia="Times New Roman" w:hint="default"/>
                <w:sz w:val="20"/>
                <w:szCs w:val="20"/>
              </w:rPr>
            </w:pPr>
            <w:r>
              <w:rPr>
                <w:rFonts w:ascii="Times New Roman"/>
                <w:w w:val="95"/>
                <w:sz w:val="20"/>
              </w:rPr>
              <w:t>575,622,403.30</w:t>
            </w:r>
            <w:r>
              <w:rPr>
                <w:rFonts w:ascii="Times New Roman"/>
                <w:sz w:val="20"/>
              </w:rPr>
            </w:r>
          </w:p>
        </w:tc>
      </w:tr>
      <w:tr>
        <w:trPr>
          <w:trHeight w:val="346"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6"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3"/>
              <w:jc w:val="right"/>
              <w:rPr>
                <w:rFonts w:ascii="Times New Roman" w:hAnsi="Times New Roman" w:cs="Times New Roman" w:eastAsia="Times New Roman" w:hint="default"/>
                <w:sz w:val="20"/>
                <w:szCs w:val="20"/>
              </w:rPr>
            </w:pPr>
            <w:r>
              <w:rPr>
                <w:rFonts w:ascii="Times New Roman"/>
                <w:w w:val="95"/>
                <w:sz w:val="20"/>
              </w:rPr>
              <w:t>575,622,403.30</w:t>
            </w:r>
            <w:r>
              <w:rPr>
                <w:rFonts w:ascii="Times New Roman"/>
                <w:sz w:val="20"/>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9"/>
              <w:jc w:val="right"/>
              <w:rPr>
                <w:rFonts w:ascii="Times New Roman" w:hAnsi="Times New Roman" w:cs="Times New Roman" w:eastAsia="Times New Roman" w:hint="default"/>
                <w:sz w:val="20"/>
                <w:szCs w:val="20"/>
              </w:rPr>
            </w:pPr>
            <w:r>
              <w:rPr>
                <w:rFonts w:ascii="Times New Roman"/>
                <w:w w:val="95"/>
                <w:sz w:val="20"/>
              </w:rPr>
              <w:t>28,652,055.56</w:t>
            </w:r>
            <w:r>
              <w:rPr>
                <w:rFonts w:ascii="Times New Roman"/>
                <w:sz w:val="20"/>
              </w:rPr>
            </w:r>
          </w:p>
        </w:tc>
      </w:tr>
      <w:tr>
        <w:trPr>
          <w:trHeight w:val="335"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6"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354"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6"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single" w:sz="6" w:space="0" w:color="000000"/>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single" w:sz="6" w:space="0" w:color="000000"/>
              <w:right w:val="nil" w:sz="6" w:space="0" w:color="auto"/>
            </w:tcBorders>
          </w:tcPr>
          <w:p>
            <w:pPr/>
          </w:p>
        </w:tc>
      </w:tr>
      <w:tr>
        <w:trPr>
          <w:trHeight w:val="377"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32"/>
              <w:ind w:left="26"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single" w:sz="6" w:space="0" w:color="000000"/>
              <w:left w:val="nil" w:sz="6" w:space="0" w:color="auto"/>
              <w:bottom w:val="single" w:sz="17" w:space="0" w:color="000000"/>
              <w:right w:val="nil" w:sz="6" w:space="0" w:color="auto"/>
            </w:tcBorders>
          </w:tcPr>
          <w:p>
            <w:pPr>
              <w:pStyle w:val="TableParagraph"/>
              <w:spacing w:line="240" w:lineRule="auto" w:before="53"/>
              <w:ind w:right="24"/>
              <w:jc w:val="right"/>
              <w:rPr>
                <w:rFonts w:ascii="Times New Roman" w:hAnsi="Times New Roman" w:cs="Times New Roman" w:eastAsia="Times New Roman" w:hint="default"/>
                <w:sz w:val="20"/>
                <w:szCs w:val="20"/>
              </w:rPr>
            </w:pPr>
            <w:r>
              <w:rPr>
                <w:rFonts w:ascii="Times New Roman"/>
                <w:w w:val="95"/>
                <w:sz w:val="20"/>
              </w:rPr>
              <w:t>-30,484,417.49</w:t>
            </w:r>
            <w:r>
              <w:rPr>
                <w:rFonts w:ascii="Times New Roman"/>
                <w:sz w:val="20"/>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single" w:sz="6" w:space="0" w:color="000000"/>
              <w:left w:val="nil" w:sz="6" w:space="0" w:color="auto"/>
              <w:bottom w:val="single" w:sz="17" w:space="0" w:color="000000"/>
              <w:right w:val="nil" w:sz="6" w:space="0" w:color="auto"/>
            </w:tcBorders>
          </w:tcPr>
          <w:p>
            <w:pPr>
              <w:pStyle w:val="TableParagraph"/>
              <w:spacing w:line="240" w:lineRule="auto" w:before="53"/>
              <w:ind w:right="29"/>
              <w:jc w:val="right"/>
              <w:rPr>
                <w:rFonts w:ascii="Times New Roman" w:hAnsi="Times New Roman" w:cs="Times New Roman" w:eastAsia="Times New Roman" w:hint="default"/>
                <w:sz w:val="20"/>
                <w:szCs w:val="20"/>
              </w:rPr>
            </w:pPr>
            <w:r>
              <w:rPr>
                <w:rFonts w:ascii="Times New Roman"/>
                <w:w w:val="95"/>
                <w:sz w:val="20"/>
              </w:rPr>
              <w:t>546,970,347.74</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702" w:footer="946" w:top="1120" w:bottom="1140" w:left="1480" w:right="0"/>
        </w:sectPr>
      </w:pPr>
    </w:p>
    <w:p>
      <w:pPr>
        <w:spacing w:line="240" w:lineRule="auto" w:before="0"/>
        <w:rPr>
          <w:rFonts w:ascii="宋体" w:hAnsi="宋体" w:cs="宋体" w:eastAsia="宋体" w:hint="default"/>
          <w:sz w:val="20"/>
          <w:szCs w:val="20"/>
        </w:rPr>
      </w:pPr>
    </w:p>
    <w:p>
      <w:pPr>
        <w:pStyle w:val="BodyText"/>
        <w:spacing w:line="240" w:lineRule="auto" w:before="173"/>
        <w:ind w:left="622" w:right="944"/>
        <w:jc w:val="left"/>
      </w:pPr>
      <w:r>
        <w:rPr/>
        <w:t>（</w:t>
      </w:r>
      <w:r>
        <w:rPr>
          <w:rFonts w:ascii="Times New Roman" w:hAnsi="Times New Roman" w:cs="Times New Roman" w:eastAsia="Times New Roman" w:hint="default"/>
        </w:rPr>
        <w:t>2</w:t>
      </w:r>
      <w:r>
        <w:rPr/>
        <w:t>）现金及现金等价物的构成</w:t>
      </w:r>
    </w:p>
    <w:p>
      <w:pPr>
        <w:spacing w:line="240" w:lineRule="auto" w:before="3"/>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4767"/>
        <w:gridCol w:w="110"/>
        <w:gridCol w:w="1968"/>
        <w:gridCol w:w="2120"/>
      </w:tblGrid>
      <w:tr>
        <w:trPr>
          <w:trHeight w:val="277" w:hRule="exact"/>
        </w:trPr>
        <w:tc>
          <w:tcPr>
            <w:tcW w:w="4767" w:type="dxa"/>
            <w:tcBorders>
              <w:top w:val="nil" w:sz="6" w:space="0" w:color="auto"/>
              <w:left w:val="nil" w:sz="6" w:space="0" w:color="auto"/>
              <w:bottom w:val="single" w:sz="4" w:space="0" w:color="000000"/>
              <w:right w:val="nil" w:sz="6" w:space="0" w:color="auto"/>
            </w:tcBorders>
          </w:tcPr>
          <w:p>
            <w:pPr>
              <w:pStyle w:val="TableParagraph"/>
              <w:spacing w:line="199" w:lineRule="exact"/>
              <w:ind w:right="2"/>
              <w:jc w:val="center"/>
              <w:rPr>
                <w:rFonts w:ascii="宋体" w:hAnsi="宋体" w:cs="宋体" w:eastAsia="宋体" w:hint="default"/>
                <w:sz w:val="20"/>
                <w:szCs w:val="20"/>
              </w:rPr>
            </w:pPr>
            <w:r>
              <w:rPr>
                <w:rFonts w:ascii="宋体" w:hAnsi="宋体" w:cs="宋体" w:eastAsia="宋体" w:hint="default"/>
                <w:sz w:val="20"/>
                <w:szCs w:val="20"/>
              </w:rPr>
              <w:t>项目</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single" w:sz="4" w:space="0" w:color="000000"/>
              <w:right w:val="nil" w:sz="6" w:space="0" w:color="auto"/>
            </w:tcBorders>
          </w:tcPr>
          <w:p>
            <w:pPr>
              <w:pStyle w:val="TableParagraph"/>
              <w:spacing w:line="199" w:lineRule="exact"/>
              <w:ind w:left="7" w:right="0"/>
              <w:jc w:val="center"/>
              <w:rPr>
                <w:rFonts w:ascii="宋体" w:hAnsi="宋体" w:cs="宋体" w:eastAsia="宋体" w:hint="default"/>
                <w:sz w:val="20"/>
                <w:szCs w:val="20"/>
              </w:rPr>
            </w:pPr>
            <w:r>
              <w:rPr>
                <w:rFonts w:ascii="宋体" w:hAnsi="宋体" w:cs="宋体" w:eastAsia="宋体" w:hint="default"/>
                <w:sz w:val="20"/>
                <w:szCs w:val="20"/>
              </w:rPr>
              <w:t>期末数</w:t>
            </w:r>
          </w:p>
        </w:tc>
        <w:tc>
          <w:tcPr>
            <w:tcW w:w="2120" w:type="dxa"/>
            <w:tcBorders>
              <w:top w:val="nil" w:sz="6" w:space="0" w:color="auto"/>
              <w:left w:val="nil" w:sz="6" w:space="0" w:color="auto"/>
              <w:bottom w:val="single" w:sz="4" w:space="0" w:color="000000"/>
              <w:right w:val="nil" w:sz="6" w:space="0" w:color="auto"/>
            </w:tcBorders>
          </w:tcPr>
          <w:p>
            <w:pPr>
              <w:pStyle w:val="TableParagraph"/>
              <w:spacing w:line="199" w:lineRule="exact"/>
              <w:ind w:left="82" w:right="0"/>
              <w:jc w:val="center"/>
              <w:rPr>
                <w:rFonts w:ascii="宋体" w:hAnsi="宋体" w:cs="宋体" w:eastAsia="宋体" w:hint="default"/>
                <w:sz w:val="20"/>
                <w:szCs w:val="20"/>
              </w:rPr>
            </w:pPr>
            <w:r>
              <w:rPr>
                <w:rFonts w:ascii="宋体" w:hAnsi="宋体" w:cs="宋体" w:eastAsia="宋体" w:hint="default"/>
                <w:sz w:val="20"/>
                <w:szCs w:val="20"/>
              </w:rPr>
              <w:t>期初数</w:t>
            </w:r>
          </w:p>
        </w:tc>
      </w:tr>
      <w:tr>
        <w:trPr>
          <w:trHeight w:val="354" w:hRule="exact"/>
        </w:trPr>
        <w:tc>
          <w:tcPr>
            <w:tcW w:w="4767"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26" w:right="0"/>
              <w:jc w:val="left"/>
              <w:rPr>
                <w:rFonts w:ascii="宋体" w:hAnsi="宋体" w:cs="宋体" w:eastAsia="宋体" w:hint="default"/>
                <w:sz w:val="20"/>
                <w:szCs w:val="20"/>
              </w:rPr>
            </w:pPr>
            <w:r>
              <w:rPr>
                <w:rFonts w:ascii="宋体" w:hAnsi="宋体" w:cs="宋体" w:eastAsia="宋体" w:hint="default"/>
                <w:sz w:val="20"/>
                <w:szCs w:val="20"/>
              </w:rPr>
              <w:t>一、现金</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4"/>
              <w:jc w:val="right"/>
              <w:rPr>
                <w:rFonts w:ascii="Times New Roman" w:hAnsi="Times New Roman" w:cs="Times New Roman" w:eastAsia="Times New Roman" w:hint="default"/>
                <w:sz w:val="20"/>
                <w:szCs w:val="20"/>
              </w:rPr>
            </w:pPr>
            <w:r>
              <w:rPr>
                <w:rFonts w:ascii="Times New Roman"/>
                <w:w w:val="95"/>
                <w:sz w:val="20"/>
              </w:rPr>
              <w:t>545,137,985.81</w:t>
            </w:r>
            <w:r>
              <w:rPr>
                <w:rFonts w:ascii="Times New Roman"/>
                <w:sz w:val="20"/>
              </w:rPr>
            </w:r>
          </w:p>
        </w:tc>
        <w:tc>
          <w:tcPr>
            <w:tcW w:w="2120"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7"/>
              <w:jc w:val="right"/>
              <w:rPr>
                <w:rFonts w:ascii="Times New Roman" w:hAnsi="Times New Roman" w:cs="Times New Roman" w:eastAsia="Times New Roman" w:hint="default"/>
                <w:sz w:val="20"/>
                <w:szCs w:val="20"/>
              </w:rPr>
            </w:pPr>
            <w:r>
              <w:rPr>
                <w:rFonts w:ascii="Times New Roman"/>
                <w:w w:val="95"/>
                <w:sz w:val="20"/>
              </w:rPr>
              <w:t>575,622,403.30</w:t>
            </w:r>
            <w:r>
              <w:rPr>
                <w:rFonts w:ascii="Times New Roman"/>
                <w:sz w:val="20"/>
              </w:rPr>
            </w:r>
          </w:p>
        </w:tc>
      </w:tr>
      <w:tr>
        <w:trPr>
          <w:trHeight w:val="344"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5"/>
              <w:ind w:left="527" w:right="0"/>
              <w:jc w:val="left"/>
              <w:rPr>
                <w:rFonts w:ascii="宋体" w:hAnsi="宋体" w:cs="宋体" w:eastAsia="宋体" w:hint="default"/>
                <w:sz w:val="20"/>
                <w:szCs w:val="20"/>
              </w:rPr>
            </w:pPr>
            <w:r>
              <w:rPr>
                <w:rFonts w:ascii="宋体" w:hAnsi="宋体" w:cs="宋体" w:eastAsia="宋体" w:hint="default"/>
                <w:sz w:val="20"/>
                <w:szCs w:val="20"/>
              </w:rPr>
              <w:t>其中：库存现金</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4"/>
              <w:jc w:val="right"/>
              <w:rPr>
                <w:rFonts w:ascii="Times New Roman" w:hAnsi="Times New Roman" w:cs="Times New Roman" w:eastAsia="Times New Roman" w:hint="default"/>
                <w:sz w:val="20"/>
                <w:szCs w:val="20"/>
              </w:rPr>
            </w:pPr>
            <w:r>
              <w:rPr>
                <w:rFonts w:ascii="Times New Roman"/>
                <w:w w:val="95"/>
                <w:sz w:val="20"/>
              </w:rPr>
              <w:t>38,791.00</w:t>
            </w:r>
            <w:r>
              <w:rPr>
                <w:rFonts w:ascii="Times New Roman"/>
                <w:sz w:val="20"/>
              </w:rPr>
            </w: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20"/>
                <w:szCs w:val="20"/>
              </w:rPr>
            </w:pPr>
            <w:r>
              <w:rPr>
                <w:rFonts w:ascii="Times New Roman"/>
                <w:w w:val="95"/>
                <w:sz w:val="20"/>
              </w:rPr>
              <w:t>6,879.80</w:t>
            </w:r>
            <w:r>
              <w:rPr>
                <w:rFonts w:ascii="Times New Roman"/>
                <w:sz w:val="20"/>
              </w:rPr>
            </w:r>
          </w:p>
        </w:tc>
      </w:tr>
      <w:tr>
        <w:trPr>
          <w:trHeight w:val="346"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6"/>
              <w:ind w:left="1127" w:right="0"/>
              <w:jc w:val="left"/>
              <w:rPr>
                <w:rFonts w:ascii="宋体" w:hAnsi="宋体" w:cs="宋体" w:eastAsia="宋体" w:hint="default"/>
                <w:sz w:val="20"/>
                <w:szCs w:val="20"/>
              </w:rPr>
            </w:pPr>
            <w:r>
              <w:rPr>
                <w:rFonts w:ascii="宋体" w:hAnsi="宋体" w:cs="宋体" w:eastAsia="宋体" w:hint="default"/>
                <w:sz w:val="20"/>
                <w:szCs w:val="20"/>
              </w:rPr>
              <w:t>可随时用于支付的银行存款</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4"/>
              <w:jc w:val="right"/>
              <w:rPr>
                <w:rFonts w:ascii="Times New Roman" w:hAnsi="Times New Roman" w:cs="Times New Roman" w:eastAsia="Times New Roman" w:hint="default"/>
                <w:sz w:val="20"/>
                <w:szCs w:val="20"/>
              </w:rPr>
            </w:pPr>
            <w:r>
              <w:rPr>
                <w:rFonts w:ascii="Times New Roman"/>
                <w:w w:val="95"/>
                <w:sz w:val="20"/>
              </w:rPr>
              <w:t>540,868,050.13</w:t>
            </w:r>
            <w:r>
              <w:rPr>
                <w:rFonts w:ascii="Times New Roman"/>
                <w:sz w:val="20"/>
              </w:rPr>
            </w: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7"/>
              <w:jc w:val="right"/>
              <w:rPr>
                <w:rFonts w:ascii="Times New Roman" w:hAnsi="Times New Roman" w:cs="Times New Roman" w:eastAsia="Times New Roman" w:hint="default"/>
                <w:sz w:val="20"/>
                <w:szCs w:val="20"/>
              </w:rPr>
            </w:pPr>
            <w:r>
              <w:rPr>
                <w:rFonts w:ascii="Times New Roman"/>
                <w:w w:val="95"/>
                <w:sz w:val="20"/>
              </w:rPr>
              <w:t>569,062,365.84</w:t>
            </w:r>
            <w:r>
              <w:rPr>
                <w:rFonts w:ascii="Times New Roman"/>
                <w:sz w:val="20"/>
              </w:rPr>
            </w:r>
          </w:p>
        </w:tc>
      </w:tr>
      <w:tr>
        <w:trPr>
          <w:trHeight w:val="346"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42"/>
              <w:jc w:val="right"/>
              <w:rPr>
                <w:rFonts w:ascii="宋体" w:hAnsi="宋体" w:cs="宋体" w:eastAsia="宋体" w:hint="default"/>
                <w:sz w:val="20"/>
                <w:szCs w:val="20"/>
              </w:rPr>
            </w:pPr>
            <w:r>
              <w:rPr>
                <w:rFonts w:ascii="宋体" w:hAnsi="宋体" w:cs="宋体" w:eastAsia="宋体" w:hint="default"/>
                <w:w w:val="95"/>
                <w:sz w:val="20"/>
                <w:szCs w:val="20"/>
              </w:rPr>
              <w:t>可随时用于支付的其他货币资金</w:t>
            </w:r>
            <w:r>
              <w:rPr>
                <w:rFonts w:ascii="宋体" w:hAnsi="宋体" w:cs="宋体" w:eastAsia="宋体" w:hint="default"/>
                <w:sz w:val="20"/>
                <w:szCs w:val="20"/>
              </w:rPr>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4"/>
              <w:jc w:val="right"/>
              <w:rPr>
                <w:rFonts w:ascii="Times New Roman" w:hAnsi="Times New Roman" w:cs="Times New Roman" w:eastAsia="Times New Roman" w:hint="default"/>
                <w:sz w:val="20"/>
                <w:szCs w:val="20"/>
              </w:rPr>
            </w:pPr>
            <w:r>
              <w:rPr>
                <w:rFonts w:ascii="Times New Roman"/>
                <w:w w:val="95"/>
                <w:sz w:val="20"/>
              </w:rPr>
              <w:t>4,231,144.68</w:t>
            </w:r>
            <w:r>
              <w:rPr>
                <w:rFonts w:ascii="Times New Roman"/>
                <w:sz w:val="20"/>
              </w:rPr>
            </w: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7"/>
              <w:jc w:val="right"/>
              <w:rPr>
                <w:rFonts w:ascii="Times New Roman" w:hAnsi="Times New Roman" w:cs="Times New Roman" w:eastAsia="Times New Roman" w:hint="default"/>
                <w:sz w:val="20"/>
                <w:szCs w:val="20"/>
              </w:rPr>
            </w:pPr>
            <w:r>
              <w:rPr>
                <w:rFonts w:ascii="Times New Roman"/>
                <w:w w:val="95"/>
                <w:sz w:val="20"/>
              </w:rPr>
              <w:t>6,553,157.66</w:t>
            </w:r>
            <w:r>
              <w:rPr>
                <w:rFonts w:ascii="Times New Roman"/>
                <w:sz w:val="20"/>
              </w:rPr>
            </w:r>
          </w:p>
        </w:tc>
      </w:tr>
      <w:tr>
        <w:trPr>
          <w:trHeight w:val="340"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42"/>
              <w:jc w:val="right"/>
              <w:rPr>
                <w:rFonts w:ascii="宋体" w:hAnsi="宋体" w:cs="宋体" w:eastAsia="宋体" w:hint="default"/>
                <w:sz w:val="20"/>
                <w:szCs w:val="20"/>
              </w:rPr>
            </w:pPr>
            <w:r>
              <w:rPr>
                <w:rFonts w:ascii="宋体" w:hAnsi="宋体" w:cs="宋体" w:eastAsia="宋体" w:hint="default"/>
                <w:w w:val="95"/>
                <w:sz w:val="20"/>
                <w:szCs w:val="20"/>
              </w:rPr>
              <w:t>可用于支付的存放中央银行款项</w:t>
            </w:r>
            <w:r>
              <w:rPr>
                <w:rFonts w:ascii="宋体" w:hAnsi="宋体" w:cs="宋体" w:eastAsia="宋体" w:hint="default"/>
                <w:sz w:val="20"/>
                <w:szCs w:val="20"/>
              </w:rPr>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nil" w:sz="6" w:space="0" w:color="auto"/>
              <w:right w:val="nil" w:sz="6" w:space="0" w:color="auto"/>
            </w:tcBorders>
          </w:tcPr>
          <w:p>
            <w:pPr/>
          </w:p>
        </w:tc>
      </w:tr>
      <w:tr>
        <w:trPr>
          <w:trHeight w:val="344"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9"/>
              <w:ind w:left="1127" w:right="0"/>
              <w:jc w:val="left"/>
              <w:rPr>
                <w:rFonts w:ascii="宋体" w:hAnsi="宋体" w:cs="宋体" w:eastAsia="宋体" w:hint="default"/>
                <w:sz w:val="20"/>
                <w:szCs w:val="20"/>
              </w:rPr>
            </w:pPr>
            <w:r>
              <w:rPr>
                <w:rFonts w:ascii="宋体" w:hAnsi="宋体" w:cs="宋体" w:eastAsia="宋体" w:hint="default"/>
                <w:sz w:val="20"/>
                <w:szCs w:val="20"/>
              </w:rPr>
              <w:t>存放同业款项</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nil" w:sz="6" w:space="0" w:color="auto"/>
              <w:right w:val="nil" w:sz="6" w:space="0" w:color="auto"/>
            </w:tcBorders>
          </w:tcPr>
          <w:p>
            <w:pPr/>
          </w:p>
        </w:tc>
      </w:tr>
      <w:tr>
        <w:trPr>
          <w:trHeight w:val="346"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127" w:right="0"/>
              <w:jc w:val="left"/>
              <w:rPr>
                <w:rFonts w:ascii="宋体" w:hAnsi="宋体" w:cs="宋体" w:eastAsia="宋体" w:hint="default"/>
                <w:sz w:val="20"/>
                <w:szCs w:val="20"/>
              </w:rPr>
            </w:pPr>
            <w:r>
              <w:rPr>
                <w:rFonts w:ascii="宋体" w:hAnsi="宋体" w:cs="宋体" w:eastAsia="宋体" w:hint="default"/>
                <w:sz w:val="20"/>
                <w:szCs w:val="20"/>
              </w:rPr>
              <w:t>拆放同业款项</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nil" w:sz="6" w:space="0" w:color="auto"/>
              <w:right w:val="nil" w:sz="6" w:space="0" w:color="auto"/>
            </w:tcBorders>
          </w:tcPr>
          <w:p>
            <w:pPr/>
          </w:p>
        </w:tc>
      </w:tr>
      <w:tr>
        <w:trPr>
          <w:trHeight w:val="346"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6" w:right="0"/>
              <w:jc w:val="left"/>
              <w:rPr>
                <w:rFonts w:ascii="宋体" w:hAnsi="宋体" w:cs="宋体" w:eastAsia="宋体" w:hint="default"/>
                <w:sz w:val="20"/>
                <w:szCs w:val="20"/>
              </w:rPr>
            </w:pPr>
            <w:r>
              <w:rPr>
                <w:rFonts w:ascii="宋体" w:hAnsi="宋体" w:cs="宋体" w:eastAsia="宋体" w:hint="default"/>
                <w:sz w:val="20"/>
                <w:szCs w:val="20"/>
              </w:rPr>
              <w:t>二、现金等价物</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nil" w:sz="6" w:space="0" w:color="auto"/>
              <w:right w:val="nil" w:sz="6" w:space="0" w:color="auto"/>
            </w:tcBorders>
          </w:tcPr>
          <w:p>
            <w:pPr/>
          </w:p>
        </w:tc>
      </w:tr>
      <w:tr>
        <w:trPr>
          <w:trHeight w:val="351"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27" w:right="0"/>
              <w:jc w:val="left"/>
              <w:rPr>
                <w:rFonts w:ascii="宋体" w:hAnsi="宋体" w:cs="宋体" w:eastAsia="宋体" w:hint="default"/>
                <w:sz w:val="20"/>
                <w:szCs w:val="20"/>
              </w:rPr>
            </w:pPr>
            <w:r>
              <w:rPr>
                <w:rFonts w:ascii="宋体" w:hAnsi="宋体" w:cs="宋体" w:eastAsia="宋体" w:hint="default"/>
                <w:sz w:val="20"/>
                <w:szCs w:val="20"/>
              </w:rPr>
              <w:t>其中：三个月内到期的债券投资</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single" w:sz="4" w:space="0" w:color="000000"/>
              <w:right w:val="nil" w:sz="6" w:space="0" w:color="auto"/>
            </w:tcBorders>
          </w:tcPr>
          <w:p>
            <w:pPr/>
          </w:p>
        </w:tc>
        <w:tc>
          <w:tcPr>
            <w:tcW w:w="2120" w:type="dxa"/>
            <w:tcBorders>
              <w:top w:val="nil" w:sz="6" w:space="0" w:color="auto"/>
              <w:left w:val="nil" w:sz="6" w:space="0" w:color="auto"/>
              <w:bottom w:val="single" w:sz="4" w:space="0" w:color="000000"/>
              <w:right w:val="nil" w:sz="6" w:space="0" w:color="auto"/>
            </w:tcBorders>
          </w:tcPr>
          <w:p>
            <w:pPr/>
          </w:p>
        </w:tc>
      </w:tr>
      <w:tr>
        <w:trPr>
          <w:trHeight w:val="374"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6" w:right="0"/>
              <w:jc w:val="left"/>
              <w:rPr>
                <w:rFonts w:ascii="宋体" w:hAnsi="宋体" w:cs="宋体" w:eastAsia="宋体" w:hint="default"/>
                <w:sz w:val="20"/>
                <w:szCs w:val="20"/>
              </w:rPr>
            </w:pPr>
            <w:r>
              <w:rPr>
                <w:rFonts w:ascii="宋体" w:hAnsi="宋体" w:cs="宋体" w:eastAsia="宋体" w:hint="default"/>
                <w:sz w:val="20"/>
                <w:szCs w:val="20"/>
              </w:rPr>
              <w:t>三、期末现金及现金等价物余额</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24"/>
              <w:jc w:val="right"/>
              <w:rPr>
                <w:rFonts w:ascii="Times New Roman" w:hAnsi="Times New Roman" w:cs="Times New Roman" w:eastAsia="Times New Roman" w:hint="default"/>
                <w:sz w:val="20"/>
                <w:szCs w:val="20"/>
              </w:rPr>
            </w:pPr>
            <w:r>
              <w:rPr>
                <w:rFonts w:ascii="Times New Roman"/>
                <w:w w:val="95"/>
                <w:sz w:val="20"/>
              </w:rPr>
              <w:t>545,137,985.81</w:t>
            </w:r>
            <w:r>
              <w:rPr>
                <w:rFonts w:ascii="Times New Roman"/>
                <w:sz w:val="20"/>
              </w:rPr>
            </w:r>
          </w:p>
        </w:tc>
        <w:tc>
          <w:tcPr>
            <w:tcW w:w="2120"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27"/>
              <w:jc w:val="right"/>
              <w:rPr>
                <w:rFonts w:ascii="Times New Roman" w:hAnsi="Times New Roman" w:cs="Times New Roman" w:eastAsia="Times New Roman" w:hint="default"/>
                <w:sz w:val="20"/>
                <w:szCs w:val="20"/>
              </w:rPr>
            </w:pPr>
            <w:r>
              <w:rPr>
                <w:rFonts w:ascii="Times New Roman"/>
                <w:w w:val="95"/>
                <w:sz w:val="20"/>
              </w:rPr>
              <w:t>575,622,403.30</w:t>
            </w:r>
            <w:r>
              <w:rPr>
                <w:rFonts w:ascii="Times New Roman"/>
                <w:sz w:val="20"/>
              </w:rPr>
            </w:r>
          </w:p>
        </w:tc>
      </w:tr>
    </w:tbl>
    <w:p>
      <w:pPr>
        <w:spacing w:line="240" w:lineRule="auto" w:before="10"/>
        <w:rPr>
          <w:rFonts w:ascii="宋体" w:hAnsi="宋体" w:cs="宋体" w:eastAsia="宋体" w:hint="default"/>
          <w:sz w:val="12"/>
          <w:szCs w:val="12"/>
        </w:rPr>
      </w:pPr>
    </w:p>
    <w:p>
      <w:pPr>
        <w:pStyle w:val="Heading3"/>
        <w:spacing w:line="240" w:lineRule="auto"/>
        <w:ind w:left="625" w:right="944"/>
        <w:jc w:val="left"/>
        <w:rPr>
          <w:b w:val="0"/>
          <w:bCs w:val="0"/>
        </w:rPr>
      </w:pPr>
      <w:r>
        <w:rPr/>
        <w:t>八、关联方及关联交易</w:t>
      </w:r>
      <w:r>
        <w:rPr>
          <w:b w:val="0"/>
          <w:bCs w:val="0"/>
        </w:rPr>
      </w:r>
    </w:p>
    <w:p>
      <w:pPr>
        <w:spacing w:line="240" w:lineRule="auto" w:before="10"/>
        <w:rPr>
          <w:rFonts w:ascii="宋体" w:hAnsi="宋体" w:cs="宋体" w:eastAsia="宋体" w:hint="default"/>
          <w:b/>
          <w:bCs/>
          <w:sz w:val="18"/>
          <w:szCs w:val="18"/>
        </w:rPr>
      </w:pPr>
    </w:p>
    <w:p>
      <w:pPr>
        <w:pStyle w:val="BodyText"/>
        <w:spacing w:line="360" w:lineRule="auto" w:before="0"/>
        <w:ind w:left="1102" w:right="6064" w:hanging="480"/>
        <w:jc w:val="left"/>
      </w:pPr>
      <w:r>
        <w:rPr>
          <w:rFonts w:ascii="Times New Roman" w:hAnsi="Times New Roman" w:cs="Times New Roman" w:eastAsia="Times New Roman" w:hint="default"/>
        </w:rPr>
        <w:t>1</w:t>
      </w:r>
      <w:r>
        <w:rPr/>
        <w:t>、本公司的子公司 详见附注六、</w:t>
      </w:r>
      <w:r>
        <w:rPr>
          <w:rFonts w:ascii="Times New Roman" w:hAnsi="Times New Roman" w:cs="Times New Roman" w:eastAsia="Times New Roman" w:hint="default"/>
        </w:rPr>
        <w:t>1</w:t>
      </w:r>
      <w:r>
        <w:rPr/>
        <w:t>、子公司情况。</w:t>
      </w:r>
    </w:p>
    <w:p>
      <w:pPr>
        <w:pStyle w:val="BodyText"/>
        <w:spacing w:line="381" w:lineRule="auto" w:before="96"/>
        <w:ind w:left="622" w:right="6784"/>
        <w:jc w:val="left"/>
      </w:pPr>
      <w:r>
        <w:rPr/>
        <w:pict>
          <v:shape style="position:absolute;margin-left:81.984001pt;margin-top:80.116249pt;width:448.3pt;height:41.3pt;mso-position-horizontal-relative:page;mso-position-vertical-relative:paragraph;z-index:37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71"/>
                    <w:gridCol w:w="783"/>
                    <w:gridCol w:w="2043"/>
                    <w:gridCol w:w="886"/>
                    <w:gridCol w:w="2084"/>
                  </w:tblGrid>
                  <w:tr>
                    <w:trPr>
                      <w:trHeight w:val="286" w:hRule="exact"/>
                    </w:trPr>
                    <w:tc>
                      <w:tcPr>
                        <w:tcW w:w="3171" w:type="dxa"/>
                        <w:tcBorders>
                          <w:top w:val="nil" w:sz="6" w:space="0" w:color="auto"/>
                          <w:left w:val="nil" w:sz="6" w:space="0" w:color="auto"/>
                          <w:bottom w:val="single" w:sz="4" w:space="0" w:color="000000"/>
                          <w:right w:val="nil" w:sz="6" w:space="0" w:color="auto"/>
                        </w:tcBorders>
                      </w:tcPr>
                      <w:p>
                        <w:pPr>
                          <w:pStyle w:val="TableParagraph"/>
                          <w:spacing w:line="199" w:lineRule="exact"/>
                          <w:ind w:left="883" w:right="0"/>
                          <w:jc w:val="left"/>
                          <w:rPr>
                            <w:rFonts w:ascii="宋体" w:hAnsi="宋体" w:cs="宋体" w:eastAsia="宋体" w:hint="default"/>
                            <w:sz w:val="20"/>
                            <w:szCs w:val="20"/>
                          </w:rPr>
                        </w:pPr>
                        <w:r>
                          <w:rPr>
                            <w:rFonts w:ascii="宋体" w:hAnsi="宋体" w:cs="宋体" w:eastAsia="宋体" w:hint="default"/>
                            <w:sz w:val="20"/>
                            <w:szCs w:val="20"/>
                          </w:rPr>
                          <w:t>其他关联方名称</w:t>
                        </w:r>
                      </w:p>
                    </w:tc>
                    <w:tc>
                      <w:tcPr>
                        <w:tcW w:w="783" w:type="dxa"/>
                        <w:tcBorders>
                          <w:top w:val="nil" w:sz="6" w:space="0" w:color="auto"/>
                          <w:left w:val="nil" w:sz="6" w:space="0" w:color="auto"/>
                          <w:bottom w:val="nil" w:sz="6" w:space="0" w:color="auto"/>
                          <w:right w:val="nil" w:sz="6" w:space="0" w:color="auto"/>
                        </w:tcBorders>
                      </w:tcPr>
                      <w:p>
                        <w:pPr/>
                      </w:p>
                    </w:tc>
                    <w:tc>
                      <w:tcPr>
                        <w:tcW w:w="2043" w:type="dxa"/>
                        <w:tcBorders>
                          <w:top w:val="nil" w:sz="6" w:space="0" w:color="auto"/>
                          <w:left w:val="nil" w:sz="6" w:space="0" w:color="auto"/>
                          <w:bottom w:val="single" w:sz="4" w:space="0" w:color="000000"/>
                          <w:right w:val="nil" w:sz="6" w:space="0" w:color="auto"/>
                        </w:tcBorders>
                      </w:tcPr>
                      <w:p>
                        <w:pPr>
                          <w:pStyle w:val="TableParagraph"/>
                          <w:spacing w:line="199" w:lineRule="exact"/>
                          <w:ind w:left="420" w:right="0"/>
                          <w:jc w:val="left"/>
                          <w:rPr>
                            <w:rFonts w:ascii="宋体" w:hAnsi="宋体" w:cs="宋体" w:eastAsia="宋体" w:hint="default"/>
                            <w:sz w:val="20"/>
                            <w:szCs w:val="20"/>
                          </w:rPr>
                        </w:pPr>
                        <w:r>
                          <w:rPr>
                            <w:rFonts w:ascii="宋体" w:hAnsi="宋体" w:cs="宋体" w:eastAsia="宋体" w:hint="default"/>
                            <w:sz w:val="20"/>
                            <w:szCs w:val="20"/>
                          </w:rPr>
                          <w:t>与本公司关系</w:t>
                        </w:r>
                      </w:p>
                    </w:tc>
                    <w:tc>
                      <w:tcPr>
                        <w:tcW w:w="886" w:type="dxa"/>
                        <w:tcBorders>
                          <w:top w:val="nil" w:sz="6" w:space="0" w:color="auto"/>
                          <w:left w:val="nil" w:sz="6" w:space="0" w:color="auto"/>
                          <w:bottom w:val="nil" w:sz="6" w:space="0" w:color="auto"/>
                          <w:right w:val="nil" w:sz="6" w:space="0" w:color="auto"/>
                        </w:tcBorders>
                      </w:tcPr>
                      <w:p>
                        <w:pPr/>
                      </w:p>
                    </w:tc>
                    <w:tc>
                      <w:tcPr>
                        <w:tcW w:w="2084" w:type="dxa"/>
                        <w:tcBorders>
                          <w:top w:val="nil" w:sz="6" w:space="0" w:color="auto"/>
                          <w:left w:val="nil" w:sz="6" w:space="0" w:color="auto"/>
                          <w:bottom w:val="single" w:sz="4" w:space="0" w:color="000000"/>
                          <w:right w:val="nil" w:sz="6" w:space="0" w:color="auto"/>
                        </w:tcBorders>
                      </w:tcPr>
                      <w:p>
                        <w:pPr>
                          <w:pStyle w:val="TableParagraph"/>
                          <w:spacing w:line="199" w:lineRule="exact"/>
                          <w:ind w:right="1"/>
                          <w:jc w:val="center"/>
                          <w:rPr>
                            <w:rFonts w:ascii="宋体" w:hAnsi="宋体" w:cs="宋体" w:eastAsia="宋体" w:hint="default"/>
                            <w:sz w:val="20"/>
                            <w:szCs w:val="20"/>
                          </w:rPr>
                        </w:pPr>
                        <w:r>
                          <w:rPr>
                            <w:rFonts w:ascii="宋体" w:hAnsi="宋体" w:cs="宋体" w:eastAsia="宋体" w:hint="default"/>
                            <w:sz w:val="20"/>
                            <w:szCs w:val="20"/>
                          </w:rPr>
                          <w:t>组织机构代码</w:t>
                        </w:r>
                      </w:p>
                    </w:tc>
                  </w:tr>
                  <w:tr>
                    <w:trPr>
                      <w:trHeight w:val="539" w:hRule="exact"/>
                    </w:trPr>
                    <w:tc>
                      <w:tcPr>
                        <w:tcW w:w="3171" w:type="dxa"/>
                        <w:tcBorders>
                          <w:top w:val="single" w:sz="4" w:space="0" w:color="000000"/>
                          <w:left w:val="nil" w:sz="6" w:space="0" w:color="auto"/>
                          <w:bottom w:val="nil" w:sz="6" w:space="0" w:color="auto"/>
                          <w:right w:val="nil" w:sz="6" w:space="0" w:color="auto"/>
                        </w:tcBorders>
                      </w:tcPr>
                      <w:p>
                        <w:pPr>
                          <w:pStyle w:val="TableParagraph"/>
                          <w:spacing w:line="240" w:lineRule="auto" w:before="126"/>
                          <w:ind w:left="26" w:right="0"/>
                          <w:jc w:val="left"/>
                          <w:rPr>
                            <w:rFonts w:ascii="宋体" w:hAnsi="宋体" w:cs="宋体" w:eastAsia="宋体" w:hint="default"/>
                            <w:sz w:val="20"/>
                            <w:szCs w:val="20"/>
                          </w:rPr>
                        </w:pPr>
                        <w:r>
                          <w:rPr>
                            <w:rFonts w:ascii="宋体" w:hAnsi="宋体" w:cs="宋体" w:eastAsia="宋体" w:hint="default"/>
                            <w:sz w:val="20"/>
                            <w:szCs w:val="20"/>
                          </w:rPr>
                          <w:t>武汉华电上联科技有限公司</w:t>
                        </w:r>
                      </w:p>
                    </w:tc>
                    <w:tc>
                      <w:tcPr>
                        <w:tcW w:w="783" w:type="dxa"/>
                        <w:tcBorders>
                          <w:top w:val="nil" w:sz="6" w:space="0" w:color="auto"/>
                          <w:left w:val="nil" w:sz="6" w:space="0" w:color="auto"/>
                          <w:bottom w:val="nil" w:sz="6" w:space="0" w:color="auto"/>
                          <w:right w:val="nil" w:sz="6" w:space="0" w:color="auto"/>
                        </w:tcBorders>
                      </w:tcPr>
                      <w:p>
                        <w:pPr/>
                      </w:p>
                    </w:tc>
                    <w:tc>
                      <w:tcPr>
                        <w:tcW w:w="2043" w:type="dxa"/>
                        <w:tcBorders>
                          <w:top w:val="single" w:sz="4" w:space="0" w:color="000000"/>
                          <w:left w:val="nil" w:sz="6" w:space="0" w:color="auto"/>
                          <w:bottom w:val="nil" w:sz="6" w:space="0" w:color="auto"/>
                          <w:right w:val="nil" w:sz="6" w:space="0" w:color="auto"/>
                        </w:tcBorders>
                      </w:tcPr>
                      <w:p>
                        <w:pPr>
                          <w:pStyle w:val="TableParagraph"/>
                          <w:spacing w:line="244" w:lineRule="exact"/>
                          <w:ind w:left="28" w:right="0"/>
                          <w:jc w:val="left"/>
                          <w:rPr>
                            <w:rFonts w:ascii="宋体" w:hAnsi="宋体" w:cs="宋体" w:eastAsia="宋体" w:hint="default"/>
                            <w:sz w:val="20"/>
                            <w:szCs w:val="20"/>
                          </w:rPr>
                        </w:pPr>
                        <w:r>
                          <w:rPr>
                            <w:rFonts w:ascii="宋体" w:hAnsi="宋体" w:cs="宋体" w:eastAsia="宋体" w:hint="default"/>
                            <w:spacing w:val="21"/>
                            <w:sz w:val="20"/>
                            <w:szCs w:val="20"/>
                          </w:rPr>
                          <w:t>同受股东陈西平重大</w:t>
                        </w:r>
                        <w:r>
                          <w:rPr>
                            <w:rFonts w:ascii="宋体" w:hAnsi="宋体" w:cs="宋体" w:eastAsia="宋体" w:hint="default"/>
                            <w:spacing w:val="-76"/>
                            <w:sz w:val="20"/>
                            <w:szCs w:val="20"/>
                          </w:rPr>
                          <w:t> </w:t>
                        </w:r>
                        <w:r>
                          <w:rPr>
                            <w:rFonts w:ascii="宋体" w:hAnsi="宋体" w:cs="宋体" w:eastAsia="宋体" w:hint="default"/>
                            <w:sz w:val="20"/>
                            <w:szCs w:val="20"/>
                          </w:rPr>
                        </w:r>
                      </w:p>
                      <w:p>
                        <w:pPr>
                          <w:pStyle w:val="TableParagraph"/>
                          <w:spacing w:line="240" w:lineRule="auto" w:before="28"/>
                          <w:ind w:left="28" w:right="0"/>
                          <w:jc w:val="left"/>
                          <w:rPr>
                            <w:rFonts w:ascii="宋体" w:hAnsi="宋体" w:cs="宋体" w:eastAsia="宋体" w:hint="default"/>
                            <w:sz w:val="20"/>
                            <w:szCs w:val="20"/>
                          </w:rPr>
                        </w:pPr>
                        <w:r>
                          <w:rPr>
                            <w:rFonts w:ascii="宋体" w:hAnsi="宋体" w:cs="宋体" w:eastAsia="宋体" w:hint="default"/>
                            <w:sz w:val="20"/>
                            <w:szCs w:val="20"/>
                          </w:rPr>
                          <w:t>影响</w:t>
                        </w:r>
                      </w:p>
                    </w:tc>
                    <w:tc>
                      <w:tcPr>
                        <w:tcW w:w="886" w:type="dxa"/>
                        <w:tcBorders>
                          <w:top w:val="nil" w:sz="6" w:space="0" w:color="auto"/>
                          <w:left w:val="nil" w:sz="6" w:space="0" w:color="auto"/>
                          <w:bottom w:val="nil" w:sz="6" w:space="0" w:color="auto"/>
                          <w:right w:val="nil" w:sz="6" w:space="0" w:color="auto"/>
                        </w:tcBorders>
                      </w:tcPr>
                      <w:p>
                        <w:pPr/>
                      </w:p>
                    </w:tc>
                    <w:tc>
                      <w:tcPr>
                        <w:tcW w:w="2084" w:type="dxa"/>
                        <w:tcBorders>
                          <w:top w:val="single" w:sz="4" w:space="0" w:color="000000"/>
                          <w:left w:val="nil" w:sz="6" w:space="0" w:color="auto"/>
                          <w:bottom w:val="nil" w:sz="6" w:space="0" w:color="auto"/>
                          <w:right w:val="nil" w:sz="6" w:space="0" w:color="auto"/>
                        </w:tcBorders>
                      </w:tcPr>
                      <w:p>
                        <w:pPr>
                          <w:pStyle w:val="TableParagraph"/>
                          <w:spacing w:line="240" w:lineRule="auto" w:before="171"/>
                          <w:ind w:right="0"/>
                          <w:jc w:val="center"/>
                          <w:rPr>
                            <w:rFonts w:ascii="Times New Roman" w:hAnsi="Times New Roman" w:cs="Times New Roman" w:eastAsia="Times New Roman" w:hint="default"/>
                            <w:sz w:val="20"/>
                            <w:szCs w:val="20"/>
                          </w:rPr>
                        </w:pPr>
                        <w:r>
                          <w:rPr>
                            <w:rFonts w:ascii="Times New Roman"/>
                            <w:sz w:val="20"/>
                          </w:rPr>
                          <w:t>66953955-0</w:t>
                        </w:r>
                      </w:p>
                    </w:tc>
                  </w:tr>
                </w:tbl>
                <w:p>
                  <w:pPr/>
                </w:p>
              </w:txbxContent>
            </v:textbox>
            <w10:wrap type="none"/>
          </v:shape>
        </w:pict>
      </w:r>
      <w:r>
        <w:rPr>
          <w:rFonts w:ascii="Times New Roman" w:hAnsi="Times New Roman" w:cs="Times New Roman" w:eastAsia="Times New Roman" w:hint="default"/>
        </w:rPr>
        <w:t>2</w:t>
      </w:r>
      <w:r>
        <w:rPr/>
        <w:t>、本集团的合营企业情况 </w:t>
      </w:r>
      <w:r>
        <w:rPr>
          <w:spacing w:val="-22"/>
        </w:rPr>
        <w:t>详见附注七、</w:t>
      </w:r>
      <w:r>
        <w:rPr>
          <w:rFonts w:ascii="Times New Roman" w:hAnsi="Times New Roman" w:cs="Times New Roman" w:eastAsia="Times New Roman" w:hint="default"/>
          <w:spacing w:val="-22"/>
        </w:rPr>
        <w:t>8</w:t>
      </w:r>
      <w:r>
        <w:rPr>
          <w:spacing w:val="-22"/>
        </w:rPr>
        <w:t>（</w:t>
      </w:r>
      <w:r>
        <w:rPr>
          <w:rFonts w:ascii="Times New Roman" w:hAnsi="Times New Roman" w:cs="Times New Roman" w:eastAsia="Times New Roman" w:hint="default"/>
          <w:spacing w:val="-22"/>
        </w:rPr>
        <w:t>3</w:t>
      </w:r>
      <w:r>
        <w:rPr>
          <w:spacing w:val="-22"/>
        </w:rPr>
        <w:t>）。</w:t>
      </w:r>
      <w:r>
        <w:rPr>
          <w:spacing w:val="-120"/>
        </w:rPr>
        <w:t> </w:t>
      </w:r>
      <w:r>
        <w:rPr>
          <w:rFonts w:ascii="Times New Roman" w:hAnsi="Times New Roman" w:cs="Times New Roman" w:eastAsia="Times New Roman" w:hint="default"/>
        </w:rPr>
        <w:t>3</w:t>
      </w:r>
      <w:r>
        <w:rPr/>
        <w:t>、本集团的其他关联方情况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240" w:lineRule="auto"/>
        <w:ind w:left="622" w:right="944"/>
        <w:jc w:val="left"/>
      </w:pPr>
      <w:r>
        <w:rPr>
          <w:rFonts w:ascii="Times New Roman" w:hAnsi="Times New Roman" w:cs="Times New Roman" w:eastAsia="Times New Roman" w:hint="default"/>
        </w:rPr>
        <w:t>4</w:t>
      </w:r>
      <w:r>
        <w:rPr/>
        <w:t>、关联方交易情况</w:t>
      </w:r>
    </w:p>
    <w:p>
      <w:pPr>
        <w:pStyle w:val="BodyText"/>
        <w:spacing w:line="240" w:lineRule="auto" w:before="167"/>
        <w:ind w:left="622" w:right="944"/>
        <w:jc w:val="left"/>
      </w:pPr>
      <w:r>
        <w:rPr/>
        <w:t>（</w:t>
      </w:r>
      <w:r>
        <w:rPr>
          <w:rFonts w:ascii="Times New Roman" w:hAnsi="Times New Roman" w:cs="Times New Roman" w:eastAsia="Times New Roman" w:hint="default"/>
        </w:rPr>
        <w:t>1</w:t>
      </w:r>
      <w:r>
        <w:rPr/>
        <w:t>）采购商品的关联交易</w:t>
      </w:r>
    </w:p>
    <w:p>
      <w:pPr>
        <w:spacing w:line="240" w:lineRule="auto" w:before="3"/>
        <w:rPr>
          <w:rFonts w:ascii="宋体" w:hAnsi="宋体" w:cs="宋体" w:eastAsia="宋体" w:hint="default"/>
          <w:sz w:val="8"/>
          <w:szCs w:val="8"/>
        </w:rPr>
      </w:pPr>
    </w:p>
    <w:tbl>
      <w:tblPr>
        <w:tblW w:w="0" w:type="auto"/>
        <w:jc w:val="left"/>
        <w:tblInd w:w="114" w:type="dxa"/>
        <w:tblLayout w:type="fixed"/>
        <w:tblCellMar>
          <w:top w:w="0" w:type="dxa"/>
          <w:left w:w="0" w:type="dxa"/>
          <w:bottom w:w="0" w:type="dxa"/>
          <w:right w:w="0" w:type="dxa"/>
        </w:tblCellMar>
        <w:tblLook w:val="01E0"/>
      </w:tblPr>
      <w:tblGrid>
        <w:gridCol w:w="1829"/>
        <w:gridCol w:w="156"/>
        <w:gridCol w:w="905"/>
        <w:gridCol w:w="1092"/>
        <w:gridCol w:w="1191"/>
        <w:gridCol w:w="1409"/>
        <w:gridCol w:w="34"/>
        <w:gridCol w:w="1335"/>
        <w:gridCol w:w="1068"/>
      </w:tblGrid>
      <w:tr>
        <w:trPr>
          <w:trHeight w:val="277" w:hRule="exact"/>
        </w:trPr>
        <w:tc>
          <w:tcPr>
            <w:tcW w:w="1829"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905" w:type="dxa"/>
            <w:tcBorders>
              <w:top w:val="nil" w:sz="6" w:space="0" w:color="auto"/>
              <w:left w:val="nil" w:sz="6" w:space="0" w:color="auto"/>
              <w:bottom w:val="nil" w:sz="6" w:space="0" w:color="auto"/>
              <w:right w:val="nil" w:sz="6" w:space="0" w:color="auto"/>
            </w:tcBorders>
          </w:tcPr>
          <w:p>
            <w:pPr/>
          </w:p>
        </w:tc>
        <w:tc>
          <w:tcPr>
            <w:tcW w:w="1092" w:type="dxa"/>
            <w:vMerge w:val="restart"/>
            <w:tcBorders>
              <w:top w:val="nil" w:sz="6" w:space="0" w:color="auto"/>
              <w:left w:val="nil" w:sz="6" w:space="0" w:color="auto"/>
              <w:right w:val="nil" w:sz="6" w:space="0" w:color="auto"/>
            </w:tcBorders>
          </w:tcPr>
          <w:p>
            <w:pPr>
              <w:pStyle w:val="TableParagraph"/>
              <w:spacing w:line="204" w:lineRule="exact"/>
              <w:ind w:right="5"/>
              <w:jc w:val="center"/>
              <w:rPr>
                <w:rFonts w:ascii="宋体" w:hAnsi="宋体" w:cs="宋体" w:eastAsia="宋体" w:hint="default"/>
                <w:sz w:val="20"/>
                <w:szCs w:val="20"/>
              </w:rPr>
            </w:pPr>
            <w:r>
              <w:rPr>
                <w:rFonts w:ascii="宋体" w:hAnsi="宋体" w:cs="宋体" w:eastAsia="宋体" w:hint="default"/>
                <w:sz w:val="20"/>
                <w:szCs w:val="20"/>
              </w:rPr>
              <w:t>关联交易</w:t>
            </w:r>
          </w:p>
          <w:p>
            <w:pPr>
              <w:pStyle w:val="TableParagraph"/>
              <w:spacing w:line="266" w:lineRule="auto" w:before="28"/>
              <w:ind w:left="144" w:right="149"/>
              <w:jc w:val="center"/>
              <w:rPr>
                <w:rFonts w:ascii="宋体" w:hAnsi="宋体" w:cs="宋体" w:eastAsia="宋体" w:hint="default"/>
                <w:sz w:val="20"/>
                <w:szCs w:val="20"/>
              </w:rPr>
            </w:pPr>
            <w:r>
              <w:rPr>
                <w:rFonts w:ascii="宋体" w:hAnsi="宋体" w:cs="宋体" w:eastAsia="宋体" w:hint="default"/>
                <w:w w:val="95"/>
                <w:sz w:val="20"/>
                <w:szCs w:val="20"/>
              </w:rPr>
              <w:t>定价原则</w:t>
            </w:r>
            <w:r>
              <w:rPr>
                <w:rFonts w:ascii="宋体" w:hAnsi="宋体" w:cs="宋体" w:eastAsia="宋体" w:hint="default"/>
                <w:spacing w:val="-60"/>
                <w:w w:val="95"/>
                <w:sz w:val="20"/>
                <w:szCs w:val="20"/>
              </w:rPr>
              <w:t> </w:t>
            </w:r>
            <w:r>
              <w:rPr>
                <w:rFonts w:ascii="宋体" w:hAnsi="宋体" w:cs="宋体" w:eastAsia="宋体" w:hint="default"/>
                <w:w w:val="95"/>
                <w:sz w:val="20"/>
                <w:szCs w:val="20"/>
              </w:rPr>
              <w:t>及决策程</w:t>
            </w:r>
            <w:r>
              <w:rPr>
                <w:rFonts w:ascii="宋体" w:hAnsi="宋体" w:cs="宋体" w:eastAsia="宋体" w:hint="default"/>
                <w:spacing w:val="-60"/>
                <w:w w:val="95"/>
                <w:sz w:val="20"/>
                <w:szCs w:val="20"/>
              </w:rPr>
              <w:t> </w:t>
            </w:r>
            <w:r>
              <w:rPr>
                <w:rFonts w:ascii="宋体" w:hAnsi="宋体" w:cs="宋体" w:eastAsia="宋体" w:hint="default"/>
                <w:sz w:val="20"/>
                <w:szCs w:val="20"/>
              </w:rPr>
              <w:t>序</w:t>
            </w:r>
          </w:p>
        </w:tc>
        <w:tc>
          <w:tcPr>
            <w:tcW w:w="2633" w:type="dxa"/>
            <w:gridSpan w:val="3"/>
            <w:tcBorders>
              <w:top w:val="nil" w:sz="6" w:space="0" w:color="auto"/>
              <w:left w:val="nil" w:sz="6" w:space="0" w:color="auto"/>
              <w:bottom w:val="single" w:sz="4" w:space="0" w:color="000000"/>
              <w:right w:val="nil" w:sz="6" w:space="0" w:color="auto"/>
            </w:tcBorders>
          </w:tcPr>
          <w:p>
            <w:pPr>
              <w:pStyle w:val="TableParagraph"/>
              <w:spacing w:line="199" w:lineRule="exact"/>
              <w:ind w:left="761" w:right="0"/>
              <w:jc w:val="left"/>
              <w:rPr>
                <w:rFonts w:ascii="宋体" w:hAnsi="宋体" w:cs="宋体" w:eastAsia="宋体" w:hint="default"/>
                <w:sz w:val="20"/>
                <w:szCs w:val="20"/>
              </w:rPr>
            </w:pPr>
            <w:r>
              <w:rPr>
                <w:rFonts w:ascii="宋体" w:hAnsi="宋体" w:cs="宋体" w:eastAsia="宋体" w:hint="default"/>
                <w:sz w:val="20"/>
                <w:szCs w:val="20"/>
              </w:rPr>
              <w:t>本期发生额</w:t>
            </w:r>
          </w:p>
        </w:tc>
        <w:tc>
          <w:tcPr>
            <w:tcW w:w="2403" w:type="dxa"/>
            <w:gridSpan w:val="2"/>
            <w:tcBorders>
              <w:top w:val="nil" w:sz="6" w:space="0" w:color="auto"/>
              <w:left w:val="nil" w:sz="6" w:space="0" w:color="auto"/>
              <w:bottom w:val="single" w:sz="4" w:space="0" w:color="000000"/>
              <w:right w:val="nil" w:sz="6" w:space="0" w:color="auto"/>
            </w:tcBorders>
          </w:tcPr>
          <w:p>
            <w:pPr>
              <w:pStyle w:val="TableParagraph"/>
              <w:spacing w:line="199" w:lineRule="exact"/>
              <w:ind w:left="701" w:right="0"/>
              <w:jc w:val="left"/>
              <w:rPr>
                <w:rFonts w:ascii="宋体" w:hAnsi="宋体" w:cs="宋体" w:eastAsia="宋体" w:hint="default"/>
                <w:sz w:val="20"/>
                <w:szCs w:val="20"/>
              </w:rPr>
            </w:pPr>
            <w:r>
              <w:rPr>
                <w:rFonts w:ascii="宋体" w:hAnsi="宋体" w:cs="宋体" w:eastAsia="宋体" w:hint="default"/>
                <w:sz w:val="20"/>
                <w:szCs w:val="20"/>
              </w:rPr>
              <w:t>上期发生额</w:t>
            </w:r>
          </w:p>
        </w:tc>
      </w:tr>
      <w:tr>
        <w:trPr>
          <w:trHeight w:val="351" w:hRule="exact"/>
        </w:trPr>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0"/>
              <w:jc w:val="center"/>
              <w:rPr>
                <w:rFonts w:ascii="宋体" w:hAnsi="宋体" w:cs="宋体" w:eastAsia="宋体" w:hint="default"/>
                <w:sz w:val="20"/>
                <w:szCs w:val="20"/>
              </w:rPr>
            </w:pPr>
            <w:r>
              <w:rPr>
                <w:rFonts w:ascii="宋体" w:hAnsi="宋体" w:cs="宋体" w:eastAsia="宋体" w:hint="default"/>
                <w:sz w:val="20"/>
                <w:szCs w:val="20"/>
              </w:rPr>
              <w:t>关联方</w:t>
            </w:r>
          </w:p>
        </w:tc>
        <w:tc>
          <w:tcPr>
            <w:tcW w:w="156" w:type="dxa"/>
            <w:vMerge w:val="restart"/>
            <w:tcBorders>
              <w:top w:val="nil" w:sz="6" w:space="0" w:color="auto"/>
              <w:left w:val="nil" w:sz="6" w:space="0" w:color="auto"/>
              <w:right w:val="nil" w:sz="6" w:space="0" w:color="auto"/>
            </w:tcBorders>
          </w:tcPr>
          <w:p>
            <w:pPr/>
          </w:p>
        </w:tc>
        <w:tc>
          <w:tcPr>
            <w:tcW w:w="905" w:type="dxa"/>
            <w:vMerge w:val="restart"/>
            <w:tcBorders>
              <w:top w:val="nil" w:sz="6" w:space="0" w:color="auto"/>
              <w:left w:val="nil" w:sz="6" w:space="0" w:color="auto"/>
              <w:right w:val="nil" w:sz="6" w:space="0" w:color="auto"/>
            </w:tcBorders>
          </w:tcPr>
          <w:p>
            <w:pPr>
              <w:pStyle w:val="TableParagraph"/>
              <w:spacing w:line="218" w:lineRule="exact"/>
              <w:ind w:right="0"/>
              <w:jc w:val="center"/>
              <w:rPr>
                <w:rFonts w:ascii="宋体" w:hAnsi="宋体" w:cs="宋体" w:eastAsia="宋体" w:hint="default"/>
                <w:sz w:val="20"/>
                <w:szCs w:val="20"/>
              </w:rPr>
            </w:pPr>
            <w:r>
              <w:rPr>
                <w:rFonts w:ascii="宋体" w:hAnsi="宋体" w:cs="宋体" w:eastAsia="宋体" w:hint="default"/>
                <w:sz w:val="20"/>
                <w:szCs w:val="20"/>
              </w:rPr>
              <w:t>关联交易</w:t>
            </w:r>
          </w:p>
          <w:p>
            <w:pPr>
              <w:pStyle w:val="TableParagraph"/>
              <w:spacing w:line="240" w:lineRule="auto" w:before="26"/>
              <w:ind w:right="1"/>
              <w:jc w:val="center"/>
              <w:rPr>
                <w:rFonts w:ascii="宋体" w:hAnsi="宋体" w:cs="宋体" w:eastAsia="宋体" w:hint="default"/>
                <w:sz w:val="20"/>
                <w:szCs w:val="20"/>
              </w:rPr>
            </w:pPr>
            <w:r>
              <w:rPr>
                <w:rFonts w:ascii="宋体" w:hAnsi="宋体" w:cs="宋体" w:eastAsia="宋体" w:hint="default"/>
                <w:sz w:val="20"/>
                <w:szCs w:val="20"/>
              </w:rPr>
              <w:t>内容</w:t>
            </w:r>
          </w:p>
        </w:tc>
        <w:tc>
          <w:tcPr>
            <w:tcW w:w="1092" w:type="dxa"/>
            <w:vMerge/>
            <w:tcBorders>
              <w:left w:val="nil" w:sz="6" w:space="0" w:color="auto"/>
              <w:right w:val="nil" w:sz="6" w:space="0" w:color="auto"/>
            </w:tcBorders>
          </w:tcPr>
          <w:p>
            <w:pPr/>
          </w:p>
        </w:tc>
        <w:tc>
          <w:tcPr>
            <w:tcW w:w="1191" w:type="dxa"/>
            <w:tcBorders>
              <w:top w:val="single" w:sz="4" w:space="0" w:color="000000"/>
              <w:left w:val="nil" w:sz="6" w:space="0" w:color="auto"/>
              <w:bottom w:val="nil" w:sz="6" w:space="0" w:color="auto"/>
              <w:right w:val="nil" w:sz="6" w:space="0" w:color="auto"/>
            </w:tcBorders>
          </w:tcPr>
          <w:p>
            <w:pPr/>
          </w:p>
        </w:tc>
        <w:tc>
          <w:tcPr>
            <w:tcW w:w="1409" w:type="dxa"/>
            <w:vMerge w:val="restart"/>
            <w:tcBorders>
              <w:top w:val="single" w:sz="4" w:space="0" w:color="000000"/>
              <w:left w:val="nil" w:sz="6" w:space="0" w:color="auto"/>
              <w:right w:val="nil" w:sz="6" w:space="0" w:color="auto"/>
            </w:tcBorders>
          </w:tcPr>
          <w:p>
            <w:pPr>
              <w:pStyle w:val="TableParagraph"/>
              <w:spacing w:line="264" w:lineRule="auto" w:before="129"/>
              <w:ind w:left="103" w:right="0" w:firstLine="2"/>
              <w:jc w:val="left"/>
              <w:rPr>
                <w:rFonts w:ascii="宋体" w:hAnsi="宋体" w:cs="宋体" w:eastAsia="宋体" w:hint="default"/>
                <w:sz w:val="20"/>
                <w:szCs w:val="20"/>
              </w:rPr>
            </w:pPr>
            <w:r>
              <w:rPr>
                <w:rFonts w:ascii="宋体" w:hAnsi="宋体" w:cs="宋体" w:eastAsia="宋体" w:hint="default"/>
                <w:sz w:val="20"/>
                <w:szCs w:val="20"/>
              </w:rPr>
              <w:t>占同类交易金</w:t>
            </w:r>
            <w:r>
              <w:rPr>
                <w:rFonts w:ascii="宋体" w:hAnsi="宋体" w:cs="宋体" w:eastAsia="宋体" w:hint="default"/>
                <w:w w:val="99"/>
                <w:sz w:val="20"/>
                <w:szCs w:val="20"/>
              </w:rPr>
              <w:t> </w:t>
            </w:r>
            <w:r>
              <w:rPr>
                <w:rFonts w:ascii="宋体" w:hAnsi="宋体" w:cs="宋体" w:eastAsia="宋体" w:hint="default"/>
                <w:spacing w:val="-9"/>
                <w:sz w:val="20"/>
                <w:szCs w:val="20"/>
              </w:rPr>
              <w:t>额的比例（</w:t>
            </w:r>
            <w:r>
              <w:rPr>
                <w:rFonts w:ascii="Times New Roman" w:hAnsi="Times New Roman" w:cs="Times New Roman" w:eastAsia="Times New Roman" w:hint="default"/>
                <w:spacing w:val="-9"/>
                <w:sz w:val="20"/>
                <w:szCs w:val="20"/>
              </w:rPr>
              <w:t>%</w:t>
            </w:r>
            <w:r>
              <w:rPr>
                <w:rFonts w:ascii="宋体" w:hAnsi="宋体" w:cs="宋体" w:eastAsia="宋体" w:hint="default"/>
                <w:spacing w:val="-9"/>
                <w:sz w:val="20"/>
                <w:szCs w:val="20"/>
              </w:rPr>
              <w:t>）</w:t>
            </w:r>
          </w:p>
        </w:tc>
        <w:tc>
          <w:tcPr>
            <w:tcW w:w="34" w:type="dxa"/>
            <w:vMerge w:val="restart"/>
            <w:tcBorders>
              <w:top w:val="nil" w:sz="6" w:space="0" w:color="auto"/>
              <w:left w:val="nil" w:sz="6" w:space="0" w:color="auto"/>
              <w:right w:val="nil" w:sz="6" w:space="0" w:color="auto"/>
            </w:tcBorders>
          </w:tcPr>
          <w:p>
            <w:pPr/>
          </w:p>
        </w:tc>
        <w:tc>
          <w:tcPr>
            <w:tcW w:w="1335" w:type="dxa"/>
            <w:tcBorders>
              <w:top w:val="single" w:sz="4" w:space="0" w:color="000000"/>
              <w:left w:val="nil" w:sz="6" w:space="0" w:color="auto"/>
              <w:bottom w:val="nil" w:sz="6" w:space="0" w:color="auto"/>
              <w:right w:val="nil" w:sz="6" w:space="0" w:color="auto"/>
            </w:tcBorders>
          </w:tcPr>
          <w:p>
            <w:pPr/>
          </w:p>
        </w:tc>
        <w:tc>
          <w:tcPr>
            <w:tcW w:w="1068" w:type="dxa"/>
            <w:vMerge w:val="restart"/>
            <w:tcBorders>
              <w:top w:val="single" w:sz="4" w:space="0" w:color="000000"/>
              <w:left w:val="nil" w:sz="6" w:space="0" w:color="auto"/>
              <w:right w:val="nil" w:sz="6" w:space="0" w:color="auto"/>
            </w:tcBorders>
          </w:tcPr>
          <w:p>
            <w:pPr>
              <w:pStyle w:val="TableParagraph"/>
              <w:spacing w:line="244" w:lineRule="exact"/>
              <w:ind w:left="182" w:right="0"/>
              <w:jc w:val="left"/>
              <w:rPr>
                <w:rFonts w:ascii="宋体" w:hAnsi="宋体" w:cs="宋体" w:eastAsia="宋体" w:hint="default"/>
                <w:sz w:val="20"/>
                <w:szCs w:val="20"/>
              </w:rPr>
            </w:pPr>
            <w:r>
              <w:rPr>
                <w:rFonts w:ascii="宋体" w:hAnsi="宋体" w:cs="宋体" w:eastAsia="宋体" w:hint="default"/>
                <w:sz w:val="20"/>
                <w:szCs w:val="20"/>
              </w:rPr>
              <w:t>占同类交</w:t>
            </w:r>
          </w:p>
          <w:p>
            <w:pPr>
              <w:pStyle w:val="TableParagraph"/>
              <w:spacing w:line="266" w:lineRule="auto" w:before="28"/>
              <w:ind w:left="98" w:right="2" w:firstLine="84"/>
              <w:jc w:val="left"/>
              <w:rPr>
                <w:rFonts w:ascii="宋体" w:hAnsi="宋体" w:cs="宋体" w:eastAsia="宋体" w:hint="default"/>
                <w:sz w:val="20"/>
                <w:szCs w:val="20"/>
              </w:rPr>
            </w:pPr>
            <w:r>
              <w:rPr>
                <w:rFonts w:ascii="宋体" w:hAnsi="宋体" w:cs="宋体" w:eastAsia="宋体" w:hint="default"/>
                <w:sz w:val="20"/>
                <w:szCs w:val="20"/>
              </w:rPr>
              <w:t>易金额的</w:t>
            </w:r>
            <w:r>
              <w:rPr>
                <w:rFonts w:ascii="宋体" w:hAnsi="宋体" w:cs="宋体" w:eastAsia="宋体" w:hint="default"/>
                <w:w w:val="99"/>
                <w:sz w:val="20"/>
                <w:szCs w:val="20"/>
              </w:rPr>
              <w:t> </w:t>
            </w:r>
            <w:r>
              <w:rPr>
                <w:rFonts w:ascii="宋体" w:hAnsi="宋体" w:cs="宋体" w:eastAsia="宋体" w:hint="default"/>
                <w:sz w:val="20"/>
                <w:szCs w:val="20"/>
              </w:rPr>
              <w:t>比例（</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r>
      <w:tr>
        <w:trPr>
          <w:trHeight w:val="530" w:hRule="exact"/>
        </w:trPr>
        <w:tc>
          <w:tcPr>
            <w:tcW w:w="1829" w:type="dxa"/>
            <w:tcBorders>
              <w:top w:val="nil" w:sz="6" w:space="0" w:color="auto"/>
              <w:left w:val="nil" w:sz="6" w:space="0" w:color="auto"/>
              <w:bottom w:val="single" w:sz="4" w:space="0" w:color="000000"/>
              <w:right w:val="nil" w:sz="6" w:space="0" w:color="auto"/>
            </w:tcBorders>
          </w:tcPr>
          <w:p>
            <w:pPr/>
          </w:p>
        </w:tc>
        <w:tc>
          <w:tcPr>
            <w:tcW w:w="156" w:type="dxa"/>
            <w:vMerge/>
            <w:tcBorders>
              <w:left w:val="nil" w:sz="6" w:space="0" w:color="auto"/>
              <w:bottom w:val="nil" w:sz="6" w:space="0" w:color="auto"/>
              <w:right w:val="nil" w:sz="6" w:space="0" w:color="auto"/>
            </w:tcBorders>
          </w:tcPr>
          <w:p>
            <w:pPr/>
          </w:p>
        </w:tc>
        <w:tc>
          <w:tcPr>
            <w:tcW w:w="905" w:type="dxa"/>
            <w:vMerge/>
            <w:tcBorders>
              <w:left w:val="nil" w:sz="6" w:space="0" w:color="auto"/>
              <w:bottom w:val="single" w:sz="4" w:space="0" w:color="000000"/>
              <w:right w:val="nil" w:sz="6" w:space="0" w:color="auto"/>
            </w:tcBorders>
          </w:tcPr>
          <w:p>
            <w:pPr/>
          </w:p>
        </w:tc>
        <w:tc>
          <w:tcPr>
            <w:tcW w:w="1092" w:type="dxa"/>
            <w:vMerge/>
            <w:tcBorders>
              <w:left w:val="nil" w:sz="6" w:space="0" w:color="auto"/>
              <w:bottom w:val="single" w:sz="4" w:space="0" w:color="000000"/>
              <w:right w:val="nil" w:sz="6" w:space="0" w:color="auto"/>
            </w:tcBorders>
          </w:tcPr>
          <w:p>
            <w:pPr/>
          </w:p>
        </w:tc>
        <w:tc>
          <w:tcPr>
            <w:tcW w:w="1191" w:type="dxa"/>
            <w:tcBorders>
              <w:top w:val="nil" w:sz="6" w:space="0" w:color="auto"/>
              <w:left w:val="nil" w:sz="6" w:space="0" w:color="auto"/>
              <w:bottom w:val="single" w:sz="4" w:space="0" w:color="000000"/>
              <w:right w:val="nil" w:sz="6" w:space="0" w:color="auto"/>
            </w:tcBorders>
          </w:tcPr>
          <w:p>
            <w:pPr>
              <w:pStyle w:val="TableParagraph"/>
              <w:spacing w:line="189" w:lineRule="exact"/>
              <w:ind w:left="391"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1409" w:type="dxa"/>
            <w:vMerge/>
            <w:tcBorders>
              <w:left w:val="nil" w:sz="6" w:space="0" w:color="auto"/>
              <w:bottom w:val="single" w:sz="4" w:space="0" w:color="000000"/>
              <w:right w:val="nil" w:sz="6" w:space="0" w:color="auto"/>
            </w:tcBorders>
          </w:tcPr>
          <w:p>
            <w:pPr/>
          </w:p>
        </w:tc>
        <w:tc>
          <w:tcPr>
            <w:tcW w:w="34" w:type="dxa"/>
            <w:vMerge/>
            <w:tcBorders>
              <w:left w:val="nil" w:sz="6" w:space="0" w:color="auto"/>
              <w:bottom w:val="nil" w:sz="6" w:space="0" w:color="auto"/>
              <w:right w:val="nil" w:sz="6" w:space="0" w:color="auto"/>
            </w:tcBorders>
          </w:tcPr>
          <w:p>
            <w:pPr/>
          </w:p>
        </w:tc>
        <w:tc>
          <w:tcPr>
            <w:tcW w:w="1335" w:type="dxa"/>
            <w:tcBorders>
              <w:top w:val="nil" w:sz="6" w:space="0" w:color="auto"/>
              <w:left w:val="nil" w:sz="6" w:space="0" w:color="auto"/>
              <w:bottom w:val="single" w:sz="4" w:space="0" w:color="000000"/>
              <w:right w:val="nil" w:sz="6" w:space="0" w:color="auto"/>
            </w:tcBorders>
          </w:tcPr>
          <w:p>
            <w:pPr>
              <w:pStyle w:val="TableParagraph"/>
              <w:spacing w:line="189" w:lineRule="exact"/>
              <w:ind w:left="465"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1068" w:type="dxa"/>
            <w:vMerge/>
            <w:tcBorders>
              <w:left w:val="nil" w:sz="6" w:space="0" w:color="auto"/>
              <w:bottom w:val="single" w:sz="4" w:space="0" w:color="000000"/>
              <w:right w:val="nil" w:sz="6" w:space="0" w:color="auto"/>
            </w:tcBorders>
          </w:tcPr>
          <w:p>
            <w:pPr/>
          </w:p>
        </w:tc>
      </w:tr>
      <w:tr>
        <w:trPr>
          <w:trHeight w:val="371" w:hRule="exact"/>
        </w:trPr>
        <w:tc>
          <w:tcPr>
            <w:tcW w:w="1829" w:type="dxa"/>
            <w:vMerge w:val="restart"/>
            <w:tcBorders>
              <w:top w:val="single" w:sz="4" w:space="0" w:color="000000"/>
              <w:left w:val="nil" w:sz="6" w:space="0" w:color="auto"/>
              <w:right w:val="nil" w:sz="6" w:space="0" w:color="auto"/>
            </w:tcBorders>
          </w:tcPr>
          <w:p>
            <w:pPr>
              <w:pStyle w:val="TableParagraph"/>
              <w:spacing w:line="245" w:lineRule="exact"/>
              <w:ind w:left="28" w:right="0"/>
              <w:jc w:val="left"/>
              <w:rPr>
                <w:rFonts w:ascii="宋体" w:hAnsi="宋体" w:cs="宋体" w:eastAsia="宋体" w:hint="default"/>
                <w:sz w:val="20"/>
                <w:szCs w:val="20"/>
              </w:rPr>
            </w:pPr>
            <w:r>
              <w:rPr>
                <w:rFonts w:ascii="宋体" w:hAnsi="宋体" w:cs="宋体" w:eastAsia="宋体" w:hint="default"/>
                <w:sz w:val="20"/>
                <w:szCs w:val="20"/>
              </w:rPr>
              <w:t>武汉华电上联科技</w:t>
            </w:r>
          </w:p>
          <w:p>
            <w:pPr>
              <w:pStyle w:val="TableParagraph"/>
              <w:spacing w:line="240" w:lineRule="auto" w:before="28"/>
              <w:ind w:left="28"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156" w:type="dxa"/>
            <w:vMerge w:val="restart"/>
            <w:tcBorders>
              <w:top w:val="nil" w:sz="6" w:space="0" w:color="auto"/>
              <w:left w:val="nil" w:sz="6" w:space="0" w:color="auto"/>
              <w:right w:val="nil" w:sz="6" w:space="0" w:color="auto"/>
            </w:tcBorders>
          </w:tcPr>
          <w:p>
            <w:pPr/>
          </w:p>
        </w:tc>
        <w:tc>
          <w:tcPr>
            <w:tcW w:w="905" w:type="dxa"/>
            <w:vMerge w:val="restart"/>
            <w:tcBorders>
              <w:top w:val="single" w:sz="4" w:space="0" w:color="000000"/>
              <w:left w:val="nil" w:sz="6" w:space="0" w:color="auto"/>
              <w:right w:val="nil" w:sz="6" w:space="0" w:color="auto"/>
            </w:tcBorders>
          </w:tcPr>
          <w:p>
            <w:pPr>
              <w:pStyle w:val="TableParagraph"/>
              <w:spacing w:line="245" w:lineRule="exact"/>
              <w:ind w:right="3"/>
              <w:jc w:val="center"/>
              <w:rPr>
                <w:rFonts w:ascii="宋体" w:hAnsi="宋体" w:cs="宋体" w:eastAsia="宋体" w:hint="default"/>
                <w:sz w:val="20"/>
                <w:szCs w:val="20"/>
              </w:rPr>
            </w:pPr>
            <w:r>
              <w:rPr>
                <w:rFonts w:ascii="宋体" w:hAnsi="宋体" w:cs="宋体" w:eastAsia="宋体" w:hint="default"/>
                <w:sz w:val="20"/>
                <w:szCs w:val="20"/>
              </w:rPr>
              <w:t>采购</w:t>
            </w:r>
          </w:p>
          <w:p>
            <w:pPr>
              <w:pStyle w:val="TableParagraph"/>
              <w:spacing w:line="240" w:lineRule="auto" w:before="28"/>
              <w:ind w:right="3"/>
              <w:jc w:val="center"/>
              <w:rPr>
                <w:rFonts w:ascii="宋体" w:hAnsi="宋体" w:cs="宋体" w:eastAsia="宋体" w:hint="default"/>
                <w:sz w:val="20"/>
                <w:szCs w:val="20"/>
              </w:rPr>
            </w:pPr>
            <w:r>
              <w:rPr>
                <w:rFonts w:ascii="宋体" w:hAnsi="宋体" w:cs="宋体" w:eastAsia="宋体" w:hint="default"/>
                <w:sz w:val="20"/>
                <w:szCs w:val="20"/>
              </w:rPr>
              <w:t>原材料</w:t>
            </w:r>
          </w:p>
        </w:tc>
        <w:tc>
          <w:tcPr>
            <w:tcW w:w="1092" w:type="dxa"/>
            <w:tcBorders>
              <w:top w:val="single" w:sz="4" w:space="0" w:color="000000"/>
              <w:left w:val="nil" w:sz="6" w:space="0" w:color="auto"/>
              <w:bottom w:val="nil" w:sz="6" w:space="0" w:color="auto"/>
              <w:right w:val="nil" w:sz="6" w:space="0" w:color="auto"/>
            </w:tcBorders>
          </w:tcPr>
          <w:p>
            <w:pPr>
              <w:pStyle w:val="TableParagraph"/>
              <w:spacing w:line="240" w:lineRule="auto" w:before="127"/>
              <w:ind w:left="144" w:right="0"/>
              <w:jc w:val="left"/>
              <w:rPr>
                <w:rFonts w:ascii="宋体" w:hAnsi="宋体" w:cs="宋体" w:eastAsia="宋体" w:hint="default"/>
                <w:sz w:val="20"/>
                <w:szCs w:val="20"/>
              </w:rPr>
            </w:pPr>
            <w:r>
              <w:rPr>
                <w:rFonts w:ascii="宋体" w:hAnsi="宋体" w:cs="宋体" w:eastAsia="宋体" w:hint="default"/>
                <w:sz w:val="20"/>
                <w:szCs w:val="20"/>
              </w:rPr>
              <w:t>按市场价</w:t>
            </w:r>
          </w:p>
        </w:tc>
        <w:tc>
          <w:tcPr>
            <w:tcW w:w="1191" w:type="dxa"/>
            <w:tcBorders>
              <w:top w:val="single" w:sz="4" w:space="0" w:color="000000"/>
              <w:left w:val="nil" w:sz="6" w:space="0" w:color="auto"/>
              <w:bottom w:val="nil" w:sz="6" w:space="0" w:color="auto"/>
              <w:right w:val="nil" w:sz="6" w:space="0" w:color="auto"/>
            </w:tcBorders>
          </w:tcPr>
          <w:p>
            <w:pPr/>
          </w:p>
        </w:tc>
        <w:tc>
          <w:tcPr>
            <w:tcW w:w="1409" w:type="dxa"/>
            <w:tcBorders>
              <w:top w:val="single" w:sz="4" w:space="0" w:color="000000"/>
              <w:left w:val="nil" w:sz="6" w:space="0" w:color="auto"/>
              <w:bottom w:val="nil" w:sz="6" w:space="0" w:color="auto"/>
              <w:right w:val="nil" w:sz="6" w:space="0" w:color="auto"/>
            </w:tcBorders>
          </w:tcPr>
          <w:p>
            <w:pPr/>
          </w:p>
        </w:tc>
        <w:tc>
          <w:tcPr>
            <w:tcW w:w="34" w:type="dxa"/>
            <w:tcBorders>
              <w:top w:val="nil" w:sz="6" w:space="0" w:color="auto"/>
              <w:left w:val="nil" w:sz="6" w:space="0" w:color="auto"/>
              <w:bottom w:val="nil" w:sz="6" w:space="0" w:color="auto"/>
              <w:right w:val="nil" w:sz="6" w:space="0" w:color="auto"/>
            </w:tcBorders>
          </w:tcPr>
          <w:p>
            <w:pPr/>
          </w:p>
        </w:tc>
        <w:tc>
          <w:tcPr>
            <w:tcW w:w="1335" w:type="dxa"/>
            <w:tcBorders>
              <w:top w:val="single" w:sz="4" w:space="0" w:color="000000"/>
              <w:left w:val="nil" w:sz="6" w:space="0" w:color="auto"/>
              <w:bottom w:val="nil" w:sz="6" w:space="0" w:color="auto"/>
              <w:right w:val="nil" w:sz="6" w:space="0" w:color="auto"/>
            </w:tcBorders>
          </w:tcPr>
          <w:p>
            <w:pPr/>
          </w:p>
        </w:tc>
        <w:tc>
          <w:tcPr>
            <w:tcW w:w="1068" w:type="dxa"/>
            <w:tcBorders>
              <w:top w:val="single" w:sz="4" w:space="0" w:color="000000"/>
              <w:left w:val="nil" w:sz="6" w:space="0" w:color="auto"/>
              <w:bottom w:val="nil" w:sz="6" w:space="0" w:color="auto"/>
              <w:right w:val="nil" w:sz="6" w:space="0" w:color="auto"/>
            </w:tcBorders>
          </w:tcPr>
          <w:p>
            <w:pPr/>
          </w:p>
        </w:tc>
      </w:tr>
      <w:tr>
        <w:trPr>
          <w:trHeight w:val="177" w:hRule="exact"/>
        </w:trPr>
        <w:tc>
          <w:tcPr>
            <w:tcW w:w="1829" w:type="dxa"/>
            <w:vMerge/>
            <w:tcBorders>
              <w:left w:val="nil" w:sz="6" w:space="0" w:color="auto"/>
              <w:bottom w:val="nil" w:sz="6" w:space="0" w:color="auto"/>
              <w:right w:val="nil" w:sz="6" w:space="0" w:color="auto"/>
            </w:tcBorders>
          </w:tcPr>
          <w:p>
            <w:pPr/>
          </w:p>
        </w:tc>
        <w:tc>
          <w:tcPr>
            <w:tcW w:w="156" w:type="dxa"/>
            <w:vMerge/>
            <w:tcBorders>
              <w:left w:val="nil" w:sz="6" w:space="0" w:color="auto"/>
              <w:bottom w:val="nil" w:sz="6" w:space="0" w:color="auto"/>
              <w:right w:val="nil" w:sz="6" w:space="0" w:color="auto"/>
            </w:tcBorders>
          </w:tcPr>
          <w:p>
            <w:pPr/>
          </w:p>
        </w:tc>
        <w:tc>
          <w:tcPr>
            <w:tcW w:w="905" w:type="dxa"/>
            <w:vMerge/>
            <w:tcBorders>
              <w:left w:val="nil" w:sz="6" w:space="0" w:color="auto"/>
              <w:bottom w:val="nil" w:sz="6" w:space="0" w:color="auto"/>
              <w:right w:val="nil" w:sz="6" w:space="0" w:color="auto"/>
            </w:tcBorders>
          </w:tcPr>
          <w:p>
            <w:pPr/>
          </w:p>
        </w:tc>
        <w:tc>
          <w:tcPr>
            <w:tcW w:w="1092" w:type="dxa"/>
            <w:tcBorders>
              <w:top w:val="nil" w:sz="6" w:space="0" w:color="auto"/>
              <w:left w:val="nil" w:sz="6" w:space="0" w:color="auto"/>
              <w:bottom w:val="nil" w:sz="6" w:space="0" w:color="auto"/>
              <w:right w:val="nil" w:sz="6" w:space="0" w:color="auto"/>
            </w:tcBorders>
          </w:tcPr>
          <w:p>
            <w:pPr/>
          </w:p>
        </w:tc>
        <w:tc>
          <w:tcPr>
            <w:tcW w:w="1191"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
        </w:tc>
        <w:tc>
          <w:tcPr>
            <w:tcW w:w="34" w:type="dxa"/>
            <w:tcBorders>
              <w:top w:val="nil" w:sz="6" w:space="0" w:color="auto"/>
              <w:left w:val="nil" w:sz="6" w:space="0" w:color="auto"/>
              <w:bottom w:val="nil" w:sz="6" w:space="0" w:color="auto"/>
              <w:right w:val="nil" w:sz="6" w:space="0" w:color="auto"/>
            </w:tcBorders>
          </w:tcPr>
          <w:p>
            <w:pPr/>
          </w:p>
        </w:tc>
        <w:tc>
          <w:tcPr>
            <w:tcW w:w="1335" w:type="dxa"/>
            <w:tcBorders>
              <w:top w:val="nil" w:sz="6" w:space="0" w:color="auto"/>
              <w:left w:val="nil" w:sz="6" w:space="0" w:color="auto"/>
              <w:bottom w:val="nil" w:sz="6" w:space="0" w:color="auto"/>
              <w:right w:val="nil" w:sz="6" w:space="0" w:color="auto"/>
            </w:tcBorders>
          </w:tcPr>
          <w:p>
            <w:pPr>
              <w:pStyle w:val="TableParagraph"/>
              <w:spacing w:line="181" w:lineRule="exact"/>
              <w:ind w:left="405" w:right="0"/>
              <w:jc w:val="left"/>
              <w:rPr>
                <w:rFonts w:ascii="Times New Roman" w:hAnsi="Times New Roman" w:cs="Times New Roman" w:eastAsia="Times New Roman" w:hint="default"/>
                <w:sz w:val="20"/>
                <w:szCs w:val="20"/>
              </w:rPr>
            </w:pPr>
            <w:r>
              <w:rPr>
                <w:rFonts w:ascii="Times New Roman"/>
                <w:sz w:val="20"/>
              </w:rPr>
              <w:t>444,910.85</w:t>
            </w:r>
          </w:p>
        </w:tc>
        <w:tc>
          <w:tcPr>
            <w:tcW w:w="1068" w:type="dxa"/>
            <w:tcBorders>
              <w:top w:val="nil" w:sz="6" w:space="0" w:color="auto"/>
              <w:left w:val="nil" w:sz="6" w:space="0" w:color="auto"/>
              <w:bottom w:val="nil" w:sz="6" w:space="0" w:color="auto"/>
              <w:right w:val="nil" w:sz="6" w:space="0" w:color="auto"/>
            </w:tcBorders>
          </w:tcPr>
          <w:p>
            <w:pPr>
              <w:pStyle w:val="TableParagraph"/>
              <w:spacing w:line="181" w:lineRule="exact"/>
              <w:ind w:left="688" w:right="0"/>
              <w:jc w:val="left"/>
              <w:rPr>
                <w:rFonts w:ascii="Times New Roman" w:hAnsi="Times New Roman" w:cs="Times New Roman" w:eastAsia="Times New Roman" w:hint="default"/>
                <w:sz w:val="20"/>
                <w:szCs w:val="20"/>
              </w:rPr>
            </w:pPr>
            <w:r>
              <w:rPr>
                <w:rFonts w:ascii="Times New Roman"/>
                <w:sz w:val="20"/>
              </w:rPr>
              <w:t>0.85</w:t>
            </w:r>
          </w:p>
        </w:tc>
      </w:tr>
    </w:tbl>
    <w:p>
      <w:pPr>
        <w:spacing w:after="0" w:line="181" w:lineRule="exact"/>
        <w:jc w:val="left"/>
        <w:rPr>
          <w:rFonts w:ascii="Times New Roman" w:hAnsi="Times New Roman" w:cs="Times New Roman" w:eastAsia="Times New Roman" w:hint="default"/>
          <w:sz w:val="20"/>
          <w:szCs w:val="20"/>
        </w:rPr>
        <w:sectPr>
          <w:pgSz w:w="11910" w:h="16840"/>
          <w:pgMar w:header="702" w:footer="946" w:top="1120" w:bottom="1140" w:left="1480" w:right="0"/>
        </w:sectPr>
      </w:pPr>
    </w:p>
    <w:p>
      <w:pPr>
        <w:spacing w:line="240" w:lineRule="auto" w:before="0"/>
        <w:rPr>
          <w:rFonts w:ascii="宋体" w:hAnsi="宋体" w:cs="宋体" w:eastAsia="宋体" w:hint="default"/>
          <w:sz w:val="20"/>
          <w:szCs w:val="20"/>
        </w:rPr>
      </w:pPr>
    </w:p>
    <w:p>
      <w:pPr>
        <w:pStyle w:val="BodyText"/>
        <w:spacing w:line="240" w:lineRule="auto" w:before="173"/>
        <w:ind w:left="622" w:right="944"/>
        <w:jc w:val="left"/>
      </w:pPr>
      <w:r>
        <w:rPr/>
        <w:t>（</w:t>
      </w:r>
      <w:r>
        <w:rPr>
          <w:rFonts w:ascii="Times New Roman" w:hAnsi="Times New Roman" w:cs="Times New Roman" w:eastAsia="Times New Roman" w:hint="default"/>
        </w:rPr>
        <w:t>2</w:t>
      </w:r>
      <w:r>
        <w:rPr/>
        <w:t>）关键管理人员报酬</w:t>
      </w:r>
    </w:p>
    <w:p>
      <w:pPr>
        <w:spacing w:line="240" w:lineRule="auto" w:before="4"/>
        <w:rPr>
          <w:rFonts w:ascii="宋体" w:hAnsi="宋体" w:cs="宋体" w:eastAsia="宋体" w:hint="default"/>
          <w:sz w:val="11"/>
          <w:szCs w:val="11"/>
        </w:rPr>
      </w:pPr>
    </w:p>
    <w:tbl>
      <w:tblPr>
        <w:tblW w:w="0" w:type="auto"/>
        <w:jc w:val="left"/>
        <w:tblInd w:w="771" w:type="dxa"/>
        <w:tblLayout w:type="fixed"/>
        <w:tblCellMar>
          <w:top w:w="0" w:type="dxa"/>
          <w:left w:w="0" w:type="dxa"/>
          <w:bottom w:w="0" w:type="dxa"/>
          <w:right w:w="0" w:type="dxa"/>
        </w:tblCellMar>
        <w:tblLook w:val="01E0"/>
      </w:tblPr>
      <w:tblGrid>
        <w:gridCol w:w="3711"/>
        <w:gridCol w:w="123"/>
        <w:gridCol w:w="1901"/>
        <w:gridCol w:w="115"/>
        <w:gridCol w:w="1892"/>
      </w:tblGrid>
      <w:tr>
        <w:trPr>
          <w:trHeight w:val="328" w:hRule="exact"/>
        </w:trPr>
        <w:tc>
          <w:tcPr>
            <w:tcW w:w="3711" w:type="dxa"/>
            <w:tcBorders>
              <w:top w:val="nil" w:sz="6" w:space="0" w:color="auto"/>
              <w:left w:val="nil" w:sz="6" w:space="0" w:color="auto"/>
              <w:bottom w:val="single" w:sz="4" w:space="0" w:color="000000"/>
              <w:right w:val="nil" w:sz="6" w:space="0" w:color="auto"/>
            </w:tcBorders>
          </w:tcPr>
          <w:p>
            <w:pPr>
              <w:pStyle w:val="TableParagraph"/>
              <w:spacing w:line="211" w:lineRule="exact"/>
              <w:ind w:left="1224" w:right="0"/>
              <w:jc w:val="left"/>
              <w:rPr>
                <w:rFonts w:ascii="宋体" w:hAnsi="宋体" w:cs="宋体" w:eastAsia="宋体" w:hint="default"/>
                <w:sz w:val="21"/>
                <w:szCs w:val="21"/>
              </w:rPr>
            </w:pPr>
            <w:r>
              <w:rPr>
                <w:rFonts w:ascii="宋体" w:hAnsi="宋体" w:cs="宋体" w:eastAsia="宋体" w:hint="default"/>
                <w:sz w:val="21"/>
                <w:szCs w:val="21"/>
              </w:rPr>
              <w:t>年度报酬区间</w:t>
            </w:r>
          </w:p>
        </w:tc>
        <w:tc>
          <w:tcPr>
            <w:tcW w:w="123"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single" w:sz="4" w:space="0" w:color="000000"/>
              <w:right w:val="nil" w:sz="6" w:space="0" w:color="auto"/>
            </w:tcBorders>
          </w:tcPr>
          <w:p>
            <w:pPr>
              <w:pStyle w:val="TableParagraph"/>
              <w:spacing w:line="211" w:lineRule="exact"/>
              <w:ind w:left="5"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115" w:type="dxa"/>
            <w:tcBorders>
              <w:top w:val="nil" w:sz="6" w:space="0" w:color="auto"/>
              <w:left w:val="nil" w:sz="6" w:space="0" w:color="auto"/>
              <w:bottom w:val="nil" w:sz="6" w:space="0" w:color="auto"/>
              <w:right w:val="nil" w:sz="6" w:space="0" w:color="auto"/>
            </w:tcBorders>
          </w:tcPr>
          <w:p>
            <w:pPr/>
          </w:p>
        </w:tc>
        <w:tc>
          <w:tcPr>
            <w:tcW w:w="1892" w:type="dxa"/>
            <w:tcBorders>
              <w:top w:val="nil" w:sz="6" w:space="0" w:color="auto"/>
              <w:left w:val="nil" w:sz="6" w:space="0" w:color="auto"/>
              <w:bottom w:val="single" w:sz="4" w:space="0" w:color="000000"/>
              <w:right w:val="nil" w:sz="6" w:space="0" w:color="auto"/>
            </w:tcBorders>
          </w:tcPr>
          <w:p>
            <w:pPr>
              <w:pStyle w:val="TableParagraph"/>
              <w:spacing w:line="211" w:lineRule="exact"/>
              <w:ind w:left="4" w:right="0"/>
              <w:jc w:val="center"/>
              <w:rPr>
                <w:rFonts w:ascii="宋体" w:hAnsi="宋体" w:cs="宋体" w:eastAsia="宋体" w:hint="default"/>
                <w:sz w:val="21"/>
                <w:szCs w:val="21"/>
              </w:rPr>
            </w:pPr>
            <w:r>
              <w:rPr>
                <w:rFonts w:ascii="宋体" w:hAnsi="宋体" w:cs="宋体" w:eastAsia="宋体" w:hint="default"/>
                <w:sz w:val="21"/>
                <w:szCs w:val="21"/>
              </w:rPr>
              <w:t>上期数</w:t>
            </w:r>
          </w:p>
        </w:tc>
      </w:tr>
      <w:tr>
        <w:trPr>
          <w:trHeight w:val="476" w:hRule="exact"/>
        </w:trPr>
        <w:tc>
          <w:tcPr>
            <w:tcW w:w="3711"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left="28" w:right="0"/>
              <w:jc w:val="left"/>
              <w:rPr>
                <w:rFonts w:ascii="宋体" w:hAnsi="宋体" w:cs="宋体" w:eastAsia="宋体" w:hint="default"/>
                <w:sz w:val="21"/>
                <w:szCs w:val="21"/>
              </w:rPr>
            </w:pPr>
            <w:r>
              <w:rPr>
                <w:rFonts w:ascii="宋体" w:hAnsi="宋体" w:cs="宋体" w:eastAsia="宋体" w:hint="default"/>
                <w:sz w:val="21"/>
                <w:szCs w:val="21"/>
              </w:rPr>
              <w:t>总额（万元）</w:t>
            </w:r>
          </w:p>
        </w:tc>
        <w:tc>
          <w:tcPr>
            <w:tcW w:w="123" w:type="dxa"/>
            <w:tcBorders>
              <w:top w:val="nil" w:sz="6" w:space="0" w:color="auto"/>
              <w:left w:val="nil" w:sz="6" w:space="0" w:color="auto"/>
              <w:bottom w:val="nil" w:sz="6" w:space="0" w:color="auto"/>
              <w:right w:val="nil" w:sz="6" w:space="0" w:color="auto"/>
            </w:tcBorders>
          </w:tcPr>
          <w:p>
            <w:pPr/>
          </w:p>
        </w:tc>
        <w:tc>
          <w:tcPr>
            <w:tcW w:w="1901" w:type="dxa"/>
            <w:tcBorders>
              <w:top w:val="single" w:sz="4" w:space="0" w:color="000000"/>
              <w:left w:val="nil" w:sz="6" w:space="0" w:color="auto"/>
              <w:bottom w:val="nil" w:sz="6" w:space="0" w:color="auto"/>
              <w:right w:val="nil" w:sz="6" w:space="0" w:color="auto"/>
            </w:tcBorders>
          </w:tcPr>
          <w:p>
            <w:pPr>
              <w:pStyle w:val="TableParagraph"/>
              <w:spacing w:line="240" w:lineRule="auto" w:before="111"/>
              <w:ind w:left="5" w:right="0"/>
              <w:jc w:val="center"/>
              <w:rPr>
                <w:rFonts w:ascii="Times New Roman" w:hAnsi="Times New Roman" w:cs="Times New Roman" w:eastAsia="Times New Roman" w:hint="default"/>
                <w:sz w:val="21"/>
                <w:szCs w:val="21"/>
              </w:rPr>
            </w:pPr>
            <w:r>
              <w:rPr>
                <w:rFonts w:ascii="Times New Roman"/>
                <w:sz w:val="21"/>
              </w:rPr>
              <w:t>406</w:t>
            </w:r>
          </w:p>
        </w:tc>
        <w:tc>
          <w:tcPr>
            <w:tcW w:w="115" w:type="dxa"/>
            <w:tcBorders>
              <w:top w:val="nil" w:sz="6" w:space="0" w:color="auto"/>
              <w:left w:val="nil" w:sz="6" w:space="0" w:color="auto"/>
              <w:bottom w:val="nil" w:sz="6" w:space="0" w:color="auto"/>
              <w:right w:val="nil" w:sz="6" w:space="0" w:color="auto"/>
            </w:tcBorders>
          </w:tcPr>
          <w:p>
            <w:pPr/>
          </w:p>
        </w:tc>
        <w:tc>
          <w:tcPr>
            <w:tcW w:w="1892" w:type="dxa"/>
            <w:tcBorders>
              <w:top w:val="single" w:sz="4" w:space="0" w:color="000000"/>
              <w:left w:val="nil" w:sz="6" w:space="0" w:color="auto"/>
              <w:bottom w:val="nil" w:sz="6" w:space="0" w:color="auto"/>
              <w:right w:val="nil" w:sz="6" w:space="0" w:color="auto"/>
            </w:tcBorders>
          </w:tcPr>
          <w:p>
            <w:pPr>
              <w:pStyle w:val="TableParagraph"/>
              <w:spacing w:line="240" w:lineRule="auto" w:before="111"/>
              <w:ind w:left="5" w:right="0"/>
              <w:jc w:val="center"/>
              <w:rPr>
                <w:rFonts w:ascii="Times New Roman" w:hAnsi="Times New Roman" w:cs="Times New Roman" w:eastAsia="Times New Roman" w:hint="default"/>
                <w:sz w:val="21"/>
                <w:szCs w:val="21"/>
              </w:rPr>
            </w:pPr>
            <w:r>
              <w:rPr>
                <w:rFonts w:ascii="Times New Roman"/>
                <w:sz w:val="21"/>
              </w:rPr>
              <w:t>507</w:t>
            </w:r>
          </w:p>
        </w:tc>
      </w:tr>
      <w:tr>
        <w:trPr>
          <w:trHeight w:val="461" w:hRule="exact"/>
        </w:trPr>
        <w:tc>
          <w:tcPr>
            <w:tcW w:w="371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8" w:right="0"/>
              <w:jc w:val="left"/>
              <w:rPr>
                <w:rFonts w:ascii="宋体" w:hAnsi="宋体" w:cs="宋体" w:eastAsia="宋体" w:hint="default"/>
                <w:sz w:val="21"/>
                <w:szCs w:val="21"/>
              </w:rPr>
            </w:pPr>
            <w:r>
              <w:rPr>
                <w:rFonts w:ascii="宋体" w:hAnsi="宋体" w:cs="宋体" w:eastAsia="宋体" w:hint="default"/>
                <w:w w:val="100"/>
                <w:sz w:val="21"/>
                <w:szCs w:val="21"/>
              </w:rPr>
              <w:t>其中</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各</w:t>
            </w:r>
            <w:r>
              <w:rPr>
                <w:rFonts w:ascii="宋体" w:hAnsi="宋体" w:cs="宋体" w:eastAsia="宋体" w:hint="default"/>
                <w:w w:val="100"/>
                <w:sz w:val="21"/>
                <w:szCs w:val="21"/>
              </w:rPr>
              <w:t>金</w:t>
            </w:r>
            <w:r>
              <w:rPr>
                <w:rFonts w:ascii="宋体" w:hAnsi="宋体" w:cs="宋体" w:eastAsia="宋体" w:hint="default"/>
                <w:spacing w:val="-3"/>
                <w:w w:val="100"/>
                <w:sz w:val="21"/>
                <w:szCs w:val="21"/>
              </w:rPr>
              <w:t>额</w:t>
            </w:r>
            <w:r>
              <w:rPr>
                <w:rFonts w:ascii="宋体" w:hAnsi="宋体" w:cs="宋体" w:eastAsia="宋体" w:hint="default"/>
                <w:w w:val="100"/>
                <w:sz w:val="21"/>
                <w:szCs w:val="21"/>
              </w:rPr>
              <w:t>区</w:t>
            </w:r>
            <w:r>
              <w:rPr>
                <w:rFonts w:ascii="宋体" w:hAnsi="宋体" w:cs="宋体" w:eastAsia="宋体" w:hint="default"/>
                <w:spacing w:val="-3"/>
                <w:w w:val="100"/>
                <w:sz w:val="21"/>
                <w:szCs w:val="21"/>
              </w:rPr>
              <w:t>间</w:t>
            </w:r>
            <w:r>
              <w:rPr>
                <w:rFonts w:ascii="宋体" w:hAnsi="宋体" w:cs="宋体" w:eastAsia="宋体" w:hint="default"/>
                <w:w w:val="100"/>
                <w:sz w:val="21"/>
                <w:szCs w:val="21"/>
              </w:rPr>
              <w:t>人</w:t>
            </w:r>
            <w:r>
              <w:rPr>
                <w:rFonts w:ascii="宋体" w:hAnsi="宋体" w:cs="宋体" w:eastAsia="宋体" w:hint="default"/>
                <w:spacing w:val="-3"/>
                <w:w w:val="100"/>
                <w:sz w:val="21"/>
                <w:szCs w:val="21"/>
              </w:rPr>
              <w:t>数</w:t>
            </w:r>
            <w:r>
              <w:rPr>
                <w:rFonts w:ascii="宋体" w:hAnsi="宋体" w:cs="宋体" w:eastAsia="宋体" w:hint="default"/>
                <w:w w:val="100"/>
                <w:sz w:val="21"/>
                <w:szCs w:val="21"/>
              </w:rPr>
              <w:t>）</w:t>
            </w:r>
          </w:p>
        </w:tc>
        <w:tc>
          <w:tcPr>
            <w:tcW w:w="123"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892" w:type="dxa"/>
            <w:tcBorders>
              <w:top w:val="nil" w:sz="6" w:space="0" w:color="auto"/>
              <w:left w:val="nil" w:sz="6" w:space="0" w:color="auto"/>
              <w:bottom w:val="nil" w:sz="6" w:space="0" w:color="auto"/>
              <w:right w:val="nil" w:sz="6" w:space="0" w:color="auto"/>
            </w:tcBorders>
          </w:tcPr>
          <w:p>
            <w:pPr/>
          </w:p>
        </w:tc>
      </w:tr>
      <w:tr>
        <w:trPr>
          <w:trHeight w:val="470" w:hRule="exact"/>
        </w:trPr>
        <w:tc>
          <w:tcPr>
            <w:tcW w:w="3711" w:type="dxa"/>
            <w:tcBorders>
              <w:top w:val="nil" w:sz="6" w:space="0" w:color="auto"/>
              <w:left w:val="nil" w:sz="6" w:space="0" w:color="auto"/>
              <w:bottom w:val="nil" w:sz="6" w:space="0" w:color="auto"/>
              <w:right w:val="nil" w:sz="6" w:space="0" w:color="auto"/>
            </w:tcBorders>
          </w:tcPr>
          <w:p>
            <w:pPr>
              <w:pStyle w:val="TableParagraph"/>
              <w:spacing w:line="240" w:lineRule="auto" w:before="63"/>
              <w:ind w:left="2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万元以上</w:t>
            </w:r>
            <w:r>
              <w:rPr>
                <w:rFonts w:ascii="Times New Roman" w:hAnsi="Times New Roman" w:cs="Times New Roman" w:eastAsia="Times New Roman" w:hint="default"/>
                <w:sz w:val="21"/>
                <w:szCs w:val="21"/>
              </w:rPr>
              <w:t>]</w:t>
            </w:r>
          </w:p>
        </w:tc>
        <w:tc>
          <w:tcPr>
            <w:tcW w:w="123"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0"/>
              <w:jc w:val="center"/>
              <w:rPr>
                <w:rFonts w:ascii="Times New Roman" w:hAnsi="Times New Roman" w:cs="Times New Roman" w:eastAsia="Times New Roman" w:hint="default"/>
                <w:sz w:val="21"/>
                <w:szCs w:val="21"/>
              </w:rPr>
            </w:pPr>
            <w:r>
              <w:rPr>
                <w:rFonts w:ascii="Times New Roman"/>
                <w:w w:val="100"/>
                <w:sz w:val="21"/>
              </w:rPr>
              <w:t>8</w:t>
            </w:r>
          </w:p>
        </w:tc>
        <w:tc>
          <w:tcPr>
            <w:tcW w:w="115" w:type="dxa"/>
            <w:tcBorders>
              <w:top w:val="nil" w:sz="6" w:space="0" w:color="auto"/>
              <w:left w:val="nil" w:sz="6" w:space="0" w:color="auto"/>
              <w:bottom w:val="nil" w:sz="6" w:space="0" w:color="auto"/>
              <w:right w:val="nil" w:sz="6" w:space="0" w:color="auto"/>
            </w:tcBorders>
          </w:tcPr>
          <w:p>
            <w:pPr/>
          </w:p>
        </w:tc>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0"/>
              <w:jc w:val="center"/>
              <w:rPr>
                <w:rFonts w:ascii="Times New Roman" w:hAnsi="Times New Roman" w:cs="Times New Roman" w:eastAsia="Times New Roman" w:hint="default"/>
                <w:sz w:val="21"/>
                <w:szCs w:val="21"/>
              </w:rPr>
            </w:pPr>
            <w:r>
              <w:rPr>
                <w:rFonts w:ascii="Times New Roman"/>
                <w:w w:val="100"/>
                <w:sz w:val="21"/>
              </w:rPr>
              <w:t>8</w:t>
            </w:r>
          </w:p>
        </w:tc>
      </w:tr>
      <w:tr>
        <w:trPr>
          <w:trHeight w:val="464" w:hRule="exact"/>
        </w:trPr>
        <w:tc>
          <w:tcPr>
            <w:tcW w:w="3711"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[15</w:t>
            </w:r>
            <w:r>
              <w:rPr>
                <w:rFonts w:ascii="宋体" w:hAnsi="宋体" w:cs="宋体" w:eastAsia="宋体" w:hint="default"/>
                <w:sz w:val="21"/>
                <w:szCs w:val="21"/>
              </w:rPr>
              <w:t>～</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r>
              <w:rPr>
                <w:rFonts w:ascii="Times New Roman" w:hAnsi="Times New Roman" w:cs="Times New Roman" w:eastAsia="Times New Roman" w:hint="default"/>
                <w:sz w:val="21"/>
                <w:szCs w:val="21"/>
              </w:rPr>
              <w:t>]</w:t>
            </w:r>
          </w:p>
        </w:tc>
        <w:tc>
          <w:tcPr>
            <w:tcW w:w="123"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892" w:type="dxa"/>
            <w:tcBorders>
              <w:top w:val="nil" w:sz="6" w:space="0" w:color="auto"/>
              <w:left w:val="nil" w:sz="6" w:space="0" w:color="auto"/>
              <w:bottom w:val="nil" w:sz="6" w:space="0" w:color="auto"/>
              <w:right w:val="nil" w:sz="6" w:space="0" w:color="auto"/>
            </w:tcBorders>
          </w:tcPr>
          <w:p>
            <w:pPr/>
          </w:p>
        </w:tc>
      </w:tr>
      <w:tr>
        <w:trPr>
          <w:trHeight w:val="466" w:hRule="exact"/>
        </w:trPr>
        <w:tc>
          <w:tcPr>
            <w:tcW w:w="3711"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r>
              <w:rPr>
                <w:rFonts w:ascii="Times New Roman" w:hAnsi="Times New Roman" w:cs="Times New Roman" w:eastAsia="Times New Roman" w:hint="default"/>
                <w:sz w:val="21"/>
                <w:szCs w:val="21"/>
              </w:rPr>
              <w:t>]</w:t>
            </w:r>
          </w:p>
        </w:tc>
        <w:tc>
          <w:tcPr>
            <w:tcW w:w="123"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0"/>
              <w:jc w:val="center"/>
              <w:rPr>
                <w:rFonts w:ascii="Times New Roman" w:hAnsi="Times New Roman" w:cs="Times New Roman" w:eastAsia="Times New Roman" w:hint="default"/>
                <w:sz w:val="21"/>
                <w:szCs w:val="21"/>
              </w:rPr>
            </w:pPr>
            <w:r>
              <w:rPr>
                <w:rFonts w:ascii="Times New Roman"/>
                <w:w w:val="100"/>
                <w:sz w:val="21"/>
              </w:rPr>
              <w:t>1</w:t>
            </w:r>
          </w:p>
        </w:tc>
        <w:tc>
          <w:tcPr>
            <w:tcW w:w="115" w:type="dxa"/>
            <w:tcBorders>
              <w:top w:val="nil" w:sz="6" w:space="0" w:color="auto"/>
              <w:left w:val="nil" w:sz="6" w:space="0" w:color="auto"/>
              <w:bottom w:val="nil" w:sz="6" w:space="0" w:color="auto"/>
              <w:right w:val="nil" w:sz="6" w:space="0" w:color="auto"/>
            </w:tcBorders>
          </w:tcPr>
          <w:p>
            <w:pPr/>
          </w:p>
        </w:tc>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0"/>
              <w:jc w:val="center"/>
              <w:rPr>
                <w:rFonts w:ascii="Times New Roman" w:hAnsi="Times New Roman" w:cs="Times New Roman" w:eastAsia="Times New Roman" w:hint="default"/>
                <w:sz w:val="21"/>
                <w:szCs w:val="21"/>
              </w:rPr>
            </w:pPr>
            <w:r>
              <w:rPr>
                <w:rFonts w:ascii="Times New Roman"/>
                <w:w w:val="100"/>
                <w:sz w:val="21"/>
              </w:rPr>
              <w:t>1</w:t>
            </w:r>
          </w:p>
        </w:tc>
      </w:tr>
      <w:tr>
        <w:trPr>
          <w:trHeight w:val="344" w:hRule="exact"/>
        </w:trPr>
        <w:tc>
          <w:tcPr>
            <w:tcW w:w="3711"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万元以下</w:t>
            </w:r>
            <w:r>
              <w:rPr>
                <w:rFonts w:ascii="Times New Roman" w:hAnsi="Times New Roman" w:cs="Times New Roman" w:eastAsia="Times New Roman" w:hint="default"/>
                <w:sz w:val="21"/>
                <w:szCs w:val="21"/>
              </w:rPr>
              <w:t>]</w:t>
            </w:r>
          </w:p>
        </w:tc>
        <w:tc>
          <w:tcPr>
            <w:tcW w:w="123"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0"/>
              <w:jc w:val="center"/>
              <w:rPr>
                <w:rFonts w:ascii="Times New Roman" w:hAnsi="Times New Roman" w:cs="Times New Roman" w:eastAsia="Times New Roman" w:hint="default"/>
                <w:sz w:val="21"/>
                <w:szCs w:val="21"/>
              </w:rPr>
            </w:pPr>
            <w:r>
              <w:rPr>
                <w:rFonts w:ascii="Times New Roman"/>
                <w:w w:val="100"/>
                <w:sz w:val="21"/>
              </w:rPr>
              <w:t>6</w:t>
            </w:r>
          </w:p>
        </w:tc>
        <w:tc>
          <w:tcPr>
            <w:tcW w:w="115" w:type="dxa"/>
            <w:tcBorders>
              <w:top w:val="nil" w:sz="6" w:space="0" w:color="auto"/>
              <w:left w:val="nil" w:sz="6" w:space="0" w:color="auto"/>
              <w:bottom w:val="nil" w:sz="6" w:space="0" w:color="auto"/>
              <w:right w:val="nil" w:sz="6" w:space="0" w:color="auto"/>
            </w:tcBorders>
          </w:tcPr>
          <w:p>
            <w:pPr/>
          </w:p>
        </w:tc>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0"/>
              <w:jc w:val="center"/>
              <w:rPr>
                <w:rFonts w:ascii="Times New Roman" w:hAnsi="Times New Roman" w:cs="Times New Roman" w:eastAsia="Times New Roman" w:hint="default"/>
                <w:sz w:val="21"/>
                <w:szCs w:val="21"/>
              </w:rPr>
            </w:pPr>
            <w:r>
              <w:rPr>
                <w:rFonts w:ascii="Times New Roman"/>
                <w:w w:val="100"/>
                <w:sz w:val="21"/>
              </w:rPr>
              <w:t>6</w:t>
            </w:r>
          </w:p>
        </w:tc>
      </w:tr>
    </w:tbl>
    <w:p>
      <w:pPr>
        <w:spacing w:line="240" w:lineRule="auto" w:before="7"/>
        <w:rPr>
          <w:rFonts w:ascii="宋体" w:hAnsi="宋体" w:cs="宋体" w:eastAsia="宋体" w:hint="default"/>
          <w:sz w:val="21"/>
          <w:szCs w:val="21"/>
        </w:rPr>
      </w:pPr>
    </w:p>
    <w:p>
      <w:pPr>
        <w:pStyle w:val="BodyText"/>
        <w:spacing w:line="240" w:lineRule="auto"/>
        <w:ind w:left="622" w:right="944"/>
        <w:jc w:val="left"/>
      </w:pPr>
      <w:r>
        <w:rPr/>
        <w:pict>
          <v:group style="position:absolute;margin-left:264.050018pt;margin-top:34.155659pt;width:128.3pt;height:.5pt;mso-position-horizontal-relative:page;mso-position-vertical-relative:paragraph;z-index:-687136" coordorigin="5281,683" coordsize="2566,10">
            <v:group style="position:absolute;left:5286;top:688;width:1379;height:2" coordorigin="5286,688" coordsize="1379,2">
              <v:shape style="position:absolute;left:5286;top:688;width:1379;height:2" coordorigin="5286,688" coordsize="1379,0" path="m5286,688l6664,688e" filled="false" stroked="true" strokeweight=".47998pt" strokecolor="#000000">
                <v:path arrowok="t"/>
              </v:shape>
            </v:group>
            <v:group style="position:absolute;left:6664;top:688;width:10;height:2" coordorigin="6664,688" coordsize="10,2">
              <v:shape style="position:absolute;left:6664;top:688;width:10;height:2" coordorigin="6664,688" coordsize="10,0" path="m6664,688l6673,688e" filled="false" stroked="true" strokeweight=".47998pt" strokecolor="#000000">
                <v:path arrowok="t"/>
              </v:shape>
            </v:group>
            <v:group style="position:absolute;left:6673;top:688;width:68;height:2" coordorigin="6673,688" coordsize="68,2">
              <v:shape style="position:absolute;left:6673;top:688;width:68;height:2" coordorigin="6673,688" coordsize="68,0" path="m6673,688l6741,688e" filled="false" stroked="true" strokeweight=".47998pt" strokecolor="#000000">
                <v:path arrowok="t"/>
              </v:shape>
            </v:group>
            <v:group style="position:absolute;left:6741;top:688;width:10;height:2" coordorigin="6741,688" coordsize="10,2">
              <v:shape style="position:absolute;left:6741;top:688;width:10;height:2" coordorigin="6741,688" coordsize="10,0" path="m6741,688l6750,688e" filled="false" stroked="true" strokeweight=".47998pt" strokecolor="#000000">
                <v:path arrowok="t"/>
              </v:shape>
            </v:group>
            <v:group style="position:absolute;left:6750;top:688;width:1092;height:2" coordorigin="6750,688" coordsize="1092,2">
              <v:shape style="position:absolute;left:6750;top:688;width:1092;height:2" coordorigin="6750,688" coordsize="1092,0" path="m6750,688l7842,688e" filled="false" stroked="true" strokeweight=".47998pt" strokecolor="#000000">
                <v:path arrowok="t"/>
              </v:shape>
            </v:group>
            <w10:wrap type="none"/>
          </v:group>
        </w:pict>
      </w:r>
      <w:r>
        <w:rPr/>
        <w:pict>
          <v:group style="position:absolute;margin-left:397.51001pt;margin-top:34.155659pt;width:133.950pt;height:.5pt;mso-position-horizontal-relative:page;mso-position-vertical-relative:paragraph;z-index:-687112" coordorigin="7950,683" coordsize="2679,10">
            <v:group style="position:absolute;left:7955;top:688;width:1410;height:2" coordorigin="7955,688" coordsize="1410,2">
              <v:shape style="position:absolute;left:7955;top:688;width:1410;height:2" coordorigin="7955,688" coordsize="1410,0" path="m7955,688l9364,688e" filled="false" stroked="true" strokeweight=".47998pt" strokecolor="#000000">
                <v:path arrowok="t"/>
              </v:shape>
            </v:group>
            <v:group style="position:absolute;left:9364;top:688;width:10;height:2" coordorigin="9364,688" coordsize="10,2">
              <v:shape style="position:absolute;left:9364;top:688;width:10;height:2" coordorigin="9364,688" coordsize="10,0" path="m9364,688l9374,688e" filled="false" stroked="true" strokeweight=".47998pt" strokecolor="#000000">
                <v:path arrowok="t"/>
              </v:shape>
            </v:group>
            <v:group style="position:absolute;left:9374;top:688;width:68;height:2" coordorigin="9374,688" coordsize="68,2">
              <v:shape style="position:absolute;left:9374;top:688;width:68;height:2" coordorigin="9374,688" coordsize="68,0" path="m9374,688l9441,688e" filled="false" stroked="true" strokeweight=".47998pt" strokecolor="#000000">
                <v:path arrowok="t"/>
              </v:shape>
            </v:group>
            <v:group style="position:absolute;left:9441;top:688;width:10;height:2" coordorigin="9441,688" coordsize="10,2">
              <v:shape style="position:absolute;left:9441;top:688;width:10;height:2" coordorigin="9441,688" coordsize="10,0" path="m9441,688l9451,688e" filled="false" stroked="true" strokeweight=".47998pt" strokecolor="#000000">
                <v:path arrowok="t"/>
              </v:shape>
            </v:group>
            <v:group style="position:absolute;left:9451;top:688;width:1174;height:2" coordorigin="9451,688" coordsize="1174,2">
              <v:shape style="position:absolute;left:9451;top:688;width:1174;height:2" coordorigin="9451,688" coordsize="1174,0" path="m9451,688l10624,688e" filled="false" stroked="true" strokeweight=".47998pt" strokecolor="#000000">
                <v:path arrowok="t"/>
              </v:shape>
            </v:group>
            <w10:wrap type="none"/>
          </v:group>
        </w:pict>
      </w:r>
      <w:r>
        <w:rPr/>
        <w:pict>
          <v:group style="position:absolute;margin-left:79.464012pt;margin-top:49.155659pt;width:254pt;height:.5pt;mso-position-horizontal-relative:page;mso-position-vertical-relative:paragraph;z-index:-687088" coordorigin="1589,983" coordsize="5080,10">
            <v:group style="position:absolute;left:1594;top:988;width:3618;height:2" coordorigin="1594,988" coordsize="3618,2">
              <v:shape style="position:absolute;left:1594;top:988;width:3618;height:2" coordorigin="1594,988" coordsize="3618,0" path="m1594,988l5211,988e" filled="false" stroked="true" strokeweight=".47998pt" strokecolor="#000000">
                <v:path arrowok="t"/>
              </v:shape>
            </v:group>
            <v:group style="position:absolute;left:5286;top:988;width:1379;height:2" coordorigin="5286,988" coordsize="1379,2">
              <v:shape style="position:absolute;left:5286;top:988;width:1379;height:2" coordorigin="5286,988" coordsize="1379,0" path="m5286,988l6664,988e" filled="false" stroked="true" strokeweight=".47998pt" strokecolor="#000000">
                <v:path arrowok="t"/>
              </v:shape>
            </v:group>
            <w10:wrap type="none"/>
          </v:group>
        </w:pict>
      </w:r>
      <w:r>
        <w:rPr>
          <w:rFonts w:ascii="Times New Roman" w:hAnsi="Times New Roman" w:cs="Times New Roman" w:eastAsia="Times New Roman" w:hint="default"/>
        </w:rPr>
        <w:t>5</w:t>
      </w:r>
      <w:r>
        <w:rPr/>
        <w:t>、关联方应收应付款项</w:t>
      </w:r>
    </w:p>
    <w:p>
      <w:pPr>
        <w:spacing w:line="240" w:lineRule="auto" w:before="1"/>
        <w:rPr>
          <w:rFonts w:ascii="宋体" w:hAnsi="宋体" w:cs="宋体" w:eastAsia="宋体" w:hint="default"/>
          <w:sz w:val="6"/>
          <w:szCs w:val="6"/>
        </w:rPr>
      </w:pPr>
    </w:p>
    <w:tbl>
      <w:tblPr>
        <w:tblW w:w="0" w:type="auto"/>
        <w:jc w:val="left"/>
        <w:tblInd w:w="114" w:type="dxa"/>
        <w:tblLayout w:type="fixed"/>
        <w:tblCellMar>
          <w:top w:w="0" w:type="dxa"/>
          <w:left w:w="0" w:type="dxa"/>
          <w:bottom w:w="0" w:type="dxa"/>
          <w:right w:w="0" w:type="dxa"/>
        </w:tblCellMar>
        <w:tblLook w:val="01E0"/>
      </w:tblPr>
      <w:tblGrid>
        <w:gridCol w:w="5302"/>
        <w:gridCol w:w="946"/>
        <w:gridCol w:w="113"/>
        <w:gridCol w:w="1409"/>
        <w:gridCol w:w="1260"/>
      </w:tblGrid>
      <w:tr>
        <w:trPr>
          <w:trHeight w:val="175" w:hRule="exact"/>
        </w:trPr>
        <w:tc>
          <w:tcPr>
            <w:tcW w:w="5302" w:type="dxa"/>
            <w:tcBorders>
              <w:top w:val="nil" w:sz="6" w:space="0" w:color="auto"/>
              <w:left w:val="nil" w:sz="6" w:space="0" w:color="auto"/>
              <w:bottom w:val="nil" w:sz="6" w:space="0" w:color="auto"/>
              <w:right w:val="nil" w:sz="6" w:space="0" w:color="auto"/>
            </w:tcBorders>
          </w:tcPr>
          <w:p>
            <w:pPr>
              <w:pStyle w:val="TableParagraph"/>
              <w:spacing w:line="199" w:lineRule="exact"/>
              <w:ind w:right="31"/>
              <w:jc w:val="right"/>
              <w:rPr>
                <w:rFonts w:ascii="宋体" w:hAnsi="宋体" w:cs="宋体" w:eastAsia="宋体" w:hint="default"/>
                <w:sz w:val="20"/>
                <w:szCs w:val="20"/>
              </w:rPr>
            </w:pPr>
            <w:r>
              <w:rPr>
                <w:rFonts w:ascii="宋体" w:hAnsi="宋体" w:cs="宋体" w:eastAsia="宋体" w:hint="default"/>
                <w:w w:val="95"/>
                <w:sz w:val="20"/>
                <w:szCs w:val="20"/>
              </w:rPr>
              <w:t>期末数</w:t>
            </w:r>
            <w:r>
              <w:rPr>
                <w:rFonts w:ascii="宋体" w:hAnsi="宋体" w:cs="宋体" w:eastAsia="宋体" w:hint="default"/>
                <w:sz w:val="20"/>
                <w:szCs w:val="20"/>
              </w:rPr>
            </w:r>
          </w:p>
        </w:tc>
        <w:tc>
          <w:tcPr>
            <w:tcW w:w="946" w:type="dxa"/>
            <w:tcBorders>
              <w:top w:val="nil" w:sz="6" w:space="0" w:color="auto"/>
              <w:left w:val="nil" w:sz="6" w:space="0" w:color="auto"/>
              <w:bottom w:val="nil" w:sz="6" w:space="0" w:color="auto"/>
              <w:right w:val="nil" w:sz="6" w:space="0" w:color="auto"/>
            </w:tcBorders>
          </w:tcPr>
          <w:p>
            <w:pPr/>
          </w:p>
        </w:tc>
        <w:tc>
          <w:tcPr>
            <w:tcW w:w="2782" w:type="dxa"/>
            <w:gridSpan w:val="3"/>
            <w:tcBorders>
              <w:top w:val="nil" w:sz="6" w:space="0" w:color="auto"/>
              <w:left w:val="nil" w:sz="6" w:space="0" w:color="auto"/>
              <w:bottom w:val="nil" w:sz="6" w:space="0" w:color="auto"/>
              <w:right w:val="nil" w:sz="6" w:space="0" w:color="auto"/>
            </w:tcBorders>
          </w:tcPr>
          <w:p>
            <w:pPr>
              <w:pStyle w:val="TableParagraph"/>
              <w:spacing w:line="199" w:lineRule="exact"/>
              <w:ind w:left="106" w:right="0"/>
              <w:jc w:val="center"/>
              <w:rPr>
                <w:rFonts w:ascii="宋体" w:hAnsi="宋体" w:cs="宋体" w:eastAsia="宋体" w:hint="default"/>
                <w:sz w:val="20"/>
                <w:szCs w:val="20"/>
              </w:rPr>
            </w:pPr>
            <w:r>
              <w:rPr>
                <w:rFonts w:ascii="宋体" w:hAnsi="宋体" w:cs="宋体" w:eastAsia="宋体" w:hint="default"/>
                <w:sz w:val="20"/>
                <w:szCs w:val="20"/>
              </w:rPr>
              <w:t>期初数</w:t>
            </w:r>
          </w:p>
        </w:tc>
      </w:tr>
      <w:tr>
        <w:trPr>
          <w:trHeight w:val="155" w:hRule="exact"/>
        </w:trPr>
        <w:tc>
          <w:tcPr>
            <w:tcW w:w="5302" w:type="dxa"/>
            <w:tcBorders>
              <w:top w:val="nil" w:sz="6" w:space="0" w:color="auto"/>
              <w:left w:val="nil" w:sz="6" w:space="0" w:color="auto"/>
              <w:bottom w:val="nil" w:sz="6" w:space="0" w:color="auto"/>
              <w:right w:val="nil" w:sz="6" w:space="0" w:color="auto"/>
            </w:tcBorders>
          </w:tcPr>
          <w:p>
            <w:pPr>
              <w:pStyle w:val="TableParagraph"/>
              <w:spacing w:line="175" w:lineRule="exact"/>
              <w:ind w:left="1408" w:right="0"/>
              <w:jc w:val="left"/>
              <w:rPr>
                <w:rFonts w:ascii="宋体" w:hAnsi="宋体" w:cs="宋体" w:eastAsia="宋体" w:hint="default"/>
                <w:sz w:val="20"/>
                <w:szCs w:val="20"/>
              </w:rPr>
            </w:pPr>
            <w:r>
              <w:rPr>
                <w:rFonts w:ascii="宋体" w:hAnsi="宋体" w:cs="宋体" w:eastAsia="宋体" w:hint="default"/>
                <w:sz w:val="20"/>
                <w:szCs w:val="20"/>
              </w:rPr>
              <w:t>项目名称</w:t>
            </w:r>
          </w:p>
        </w:tc>
        <w:tc>
          <w:tcPr>
            <w:tcW w:w="946" w:type="dxa"/>
            <w:tcBorders>
              <w:top w:val="nil" w:sz="6" w:space="0" w:color="auto"/>
              <w:left w:val="nil" w:sz="6" w:space="0" w:color="auto"/>
              <w:bottom w:val="nil" w:sz="6" w:space="0" w:color="auto"/>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r>
      <w:tr>
        <w:trPr>
          <w:trHeight w:val="221" w:hRule="exact"/>
        </w:trPr>
        <w:tc>
          <w:tcPr>
            <w:tcW w:w="5302" w:type="dxa"/>
            <w:tcBorders>
              <w:top w:val="nil" w:sz="6" w:space="0" w:color="auto"/>
              <w:left w:val="nil" w:sz="6" w:space="0" w:color="auto"/>
              <w:bottom w:val="single" w:sz="4" w:space="0" w:color="000000"/>
              <w:right w:val="nil" w:sz="6" w:space="0" w:color="auto"/>
            </w:tcBorders>
          </w:tcPr>
          <w:p>
            <w:pPr>
              <w:pStyle w:val="TableParagraph"/>
              <w:spacing w:line="159" w:lineRule="exact"/>
              <w:ind w:right="559"/>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946" w:type="dxa"/>
            <w:tcBorders>
              <w:top w:val="nil" w:sz="6" w:space="0" w:color="auto"/>
              <w:left w:val="nil" w:sz="6" w:space="0" w:color="auto"/>
              <w:bottom w:val="single" w:sz="4" w:space="0" w:color="000000"/>
              <w:right w:val="nil" w:sz="6" w:space="0" w:color="auto"/>
            </w:tcBorders>
          </w:tcPr>
          <w:p>
            <w:pPr>
              <w:pStyle w:val="TableParagraph"/>
              <w:spacing w:line="159" w:lineRule="exact"/>
              <w:ind w:left="3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3"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single" w:sz="4" w:space="0" w:color="000000"/>
              <w:right w:val="nil" w:sz="6" w:space="0" w:color="auto"/>
            </w:tcBorders>
          </w:tcPr>
          <w:p>
            <w:pPr>
              <w:pStyle w:val="TableParagraph"/>
              <w:spacing w:line="169" w:lineRule="exact"/>
              <w:ind w:left="302" w:right="0"/>
              <w:jc w:val="left"/>
              <w:rPr>
                <w:rFonts w:ascii="宋体" w:hAnsi="宋体" w:cs="宋体" w:eastAsia="宋体" w:hint="default"/>
                <w:sz w:val="20"/>
                <w:szCs w:val="20"/>
              </w:rPr>
            </w:pPr>
            <w:r>
              <w:rPr>
                <w:rFonts w:ascii="宋体" w:hAnsi="宋体" w:cs="宋体" w:eastAsia="宋体" w:hint="default"/>
                <w:sz w:val="20"/>
                <w:szCs w:val="20"/>
              </w:rPr>
              <w:t>账面余额</w:t>
            </w:r>
          </w:p>
        </w:tc>
        <w:tc>
          <w:tcPr>
            <w:tcW w:w="1260" w:type="dxa"/>
            <w:tcBorders>
              <w:top w:val="nil" w:sz="6" w:space="0" w:color="auto"/>
              <w:left w:val="nil" w:sz="6" w:space="0" w:color="auto"/>
              <w:bottom w:val="single" w:sz="4" w:space="0" w:color="000000"/>
              <w:right w:val="nil" w:sz="6" w:space="0" w:color="auto"/>
            </w:tcBorders>
          </w:tcPr>
          <w:p>
            <w:pPr>
              <w:pStyle w:val="TableParagraph"/>
              <w:spacing w:line="169" w:lineRule="exact"/>
              <w:ind w:left="266" w:right="0"/>
              <w:jc w:val="left"/>
              <w:rPr>
                <w:rFonts w:ascii="宋体" w:hAnsi="宋体" w:cs="宋体" w:eastAsia="宋体" w:hint="default"/>
                <w:sz w:val="20"/>
                <w:szCs w:val="20"/>
              </w:rPr>
            </w:pPr>
            <w:r>
              <w:rPr>
                <w:rFonts w:ascii="宋体" w:hAnsi="宋体" w:cs="宋体" w:eastAsia="宋体" w:hint="default"/>
                <w:sz w:val="20"/>
                <w:szCs w:val="20"/>
              </w:rPr>
              <w:t>坏账准备</w:t>
            </w:r>
          </w:p>
        </w:tc>
      </w:tr>
      <w:tr>
        <w:trPr>
          <w:trHeight w:val="294" w:hRule="exact"/>
        </w:trPr>
        <w:tc>
          <w:tcPr>
            <w:tcW w:w="5302" w:type="dxa"/>
            <w:tcBorders>
              <w:top w:val="single" w:sz="4" w:space="0" w:color="000000"/>
              <w:left w:val="nil" w:sz="6" w:space="0" w:color="auto"/>
              <w:bottom w:val="nil" w:sz="6" w:space="0" w:color="auto"/>
              <w:right w:val="nil" w:sz="6" w:space="0" w:color="auto"/>
            </w:tcBorders>
          </w:tcPr>
          <w:p>
            <w:pPr>
              <w:pStyle w:val="TableParagraph"/>
              <w:spacing w:line="244" w:lineRule="exact"/>
              <w:ind w:left="28"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946" w:type="dxa"/>
            <w:tcBorders>
              <w:top w:val="single" w:sz="4" w:space="0" w:color="000000"/>
              <w:left w:val="nil" w:sz="6" w:space="0" w:color="auto"/>
              <w:bottom w:val="nil" w:sz="6" w:space="0" w:color="auto"/>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c>
          <w:tcPr>
            <w:tcW w:w="1409" w:type="dxa"/>
            <w:tcBorders>
              <w:top w:val="single" w:sz="4" w:space="0" w:color="000000"/>
              <w:left w:val="nil" w:sz="6" w:space="0" w:color="auto"/>
              <w:bottom w:val="nil" w:sz="6" w:space="0" w:color="auto"/>
              <w:right w:val="nil" w:sz="6" w:space="0" w:color="auto"/>
            </w:tcBorders>
          </w:tcPr>
          <w:p>
            <w:pPr/>
          </w:p>
        </w:tc>
        <w:tc>
          <w:tcPr>
            <w:tcW w:w="1260" w:type="dxa"/>
            <w:tcBorders>
              <w:top w:val="single" w:sz="4" w:space="0" w:color="000000"/>
              <w:left w:val="nil" w:sz="6" w:space="0" w:color="auto"/>
              <w:bottom w:val="nil" w:sz="6" w:space="0" w:color="auto"/>
              <w:right w:val="nil" w:sz="6" w:space="0" w:color="auto"/>
            </w:tcBorders>
          </w:tcPr>
          <w:p>
            <w:pPr/>
          </w:p>
        </w:tc>
      </w:tr>
      <w:tr>
        <w:trPr>
          <w:trHeight w:val="296" w:hRule="exact"/>
        </w:trPr>
        <w:tc>
          <w:tcPr>
            <w:tcW w:w="5302" w:type="dxa"/>
            <w:tcBorders>
              <w:top w:val="nil" w:sz="6" w:space="0" w:color="auto"/>
              <w:left w:val="nil" w:sz="6" w:space="0" w:color="auto"/>
              <w:bottom w:val="single" w:sz="4" w:space="0" w:color="000000"/>
              <w:right w:val="nil" w:sz="6" w:space="0" w:color="auto"/>
            </w:tcBorders>
          </w:tcPr>
          <w:p>
            <w:pPr>
              <w:pStyle w:val="TableParagraph"/>
              <w:spacing w:line="245" w:lineRule="exact"/>
              <w:ind w:left="28" w:right="0"/>
              <w:jc w:val="left"/>
              <w:rPr>
                <w:rFonts w:ascii="宋体" w:hAnsi="宋体" w:cs="宋体" w:eastAsia="宋体" w:hint="default"/>
                <w:sz w:val="20"/>
                <w:szCs w:val="20"/>
              </w:rPr>
            </w:pPr>
            <w:r>
              <w:rPr>
                <w:rFonts w:ascii="宋体" w:hAnsi="宋体" w:cs="宋体" w:eastAsia="宋体" w:hint="default"/>
                <w:sz w:val="20"/>
                <w:szCs w:val="20"/>
              </w:rPr>
              <w:t>武汉华安电力设备有限公司</w:t>
            </w:r>
          </w:p>
        </w:tc>
        <w:tc>
          <w:tcPr>
            <w:tcW w:w="946" w:type="dxa"/>
            <w:tcBorders>
              <w:top w:val="nil" w:sz="6" w:space="0" w:color="auto"/>
              <w:left w:val="nil" w:sz="6" w:space="0" w:color="auto"/>
              <w:bottom w:val="single" w:sz="4" w:space="0" w:color="000000"/>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27"/>
              <w:jc w:val="right"/>
              <w:rPr>
                <w:rFonts w:ascii="Times New Roman" w:hAnsi="Times New Roman" w:cs="Times New Roman" w:eastAsia="Times New Roman" w:hint="default"/>
                <w:sz w:val="18"/>
                <w:szCs w:val="18"/>
              </w:rPr>
            </w:pPr>
            <w:r>
              <w:rPr>
                <w:rFonts w:ascii="Times New Roman"/>
                <w:spacing w:val="-1"/>
                <w:sz w:val="18"/>
              </w:rPr>
              <w:t>202,000.00</w:t>
            </w:r>
          </w:p>
        </w:tc>
        <w:tc>
          <w:tcPr>
            <w:tcW w:w="1260"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26"/>
              <w:jc w:val="right"/>
              <w:rPr>
                <w:rFonts w:ascii="Times New Roman" w:hAnsi="Times New Roman" w:cs="Times New Roman" w:eastAsia="Times New Roman" w:hint="default"/>
                <w:sz w:val="18"/>
                <w:szCs w:val="18"/>
              </w:rPr>
            </w:pPr>
            <w:r>
              <w:rPr>
                <w:rFonts w:ascii="Times New Roman"/>
                <w:spacing w:val="-1"/>
                <w:sz w:val="18"/>
              </w:rPr>
              <w:t>202,000.00</w:t>
            </w:r>
          </w:p>
        </w:tc>
      </w:tr>
      <w:tr>
        <w:trPr>
          <w:trHeight w:val="312" w:hRule="exact"/>
        </w:trPr>
        <w:tc>
          <w:tcPr>
            <w:tcW w:w="5302" w:type="dxa"/>
            <w:tcBorders>
              <w:top w:val="single" w:sz="4" w:space="0" w:color="000000"/>
              <w:left w:val="nil" w:sz="6" w:space="0" w:color="auto"/>
              <w:bottom w:val="single" w:sz="12" w:space="0" w:color="000000"/>
              <w:right w:val="nil" w:sz="6" w:space="0" w:color="auto"/>
            </w:tcBorders>
          </w:tcPr>
          <w:p>
            <w:pPr>
              <w:pStyle w:val="TableParagraph"/>
              <w:tabs>
                <w:tab w:pos="2061" w:val="left" w:leader="none"/>
              </w:tabs>
              <w:spacing w:line="244" w:lineRule="exact"/>
              <w:ind w:left="1358" w:right="0"/>
              <w:jc w:val="left"/>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946" w:type="dxa"/>
            <w:tcBorders>
              <w:top w:val="single" w:sz="4" w:space="0" w:color="000000"/>
              <w:left w:val="nil" w:sz="6" w:space="0" w:color="auto"/>
              <w:bottom w:val="single" w:sz="12" w:space="0" w:color="000000"/>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c>
          <w:tcPr>
            <w:tcW w:w="1409"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27"/>
              <w:jc w:val="right"/>
              <w:rPr>
                <w:rFonts w:ascii="Times New Roman" w:hAnsi="Times New Roman" w:cs="Times New Roman" w:eastAsia="Times New Roman" w:hint="default"/>
                <w:sz w:val="18"/>
                <w:szCs w:val="18"/>
              </w:rPr>
            </w:pPr>
            <w:r>
              <w:rPr>
                <w:rFonts w:ascii="Times New Roman"/>
                <w:spacing w:val="-1"/>
                <w:sz w:val="18"/>
              </w:rPr>
              <w:t>202,000.00</w:t>
            </w:r>
          </w:p>
        </w:tc>
        <w:tc>
          <w:tcPr>
            <w:tcW w:w="1260"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26"/>
              <w:jc w:val="right"/>
              <w:rPr>
                <w:rFonts w:ascii="Times New Roman" w:hAnsi="Times New Roman" w:cs="Times New Roman" w:eastAsia="Times New Roman" w:hint="default"/>
                <w:sz w:val="18"/>
                <w:szCs w:val="18"/>
              </w:rPr>
            </w:pPr>
            <w:r>
              <w:rPr>
                <w:rFonts w:ascii="Times New Roman"/>
                <w:spacing w:val="-1"/>
                <w:sz w:val="18"/>
              </w:rPr>
              <w:t>202,000.00</w:t>
            </w:r>
          </w:p>
        </w:tc>
      </w:tr>
    </w:tbl>
    <w:p>
      <w:pPr>
        <w:spacing w:line="240" w:lineRule="auto" w:before="10"/>
        <w:rPr>
          <w:rFonts w:ascii="宋体" w:hAnsi="宋体" w:cs="宋体" w:eastAsia="宋体" w:hint="default"/>
          <w:sz w:val="12"/>
          <w:szCs w:val="12"/>
        </w:rPr>
      </w:pPr>
    </w:p>
    <w:p>
      <w:pPr>
        <w:pStyle w:val="Heading3"/>
        <w:spacing w:line="240" w:lineRule="auto"/>
        <w:ind w:left="625" w:right="944"/>
        <w:jc w:val="left"/>
        <w:rPr>
          <w:b w:val="0"/>
          <w:bCs w:val="0"/>
        </w:rPr>
      </w:pPr>
      <w:r>
        <w:rPr/>
        <w:pict>
          <v:group style="position:absolute;margin-left:264.290009pt;margin-top:-24.644394pt;width:68.95pt;height:.1pt;mso-position-horizontal-relative:page;mso-position-vertical-relative:paragraph;z-index:-687064" coordorigin="5286,-493" coordsize="1379,2">
            <v:shape style="position:absolute;left:5286;top:-493;width:1379;height:2" coordorigin="5286,-493" coordsize="1379,0" path="m5286,-493l6664,-493e" filled="false" stroked="true" strokeweight=".48001pt" strokecolor="#000000">
              <v:path arrowok="t"/>
            </v:shape>
            <w10:wrap type="none"/>
          </v:group>
        </w:pict>
      </w:r>
      <w:r>
        <w:rPr/>
        <w:t>九、或有事项</w:t>
      </w:r>
      <w:r>
        <w:rPr>
          <w:b w:val="0"/>
          <w:bCs w:val="0"/>
        </w:rPr>
      </w:r>
    </w:p>
    <w:p>
      <w:pPr>
        <w:spacing w:line="240" w:lineRule="auto" w:before="10"/>
        <w:rPr>
          <w:rFonts w:ascii="宋体" w:hAnsi="宋体" w:cs="宋体" w:eastAsia="宋体" w:hint="default"/>
          <w:b/>
          <w:bCs/>
          <w:sz w:val="18"/>
          <w:szCs w:val="18"/>
        </w:rPr>
      </w:pPr>
    </w:p>
    <w:p>
      <w:pPr>
        <w:pStyle w:val="BodyText"/>
        <w:spacing w:line="403" w:lineRule="auto" w:before="0"/>
        <w:ind w:left="625" w:right="3184" w:hanging="3"/>
        <w:jc w:val="left"/>
        <w:rPr>
          <w:rFonts w:ascii="宋体" w:hAnsi="宋体" w:cs="宋体" w:eastAsia="宋体" w:hint="default"/>
        </w:rPr>
      </w:pPr>
      <w:r>
        <w:rPr/>
        <w:t>截至</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日，本集团无需要披露的重大或有事项。 </w:t>
      </w:r>
      <w:r>
        <w:rPr>
          <w:rFonts w:ascii="宋体" w:hAnsi="宋体" w:cs="宋体" w:eastAsia="宋体" w:hint="default"/>
          <w:b/>
          <w:bCs/>
        </w:rPr>
        <w:t>十、承诺事项</w:t>
      </w:r>
      <w:r>
        <w:rPr>
          <w:rFonts w:ascii="宋体" w:hAnsi="宋体" w:cs="宋体" w:eastAsia="宋体" w:hint="default"/>
        </w:rPr>
      </w:r>
    </w:p>
    <w:p>
      <w:pPr>
        <w:pStyle w:val="BodyText"/>
        <w:spacing w:line="240" w:lineRule="auto" w:before="84"/>
        <w:ind w:left="622" w:right="944"/>
        <w:jc w:val="left"/>
      </w:pP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w:t>
      </w:r>
      <w:r>
        <w:rPr>
          <w:spacing w:val="-60"/>
        </w:rPr>
        <w:t> </w:t>
      </w:r>
      <w:r>
        <w:rPr>
          <w:rFonts w:ascii="Times New Roman" w:hAnsi="Times New Roman" w:cs="Times New Roman" w:eastAsia="Times New Roman" w:hint="default"/>
        </w:rPr>
        <w:t>29 </w:t>
      </w:r>
      <w:r>
        <w:rPr/>
        <w:t>日本公司与武汉东湖高新技术开发区招商局签订招商意向书，经</w:t>
      </w:r>
    </w:p>
    <w:p>
      <w:pPr>
        <w:pStyle w:val="BodyText"/>
        <w:spacing w:line="326" w:lineRule="auto" w:before="107"/>
        <w:ind w:left="142" w:right="1269"/>
        <w:jc w:val="left"/>
      </w:pPr>
      <w:r>
        <w:rPr>
          <w:spacing w:val="-3"/>
        </w:rPr>
        <w:t>武汉东湖高新技术开发区招商局审核批准，同意本公司以不低于</w:t>
      </w:r>
      <w:r>
        <w:rPr>
          <w:spacing w:val="-54"/>
        </w:rPr>
        <w:t> </w:t>
      </w:r>
      <w:r>
        <w:rPr>
          <w:rFonts w:ascii="Times New Roman" w:hAnsi="Times New Roman" w:cs="Times New Roman" w:eastAsia="Times New Roman" w:hint="default"/>
        </w:rPr>
        <w:t>20</w:t>
      </w:r>
      <w:r>
        <w:rPr>
          <w:rFonts w:ascii="Times New Roman" w:hAnsi="Times New Roman" w:cs="Times New Roman" w:eastAsia="Times New Roman" w:hint="default"/>
          <w:spacing w:val="6"/>
        </w:rPr>
        <w:t> </w:t>
      </w:r>
      <w:r>
        <w:rPr/>
        <w:t>万元</w:t>
      </w:r>
      <w:r>
        <w:rPr>
          <w:rFonts w:ascii="Times New Roman" w:hAnsi="Times New Roman" w:cs="Times New Roman" w:eastAsia="Times New Roman" w:hint="default"/>
        </w:rPr>
        <w:t>/</w:t>
      </w:r>
      <w:r>
        <w:rPr/>
        <w:t>亩的土地挂牌 价格（最终价格以摘牌价格为准）购买位于武汉市东湖开发区佛祖岭新能源与环保产 业基地的土地</w:t>
      </w:r>
      <w:r>
        <w:rPr>
          <w:spacing w:val="-61"/>
        </w:rPr>
        <w:t> </w:t>
      </w:r>
      <w:r>
        <w:rPr>
          <w:rFonts w:ascii="Times New Roman" w:hAnsi="Times New Roman" w:cs="Times New Roman" w:eastAsia="Times New Roman" w:hint="default"/>
        </w:rPr>
        <w:t>109 </w:t>
      </w:r>
      <w:r>
        <w:rPr/>
        <w:t>亩，用于建设智能电网产业园项目。</w:t>
      </w:r>
    </w:p>
    <w:p>
      <w:pPr>
        <w:pStyle w:val="Heading3"/>
        <w:spacing w:line="240" w:lineRule="auto" w:before="131"/>
        <w:ind w:left="625" w:right="944"/>
        <w:jc w:val="left"/>
        <w:rPr>
          <w:b w:val="0"/>
          <w:bCs w:val="0"/>
        </w:rPr>
      </w:pPr>
      <w:r>
        <w:rPr/>
        <w:t>十一、资产负债表日后事项</w:t>
      </w:r>
      <w:r>
        <w:rPr>
          <w:b w:val="0"/>
          <w:bCs w:val="0"/>
        </w:rPr>
      </w:r>
    </w:p>
    <w:p>
      <w:pPr>
        <w:spacing w:line="240" w:lineRule="auto" w:before="10"/>
        <w:rPr>
          <w:rFonts w:ascii="宋体" w:hAnsi="宋体" w:cs="宋体" w:eastAsia="宋体" w:hint="default"/>
          <w:b/>
          <w:bCs/>
          <w:sz w:val="18"/>
          <w:szCs w:val="18"/>
        </w:rPr>
      </w:pPr>
    </w:p>
    <w:p>
      <w:pPr>
        <w:pStyle w:val="BodyText"/>
        <w:spacing w:line="240" w:lineRule="auto" w:before="0"/>
        <w:ind w:left="622" w:right="944"/>
        <w:jc w:val="left"/>
      </w:pPr>
      <w:r>
        <w:rPr/>
        <w:t>公司于</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24 </w:t>
      </w:r>
      <w:r>
        <w:rPr/>
        <w:t>日，本公司第一届董事会召开第十六次会议，批准</w:t>
      </w:r>
      <w:r>
        <w:rPr>
          <w:spacing w:val="-59"/>
        </w:rPr>
        <w:t> </w:t>
      </w:r>
      <w:r>
        <w:rPr>
          <w:rFonts w:ascii="Times New Roman" w:hAnsi="Times New Roman" w:cs="Times New Roman" w:eastAsia="Times New Roman" w:hint="default"/>
        </w:rPr>
        <w:t>2010 </w:t>
      </w:r>
      <w:r>
        <w:rPr/>
        <w:t>年</w:t>
      </w:r>
    </w:p>
    <w:p>
      <w:pPr>
        <w:pStyle w:val="BodyText"/>
        <w:spacing w:line="240" w:lineRule="auto" w:before="109"/>
        <w:ind w:left="142" w:right="944"/>
        <w:jc w:val="left"/>
      </w:pPr>
      <w:r>
        <w:rPr/>
        <w:t>度利润分配预案，以公司</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日的总股本</w:t>
      </w:r>
      <w:r>
        <w:rPr>
          <w:spacing w:val="-60"/>
        </w:rPr>
        <w:t> </w:t>
      </w:r>
      <w:r>
        <w:rPr>
          <w:rFonts w:ascii="Times New Roman" w:hAnsi="Times New Roman" w:cs="Times New Roman" w:eastAsia="Times New Roman" w:hint="default"/>
        </w:rPr>
        <w:t>130,000,000 </w:t>
      </w:r>
      <w:r>
        <w:rPr/>
        <w:t>股为基数，向全体</w:t>
      </w:r>
    </w:p>
    <w:p>
      <w:pPr>
        <w:spacing w:line="403" w:lineRule="auto" w:before="107"/>
        <w:ind w:left="625" w:right="2405" w:hanging="483"/>
        <w:jc w:val="left"/>
        <w:rPr>
          <w:rFonts w:ascii="宋体" w:hAnsi="宋体" w:cs="宋体" w:eastAsia="宋体" w:hint="default"/>
          <w:sz w:val="24"/>
          <w:szCs w:val="24"/>
        </w:rPr>
      </w:pPr>
      <w:r>
        <w:rPr>
          <w:rFonts w:ascii="宋体" w:hAnsi="宋体" w:cs="宋体" w:eastAsia="宋体" w:hint="default"/>
          <w:sz w:val="24"/>
          <w:szCs w:val="24"/>
        </w:rPr>
        <w:t>股东按每</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10 </w:t>
      </w:r>
      <w:r>
        <w:rPr>
          <w:rFonts w:ascii="宋体" w:hAnsi="宋体" w:cs="宋体" w:eastAsia="宋体" w:hint="default"/>
          <w:sz w:val="24"/>
          <w:szCs w:val="24"/>
        </w:rPr>
        <w:t>股派发现金红利</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1.50 </w:t>
      </w:r>
      <w:r>
        <w:rPr>
          <w:rFonts w:ascii="宋体" w:hAnsi="宋体" w:cs="宋体" w:eastAsia="宋体" w:hint="default"/>
          <w:sz w:val="24"/>
          <w:szCs w:val="24"/>
        </w:rPr>
        <w:t>元，该预案尚需提交股东大会审议通过。 </w:t>
      </w:r>
      <w:r>
        <w:rPr>
          <w:rFonts w:ascii="宋体" w:hAnsi="宋体" w:cs="宋体" w:eastAsia="宋体" w:hint="default"/>
          <w:b/>
          <w:bCs/>
          <w:sz w:val="24"/>
          <w:szCs w:val="24"/>
        </w:rPr>
        <w:t>十二、其他重要事项说明</w:t>
      </w:r>
      <w:r>
        <w:rPr>
          <w:rFonts w:ascii="宋体" w:hAnsi="宋体" w:cs="宋体" w:eastAsia="宋体" w:hint="default"/>
          <w:sz w:val="24"/>
          <w:szCs w:val="24"/>
        </w:rPr>
      </w:r>
    </w:p>
    <w:p>
      <w:pPr>
        <w:pStyle w:val="BodyText"/>
        <w:spacing w:line="240" w:lineRule="auto" w:before="84"/>
        <w:ind w:left="622" w:right="944"/>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12"/>
        </w:rPr>
        <w:t> </w:t>
      </w:r>
      <w:r>
        <w:rPr/>
        <w:t>年</w:t>
      </w:r>
      <w:r>
        <w:rPr>
          <w:spacing w:val="-72"/>
        </w:rPr>
        <w:t> </w:t>
      </w:r>
      <w:r>
        <w:rPr>
          <w:rFonts w:ascii="Times New Roman" w:hAnsi="Times New Roman" w:cs="Times New Roman" w:eastAsia="Times New Roman" w:hint="default"/>
        </w:rPr>
        <w:t>4</w:t>
      </w:r>
      <w:r>
        <w:rPr>
          <w:rFonts w:ascii="Times New Roman" w:hAnsi="Times New Roman" w:cs="Times New Roman" w:eastAsia="Times New Roman" w:hint="default"/>
          <w:spacing w:val="-12"/>
        </w:rPr>
        <w:t> </w:t>
      </w:r>
      <w:r>
        <w:rPr/>
        <w:t>月</w:t>
      </w:r>
      <w:r>
        <w:rPr>
          <w:spacing w:val="-72"/>
        </w:rPr>
        <w:t> </w:t>
      </w:r>
      <w:r>
        <w:rPr>
          <w:rFonts w:ascii="Times New Roman" w:hAnsi="Times New Roman" w:cs="Times New Roman" w:eastAsia="Times New Roman" w:hint="default"/>
        </w:rPr>
        <w:t>13</w:t>
      </w:r>
      <w:r>
        <w:rPr>
          <w:rFonts w:ascii="Times New Roman" w:hAnsi="Times New Roman" w:cs="Times New Roman" w:eastAsia="Times New Roman" w:hint="default"/>
          <w:spacing w:val="-12"/>
        </w:rPr>
        <w:t> </w:t>
      </w:r>
      <w:r>
        <w:rPr/>
        <w:t>日</w:t>
      </w:r>
      <w:r>
        <w:rPr>
          <w:spacing w:val="-120"/>
        </w:rPr>
        <w:t>，</w:t>
      </w:r>
      <w:r>
        <w:rPr/>
        <w:t>本</w:t>
      </w:r>
      <w:r>
        <w:rPr>
          <w:spacing w:val="-3"/>
        </w:rPr>
        <w:t>公</w:t>
      </w:r>
      <w:r>
        <w:rPr/>
        <w:t>司与招商银行股份有限公司武汉光谷支行签</w:t>
      </w:r>
      <w:r>
        <w:rPr>
          <w:spacing w:val="-120"/>
        </w:rPr>
        <w:t>署</w:t>
      </w:r>
      <w:r>
        <w:rPr/>
        <w:t>《授信协议</w:t>
      </w:r>
      <w:r>
        <w:rPr>
          <w:spacing w:val="-120"/>
        </w:rPr>
        <w:t>》</w:t>
      </w:r>
      <w:r>
        <w:rPr/>
        <w:t>，</w:t>
      </w:r>
    </w:p>
    <w:p>
      <w:pPr>
        <w:pStyle w:val="BodyText"/>
        <w:spacing w:line="240" w:lineRule="auto" w:before="107"/>
        <w:ind w:left="142" w:right="944"/>
        <w:jc w:val="left"/>
      </w:pPr>
      <w:r>
        <w:rPr/>
        <w:t>招商银行股份有限公司武汉光谷支行在</w:t>
      </w:r>
      <w:r>
        <w:rPr>
          <w:spacing w:val="-7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0"/>
        </w:rPr>
        <w:t> </w:t>
      </w:r>
      <w:r>
        <w:rPr/>
        <w:t>年</w:t>
      </w:r>
      <w:r>
        <w:rPr>
          <w:spacing w:val="-70"/>
        </w:rPr>
        <w:t> </w:t>
      </w:r>
      <w:r>
        <w:rPr>
          <w:rFonts w:ascii="Times New Roman" w:hAnsi="Times New Roman" w:cs="Times New Roman" w:eastAsia="Times New Roman" w:hint="default"/>
        </w:rPr>
        <w:t>4</w:t>
      </w:r>
      <w:r>
        <w:rPr>
          <w:rFonts w:ascii="Times New Roman" w:hAnsi="Times New Roman" w:cs="Times New Roman" w:eastAsia="Times New Roman" w:hint="default"/>
          <w:spacing w:val="-10"/>
        </w:rPr>
        <w:t> </w:t>
      </w:r>
      <w:r>
        <w:rPr/>
        <w:t>月</w:t>
      </w:r>
      <w:r>
        <w:rPr>
          <w:spacing w:val="-70"/>
        </w:rPr>
        <w:t> </w:t>
      </w:r>
      <w:r>
        <w:rPr>
          <w:rFonts w:ascii="Times New Roman" w:hAnsi="Times New Roman" w:cs="Times New Roman" w:eastAsia="Times New Roman" w:hint="default"/>
        </w:rPr>
        <w:t>13</w:t>
      </w:r>
      <w:r>
        <w:rPr>
          <w:rFonts w:ascii="Times New Roman" w:hAnsi="Times New Roman" w:cs="Times New Roman" w:eastAsia="Times New Roman" w:hint="default"/>
          <w:spacing w:val="-10"/>
        </w:rPr>
        <w:t> </w:t>
      </w:r>
      <w:r>
        <w:rPr/>
        <w:t>日至</w:t>
      </w:r>
      <w:r>
        <w:rPr>
          <w:spacing w:val="-7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0"/>
        </w:rPr>
        <w:t> </w:t>
      </w:r>
      <w:r>
        <w:rPr/>
        <w:t>年</w:t>
      </w:r>
      <w:r>
        <w:rPr>
          <w:spacing w:val="-68"/>
        </w:rPr>
        <w:t> </w:t>
      </w:r>
      <w:r>
        <w:rPr>
          <w:rFonts w:ascii="Times New Roman" w:hAnsi="Times New Roman" w:cs="Times New Roman" w:eastAsia="Times New Roman" w:hint="default"/>
        </w:rPr>
        <w:t>4</w:t>
      </w:r>
      <w:r>
        <w:rPr>
          <w:rFonts w:ascii="Times New Roman" w:hAnsi="Times New Roman" w:cs="Times New Roman" w:eastAsia="Times New Roman" w:hint="default"/>
          <w:spacing w:val="-9"/>
        </w:rPr>
        <w:t> </w:t>
      </w:r>
      <w:r>
        <w:rPr/>
        <w:t>月</w:t>
      </w:r>
      <w:r>
        <w:rPr>
          <w:spacing w:val="-70"/>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日的授信期</w:t>
      </w:r>
    </w:p>
    <w:p>
      <w:pPr>
        <w:spacing w:line="405" w:lineRule="auto" w:before="107"/>
        <w:ind w:left="625" w:right="6005" w:hanging="483"/>
        <w:jc w:val="left"/>
        <w:rPr>
          <w:rFonts w:ascii="宋体" w:hAnsi="宋体" w:cs="宋体" w:eastAsia="宋体" w:hint="default"/>
          <w:sz w:val="24"/>
          <w:szCs w:val="24"/>
        </w:rPr>
      </w:pPr>
      <w:r>
        <w:rPr>
          <w:rFonts w:ascii="宋体" w:hAnsi="宋体" w:cs="宋体" w:eastAsia="宋体" w:hint="default"/>
          <w:sz w:val="24"/>
          <w:szCs w:val="24"/>
        </w:rPr>
        <w:t>间为本公司提供</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3,000 </w:t>
      </w:r>
      <w:r>
        <w:rPr>
          <w:rFonts w:ascii="宋体" w:hAnsi="宋体" w:cs="宋体" w:eastAsia="宋体" w:hint="default"/>
          <w:sz w:val="24"/>
          <w:szCs w:val="24"/>
        </w:rPr>
        <w:t>万元的授信额度。 </w:t>
      </w:r>
      <w:r>
        <w:rPr>
          <w:rFonts w:ascii="宋体" w:hAnsi="宋体" w:cs="宋体" w:eastAsia="宋体" w:hint="default"/>
          <w:b/>
          <w:bCs/>
          <w:sz w:val="24"/>
          <w:szCs w:val="24"/>
        </w:rPr>
        <w:t>十三、公司财务报表主要项目注释</w:t>
      </w:r>
      <w:r>
        <w:rPr>
          <w:rFonts w:ascii="宋体" w:hAnsi="宋体" w:cs="宋体" w:eastAsia="宋体" w:hint="default"/>
          <w:sz w:val="24"/>
          <w:szCs w:val="24"/>
        </w:rPr>
      </w:r>
    </w:p>
    <w:p>
      <w:pPr>
        <w:spacing w:after="0" w:line="405" w:lineRule="auto"/>
        <w:jc w:val="left"/>
        <w:rPr>
          <w:rFonts w:ascii="宋体" w:hAnsi="宋体" w:cs="宋体" w:eastAsia="宋体" w:hint="default"/>
          <w:sz w:val="24"/>
          <w:szCs w:val="24"/>
        </w:rPr>
        <w:sectPr>
          <w:footerReference w:type="default" r:id="rId37"/>
          <w:pgSz w:w="11910" w:h="16840"/>
          <w:pgMar w:footer="946" w:header="702" w:top="1120" w:bottom="1140" w:left="1480" w:right="0"/>
          <w:pgNumType w:start="120"/>
        </w:sectPr>
      </w:pPr>
    </w:p>
    <w:p>
      <w:pPr>
        <w:spacing w:line="240" w:lineRule="auto" w:before="9"/>
        <w:rPr>
          <w:rFonts w:ascii="宋体" w:hAnsi="宋体" w:cs="宋体" w:eastAsia="宋体" w:hint="default"/>
          <w:b/>
          <w:bCs/>
          <w:sz w:val="26"/>
          <w:szCs w:val="26"/>
        </w:rPr>
      </w:pPr>
    </w:p>
    <w:p>
      <w:pPr>
        <w:pStyle w:val="BodyText"/>
        <w:spacing w:line="240" w:lineRule="auto"/>
        <w:ind w:left="622" w:right="944"/>
        <w:jc w:val="left"/>
      </w:pPr>
      <w:r>
        <w:rPr>
          <w:rFonts w:ascii="Times New Roman" w:hAnsi="Times New Roman" w:cs="Times New Roman" w:eastAsia="Times New Roman" w:hint="default"/>
        </w:rPr>
        <w:t>1</w:t>
      </w:r>
      <w:r>
        <w:rPr/>
        <w:t>、应收账款</w:t>
      </w:r>
    </w:p>
    <w:p>
      <w:pPr>
        <w:pStyle w:val="BodyText"/>
        <w:spacing w:line="240" w:lineRule="auto" w:before="167"/>
        <w:ind w:left="622" w:right="944"/>
        <w:jc w:val="left"/>
      </w:pPr>
      <w:r>
        <w:rPr/>
        <w:t>（</w:t>
      </w:r>
      <w:r>
        <w:rPr>
          <w:rFonts w:ascii="Times New Roman" w:hAnsi="Times New Roman" w:cs="Times New Roman" w:eastAsia="Times New Roman" w:hint="default"/>
        </w:rPr>
        <w:t>1</w:t>
      </w:r>
      <w:r>
        <w:rPr/>
        <w:t>）应收账款按种类列示</w:t>
      </w:r>
    </w:p>
    <w:p>
      <w:pPr>
        <w:spacing w:line="240" w:lineRule="auto" w:before="2"/>
        <w:rPr>
          <w:rFonts w:ascii="宋体" w:hAnsi="宋体" w:cs="宋体" w:eastAsia="宋体" w:hint="default"/>
          <w:sz w:val="11"/>
          <w:szCs w:val="11"/>
        </w:rPr>
      </w:pPr>
    </w:p>
    <w:tbl>
      <w:tblPr>
        <w:tblW w:w="0" w:type="auto"/>
        <w:jc w:val="left"/>
        <w:tblInd w:w="133" w:type="dxa"/>
        <w:tblLayout w:type="fixed"/>
        <w:tblCellMar>
          <w:top w:w="0" w:type="dxa"/>
          <w:left w:w="0" w:type="dxa"/>
          <w:bottom w:w="0" w:type="dxa"/>
          <w:right w:w="0" w:type="dxa"/>
        </w:tblCellMar>
        <w:tblLook w:val="01E0"/>
      </w:tblPr>
      <w:tblGrid>
        <w:gridCol w:w="2981"/>
        <w:gridCol w:w="235"/>
        <w:gridCol w:w="1715"/>
        <w:gridCol w:w="1026"/>
        <w:gridCol w:w="228"/>
        <w:gridCol w:w="1392"/>
        <w:gridCol w:w="228"/>
        <w:gridCol w:w="1212"/>
      </w:tblGrid>
      <w:tr>
        <w:trPr>
          <w:trHeight w:val="239" w:hRule="exact"/>
        </w:trPr>
        <w:tc>
          <w:tcPr>
            <w:tcW w:w="9018" w:type="dxa"/>
            <w:gridSpan w:val="8"/>
            <w:tcBorders>
              <w:top w:val="nil" w:sz="6" w:space="0" w:color="auto"/>
              <w:left w:val="nil" w:sz="6" w:space="0" w:color="auto"/>
              <w:bottom w:val="nil" w:sz="6" w:space="0" w:color="auto"/>
              <w:right w:val="nil" w:sz="6" w:space="0" w:color="auto"/>
            </w:tcBorders>
          </w:tcPr>
          <w:p>
            <w:pPr>
              <w:pStyle w:val="TableParagraph"/>
              <w:spacing w:line="180" w:lineRule="exact"/>
              <w:ind w:left="5847"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55"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2"/>
                <w:sz w:val="18"/>
                <w:szCs w:val="18"/>
              </w:rPr>
              <w:t> </w:t>
            </w:r>
            <w:r>
              <w:rPr>
                <w:rFonts w:ascii="宋体" w:hAnsi="宋体" w:cs="宋体" w:eastAsia="宋体" w:hint="default"/>
                <w:sz w:val="18"/>
                <w:szCs w:val="18"/>
              </w:rPr>
              <w:t>类</w:t>
            </w:r>
          </w:p>
        </w:tc>
        <w:tc>
          <w:tcPr>
            <w:tcW w:w="235" w:type="dxa"/>
            <w:tcBorders>
              <w:top w:val="nil" w:sz="6" w:space="0" w:color="auto"/>
              <w:left w:val="nil" w:sz="6" w:space="0" w:color="auto"/>
              <w:bottom w:val="nil" w:sz="6" w:space="0" w:color="auto"/>
              <w:right w:val="nil" w:sz="6" w:space="0" w:color="auto"/>
            </w:tcBorders>
          </w:tcPr>
          <w:p>
            <w:pPr/>
          </w:p>
        </w:tc>
        <w:tc>
          <w:tcPr>
            <w:tcW w:w="1715" w:type="dxa"/>
            <w:tcBorders>
              <w:top w:val="single" w:sz="4" w:space="0" w:color="000000"/>
              <w:left w:val="nil" w:sz="6" w:space="0" w:color="auto"/>
              <w:bottom w:val="single" w:sz="4" w:space="0" w:color="000000"/>
              <w:right w:val="nil" w:sz="6" w:space="0" w:color="auto"/>
            </w:tcBorders>
          </w:tcPr>
          <w:p>
            <w:pPr>
              <w:pStyle w:val="TableParagraph"/>
              <w:spacing w:line="240" w:lineRule="auto" w:before="56"/>
              <w:ind w:left="1010" w:right="-16"/>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26" w:type="dxa"/>
            <w:tcBorders>
              <w:top w:val="single" w:sz="4" w:space="0" w:color="000000"/>
              <w:left w:val="nil" w:sz="6" w:space="0" w:color="auto"/>
              <w:bottom w:val="single" w:sz="4" w:space="0" w:color="000000"/>
              <w:right w:val="nil" w:sz="6" w:space="0" w:color="auto"/>
            </w:tcBorders>
          </w:tcPr>
          <w:p>
            <w:pPr/>
          </w:p>
        </w:tc>
        <w:tc>
          <w:tcPr>
            <w:tcW w:w="3061" w:type="dxa"/>
            <w:gridSpan w:val="4"/>
            <w:tcBorders>
              <w:top w:val="single" w:sz="4" w:space="0" w:color="000000"/>
              <w:left w:val="nil" w:sz="6" w:space="0" w:color="auto"/>
              <w:bottom w:val="nil" w:sz="6" w:space="0" w:color="auto"/>
              <w:right w:val="nil" w:sz="6" w:space="0" w:color="auto"/>
            </w:tcBorders>
          </w:tcPr>
          <w:p>
            <w:pPr>
              <w:pStyle w:val="TableParagraph"/>
              <w:spacing w:line="240" w:lineRule="auto" w:before="56"/>
              <w:ind w:left="228"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5" w:hRule="exact"/>
        </w:trPr>
        <w:tc>
          <w:tcPr>
            <w:tcW w:w="2981"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715"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left="47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26"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left="-16"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28" w:type="dxa"/>
            <w:tcBorders>
              <w:top w:val="single" w:sz="4" w:space="0" w:color="000000"/>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left="170"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624" w:hRule="exact"/>
        </w:trPr>
        <w:tc>
          <w:tcPr>
            <w:tcW w:w="2981" w:type="dxa"/>
            <w:tcBorders>
              <w:top w:val="single" w:sz="4" w:space="0" w:color="000000"/>
              <w:left w:val="nil" w:sz="6" w:space="0" w:color="auto"/>
              <w:bottom w:val="nil" w:sz="6" w:space="0" w:color="auto"/>
              <w:right w:val="nil" w:sz="6" w:space="0" w:color="auto"/>
            </w:tcBorders>
          </w:tcPr>
          <w:p>
            <w:pPr>
              <w:pStyle w:val="TableParagraph"/>
              <w:spacing w:line="295" w:lineRule="auto"/>
              <w:ind w:left="28" w:right="26"/>
              <w:jc w:val="left"/>
              <w:rPr>
                <w:rFonts w:ascii="宋体" w:hAnsi="宋体" w:cs="宋体" w:eastAsia="宋体" w:hint="default"/>
                <w:sz w:val="18"/>
                <w:szCs w:val="18"/>
              </w:rPr>
            </w:pPr>
            <w:r>
              <w:rPr>
                <w:rFonts w:ascii="宋体" w:hAnsi="宋体" w:cs="宋体" w:eastAsia="宋体" w:hint="default"/>
                <w:spacing w:val="2"/>
                <w:sz w:val="18"/>
                <w:szCs w:val="18"/>
              </w:rPr>
              <w:t>单项金额重大并单项计提坏账准备的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应收账款</w:t>
            </w:r>
          </w:p>
        </w:tc>
        <w:tc>
          <w:tcPr>
            <w:tcW w:w="235" w:type="dxa"/>
            <w:tcBorders>
              <w:top w:val="nil" w:sz="6" w:space="0" w:color="auto"/>
              <w:left w:val="nil" w:sz="6" w:space="0" w:color="auto"/>
              <w:bottom w:val="nil" w:sz="6" w:space="0" w:color="auto"/>
              <w:right w:val="nil" w:sz="6" w:space="0" w:color="auto"/>
            </w:tcBorders>
          </w:tcPr>
          <w:p>
            <w:pPr/>
          </w:p>
        </w:tc>
        <w:tc>
          <w:tcPr>
            <w:tcW w:w="1715"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65.55pt;height:.5pt;mso-position-horizontal-relative:char;mso-position-vertical-relative:line" coordorigin="0,0" coordsize="1311,10">
                  <v:group style="position:absolute;left:5;top:5;width:1301;height:2" coordorigin="5,5" coordsize="1301,2">
                    <v:shape style="position:absolute;left:5;top:5;width:1301;height:2" coordorigin="5,5" coordsize="1301,0" path="m5,5l1306,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tc>
        <w:tc>
          <w:tcPr>
            <w:tcW w:w="1026" w:type="dxa"/>
            <w:tcBorders>
              <w:top w:val="single" w:sz="4" w:space="0" w:color="000000"/>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nil" w:sz="6" w:space="0" w:color="auto"/>
              <w:right w:val="nil" w:sz="6" w:space="0" w:color="auto"/>
            </w:tcBorders>
          </w:tcPr>
          <w:p>
            <w:pPr/>
          </w:p>
        </w:tc>
      </w:tr>
      <w:tr>
        <w:trPr>
          <w:trHeight w:val="380"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8"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c>
          <w:tcPr>
            <w:tcW w:w="235" w:type="dxa"/>
            <w:tcBorders>
              <w:top w:val="nil" w:sz="6" w:space="0" w:color="auto"/>
              <w:left w:val="nil" w:sz="6" w:space="0" w:color="auto"/>
              <w:bottom w:val="nil" w:sz="6" w:space="0" w:color="auto"/>
              <w:right w:val="nil" w:sz="6" w:space="0" w:color="auto"/>
            </w:tcBorders>
          </w:tcPr>
          <w:p>
            <w:pP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68"/>
              <w:ind w:left="122" w:right="0"/>
              <w:jc w:val="left"/>
              <w:rPr>
                <w:rFonts w:ascii="Times New Roman" w:hAnsi="Times New Roman" w:cs="Times New Roman" w:eastAsia="Times New Roman" w:hint="default"/>
                <w:sz w:val="20"/>
                <w:szCs w:val="20"/>
              </w:rPr>
            </w:pPr>
            <w:r>
              <w:rPr>
                <w:rFonts w:ascii="Times New Roman"/>
                <w:sz w:val="20"/>
              </w:rPr>
              <w:t>99,740,173.89</w:t>
            </w:r>
          </w:p>
        </w:tc>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8"/>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9"/>
              <w:jc w:val="right"/>
              <w:rPr>
                <w:rFonts w:ascii="Times New Roman" w:hAnsi="Times New Roman" w:cs="Times New Roman" w:eastAsia="Times New Roman" w:hint="default"/>
                <w:sz w:val="20"/>
                <w:szCs w:val="20"/>
              </w:rPr>
            </w:pPr>
            <w:r>
              <w:rPr>
                <w:rFonts w:ascii="Times New Roman"/>
                <w:w w:val="95"/>
                <w:sz w:val="20"/>
              </w:rPr>
              <w:t>9,173,334.06</w:t>
            </w:r>
            <w:r>
              <w:rPr>
                <w:rFonts w:ascii="Times New Roman"/>
                <w:sz w:val="20"/>
              </w:rPr>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8"/>
              <w:jc w:val="right"/>
              <w:rPr>
                <w:rFonts w:ascii="Times New Roman" w:hAnsi="Times New Roman" w:cs="Times New Roman" w:eastAsia="Times New Roman" w:hint="default"/>
                <w:sz w:val="20"/>
                <w:szCs w:val="20"/>
              </w:rPr>
            </w:pPr>
            <w:r>
              <w:rPr>
                <w:rFonts w:ascii="Times New Roman"/>
                <w:sz w:val="20"/>
              </w:rPr>
              <w:t>9.20</w:t>
            </w:r>
          </w:p>
        </w:tc>
      </w:tr>
      <w:tr>
        <w:trPr>
          <w:trHeight w:val="616"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92" w:lineRule="auto" w:before="31"/>
              <w:ind w:left="28" w:right="30"/>
              <w:jc w:val="left"/>
              <w:rPr>
                <w:rFonts w:ascii="宋体" w:hAnsi="宋体" w:cs="宋体" w:eastAsia="宋体" w:hint="default"/>
                <w:sz w:val="18"/>
                <w:szCs w:val="18"/>
              </w:rPr>
            </w:pPr>
            <w:r>
              <w:rPr>
                <w:rFonts w:ascii="宋体" w:hAnsi="宋体" w:cs="宋体" w:eastAsia="宋体" w:hint="default"/>
                <w:spacing w:val="2"/>
                <w:sz w:val="18"/>
                <w:szCs w:val="18"/>
              </w:rPr>
              <w:t>单项金额虽不重大但单项计提坏账准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备的应收账款</w:t>
            </w:r>
          </w:p>
        </w:tc>
        <w:tc>
          <w:tcPr>
            <w:tcW w:w="235" w:type="dxa"/>
            <w:tcBorders>
              <w:top w:val="nil" w:sz="6" w:space="0" w:color="auto"/>
              <w:left w:val="nil" w:sz="6" w:space="0" w:color="auto"/>
              <w:bottom w:val="nil" w:sz="6" w:space="0" w:color="auto"/>
              <w:right w:val="nil" w:sz="6" w:space="0" w:color="auto"/>
            </w:tcBorders>
          </w:tcPr>
          <w:p>
            <w:pPr/>
          </w:p>
        </w:tc>
        <w:tc>
          <w:tcPr>
            <w:tcW w:w="1715"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65.55pt;height:.5pt;mso-position-horizontal-relative:char;mso-position-vertical-relative:line" coordorigin="0,0" coordsize="1311,10">
                  <v:group style="position:absolute;left:5;top:5;width:1301;height:2" coordorigin="5,5" coordsize="1301,2">
                    <v:shape style="position:absolute;left:5;top:5;width:1301;height:2" coordorigin="5,5" coordsize="1301,0" path="m5,5l1306,5e" filled="false" stroked="true" strokeweight=".48pt" strokecolor="#000000">
                      <v:path arrowok="t"/>
                    </v:shape>
                  </v:group>
                </v:group>
              </w:pict>
            </w:r>
            <w:r>
              <w:rPr>
                <w:rFonts w:ascii="宋体" w:hAnsi="宋体" w:cs="宋体" w:eastAsia="宋体" w:hint="default"/>
                <w:sz w:val="2"/>
                <w:szCs w:val="2"/>
              </w:rPr>
            </w:r>
          </w:p>
        </w:tc>
        <w:tc>
          <w:tcPr>
            <w:tcW w:w="1026" w:type="dxa"/>
            <w:tcBorders>
              <w:top w:val="nil" w:sz="6" w:space="0" w:color="auto"/>
              <w:left w:val="nil" w:sz="6" w:space="0" w:color="auto"/>
              <w:bottom w:val="single" w:sz="4" w:space="0" w:color="000000"/>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single" w:sz="4" w:space="0" w:color="000000"/>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single" w:sz="4" w:space="0" w:color="000000"/>
              <w:right w:val="nil" w:sz="6" w:space="0" w:color="auto"/>
            </w:tcBorders>
          </w:tcPr>
          <w:p>
            <w:pPr/>
          </w:p>
        </w:tc>
      </w:tr>
      <w:tr>
        <w:trPr>
          <w:trHeight w:val="375"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0"/>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2"/>
                <w:sz w:val="20"/>
                <w:szCs w:val="20"/>
              </w:rPr>
              <w:t> </w:t>
            </w:r>
            <w:r>
              <w:rPr>
                <w:rFonts w:ascii="宋体" w:hAnsi="宋体" w:cs="宋体" w:eastAsia="宋体" w:hint="default"/>
                <w:sz w:val="20"/>
                <w:szCs w:val="20"/>
              </w:rPr>
              <w:t>计</w:t>
            </w:r>
          </w:p>
        </w:tc>
        <w:tc>
          <w:tcPr>
            <w:tcW w:w="235" w:type="dxa"/>
            <w:tcBorders>
              <w:top w:val="nil" w:sz="6" w:space="0" w:color="auto"/>
              <w:left w:val="nil" w:sz="6" w:space="0" w:color="auto"/>
              <w:bottom w:val="nil" w:sz="6" w:space="0" w:color="auto"/>
              <w:right w:val="nil" w:sz="6" w:space="0" w:color="auto"/>
            </w:tcBorders>
          </w:tcPr>
          <w:p>
            <w:pPr/>
          </w:p>
        </w:tc>
        <w:tc>
          <w:tcPr>
            <w:tcW w:w="1715"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left="122" w:right="0"/>
              <w:jc w:val="left"/>
              <w:rPr>
                <w:rFonts w:ascii="Times New Roman" w:hAnsi="Times New Roman" w:cs="Times New Roman" w:eastAsia="Times New Roman" w:hint="default"/>
                <w:sz w:val="20"/>
                <w:szCs w:val="20"/>
              </w:rPr>
            </w:pPr>
            <w:r>
              <w:rPr>
                <w:rFonts w:ascii="Times New Roman"/>
                <w:sz w:val="20"/>
              </w:rPr>
              <w:t>99,740,173.89</w:t>
            </w:r>
          </w:p>
        </w:tc>
        <w:tc>
          <w:tcPr>
            <w:tcW w:w="1026"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28"/>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29"/>
              <w:jc w:val="right"/>
              <w:rPr>
                <w:rFonts w:ascii="Times New Roman" w:hAnsi="Times New Roman" w:cs="Times New Roman" w:eastAsia="Times New Roman" w:hint="default"/>
                <w:sz w:val="20"/>
                <w:szCs w:val="20"/>
              </w:rPr>
            </w:pPr>
            <w:r>
              <w:rPr>
                <w:rFonts w:ascii="Times New Roman"/>
                <w:w w:val="95"/>
                <w:sz w:val="20"/>
              </w:rPr>
              <w:t>9,173,334.06</w:t>
            </w:r>
            <w:r>
              <w:rPr>
                <w:rFonts w:ascii="Times New Roman"/>
                <w:sz w:val="20"/>
              </w:rPr>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28"/>
              <w:jc w:val="right"/>
              <w:rPr>
                <w:rFonts w:ascii="Times New Roman" w:hAnsi="Times New Roman" w:cs="Times New Roman" w:eastAsia="Times New Roman" w:hint="default"/>
                <w:sz w:val="20"/>
                <w:szCs w:val="20"/>
              </w:rPr>
            </w:pPr>
            <w:r>
              <w:rPr>
                <w:rFonts w:ascii="Times New Roman"/>
                <w:sz w:val="20"/>
              </w:rPr>
              <w:t>9.20</w:t>
            </w:r>
          </w:p>
        </w:tc>
      </w:tr>
    </w:tbl>
    <w:p>
      <w:pPr>
        <w:spacing w:line="240" w:lineRule="auto" w:before="13"/>
        <w:rPr>
          <w:rFonts w:ascii="宋体" w:hAnsi="宋体" w:cs="宋体" w:eastAsia="宋体" w:hint="default"/>
          <w:sz w:val="9"/>
          <w:szCs w:val="9"/>
        </w:rPr>
      </w:pPr>
    </w:p>
    <w:p>
      <w:pPr>
        <w:pStyle w:val="BodyText"/>
        <w:spacing w:line="240" w:lineRule="auto"/>
        <w:ind w:left="142" w:right="944"/>
        <w:jc w:val="left"/>
      </w:pPr>
      <w:r>
        <w:rPr/>
        <w:t>（续）</w:t>
      </w:r>
    </w:p>
    <w:p>
      <w:pPr>
        <w:spacing w:line="240" w:lineRule="auto" w:before="5"/>
        <w:rPr>
          <w:rFonts w:ascii="宋体" w:hAnsi="宋体" w:cs="宋体" w:eastAsia="宋体" w:hint="default"/>
          <w:sz w:val="21"/>
          <w:szCs w:val="21"/>
        </w:rPr>
      </w:pPr>
    </w:p>
    <w:tbl>
      <w:tblPr>
        <w:tblW w:w="0" w:type="auto"/>
        <w:jc w:val="left"/>
        <w:tblInd w:w="133" w:type="dxa"/>
        <w:tblLayout w:type="fixed"/>
        <w:tblCellMar>
          <w:top w:w="0" w:type="dxa"/>
          <w:left w:w="0" w:type="dxa"/>
          <w:bottom w:w="0" w:type="dxa"/>
          <w:right w:w="0" w:type="dxa"/>
        </w:tblCellMar>
        <w:tblLook w:val="01E0"/>
      </w:tblPr>
      <w:tblGrid>
        <w:gridCol w:w="2981"/>
        <w:gridCol w:w="235"/>
        <w:gridCol w:w="1715"/>
        <w:gridCol w:w="1026"/>
        <w:gridCol w:w="228"/>
        <w:gridCol w:w="1392"/>
        <w:gridCol w:w="228"/>
        <w:gridCol w:w="1212"/>
      </w:tblGrid>
      <w:tr>
        <w:trPr>
          <w:trHeight w:val="239" w:hRule="exact"/>
        </w:trPr>
        <w:tc>
          <w:tcPr>
            <w:tcW w:w="9018" w:type="dxa"/>
            <w:gridSpan w:val="8"/>
            <w:tcBorders>
              <w:top w:val="nil" w:sz="6" w:space="0" w:color="auto"/>
              <w:left w:val="nil" w:sz="6" w:space="0" w:color="auto"/>
              <w:bottom w:val="nil" w:sz="6" w:space="0" w:color="auto"/>
              <w:right w:val="nil" w:sz="6" w:space="0" w:color="auto"/>
            </w:tcBorders>
          </w:tcPr>
          <w:p>
            <w:pPr>
              <w:pStyle w:val="TableParagraph"/>
              <w:spacing w:line="180" w:lineRule="exact"/>
              <w:ind w:left="5847" w:right="0"/>
              <w:jc w:val="left"/>
              <w:rPr>
                <w:rFonts w:ascii="宋体" w:hAnsi="宋体" w:cs="宋体" w:eastAsia="宋体" w:hint="default"/>
                <w:sz w:val="18"/>
                <w:szCs w:val="18"/>
              </w:rPr>
            </w:pPr>
            <w:r>
              <w:rPr>
                <w:rFonts w:ascii="宋体" w:hAnsi="宋体" w:cs="宋体" w:eastAsia="宋体" w:hint="default"/>
                <w:sz w:val="18"/>
                <w:szCs w:val="18"/>
              </w:rPr>
              <w:t>期初数</w:t>
            </w:r>
          </w:p>
        </w:tc>
      </w:tr>
      <w:tr>
        <w:trPr>
          <w:trHeight w:val="355"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2"/>
                <w:sz w:val="18"/>
                <w:szCs w:val="18"/>
              </w:rPr>
              <w:t> </w:t>
            </w:r>
            <w:r>
              <w:rPr>
                <w:rFonts w:ascii="宋体" w:hAnsi="宋体" w:cs="宋体" w:eastAsia="宋体" w:hint="default"/>
                <w:sz w:val="18"/>
                <w:szCs w:val="18"/>
              </w:rPr>
              <w:t>类</w:t>
            </w:r>
          </w:p>
        </w:tc>
        <w:tc>
          <w:tcPr>
            <w:tcW w:w="235" w:type="dxa"/>
            <w:tcBorders>
              <w:top w:val="nil" w:sz="6" w:space="0" w:color="auto"/>
              <w:left w:val="nil" w:sz="6" w:space="0" w:color="auto"/>
              <w:bottom w:val="nil" w:sz="6" w:space="0" w:color="auto"/>
              <w:right w:val="nil" w:sz="6" w:space="0" w:color="auto"/>
            </w:tcBorders>
          </w:tcPr>
          <w:p>
            <w:pPr/>
          </w:p>
        </w:tc>
        <w:tc>
          <w:tcPr>
            <w:tcW w:w="1715"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left="1010" w:right="-16"/>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26" w:type="dxa"/>
            <w:tcBorders>
              <w:top w:val="single" w:sz="4" w:space="0" w:color="000000"/>
              <w:left w:val="nil" w:sz="6" w:space="0" w:color="auto"/>
              <w:bottom w:val="single" w:sz="4" w:space="0" w:color="000000"/>
              <w:right w:val="nil" w:sz="6" w:space="0" w:color="auto"/>
            </w:tcBorders>
          </w:tcPr>
          <w:p>
            <w:pPr/>
          </w:p>
        </w:tc>
        <w:tc>
          <w:tcPr>
            <w:tcW w:w="3061" w:type="dxa"/>
            <w:gridSpan w:val="4"/>
            <w:tcBorders>
              <w:top w:val="single" w:sz="4" w:space="0" w:color="000000"/>
              <w:left w:val="nil" w:sz="6" w:space="0" w:color="auto"/>
              <w:bottom w:val="nil" w:sz="6" w:space="0" w:color="auto"/>
              <w:right w:val="nil" w:sz="6" w:space="0" w:color="auto"/>
            </w:tcBorders>
          </w:tcPr>
          <w:p>
            <w:pPr>
              <w:pStyle w:val="TableParagraph"/>
              <w:spacing w:line="240" w:lineRule="auto" w:before="53"/>
              <w:ind w:left="228"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5" w:hRule="exact"/>
        </w:trPr>
        <w:tc>
          <w:tcPr>
            <w:tcW w:w="2981"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715"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left="47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26"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left="-16"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28" w:type="dxa"/>
            <w:tcBorders>
              <w:top w:val="single" w:sz="4" w:space="0" w:color="000000"/>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left="170"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624" w:hRule="exact"/>
        </w:trPr>
        <w:tc>
          <w:tcPr>
            <w:tcW w:w="2981" w:type="dxa"/>
            <w:tcBorders>
              <w:top w:val="single" w:sz="4" w:space="0" w:color="000000"/>
              <w:left w:val="nil" w:sz="6" w:space="0" w:color="auto"/>
              <w:bottom w:val="nil" w:sz="6" w:space="0" w:color="auto"/>
              <w:right w:val="nil" w:sz="6" w:space="0" w:color="auto"/>
            </w:tcBorders>
          </w:tcPr>
          <w:p>
            <w:pPr>
              <w:pStyle w:val="TableParagraph"/>
              <w:spacing w:line="295" w:lineRule="auto"/>
              <w:ind w:left="28" w:right="26"/>
              <w:jc w:val="left"/>
              <w:rPr>
                <w:rFonts w:ascii="宋体" w:hAnsi="宋体" w:cs="宋体" w:eastAsia="宋体" w:hint="default"/>
                <w:sz w:val="18"/>
                <w:szCs w:val="18"/>
              </w:rPr>
            </w:pPr>
            <w:r>
              <w:rPr>
                <w:rFonts w:ascii="宋体" w:hAnsi="宋体" w:cs="宋体" w:eastAsia="宋体" w:hint="default"/>
                <w:spacing w:val="2"/>
                <w:sz w:val="18"/>
                <w:szCs w:val="18"/>
              </w:rPr>
              <w:t>单项金额重大并单项计提坏账准备的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应收账款</w:t>
            </w:r>
          </w:p>
        </w:tc>
        <w:tc>
          <w:tcPr>
            <w:tcW w:w="235" w:type="dxa"/>
            <w:tcBorders>
              <w:top w:val="nil" w:sz="6" w:space="0" w:color="auto"/>
              <w:left w:val="nil" w:sz="6" w:space="0" w:color="auto"/>
              <w:bottom w:val="nil" w:sz="6" w:space="0" w:color="auto"/>
              <w:right w:val="nil" w:sz="6" w:space="0" w:color="auto"/>
            </w:tcBorders>
          </w:tcPr>
          <w:p>
            <w:pPr/>
          </w:p>
        </w:tc>
        <w:tc>
          <w:tcPr>
            <w:tcW w:w="1715"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65.55pt;height:.5pt;mso-position-horizontal-relative:char;mso-position-vertical-relative:line" coordorigin="0,0" coordsize="1311,10">
                  <v:group style="position:absolute;left:5;top:5;width:1301;height:2" coordorigin="5,5" coordsize="1301,2">
                    <v:shape style="position:absolute;left:5;top:5;width:1301;height:2" coordorigin="5,5" coordsize="1301,0" path="m5,5l1306,5e" filled="false" stroked="true" strokeweight=".47998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tc>
        <w:tc>
          <w:tcPr>
            <w:tcW w:w="1026" w:type="dxa"/>
            <w:tcBorders>
              <w:top w:val="single" w:sz="4" w:space="0" w:color="000000"/>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nil" w:sz="6" w:space="0" w:color="auto"/>
              <w:right w:val="nil" w:sz="6" w:space="0" w:color="auto"/>
            </w:tcBorders>
          </w:tcPr>
          <w:p>
            <w:pPr/>
          </w:p>
        </w:tc>
      </w:tr>
      <w:tr>
        <w:trPr>
          <w:trHeight w:val="380"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8"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c>
          <w:tcPr>
            <w:tcW w:w="235" w:type="dxa"/>
            <w:tcBorders>
              <w:top w:val="nil" w:sz="6" w:space="0" w:color="auto"/>
              <w:left w:val="nil" w:sz="6" w:space="0" w:color="auto"/>
              <w:bottom w:val="nil" w:sz="6" w:space="0" w:color="auto"/>
              <w:right w:val="nil" w:sz="6" w:space="0" w:color="auto"/>
            </w:tcBorders>
          </w:tcPr>
          <w:p>
            <w:pP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68"/>
              <w:ind w:left="122" w:right="0"/>
              <w:jc w:val="left"/>
              <w:rPr>
                <w:rFonts w:ascii="Times New Roman" w:hAnsi="Times New Roman" w:cs="Times New Roman" w:eastAsia="Times New Roman" w:hint="default"/>
                <w:sz w:val="20"/>
                <w:szCs w:val="20"/>
              </w:rPr>
            </w:pPr>
            <w:r>
              <w:rPr>
                <w:rFonts w:ascii="Times New Roman"/>
                <w:sz w:val="20"/>
              </w:rPr>
              <w:t>88,322,614.64</w:t>
            </w:r>
          </w:p>
        </w:tc>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8"/>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8"/>
              <w:jc w:val="right"/>
              <w:rPr>
                <w:rFonts w:ascii="Times New Roman" w:hAnsi="Times New Roman" w:cs="Times New Roman" w:eastAsia="Times New Roman" w:hint="default"/>
                <w:sz w:val="20"/>
                <w:szCs w:val="20"/>
              </w:rPr>
            </w:pPr>
            <w:r>
              <w:rPr>
                <w:rFonts w:ascii="Times New Roman"/>
                <w:w w:val="95"/>
                <w:sz w:val="20"/>
              </w:rPr>
              <w:t>6,962,858.00</w:t>
            </w:r>
            <w:r>
              <w:rPr>
                <w:rFonts w:ascii="Times New Roman"/>
                <w:sz w:val="20"/>
              </w:rPr>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8"/>
              <w:jc w:val="right"/>
              <w:rPr>
                <w:rFonts w:ascii="Times New Roman" w:hAnsi="Times New Roman" w:cs="Times New Roman" w:eastAsia="Times New Roman" w:hint="default"/>
                <w:sz w:val="20"/>
                <w:szCs w:val="20"/>
              </w:rPr>
            </w:pPr>
            <w:r>
              <w:rPr>
                <w:rFonts w:ascii="Times New Roman"/>
                <w:sz w:val="20"/>
              </w:rPr>
              <w:t>7.88</w:t>
            </w:r>
          </w:p>
        </w:tc>
      </w:tr>
      <w:tr>
        <w:trPr>
          <w:trHeight w:val="616"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92" w:lineRule="auto" w:before="31"/>
              <w:ind w:left="28" w:right="30"/>
              <w:jc w:val="left"/>
              <w:rPr>
                <w:rFonts w:ascii="宋体" w:hAnsi="宋体" w:cs="宋体" w:eastAsia="宋体" w:hint="default"/>
                <w:sz w:val="18"/>
                <w:szCs w:val="18"/>
              </w:rPr>
            </w:pPr>
            <w:r>
              <w:rPr>
                <w:rFonts w:ascii="宋体" w:hAnsi="宋体" w:cs="宋体" w:eastAsia="宋体" w:hint="default"/>
                <w:spacing w:val="2"/>
                <w:sz w:val="18"/>
                <w:szCs w:val="18"/>
              </w:rPr>
              <w:t>单项金额虽不重大但单项计提坏账准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备的应收账款</w:t>
            </w:r>
          </w:p>
        </w:tc>
        <w:tc>
          <w:tcPr>
            <w:tcW w:w="235" w:type="dxa"/>
            <w:tcBorders>
              <w:top w:val="nil" w:sz="6" w:space="0" w:color="auto"/>
              <w:left w:val="nil" w:sz="6" w:space="0" w:color="auto"/>
              <w:bottom w:val="nil" w:sz="6" w:space="0" w:color="auto"/>
              <w:right w:val="nil" w:sz="6" w:space="0" w:color="auto"/>
            </w:tcBorders>
          </w:tcPr>
          <w:p>
            <w:pPr/>
          </w:p>
        </w:tc>
        <w:tc>
          <w:tcPr>
            <w:tcW w:w="1715"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65.55pt;height:.5pt;mso-position-horizontal-relative:char;mso-position-vertical-relative:line" coordorigin="0,0" coordsize="1311,10">
                  <v:group style="position:absolute;left:5;top:5;width:1301;height:2" coordorigin="5,5" coordsize="1301,2">
                    <v:shape style="position:absolute;left:5;top:5;width:1301;height:2" coordorigin="5,5" coordsize="1301,0" path="m5,5l1306,5e" filled="false" stroked="true" strokeweight=".47998pt" strokecolor="#000000">
                      <v:path arrowok="t"/>
                    </v:shape>
                  </v:group>
                </v:group>
              </w:pict>
            </w:r>
            <w:r>
              <w:rPr>
                <w:rFonts w:ascii="宋体" w:hAnsi="宋体" w:cs="宋体" w:eastAsia="宋体" w:hint="default"/>
                <w:sz w:val="2"/>
                <w:szCs w:val="2"/>
              </w:rPr>
            </w:r>
          </w:p>
        </w:tc>
        <w:tc>
          <w:tcPr>
            <w:tcW w:w="1026" w:type="dxa"/>
            <w:tcBorders>
              <w:top w:val="nil" w:sz="6" w:space="0" w:color="auto"/>
              <w:left w:val="nil" w:sz="6" w:space="0" w:color="auto"/>
              <w:bottom w:val="single" w:sz="4" w:space="0" w:color="000000"/>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single" w:sz="4" w:space="0" w:color="000000"/>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single" w:sz="4" w:space="0" w:color="000000"/>
              <w:right w:val="nil" w:sz="6" w:space="0" w:color="auto"/>
            </w:tcBorders>
          </w:tcPr>
          <w:p>
            <w:pPr/>
          </w:p>
        </w:tc>
      </w:tr>
      <w:tr>
        <w:trPr>
          <w:trHeight w:val="375"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0"/>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2"/>
                <w:sz w:val="20"/>
                <w:szCs w:val="20"/>
              </w:rPr>
              <w:t> </w:t>
            </w:r>
            <w:r>
              <w:rPr>
                <w:rFonts w:ascii="宋体" w:hAnsi="宋体" w:cs="宋体" w:eastAsia="宋体" w:hint="default"/>
                <w:sz w:val="20"/>
                <w:szCs w:val="20"/>
              </w:rPr>
              <w:t>计</w:t>
            </w:r>
          </w:p>
        </w:tc>
        <w:tc>
          <w:tcPr>
            <w:tcW w:w="235" w:type="dxa"/>
            <w:tcBorders>
              <w:top w:val="nil" w:sz="6" w:space="0" w:color="auto"/>
              <w:left w:val="nil" w:sz="6" w:space="0" w:color="auto"/>
              <w:bottom w:val="nil" w:sz="6" w:space="0" w:color="auto"/>
              <w:right w:val="nil" w:sz="6" w:space="0" w:color="auto"/>
            </w:tcBorders>
          </w:tcPr>
          <w:p>
            <w:pPr/>
          </w:p>
        </w:tc>
        <w:tc>
          <w:tcPr>
            <w:tcW w:w="1715" w:type="dxa"/>
            <w:tcBorders>
              <w:top w:val="single" w:sz="4" w:space="0" w:color="000000"/>
              <w:left w:val="nil" w:sz="6" w:space="0" w:color="auto"/>
              <w:bottom w:val="single" w:sz="17" w:space="0" w:color="000000"/>
              <w:right w:val="nil" w:sz="6" w:space="0" w:color="auto"/>
            </w:tcBorders>
          </w:tcPr>
          <w:p>
            <w:pPr>
              <w:pStyle w:val="TableParagraph"/>
              <w:spacing w:line="240" w:lineRule="auto" w:before="56"/>
              <w:ind w:left="122" w:right="0"/>
              <w:jc w:val="left"/>
              <w:rPr>
                <w:rFonts w:ascii="Times New Roman" w:hAnsi="Times New Roman" w:cs="Times New Roman" w:eastAsia="Times New Roman" w:hint="default"/>
                <w:sz w:val="20"/>
                <w:szCs w:val="20"/>
              </w:rPr>
            </w:pPr>
            <w:r>
              <w:rPr>
                <w:rFonts w:ascii="Times New Roman"/>
                <w:sz w:val="20"/>
              </w:rPr>
              <w:t>88,322,614.64</w:t>
            </w:r>
          </w:p>
        </w:tc>
        <w:tc>
          <w:tcPr>
            <w:tcW w:w="1026" w:type="dxa"/>
            <w:tcBorders>
              <w:top w:val="single" w:sz="4" w:space="0" w:color="000000"/>
              <w:left w:val="nil" w:sz="6" w:space="0" w:color="auto"/>
              <w:bottom w:val="single" w:sz="17" w:space="0" w:color="000000"/>
              <w:right w:val="nil" w:sz="6" w:space="0" w:color="auto"/>
            </w:tcBorders>
          </w:tcPr>
          <w:p>
            <w:pPr>
              <w:pStyle w:val="TableParagraph"/>
              <w:spacing w:line="240" w:lineRule="auto" w:before="56"/>
              <w:ind w:right="28"/>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single" w:sz="17" w:space="0" w:color="000000"/>
              <w:right w:val="nil" w:sz="6" w:space="0" w:color="auto"/>
            </w:tcBorders>
          </w:tcPr>
          <w:p>
            <w:pPr>
              <w:pStyle w:val="TableParagraph"/>
              <w:spacing w:line="240" w:lineRule="auto" w:before="56"/>
              <w:ind w:right="28"/>
              <w:jc w:val="right"/>
              <w:rPr>
                <w:rFonts w:ascii="Times New Roman" w:hAnsi="Times New Roman" w:cs="Times New Roman" w:eastAsia="Times New Roman" w:hint="default"/>
                <w:sz w:val="20"/>
                <w:szCs w:val="20"/>
              </w:rPr>
            </w:pPr>
            <w:r>
              <w:rPr>
                <w:rFonts w:ascii="Times New Roman"/>
                <w:w w:val="95"/>
                <w:sz w:val="20"/>
              </w:rPr>
              <w:t>6,962,858.00</w:t>
            </w:r>
            <w:r>
              <w:rPr>
                <w:rFonts w:ascii="Times New Roman"/>
                <w:sz w:val="20"/>
              </w:rPr>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single" w:sz="17" w:space="0" w:color="000000"/>
              <w:right w:val="nil" w:sz="6" w:space="0" w:color="auto"/>
            </w:tcBorders>
          </w:tcPr>
          <w:p>
            <w:pPr>
              <w:pStyle w:val="TableParagraph"/>
              <w:spacing w:line="240" w:lineRule="auto" w:before="56"/>
              <w:ind w:right="28"/>
              <w:jc w:val="right"/>
              <w:rPr>
                <w:rFonts w:ascii="Times New Roman" w:hAnsi="Times New Roman" w:cs="Times New Roman" w:eastAsia="Times New Roman" w:hint="default"/>
                <w:sz w:val="20"/>
                <w:szCs w:val="20"/>
              </w:rPr>
            </w:pPr>
            <w:r>
              <w:rPr>
                <w:rFonts w:ascii="Times New Roman"/>
                <w:sz w:val="20"/>
              </w:rPr>
              <w:t>7.88</w:t>
            </w:r>
          </w:p>
        </w:tc>
      </w:tr>
    </w:tbl>
    <w:p>
      <w:pPr>
        <w:spacing w:line="240" w:lineRule="auto" w:before="2"/>
        <w:rPr>
          <w:rFonts w:ascii="宋体" w:hAnsi="宋体" w:cs="宋体" w:eastAsia="宋体" w:hint="default"/>
          <w:sz w:val="8"/>
          <w:szCs w:val="8"/>
        </w:rPr>
      </w:pPr>
    </w:p>
    <w:p>
      <w:pPr>
        <w:pStyle w:val="BodyText"/>
        <w:spacing w:line="240" w:lineRule="auto"/>
        <w:ind w:left="622" w:right="944"/>
        <w:jc w:val="left"/>
      </w:pPr>
      <w:r>
        <w:rPr/>
        <w:pict>
          <v:group style="position:absolute;margin-left:160.099991pt;margin-top:34.155617pt;width:186.8pt;height:.5pt;mso-position-horizontal-relative:page;mso-position-vertical-relative:paragraph;z-index:-686896" coordorigin="3202,683" coordsize="3736,10">
            <v:group style="position:absolute;left:3207;top:688;width:1770;height:2" coordorigin="3207,688" coordsize="1770,2">
              <v:shape style="position:absolute;left:3207;top:688;width:1770;height:2" coordorigin="3207,688" coordsize="1770,0" path="m3207,688l4976,688e" filled="false" stroked="true" strokeweight=".48001pt" strokecolor="#000000">
                <v:path arrowok="t"/>
              </v:shape>
            </v:group>
            <v:group style="position:absolute;left:4976;top:688;width:10;height:2" coordorigin="4976,688" coordsize="10,2">
              <v:shape style="position:absolute;left:4976;top:688;width:10;height:2" coordorigin="4976,688" coordsize="10,0" path="m4976,688l4986,688e" filled="false" stroked="true" strokeweight=".48001pt" strokecolor="#000000">
                <v:path arrowok="t"/>
              </v:shape>
            </v:group>
            <v:group style="position:absolute;left:4986;top:688;width:315;height:2" coordorigin="4986,688" coordsize="315,2">
              <v:shape style="position:absolute;left:4986;top:688;width:315;height:2" coordorigin="4986,688" coordsize="315,0" path="m4986,688l5300,688e" filled="false" stroked="true" strokeweight=".48001pt" strokecolor="#000000">
                <v:path arrowok="t"/>
              </v:shape>
            </v:group>
            <v:group style="position:absolute;left:5300;top:688;width:10;height:2" coordorigin="5300,688" coordsize="10,2">
              <v:shape style="position:absolute;left:5300;top:688;width:10;height:2" coordorigin="5300,688" coordsize="10,0" path="m5300,688l5310,688e" filled="false" stroked="true" strokeweight=".48001pt" strokecolor="#000000">
                <v:path arrowok="t"/>
              </v:shape>
            </v:group>
            <v:group style="position:absolute;left:5310;top:688;width:1623;height:2" coordorigin="5310,688" coordsize="1623,2">
              <v:shape style="position:absolute;left:5310;top:688;width:1623;height:2" coordorigin="5310,688" coordsize="1623,0" path="m5310,688l6933,688e" filled="false" stroked="true" strokeweight=".48001pt" strokecolor="#000000">
                <v:path arrowok="t"/>
              </v:shape>
            </v:group>
            <w10:wrap type="none"/>
          </v:group>
        </w:pict>
      </w:r>
      <w:r>
        <w:rPr/>
        <w:pict>
          <v:group style="position:absolute;margin-left:358.149994pt;margin-top:34.155617pt;width:172.35pt;height:.5pt;mso-position-horizontal-relative:page;mso-position-vertical-relative:paragraph;z-index:-686872" coordorigin="7163,683" coordsize="3447,10">
            <v:group style="position:absolute;left:7168;top:688;width:1553;height:2" coordorigin="7168,688" coordsize="1553,2">
              <v:shape style="position:absolute;left:7168;top:688;width:1553;height:2" coordorigin="7168,688" coordsize="1553,0" path="m7168,688l8721,688e" filled="false" stroked="true" strokeweight=".48001pt" strokecolor="#000000">
                <v:path arrowok="t"/>
              </v:shape>
            </v:group>
            <v:group style="position:absolute;left:8721;top:688;width:10;height:2" coordorigin="8721,688" coordsize="10,2">
              <v:shape style="position:absolute;left:8721;top:688;width:10;height:2" coordorigin="8721,688" coordsize="10,0" path="m8721,688l8730,688e" filled="false" stroked="true" strokeweight=".48001pt" strokecolor="#000000">
                <v:path arrowok="t"/>
              </v:shape>
            </v:group>
            <v:group style="position:absolute;left:8730;top:688;width:315;height:2" coordorigin="8730,688" coordsize="315,2">
              <v:shape style="position:absolute;left:8730;top:688;width:315;height:2" coordorigin="8730,688" coordsize="315,0" path="m8730,688l9045,688e" filled="false" stroked="true" strokeweight=".48001pt" strokecolor="#000000">
                <v:path arrowok="t"/>
              </v:shape>
            </v:group>
            <v:group style="position:absolute;left:9045;top:688;width:10;height:2" coordorigin="9045,688" coordsize="10,2">
              <v:shape style="position:absolute;left:9045;top:688;width:10;height:2" coordorigin="9045,688" coordsize="10,0" path="m9045,688l9055,688e" filled="false" stroked="true" strokeweight=".48001pt" strokecolor="#000000">
                <v:path arrowok="t"/>
              </v:shape>
            </v:group>
            <v:group style="position:absolute;left:9055;top:688;width:1551;height:2" coordorigin="9055,688" coordsize="1551,2">
              <v:shape style="position:absolute;left:9055;top:688;width:1551;height:2" coordorigin="9055,688" coordsize="1551,0" path="m9055,688l10605,688e" filled="false" stroked="true" strokeweight=".48001pt" strokecolor="#000000">
                <v:path arrowok="t"/>
              </v:shape>
            </v:group>
            <w10:wrap type="none"/>
          </v:group>
        </w:pict>
      </w:r>
      <w:r>
        <w:rPr/>
        <w:t>（</w:t>
      </w:r>
      <w:r>
        <w:rPr>
          <w:rFonts w:ascii="Times New Roman" w:hAnsi="Times New Roman" w:cs="Times New Roman" w:eastAsia="Times New Roman" w:hint="default"/>
        </w:rPr>
        <w:t>2</w:t>
      </w:r>
      <w:r>
        <w:rPr/>
        <w:t>）应收账款按账龄列示</w:t>
      </w:r>
    </w:p>
    <w:p>
      <w:pPr>
        <w:spacing w:line="240" w:lineRule="auto" w:before="1"/>
        <w:rPr>
          <w:rFonts w:ascii="宋体" w:hAnsi="宋体" w:cs="宋体" w:eastAsia="宋体" w:hint="default"/>
          <w:sz w:val="6"/>
          <w:szCs w:val="6"/>
        </w:rPr>
      </w:pPr>
    </w:p>
    <w:tbl>
      <w:tblPr>
        <w:tblW w:w="0" w:type="auto"/>
        <w:jc w:val="left"/>
        <w:tblInd w:w="159" w:type="dxa"/>
        <w:tblLayout w:type="fixed"/>
        <w:tblCellMar>
          <w:top w:w="0" w:type="dxa"/>
          <w:left w:w="0" w:type="dxa"/>
          <w:bottom w:w="0" w:type="dxa"/>
          <w:right w:w="0" w:type="dxa"/>
        </w:tblCellMar>
        <w:tblLook w:val="01E0"/>
      </w:tblPr>
      <w:tblGrid>
        <w:gridCol w:w="1243"/>
        <w:gridCol w:w="317"/>
        <w:gridCol w:w="2168"/>
        <w:gridCol w:w="1565"/>
        <w:gridCol w:w="228"/>
        <w:gridCol w:w="1560"/>
        <w:gridCol w:w="317"/>
        <w:gridCol w:w="1567"/>
      </w:tblGrid>
      <w:tr>
        <w:trPr>
          <w:trHeight w:val="175" w:hRule="exact"/>
        </w:trPr>
        <w:tc>
          <w:tcPr>
            <w:tcW w:w="1243" w:type="dxa"/>
            <w:tcBorders>
              <w:top w:val="nil" w:sz="6" w:space="0" w:color="auto"/>
              <w:left w:val="nil" w:sz="6" w:space="0" w:color="auto"/>
              <w:bottom w:val="nil" w:sz="6" w:space="0" w:color="auto"/>
              <w:right w:val="nil" w:sz="6" w:space="0" w:color="auto"/>
            </w:tcBorders>
          </w:tcPr>
          <w:p>
            <w:pPr/>
          </w:p>
        </w:tc>
        <w:tc>
          <w:tcPr>
            <w:tcW w:w="317" w:type="dxa"/>
            <w:tcBorders>
              <w:top w:val="nil" w:sz="6" w:space="0" w:color="auto"/>
              <w:left w:val="nil" w:sz="6" w:space="0" w:color="auto"/>
              <w:bottom w:val="nil" w:sz="6" w:space="0" w:color="auto"/>
              <w:right w:val="nil" w:sz="6" w:space="0" w:color="auto"/>
            </w:tcBorders>
          </w:tcPr>
          <w:p>
            <w:pPr/>
          </w:p>
        </w:tc>
        <w:tc>
          <w:tcPr>
            <w:tcW w:w="2168" w:type="dxa"/>
            <w:tcBorders>
              <w:top w:val="nil" w:sz="6" w:space="0" w:color="auto"/>
              <w:left w:val="nil" w:sz="6" w:space="0" w:color="auto"/>
              <w:bottom w:val="nil" w:sz="6" w:space="0" w:color="auto"/>
              <w:right w:val="nil" w:sz="6" w:space="0" w:color="auto"/>
            </w:tcBorders>
          </w:tcPr>
          <w:p>
            <w:pPr>
              <w:pStyle w:val="TableParagraph"/>
              <w:spacing w:line="199" w:lineRule="exact"/>
              <w:ind w:right="0"/>
              <w:jc w:val="right"/>
              <w:rPr>
                <w:rFonts w:ascii="宋体" w:hAnsi="宋体" w:cs="宋体" w:eastAsia="宋体" w:hint="default"/>
                <w:sz w:val="20"/>
                <w:szCs w:val="20"/>
              </w:rPr>
            </w:pPr>
            <w:r>
              <w:rPr>
                <w:rFonts w:ascii="宋体" w:hAnsi="宋体" w:cs="宋体" w:eastAsia="宋体" w:hint="default"/>
                <w:w w:val="95"/>
                <w:sz w:val="20"/>
                <w:szCs w:val="20"/>
              </w:rPr>
              <w:t>期末数</w:t>
            </w:r>
            <w:r>
              <w:rPr>
                <w:rFonts w:ascii="宋体" w:hAnsi="宋体" w:cs="宋体" w:eastAsia="宋体" w:hint="default"/>
                <w:sz w:val="20"/>
                <w:szCs w:val="20"/>
              </w:rPr>
            </w:r>
          </w:p>
        </w:tc>
        <w:tc>
          <w:tcPr>
            <w:tcW w:w="1565" w:type="dxa"/>
            <w:tcBorders>
              <w:top w:val="nil" w:sz="6" w:space="0" w:color="auto"/>
              <w:left w:val="nil" w:sz="6" w:space="0" w:color="auto"/>
              <w:bottom w:val="nil" w:sz="6" w:space="0" w:color="auto"/>
              <w:right w:val="nil" w:sz="6" w:space="0" w:color="auto"/>
            </w:tcBorders>
          </w:tcPr>
          <w:p>
            <w:pPr/>
          </w:p>
        </w:tc>
        <w:tc>
          <w:tcPr>
            <w:tcW w:w="3673" w:type="dxa"/>
            <w:gridSpan w:val="4"/>
            <w:tcBorders>
              <w:top w:val="nil" w:sz="6" w:space="0" w:color="auto"/>
              <w:left w:val="nil" w:sz="6" w:space="0" w:color="auto"/>
              <w:bottom w:val="nil" w:sz="6" w:space="0" w:color="auto"/>
              <w:right w:val="nil" w:sz="6" w:space="0" w:color="auto"/>
            </w:tcBorders>
          </w:tcPr>
          <w:p>
            <w:pPr>
              <w:pStyle w:val="TableParagraph"/>
              <w:spacing w:line="199" w:lineRule="exact"/>
              <w:ind w:left="227" w:right="0"/>
              <w:jc w:val="center"/>
              <w:rPr>
                <w:rFonts w:ascii="宋体" w:hAnsi="宋体" w:cs="宋体" w:eastAsia="宋体" w:hint="default"/>
                <w:sz w:val="20"/>
                <w:szCs w:val="20"/>
              </w:rPr>
            </w:pPr>
            <w:r>
              <w:rPr>
                <w:rFonts w:ascii="宋体" w:hAnsi="宋体" w:cs="宋体" w:eastAsia="宋体" w:hint="default"/>
                <w:sz w:val="20"/>
                <w:szCs w:val="20"/>
              </w:rPr>
              <w:t>期初数</w:t>
            </w:r>
          </w:p>
        </w:tc>
      </w:tr>
      <w:tr>
        <w:trPr>
          <w:trHeight w:val="375" w:hRule="exact"/>
        </w:trPr>
        <w:tc>
          <w:tcPr>
            <w:tcW w:w="1243" w:type="dxa"/>
            <w:tcBorders>
              <w:top w:val="nil" w:sz="6" w:space="0" w:color="auto"/>
              <w:left w:val="nil" w:sz="6" w:space="0" w:color="auto"/>
              <w:bottom w:val="single" w:sz="4" w:space="0" w:color="000000"/>
              <w:right w:val="nil" w:sz="6" w:space="0" w:color="auto"/>
            </w:tcBorders>
          </w:tcPr>
          <w:p>
            <w:pPr>
              <w:pStyle w:val="TableParagraph"/>
              <w:spacing w:line="175" w:lineRule="exact"/>
              <w:ind w:right="2"/>
              <w:jc w:val="center"/>
              <w:rPr>
                <w:rFonts w:ascii="宋体" w:hAnsi="宋体" w:cs="宋体" w:eastAsia="宋体" w:hint="default"/>
                <w:sz w:val="20"/>
                <w:szCs w:val="20"/>
              </w:rPr>
            </w:pPr>
            <w:r>
              <w:rPr>
                <w:rFonts w:ascii="宋体" w:hAnsi="宋体" w:cs="宋体" w:eastAsia="宋体" w:hint="default"/>
                <w:sz w:val="20"/>
                <w:szCs w:val="20"/>
              </w:rPr>
              <w:t>项目</w:t>
            </w:r>
          </w:p>
        </w:tc>
        <w:tc>
          <w:tcPr>
            <w:tcW w:w="317" w:type="dxa"/>
            <w:tcBorders>
              <w:top w:val="nil" w:sz="6" w:space="0" w:color="auto"/>
              <w:left w:val="nil" w:sz="6" w:space="0" w:color="auto"/>
              <w:bottom w:val="nil" w:sz="6" w:space="0" w:color="auto"/>
              <w:right w:val="nil" w:sz="6" w:space="0" w:color="auto"/>
            </w:tcBorders>
          </w:tcPr>
          <w:p>
            <w:pPr/>
          </w:p>
        </w:tc>
        <w:tc>
          <w:tcPr>
            <w:tcW w:w="2168"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left="691"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1565"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left="263" w:right="0"/>
              <w:jc w:val="left"/>
              <w:rPr>
                <w:rFonts w:ascii="宋体" w:hAnsi="宋体" w:cs="宋体" w:eastAsia="宋体" w:hint="default"/>
                <w:sz w:val="20"/>
                <w:szCs w:val="20"/>
              </w:rPr>
            </w:pPr>
            <w:r>
              <w:rPr>
                <w:rFonts w:ascii="宋体" w:hAnsi="宋体" w:cs="宋体" w:eastAsia="宋体" w:hint="default"/>
                <w:sz w:val="20"/>
                <w:szCs w:val="20"/>
              </w:rPr>
              <w:t>比例（</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228"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317"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left="302" w:right="0"/>
              <w:jc w:val="left"/>
              <w:rPr>
                <w:rFonts w:ascii="宋体" w:hAnsi="宋体" w:cs="宋体" w:eastAsia="宋体" w:hint="default"/>
                <w:sz w:val="20"/>
                <w:szCs w:val="20"/>
              </w:rPr>
            </w:pPr>
            <w:r>
              <w:rPr>
                <w:rFonts w:ascii="宋体" w:hAnsi="宋体" w:cs="宋体" w:eastAsia="宋体" w:hint="default"/>
                <w:sz w:val="20"/>
                <w:szCs w:val="20"/>
              </w:rPr>
              <w:t>比例（</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r>
      <w:tr>
        <w:trPr>
          <w:trHeight w:val="300" w:hRule="exact"/>
        </w:trPr>
        <w:tc>
          <w:tcPr>
            <w:tcW w:w="1243" w:type="dxa"/>
            <w:tcBorders>
              <w:top w:val="single" w:sz="4" w:space="0" w:color="000000"/>
              <w:left w:val="nil" w:sz="6" w:space="0" w:color="auto"/>
              <w:bottom w:val="nil" w:sz="6" w:space="0" w:color="auto"/>
              <w:right w:val="nil" w:sz="6" w:space="0" w:color="auto"/>
            </w:tcBorders>
          </w:tcPr>
          <w:p>
            <w:pPr>
              <w:pStyle w:val="TableParagraph"/>
              <w:spacing w:line="259" w:lineRule="exact"/>
              <w:ind w:left="2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年以内</w:t>
            </w:r>
          </w:p>
        </w:tc>
        <w:tc>
          <w:tcPr>
            <w:tcW w:w="317" w:type="dxa"/>
            <w:tcBorders>
              <w:top w:val="nil" w:sz="6" w:space="0" w:color="auto"/>
              <w:left w:val="nil" w:sz="6" w:space="0" w:color="auto"/>
              <w:bottom w:val="nil" w:sz="6" w:space="0" w:color="auto"/>
              <w:right w:val="nil" w:sz="6" w:space="0" w:color="auto"/>
            </w:tcBorders>
          </w:tcPr>
          <w:p>
            <w:pPr/>
          </w:p>
        </w:tc>
        <w:tc>
          <w:tcPr>
            <w:tcW w:w="2168" w:type="dxa"/>
            <w:tcBorders>
              <w:top w:val="single" w:sz="4" w:space="0" w:color="000000"/>
              <w:left w:val="nil" w:sz="6" w:space="0" w:color="auto"/>
              <w:bottom w:val="nil" w:sz="6" w:space="0" w:color="auto"/>
              <w:right w:val="nil" w:sz="6" w:space="0" w:color="auto"/>
            </w:tcBorders>
          </w:tcPr>
          <w:p>
            <w:pPr>
              <w:pStyle w:val="TableParagraph"/>
              <w:spacing w:line="20" w:lineRule="exact"/>
              <w:ind w:left="2" w:right="0"/>
              <w:jc w:val="left"/>
              <w:rPr>
                <w:rFonts w:ascii="宋体" w:hAnsi="宋体" w:cs="宋体" w:eastAsia="宋体" w:hint="default"/>
                <w:sz w:val="2"/>
                <w:szCs w:val="2"/>
              </w:rPr>
            </w:pPr>
            <w:r>
              <w:rPr>
                <w:rFonts w:ascii="宋体" w:hAnsi="宋体" w:cs="宋体" w:eastAsia="宋体" w:hint="default"/>
                <w:sz w:val="2"/>
                <w:szCs w:val="2"/>
              </w:rPr>
              <w:pict>
                <v:group style="width:88.95pt;height:.5pt;mso-position-horizontal-relative:char;mso-position-vertical-relative:line" coordorigin="0,0" coordsize="1779,10">
                  <v:group style="position:absolute;left:5;top:5;width:1770;height:2" coordorigin="5,5" coordsize="1770,2">
                    <v:shape style="position:absolute;left:5;top:5;width:1770;height:2" coordorigin="5,5" coordsize="1770,0" path="m5,5l1774,5e" filled="false" stroked="true" strokeweight=".47998pt" strokecolor="#000000">
                      <v:path arrowok="t"/>
                    </v:shape>
                  </v:group>
                </v:group>
              </w:pict>
            </w:r>
            <w:r>
              <w:rPr>
                <w:rFonts w:ascii="宋体" w:hAnsi="宋体" w:cs="宋体" w:eastAsia="宋体" w:hint="default"/>
                <w:sz w:val="2"/>
                <w:szCs w:val="2"/>
              </w:rPr>
            </w:r>
          </w:p>
          <w:p>
            <w:pPr>
              <w:pStyle w:val="TableParagraph"/>
              <w:spacing w:line="240" w:lineRule="auto" w:before="16"/>
              <w:ind w:left="598" w:right="0"/>
              <w:jc w:val="left"/>
              <w:rPr>
                <w:rFonts w:ascii="Times New Roman" w:hAnsi="Times New Roman" w:cs="Times New Roman" w:eastAsia="Times New Roman" w:hint="default"/>
                <w:sz w:val="20"/>
                <w:szCs w:val="20"/>
              </w:rPr>
            </w:pPr>
            <w:r>
              <w:rPr>
                <w:rFonts w:ascii="Times New Roman"/>
                <w:sz w:val="20"/>
              </w:rPr>
              <w:t>74,354,789.34</w:t>
            </w:r>
          </w:p>
        </w:tc>
        <w:tc>
          <w:tcPr>
            <w:tcW w:w="1565"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26"/>
              <w:jc w:val="right"/>
              <w:rPr>
                <w:rFonts w:ascii="Times New Roman" w:hAnsi="Times New Roman" w:cs="Times New Roman" w:eastAsia="Times New Roman" w:hint="default"/>
                <w:sz w:val="20"/>
                <w:szCs w:val="20"/>
              </w:rPr>
            </w:pPr>
            <w:r>
              <w:rPr>
                <w:rFonts w:ascii="Times New Roman"/>
                <w:sz w:val="20"/>
              </w:rPr>
              <w:t>74.55</w:t>
            </w:r>
          </w:p>
        </w:tc>
        <w:tc>
          <w:tcPr>
            <w:tcW w:w="228"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29"/>
              <w:jc w:val="right"/>
              <w:rPr>
                <w:rFonts w:ascii="Times New Roman" w:hAnsi="Times New Roman" w:cs="Times New Roman" w:eastAsia="Times New Roman" w:hint="default"/>
                <w:sz w:val="20"/>
                <w:szCs w:val="20"/>
              </w:rPr>
            </w:pPr>
            <w:r>
              <w:rPr>
                <w:rFonts w:ascii="Times New Roman"/>
                <w:w w:val="95"/>
                <w:sz w:val="20"/>
              </w:rPr>
              <w:t>70,496,989.22</w:t>
            </w:r>
            <w:r>
              <w:rPr>
                <w:rFonts w:ascii="Times New Roman"/>
                <w:sz w:val="20"/>
              </w:rPr>
            </w:r>
          </w:p>
        </w:tc>
        <w:tc>
          <w:tcPr>
            <w:tcW w:w="317" w:type="dxa"/>
            <w:tcBorders>
              <w:top w:val="nil" w:sz="6" w:space="0" w:color="auto"/>
              <w:left w:val="nil" w:sz="6" w:space="0" w:color="auto"/>
              <w:bottom w:val="nil" w:sz="6" w:space="0" w:color="auto"/>
              <w:right w:val="nil" w:sz="6" w:space="0" w:color="auto"/>
            </w:tcBorders>
          </w:tcPr>
          <w:p>
            <w:pPr/>
          </w:p>
        </w:tc>
        <w:tc>
          <w:tcPr>
            <w:tcW w:w="1567"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26"/>
              <w:jc w:val="right"/>
              <w:rPr>
                <w:rFonts w:ascii="Times New Roman" w:hAnsi="Times New Roman" w:cs="Times New Roman" w:eastAsia="Times New Roman" w:hint="default"/>
                <w:sz w:val="20"/>
                <w:szCs w:val="20"/>
              </w:rPr>
            </w:pPr>
            <w:r>
              <w:rPr>
                <w:rFonts w:ascii="Times New Roman"/>
                <w:sz w:val="20"/>
              </w:rPr>
              <w:t>79.82</w:t>
            </w:r>
          </w:p>
        </w:tc>
      </w:tr>
      <w:tr>
        <w:trPr>
          <w:trHeight w:val="290" w:hRule="exact"/>
        </w:trPr>
        <w:tc>
          <w:tcPr>
            <w:tcW w:w="1243" w:type="dxa"/>
            <w:tcBorders>
              <w:top w:val="nil" w:sz="6" w:space="0" w:color="auto"/>
              <w:left w:val="nil" w:sz="6" w:space="0" w:color="auto"/>
              <w:bottom w:val="nil" w:sz="6" w:space="0" w:color="auto"/>
              <w:right w:val="nil" w:sz="6" w:space="0" w:color="auto"/>
            </w:tcBorders>
          </w:tcPr>
          <w:p>
            <w:pPr>
              <w:pStyle w:val="TableParagraph"/>
              <w:spacing w:line="255" w:lineRule="exact"/>
              <w:ind w:left="2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 </w:t>
            </w:r>
            <w:r>
              <w:rPr>
                <w:rFonts w:ascii="宋体" w:hAnsi="宋体" w:cs="宋体" w:eastAsia="宋体" w:hint="default"/>
                <w:sz w:val="20"/>
                <w:szCs w:val="20"/>
              </w:rPr>
              <w:t>年</w:t>
            </w:r>
          </w:p>
        </w:tc>
        <w:tc>
          <w:tcPr>
            <w:tcW w:w="317" w:type="dxa"/>
            <w:tcBorders>
              <w:top w:val="nil" w:sz="6" w:space="0" w:color="auto"/>
              <w:left w:val="nil" w:sz="6" w:space="0" w:color="auto"/>
              <w:bottom w:val="nil" w:sz="6" w:space="0" w:color="auto"/>
              <w:right w:val="nil" w:sz="6" w:space="0" w:color="auto"/>
            </w:tcBorders>
          </w:tcPr>
          <w:p>
            <w:pP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598" w:right="0"/>
              <w:jc w:val="left"/>
              <w:rPr>
                <w:rFonts w:ascii="Times New Roman" w:hAnsi="Times New Roman" w:cs="Times New Roman" w:eastAsia="Times New Roman" w:hint="default"/>
                <w:sz w:val="20"/>
                <w:szCs w:val="20"/>
              </w:rPr>
            </w:pPr>
            <w:r>
              <w:rPr>
                <w:rFonts w:ascii="Times New Roman"/>
                <w:sz w:val="20"/>
              </w:rPr>
              <w:t>16,375,499.13</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6"/>
              <w:jc w:val="right"/>
              <w:rPr>
                <w:rFonts w:ascii="Times New Roman" w:hAnsi="Times New Roman" w:cs="Times New Roman" w:eastAsia="Times New Roman" w:hint="default"/>
                <w:sz w:val="20"/>
                <w:szCs w:val="20"/>
              </w:rPr>
            </w:pPr>
            <w:r>
              <w:rPr>
                <w:rFonts w:ascii="Times New Roman"/>
                <w:sz w:val="20"/>
              </w:rPr>
              <w:t>16.42</w:t>
            </w:r>
          </w:p>
        </w:tc>
        <w:tc>
          <w:tcPr>
            <w:tcW w:w="228"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9"/>
              <w:jc w:val="right"/>
              <w:rPr>
                <w:rFonts w:ascii="Times New Roman" w:hAnsi="Times New Roman" w:cs="Times New Roman" w:eastAsia="Times New Roman" w:hint="default"/>
                <w:sz w:val="20"/>
                <w:szCs w:val="20"/>
              </w:rPr>
            </w:pPr>
            <w:r>
              <w:rPr>
                <w:rFonts w:ascii="Times New Roman"/>
                <w:w w:val="95"/>
                <w:sz w:val="20"/>
              </w:rPr>
              <w:t>14,002,270.92</w:t>
            </w:r>
            <w:r>
              <w:rPr>
                <w:rFonts w:ascii="Times New Roman"/>
                <w:sz w:val="20"/>
              </w:rPr>
            </w:r>
          </w:p>
        </w:tc>
        <w:tc>
          <w:tcPr>
            <w:tcW w:w="317"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6"/>
              <w:jc w:val="right"/>
              <w:rPr>
                <w:rFonts w:ascii="Times New Roman" w:hAnsi="Times New Roman" w:cs="Times New Roman" w:eastAsia="Times New Roman" w:hint="default"/>
                <w:sz w:val="20"/>
                <w:szCs w:val="20"/>
              </w:rPr>
            </w:pPr>
            <w:r>
              <w:rPr>
                <w:rFonts w:ascii="Times New Roman"/>
                <w:sz w:val="20"/>
              </w:rPr>
              <w:t>15.85</w:t>
            </w:r>
          </w:p>
        </w:tc>
      </w:tr>
      <w:tr>
        <w:trPr>
          <w:trHeight w:val="290" w:hRule="exact"/>
        </w:trPr>
        <w:tc>
          <w:tcPr>
            <w:tcW w:w="1243" w:type="dxa"/>
            <w:tcBorders>
              <w:top w:val="nil" w:sz="6" w:space="0" w:color="auto"/>
              <w:left w:val="nil" w:sz="6" w:space="0" w:color="auto"/>
              <w:bottom w:val="nil" w:sz="6" w:space="0" w:color="auto"/>
              <w:right w:val="nil" w:sz="6" w:space="0" w:color="auto"/>
            </w:tcBorders>
          </w:tcPr>
          <w:p>
            <w:pPr>
              <w:pStyle w:val="TableParagraph"/>
              <w:spacing w:line="255" w:lineRule="exact"/>
              <w:ind w:left="2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 </w:t>
            </w:r>
            <w:r>
              <w:rPr>
                <w:rFonts w:ascii="宋体" w:hAnsi="宋体" w:cs="宋体" w:eastAsia="宋体" w:hint="default"/>
                <w:sz w:val="20"/>
                <w:szCs w:val="20"/>
              </w:rPr>
              <w:t>年</w:t>
            </w:r>
          </w:p>
        </w:tc>
        <w:tc>
          <w:tcPr>
            <w:tcW w:w="317" w:type="dxa"/>
            <w:tcBorders>
              <w:top w:val="nil" w:sz="6" w:space="0" w:color="auto"/>
              <w:left w:val="nil" w:sz="6" w:space="0" w:color="auto"/>
              <w:bottom w:val="nil" w:sz="6" w:space="0" w:color="auto"/>
              <w:right w:val="nil" w:sz="6" w:space="0" w:color="auto"/>
            </w:tcBorders>
          </w:tcPr>
          <w:p>
            <w:pP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696" w:right="0"/>
              <w:jc w:val="left"/>
              <w:rPr>
                <w:rFonts w:ascii="Times New Roman" w:hAnsi="Times New Roman" w:cs="Times New Roman" w:eastAsia="Times New Roman" w:hint="default"/>
                <w:sz w:val="20"/>
                <w:szCs w:val="20"/>
              </w:rPr>
            </w:pPr>
            <w:r>
              <w:rPr>
                <w:rFonts w:ascii="Times New Roman"/>
                <w:sz w:val="20"/>
              </w:rPr>
              <w:t>6,503,780.92</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6"/>
              <w:jc w:val="right"/>
              <w:rPr>
                <w:rFonts w:ascii="Times New Roman" w:hAnsi="Times New Roman" w:cs="Times New Roman" w:eastAsia="Times New Roman" w:hint="default"/>
                <w:sz w:val="20"/>
                <w:szCs w:val="20"/>
              </w:rPr>
            </w:pPr>
            <w:r>
              <w:rPr>
                <w:rFonts w:ascii="Times New Roman"/>
                <w:sz w:val="20"/>
              </w:rPr>
              <w:t>6.52</w:t>
            </w:r>
          </w:p>
        </w:tc>
        <w:tc>
          <w:tcPr>
            <w:tcW w:w="228"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9"/>
              <w:jc w:val="right"/>
              <w:rPr>
                <w:rFonts w:ascii="Times New Roman" w:hAnsi="Times New Roman" w:cs="Times New Roman" w:eastAsia="Times New Roman" w:hint="default"/>
                <w:sz w:val="20"/>
                <w:szCs w:val="20"/>
              </w:rPr>
            </w:pPr>
            <w:r>
              <w:rPr>
                <w:rFonts w:ascii="Times New Roman"/>
                <w:w w:val="95"/>
                <w:sz w:val="20"/>
              </w:rPr>
              <w:t>1,509,840.00</w:t>
            </w:r>
            <w:r>
              <w:rPr>
                <w:rFonts w:ascii="Times New Roman"/>
                <w:sz w:val="20"/>
              </w:rPr>
            </w:r>
          </w:p>
        </w:tc>
        <w:tc>
          <w:tcPr>
            <w:tcW w:w="317"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6"/>
              <w:jc w:val="right"/>
              <w:rPr>
                <w:rFonts w:ascii="Times New Roman" w:hAnsi="Times New Roman" w:cs="Times New Roman" w:eastAsia="Times New Roman" w:hint="default"/>
                <w:sz w:val="20"/>
                <w:szCs w:val="20"/>
              </w:rPr>
            </w:pPr>
            <w:r>
              <w:rPr>
                <w:rFonts w:ascii="Times New Roman"/>
                <w:sz w:val="20"/>
              </w:rPr>
              <w:t>1.71</w:t>
            </w:r>
          </w:p>
        </w:tc>
      </w:tr>
      <w:tr>
        <w:trPr>
          <w:trHeight w:val="290" w:hRule="exact"/>
        </w:trPr>
        <w:tc>
          <w:tcPr>
            <w:tcW w:w="1243" w:type="dxa"/>
            <w:tcBorders>
              <w:top w:val="nil" w:sz="6" w:space="0" w:color="auto"/>
              <w:left w:val="nil" w:sz="6" w:space="0" w:color="auto"/>
              <w:bottom w:val="nil" w:sz="6" w:space="0" w:color="auto"/>
              <w:right w:val="nil" w:sz="6" w:space="0" w:color="auto"/>
            </w:tcBorders>
          </w:tcPr>
          <w:p>
            <w:pPr>
              <w:pStyle w:val="TableParagraph"/>
              <w:spacing w:line="255" w:lineRule="exact"/>
              <w:ind w:left="2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4 </w:t>
            </w:r>
            <w:r>
              <w:rPr>
                <w:rFonts w:ascii="宋体" w:hAnsi="宋体" w:cs="宋体" w:eastAsia="宋体" w:hint="default"/>
                <w:sz w:val="20"/>
                <w:szCs w:val="20"/>
              </w:rPr>
              <w:t>年</w:t>
            </w:r>
          </w:p>
        </w:tc>
        <w:tc>
          <w:tcPr>
            <w:tcW w:w="317" w:type="dxa"/>
            <w:tcBorders>
              <w:top w:val="nil" w:sz="6" w:space="0" w:color="auto"/>
              <w:left w:val="nil" w:sz="6" w:space="0" w:color="auto"/>
              <w:bottom w:val="nil" w:sz="6" w:space="0" w:color="auto"/>
              <w:right w:val="nil" w:sz="6" w:space="0" w:color="auto"/>
            </w:tcBorders>
          </w:tcPr>
          <w:p>
            <w:pP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847" w:right="0"/>
              <w:jc w:val="left"/>
              <w:rPr>
                <w:rFonts w:ascii="Times New Roman" w:hAnsi="Times New Roman" w:cs="Times New Roman" w:eastAsia="Times New Roman" w:hint="default"/>
                <w:sz w:val="20"/>
                <w:szCs w:val="20"/>
              </w:rPr>
            </w:pPr>
            <w:r>
              <w:rPr>
                <w:rFonts w:ascii="Times New Roman"/>
                <w:sz w:val="20"/>
              </w:rPr>
              <w:t>928,420.00</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6"/>
              <w:jc w:val="right"/>
              <w:rPr>
                <w:rFonts w:ascii="Times New Roman" w:hAnsi="Times New Roman" w:cs="Times New Roman" w:eastAsia="Times New Roman" w:hint="default"/>
                <w:sz w:val="20"/>
                <w:szCs w:val="20"/>
              </w:rPr>
            </w:pPr>
            <w:r>
              <w:rPr>
                <w:rFonts w:ascii="Times New Roman"/>
                <w:sz w:val="20"/>
              </w:rPr>
              <w:t>0.93</w:t>
            </w:r>
          </w:p>
        </w:tc>
        <w:tc>
          <w:tcPr>
            <w:tcW w:w="228"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9"/>
              <w:jc w:val="right"/>
              <w:rPr>
                <w:rFonts w:ascii="Times New Roman" w:hAnsi="Times New Roman" w:cs="Times New Roman" w:eastAsia="Times New Roman" w:hint="default"/>
                <w:sz w:val="20"/>
                <w:szCs w:val="20"/>
              </w:rPr>
            </w:pPr>
            <w:r>
              <w:rPr>
                <w:rFonts w:ascii="Times New Roman"/>
                <w:w w:val="95"/>
                <w:sz w:val="20"/>
              </w:rPr>
              <w:t>1,380,800.50</w:t>
            </w:r>
            <w:r>
              <w:rPr>
                <w:rFonts w:ascii="Times New Roman"/>
                <w:sz w:val="20"/>
              </w:rPr>
            </w:r>
          </w:p>
        </w:tc>
        <w:tc>
          <w:tcPr>
            <w:tcW w:w="317"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6"/>
              <w:jc w:val="right"/>
              <w:rPr>
                <w:rFonts w:ascii="Times New Roman" w:hAnsi="Times New Roman" w:cs="Times New Roman" w:eastAsia="Times New Roman" w:hint="default"/>
                <w:sz w:val="20"/>
                <w:szCs w:val="20"/>
              </w:rPr>
            </w:pPr>
            <w:r>
              <w:rPr>
                <w:rFonts w:ascii="Times New Roman"/>
                <w:sz w:val="20"/>
              </w:rPr>
              <w:t>1.56</w:t>
            </w:r>
          </w:p>
        </w:tc>
      </w:tr>
      <w:tr>
        <w:trPr>
          <w:trHeight w:val="289" w:hRule="exact"/>
        </w:trPr>
        <w:tc>
          <w:tcPr>
            <w:tcW w:w="1243" w:type="dxa"/>
            <w:tcBorders>
              <w:top w:val="nil" w:sz="6" w:space="0" w:color="auto"/>
              <w:left w:val="nil" w:sz="6" w:space="0" w:color="auto"/>
              <w:bottom w:val="nil" w:sz="6" w:space="0" w:color="auto"/>
              <w:right w:val="nil" w:sz="6" w:space="0" w:color="auto"/>
            </w:tcBorders>
          </w:tcPr>
          <w:p>
            <w:pPr>
              <w:pStyle w:val="TableParagraph"/>
              <w:spacing w:line="255" w:lineRule="exact"/>
              <w:ind w:left="2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5 </w:t>
            </w:r>
            <w:r>
              <w:rPr>
                <w:rFonts w:ascii="宋体" w:hAnsi="宋体" w:cs="宋体" w:eastAsia="宋体" w:hint="default"/>
                <w:sz w:val="20"/>
                <w:szCs w:val="20"/>
              </w:rPr>
              <w:t>年</w:t>
            </w:r>
          </w:p>
        </w:tc>
        <w:tc>
          <w:tcPr>
            <w:tcW w:w="317" w:type="dxa"/>
            <w:tcBorders>
              <w:top w:val="nil" w:sz="6" w:space="0" w:color="auto"/>
              <w:left w:val="nil" w:sz="6" w:space="0" w:color="auto"/>
              <w:bottom w:val="nil" w:sz="6" w:space="0" w:color="auto"/>
              <w:right w:val="nil" w:sz="6" w:space="0" w:color="auto"/>
            </w:tcBorders>
          </w:tcPr>
          <w:p>
            <w:pP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847" w:right="0"/>
              <w:jc w:val="left"/>
              <w:rPr>
                <w:rFonts w:ascii="Times New Roman" w:hAnsi="Times New Roman" w:cs="Times New Roman" w:eastAsia="Times New Roman" w:hint="default"/>
                <w:sz w:val="20"/>
                <w:szCs w:val="20"/>
              </w:rPr>
            </w:pPr>
            <w:r>
              <w:rPr>
                <w:rFonts w:ascii="Times New Roman"/>
                <w:sz w:val="20"/>
              </w:rPr>
              <w:t>874,920.50</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6"/>
              <w:jc w:val="right"/>
              <w:rPr>
                <w:rFonts w:ascii="Times New Roman" w:hAnsi="Times New Roman" w:cs="Times New Roman" w:eastAsia="Times New Roman" w:hint="default"/>
                <w:sz w:val="20"/>
                <w:szCs w:val="20"/>
              </w:rPr>
            </w:pPr>
            <w:r>
              <w:rPr>
                <w:rFonts w:ascii="Times New Roman"/>
                <w:sz w:val="20"/>
              </w:rPr>
              <w:t>0.88</w:t>
            </w:r>
          </w:p>
        </w:tc>
        <w:tc>
          <w:tcPr>
            <w:tcW w:w="228"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9"/>
              <w:jc w:val="right"/>
              <w:rPr>
                <w:rFonts w:ascii="Times New Roman" w:hAnsi="Times New Roman" w:cs="Times New Roman" w:eastAsia="Times New Roman" w:hint="default"/>
                <w:sz w:val="20"/>
                <w:szCs w:val="20"/>
              </w:rPr>
            </w:pPr>
            <w:r>
              <w:rPr>
                <w:rFonts w:ascii="Times New Roman"/>
                <w:w w:val="95"/>
                <w:sz w:val="20"/>
              </w:rPr>
              <w:t>191,424.00</w:t>
            </w:r>
            <w:r>
              <w:rPr>
                <w:rFonts w:ascii="Times New Roman"/>
                <w:sz w:val="20"/>
              </w:rPr>
            </w:r>
          </w:p>
        </w:tc>
        <w:tc>
          <w:tcPr>
            <w:tcW w:w="317"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6"/>
              <w:jc w:val="right"/>
              <w:rPr>
                <w:rFonts w:ascii="Times New Roman" w:hAnsi="Times New Roman" w:cs="Times New Roman" w:eastAsia="Times New Roman" w:hint="default"/>
                <w:sz w:val="20"/>
                <w:szCs w:val="20"/>
              </w:rPr>
            </w:pPr>
            <w:r>
              <w:rPr>
                <w:rFonts w:ascii="Times New Roman"/>
                <w:sz w:val="20"/>
              </w:rPr>
              <w:t>0.22</w:t>
            </w:r>
          </w:p>
        </w:tc>
      </w:tr>
      <w:tr>
        <w:trPr>
          <w:trHeight w:val="289" w:hRule="exact"/>
        </w:trPr>
        <w:tc>
          <w:tcPr>
            <w:tcW w:w="1243" w:type="dxa"/>
            <w:tcBorders>
              <w:top w:val="nil" w:sz="6" w:space="0" w:color="auto"/>
              <w:left w:val="nil" w:sz="6" w:space="0" w:color="auto"/>
              <w:bottom w:val="nil" w:sz="6" w:space="0" w:color="auto"/>
              <w:right w:val="nil" w:sz="6" w:space="0" w:color="auto"/>
            </w:tcBorders>
          </w:tcPr>
          <w:p>
            <w:pPr>
              <w:pStyle w:val="TableParagraph"/>
              <w:spacing w:line="253" w:lineRule="exact"/>
              <w:ind w:left="2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年以上</w:t>
            </w:r>
          </w:p>
        </w:tc>
        <w:tc>
          <w:tcPr>
            <w:tcW w:w="317" w:type="dxa"/>
            <w:tcBorders>
              <w:top w:val="nil" w:sz="6" w:space="0" w:color="auto"/>
              <w:left w:val="nil" w:sz="6" w:space="0" w:color="auto"/>
              <w:bottom w:val="nil" w:sz="6" w:space="0" w:color="auto"/>
              <w:right w:val="nil" w:sz="6" w:space="0" w:color="auto"/>
            </w:tcBorders>
          </w:tcPr>
          <w:p>
            <w:pPr/>
          </w:p>
        </w:tc>
        <w:tc>
          <w:tcPr>
            <w:tcW w:w="2168"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left="847" w:right="0"/>
              <w:jc w:val="left"/>
              <w:rPr>
                <w:rFonts w:ascii="Times New Roman" w:hAnsi="Times New Roman" w:cs="Times New Roman" w:eastAsia="Times New Roman" w:hint="default"/>
                <w:sz w:val="20"/>
                <w:szCs w:val="20"/>
              </w:rPr>
            </w:pPr>
            <w:r>
              <w:rPr>
                <w:rFonts w:ascii="Times New Roman"/>
                <w:sz w:val="20"/>
              </w:rPr>
              <w:t>702,764.00</w:t>
            </w:r>
          </w:p>
        </w:tc>
        <w:tc>
          <w:tcPr>
            <w:tcW w:w="1565"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right="26"/>
              <w:jc w:val="right"/>
              <w:rPr>
                <w:rFonts w:ascii="Times New Roman" w:hAnsi="Times New Roman" w:cs="Times New Roman" w:eastAsia="Times New Roman" w:hint="default"/>
                <w:sz w:val="20"/>
                <w:szCs w:val="20"/>
              </w:rPr>
            </w:pPr>
            <w:r>
              <w:rPr>
                <w:rFonts w:ascii="Times New Roman"/>
                <w:sz w:val="20"/>
              </w:rPr>
              <w:t>0.70</w:t>
            </w:r>
          </w:p>
        </w:tc>
        <w:tc>
          <w:tcPr>
            <w:tcW w:w="228"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right="29"/>
              <w:jc w:val="right"/>
              <w:rPr>
                <w:rFonts w:ascii="Times New Roman" w:hAnsi="Times New Roman" w:cs="Times New Roman" w:eastAsia="Times New Roman" w:hint="default"/>
                <w:sz w:val="20"/>
                <w:szCs w:val="20"/>
              </w:rPr>
            </w:pPr>
            <w:r>
              <w:rPr>
                <w:rFonts w:ascii="Times New Roman"/>
                <w:w w:val="95"/>
                <w:sz w:val="20"/>
              </w:rPr>
              <w:t>741,290.00</w:t>
            </w:r>
            <w:r>
              <w:rPr>
                <w:rFonts w:ascii="Times New Roman"/>
                <w:sz w:val="20"/>
              </w:rPr>
            </w:r>
          </w:p>
        </w:tc>
        <w:tc>
          <w:tcPr>
            <w:tcW w:w="317"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right="26"/>
              <w:jc w:val="right"/>
              <w:rPr>
                <w:rFonts w:ascii="Times New Roman" w:hAnsi="Times New Roman" w:cs="Times New Roman" w:eastAsia="Times New Roman" w:hint="default"/>
                <w:sz w:val="20"/>
                <w:szCs w:val="20"/>
              </w:rPr>
            </w:pPr>
            <w:r>
              <w:rPr>
                <w:rFonts w:ascii="Times New Roman"/>
                <w:sz w:val="20"/>
              </w:rPr>
              <w:t>0.84</w:t>
            </w:r>
          </w:p>
        </w:tc>
      </w:tr>
      <w:tr>
        <w:trPr>
          <w:trHeight w:val="329" w:hRule="exact"/>
        </w:trPr>
        <w:tc>
          <w:tcPr>
            <w:tcW w:w="1243" w:type="dxa"/>
            <w:tcBorders>
              <w:top w:val="nil" w:sz="6" w:space="0" w:color="auto"/>
              <w:left w:val="nil" w:sz="6" w:space="0" w:color="auto"/>
              <w:bottom w:val="nil" w:sz="6" w:space="0" w:color="auto"/>
              <w:right w:val="nil" w:sz="6" w:space="0" w:color="auto"/>
            </w:tcBorders>
          </w:tcPr>
          <w:p>
            <w:pPr>
              <w:pStyle w:val="TableParagraph"/>
              <w:spacing w:line="249" w:lineRule="exact"/>
              <w:ind w:left="26"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317" w:type="dxa"/>
            <w:tcBorders>
              <w:top w:val="nil" w:sz="6" w:space="0" w:color="auto"/>
              <w:left w:val="nil" w:sz="6" w:space="0" w:color="auto"/>
              <w:bottom w:val="nil" w:sz="6" w:space="0" w:color="auto"/>
              <w:right w:val="nil" w:sz="6" w:space="0" w:color="auto"/>
            </w:tcBorders>
          </w:tcPr>
          <w:p>
            <w:pPr/>
          </w:p>
        </w:tc>
        <w:tc>
          <w:tcPr>
            <w:tcW w:w="2168" w:type="dxa"/>
            <w:tcBorders>
              <w:top w:val="single" w:sz="4" w:space="0" w:color="000000"/>
              <w:left w:val="nil" w:sz="6" w:space="0" w:color="auto"/>
              <w:bottom w:val="single" w:sz="17" w:space="0" w:color="000000"/>
              <w:right w:val="nil" w:sz="6" w:space="0" w:color="auto"/>
            </w:tcBorders>
          </w:tcPr>
          <w:p>
            <w:pPr>
              <w:pStyle w:val="TableParagraph"/>
              <w:spacing w:line="20" w:lineRule="exact"/>
              <w:ind w:left="2" w:right="0"/>
              <w:jc w:val="left"/>
              <w:rPr>
                <w:rFonts w:ascii="宋体" w:hAnsi="宋体" w:cs="宋体" w:eastAsia="宋体" w:hint="default"/>
                <w:sz w:val="2"/>
                <w:szCs w:val="2"/>
              </w:rPr>
            </w:pPr>
            <w:r>
              <w:rPr>
                <w:rFonts w:ascii="宋体" w:hAnsi="宋体" w:cs="宋体" w:eastAsia="宋体" w:hint="default"/>
                <w:sz w:val="2"/>
                <w:szCs w:val="2"/>
              </w:rPr>
              <w:pict>
                <v:group style="width:88.95pt;height:.5pt;mso-position-horizontal-relative:char;mso-position-vertical-relative:line" coordorigin="0,0" coordsize="1779,10">
                  <v:group style="position:absolute;left:5;top:5;width:1770;height:2" coordorigin="5,5" coordsize="1770,2">
                    <v:shape style="position:absolute;left:5;top:5;width:1770;height:2" coordorigin="5,5" coordsize="1770,0" path="m5,5l1774,5e" filled="false" stroked="true" strokeweight=".47998pt" strokecolor="#000000">
                      <v:path arrowok="t"/>
                    </v:shape>
                  </v:group>
                </v:group>
              </w:pict>
            </w:r>
            <w:r>
              <w:rPr>
                <w:rFonts w:ascii="宋体" w:hAnsi="宋体" w:cs="宋体" w:eastAsia="宋体" w:hint="default"/>
                <w:sz w:val="2"/>
                <w:szCs w:val="2"/>
              </w:rPr>
            </w:r>
          </w:p>
          <w:p>
            <w:pPr>
              <w:pStyle w:val="TableParagraph"/>
              <w:spacing w:line="240" w:lineRule="auto" w:before="21"/>
              <w:ind w:left="595" w:right="0"/>
              <w:jc w:val="left"/>
              <w:rPr>
                <w:rFonts w:ascii="Times New Roman" w:hAnsi="Times New Roman" w:cs="Times New Roman" w:eastAsia="Times New Roman" w:hint="default"/>
                <w:sz w:val="20"/>
                <w:szCs w:val="20"/>
              </w:rPr>
            </w:pPr>
            <w:r>
              <w:rPr>
                <w:rFonts w:ascii="Times New Roman"/>
                <w:sz w:val="20"/>
              </w:rPr>
              <w:t>99,740,173.89</w:t>
            </w:r>
          </w:p>
        </w:tc>
        <w:tc>
          <w:tcPr>
            <w:tcW w:w="1565" w:type="dxa"/>
            <w:tcBorders>
              <w:top w:val="single" w:sz="4" w:space="0" w:color="000000"/>
              <w:left w:val="nil" w:sz="6" w:space="0" w:color="auto"/>
              <w:bottom w:val="single" w:sz="17" w:space="0" w:color="000000"/>
              <w:right w:val="nil" w:sz="6" w:space="0" w:color="auto"/>
            </w:tcBorders>
          </w:tcPr>
          <w:p>
            <w:pPr>
              <w:pStyle w:val="TableParagraph"/>
              <w:spacing w:line="240" w:lineRule="auto" w:before="31"/>
              <w:ind w:right="25"/>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228"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single" w:sz="17" w:space="0" w:color="000000"/>
              <w:right w:val="nil" w:sz="6" w:space="0" w:color="auto"/>
            </w:tcBorders>
          </w:tcPr>
          <w:p>
            <w:pPr>
              <w:pStyle w:val="TableParagraph"/>
              <w:spacing w:line="240" w:lineRule="auto" w:before="31"/>
              <w:ind w:right="29"/>
              <w:jc w:val="right"/>
              <w:rPr>
                <w:rFonts w:ascii="Times New Roman" w:hAnsi="Times New Roman" w:cs="Times New Roman" w:eastAsia="Times New Roman" w:hint="default"/>
                <w:sz w:val="20"/>
                <w:szCs w:val="20"/>
              </w:rPr>
            </w:pPr>
            <w:r>
              <w:rPr>
                <w:rFonts w:ascii="Times New Roman"/>
                <w:w w:val="95"/>
                <w:sz w:val="20"/>
              </w:rPr>
              <w:t>88,322,614.64</w:t>
            </w:r>
            <w:r>
              <w:rPr>
                <w:rFonts w:ascii="Times New Roman"/>
                <w:sz w:val="20"/>
              </w:rPr>
            </w:r>
          </w:p>
        </w:tc>
        <w:tc>
          <w:tcPr>
            <w:tcW w:w="317" w:type="dxa"/>
            <w:tcBorders>
              <w:top w:val="nil" w:sz="6" w:space="0" w:color="auto"/>
              <w:left w:val="nil" w:sz="6" w:space="0" w:color="auto"/>
              <w:bottom w:val="nil" w:sz="6" w:space="0" w:color="auto"/>
              <w:right w:val="nil" w:sz="6" w:space="0" w:color="auto"/>
            </w:tcBorders>
          </w:tcPr>
          <w:p>
            <w:pPr/>
          </w:p>
        </w:tc>
        <w:tc>
          <w:tcPr>
            <w:tcW w:w="1567" w:type="dxa"/>
            <w:tcBorders>
              <w:top w:val="single" w:sz="4" w:space="0" w:color="000000"/>
              <w:left w:val="nil" w:sz="6" w:space="0" w:color="auto"/>
              <w:bottom w:val="single" w:sz="17" w:space="0" w:color="000000"/>
              <w:right w:val="nil" w:sz="6" w:space="0" w:color="auto"/>
            </w:tcBorders>
          </w:tcPr>
          <w:p>
            <w:pPr>
              <w:pStyle w:val="TableParagraph"/>
              <w:spacing w:line="240" w:lineRule="auto" w:before="31"/>
              <w:ind w:right="26"/>
              <w:jc w:val="right"/>
              <w:rPr>
                <w:rFonts w:ascii="Times New Roman" w:hAnsi="Times New Roman" w:cs="Times New Roman" w:eastAsia="Times New Roman" w:hint="default"/>
                <w:sz w:val="20"/>
                <w:szCs w:val="20"/>
              </w:rPr>
            </w:pPr>
            <w:r>
              <w:rPr>
                <w:rFonts w:ascii="Times New Roman"/>
                <w:sz w:val="20"/>
              </w:rPr>
              <w:t>100.00</w:t>
            </w:r>
          </w:p>
        </w:tc>
      </w:tr>
    </w:tbl>
    <w:p>
      <w:pPr>
        <w:spacing w:after="0" w:line="240" w:lineRule="auto"/>
        <w:jc w:val="right"/>
        <w:rPr>
          <w:rFonts w:ascii="Times New Roman" w:hAnsi="Times New Roman" w:cs="Times New Roman" w:eastAsia="Times New Roman" w:hint="default"/>
          <w:sz w:val="20"/>
          <w:szCs w:val="20"/>
        </w:rPr>
        <w:sectPr>
          <w:pgSz w:w="11910" w:h="16840"/>
          <w:pgMar w:header="702" w:footer="946" w:top="1120" w:bottom="1140" w:left="1480" w:right="0"/>
        </w:sectPr>
      </w:pPr>
    </w:p>
    <w:p>
      <w:pPr>
        <w:spacing w:line="240" w:lineRule="auto" w:before="0"/>
        <w:rPr>
          <w:rFonts w:ascii="宋体" w:hAnsi="宋体" w:cs="宋体" w:eastAsia="宋体" w:hint="default"/>
          <w:sz w:val="20"/>
          <w:szCs w:val="20"/>
        </w:rPr>
      </w:pPr>
    </w:p>
    <w:p>
      <w:pPr>
        <w:pStyle w:val="BodyText"/>
        <w:spacing w:line="360" w:lineRule="auto" w:before="173"/>
        <w:ind w:left="702" w:right="4504"/>
        <w:jc w:val="left"/>
      </w:pPr>
      <w:r>
        <w:rPr/>
        <w:t>（</w:t>
      </w:r>
      <w:r>
        <w:rPr>
          <w:rFonts w:ascii="Times New Roman" w:hAnsi="Times New Roman" w:cs="Times New Roman" w:eastAsia="Times New Roman" w:hint="default"/>
        </w:rPr>
        <w:t>3</w:t>
      </w:r>
      <w:r>
        <w:rPr/>
        <w:t>）坏账准备的计提情况 组合中，按账龄分析法计提坏账准备的应收账款：</w:t>
      </w:r>
    </w:p>
    <w:p>
      <w:pPr>
        <w:tabs>
          <w:tab w:pos="7111" w:val="left" w:leader="none"/>
        </w:tabs>
        <w:spacing w:line="236" w:lineRule="exact" w:before="0"/>
        <w:ind w:left="3187" w:right="1385" w:firstLine="0"/>
        <w:jc w:val="left"/>
        <w:rPr>
          <w:rFonts w:ascii="宋体" w:hAnsi="宋体" w:cs="宋体" w:eastAsia="宋体" w:hint="default"/>
          <w:sz w:val="20"/>
          <w:szCs w:val="20"/>
        </w:rPr>
      </w:pPr>
      <w:r>
        <w:rPr/>
        <w:pict>
          <v:group style="position:absolute;margin-left:147.619995pt;margin-top:13.912488pt;width:193.65pt;height:.5pt;mso-position-horizontal-relative:page;mso-position-vertical-relative:paragraph;z-index:4072" coordorigin="2952,278" coordsize="3873,10">
            <v:group style="position:absolute;left:2957;top:283;width:2506;height:2" coordorigin="2957,283" coordsize="2506,2">
              <v:shape style="position:absolute;left:2957;top:283;width:2506;height:2" coordorigin="2957,283" coordsize="2506,0" path="m2957,283l5463,283e" filled="false" stroked="true" strokeweight=".48pt" strokecolor="#000000">
                <v:path arrowok="t"/>
              </v:shape>
            </v:group>
            <v:group style="position:absolute;left:5463;top:283;width:10;height:2" coordorigin="5463,283" coordsize="10,2">
              <v:shape style="position:absolute;left:5463;top:283;width:10;height:2" coordorigin="5463,283" coordsize="10,0" path="m5463,283l5473,283e" filled="false" stroked="true" strokeweight=".48pt" strokecolor="#000000">
                <v:path arrowok="t"/>
              </v:shape>
            </v:group>
            <v:group style="position:absolute;left:5473;top:283;width:68;height:2" coordorigin="5473,283" coordsize="68,2">
              <v:shape style="position:absolute;left:5473;top:283;width:68;height:2" coordorigin="5473,283" coordsize="68,0" path="m5473,283l5540,283e" filled="false" stroked="true" strokeweight=".48pt" strokecolor="#000000">
                <v:path arrowok="t"/>
              </v:shape>
            </v:group>
            <v:group style="position:absolute;left:5540;top:283;width:10;height:2" coordorigin="5540,283" coordsize="10,2">
              <v:shape style="position:absolute;left:5540;top:283;width:10;height:2" coordorigin="5540,283" coordsize="10,0" path="m5540,283l5550,283e" filled="false" stroked="true" strokeweight=".48pt" strokecolor="#000000">
                <v:path arrowok="t"/>
              </v:shape>
            </v:group>
            <v:group style="position:absolute;left:5550;top:283;width:1271;height:2" coordorigin="5550,283" coordsize="1271,2">
              <v:shape style="position:absolute;left:5550;top:283;width:1271;height:2" coordorigin="5550,283" coordsize="1271,0" path="m5550,283l6820,283e" filled="false" stroked="true" strokeweight=".48pt" strokecolor="#000000">
                <v:path arrowok="t"/>
              </v:shape>
            </v:group>
            <w10:wrap type="none"/>
          </v:group>
        </w:pict>
      </w:r>
      <w:r>
        <w:rPr/>
        <w:pict>
          <v:group style="position:absolute;margin-left:344.589996pt;margin-top:13.912488pt;width:192.15pt;height:.5pt;mso-position-horizontal-relative:page;mso-position-vertical-relative:paragraph;z-index:4096" coordorigin="6892,278" coordsize="3843,10">
            <v:group style="position:absolute;left:6897;top:283;width:2439;height:2" coordorigin="6897,283" coordsize="2439,2">
              <v:shape style="position:absolute;left:6897;top:283;width:2439;height:2" coordorigin="6897,283" coordsize="2439,0" path="m6897,283l9335,283e" filled="false" stroked="true" strokeweight=".48pt" strokecolor="#000000">
                <v:path arrowok="t"/>
              </v:shape>
            </v:group>
            <v:group style="position:absolute;left:9336;top:283;width:10;height:2" coordorigin="9336,283" coordsize="10,2">
              <v:shape style="position:absolute;left:9336;top:283;width:10;height:2" coordorigin="9336,283" coordsize="10,0" path="m9336,283l9345,283e" filled="false" stroked="true" strokeweight=".48pt" strokecolor="#000000">
                <v:path arrowok="t"/>
              </v:shape>
            </v:group>
            <v:group style="position:absolute;left:9345;top:283;width:68;height:2" coordorigin="9345,283" coordsize="68,2">
              <v:shape style="position:absolute;left:9345;top:283;width:68;height:2" coordorigin="9345,283" coordsize="68,0" path="m9345,283l9412,283e" filled="false" stroked="true" strokeweight=".48pt" strokecolor="#000000">
                <v:path arrowok="t"/>
              </v:shape>
            </v:group>
            <v:group style="position:absolute;left:9412;top:283;width:10;height:2" coordorigin="9412,283" coordsize="10,2">
              <v:shape style="position:absolute;left:9412;top:283;width:10;height:2" coordorigin="9412,283" coordsize="10,0" path="m9412,283l9422,283e" filled="false" stroked="true" strokeweight=".48pt" strokecolor="#000000">
                <v:path arrowok="t"/>
              </v:shape>
            </v:group>
            <v:group style="position:absolute;left:9422;top:283;width:1308;height:2" coordorigin="9422,283" coordsize="1308,2">
              <v:shape style="position:absolute;left:9422;top:283;width:1308;height:2" coordorigin="9422,283" coordsize="1308,0" path="m9422,283l10730,283e" filled="false" stroked="true" strokeweight=".48pt" strokecolor="#000000">
                <v:path arrowok="t"/>
              </v:shape>
            </v:group>
            <w10:wrap type="none"/>
          </v:group>
        </w:pict>
      </w:r>
      <w:r>
        <w:rPr>
          <w:rFonts w:ascii="宋体" w:hAnsi="宋体" w:cs="宋体" w:eastAsia="宋体" w:hint="default"/>
          <w:w w:val="95"/>
          <w:position w:val="-2"/>
          <w:sz w:val="20"/>
          <w:szCs w:val="20"/>
        </w:rPr>
        <w:t>期末数</w:t>
        <w:tab/>
      </w:r>
      <w:r>
        <w:rPr>
          <w:rFonts w:ascii="宋体" w:hAnsi="宋体" w:cs="宋体" w:eastAsia="宋体" w:hint="default"/>
          <w:sz w:val="20"/>
          <w:szCs w:val="20"/>
        </w:rPr>
        <w:t>期初数</w:t>
      </w:r>
    </w:p>
    <w:p>
      <w:pPr>
        <w:spacing w:after="0" w:line="236" w:lineRule="exact"/>
        <w:jc w:val="left"/>
        <w:rPr>
          <w:rFonts w:ascii="宋体" w:hAnsi="宋体" w:cs="宋体" w:eastAsia="宋体" w:hint="default"/>
          <w:sz w:val="20"/>
          <w:szCs w:val="20"/>
        </w:rPr>
        <w:sectPr>
          <w:pgSz w:w="11910" w:h="16840"/>
          <w:pgMar w:header="702" w:footer="946" w:top="1120" w:bottom="1140" w:left="1400" w:right="0"/>
        </w:sectPr>
      </w:pPr>
    </w:p>
    <w:p>
      <w:pPr>
        <w:tabs>
          <w:tab w:pos="2412" w:val="left" w:leader="none"/>
        </w:tabs>
        <w:spacing w:before="63"/>
        <w:ind w:left="594" w:right="0" w:firstLine="0"/>
        <w:jc w:val="left"/>
        <w:rPr>
          <w:rFonts w:ascii="宋体" w:hAnsi="宋体" w:cs="宋体" w:eastAsia="宋体" w:hint="default"/>
          <w:sz w:val="20"/>
          <w:szCs w:val="20"/>
        </w:rPr>
      </w:pPr>
      <w:r>
        <w:rPr>
          <w:rFonts w:ascii="宋体" w:hAnsi="宋体" w:cs="宋体" w:eastAsia="宋体" w:hint="default"/>
          <w:w w:val="95"/>
          <w:sz w:val="20"/>
          <w:szCs w:val="20"/>
        </w:rPr>
        <w:t>账龄</w:t>
        <w:tab/>
        <w:t>账面余额</w:t>
      </w:r>
      <w:r>
        <w:rPr>
          <w:rFonts w:ascii="宋体" w:hAnsi="宋体" w:cs="宋体" w:eastAsia="宋体" w:hint="default"/>
          <w:sz w:val="20"/>
          <w:szCs w:val="20"/>
        </w:rPr>
      </w:r>
    </w:p>
    <w:p>
      <w:pPr>
        <w:spacing w:line="240" w:lineRule="auto" w:before="6"/>
        <w:rPr>
          <w:rFonts w:ascii="宋体" w:hAnsi="宋体" w:cs="宋体" w:eastAsia="宋体" w:hint="default"/>
          <w:sz w:val="18"/>
          <w:szCs w:val="18"/>
        </w:rPr>
      </w:pPr>
      <w:r>
        <w:rPr/>
        <w:br w:type="column"/>
      </w:r>
      <w:r>
        <w:rPr>
          <w:rFonts w:ascii="宋体"/>
          <w:sz w:val="18"/>
        </w:rPr>
      </w:r>
    </w:p>
    <w:p>
      <w:pPr>
        <w:spacing w:line="240" w:lineRule="exact" w:before="0"/>
        <w:ind w:left="594" w:right="0" w:firstLine="0"/>
        <w:jc w:val="left"/>
        <w:rPr>
          <w:rFonts w:ascii="宋体" w:hAnsi="宋体" w:cs="宋体" w:eastAsia="宋体" w:hint="default"/>
          <w:sz w:val="20"/>
          <w:szCs w:val="20"/>
        </w:rPr>
      </w:pPr>
      <w:r>
        <w:rPr/>
        <w:pict>
          <v:group style="position:absolute;margin-left:147.619995pt;margin-top:7.839663pt;width:125.8pt;height:.5pt;mso-position-horizontal-relative:page;mso-position-vertical-relative:paragraph;z-index:4120" coordorigin="2952,157" coordsize="2516,10">
            <v:group style="position:absolute;left:2957;top:162;width:1352;height:2" coordorigin="2957,162" coordsize="1352,2">
              <v:shape style="position:absolute;left:2957;top:162;width:1352;height:2" coordorigin="2957,162" coordsize="1352,0" path="m2957,162l4309,162e" filled="false" stroked="true" strokeweight=".48pt" strokecolor="#000000">
                <v:path arrowok="t"/>
              </v:shape>
            </v:group>
            <v:group style="position:absolute;left:4309;top:162;width:10;height:2" coordorigin="4309,162" coordsize="10,2">
              <v:shape style="position:absolute;left:4309;top:162;width:10;height:2" coordorigin="4309,162" coordsize="10,0" path="m4309,162l4319,162e" filled="false" stroked="true" strokeweight=".48pt" strokecolor="#000000">
                <v:path arrowok="t"/>
              </v:shape>
            </v:group>
            <v:group style="position:absolute;left:4319;top:162;width:75;height:2" coordorigin="4319,162" coordsize="75,2">
              <v:shape style="position:absolute;left:4319;top:162;width:75;height:2" coordorigin="4319,162" coordsize="75,0" path="m4319,162l4393,162e" filled="false" stroked="true" strokeweight=".48pt" strokecolor="#000000">
                <v:path arrowok="t"/>
              </v:shape>
            </v:group>
            <v:group style="position:absolute;left:4393;top:162;width:10;height:2" coordorigin="4393,162" coordsize="10,2">
              <v:shape style="position:absolute;left:4393;top:162;width:10;height:2" coordorigin="4393,162" coordsize="10,0" path="m4393,162l4403,162e" filled="false" stroked="true" strokeweight=".48pt" strokecolor="#000000">
                <v:path arrowok="t"/>
              </v:shape>
            </v:group>
            <v:group style="position:absolute;left:4403;top:162;width:1061;height:2" coordorigin="4403,162" coordsize="1061,2">
              <v:shape style="position:absolute;left:4403;top:162;width:1061;height:2" coordorigin="4403,162" coordsize="1061,0" path="m4403,162l5463,162e" filled="false" stroked="true" strokeweight=".48pt" strokecolor="#000000">
                <v:path arrowok="t"/>
              </v:shape>
            </v:group>
            <w10:wrap type="none"/>
          </v:group>
        </w:pict>
      </w:r>
      <w:r>
        <w:rPr>
          <w:rFonts w:ascii="宋体" w:hAnsi="宋体" w:cs="宋体" w:eastAsia="宋体" w:hint="default"/>
          <w:w w:val="95"/>
          <w:sz w:val="20"/>
          <w:szCs w:val="20"/>
        </w:rPr>
        <w:t>坏账准备</w:t>
      </w:r>
      <w:r>
        <w:rPr>
          <w:rFonts w:ascii="宋体" w:hAnsi="宋体" w:cs="宋体" w:eastAsia="宋体" w:hint="default"/>
          <w:sz w:val="20"/>
          <w:szCs w:val="20"/>
        </w:rPr>
      </w:r>
    </w:p>
    <w:p>
      <w:pPr>
        <w:spacing w:before="63"/>
        <w:ind w:left="594" w:right="0" w:firstLine="0"/>
        <w:jc w:val="left"/>
        <w:rPr>
          <w:rFonts w:ascii="宋体" w:hAnsi="宋体" w:cs="宋体" w:eastAsia="宋体" w:hint="default"/>
          <w:sz w:val="20"/>
          <w:szCs w:val="20"/>
        </w:rPr>
      </w:pPr>
      <w:r>
        <w:rPr>
          <w:w w:val="95"/>
        </w:rPr>
        <w:br w:type="column"/>
      </w:r>
      <w:r>
        <w:rPr>
          <w:rFonts w:ascii="宋体" w:hAnsi="宋体" w:cs="宋体" w:eastAsia="宋体" w:hint="default"/>
          <w:w w:val="95"/>
          <w:sz w:val="20"/>
          <w:szCs w:val="20"/>
        </w:rPr>
        <w:t>账面余额</w:t>
      </w:r>
      <w:r>
        <w:rPr>
          <w:rFonts w:ascii="宋体" w:hAnsi="宋体" w:cs="宋体" w:eastAsia="宋体" w:hint="default"/>
          <w:sz w:val="20"/>
          <w:szCs w:val="20"/>
        </w:rPr>
      </w:r>
    </w:p>
    <w:p>
      <w:pPr>
        <w:spacing w:line="240" w:lineRule="auto" w:before="6"/>
        <w:rPr>
          <w:rFonts w:ascii="宋体" w:hAnsi="宋体" w:cs="宋体" w:eastAsia="宋体" w:hint="default"/>
          <w:sz w:val="18"/>
          <w:szCs w:val="18"/>
        </w:rPr>
      </w:pPr>
      <w:r>
        <w:rPr/>
        <w:br w:type="column"/>
      </w:r>
      <w:r>
        <w:rPr>
          <w:rFonts w:ascii="宋体"/>
          <w:sz w:val="18"/>
        </w:rPr>
      </w:r>
    </w:p>
    <w:p>
      <w:pPr>
        <w:spacing w:line="240" w:lineRule="exact" w:before="0"/>
        <w:ind w:left="594" w:right="0" w:firstLine="0"/>
        <w:jc w:val="left"/>
        <w:rPr>
          <w:rFonts w:ascii="宋体" w:hAnsi="宋体" w:cs="宋体" w:eastAsia="宋体" w:hint="default"/>
          <w:sz w:val="20"/>
          <w:szCs w:val="20"/>
        </w:rPr>
      </w:pPr>
      <w:r>
        <w:rPr/>
        <w:pict>
          <v:group style="position:absolute;margin-left:344.589996pt;margin-top:7.839663pt;width:122.45pt;height:.5pt;mso-position-horizontal-relative:page;mso-position-vertical-relative:paragraph;z-index:4144" coordorigin="6892,157" coordsize="2449,10">
            <v:group style="position:absolute;left:6897;top:162;width:1340;height:2" coordorigin="6897,162" coordsize="1340,2">
              <v:shape style="position:absolute;left:6897;top:162;width:1340;height:2" coordorigin="6897,162" coordsize="1340,0" path="m6897,162l8236,162e" filled="false" stroked="true" strokeweight=".48pt" strokecolor="#000000">
                <v:path arrowok="t"/>
              </v:shape>
            </v:group>
            <v:group style="position:absolute;left:8236;top:162;width:10;height:2" coordorigin="8236,162" coordsize="10,2">
              <v:shape style="position:absolute;left:8236;top:162;width:10;height:2" coordorigin="8236,162" coordsize="10,0" path="m8236,162l8245,162e" filled="false" stroked="true" strokeweight=".48pt" strokecolor="#000000">
                <v:path arrowok="t"/>
              </v:shape>
            </v:group>
            <v:group style="position:absolute;left:8245;top:162;width:68;height:2" coordorigin="8245,162" coordsize="68,2">
              <v:shape style="position:absolute;left:8245;top:162;width:68;height:2" coordorigin="8245,162" coordsize="68,0" path="m8245,162l8313,162e" filled="false" stroked="true" strokeweight=".48pt" strokecolor="#000000">
                <v:path arrowok="t"/>
              </v:shape>
            </v:group>
            <v:group style="position:absolute;left:8313;top:162;width:10;height:2" coordorigin="8313,162" coordsize="10,2">
              <v:shape style="position:absolute;left:8313;top:162;width:10;height:2" coordorigin="8313,162" coordsize="10,0" path="m8313,162l8322,162e" filled="false" stroked="true" strokeweight=".48pt" strokecolor="#000000">
                <v:path arrowok="t"/>
              </v:shape>
            </v:group>
            <v:group style="position:absolute;left:8322;top:162;width:1014;height:2" coordorigin="8322,162" coordsize="1014,2">
              <v:shape style="position:absolute;left:8322;top:162;width:1014;height:2" coordorigin="8322,162" coordsize="1014,0" path="m8322,162l9335,162e" filled="false" stroked="true" strokeweight=".48pt" strokecolor="#000000">
                <v:path arrowok="t"/>
              </v:shape>
            </v:group>
            <w10:wrap type="none"/>
          </v:group>
        </w:pict>
      </w:r>
      <w:r>
        <w:rPr>
          <w:rFonts w:ascii="宋体" w:hAnsi="宋体" w:cs="宋体" w:eastAsia="宋体" w:hint="default"/>
          <w:sz w:val="20"/>
          <w:szCs w:val="20"/>
        </w:rPr>
        <w:t>坏账准备</w:t>
      </w:r>
    </w:p>
    <w:p>
      <w:pPr>
        <w:spacing w:after="0" w:line="240" w:lineRule="exact"/>
        <w:jc w:val="left"/>
        <w:rPr>
          <w:rFonts w:ascii="宋体" w:hAnsi="宋体" w:cs="宋体" w:eastAsia="宋体" w:hint="default"/>
          <w:sz w:val="20"/>
          <w:szCs w:val="20"/>
        </w:rPr>
        <w:sectPr>
          <w:type w:val="continuous"/>
          <w:pgSz w:w="11910" w:h="16840"/>
          <w:pgMar w:top="1120" w:bottom="620" w:left="1400" w:right="0"/>
          <w:cols w:num="4" w:equalWidth="0">
            <w:col w:w="3210" w:space="576"/>
            <w:col w:w="1392" w:space="543"/>
            <w:col w:w="1392" w:space="562"/>
            <w:col w:w="2835"/>
          </w:cols>
        </w:sectPr>
      </w:pPr>
    </w:p>
    <w:p>
      <w:pPr>
        <w:tabs>
          <w:tab w:pos="3043" w:val="left" w:leader="none"/>
          <w:tab w:pos="5964" w:val="left" w:leader="none"/>
          <w:tab w:pos="6941" w:val="left" w:leader="none"/>
        </w:tabs>
        <w:spacing w:line="214" w:lineRule="exact" w:before="0"/>
        <w:ind w:left="2032" w:right="1385" w:firstLine="0"/>
        <w:jc w:val="left"/>
        <w:rPr>
          <w:rFonts w:ascii="宋体" w:hAnsi="宋体" w:cs="宋体" w:eastAsia="宋体" w:hint="default"/>
          <w:sz w:val="20"/>
          <w:szCs w:val="20"/>
        </w:rPr>
      </w:pPr>
      <w:r>
        <w:rPr>
          <w:rFonts w:ascii="宋体" w:hAnsi="宋体" w:cs="宋体" w:eastAsia="宋体" w:hint="default"/>
          <w:w w:val="95"/>
          <w:sz w:val="20"/>
          <w:szCs w:val="20"/>
        </w:rPr>
        <w:t>金额</w:t>
        <w:tab/>
        <w:t>比例（</w:t>
      </w:r>
      <w:r>
        <w:rPr>
          <w:rFonts w:ascii="Times New Roman" w:hAnsi="Times New Roman" w:cs="Times New Roman" w:eastAsia="Times New Roman" w:hint="default"/>
          <w:w w:val="95"/>
          <w:sz w:val="20"/>
          <w:szCs w:val="20"/>
        </w:rPr>
        <w:t>%</w:t>
      </w:r>
      <w:r>
        <w:rPr>
          <w:rFonts w:ascii="宋体" w:hAnsi="宋体" w:cs="宋体" w:eastAsia="宋体" w:hint="default"/>
          <w:w w:val="95"/>
          <w:sz w:val="20"/>
          <w:szCs w:val="20"/>
        </w:rPr>
        <w:t>）</w:t>
        <w:tab/>
        <w:t>金额</w:t>
        <w:tab/>
      </w:r>
      <w:r>
        <w:rPr>
          <w:rFonts w:ascii="宋体" w:hAnsi="宋体" w:cs="宋体" w:eastAsia="宋体" w:hint="default"/>
          <w:sz w:val="20"/>
          <w:szCs w:val="20"/>
        </w:rPr>
        <w:t>比例（</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p>
      <w:pPr>
        <w:spacing w:line="240" w:lineRule="auto" w:before="10"/>
        <w:rPr>
          <w:rFonts w:ascii="宋体" w:hAnsi="宋体" w:cs="宋体" w:eastAsia="宋体" w:hint="default"/>
          <w:sz w:val="4"/>
          <w:szCs w:val="4"/>
        </w:rPr>
      </w:pPr>
    </w:p>
    <w:tbl>
      <w:tblPr>
        <w:tblW w:w="0" w:type="auto"/>
        <w:jc w:val="left"/>
        <w:tblInd w:w="114" w:type="dxa"/>
        <w:tblLayout w:type="fixed"/>
        <w:tblCellMar>
          <w:top w:w="0" w:type="dxa"/>
          <w:left w:w="0" w:type="dxa"/>
          <w:bottom w:w="0" w:type="dxa"/>
          <w:right w:w="0" w:type="dxa"/>
        </w:tblCellMar>
        <w:tblLook w:val="01E0"/>
      </w:tblPr>
      <w:tblGrid>
        <w:gridCol w:w="1358"/>
        <w:gridCol w:w="1436"/>
        <w:gridCol w:w="1155"/>
        <w:gridCol w:w="1356"/>
        <w:gridCol w:w="1416"/>
        <w:gridCol w:w="1100"/>
        <w:gridCol w:w="1395"/>
      </w:tblGrid>
      <w:tr>
        <w:trPr>
          <w:trHeight w:val="344" w:hRule="exact"/>
        </w:trPr>
        <w:tc>
          <w:tcPr>
            <w:tcW w:w="1358"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2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年以内</w:t>
            </w:r>
          </w:p>
        </w:tc>
        <w:tc>
          <w:tcPr>
            <w:tcW w:w="1436"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7"/>
              <w:jc w:val="right"/>
              <w:rPr>
                <w:rFonts w:ascii="Times New Roman" w:hAnsi="Times New Roman" w:cs="Times New Roman" w:eastAsia="Times New Roman" w:hint="default"/>
                <w:sz w:val="20"/>
                <w:szCs w:val="20"/>
              </w:rPr>
            </w:pPr>
            <w:r>
              <w:rPr>
                <w:rFonts w:ascii="Times New Roman"/>
                <w:w w:val="95"/>
                <w:sz w:val="20"/>
              </w:rPr>
              <w:t>74,354,789.34</w:t>
            </w:r>
            <w:r>
              <w:rPr>
                <w:rFonts w:ascii="Times New Roman"/>
                <w:sz w:val="20"/>
              </w:rPr>
            </w:r>
          </w:p>
        </w:tc>
        <w:tc>
          <w:tcPr>
            <w:tcW w:w="1155"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6"/>
              <w:jc w:val="right"/>
              <w:rPr>
                <w:rFonts w:ascii="Times New Roman" w:hAnsi="Times New Roman" w:cs="Times New Roman" w:eastAsia="Times New Roman" w:hint="default"/>
                <w:sz w:val="20"/>
                <w:szCs w:val="20"/>
              </w:rPr>
            </w:pPr>
            <w:r>
              <w:rPr>
                <w:rFonts w:ascii="Times New Roman"/>
                <w:sz w:val="20"/>
              </w:rPr>
              <w:t>74.55</w:t>
            </w:r>
          </w:p>
        </w:tc>
        <w:tc>
          <w:tcPr>
            <w:tcW w:w="1356"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5"/>
              <w:jc w:val="right"/>
              <w:rPr>
                <w:rFonts w:ascii="Times New Roman" w:hAnsi="Times New Roman" w:cs="Times New Roman" w:eastAsia="Times New Roman" w:hint="default"/>
                <w:sz w:val="20"/>
                <w:szCs w:val="20"/>
              </w:rPr>
            </w:pPr>
            <w:r>
              <w:rPr>
                <w:rFonts w:ascii="Times New Roman"/>
                <w:w w:val="95"/>
                <w:sz w:val="20"/>
              </w:rPr>
              <w:t>3,717,739.47</w:t>
            </w:r>
            <w:r>
              <w:rPr>
                <w:rFonts w:ascii="Times New Roman"/>
                <w:sz w:val="20"/>
              </w:rPr>
            </w:r>
          </w:p>
        </w:tc>
        <w:tc>
          <w:tcPr>
            <w:tcW w:w="1416"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7"/>
              <w:jc w:val="right"/>
              <w:rPr>
                <w:rFonts w:ascii="Times New Roman" w:hAnsi="Times New Roman" w:cs="Times New Roman" w:eastAsia="Times New Roman" w:hint="default"/>
                <w:sz w:val="20"/>
                <w:szCs w:val="20"/>
              </w:rPr>
            </w:pPr>
            <w:r>
              <w:rPr>
                <w:rFonts w:ascii="Times New Roman"/>
                <w:w w:val="95"/>
                <w:sz w:val="20"/>
              </w:rPr>
              <w:t>70,496,989.22</w:t>
            </w:r>
            <w:r>
              <w:rPr>
                <w:rFonts w:ascii="Times New Roman"/>
                <w:sz w:val="20"/>
              </w:rPr>
            </w:r>
          </w:p>
        </w:tc>
        <w:tc>
          <w:tcPr>
            <w:tcW w:w="1100"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6"/>
              <w:jc w:val="right"/>
              <w:rPr>
                <w:rFonts w:ascii="Times New Roman" w:hAnsi="Times New Roman" w:cs="Times New Roman" w:eastAsia="Times New Roman" w:hint="default"/>
                <w:sz w:val="20"/>
                <w:szCs w:val="20"/>
              </w:rPr>
            </w:pPr>
            <w:r>
              <w:rPr>
                <w:rFonts w:ascii="Times New Roman"/>
                <w:sz w:val="20"/>
              </w:rPr>
              <w:t>79.82</w:t>
            </w:r>
          </w:p>
        </w:tc>
        <w:tc>
          <w:tcPr>
            <w:tcW w:w="1395"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9"/>
              <w:jc w:val="right"/>
              <w:rPr>
                <w:rFonts w:ascii="Times New Roman" w:hAnsi="Times New Roman" w:cs="Times New Roman" w:eastAsia="Times New Roman" w:hint="default"/>
                <w:sz w:val="20"/>
                <w:szCs w:val="20"/>
              </w:rPr>
            </w:pPr>
            <w:r>
              <w:rPr>
                <w:rFonts w:ascii="Times New Roman"/>
                <w:w w:val="95"/>
                <w:sz w:val="20"/>
              </w:rPr>
              <w:t>3,524,849.46</w:t>
            </w:r>
            <w:r>
              <w:rPr>
                <w:rFonts w:ascii="Times New Roman"/>
                <w:sz w:val="20"/>
              </w:rPr>
            </w:r>
          </w:p>
        </w:tc>
      </w:tr>
      <w:tr>
        <w:trPr>
          <w:trHeight w:val="341" w:hRule="exact"/>
        </w:trPr>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ind w:left="2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 </w:t>
            </w:r>
            <w:r>
              <w:rPr>
                <w:rFonts w:ascii="宋体" w:hAnsi="宋体" w:cs="宋体" w:eastAsia="宋体" w:hint="default"/>
                <w:sz w:val="20"/>
                <w:szCs w:val="20"/>
              </w:rPr>
              <w:t>年</w:t>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7"/>
              <w:jc w:val="right"/>
              <w:rPr>
                <w:rFonts w:ascii="Times New Roman" w:hAnsi="Times New Roman" w:cs="Times New Roman" w:eastAsia="Times New Roman" w:hint="default"/>
                <w:sz w:val="20"/>
                <w:szCs w:val="20"/>
              </w:rPr>
            </w:pPr>
            <w:r>
              <w:rPr>
                <w:rFonts w:ascii="Times New Roman"/>
                <w:w w:val="95"/>
                <w:sz w:val="20"/>
              </w:rPr>
              <w:t>16,375,499.13</w:t>
            </w:r>
            <w:r>
              <w:rPr>
                <w:rFonts w:ascii="Times New Roman"/>
                <w:sz w:val="20"/>
              </w:rPr>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6"/>
              <w:jc w:val="right"/>
              <w:rPr>
                <w:rFonts w:ascii="Times New Roman" w:hAnsi="Times New Roman" w:cs="Times New Roman" w:eastAsia="Times New Roman" w:hint="default"/>
                <w:sz w:val="20"/>
                <w:szCs w:val="20"/>
              </w:rPr>
            </w:pPr>
            <w:r>
              <w:rPr>
                <w:rFonts w:ascii="Times New Roman"/>
                <w:sz w:val="20"/>
              </w:rPr>
              <w:t>16.42</w:t>
            </w: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5"/>
              <w:jc w:val="right"/>
              <w:rPr>
                <w:rFonts w:ascii="Times New Roman" w:hAnsi="Times New Roman" w:cs="Times New Roman" w:eastAsia="Times New Roman" w:hint="default"/>
                <w:sz w:val="20"/>
                <w:szCs w:val="20"/>
              </w:rPr>
            </w:pPr>
            <w:r>
              <w:rPr>
                <w:rFonts w:ascii="Times New Roman"/>
                <w:w w:val="95"/>
                <w:sz w:val="20"/>
              </w:rPr>
              <w:t>1,637,549.91</w:t>
            </w:r>
            <w:r>
              <w:rPr>
                <w:rFonts w:ascii="Times New Roman"/>
                <w:sz w:val="20"/>
              </w:rPr>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7"/>
              <w:jc w:val="right"/>
              <w:rPr>
                <w:rFonts w:ascii="Times New Roman" w:hAnsi="Times New Roman" w:cs="Times New Roman" w:eastAsia="Times New Roman" w:hint="default"/>
                <w:sz w:val="20"/>
                <w:szCs w:val="20"/>
              </w:rPr>
            </w:pPr>
            <w:r>
              <w:rPr>
                <w:rFonts w:ascii="Times New Roman"/>
                <w:w w:val="95"/>
                <w:sz w:val="20"/>
              </w:rPr>
              <w:t>14,002,270.92</w:t>
            </w:r>
            <w:r>
              <w:rPr>
                <w:rFonts w:ascii="Times New Roman"/>
                <w:sz w:val="20"/>
              </w:rPr>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6"/>
              <w:jc w:val="right"/>
              <w:rPr>
                <w:rFonts w:ascii="Times New Roman" w:hAnsi="Times New Roman" w:cs="Times New Roman" w:eastAsia="Times New Roman" w:hint="default"/>
                <w:sz w:val="20"/>
                <w:szCs w:val="20"/>
              </w:rPr>
            </w:pPr>
            <w:r>
              <w:rPr>
                <w:rFonts w:ascii="Times New Roman"/>
                <w:sz w:val="20"/>
              </w:rPr>
              <w:t>15.85</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9"/>
              <w:jc w:val="right"/>
              <w:rPr>
                <w:rFonts w:ascii="Times New Roman" w:hAnsi="Times New Roman" w:cs="Times New Roman" w:eastAsia="Times New Roman" w:hint="default"/>
                <w:sz w:val="20"/>
                <w:szCs w:val="20"/>
              </w:rPr>
            </w:pPr>
            <w:r>
              <w:rPr>
                <w:rFonts w:ascii="Times New Roman"/>
                <w:w w:val="95"/>
                <w:sz w:val="20"/>
              </w:rPr>
              <w:t>1,400,227.09</w:t>
            </w:r>
            <w:r>
              <w:rPr>
                <w:rFonts w:ascii="Times New Roman"/>
                <w:sz w:val="20"/>
              </w:rPr>
            </w:r>
          </w:p>
        </w:tc>
      </w:tr>
      <w:tr>
        <w:trPr>
          <w:trHeight w:val="346" w:hRule="exact"/>
        </w:trPr>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5"/>
              <w:ind w:left="2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 </w:t>
            </w:r>
            <w:r>
              <w:rPr>
                <w:rFonts w:ascii="宋体" w:hAnsi="宋体" w:cs="宋体" w:eastAsia="宋体" w:hint="default"/>
                <w:sz w:val="20"/>
                <w:szCs w:val="20"/>
              </w:rPr>
              <w:t>年</w:t>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7"/>
              <w:jc w:val="right"/>
              <w:rPr>
                <w:rFonts w:ascii="Times New Roman" w:hAnsi="Times New Roman" w:cs="Times New Roman" w:eastAsia="Times New Roman" w:hint="default"/>
                <w:sz w:val="20"/>
                <w:szCs w:val="20"/>
              </w:rPr>
            </w:pPr>
            <w:r>
              <w:rPr>
                <w:rFonts w:ascii="Times New Roman"/>
                <w:w w:val="95"/>
                <w:sz w:val="20"/>
              </w:rPr>
              <w:t>6,503,780.92</w:t>
            </w:r>
            <w:r>
              <w:rPr>
                <w:rFonts w:ascii="Times New Roman"/>
                <w:sz w:val="20"/>
              </w:rPr>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20"/>
                <w:szCs w:val="20"/>
              </w:rPr>
            </w:pPr>
            <w:r>
              <w:rPr>
                <w:rFonts w:ascii="Times New Roman"/>
                <w:sz w:val="20"/>
              </w:rPr>
              <w:t>6.52</w:t>
            </w: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5"/>
              <w:jc w:val="right"/>
              <w:rPr>
                <w:rFonts w:ascii="Times New Roman" w:hAnsi="Times New Roman" w:cs="Times New Roman" w:eastAsia="Times New Roman" w:hint="default"/>
                <w:sz w:val="20"/>
                <w:szCs w:val="20"/>
              </w:rPr>
            </w:pPr>
            <w:r>
              <w:rPr>
                <w:rFonts w:ascii="Times New Roman"/>
                <w:w w:val="95"/>
                <w:sz w:val="20"/>
              </w:rPr>
              <w:t>1,951,134.28</w:t>
            </w:r>
            <w:r>
              <w:rPr>
                <w:rFonts w:ascii="Times New Roman"/>
                <w:sz w:val="20"/>
              </w:rPr>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4"/>
              <w:jc w:val="right"/>
              <w:rPr>
                <w:rFonts w:ascii="Times New Roman" w:hAnsi="Times New Roman" w:cs="Times New Roman" w:eastAsia="Times New Roman" w:hint="default"/>
                <w:sz w:val="20"/>
                <w:szCs w:val="20"/>
              </w:rPr>
            </w:pPr>
            <w:r>
              <w:rPr>
                <w:rFonts w:ascii="Times New Roman"/>
                <w:sz w:val="20"/>
              </w:rPr>
              <w:t>1,509,840.00</w:t>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20"/>
                <w:szCs w:val="20"/>
              </w:rPr>
            </w:pPr>
            <w:r>
              <w:rPr>
                <w:rFonts w:ascii="Times New Roman"/>
                <w:sz w:val="20"/>
              </w:rPr>
              <w:t>1.71</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Times New Roman" w:hAnsi="Times New Roman" w:cs="Times New Roman" w:eastAsia="Times New Roman" w:hint="default"/>
                <w:sz w:val="20"/>
                <w:szCs w:val="20"/>
              </w:rPr>
            </w:pPr>
            <w:r>
              <w:rPr>
                <w:rFonts w:ascii="Times New Roman"/>
                <w:w w:val="95"/>
                <w:sz w:val="20"/>
              </w:rPr>
              <w:t>452,952.00</w:t>
            </w:r>
            <w:r>
              <w:rPr>
                <w:rFonts w:ascii="Times New Roman"/>
                <w:sz w:val="20"/>
              </w:rPr>
            </w:r>
          </w:p>
        </w:tc>
      </w:tr>
      <w:tr>
        <w:trPr>
          <w:trHeight w:val="346" w:hRule="exact"/>
        </w:trPr>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5"/>
              <w:ind w:left="2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4 </w:t>
            </w:r>
            <w:r>
              <w:rPr>
                <w:rFonts w:ascii="宋体" w:hAnsi="宋体" w:cs="宋体" w:eastAsia="宋体" w:hint="default"/>
                <w:sz w:val="20"/>
                <w:szCs w:val="20"/>
              </w:rPr>
              <w:t>年</w:t>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7"/>
              <w:jc w:val="right"/>
              <w:rPr>
                <w:rFonts w:ascii="Times New Roman" w:hAnsi="Times New Roman" w:cs="Times New Roman" w:eastAsia="Times New Roman" w:hint="default"/>
                <w:sz w:val="20"/>
                <w:szCs w:val="20"/>
              </w:rPr>
            </w:pPr>
            <w:r>
              <w:rPr>
                <w:rFonts w:ascii="Times New Roman"/>
                <w:w w:val="95"/>
                <w:sz w:val="20"/>
              </w:rPr>
              <w:t>928,420.00</w:t>
            </w:r>
            <w:r>
              <w:rPr>
                <w:rFonts w:ascii="Times New Roman"/>
                <w:sz w:val="20"/>
              </w:rPr>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20"/>
                <w:szCs w:val="20"/>
              </w:rPr>
            </w:pPr>
            <w:r>
              <w:rPr>
                <w:rFonts w:ascii="Times New Roman"/>
                <w:sz w:val="20"/>
              </w:rPr>
              <w:t>0.93</w:t>
            </w: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5"/>
              <w:jc w:val="right"/>
              <w:rPr>
                <w:rFonts w:ascii="Times New Roman" w:hAnsi="Times New Roman" w:cs="Times New Roman" w:eastAsia="Times New Roman" w:hint="default"/>
                <w:sz w:val="20"/>
                <w:szCs w:val="20"/>
              </w:rPr>
            </w:pPr>
            <w:r>
              <w:rPr>
                <w:rFonts w:ascii="Times New Roman"/>
                <w:w w:val="95"/>
                <w:sz w:val="20"/>
              </w:rPr>
              <w:t>464,210.00</w:t>
            </w:r>
            <w:r>
              <w:rPr>
                <w:rFonts w:ascii="Times New Roman"/>
                <w:sz w:val="20"/>
              </w:rPr>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7"/>
              <w:jc w:val="right"/>
              <w:rPr>
                <w:rFonts w:ascii="Times New Roman" w:hAnsi="Times New Roman" w:cs="Times New Roman" w:eastAsia="Times New Roman" w:hint="default"/>
                <w:sz w:val="20"/>
                <w:szCs w:val="20"/>
              </w:rPr>
            </w:pPr>
            <w:r>
              <w:rPr>
                <w:rFonts w:ascii="Times New Roman"/>
                <w:w w:val="95"/>
                <w:sz w:val="20"/>
              </w:rPr>
              <w:t>1,380,800.50</w:t>
            </w:r>
            <w:r>
              <w:rPr>
                <w:rFonts w:ascii="Times New Roman"/>
                <w:sz w:val="20"/>
              </w:rPr>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20"/>
                <w:szCs w:val="20"/>
              </w:rPr>
            </w:pPr>
            <w:r>
              <w:rPr>
                <w:rFonts w:ascii="Times New Roman"/>
                <w:sz w:val="20"/>
              </w:rPr>
              <w:t>1.56</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Times New Roman" w:hAnsi="Times New Roman" w:cs="Times New Roman" w:eastAsia="Times New Roman" w:hint="default"/>
                <w:sz w:val="20"/>
                <w:szCs w:val="20"/>
              </w:rPr>
            </w:pPr>
            <w:r>
              <w:rPr>
                <w:rFonts w:ascii="Times New Roman"/>
                <w:w w:val="95"/>
                <w:sz w:val="20"/>
              </w:rPr>
              <w:t>690,400.25</w:t>
            </w:r>
            <w:r>
              <w:rPr>
                <w:rFonts w:ascii="Times New Roman"/>
                <w:sz w:val="20"/>
              </w:rPr>
            </w:r>
          </w:p>
        </w:tc>
      </w:tr>
      <w:tr>
        <w:trPr>
          <w:trHeight w:val="345" w:hRule="exact"/>
        </w:trPr>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5"/>
              <w:ind w:left="2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5 </w:t>
            </w:r>
            <w:r>
              <w:rPr>
                <w:rFonts w:ascii="宋体" w:hAnsi="宋体" w:cs="宋体" w:eastAsia="宋体" w:hint="default"/>
                <w:sz w:val="20"/>
                <w:szCs w:val="20"/>
              </w:rPr>
              <w:t>年</w:t>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7"/>
              <w:jc w:val="right"/>
              <w:rPr>
                <w:rFonts w:ascii="Times New Roman" w:hAnsi="Times New Roman" w:cs="Times New Roman" w:eastAsia="Times New Roman" w:hint="default"/>
                <w:sz w:val="20"/>
                <w:szCs w:val="20"/>
              </w:rPr>
            </w:pPr>
            <w:r>
              <w:rPr>
                <w:rFonts w:ascii="Times New Roman"/>
                <w:w w:val="95"/>
                <w:sz w:val="20"/>
              </w:rPr>
              <w:t>874,920.50</w:t>
            </w:r>
            <w:r>
              <w:rPr>
                <w:rFonts w:ascii="Times New Roman"/>
                <w:sz w:val="20"/>
              </w:rPr>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20"/>
                <w:szCs w:val="20"/>
              </w:rPr>
            </w:pPr>
            <w:r>
              <w:rPr>
                <w:rFonts w:ascii="Times New Roman"/>
                <w:sz w:val="20"/>
              </w:rPr>
              <w:t>0.88</w:t>
            </w: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5"/>
              <w:jc w:val="right"/>
              <w:rPr>
                <w:rFonts w:ascii="Times New Roman" w:hAnsi="Times New Roman" w:cs="Times New Roman" w:eastAsia="Times New Roman" w:hint="default"/>
                <w:sz w:val="20"/>
                <w:szCs w:val="20"/>
              </w:rPr>
            </w:pPr>
            <w:r>
              <w:rPr>
                <w:rFonts w:ascii="Times New Roman"/>
                <w:w w:val="95"/>
                <w:sz w:val="20"/>
              </w:rPr>
              <w:t>699,936.40</w:t>
            </w:r>
            <w:r>
              <w:rPr>
                <w:rFonts w:ascii="Times New Roman"/>
                <w:sz w:val="20"/>
              </w:rPr>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7"/>
              <w:jc w:val="right"/>
              <w:rPr>
                <w:rFonts w:ascii="Times New Roman" w:hAnsi="Times New Roman" w:cs="Times New Roman" w:eastAsia="Times New Roman" w:hint="default"/>
                <w:sz w:val="20"/>
                <w:szCs w:val="20"/>
              </w:rPr>
            </w:pPr>
            <w:r>
              <w:rPr>
                <w:rFonts w:ascii="Times New Roman"/>
                <w:w w:val="95"/>
                <w:sz w:val="20"/>
              </w:rPr>
              <w:t>191,424.00</w:t>
            </w:r>
            <w:r>
              <w:rPr>
                <w:rFonts w:ascii="Times New Roman"/>
                <w:sz w:val="20"/>
              </w:rPr>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20"/>
                <w:szCs w:val="20"/>
              </w:rPr>
            </w:pPr>
            <w:r>
              <w:rPr>
                <w:rFonts w:ascii="Times New Roman"/>
                <w:sz w:val="20"/>
              </w:rPr>
              <w:t>0.22</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Times New Roman" w:hAnsi="Times New Roman" w:cs="Times New Roman" w:eastAsia="Times New Roman" w:hint="default"/>
                <w:sz w:val="20"/>
                <w:szCs w:val="20"/>
              </w:rPr>
            </w:pPr>
            <w:r>
              <w:rPr>
                <w:rFonts w:ascii="Times New Roman"/>
                <w:w w:val="95"/>
                <w:sz w:val="20"/>
              </w:rPr>
              <w:t>153,139.20</w:t>
            </w:r>
            <w:r>
              <w:rPr>
                <w:rFonts w:ascii="Times New Roman"/>
                <w:sz w:val="20"/>
              </w:rPr>
            </w:r>
          </w:p>
        </w:tc>
      </w:tr>
      <w:tr>
        <w:trPr>
          <w:trHeight w:val="346" w:hRule="exact"/>
        </w:trPr>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4"/>
              <w:ind w:left="2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年以上</w:t>
            </w:r>
          </w:p>
        </w:tc>
        <w:tc>
          <w:tcPr>
            <w:tcW w:w="1436"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27"/>
              <w:jc w:val="right"/>
              <w:rPr>
                <w:rFonts w:ascii="Times New Roman" w:hAnsi="Times New Roman" w:cs="Times New Roman" w:eastAsia="Times New Roman" w:hint="default"/>
                <w:sz w:val="20"/>
                <w:szCs w:val="20"/>
              </w:rPr>
            </w:pPr>
            <w:r>
              <w:rPr>
                <w:rFonts w:ascii="Times New Roman"/>
                <w:w w:val="95"/>
                <w:sz w:val="20"/>
              </w:rPr>
              <w:t>702,764.00</w:t>
            </w:r>
            <w:r>
              <w:rPr>
                <w:rFonts w:ascii="Times New Roman"/>
                <w:sz w:val="20"/>
              </w:rPr>
            </w:r>
          </w:p>
        </w:tc>
        <w:tc>
          <w:tcPr>
            <w:tcW w:w="1155"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26"/>
              <w:jc w:val="right"/>
              <w:rPr>
                <w:rFonts w:ascii="Times New Roman" w:hAnsi="Times New Roman" w:cs="Times New Roman" w:eastAsia="Times New Roman" w:hint="default"/>
                <w:sz w:val="20"/>
                <w:szCs w:val="20"/>
              </w:rPr>
            </w:pPr>
            <w:r>
              <w:rPr>
                <w:rFonts w:ascii="Times New Roman"/>
                <w:sz w:val="20"/>
              </w:rPr>
              <w:t>0.70</w:t>
            </w:r>
          </w:p>
        </w:tc>
        <w:tc>
          <w:tcPr>
            <w:tcW w:w="1356"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25"/>
              <w:jc w:val="right"/>
              <w:rPr>
                <w:rFonts w:ascii="Times New Roman" w:hAnsi="Times New Roman" w:cs="Times New Roman" w:eastAsia="Times New Roman" w:hint="default"/>
                <w:sz w:val="20"/>
                <w:szCs w:val="20"/>
              </w:rPr>
            </w:pPr>
            <w:r>
              <w:rPr>
                <w:rFonts w:ascii="Times New Roman"/>
                <w:w w:val="95"/>
                <w:sz w:val="20"/>
              </w:rPr>
              <w:t>702,764.00</w:t>
            </w:r>
            <w:r>
              <w:rPr>
                <w:rFonts w:ascii="Times New Roman"/>
                <w:sz w:val="20"/>
              </w:rPr>
            </w:r>
          </w:p>
        </w:tc>
        <w:tc>
          <w:tcPr>
            <w:tcW w:w="1416"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27"/>
              <w:jc w:val="right"/>
              <w:rPr>
                <w:rFonts w:ascii="Times New Roman" w:hAnsi="Times New Roman" w:cs="Times New Roman" w:eastAsia="Times New Roman" w:hint="default"/>
                <w:sz w:val="20"/>
                <w:szCs w:val="20"/>
              </w:rPr>
            </w:pPr>
            <w:r>
              <w:rPr>
                <w:rFonts w:ascii="Times New Roman"/>
                <w:w w:val="95"/>
                <w:sz w:val="20"/>
              </w:rPr>
              <w:t>741,290.00</w:t>
            </w:r>
            <w:r>
              <w:rPr>
                <w:rFonts w:ascii="Times New Roman"/>
                <w:sz w:val="20"/>
              </w:rPr>
            </w:r>
          </w:p>
        </w:tc>
        <w:tc>
          <w:tcPr>
            <w:tcW w:w="1100"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26"/>
              <w:jc w:val="right"/>
              <w:rPr>
                <w:rFonts w:ascii="Times New Roman" w:hAnsi="Times New Roman" w:cs="Times New Roman" w:eastAsia="Times New Roman" w:hint="default"/>
                <w:sz w:val="20"/>
                <w:szCs w:val="20"/>
              </w:rPr>
            </w:pPr>
            <w:r>
              <w:rPr>
                <w:rFonts w:ascii="Times New Roman"/>
                <w:sz w:val="20"/>
              </w:rPr>
              <w:t>0.84</w:t>
            </w:r>
          </w:p>
        </w:tc>
        <w:tc>
          <w:tcPr>
            <w:tcW w:w="1395"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29"/>
              <w:jc w:val="right"/>
              <w:rPr>
                <w:rFonts w:ascii="Times New Roman" w:hAnsi="Times New Roman" w:cs="Times New Roman" w:eastAsia="Times New Roman" w:hint="default"/>
                <w:sz w:val="20"/>
                <w:szCs w:val="20"/>
              </w:rPr>
            </w:pPr>
            <w:r>
              <w:rPr>
                <w:rFonts w:ascii="Times New Roman"/>
                <w:w w:val="95"/>
                <w:sz w:val="20"/>
              </w:rPr>
              <w:t>741,290.00</w:t>
            </w:r>
            <w:r>
              <w:rPr>
                <w:rFonts w:ascii="Times New Roman"/>
                <w:sz w:val="20"/>
              </w:rPr>
            </w:r>
          </w:p>
        </w:tc>
      </w:tr>
      <w:tr>
        <w:trPr>
          <w:trHeight w:val="372" w:hRule="exact"/>
        </w:trPr>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1436"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27"/>
              <w:jc w:val="right"/>
              <w:rPr>
                <w:rFonts w:ascii="Times New Roman" w:hAnsi="Times New Roman" w:cs="Times New Roman" w:eastAsia="Times New Roman" w:hint="default"/>
                <w:sz w:val="20"/>
                <w:szCs w:val="20"/>
              </w:rPr>
            </w:pPr>
            <w:r>
              <w:rPr>
                <w:rFonts w:ascii="Times New Roman"/>
                <w:w w:val="95"/>
                <w:sz w:val="20"/>
              </w:rPr>
              <w:t>99,740,173.89</w:t>
            </w:r>
            <w:r>
              <w:rPr>
                <w:rFonts w:ascii="Times New Roman"/>
                <w:sz w:val="20"/>
              </w:rPr>
            </w:r>
          </w:p>
        </w:tc>
        <w:tc>
          <w:tcPr>
            <w:tcW w:w="1155"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25"/>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1356"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25"/>
              <w:jc w:val="right"/>
              <w:rPr>
                <w:rFonts w:ascii="Times New Roman" w:hAnsi="Times New Roman" w:cs="Times New Roman" w:eastAsia="Times New Roman" w:hint="default"/>
                <w:sz w:val="20"/>
                <w:szCs w:val="20"/>
              </w:rPr>
            </w:pPr>
            <w:r>
              <w:rPr>
                <w:rFonts w:ascii="Times New Roman"/>
                <w:w w:val="95"/>
                <w:sz w:val="20"/>
              </w:rPr>
              <w:t>9,173,334.06</w:t>
            </w:r>
            <w:r>
              <w:rPr>
                <w:rFonts w:ascii="Times New Roman"/>
                <w:sz w:val="20"/>
              </w:rPr>
            </w:r>
          </w:p>
        </w:tc>
        <w:tc>
          <w:tcPr>
            <w:tcW w:w="1416"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27"/>
              <w:jc w:val="right"/>
              <w:rPr>
                <w:rFonts w:ascii="Times New Roman" w:hAnsi="Times New Roman" w:cs="Times New Roman" w:eastAsia="Times New Roman" w:hint="default"/>
                <w:sz w:val="20"/>
                <w:szCs w:val="20"/>
              </w:rPr>
            </w:pPr>
            <w:r>
              <w:rPr>
                <w:rFonts w:ascii="Times New Roman"/>
                <w:w w:val="95"/>
                <w:sz w:val="20"/>
              </w:rPr>
              <w:t>88,322,614.64</w:t>
            </w:r>
            <w:r>
              <w:rPr>
                <w:rFonts w:ascii="Times New Roman"/>
                <w:sz w:val="20"/>
              </w:rPr>
            </w:r>
          </w:p>
        </w:tc>
        <w:tc>
          <w:tcPr>
            <w:tcW w:w="1100"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25"/>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1395"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28"/>
              <w:jc w:val="right"/>
              <w:rPr>
                <w:rFonts w:ascii="Times New Roman" w:hAnsi="Times New Roman" w:cs="Times New Roman" w:eastAsia="Times New Roman" w:hint="default"/>
                <w:sz w:val="20"/>
                <w:szCs w:val="20"/>
              </w:rPr>
            </w:pPr>
            <w:r>
              <w:rPr>
                <w:rFonts w:ascii="Times New Roman"/>
                <w:w w:val="95"/>
                <w:sz w:val="20"/>
              </w:rPr>
              <w:t>6,962,858.00</w:t>
            </w:r>
            <w:r>
              <w:rPr>
                <w:rFonts w:ascii="Times New Roman"/>
                <w:sz w:val="20"/>
              </w:rPr>
            </w:r>
          </w:p>
        </w:tc>
      </w:tr>
    </w:tbl>
    <w:p>
      <w:pPr>
        <w:spacing w:line="240" w:lineRule="auto" w:before="6"/>
        <w:rPr>
          <w:rFonts w:ascii="宋体" w:hAnsi="宋体" w:cs="宋体" w:eastAsia="宋体" w:hint="default"/>
          <w:sz w:val="6"/>
          <w:szCs w:val="6"/>
        </w:rPr>
      </w:pPr>
    </w:p>
    <w:p>
      <w:pPr>
        <w:pStyle w:val="BodyText"/>
        <w:spacing w:line="240" w:lineRule="auto"/>
        <w:ind w:left="702" w:right="4504"/>
        <w:jc w:val="left"/>
      </w:pPr>
      <w:r>
        <w:rPr/>
        <w:t>（</w:t>
      </w:r>
      <w:r>
        <w:rPr>
          <w:rFonts w:ascii="Times New Roman" w:hAnsi="Times New Roman" w:cs="Times New Roman" w:eastAsia="Times New Roman" w:hint="default"/>
        </w:rPr>
        <w:t>4</w:t>
      </w:r>
      <w:r>
        <w:rPr/>
        <w:t>）应收账款金额前五名单位情况</w:t>
      </w:r>
    </w:p>
    <w:p>
      <w:pPr>
        <w:spacing w:line="240" w:lineRule="auto" w:before="3"/>
        <w:rPr>
          <w:rFonts w:ascii="宋体" w:hAnsi="宋体" w:cs="宋体" w:eastAsia="宋体" w:hint="default"/>
          <w:sz w:val="6"/>
          <w:szCs w:val="6"/>
        </w:rPr>
      </w:pPr>
    </w:p>
    <w:tbl>
      <w:tblPr>
        <w:tblW w:w="0" w:type="auto"/>
        <w:jc w:val="left"/>
        <w:tblInd w:w="213" w:type="dxa"/>
        <w:tblLayout w:type="fixed"/>
        <w:tblCellMar>
          <w:top w:w="0" w:type="dxa"/>
          <w:left w:w="0" w:type="dxa"/>
          <w:bottom w:w="0" w:type="dxa"/>
          <w:right w:w="0" w:type="dxa"/>
        </w:tblCellMar>
        <w:tblLook w:val="01E0"/>
      </w:tblPr>
      <w:tblGrid>
        <w:gridCol w:w="2021"/>
        <w:gridCol w:w="236"/>
        <w:gridCol w:w="1483"/>
        <w:gridCol w:w="230"/>
        <w:gridCol w:w="1628"/>
        <w:gridCol w:w="444"/>
        <w:gridCol w:w="1102"/>
        <w:gridCol w:w="229"/>
        <w:gridCol w:w="1646"/>
      </w:tblGrid>
      <w:tr>
        <w:trPr>
          <w:trHeight w:val="538" w:hRule="exact"/>
        </w:trPr>
        <w:tc>
          <w:tcPr>
            <w:tcW w:w="2021"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611" w:right="0"/>
              <w:jc w:val="left"/>
              <w:rPr>
                <w:rFonts w:ascii="宋体" w:hAnsi="宋体" w:cs="宋体" w:eastAsia="宋体" w:hint="default"/>
                <w:sz w:val="20"/>
                <w:szCs w:val="20"/>
              </w:rPr>
            </w:pPr>
            <w:r>
              <w:rPr>
                <w:rFonts w:ascii="宋体" w:hAnsi="宋体" w:cs="宋体" w:eastAsia="宋体" w:hint="default"/>
                <w:sz w:val="20"/>
                <w:szCs w:val="20"/>
              </w:rPr>
              <w:t>单位名称</w:t>
            </w:r>
          </w:p>
        </w:tc>
        <w:tc>
          <w:tcPr>
            <w:tcW w:w="236"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0"/>
              <w:jc w:val="center"/>
              <w:rPr>
                <w:rFonts w:ascii="宋体" w:hAnsi="宋体" w:cs="宋体" w:eastAsia="宋体" w:hint="default"/>
                <w:sz w:val="20"/>
                <w:szCs w:val="20"/>
              </w:rPr>
            </w:pPr>
            <w:r>
              <w:rPr>
                <w:rFonts w:ascii="宋体" w:hAnsi="宋体" w:cs="宋体" w:eastAsia="宋体" w:hint="default"/>
                <w:sz w:val="20"/>
                <w:szCs w:val="20"/>
              </w:rPr>
              <w:t>与本公司关系</w:t>
            </w:r>
          </w:p>
        </w:tc>
        <w:tc>
          <w:tcPr>
            <w:tcW w:w="230"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100"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444"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98" w:right="0"/>
              <w:jc w:val="center"/>
              <w:rPr>
                <w:rFonts w:ascii="宋体" w:hAnsi="宋体" w:cs="宋体" w:eastAsia="宋体" w:hint="default"/>
                <w:sz w:val="20"/>
                <w:szCs w:val="20"/>
              </w:rPr>
            </w:pPr>
            <w:r>
              <w:rPr>
                <w:rFonts w:ascii="宋体" w:hAnsi="宋体" w:cs="宋体" w:eastAsia="宋体" w:hint="default"/>
                <w:sz w:val="20"/>
                <w:szCs w:val="20"/>
              </w:rPr>
              <w:t>年限</w:t>
            </w:r>
          </w:p>
        </w:tc>
        <w:tc>
          <w:tcPr>
            <w:tcW w:w="229"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single" w:sz="4" w:space="0" w:color="000000"/>
              <w:right w:val="nil" w:sz="6" w:space="0" w:color="auto"/>
            </w:tcBorders>
          </w:tcPr>
          <w:p>
            <w:pPr>
              <w:pStyle w:val="TableParagraph"/>
              <w:spacing w:line="199" w:lineRule="exact"/>
              <w:ind w:left="115" w:right="0" w:firstLine="100"/>
              <w:jc w:val="left"/>
              <w:rPr>
                <w:rFonts w:ascii="宋体" w:hAnsi="宋体" w:cs="宋体" w:eastAsia="宋体" w:hint="default"/>
                <w:sz w:val="20"/>
                <w:szCs w:val="20"/>
              </w:rPr>
            </w:pPr>
            <w:r>
              <w:rPr>
                <w:rFonts w:ascii="宋体" w:hAnsi="宋体" w:cs="宋体" w:eastAsia="宋体" w:hint="default"/>
                <w:spacing w:val="15"/>
                <w:sz w:val="20"/>
                <w:szCs w:val="20"/>
              </w:rPr>
              <w:t>占应收</w:t>
            </w:r>
            <w:r>
              <w:rPr>
                <w:rFonts w:ascii="宋体" w:hAnsi="宋体" w:cs="宋体" w:eastAsia="宋体" w:hint="default"/>
                <w:spacing w:val="-76"/>
                <w:sz w:val="20"/>
                <w:szCs w:val="20"/>
              </w:rPr>
              <w:t> </w:t>
            </w:r>
            <w:r>
              <w:rPr>
                <w:rFonts w:ascii="宋体" w:hAnsi="宋体" w:cs="宋体" w:eastAsia="宋体" w:hint="default"/>
                <w:spacing w:val="11"/>
                <w:sz w:val="20"/>
                <w:szCs w:val="20"/>
              </w:rPr>
              <w:t>账款</w:t>
            </w:r>
            <w:r>
              <w:rPr>
                <w:rFonts w:ascii="宋体" w:hAnsi="宋体" w:cs="宋体" w:eastAsia="宋体" w:hint="default"/>
                <w:spacing w:val="-76"/>
                <w:sz w:val="20"/>
                <w:szCs w:val="20"/>
              </w:rPr>
              <w:t> </w:t>
            </w:r>
            <w:r>
              <w:rPr>
                <w:rFonts w:ascii="宋体" w:hAnsi="宋体" w:cs="宋体" w:eastAsia="宋体" w:hint="default"/>
                <w:sz w:val="20"/>
                <w:szCs w:val="20"/>
              </w:rPr>
              <w:t>总</w:t>
            </w:r>
          </w:p>
          <w:p>
            <w:pPr>
              <w:pStyle w:val="TableParagraph"/>
              <w:spacing w:line="240" w:lineRule="auto" w:before="28"/>
              <w:ind w:left="115" w:right="0"/>
              <w:jc w:val="left"/>
              <w:rPr>
                <w:rFonts w:ascii="宋体" w:hAnsi="宋体" w:cs="宋体" w:eastAsia="宋体" w:hint="default"/>
                <w:sz w:val="20"/>
                <w:szCs w:val="20"/>
              </w:rPr>
            </w:pPr>
            <w:r>
              <w:rPr>
                <w:rFonts w:ascii="宋体" w:hAnsi="宋体" w:cs="宋体" w:eastAsia="宋体" w:hint="default"/>
                <w:sz w:val="20"/>
                <w:szCs w:val="20"/>
              </w:rPr>
              <w:t>额的比例（</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r>
      <w:tr>
        <w:trPr>
          <w:trHeight w:val="585" w:hRule="exact"/>
        </w:trPr>
        <w:tc>
          <w:tcPr>
            <w:tcW w:w="2021" w:type="dxa"/>
            <w:tcBorders>
              <w:top w:val="single" w:sz="4" w:space="0" w:color="000000"/>
              <w:left w:val="nil" w:sz="6" w:space="0" w:color="auto"/>
              <w:bottom w:val="nil" w:sz="6" w:space="0" w:color="auto"/>
              <w:right w:val="nil" w:sz="6" w:space="0" w:color="auto"/>
            </w:tcBorders>
          </w:tcPr>
          <w:p>
            <w:pPr>
              <w:pStyle w:val="TableParagraph"/>
              <w:spacing w:line="247" w:lineRule="exact"/>
              <w:ind w:left="107" w:right="0"/>
              <w:jc w:val="left"/>
              <w:rPr>
                <w:rFonts w:ascii="宋体" w:hAnsi="宋体" w:cs="宋体" w:eastAsia="宋体" w:hint="default"/>
                <w:sz w:val="20"/>
                <w:szCs w:val="20"/>
              </w:rPr>
            </w:pPr>
            <w:r>
              <w:rPr>
                <w:rFonts w:ascii="宋体" w:hAnsi="宋体" w:cs="宋体" w:eastAsia="宋体" w:hint="default"/>
                <w:sz w:val="20"/>
                <w:szCs w:val="20"/>
              </w:rPr>
              <w:t>湖南长沙南控电力自</w:t>
            </w:r>
          </w:p>
          <w:p>
            <w:pPr>
              <w:pStyle w:val="TableParagraph"/>
              <w:spacing w:line="240" w:lineRule="auto" w:before="26"/>
              <w:ind w:left="107" w:right="0"/>
              <w:jc w:val="left"/>
              <w:rPr>
                <w:rFonts w:ascii="宋体" w:hAnsi="宋体" w:cs="宋体" w:eastAsia="宋体" w:hint="default"/>
                <w:sz w:val="20"/>
                <w:szCs w:val="20"/>
              </w:rPr>
            </w:pPr>
            <w:r>
              <w:rPr>
                <w:rFonts w:ascii="宋体" w:hAnsi="宋体" w:cs="宋体" w:eastAsia="宋体" w:hint="default"/>
                <w:sz w:val="20"/>
                <w:szCs w:val="20"/>
              </w:rPr>
              <w:t>动化设备有限公司</w:t>
            </w:r>
          </w:p>
        </w:tc>
        <w:tc>
          <w:tcPr>
            <w:tcW w:w="236" w:type="dxa"/>
            <w:tcBorders>
              <w:top w:val="nil" w:sz="6" w:space="0" w:color="auto"/>
              <w:left w:val="nil" w:sz="6" w:space="0" w:color="auto"/>
              <w:bottom w:val="nil" w:sz="6" w:space="0" w:color="auto"/>
              <w:right w:val="nil" w:sz="6" w:space="0" w:color="auto"/>
            </w:tcBorders>
          </w:tcPr>
          <w:p>
            <w:pPr/>
          </w:p>
        </w:tc>
        <w:tc>
          <w:tcPr>
            <w:tcW w:w="1483" w:type="dxa"/>
            <w:tcBorders>
              <w:top w:val="single" w:sz="4" w:space="0" w:color="000000"/>
              <w:left w:val="nil" w:sz="6" w:space="0" w:color="auto"/>
              <w:bottom w:val="nil" w:sz="6" w:space="0" w:color="auto"/>
              <w:right w:val="nil" w:sz="6" w:space="0" w:color="auto"/>
            </w:tcBorders>
          </w:tcPr>
          <w:p>
            <w:pPr>
              <w:pStyle w:val="TableParagraph"/>
              <w:spacing w:line="240" w:lineRule="auto" w:before="129"/>
              <w:ind w:right="2"/>
              <w:jc w:val="center"/>
              <w:rPr>
                <w:rFonts w:ascii="宋体" w:hAnsi="宋体" w:cs="宋体" w:eastAsia="宋体" w:hint="default"/>
                <w:sz w:val="20"/>
                <w:szCs w:val="20"/>
              </w:rPr>
            </w:pPr>
            <w:r>
              <w:rPr>
                <w:rFonts w:ascii="宋体" w:hAnsi="宋体" w:cs="宋体" w:eastAsia="宋体" w:hint="default"/>
                <w:sz w:val="20"/>
                <w:szCs w:val="20"/>
              </w:rPr>
              <w:t>客户</w:t>
            </w:r>
          </w:p>
        </w:tc>
        <w:tc>
          <w:tcPr>
            <w:tcW w:w="230" w:type="dxa"/>
            <w:tcBorders>
              <w:top w:val="nil" w:sz="6" w:space="0" w:color="auto"/>
              <w:left w:val="nil" w:sz="6" w:space="0" w:color="auto"/>
              <w:bottom w:val="nil" w:sz="6" w:space="0" w:color="auto"/>
              <w:right w:val="nil" w:sz="6" w:space="0" w:color="auto"/>
            </w:tcBorders>
          </w:tcPr>
          <w:p>
            <w:pPr/>
          </w:p>
        </w:tc>
        <w:tc>
          <w:tcPr>
            <w:tcW w:w="1628" w:type="dxa"/>
            <w:tcBorders>
              <w:top w:val="single" w:sz="4" w:space="0" w:color="000000"/>
              <w:left w:val="nil" w:sz="6" w:space="0" w:color="auto"/>
              <w:bottom w:val="nil" w:sz="6" w:space="0" w:color="auto"/>
              <w:right w:val="nil" w:sz="6" w:space="0" w:color="auto"/>
            </w:tcBorders>
          </w:tcPr>
          <w:p>
            <w:pPr>
              <w:pStyle w:val="TableParagraph"/>
              <w:spacing w:line="240" w:lineRule="auto" w:before="173"/>
              <w:ind w:right="109"/>
              <w:jc w:val="right"/>
              <w:rPr>
                <w:rFonts w:ascii="Times New Roman" w:hAnsi="Times New Roman" w:cs="Times New Roman" w:eastAsia="Times New Roman" w:hint="default"/>
                <w:sz w:val="20"/>
                <w:szCs w:val="20"/>
              </w:rPr>
            </w:pPr>
            <w:r>
              <w:rPr>
                <w:rFonts w:ascii="Times New Roman"/>
                <w:w w:val="95"/>
                <w:sz w:val="20"/>
              </w:rPr>
              <w:t>10,309,000.00</w:t>
            </w:r>
            <w:r>
              <w:rPr>
                <w:rFonts w:ascii="Times New Roman"/>
                <w:sz w:val="20"/>
              </w:rPr>
            </w:r>
          </w:p>
        </w:tc>
        <w:tc>
          <w:tcPr>
            <w:tcW w:w="444" w:type="dxa"/>
            <w:tcBorders>
              <w:top w:val="nil" w:sz="6" w:space="0" w:color="auto"/>
              <w:left w:val="nil" w:sz="6" w:space="0" w:color="auto"/>
              <w:bottom w:val="nil" w:sz="6" w:space="0" w:color="auto"/>
              <w:right w:val="nil" w:sz="6" w:space="0" w:color="auto"/>
            </w:tcBorders>
          </w:tcPr>
          <w:p>
            <w:pPr/>
          </w:p>
        </w:tc>
        <w:tc>
          <w:tcPr>
            <w:tcW w:w="1102" w:type="dxa"/>
            <w:tcBorders>
              <w:top w:val="single" w:sz="4" w:space="0" w:color="000000"/>
              <w:left w:val="nil" w:sz="6" w:space="0" w:color="auto"/>
              <w:bottom w:val="nil" w:sz="6" w:space="0" w:color="auto"/>
              <w:right w:val="nil" w:sz="6" w:space="0" w:color="auto"/>
            </w:tcBorders>
          </w:tcPr>
          <w:p>
            <w:pPr>
              <w:pStyle w:val="TableParagraph"/>
              <w:spacing w:line="240" w:lineRule="auto" w:before="129"/>
              <w:ind w:right="5"/>
              <w:jc w:val="center"/>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年以内</w:t>
            </w:r>
          </w:p>
        </w:tc>
        <w:tc>
          <w:tcPr>
            <w:tcW w:w="229" w:type="dxa"/>
            <w:tcBorders>
              <w:top w:val="nil" w:sz="6" w:space="0" w:color="auto"/>
              <w:left w:val="nil" w:sz="6" w:space="0" w:color="auto"/>
              <w:bottom w:val="nil" w:sz="6" w:space="0" w:color="auto"/>
              <w:right w:val="nil" w:sz="6" w:space="0" w:color="auto"/>
            </w:tcBorders>
          </w:tcPr>
          <w:p>
            <w:pPr/>
          </w:p>
        </w:tc>
        <w:tc>
          <w:tcPr>
            <w:tcW w:w="1646" w:type="dxa"/>
            <w:tcBorders>
              <w:top w:val="single" w:sz="4" w:space="0" w:color="000000"/>
              <w:left w:val="nil" w:sz="6" w:space="0" w:color="auto"/>
              <w:bottom w:val="nil" w:sz="6" w:space="0" w:color="auto"/>
              <w:right w:val="nil" w:sz="6" w:space="0" w:color="auto"/>
            </w:tcBorders>
          </w:tcPr>
          <w:p>
            <w:pPr>
              <w:pStyle w:val="TableParagraph"/>
              <w:spacing w:line="240" w:lineRule="auto" w:before="173"/>
              <w:ind w:right="104"/>
              <w:jc w:val="right"/>
              <w:rPr>
                <w:rFonts w:ascii="Times New Roman" w:hAnsi="Times New Roman" w:cs="Times New Roman" w:eastAsia="Times New Roman" w:hint="default"/>
                <w:sz w:val="20"/>
                <w:szCs w:val="20"/>
              </w:rPr>
            </w:pPr>
            <w:r>
              <w:rPr>
                <w:rFonts w:ascii="Times New Roman"/>
                <w:sz w:val="20"/>
              </w:rPr>
              <w:t>10.34</w:t>
            </w:r>
          </w:p>
        </w:tc>
      </w:tr>
      <w:tr>
        <w:trPr>
          <w:trHeight w:val="223" w:hRule="exact"/>
        </w:trPr>
        <w:tc>
          <w:tcPr>
            <w:tcW w:w="2021" w:type="dxa"/>
            <w:vMerge w:val="restart"/>
            <w:tcBorders>
              <w:top w:val="nil" w:sz="6" w:space="0" w:color="auto"/>
              <w:left w:val="nil" w:sz="6" w:space="0" w:color="auto"/>
              <w:right w:val="nil" w:sz="6" w:space="0" w:color="auto"/>
            </w:tcBorders>
          </w:tcPr>
          <w:p>
            <w:pPr>
              <w:pStyle w:val="TableParagraph"/>
              <w:spacing w:line="245" w:lineRule="exact"/>
              <w:ind w:left="107" w:right="0"/>
              <w:jc w:val="left"/>
              <w:rPr>
                <w:rFonts w:ascii="宋体" w:hAnsi="宋体" w:cs="宋体" w:eastAsia="宋体" w:hint="default"/>
                <w:sz w:val="20"/>
                <w:szCs w:val="20"/>
              </w:rPr>
            </w:pPr>
            <w:r>
              <w:rPr>
                <w:rFonts w:ascii="宋体" w:hAnsi="宋体" w:cs="宋体" w:eastAsia="宋体" w:hint="default"/>
                <w:sz w:val="20"/>
                <w:szCs w:val="20"/>
              </w:rPr>
              <w:t>湖北鄂能物资有限责</w:t>
            </w:r>
          </w:p>
          <w:p>
            <w:pPr>
              <w:pStyle w:val="TableParagraph"/>
              <w:spacing w:line="240" w:lineRule="auto" w:before="28"/>
              <w:ind w:left="107" w:right="0"/>
              <w:jc w:val="left"/>
              <w:rPr>
                <w:rFonts w:ascii="宋体" w:hAnsi="宋体" w:cs="宋体" w:eastAsia="宋体" w:hint="default"/>
                <w:sz w:val="20"/>
                <w:szCs w:val="20"/>
              </w:rPr>
            </w:pPr>
            <w:r>
              <w:rPr>
                <w:rFonts w:ascii="宋体" w:hAnsi="宋体" w:cs="宋体" w:eastAsia="宋体" w:hint="default"/>
                <w:sz w:val="20"/>
                <w:szCs w:val="20"/>
              </w:rPr>
              <w:t>任公司</w:t>
            </w:r>
          </w:p>
        </w:tc>
        <w:tc>
          <w:tcPr>
            <w:tcW w:w="236"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Style w:val="TableParagraph"/>
              <w:spacing w:line="245" w:lineRule="exact"/>
              <w:ind w:right="2"/>
              <w:jc w:val="center"/>
              <w:rPr>
                <w:rFonts w:ascii="宋体" w:hAnsi="宋体" w:cs="宋体" w:eastAsia="宋体" w:hint="default"/>
                <w:sz w:val="20"/>
                <w:szCs w:val="20"/>
              </w:rPr>
            </w:pPr>
            <w:r>
              <w:rPr>
                <w:rFonts w:ascii="宋体" w:hAnsi="宋体" w:cs="宋体" w:eastAsia="宋体" w:hint="default"/>
                <w:sz w:val="20"/>
                <w:szCs w:val="20"/>
              </w:rPr>
              <w:t>客户</w:t>
            </w:r>
          </w:p>
        </w:tc>
        <w:tc>
          <w:tcPr>
            <w:tcW w:w="230"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
        </w:tc>
        <w:tc>
          <w:tcPr>
            <w:tcW w:w="444"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nil" w:sz="6" w:space="0" w:color="auto"/>
              <w:right w:val="nil" w:sz="6" w:space="0" w:color="auto"/>
            </w:tcBorders>
          </w:tcPr>
          <w:p>
            <w:pPr/>
          </w:p>
        </w:tc>
        <w:tc>
          <w:tcPr>
            <w:tcW w:w="229"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
        </w:tc>
      </w:tr>
      <w:tr>
        <w:trPr>
          <w:trHeight w:val="358" w:hRule="exact"/>
        </w:trPr>
        <w:tc>
          <w:tcPr>
            <w:tcW w:w="2021" w:type="dxa"/>
            <w:vMerge/>
            <w:tcBorders>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Style w:val="TableParagraph"/>
              <w:spacing w:line="181" w:lineRule="exact"/>
              <w:ind w:right="109"/>
              <w:jc w:val="right"/>
              <w:rPr>
                <w:rFonts w:ascii="Times New Roman" w:hAnsi="Times New Roman" w:cs="Times New Roman" w:eastAsia="Times New Roman" w:hint="default"/>
                <w:sz w:val="20"/>
                <w:szCs w:val="20"/>
              </w:rPr>
            </w:pPr>
            <w:r>
              <w:rPr>
                <w:rFonts w:ascii="Times New Roman"/>
                <w:w w:val="95"/>
                <w:sz w:val="20"/>
              </w:rPr>
              <w:t>2,657,150.00</w:t>
            </w:r>
            <w:r>
              <w:rPr>
                <w:rFonts w:ascii="Times New Roman"/>
                <w:sz w:val="20"/>
              </w:rPr>
            </w:r>
          </w:p>
        </w:tc>
        <w:tc>
          <w:tcPr>
            <w:tcW w:w="444"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nil" w:sz="6" w:space="0" w:color="auto"/>
              <w:right w:val="nil" w:sz="6" w:space="0" w:color="auto"/>
            </w:tcBorders>
          </w:tcPr>
          <w:p>
            <w:pPr>
              <w:pStyle w:val="TableParagraph"/>
              <w:spacing w:line="184" w:lineRule="exact"/>
              <w:ind w:right="5"/>
              <w:jc w:val="center"/>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年以内</w:t>
            </w:r>
          </w:p>
        </w:tc>
        <w:tc>
          <w:tcPr>
            <w:tcW w:w="229"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Style w:val="TableParagraph"/>
              <w:spacing w:line="181" w:lineRule="exact"/>
              <w:ind w:right="105"/>
              <w:jc w:val="right"/>
              <w:rPr>
                <w:rFonts w:ascii="Times New Roman" w:hAnsi="Times New Roman" w:cs="Times New Roman" w:eastAsia="Times New Roman" w:hint="default"/>
                <w:sz w:val="20"/>
                <w:szCs w:val="20"/>
              </w:rPr>
            </w:pPr>
            <w:r>
              <w:rPr>
                <w:rFonts w:ascii="Times New Roman"/>
                <w:sz w:val="20"/>
              </w:rPr>
              <w:t>2.66</w:t>
            </w:r>
          </w:p>
        </w:tc>
      </w:tr>
      <w:tr>
        <w:trPr>
          <w:trHeight w:val="325" w:hRule="exact"/>
        </w:trPr>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2"/>
              <w:ind w:left="107" w:right="0"/>
              <w:jc w:val="left"/>
              <w:rPr>
                <w:rFonts w:ascii="宋体" w:hAnsi="宋体" w:cs="宋体" w:eastAsia="宋体" w:hint="default"/>
                <w:sz w:val="20"/>
                <w:szCs w:val="20"/>
              </w:rPr>
            </w:pPr>
            <w:r>
              <w:rPr>
                <w:rFonts w:ascii="宋体" w:hAnsi="宋体" w:cs="宋体" w:eastAsia="宋体" w:hint="default"/>
                <w:sz w:val="20"/>
                <w:szCs w:val="20"/>
              </w:rPr>
              <w:t>山西省电力公司</w:t>
            </w:r>
          </w:p>
        </w:tc>
        <w:tc>
          <w:tcPr>
            <w:tcW w:w="236"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Style w:val="TableParagraph"/>
              <w:spacing w:line="245" w:lineRule="exact"/>
              <w:ind w:right="2"/>
              <w:jc w:val="center"/>
              <w:rPr>
                <w:rFonts w:ascii="宋体" w:hAnsi="宋体" w:cs="宋体" w:eastAsia="宋体" w:hint="default"/>
                <w:sz w:val="20"/>
                <w:szCs w:val="20"/>
              </w:rPr>
            </w:pPr>
            <w:r>
              <w:rPr>
                <w:rFonts w:ascii="宋体" w:hAnsi="宋体" w:cs="宋体" w:eastAsia="宋体" w:hint="default"/>
                <w:sz w:val="20"/>
                <w:szCs w:val="20"/>
              </w:rPr>
              <w:t>客户</w:t>
            </w:r>
          </w:p>
        </w:tc>
        <w:tc>
          <w:tcPr>
            <w:tcW w:w="230"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09"/>
              <w:jc w:val="right"/>
              <w:rPr>
                <w:rFonts w:ascii="Times New Roman" w:hAnsi="Times New Roman" w:cs="Times New Roman" w:eastAsia="Times New Roman" w:hint="default"/>
                <w:sz w:val="20"/>
                <w:szCs w:val="20"/>
              </w:rPr>
            </w:pPr>
            <w:r>
              <w:rPr>
                <w:rFonts w:ascii="Times New Roman"/>
                <w:w w:val="95"/>
                <w:sz w:val="20"/>
              </w:rPr>
              <w:t>2,606,100.00</w:t>
            </w:r>
            <w:r>
              <w:rPr>
                <w:rFonts w:ascii="Times New Roman"/>
                <w:sz w:val="20"/>
              </w:rPr>
            </w:r>
          </w:p>
        </w:tc>
        <w:tc>
          <w:tcPr>
            <w:tcW w:w="444"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5"/>
              <w:jc w:val="center"/>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年以内</w:t>
            </w:r>
          </w:p>
        </w:tc>
        <w:tc>
          <w:tcPr>
            <w:tcW w:w="229"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04"/>
              <w:jc w:val="right"/>
              <w:rPr>
                <w:rFonts w:ascii="Times New Roman" w:hAnsi="Times New Roman" w:cs="Times New Roman" w:eastAsia="Times New Roman" w:hint="default"/>
                <w:sz w:val="20"/>
                <w:szCs w:val="20"/>
              </w:rPr>
            </w:pPr>
            <w:r>
              <w:rPr>
                <w:rFonts w:ascii="Times New Roman"/>
                <w:sz w:val="20"/>
              </w:rPr>
              <w:t>2.61</w:t>
            </w:r>
          </w:p>
        </w:tc>
      </w:tr>
      <w:tr>
        <w:trPr>
          <w:trHeight w:val="331" w:hRule="exact"/>
        </w:trPr>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9"/>
              <w:ind w:left="107" w:right="0"/>
              <w:jc w:val="left"/>
              <w:rPr>
                <w:rFonts w:ascii="宋体" w:hAnsi="宋体" w:cs="宋体" w:eastAsia="宋体" w:hint="default"/>
                <w:sz w:val="20"/>
                <w:szCs w:val="20"/>
              </w:rPr>
            </w:pPr>
            <w:r>
              <w:rPr>
                <w:rFonts w:ascii="宋体" w:hAnsi="宋体" w:cs="宋体" w:eastAsia="宋体" w:hint="default"/>
                <w:sz w:val="20"/>
                <w:szCs w:val="20"/>
              </w:rPr>
              <w:t>国家电网公司</w:t>
            </w:r>
          </w:p>
        </w:tc>
        <w:tc>
          <w:tcPr>
            <w:tcW w:w="236"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Style w:val="TableParagraph"/>
              <w:spacing w:line="249" w:lineRule="exact"/>
              <w:ind w:right="2"/>
              <w:jc w:val="center"/>
              <w:rPr>
                <w:rFonts w:ascii="宋体" w:hAnsi="宋体" w:cs="宋体" w:eastAsia="宋体" w:hint="default"/>
                <w:sz w:val="20"/>
                <w:szCs w:val="20"/>
              </w:rPr>
            </w:pPr>
            <w:r>
              <w:rPr>
                <w:rFonts w:ascii="宋体" w:hAnsi="宋体" w:cs="宋体" w:eastAsia="宋体" w:hint="default"/>
                <w:sz w:val="20"/>
                <w:szCs w:val="20"/>
              </w:rPr>
              <w:t>客户</w:t>
            </w:r>
          </w:p>
        </w:tc>
        <w:tc>
          <w:tcPr>
            <w:tcW w:w="230"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9"/>
              <w:jc w:val="right"/>
              <w:rPr>
                <w:rFonts w:ascii="Times New Roman" w:hAnsi="Times New Roman" w:cs="Times New Roman" w:eastAsia="Times New Roman" w:hint="default"/>
                <w:sz w:val="20"/>
                <w:szCs w:val="20"/>
              </w:rPr>
            </w:pPr>
            <w:r>
              <w:rPr>
                <w:rFonts w:ascii="Times New Roman"/>
                <w:w w:val="95"/>
                <w:sz w:val="20"/>
              </w:rPr>
              <w:t>2,360,185.00</w:t>
            </w:r>
            <w:r>
              <w:rPr>
                <w:rFonts w:ascii="Times New Roman"/>
                <w:sz w:val="20"/>
              </w:rPr>
            </w:r>
          </w:p>
        </w:tc>
        <w:tc>
          <w:tcPr>
            <w:tcW w:w="444"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年以内</w:t>
            </w:r>
          </w:p>
        </w:tc>
        <w:tc>
          <w:tcPr>
            <w:tcW w:w="229"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4"/>
              <w:jc w:val="right"/>
              <w:rPr>
                <w:rFonts w:ascii="Times New Roman" w:hAnsi="Times New Roman" w:cs="Times New Roman" w:eastAsia="Times New Roman" w:hint="default"/>
                <w:sz w:val="20"/>
                <w:szCs w:val="20"/>
              </w:rPr>
            </w:pPr>
            <w:r>
              <w:rPr>
                <w:rFonts w:ascii="Times New Roman"/>
                <w:sz w:val="20"/>
              </w:rPr>
              <w:t>2.37</w:t>
            </w:r>
          </w:p>
        </w:tc>
      </w:tr>
      <w:tr>
        <w:trPr>
          <w:trHeight w:val="226" w:hRule="exact"/>
        </w:trPr>
        <w:tc>
          <w:tcPr>
            <w:tcW w:w="2021" w:type="dxa"/>
            <w:vMerge w:val="restart"/>
            <w:tcBorders>
              <w:top w:val="nil" w:sz="6" w:space="0" w:color="auto"/>
              <w:left w:val="nil" w:sz="6" w:space="0" w:color="auto"/>
              <w:right w:val="nil" w:sz="6" w:space="0" w:color="auto"/>
            </w:tcBorders>
          </w:tcPr>
          <w:p>
            <w:pPr>
              <w:pStyle w:val="TableParagraph"/>
              <w:spacing w:line="249" w:lineRule="exact"/>
              <w:ind w:left="107" w:right="0"/>
              <w:jc w:val="left"/>
              <w:rPr>
                <w:rFonts w:ascii="宋体" w:hAnsi="宋体" w:cs="宋体" w:eastAsia="宋体" w:hint="default"/>
                <w:sz w:val="20"/>
                <w:szCs w:val="20"/>
              </w:rPr>
            </w:pPr>
            <w:r>
              <w:rPr>
                <w:rFonts w:ascii="宋体" w:hAnsi="宋体" w:cs="宋体" w:eastAsia="宋体" w:hint="default"/>
                <w:sz w:val="20"/>
                <w:szCs w:val="20"/>
              </w:rPr>
              <w:t>南京南瑞继保工程技</w:t>
            </w:r>
          </w:p>
          <w:p>
            <w:pPr>
              <w:pStyle w:val="TableParagraph"/>
              <w:spacing w:line="240" w:lineRule="auto" w:before="28"/>
              <w:ind w:left="107" w:right="0"/>
              <w:jc w:val="left"/>
              <w:rPr>
                <w:rFonts w:ascii="宋体" w:hAnsi="宋体" w:cs="宋体" w:eastAsia="宋体" w:hint="default"/>
                <w:sz w:val="20"/>
                <w:szCs w:val="20"/>
              </w:rPr>
            </w:pPr>
            <w:r>
              <w:rPr>
                <w:rFonts w:ascii="宋体" w:hAnsi="宋体" w:cs="宋体" w:eastAsia="宋体" w:hint="default"/>
                <w:sz w:val="20"/>
                <w:szCs w:val="20"/>
              </w:rPr>
              <w:t>术有限公司</w:t>
            </w:r>
          </w:p>
        </w:tc>
        <w:tc>
          <w:tcPr>
            <w:tcW w:w="236"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Style w:val="TableParagraph"/>
              <w:spacing w:line="249" w:lineRule="exact"/>
              <w:ind w:right="2"/>
              <w:jc w:val="center"/>
              <w:rPr>
                <w:rFonts w:ascii="宋体" w:hAnsi="宋体" w:cs="宋体" w:eastAsia="宋体" w:hint="default"/>
                <w:sz w:val="20"/>
                <w:szCs w:val="20"/>
              </w:rPr>
            </w:pPr>
            <w:r>
              <w:rPr>
                <w:rFonts w:ascii="宋体" w:hAnsi="宋体" w:cs="宋体" w:eastAsia="宋体" w:hint="default"/>
                <w:sz w:val="20"/>
                <w:szCs w:val="20"/>
              </w:rPr>
              <w:t>客户</w:t>
            </w:r>
          </w:p>
        </w:tc>
        <w:tc>
          <w:tcPr>
            <w:tcW w:w="230"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
        </w:tc>
        <w:tc>
          <w:tcPr>
            <w:tcW w:w="444"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nil" w:sz="6" w:space="0" w:color="auto"/>
              <w:right w:val="nil" w:sz="6" w:space="0" w:color="auto"/>
            </w:tcBorders>
          </w:tcPr>
          <w:p>
            <w:pPr/>
          </w:p>
        </w:tc>
        <w:tc>
          <w:tcPr>
            <w:tcW w:w="229"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
        </w:tc>
      </w:tr>
      <w:tr>
        <w:trPr>
          <w:trHeight w:val="365" w:hRule="exact"/>
        </w:trPr>
        <w:tc>
          <w:tcPr>
            <w:tcW w:w="2021" w:type="dxa"/>
            <w:vMerge/>
            <w:tcBorders>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single" w:sz="4" w:space="0" w:color="000000"/>
              <w:right w:val="nil" w:sz="6" w:space="0" w:color="auto"/>
            </w:tcBorders>
          </w:tcPr>
          <w:p>
            <w:pPr>
              <w:pStyle w:val="TableParagraph"/>
              <w:spacing w:line="180" w:lineRule="exact"/>
              <w:ind w:right="109"/>
              <w:jc w:val="right"/>
              <w:rPr>
                <w:rFonts w:ascii="Times New Roman" w:hAnsi="Times New Roman" w:cs="Times New Roman" w:eastAsia="Times New Roman" w:hint="default"/>
                <w:sz w:val="20"/>
                <w:szCs w:val="20"/>
              </w:rPr>
            </w:pPr>
            <w:r>
              <w:rPr>
                <w:rFonts w:ascii="Times New Roman"/>
                <w:w w:val="95"/>
                <w:sz w:val="20"/>
              </w:rPr>
              <w:t>1,966,800.00</w:t>
            </w:r>
            <w:r>
              <w:rPr>
                <w:rFonts w:ascii="Times New Roman"/>
                <w:sz w:val="20"/>
              </w:rPr>
            </w:r>
          </w:p>
        </w:tc>
        <w:tc>
          <w:tcPr>
            <w:tcW w:w="444"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nil" w:sz="6" w:space="0" w:color="auto"/>
              <w:right w:val="nil" w:sz="6" w:space="0" w:color="auto"/>
            </w:tcBorders>
          </w:tcPr>
          <w:p>
            <w:pPr>
              <w:pStyle w:val="TableParagraph"/>
              <w:spacing w:line="183" w:lineRule="exact"/>
              <w:ind w:right="5"/>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年以内</w:t>
            </w:r>
          </w:p>
        </w:tc>
        <w:tc>
          <w:tcPr>
            <w:tcW w:w="229"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single" w:sz="4" w:space="0" w:color="000000"/>
              <w:right w:val="nil" w:sz="6" w:space="0" w:color="auto"/>
            </w:tcBorders>
          </w:tcPr>
          <w:p>
            <w:pPr>
              <w:pStyle w:val="TableParagraph"/>
              <w:spacing w:line="180" w:lineRule="exact"/>
              <w:ind w:right="105"/>
              <w:jc w:val="right"/>
              <w:rPr>
                <w:rFonts w:ascii="Times New Roman" w:hAnsi="Times New Roman" w:cs="Times New Roman" w:eastAsia="Times New Roman" w:hint="default"/>
                <w:sz w:val="20"/>
                <w:szCs w:val="20"/>
              </w:rPr>
            </w:pPr>
            <w:r>
              <w:rPr>
                <w:rFonts w:ascii="Times New Roman"/>
                <w:sz w:val="20"/>
              </w:rPr>
              <w:t>1.97</w:t>
            </w:r>
          </w:p>
        </w:tc>
      </w:tr>
      <w:tr>
        <w:trPr>
          <w:trHeight w:val="358" w:hRule="exact"/>
        </w:trPr>
        <w:tc>
          <w:tcPr>
            <w:tcW w:w="2021" w:type="dxa"/>
            <w:tcBorders>
              <w:top w:val="nil" w:sz="6" w:space="0" w:color="auto"/>
              <w:left w:val="nil" w:sz="6" w:space="0" w:color="auto"/>
              <w:bottom w:val="nil" w:sz="6" w:space="0" w:color="auto"/>
              <w:right w:val="nil" w:sz="6" w:space="0" w:color="auto"/>
            </w:tcBorders>
          </w:tcPr>
          <w:p>
            <w:pPr>
              <w:pStyle w:val="TableParagraph"/>
              <w:tabs>
                <w:tab w:pos="1161" w:val="left" w:leader="none"/>
              </w:tabs>
              <w:spacing w:line="240" w:lineRule="auto" w:before="6"/>
              <w:ind w:left="760" w:right="0"/>
              <w:jc w:val="left"/>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236"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628" w:type="dxa"/>
            <w:tcBorders>
              <w:top w:val="single" w:sz="4" w:space="0" w:color="000000"/>
              <w:left w:val="nil" w:sz="6" w:space="0" w:color="auto"/>
              <w:bottom w:val="single" w:sz="17" w:space="0" w:color="000000"/>
              <w:right w:val="nil" w:sz="6" w:space="0" w:color="auto"/>
            </w:tcBorders>
          </w:tcPr>
          <w:p>
            <w:pPr>
              <w:pStyle w:val="TableParagraph"/>
              <w:spacing w:line="240" w:lineRule="auto" w:before="46"/>
              <w:ind w:right="107"/>
              <w:jc w:val="right"/>
              <w:rPr>
                <w:rFonts w:ascii="Times New Roman" w:hAnsi="Times New Roman" w:cs="Times New Roman" w:eastAsia="Times New Roman" w:hint="default"/>
                <w:sz w:val="20"/>
                <w:szCs w:val="20"/>
              </w:rPr>
            </w:pPr>
            <w:r>
              <w:rPr>
                <w:rFonts w:ascii="Times New Roman"/>
                <w:w w:val="95"/>
                <w:sz w:val="20"/>
              </w:rPr>
              <w:t>19,899,235.00</w:t>
            </w:r>
            <w:r>
              <w:rPr>
                <w:rFonts w:ascii="Times New Roman"/>
                <w:sz w:val="20"/>
              </w:rPr>
            </w:r>
          </w:p>
        </w:tc>
        <w:tc>
          <w:tcPr>
            <w:tcW w:w="444"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nil" w:sz="6" w:space="0" w:color="auto"/>
              <w:right w:val="nil" w:sz="6" w:space="0" w:color="auto"/>
            </w:tcBorders>
          </w:tcPr>
          <w:p>
            <w:pPr/>
          </w:p>
        </w:tc>
        <w:tc>
          <w:tcPr>
            <w:tcW w:w="229" w:type="dxa"/>
            <w:tcBorders>
              <w:top w:val="nil" w:sz="6" w:space="0" w:color="auto"/>
              <w:left w:val="nil" w:sz="6" w:space="0" w:color="auto"/>
              <w:bottom w:val="nil" w:sz="6" w:space="0" w:color="auto"/>
              <w:right w:val="nil" w:sz="6" w:space="0" w:color="auto"/>
            </w:tcBorders>
          </w:tcPr>
          <w:p>
            <w:pPr/>
          </w:p>
        </w:tc>
        <w:tc>
          <w:tcPr>
            <w:tcW w:w="1646" w:type="dxa"/>
            <w:tcBorders>
              <w:top w:val="single" w:sz="4" w:space="0" w:color="000000"/>
              <w:left w:val="nil" w:sz="6" w:space="0" w:color="auto"/>
              <w:bottom w:val="single" w:sz="17" w:space="0" w:color="000000"/>
              <w:right w:val="nil" w:sz="6" w:space="0" w:color="auto"/>
            </w:tcBorders>
          </w:tcPr>
          <w:p>
            <w:pPr>
              <w:pStyle w:val="TableParagraph"/>
              <w:spacing w:line="240" w:lineRule="auto" w:before="46"/>
              <w:ind w:right="105"/>
              <w:jc w:val="right"/>
              <w:rPr>
                <w:rFonts w:ascii="Times New Roman" w:hAnsi="Times New Roman" w:cs="Times New Roman" w:eastAsia="Times New Roman" w:hint="default"/>
                <w:sz w:val="20"/>
                <w:szCs w:val="20"/>
              </w:rPr>
            </w:pPr>
            <w:r>
              <w:rPr>
                <w:rFonts w:ascii="Times New Roman"/>
                <w:sz w:val="20"/>
              </w:rPr>
              <w:t>19.95</w:t>
            </w:r>
          </w:p>
        </w:tc>
      </w:tr>
    </w:tbl>
    <w:p>
      <w:pPr>
        <w:spacing w:line="240" w:lineRule="auto" w:before="10"/>
        <w:rPr>
          <w:rFonts w:ascii="宋体" w:hAnsi="宋体" w:cs="宋体" w:eastAsia="宋体" w:hint="default"/>
          <w:sz w:val="12"/>
          <w:szCs w:val="12"/>
        </w:rPr>
      </w:pPr>
    </w:p>
    <w:p>
      <w:pPr>
        <w:pStyle w:val="BodyText"/>
        <w:spacing w:line="240" w:lineRule="auto"/>
        <w:ind w:left="702" w:right="4504"/>
        <w:jc w:val="left"/>
      </w:pPr>
      <w:r>
        <w:rPr>
          <w:rFonts w:ascii="Times New Roman" w:hAnsi="Times New Roman" w:cs="Times New Roman" w:eastAsia="Times New Roman" w:hint="default"/>
        </w:rPr>
        <w:t>2</w:t>
      </w:r>
      <w:r>
        <w:rPr/>
        <w:t>、其他应收款</w:t>
      </w:r>
    </w:p>
    <w:p>
      <w:pPr>
        <w:pStyle w:val="BodyText"/>
        <w:spacing w:line="240" w:lineRule="auto" w:before="167"/>
        <w:ind w:left="702" w:right="4504"/>
        <w:jc w:val="left"/>
      </w:pPr>
      <w:r>
        <w:rPr/>
        <w:t>（</w:t>
      </w:r>
      <w:r>
        <w:rPr>
          <w:rFonts w:ascii="Times New Roman" w:hAnsi="Times New Roman" w:cs="Times New Roman" w:eastAsia="Times New Roman" w:hint="default"/>
        </w:rPr>
        <w:t>1</w:t>
      </w:r>
      <w:r>
        <w:rPr/>
        <w:t>）其他应收款按种类列示</w:t>
      </w:r>
    </w:p>
    <w:p>
      <w:pPr>
        <w:spacing w:line="240" w:lineRule="auto" w:before="2"/>
        <w:rPr>
          <w:rFonts w:ascii="宋体" w:hAnsi="宋体" w:cs="宋体" w:eastAsia="宋体" w:hint="default"/>
          <w:sz w:val="11"/>
          <w:szCs w:val="11"/>
        </w:rPr>
      </w:pPr>
    </w:p>
    <w:tbl>
      <w:tblPr>
        <w:tblW w:w="0" w:type="auto"/>
        <w:jc w:val="left"/>
        <w:tblInd w:w="213" w:type="dxa"/>
        <w:tblLayout w:type="fixed"/>
        <w:tblCellMar>
          <w:top w:w="0" w:type="dxa"/>
          <w:left w:w="0" w:type="dxa"/>
          <w:bottom w:w="0" w:type="dxa"/>
          <w:right w:w="0" w:type="dxa"/>
        </w:tblCellMar>
        <w:tblLook w:val="01E0"/>
      </w:tblPr>
      <w:tblGrid>
        <w:gridCol w:w="2981"/>
        <w:gridCol w:w="235"/>
        <w:gridCol w:w="1715"/>
        <w:gridCol w:w="1026"/>
        <w:gridCol w:w="228"/>
        <w:gridCol w:w="1392"/>
        <w:gridCol w:w="228"/>
        <w:gridCol w:w="1212"/>
      </w:tblGrid>
      <w:tr>
        <w:trPr>
          <w:trHeight w:val="239" w:hRule="exact"/>
        </w:trPr>
        <w:tc>
          <w:tcPr>
            <w:tcW w:w="9018" w:type="dxa"/>
            <w:gridSpan w:val="8"/>
            <w:tcBorders>
              <w:top w:val="nil" w:sz="6" w:space="0" w:color="auto"/>
              <w:left w:val="nil" w:sz="6" w:space="0" w:color="auto"/>
              <w:bottom w:val="nil" w:sz="6" w:space="0" w:color="auto"/>
              <w:right w:val="nil" w:sz="6" w:space="0" w:color="auto"/>
            </w:tcBorders>
          </w:tcPr>
          <w:p>
            <w:pPr>
              <w:pStyle w:val="TableParagraph"/>
              <w:spacing w:line="180" w:lineRule="exact"/>
              <w:ind w:left="5847"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55"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2"/>
                <w:sz w:val="18"/>
                <w:szCs w:val="18"/>
              </w:rPr>
              <w:t> </w:t>
            </w:r>
            <w:r>
              <w:rPr>
                <w:rFonts w:ascii="宋体" w:hAnsi="宋体" w:cs="宋体" w:eastAsia="宋体" w:hint="default"/>
                <w:sz w:val="18"/>
                <w:szCs w:val="18"/>
              </w:rPr>
              <w:t>类</w:t>
            </w:r>
          </w:p>
        </w:tc>
        <w:tc>
          <w:tcPr>
            <w:tcW w:w="235" w:type="dxa"/>
            <w:tcBorders>
              <w:top w:val="nil" w:sz="6" w:space="0" w:color="auto"/>
              <w:left w:val="nil" w:sz="6" w:space="0" w:color="auto"/>
              <w:bottom w:val="nil" w:sz="6" w:space="0" w:color="auto"/>
              <w:right w:val="nil" w:sz="6" w:space="0" w:color="auto"/>
            </w:tcBorders>
          </w:tcPr>
          <w:p>
            <w:pPr/>
          </w:p>
        </w:tc>
        <w:tc>
          <w:tcPr>
            <w:tcW w:w="1715"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left="1010" w:right="-16"/>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26" w:type="dxa"/>
            <w:tcBorders>
              <w:top w:val="single" w:sz="4" w:space="0" w:color="000000"/>
              <w:left w:val="nil" w:sz="6" w:space="0" w:color="auto"/>
              <w:bottom w:val="single" w:sz="4" w:space="0" w:color="000000"/>
              <w:right w:val="nil" w:sz="6" w:space="0" w:color="auto"/>
            </w:tcBorders>
          </w:tcPr>
          <w:p>
            <w:pPr/>
          </w:p>
        </w:tc>
        <w:tc>
          <w:tcPr>
            <w:tcW w:w="3061" w:type="dxa"/>
            <w:gridSpan w:val="4"/>
            <w:tcBorders>
              <w:top w:val="single" w:sz="4" w:space="0" w:color="000000"/>
              <w:left w:val="nil" w:sz="6" w:space="0" w:color="auto"/>
              <w:bottom w:val="nil" w:sz="6" w:space="0" w:color="auto"/>
              <w:right w:val="nil" w:sz="6" w:space="0" w:color="auto"/>
            </w:tcBorders>
          </w:tcPr>
          <w:p>
            <w:pPr>
              <w:pStyle w:val="TableParagraph"/>
              <w:spacing w:line="240" w:lineRule="auto" w:before="53"/>
              <w:ind w:left="228"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5" w:hRule="exact"/>
        </w:trPr>
        <w:tc>
          <w:tcPr>
            <w:tcW w:w="2981"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715"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left="47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26"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left="-16"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left="51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228" w:type="dxa"/>
            <w:tcBorders>
              <w:top w:val="single" w:sz="4" w:space="0" w:color="000000"/>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left="170"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624" w:hRule="exact"/>
        </w:trPr>
        <w:tc>
          <w:tcPr>
            <w:tcW w:w="2981" w:type="dxa"/>
            <w:tcBorders>
              <w:top w:val="single" w:sz="4" w:space="0" w:color="000000"/>
              <w:left w:val="nil" w:sz="6" w:space="0" w:color="auto"/>
              <w:bottom w:val="nil" w:sz="6" w:space="0" w:color="auto"/>
              <w:right w:val="nil" w:sz="6" w:space="0" w:color="auto"/>
            </w:tcBorders>
          </w:tcPr>
          <w:p>
            <w:pPr>
              <w:pStyle w:val="TableParagraph"/>
              <w:spacing w:line="295" w:lineRule="auto"/>
              <w:ind w:left="28" w:right="26"/>
              <w:jc w:val="left"/>
              <w:rPr>
                <w:rFonts w:ascii="宋体" w:hAnsi="宋体" w:cs="宋体" w:eastAsia="宋体" w:hint="default"/>
                <w:sz w:val="18"/>
                <w:szCs w:val="18"/>
              </w:rPr>
            </w:pPr>
            <w:r>
              <w:rPr>
                <w:rFonts w:ascii="宋体" w:hAnsi="宋体" w:cs="宋体" w:eastAsia="宋体" w:hint="default"/>
                <w:spacing w:val="2"/>
                <w:sz w:val="18"/>
                <w:szCs w:val="18"/>
              </w:rPr>
              <w:t>单项金额重大并单项计提坏账准备的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其他应收款</w:t>
            </w:r>
          </w:p>
        </w:tc>
        <w:tc>
          <w:tcPr>
            <w:tcW w:w="235" w:type="dxa"/>
            <w:tcBorders>
              <w:top w:val="nil" w:sz="6" w:space="0" w:color="auto"/>
              <w:left w:val="nil" w:sz="6" w:space="0" w:color="auto"/>
              <w:bottom w:val="nil" w:sz="6" w:space="0" w:color="auto"/>
              <w:right w:val="nil" w:sz="6" w:space="0" w:color="auto"/>
            </w:tcBorders>
          </w:tcPr>
          <w:p>
            <w:pPr/>
          </w:p>
        </w:tc>
        <w:tc>
          <w:tcPr>
            <w:tcW w:w="1715"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65.55pt;height:.5pt;mso-position-horizontal-relative:char;mso-position-vertical-relative:line" coordorigin="0,0" coordsize="1311,10">
                  <v:group style="position:absolute;left:5;top:5;width:1301;height:2" coordorigin="5,5" coordsize="1301,2">
                    <v:shape style="position:absolute;left:5;top:5;width:1301;height:2" coordorigin="5,5" coordsize="1301,0" path="m5,5l1306,5e" filled="false" stroked="true" strokeweight=".47998pt" strokecolor="#000000">
                      <v:path arrowok="t"/>
                    </v:shape>
                  </v:group>
                </v:group>
              </w:pict>
            </w:r>
            <w:r>
              <w:rPr>
                <w:rFonts w:ascii="宋体" w:hAnsi="宋体" w:cs="宋体" w:eastAsia="宋体" w:hint="default"/>
                <w:sz w:val="2"/>
                <w:szCs w:val="2"/>
              </w:rPr>
            </w:r>
          </w:p>
          <w:p>
            <w:pPr>
              <w:pStyle w:val="TableParagraph"/>
              <w:spacing w:line="240" w:lineRule="auto" w:before="163"/>
              <w:ind w:left="122" w:right="0"/>
              <w:jc w:val="left"/>
              <w:rPr>
                <w:rFonts w:ascii="Times New Roman" w:hAnsi="Times New Roman" w:cs="Times New Roman" w:eastAsia="Times New Roman" w:hint="default"/>
                <w:sz w:val="20"/>
                <w:szCs w:val="20"/>
              </w:rPr>
            </w:pPr>
            <w:r>
              <w:rPr>
                <w:rFonts w:ascii="Times New Roman"/>
                <w:sz w:val="20"/>
              </w:rPr>
              <w:t>11,758,390.04</w:t>
            </w:r>
          </w:p>
        </w:tc>
        <w:tc>
          <w:tcPr>
            <w:tcW w:w="1026" w:type="dxa"/>
            <w:tcBorders>
              <w:top w:val="single" w:sz="4" w:space="0" w:color="000000"/>
              <w:left w:val="nil" w:sz="6" w:space="0" w:color="auto"/>
              <w:bottom w:val="nil" w:sz="6" w:space="0" w:color="auto"/>
              <w:right w:val="nil" w:sz="6" w:space="0" w:color="auto"/>
            </w:tcBorders>
          </w:tcPr>
          <w:p>
            <w:pPr>
              <w:pStyle w:val="TableParagraph"/>
              <w:spacing w:line="240" w:lineRule="auto" w:before="173"/>
              <w:ind w:right="28"/>
              <w:jc w:val="right"/>
              <w:rPr>
                <w:rFonts w:ascii="Times New Roman" w:hAnsi="Times New Roman" w:cs="Times New Roman" w:eastAsia="Times New Roman" w:hint="default"/>
                <w:sz w:val="20"/>
                <w:szCs w:val="20"/>
              </w:rPr>
            </w:pPr>
            <w:r>
              <w:rPr>
                <w:rFonts w:ascii="Times New Roman"/>
                <w:sz w:val="20"/>
              </w:rPr>
              <w:t>74.71</w:t>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nil" w:sz="6" w:space="0" w:color="auto"/>
              <w:right w:val="nil" w:sz="6" w:space="0" w:color="auto"/>
            </w:tcBorders>
          </w:tcPr>
          <w:p>
            <w:pPr/>
          </w:p>
        </w:tc>
      </w:tr>
      <w:tr>
        <w:trPr>
          <w:trHeight w:val="381"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40"/>
              <w:ind w:left="28"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c>
          <w:tcPr>
            <w:tcW w:w="235" w:type="dxa"/>
            <w:tcBorders>
              <w:top w:val="nil" w:sz="6" w:space="0" w:color="auto"/>
              <w:left w:val="nil" w:sz="6" w:space="0" w:color="auto"/>
              <w:bottom w:val="nil" w:sz="6" w:space="0" w:color="auto"/>
              <w:right w:val="nil" w:sz="6" w:space="0" w:color="auto"/>
            </w:tcBorders>
          </w:tcPr>
          <w:p>
            <w:pP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68"/>
              <w:ind w:left="220" w:right="0"/>
              <w:jc w:val="left"/>
              <w:rPr>
                <w:rFonts w:ascii="Times New Roman" w:hAnsi="Times New Roman" w:cs="Times New Roman" w:eastAsia="Times New Roman" w:hint="default"/>
                <w:sz w:val="20"/>
                <w:szCs w:val="20"/>
              </w:rPr>
            </w:pPr>
            <w:r>
              <w:rPr>
                <w:rFonts w:ascii="Times New Roman"/>
                <w:sz w:val="20"/>
              </w:rPr>
              <w:t>3,980,709.00</w:t>
            </w:r>
          </w:p>
        </w:tc>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8"/>
              <w:jc w:val="right"/>
              <w:rPr>
                <w:rFonts w:ascii="Times New Roman" w:hAnsi="Times New Roman" w:cs="Times New Roman" w:eastAsia="Times New Roman" w:hint="default"/>
                <w:sz w:val="20"/>
                <w:szCs w:val="20"/>
              </w:rPr>
            </w:pPr>
            <w:r>
              <w:rPr>
                <w:rFonts w:ascii="Times New Roman"/>
                <w:sz w:val="20"/>
              </w:rPr>
              <w:t>25.29</w:t>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68"/>
              <w:ind w:left="460" w:right="0"/>
              <w:jc w:val="left"/>
              <w:rPr>
                <w:rFonts w:ascii="Times New Roman" w:hAnsi="Times New Roman" w:cs="Times New Roman" w:eastAsia="Times New Roman" w:hint="default"/>
                <w:sz w:val="20"/>
                <w:szCs w:val="20"/>
              </w:rPr>
            </w:pPr>
            <w:r>
              <w:rPr>
                <w:rFonts w:ascii="Times New Roman"/>
                <w:sz w:val="20"/>
              </w:rPr>
              <w:t>373,907.30</w:t>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8"/>
              <w:jc w:val="right"/>
              <w:rPr>
                <w:rFonts w:ascii="Times New Roman" w:hAnsi="Times New Roman" w:cs="Times New Roman" w:eastAsia="Times New Roman" w:hint="default"/>
                <w:sz w:val="20"/>
                <w:szCs w:val="20"/>
              </w:rPr>
            </w:pPr>
            <w:r>
              <w:rPr>
                <w:rFonts w:ascii="Times New Roman"/>
                <w:sz w:val="20"/>
              </w:rPr>
              <w:t>9.39</w:t>
            </w:r>
          </w:p>
        </w:tc>
      </w:tr>
      <w:tr>
        <w:trPr>
          <w:trHeight w:val="616"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92" w:lineRule="auto" w:before="31"/>
              <w:ind w:left="28" w:right="30"/>
              <w:jc w:val="left"/>
              <w:rPr>
                <w:rFonts w:ascii="宋体" w:hAnsi="宋体" w:cs="宋体" w:eastAsia="宋体" w:hint="default"/>
                <w:sz w:val="18"/>
                <w:szCs w:val="18"/>
              </w:rPr>
            </w:pPr>
            <w:r>
              <w:rPr>
                <w:rFonts w:ascii="宋体" w:hAnsi="宋体" w:cs="宋体" w:eastAsia="宋体" w:hint="default"/>
                <w:spacing w:val="2"/>
                <w:sz w:val="18"/>
                <w:szCs w:val="18"/>
              </w:rPr>
              <w:t>单项金额虽不重大但单项计提坏账准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备的其他应收款</w:t>
            </w:r>
          </w:p>
        </w:tc>
        <w:tc>
          <w:tcPr>
            <w:tcW w:w="235" w:type="dxa"/>
            <w:tcBorders>
              <w:top w:val="nil" w:sz="6" w:space="0" w:color="auto"/>
              <w:left w:val="nil" w:sz="6" w:space="0" w:color="auto"/>
              <w:bottom w:val="nil" w:sz="6" w:space="0" w:color="auto"/>
              <w:right w:val="nil" w:sz="6" w:space="0" w:color="auto"/>
            </w:tcBorders>
          </w:tcPr>
          <w:p>
            <w:pPr/>
          </w:p>
        </w:tc>
        <w:tc>
          <w:tcPr>
            <w:tcW w:w="1715"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65.55pt;height:.5pt;mso-position-horizontal-relative:char;mso-position-vertical-relative:line" coordorigin="0,0" coordsize="1311,10">
                  <v:group style="position:absolute;left:5;top:5;width:1301;height:2" coordorigin="5,5" coordsize="1301,2">
                    <v:shape style="position:absolute;left:5;top:5;width:1301;height:2" coordorigin="5,5" coordsize="1301,0" path="m5,5l1306,5e" filled="false" stroked="true" strokeweight=".48004pt" strokecolor="#000000">
                      <v:path arrowok="t"/>
                    </v:shape>
                  </v:group>
                </v:group>
              </w:pict>
            </w:r>
            <w:r>
              <w:rPr>
                <w:rFonts w:ascii="宋体" w:hAnsi="宋体" w:cs="宋体" w:eastAsia="宋体" w:hint="default"/>
                <w:sz w:val="2"/>
                <w:szCs w:val="2"/>
              </w:rPr>
            </w:r>
          </w:p>
        </w:tc>
        <w:tc>
          <w:tcPr>
            <w:tcW w:w="1026" w:type="dxa"/>
            <w:tcBorders>
              <w:top w:val="nil" w:sz="6" w:space="0" w:color="auto"/>
              <w:left w:val="nil" w:sz="6" w:space="0" w:color="auto"/>
              <w:bottom w:val="single" w:sz="4" w:space="0" w:color="000000"/>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single" w:sz="4" w:space="0" w:color="000000"/>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single" w:sz="4" w:space="0" w:color="000000"/>
              <w:right w:val="nil" w:sz="6" w:space="0" w:color="auto"/>
            </w:tcBorders>
          </w:tcPr>
          <w:p>
            <w:pPr/>
          </w:p>
        </w:tc>
      </w:tr>
      <w:tr>
        <w:trPr>
          <w:trHeight w:val="374"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0"/>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2"/>
                <w:sz w:val="20"/>
                <w:szCs w:val="20"/>
              </w:rPr>
              <w:t> </w:t>
            </w:r>
            <w:r>
              <w:rPr>
                <w:rFonts w:ascii="宋体" w:hAnsi="宋体" w:cs="宋体" w:eastAsia="宋体" w:hint="default"/>
                <w:sz w:val="20"/>
                <w:szCs w:val="20"/>
              </w:rPr>
              <w:t>计</w:t>
            </w:r>
          </w:p>
        </w:tc>
        <w:tc>
          <w:tcPr>
            <w:tcW w:w="235" w:type="dxa"/>
            <w:tcBorders>
              <w:top w:val="nil" w:sz="6" w:space="0" w:color="auto"/>
              <w:left w:val="nil" w:sz="6" w:space="0" w:color="auto"/>
              <w:bottom w:val="nil" w:sz="6" w:space="0" w:color="auto"/>
              <w:right w:val="nil" w:sz="6" w:space="0" w:color="auto"/>
            </w:tcBorders>
          </w:tcPr>
          <w:p>
            <w:pPr/>
          </w:p>
        </w:tc>
        <w:tc>
          <w:tcPr>
            <w:tcW w:w="1715"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left="122" w:right="0"/>
              <w:jc w:val="left"/>
              <w:rPr>
                <w:rFonts w:ascii="Times New Roman" w:hAnsi="Times New Roman" w:cs="Times New Roman" w:eastAsia="Times New Roman" w:hint="default"/>
                <w:sz w:val="20"/>
                <w:szCs w:val="20"/>
              </w:rPr>
            </w:pPr>
            <w:r>
              <w:rPr>
                <w:rFonts w:ascii="Times New Roman"/>
                <w:sz w:val="20"/>
              </w:rPr>
              <w:t>15,739,099.04</w:t>
            </w:r>
          </w:p>
        </w:tc>
        <w:tc>
          <w:tcPr>
            <w:tcW w:w="1026"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28"/>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left="460" w:right="0"/>
              <w:jc w:val="left"/>
              <w:rPr>
                <w:rFonts w:ascii="Times New Roman" w:hAnsi="Times New Roman" w:cs="Times New Roman" w:eastAsia="Times New Roman" w:hint="default"/>
                <w:sz w:val="20"/>
                <w:szCs w:val="20"/>
              </w:rPr>
            </w:pPr>
            <w:r>
              <w:rPr>
                <w:rFonts w:ascii="Times New Roman"/>
                <w:sz w:val="20"/>
              </w:rPr>
              <w:t>373,907.30</w:t>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28"/>
              <w:jc w:val="right"/>
              <w:rPr>
                <w:rFonts w:ascii="Times New Roman" w:hAnsi="Times New Roman" w:cs="Times New Roman" w:eastAsia="Times New Roman" w:hint="default"/>
                <w:sz w:val="20"/>
                <w:szCs w:val="20"/>
              </w:rPr>
            </w:pPr>
            <w:r>
              <w:rPr>
                <w:rFonts w:ascii="Times New Roman"/>
                <w:sz w:val="20"/>
              </w:rPr>
              <w:t>9.39</w:t>
            </w:r>
          </w:p>
        </w:tc>
      </w:tr>
    </w:tbl>
    <w:p>
      <w:pPr>
        <w:spacing w:after="0" w:line="240" w:lineRule="auto"/>
        <w:jc w:val="right"/>
        <w:rPr>
          <w:rFonts w:ascii="Times New Roman" w:hAnsi="Times New Roman" w:cs="Times New Roman" w:eastAsia="Times New Roman" w:hint="default"/>
          <w:sz w:val="20"/>
          <w:szCs w:val="20"/>
        </w:rPr>
        <w:sectPr>
          <w:type w:val="continuous"/>
          <w:pgSz w:w="11910" w:h="16840"/>
          <w:pgMar w:top="1120" w:bottom="620" w:left="1400" w:right="0"/>
        </w:sectPr>
      </w:pPr>
    </w:p>
    <w:p>
      <w:pPr>
        <w:spacing w:line="240" w:lineRule="auto" w:before="0"/>
        <w:rPr>
          <w:rFonts w:ascii="宋体" w:hAnsi="宋体" w:cs="宋体" w:eastAsia="宋体" w:hint="default"/>
          <w:sz w:val="20"/>
          <w:szCs w:val="20"/>
        </w:rPr>
      </w:pPr>
    </w:p>
    <w:p>
      <w:pPr>
        <w:pStyle w:val="BodyText"/>
        <w:spacing w:line="240" w:lineRule="auto" w:before="197"/>
        <w:ind w:left="522" w:right="0"/>
        <w:jc w:val="left"/>
      </w:pPr>
      <w:r>
        <w:rPr/>
        <w:t>（续）</w:t>
      </w:r>
    </w:p>
    <w:p>
      <w:pPr>
        <w:spacing w:line="240" w:lineRule="auto" w:before="5"/>
        <w:rPr>
          <w:rFonts w:ascii="宋体" w:hAnsi="宋体" w:cs="宋体" w:eastAsia="宋体" w:hint="default"/>
          <w:sz w:val="21"/>
          <w:szCs w:val="21"/>
        </w:rPr>
      </w:pPr>
    </w:p>
    <w:tbl>
      <w:tblPr>
        <w:tblW w:w="0" w:type="auto"/>
        <w:jc w:val="left"/>
        <w:tblInd w:w="513" w:type="dxa"/>
        <w:tblLayout w:type="fixed"/>
        <w:tblCellMar>
          <w:top w:w="0" w:type="dxa"/>
          <w:left w:w="0" w:type="dxa"/>
          <w:bottom w:w="0" w:type="dxa"/>
          <w:right w:w="0" w:type="dxa"/>
        </w:tblCellMar>
        <w:tblLook w:val="01E0"/>
      </w:tblPr>
      <w:tblGrid>
        <w:gridCol w:w="2981"/>
        <w:gridCol w:w="235"/>
        <w:gridCol w:w="1715"/>
        <w:gridCol w:w="1026"/>
        <w:gridCol w:w="228"/>
        <w:gridCol w:w="1392"/>
        <w:gridCol w:w="228"/>
        <w:gridCol w:w="1212"/>
      </w:tblGrid>
      <w:tr>
        <w:trPr>
          <w:trHeight w:val="239" w:hRule="exact"/>
        </w:trPr>
        <w:tc>
          <w:tcPr>
            <w:tcW w:w="9018" w:type="dxa"/>
            <w:gridSpan w:val="8"/>
            <w:tcBorders>
              <w:top w:val="nil" w:sz="6" w:space="0" w:color="auto"/>
              <w:left w:val="nil" w:sz="6" w:space="0" w:color="auto"/>
              <w:bottom w:val="nil" w:sz="6" w:space="0" w:color="auto"/>
              <w:right w:val="nil" w:sz="6" w:space="0" w:color="auto"/>
            </w:tcBorders>
          </w:tcPr>
          <w:p>
            <w:pPr>
              <w:pStyle w:val="TableParagraph"/>
              <w:spacing w:line="180" w:lineRule="exact"/>
              <w:ind w:left="5847" w:right="0"/>
              <w:jc w:val="left"/>
              <w:rPr>
                <w:rFonts w:ascii="宋体" w:hAnsi="宋体" w:cs="宋体" w:eastAsia="宋体" w:hint="default"/>
                <w:sz w:val="18"/>
                <w:szCs w:val="18"/>
              </w:rPr>
            </w:pPr>
            <w:r>
              <w:rPr>
                <w:rFonts w:ascii="宋体" w:hAnsi="宋体" w:cs="宋体" w:eastAsia="宋体" w:hint="default"/>
                <w:sz w:val="18"/>
                <w:szCs w:val="18"/>
              </w:rPr>
              <w:t>期初数</w:t>
            </w:r>
          </w:p>
        </w:tc>
      </w:tr>
      <w:tr>
        <w:trPr>
          <w:trHeight w:val="355"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2"/>
                <w:sz w:val="18"/>
                <w:szCs w:val="18"/>
              </w:rPr>
              <w:t> </w:t>
            </w:r>
            <w:r>
              <w:rPr>
                <w:rFonts w:ascii="宋体" w:hAnsi="宋体" w:cs="宋体" w:eastAsia="宋体" w:hint="default"/>
                <w:sz w:val="18"/>
                <w:szCs w:val="18"/>
              </w:rPr>
              <w:t>类</w:t>
            </w:r>
          </w:p>
        </w:tc>
        <w:tc>
          <w:tcPr>
            <w:tcW w:w="235" w:type="dxa"/>
            <w:tcBorders>
              <w:top w:val="nil" w:sz="6" w:space="0" w:color="auto"/>
              <w:left w:val="nil" w:sz="6" w:space="0" w:color="auto"/>
              <w:bottom w:val="nil" w:sz="6" w:space="0" w:color="auto"/>
              <w:right w:val="nil" w:sz="6" w:space="0" w:color="auto"/>
            </w:tcBorders>
          </w:tcPr>
          <w:p>
            <w:pPr/>
          </w:p>
        </w:tc>
        <w:tc>
          <w:tcPr>
            <w:tcW w:w="1715" w:type="dxa"/>
            <w:tcBorders>
              <w:top w:val="single" w:sz="4" w:space="0" w:color="000000"/>
              <w:left w:val="nil" w:sz="6" w:space="0" w:color="auto"/>
              <w:bottom w:val="single" w:sz="4" w:space="0" w:color="000000"/>
              <w:right w:val="nil" w:sz="6" w:space="0" w:color="auto"/>
            </w:tcBorders>
          </w:tcPr>
          <w:p>
            <w:pPr>
              <w:pStyle w:val="TableParagraph"/>
              <w:spacing w:line="240" w:lineRule="auto" w:before="56"/>
              <w:ind w:left="1010" w:right="-16"/>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26" w:type="dxa"/>
            <w:tcBorders>
              <w:top w:val="single" w:sz="4" w:space="0" w:color="000000"/>
              <w:left w:val="nil" w:sz="6" w:space="0" w:color="auto"/>
              <w:bottom w:val="single" w:sz="4" w:space="0" w:color="000000"/>
              <w:right w:val="nil" w:sz="6" w:space="0" w:color="auto"/>
            </w:tcBorders>
          </w:tcPr>
          <w:p>
            <w:pPr/>
          </w:p>
        </w:tc>
        <w:tc>
          <w:tcPr>
            <w:tcW w:w="3061" w:type="dxa"/>
            <w:gridSpan w:val="4"/>
            <w:tcBorders>
              <w:top w:val="single" w:sz="4" w:space="0" w:color="000000"/>
              <w:left w:val="nil" w:sz="6" w:space="0" w:color="auto"/>
              <w:bottom w:val="nil" w:sz="6" w:space="0" w:color="auto"/>
              <w:right w:val="nil" w:sz="6" w:space="0" w:color="auto"/>
            </w:tcBorders>
          </w:tcPr>
          <w:p>
            <w:pPr>
              <w:pStyle w:val="TableParagraph"/>
              <w:spacing w:line="240" w:lineRule="auto" w:before="56"/>
              <w:ind w:left="228"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5" w:hRule="exact"/>
        </w:trPr>
        <w:tc>
          <w:tcPr>
            <w:tcW w:w="2981"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715"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left="47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26"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left="-16"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28" w:type="dxa"/>
            <w:tcBorders>
              <w:top w:val="single" w:sz="4" w:space="0" w:color="000000"/>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left="170"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624" w:hRule="exact"/>
        </w:trPr>
        <w:tc>
          <w:tcPr>
            <w:tcW w:w="2981" w:type="dxa"/>
            <w:tcBorders>
              <w:top w:val="single" w:sz="4" w:space="0" w:color="000000"/>
              <w:left w:val="nil" w:sz="6" w:space="0" w:color="auto"/>
              <w:bottom w:val="nil" w:sz="6" w:space="0" w:color="auto"/>
              <w:right w:val="nil" w:sz="6" w:space="0" w:color="auto"/>
            </w:tcBorders>
          </w:tcPr>
          <w:p>
            <w:pPr>
              <w:pStyle w:val="TableParagraph"/>
              <w:spacing w:line="295" w:lineRule="auto"/>
              <w:ind w:left="28" w:right="26"/>
              <w:jc w:val="left"/>
              <w:rPr>
                <w:rFonts w:ascii="宋体" w:hAnsi="宋体" w:cs="宋体" w:eastAsia="宋体" w:hint="default"/>
                <w:sz w:val="18"/>
                <w:szCs w:val="18"/>
              </w:rPr>
            </w:pPr>
            <w:r>
              <w:rPr>
                <w:rFonts w:ascii="宋体" w:hAnsi="宋体" w:cs="宋体" w:eastAsia="宋体" w:hint="default"/>
                <w:spacing w:val="2"/>
                <w:sz w:val="18"/>
                <w:szCs w:val="18"/>
              </w:rPr>
              <w:t>单项金额重大并单项计提坏账准备的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其他应收款</w:t>
            </w:r>
          </w:p>
        </w:tc>
        <w:tc>
          <w:tcPr>
            <w:tcW w:w="235" w:type="dxa"/>
            <w:tcBorders>
              <w:top w:val="nil" w:sz="6" w:space="0" w:color="auto"/>
              <w:left w:val="nil" w:sz="6" w:space="0" w:color="auto"/>
              <w:bottom w:val="nil" w:sz="6" w:space="0" w:color="auto"/>
              <w:right w:val="nil" w:sz="6" w:space="0" w:color="auto"/>
            </w:tcBorders>
          </w:tcPr>
          <w:p>
            <w:pPr/>
          </w:p>
        </w:tc>
        <w:tc>
          <w:tcPr>
            <w:tcW w:w="1715"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65.55pt;height:.5pt;mso-position-horizontal-relative:char;mso-position-vertical-relative:line" coordorigin="0,0" coordsize="1311,10">
                  <v:group style="position:absolute;left:5;top:5;width:1301;height:2" coordorigin="5,5" coordsize="1301,2">
                    <v:shape style="position:absolute;left:5;top:5;width:1301;height:2" coordorigin="5,5" coordsize="1301,0" path="m5,5l1306,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3,303,111.54</w:t>
            </w:r>
          </w:p>
        </w:tc>
        <w:tc>
          <w:tcPr>
            <w:tcW w:w="1026" w:type="dxa"/>
            <w:tcBorders>
              <w:top w:val="single" w:sz="4" w:space="0" w:color="000000"/>
              <w:left w:val="nil" w:sz="6" w:space="0" w:color="auto"/>
              <w:bottom w:val="nil" w:sz="6" w:space="0" w:color="auto"/>
              <w:right w:val="nil" w:sz="6" w:space="0" w:color="auto"/>
            </w:tcBorders>
          </w:tcPr>
          <w:p>
            <w:pPr>
              <w:pStyle w:val="TableParagraph"/>
              <w:spacing w:line="240" w:lineRule="auto" w:before="173"/>
              <w:ind w:right="28"/>
              <w:jc w:val="right"/>
              <w:rPr>
                <w:rFonts w:ascii="Times New Roman" w:hAnsi="Times New Roman" w:cs="Times New Roman" w:eastAsia="Times New Roman" w:hint="default"/>
                <w:sz w:val="20"/>
                <w:szCs w:val="20"/>
              </w:rPr>
            </w:pPr>
            <w:r>
              <w:rPr>
                <w:rFonts w:ascii="Times New Roman"/>
                <w:sz w:val="20"/>
              </w:rPr>
              <w:t>51.47</w:t>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nil" w:sz="6" w:space="0" w:color="auto"/>
              <w:right w:val="nil" w:sz="6" w:space="0" w:color="auto"/>
            </w:tcBorders>
          </w:tcPr>
          <w:p>
            <w:pPr/>
          </w:p>
        </w:tc>
      </w:tr>
      <w:tr>
        <w:trPr>
          <w:trHeight w:val="380"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8"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c>
          <w:tcPr>
            <w:tcW w:w="235" w:type="dxa"/>
            <w:tcBorders>
              <w:top w:val="nil" w:sz="6" w:space="0" w:color="auto"/>
              <w:left w:val="nil" w:sz="6" w:space="0" w:color="auto"/>
              <w:bottom w:val="nil" w:sz="6" w:space="0" w:color="auto"/>
              <w:right w:val="nil" w:sz="6" w:space="0" w:color="auto"/>
            </w:tcBorders>
          </w:tcPr>
          <w:p>
            <w:pP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26" w:right="0"/>
              <w:jc w:val="left"/>
              <w:rPr>
                <w:rFonts w:ascii="Times New Roman" w:hAnsi="Times New Roman" w:cs="Times New Roman" w:eastAsia="Times New Roman" w:hint="default"/>
                <w:sz w:val="18"/>
                <w:szCs w:val="18"/>
              </w:rPr>
            </w:pPr>
            <w:r>
              <w:rPr>
                <w:rFonts w:ascii="Times New Roman"/>
                <w:sz w:val="18"/>
              </w:rPr>
              <w:t>2,912,352.90</w:t>
            </w:r>
          </w:p>
        </w:tc>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8"/>
              <w:jc w:val="right"/>
              <w:rPr>
                <w:rFonts w:ascii="Times New Roman" w:hAnsi="Times New Roman" w:cs="Times New Roman" w:eastAsia="Times New Roman" w:hint="default"/>
                <w:sz w:val="20"/>
                <w:szCs w:val="20"/>
              </w:rPr>
            </w:pPr>
            <w:r>
              <w:rPr>
                <w:rFonts w:ascii="Times New Roman"/>
                <w:sz w:val="20"/>
              </w:rPr>
              <w:t>45.38</w:t>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9"/>
              <w:jc w:val="right"/>
              <w:rPr>
                <w:rFonts w:ascii="Times New Roman" w:hAnsi="Times New Roman" w:cs="Times New Roman" w:eastAsia="Times New Roman" w:hint="default"/>
                <w:sz w:val="18"/>
                <w:szCs w:val="18"/>
              </w:rPr>
            </w:pPr>
            <w:r>
              <w:rPr>
                <w:rFonts w:ascii="Times New Roman"/>
                <w:spacing w:val="-1"/>
                <w:sz w:val="18"/>
              </w:rPr>
              <w:t>192,157.85</w:t>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8"/>
              <w:jc w:val="right"/>
              <w:rPr>
                <w:rFonts w:ascii="Times New Roman" w:hAnsi="Times New Roman" w:cs="Times New Roman" w:eastAsia="Times New Roman" w:hint="default"/>
                <w:sz w:val="20"/>
                <w:szCs w:val="20"/>
              </w:rPr>
            </w:pPr>
            <w:r>
              <w:rPr>
                <w:rFonts w:ascii="Times New Roman"/>
                <w:sz w:val="20"/>
              </w:rPr>
              <w:t>6.60</w:t>
            </w:r>
          </w:p>
        </w:tc>
      </w:tr>
      <w:tr>
        <w:trPr>
          <w:trHeight w:val="616"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92" w:lineRule="auto" w:before="31"/>
              <w:ind w:left="28" w:right="30"/>
              <w:jc w:val="left"/>
              <w:rPr>
                <w:rFonts w:ascii="宋体" w:hAnsi="宋体" w:cs="宋体" w:eastAsia="宋体" w:hint="default"/>
                <w:sz w:val="18"/>
                <w:szCs w:val="18"/>
              </w:rPr>
            </w:pPr>
            <w:r>
              <w:rPr>
                <w:rFonts w:ascii="宋体" w:hAnsi="宋体" w:cs="宋体" w:eastAsia="宋体" w:hint="default"/>
                <w:spacing w:val="2"/>
                <w:sz w:val="18"/>
                <w:szCs w:val="18"/>
              </w:rPr>
              <w:t>单项金额虽不重大但单项计提坏账准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备的其他应收款</w:t>
            </w:r>
          </w:p>
        </w:tc>
        <w:tc>
          <w:tcPr>
            <w:tcW w:w="235" w:type="dxa"/>
            <w:tcBorders>
              <w:top w:val="nil" w:sz="6" w:space="0" w:color="auto"/>
              <w:left w:val="nil" w:sz="6" w:space="0" w:color="auto"/>
              <w:bottom w:val="nil" w:sz="6" w:space="0" w:color="auto"/>
              <w:right w:val="nil" w:sz="6" w:space="0" w:color="auto"/>
            </w:tcBorders>
          </w:tcPr>
          <w:p>
            <w:pPr/>
          </w:p>
        </w:tc>
        <w:tc>
          <w:tcPr>
            <w:tcW w:w="1715"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460" w:right="0"/>
              <w:jc w:val="left"/>
              <w:rPr>
                <w:rFonts w:ascii="Times New Roman" w:hAnsi="Times New Roman" w:cs="Times New Roman" w:eastAsia="Times New Roman" w:hint="default"/>
                <w:sz w:val="18"/>
                <w:szCs w:val="18"/>
              </w:rPr>
            </w:pPr>
            <w:r>
              <w:rPr>
                <w:rFonts w:ascii="Times New Roman"/>
                <w:sz w:val="18"/>
              </w:rPr>
              <w:t>202,000.00</w:t>
            </w:r>
          </w:p>
        </w:tc>
        <w:tc>
          <w:tcPr>
            <w:tcW w:w="1026"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8"/>
              <w:jc w:val="right"/>
              <w:rPr>
                <w:rFonts w:ascii="Times New Roman" w:hAnsi="Times New Roman" w:cs="Times New Roman" w:eastAsia="Times New Roman" w:hint="default"/>
                <w:sz w:val="20"/>
                <w:szCs w:val="20"/>
              </w:rPr>
            </w:pPr>
            <w:r>
              <w:rPr>
                <w:rFonts w:ascii="Times New Roman"/>
                <w:sz w:val="20"/>
              </w:rPr>
              <w:t>3.15</w:t>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202,000.00</w:t>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8"/>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r>
      <w:tr>
        <w:trPr>
          <w:trHeight w:val="374"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0"/>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2"/>
                <w:sz w:val="20"/>
                <w:szCs w:val="20"/>
              </w:rPr>
              <w:t> </w:t>
            </w:r>
            <w:r>
              <w:rPr>
                <w:rFonts w:ascii="宋体" w:hAnsi="宋体" w:cs="宋体" w:eastAsia="宋体" w:hint="default"/>
                <w:sz w:val="20"/>
                <w:szCs w:val="20"/>
              </w:rPr>
              <w:t>计</w:t>
            </w:r>
          </w:p>
        </w:tc>
        <w:tc>
          <w:tcPr>
            <w:tcW w:w="235" w:type="dxa"/>
            <w:tcBorders>
              <w:top w:val="nil" w:sz="6" w:space="0" w:color="auto"/>
              <w:left w:val="nil" w:sz="6" w:space="0" w:color="auto"/>
              <w:bottom w:val="nil" w:sz="6" w:space="0" w:color="auto"/>
              <w:right w:val="nil" w:sz="6" w:space="0" w:color="auto"/>
            </w:tcBorders>
          </w:tcPr>
          <w:p>
            <w:pPr/>
          </w:p>
        </w:tc>
        <w:tc>
          <w:tcPr>
            <w:tcW w:w="1715" w:type="dxa"/>
            <w:tcBorders>
              <w:top w:val="single" w:sz="4" w:space="0" w:color="000000"/>
              <w:left w:val="nil" w:sz="6" w:space="0" w:color="auto"/>
              <w:bottom w:val="single" w:sz="17" w:space="0" w:color="000000"/>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65.55pt;height:.5pt;mso-position-horizontal-relative:char;mso-position-vertical-relative:line" coordorigin="0,0" coordsize="1311,10">
                  <v:group style="position:absolute;left:5;top:5;width:1301;height:2" coordorigin="5,5" coordsize="1301,2">
                    <v:shape style="position:absolute;left:5;top:5;width:1301;height:2" coordorigin="5,5" coordsize="1301,0" path="m5,5l1306,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45"/>
              <w:ind w:left="220" w:right="0"/>
              <w:jc w:val="left"/>
              <w:rPr>
                <w:rFonts w:ascii="Times New Roman" w:hAnsi="Times New Roman" w:cs="Times New Roman" w:eastAsia="Times New Roman" w:hint="default"/>
                <w:sz w:val="20"/>
                <w:szCs w:val="20"/>
              </w:rPr>
            </w:pPr>
            <w:r>
              <w:rPr>
                <w:rFonts w:ascii="Times New Roman"/>
                <w:sz w:val="20"/>
              </w:rPr>
              <w:t>6,417,464.44</w:t>
            </w:r>
          </w:p>
        </w:tc>
        <w:tc>
          <w:tcPr>
            <w:tcW w:w="1026"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28"/>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29"/>
              <w:jc w:val="right"/>
              <w:rPr>
                <w:rFonts w:ascii="Times New Roman" w:hAnsi="Times New Roman" w:cs="Times New Roman" w:eastAsia="Times New Roman" w:hint="default"/>
                <w:sz w:val="20"/>
                <w:szCs w:val="20"/>
              </w:rPr>
            </w:pPr>
            <w:r>
              <w:rPr>
                <w:rFonts w:ascii="Times New Roman"/>
                <w:w w:val="95"/>
                <w:sz w:val="20"/>
              </w:rPr>
              <w:t>394,157.85</w:t>
            </w:r>
            <w:r>
              <w:rPr>
                <w:rFonts w:ascii="Times New Roman"/>
                <w:sz w:val="20"/>
              </w:rPr>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28"/>
              <w:jc w:val="right"/>
              <w:rPr>
                <w:rFonts w:ascii="Times New Roman" w:hAnsi="Times New Roman" w:cs="Times New Roman" w:eastAsia="Times New Roman" w:hint="default"/>
                <w:sz w:val="20"/>
                <w:szCs w:val="20"/>
              </w:rPr>
            </w:pPr>
            <w:r>
              <w:rPr>
                <w:rFonts w:ascii="Times New Roman"/>
                <w:sz w:val="20"/>
              </w:rPr>
              <w:t>6.14</w:t>
            </w:r>
          </w:p>
        </w:tc>
      </w:tr>
    </w:tbl>
    <w:p>
      <w:pPr>
        <w:spacing w:line="240" w:lineRule="auto" w:before="2"/>
        <w:rPr>
          <w:rFonts w:ascii="宋体" w:hAnsi="宋体" w:cs="宋体" w:eastAsia="宋体" w:hint="default"/>
          <w:sz w:val="8"/>
          <w:szCs w:val="8"/>
        </w:rPr>
      </w:pPr>
    </w:p>
    <w:p>
      <w:pPr>
        <w:pStyle w:val="BodyText"/>
        <w:spacing w:line="240" w:lineRule="auto"/>
        <w:ind w:left="1002" w:right="0"/>
        <w:jc w:val="left"/>
      </w:pPr>
      <w:r>
        <w:rPr/>
        <w:pict>
          <v:group style="position:absolute;margin-left:159.619995pt;margin-top:34.155586pt;width:187.5pt;height:.5pt;mso-position-horizontal-relative:page;mso-position-vertical-relative:paragraph;z-index:-686512" coordorigin="3192,683" coordsize="3750,10">
            <v:group style="position:absolute;left:3197;top:688;width:1784;height:2" coordorigin="3197,688" coordsize="1784,2">
              <v:shape style="position:absolute;left:3197;top:688;width:1784;height:2" coordorigin="3197,688" coordsize="1784,0" path="m3197,688l4981,688e" filled="false" stroked="true" strokeweight=".48001pt" strokecolor="#000000">
                <v:path arrowok="t"/>
              </v:shape>
            </v:group>
            <v:group style="position:absolute;left:4981;top:688;width:10;height:2" coordorigin="4981,688" coordsize="10,2">
              <v:shape style="position:absolute;left:4981;top:688;width:10;height:2" coordorigin="4981,688" coordsize="10,0" path="m4981,688l4991,688e" filled="false" stroked="true" strokeweight=".48001pt" strokecolor="#000000">
                <v:path arrowok="t"/>
              </v:shape>
            </v:group>
            <v:group style="position:absolute;left:4991;top:688;width:298;height:2" coordorigin="4991,688" coordsize="298,2">
              <v:shape style="position:absolute;left:4991;top:688;width:298;height:2" coordorigin="4991,688" coordsize="298,0" path="m4991,688l5288,688e" filled="false" stroked="true" strokeweight=".48001pt" strokecolor="#000000">
                <v:path arrowok="t"/>
              </v:shape>
            </v:group>
            <v:group style="position:absolute;left:5288;top:688;width:10;height:2" coordorigin="5288,688" coordsize="10,2">
              <v:shape style="position:absolute;left:5288;top:688;width:10;height:2" coordorigin="5288,688" coordsize="10,0" path="m5288,688l5298,688e" filled="false" stroked="true" strokeweight=".48001pt" strokecolor="#000000">
                <v:path arrowok="t"/>
              </v:shape>
            </v:group>
            <v:group style="position:absolute;left:5298;top:688;width:1640;height:2" coordorigin="5298,688" coordsize="1640,2">
              <v:shape style="position:absolute;left:5298;top:688;width:1640;height:2" coordorigin="5298,688" coordsize="1640,0" path="m5298,688l6937,688e" filled="false" stroked="true" strokeweight=".48001pt" strokecolor="#000000">
                <v:path arrowok="t"/>
              </v:shape>
            </v:group>
            <w10:wrap type="none"/>
          </v:group>
        </w:pict>
      </w:r>
      <w:r>
        <w:rPr/>
        <w:pict>
          <v:group style="position:absolute;margin-left:361.98999pt;margin-top:34.155586pt;width:168.55pt;height:.5pt;mso-position-horizontal-relative:page;mso-position-vertical-relative:paragraph;z-index:-686488" coordorigin="7240,683" coordsize="3371,10">
            <v:group style="position:absolute;left:7245;top:688;width:1479;height:2" coordorigin="7245,688" coordsize="1479,2">
              <v:shape style="position:absolute;left:7245;top:688;width:1479;height:2" coordorigin="7245,688" coordsize="1479,0" path="m7245,688l8723,688e" filled="false" stroked="true" strokeweight=".48001pt" strokecolor="#000000">
                <v:path arrowok="t"/>
              </v:shape>
            </v:group>
            <v:group style="position:absolute;left:8723;top:688;width:10;height:2" coordorigin="8723,688" coordsize="10,2">
              <v:shape style="position:absolute;left:8723;top:688;width:10;height:2" coordorigin="8723,688" coordsize="10,0" path="m8723,688l8733,688e" filled="false" stroked="true" strokeweight=".48001pt" strokecolor="#000000">
                <v:path arrowok="t"/>
              </v:shape>
            </v:group>
            <v:group style="position:absolute;left:8733;top:688;width:296;height:2" coordorigin="8733,688" coordsize="296,2">
              <v:shape style="position:absolute;left:8733;top:688;width:296;height:2" coordorigin="8733,688" coordsize="296,0" path="m8733,688l9028,688e" filled="false" stroked="true" strokeweight=".48001pt" strokecolor="#000000">
                <v:path arrowok="t"/>
              </v:shape>
            </v:group>
            <v:group style="position:absolute;left:9028;top:688;width:10;height:2" coordorigin="9028,688" coordsize="10,2">
              <v:shape style="position:absolute;left:9028;top:688;width:10;height:2" coordorigin="9028,688" coordsize="10,0" path="m9028,688l9038,688e" filled="false" stroked="true" strokeweight=".48001pt" strokecolor="#000000">
                <v:path arrowok="t"/>
              </v:shape>
            </v:group>
            <v:group style="position:absolute;left:9038;top:688;width:1568;height:2" coordorigin="9038,688" coordsize="1568,2">
              <v:shape style="position:absolute;left:9038;top:688;width:1568;height:2" coordorigin="9038,688" coordsize="1568,0" path="m9038,688l10605,688e" filled="false" stroked="true" strokeweight=".48001pt" strokecolor="#000000">
                <v:path arrowok="t"/>
              </v:shape>
            </v:group>
            <w10:wrap type="none"/>
          </v:group>
        </w:pict>
      </w:r>
      <w:r>
        <w:rPr/>
        <w:t>（</w:t>
      </w:r>
      <w:r>
        <w:rPr>
          <w:rFonts w:ascii="Times New Roman" w:hAnsi="Times New Roman" w:cs="Times New Roman" w:eastAsia="Times New Roman" w:hint="default"/>
        </w:rPr>
        <w:t>2</w:t>
      </w:r>
      <w:r>
        <w:rPr/>
        <w:t>）其他应收款按账龄列示</w:t>
      </w:r>
    </w:p>
    <w:p>
      <w:pPr>
        <w:spacing w:line="240" w:lineRule="auto" w:before="1"/>
        <w:rPr>
          <w:rFonts w:ascii="宋体" w:hAnsi="宋体" w:cs="宋体" w:eastAsia="宋体" w:hint="default"/>
          <w:sz w:val="6"/>
          <w:szCs w:val="6"/>
        </w:rPr>
      </w:pPr>
    </w:p>
    <w:tbl>
      <w:tblPr>
        <w:tblW w:w="0" w:type="auto"/>
        <w:jc w:val="left"/>
        <w:tblInd w:w="539" w:type="dxa"/>
        <w:tblLayout w:type="fixed"/>
        <w:tblCellMar>
          <w:top w:w="0" w:type="dxa"/>
          <w:left w:w="0" w:type="dxa"/>
          <w:bottom w:w="0" w:type="dxa"/>
          <w:right w:w="0" w:type="dxa"/>
        </w:tblCellMar>
        <w:tblLook w:val="01E0"/>
      </w:tblPr>
      <w:tblGrid>
        <w:gridCol w:w="1250"/>
        <w:gridCol w:w="300"/>
        <w:gridCol w:w="2175"/>
        <w:gridCol w:w="1572"/>
        <w:gridCol w:w="300"/>
        <w:gridCol w:w="1486"/>
        <w:gridCol w:w="298"/>
        <w:gridCol w:w="1584"/>
      </w:tblGrid>
      <w:tr>
        <w:trPr>
          <w:trHeight w:val="175" w:hRule="exact"/>
        </w:trPr>
        <w:tc>
          <w:tcPr>
            <w:tcW w:w="1250" w:type="dxa"/>
            <w:tcBorders>
              <w:top w:val="nil" w:sz="6" w:space="0" w:color="auto"/>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
        </w:tc>
        <w:tc>
          <w:tcPr>
            <w:tcW w:w="2175" w:type="dxa"/>
            <w:tcBorders>
              <w:top w:val="nil" w:sz="6" w:space="0" w:color="auto"/>
              <w:left w:val="nil" w:sz="6" w:space="0" w:color="auto"/>
              <w:bottom w:val="nil" w:sz="6" w:space="0" w:color="auto"/>
              <w:right w:val="nil" w:sz="6" w:space="0" w:color="auto"/>
            </w:tcBorders>
          </w:tcPr>
          <w:p>
            <w:pPr>
              <w:pStyle w:val="TableParagraph"/>
              <w:spacing w:line="199" w:lineRule="exact"/>
              <w:ind w:right="0"/>
              <w:jc w:val="right"/>
              <w:rPr>
                <w:rFonts w:ascii="宋体" w:hAnsi="宋体" w:cs="宋体" w:eastAsia="宋体" w:hint="default"/>
                <w:sz w:val="20"/>
                <w:szCs w:val="20"/>
              </w:rPr>
            </w:pPr>
            <w:r>
              <w:rPr>
                <w:rFonts w:ascii="宋体" w:hAnsi="宋体" w:cs="宋体" w:eastAsia="宋体" w:hint="default"/>
                <w:w w:val="95"/>
                <w:sz w:val="20"/>
                <w:szCs w:val="20"/>
              </w:rPr>
              <w:t>期末数</w:t>
            </w:r>
            <w:r>
              <w:rPr>
                <w:rFonts w:ascii="宋体" w:hAnsi="宋体" w:cs="宋体" w:eastAsia="宋体" w:hint="default"/>
                <w:sz w:val="20"/>
                <w:szCs w:val="20"/>
              </w:rPr>
            </w:r>
          </w:p>
        </w:tc>
        <w:tc>
          <w:tcPr>
            <w:tcW w:w="1572" w:type="dxa"/>
            <w:tcBorders>
              <w:top w:val="nil" w:sz="6" w:space="0" w:color="auto"/>
              <w:left w:val="nil" w:sz="6" w:space="0" w:color="auto"/>
              <w:bottom w:val="nil" w:sz="6" w:space="0" w:color="auto"/>
              <w:right w:val="nil" w:sz="6" w:space="0" w:color="auto"/>
            </w:tcBorders>
          </w:tcPr>
          <w:p>
            <w:pPr/>
          </w:p>
        </w:tc>
        <w:tc>
          <w:tcPr>
            <w:tcW w:w="3668" w:type="dxa"/>
            <w:gridSpan w:val="4"/>
            <w:tcBorders>
              <w:top w:val="nil" w:sz="6" w:space="0" w:color="auto"/>
              <w:left w:val="nil" w:sz="6" w:space="0" w:color="auto"/>
              <w:bottom w:val="nil" w:sz="6" w:space="0" w:color="auto"/>
              <w:right w:val="nil" w:sz="6" w:space="0" w:color="auto"/>
            </w:tcBorders>
          </w:tcPr>
          <w:p>
            <w:pPr>
              <w:pStyle w:val="TableParagraph"/>
              <w:spacing w:line="199" w:lineRule="exact"/>
              <w:ind w:left="304" w:right="0"/>
              <w:jc w:val="center"/>
              <w:rPr>
                <w:rFonts w:ascii="宋体" w:hAnsi="宋体" w:cs="宋体" w:eastAsia="宋体" w:hint="default"/>
                <w:sz w:val="20"/>
                <w:szCs w:val="20"/>
              </w:rPr>
            </w:pPr>
            <w:r>
              <w:rPr>
                <w:rFonts w:ascii="宋体" w:hAnsi="宋体" w:cs="宋体" w:eastAsia="宋体" w:hint="default"/>
                <w:sz w:val="20"/>
                <w:szCs w:val="20"/>
              </w:rPr>
              <w:t>期初数</w:t>
            </w:r>
          </w:p>
        </w:tc>
      </w:tr>
      <w:tr>
        <w:trPr>
          <w:trHeight w:val="375" w:hRule="exact"/>
        </w:trPr>
        <w:tc>
          <w:tcPr>
            <w:tcW w:w="1250" w:type="dxa"/>
            <w:tcBorders>
              <w:top w:val="nil" w:sz="6" w:space="0" w:color="auto"/>
              <w:left w:val="nil" w:sz="6" w:space="0" w:color="auto"/>
              <w:bottom w:val="single" w:sz="4" w:space="0" w:color="000000"/>
              <w:right w:val="nil" w:sz="6" w:space="0" w:color="auto"/>
            </w:tcBorders>
          </w:tcPr>
          <w:p>
            <w:pPr>
              <w:pStyle w:val="TableParagraph"/>
              <w:spacing w:line="175" w:lineRule="exact"/>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300" w:type="dxa"/>
            <w:tcBorders>
              <w:top w:val="nil" w:sz="6" w:space="0" w:color="auto"/>
              <w:left w:val="nil" w:sz="6" w:space="0" w:color="auto"/>
              <w:bottom w:val="nil" w:sz="6" w:space="0" w:color="auto"/>
              <w:right w:val="nil" w:sz="6" w:space="0" w:color="auto"/>
            </w:tcBorders>
          </w:tcPr>
          <w:p>
            <w:pPr/>
          </w:p>
        </w:tc>
        <w:tc>
          <w:tcPr>
            <w:tcW w:w="2175"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left="698"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1572"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left="263" w:right="0"/>
              <w:jc w:val="left"/>
              <w:rPr>
                <w:rFonts w:ascii="宋体" w:hAnsi="宋体" w:cs="宋体" w:eastAsia="宋体" w:hint="default"/>
                <w:sz w:val="20"/>
                <w:szCs w:val="20"/>
              </w:rPr>
            </w:pPr>
            <w:r>
              <w:rPr>
                <w:rFonts w:ascii="宋体" w:hAnsi="宋体" w:cs="宋体" w:eastAsia="宋体" w:hint="default"/>
                <w:sz w:val="20"/>
                <w:szCs w:val="20"/>
              </w:rPr>
              <w:t>比例（</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300"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left="2"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298"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left="309" w:right="0"/>
              <w:jc w:val="left"/>
              <w:rPr>
                <w:rFonts w:ascii="宋体" w:hAnsi="宋体" w:cs="宋体" w:eastAsia="宋体" w:hint="default"/>
                <w:sz w:val="20"/>
                <w:szCs w:val="20"/>
              </w:rPr>
            </w:pPr>
            <w:r>
              <w:rPr>
                <w:rFonts w:ascii="宋体" w:hAnsi="宋体" w:cs="宋体" w:eastAsia="宋体" w:hint="default"/>
                <w:sz w:val="20"/>
                <w:szCs w:val="20"/>
              </w:rPr>
              <w:t>比例（</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r>
      <w:tr>
        <w:trPr>
          <w:trHeight w:val="300" w:hRule="exact"/>
        </w:trPr>
        <w:tc>
          <w:tcPr>
            <w:tcW w:w="1250" w:type="dxa"/>
            <w:tcBorders>
              <w:top w:val="single" w:sz="4" w:space="0" w:color="000000"/>
              <w:left w:val="nil" w:sz="6" w:space="0" w:color="auto"/>
              <w:bottom w:val="nil" w:sz="6" w:space="0" w:color="auto"/>
              <w:right w:val="nil" w:sz="6" w:space="0" w:color="auto"/>
            </w:tcBorders>
          </w:tcPr>
          <w:p>
            <w:pPr>
              <w:pStyle w:val="TableParagraph"/>
              <w:spacing w:line="259" w:lineRule="exact"/>
              <w:ind w:left="10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年以内</w:t>
            </w:r>
          </w:p>
        </w:tc>
        <w:tc>
          <w:tcPr>
            <w:tcW w:w="300" w:type="dxa"/>
            <w:tcBorders>
              <w:top w:val="nil" w:sz="6" w:space="0" w:color="auto"/>
              <w:left w:val="nil" w:sz="6" w:space="0" w:color="auto"/>
              <w:bottom w:val="nil" w:sz="6" w:space="0" w:color="auto"/>
              <w:right w:val="nil" w:sz="6" w:space="0" w:color="auto"/>
            </w:tcBorders>
          </w:tcPr>
          <w:p>
            <w:pPr/>
          </w:p>
        </w:tc>
        <w:tc>
          <w:tcPr>
            <w:tcW w:w="2175" w:type="dxa"/>
            <w:tcBorders>
              <w:top w:val="single" w:sz="4" w:space="0" w:color="000000"/>
              <w:left w:val="nil" w:sz="6" w:space="0" w:color="auto"/>
              <w:bottom w:val="nil" w:sz="6" w:space="0" w:color="auto"/>
              <w:right w:val="nil" w:sz="6" w:space="0" w:color="auto"/>
            </w:tcBorders>
          </w:tcPr>
          <w:p>
            <w:pPr>
              <w:pStyle w:val="TableParagraph"/>
              <w:spacing w:line="20" w:lineRule="exact"/>
              <w:ind w:left="2" w:right="0"/>
              <w:jc w:val="left"/>
              <w:rPr>
                <w:rFonts w:ascii="宋体" w:hAnsi="宋体" w:cs="宋体" w:eastAsia="宋体" w:hint="default"/>
                <w:sz w:val="2"/>
                <w:szCs w:val="2"/>
              </w:rPr>
            </w:pPr>
            <w:r>
              <w:rPr>
                <w:rFonts w:ascii="宋体" w:hAnsi="宋体" w:cs="宋体" w:eastAsia="宋体" w:hint="default"/>
                <w:sz w:val="2"/>
                <w:szCs w:val="2"/>
              </w:rPr>
              <w:pict>
                <v:group style="width:89.7pt;height:.5pt;mso-position-horizontal-relative:char;mso-position-vertical-relative:line" coordorigin="0,0" coordsize="1794,10">
                  <v:group style="position:absolute;left:5;top:5;width:1784;height:2" coordorigin="5,5" coordsize="1784,2">
                    <v:shape style="position:absolute;left:5;top:5;width:1784;height:2" coordorigin="5,5" coordsize="1784,0" path="m5,5l1788,5e" filled="false" stroked="true" strokeweight=".48001pt" strokecolor="#000000">
                      <v:path arrowok="t"/>
                    </v:shape>
                  </v:group>
                </v:group>
              </w:pict>
            </w:r>
            <w:r>
              <w:rPr>
                <w:rFonts w:ascii="宋体" w:hAnsi="宋体" w:cs="宋体" w:eastAsia="宋体" w:hint="default"/>
                <w:sz w:val="2"/>
                <w:szCs w:val="2"/>
              </w:rPr>
            </w:r>
          </w:p>
          <w:p>
            <w:pPr>
              <w:pStyle w:val="TableParagraph"/>
              <w:spacing w:line="240" w:lineRule="auto" w:before="16"/>
              <w:ind w:left="540" w:right="0"/>
              <w:jc w:val="left"/>
              <w:rPr>
                <w:rFonts w:ascii="Times New Roman" w:hAnsi="Times New Roman" w:cs="Times New Roman" w:eastAsia="Times New Roman" w:hint="default"/>
                <w:sz w:val="20"/>
                <w:szCs w:val="20"/>
              </w:rPr>
            </w:pPr>
            <w:r>
              <w:rPr>
                <w:rFonts w:ascii="Times New Roman"/>
                <w:sz w:val="20"/>
              </w:rPr>
              <w:t>11,230,870.50</w:t>
            </w:r>
          </w:p>
        </w:tc>
        <w:tc>
          <w:tcPr>
            <w:tcW w:w="1572"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05"/>
              <w:jc w:val="right"/>
              <w:rPr>
                <w:rFonts w:ascii="Times New Roman" w:hAnsi="Times New Roman" w:cs="Times New Roman" w:eastAsia="Times New Roman" w:hint="default"/>
                <w:sz w:val="20"/>
                <w:szCs w:val="20"/>
              </w:rPr>
            </w:pPr>
            <w:r>
              <w:rPr>
                <w:rFonts w:ascii="Times New Roman"/>
                <w:sz w:val="20"/>
              </w:rPr>
              <w:t>71.36</w:t>
            </w:r>
          </w:p>
        </w:tc>
        <w:tc>
          <w:tcPr>
            <w:tcW w:w="300" w:type="dxa"/>
            <w:tcBorders>
              <w:top w:val="nil" w:sz="6" w:space="0" w:color="auto"/>
              <w:left w:val="nil" w:sz="6" w:space="0" w:color="auto"/>
              <w:bottom w:val="nil" w:sz="6" w:space="0" w:color="auto"/>
              <w:right w:val="nil" w:sz="6" w:space="0" w:color="auto"/>
            </w:tcBorders>
          </w:tcPr>
          <w:p>
            <w:pPr/>
          </w:p>
        </w:tc>
        <w:tc>
          <w:tcPr>
            <w:tcW w:w="1486"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06"/>
              <w:jc w:val="right"/>
              <w:rPr>
                <w:rFonts w:ascii="Times New Roman" w:hAnsi="Times New Roman" w:cs="Times New Roman" w:eastAsia="Times New Roman" w:hint="default"/>
                <w:sz w:val="20"/>
                <w:szCs w:val="20"/>
              </w:rPr>
            </w:pPr>
            <w:r>
              <w:rPr>
                <w:rFonts w:ascii="Times New Roman"/>
                <w:w w:val="95"/>
                <w:sz w:val="20"/>
              </w:rPr>
              <w:t>5,284,660.44</w:t>
            </w:r>
            <w:r>
              <w:rPr>
                <w:rFonts w:ascii="Times New Roman"/>
                <w:sz w:val="20"/>
              </w:rPr>
            </w:r>
          </w:p>
        </w:tc>
        <w:tc>
          <w:tcPr>
            <w:tcW w:w="298" w:type="dxa"/>
            <w:tcBorders>
              <w:top w:val="nil" w:sz="6" w:space="0" w:color="auto"/>
              <w:left w:val="nil" w:sz="6" w:space="0" w:color="auto"/>
              <w:bottom w:val="nil" w:sz="6" w:space="0" w:color="auto"/>
              <w:right w:val="nil" w:sz="6" w:space="0" w:color="auto"/>
            </w:tcBorders>
          </w:tcPr>
          <w:p>
            <w:pPr/>
          </w:p>
        </w:tc>
        <w:tc>
          <w:tcPr>
            <w:tcW w:w="1584"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08"/>
              <w:jc w:val="right"/>
              <w:rPr>
                <w:rFonts w:ascii="Times New Roman" w:hAnsi="Times New Roman" w:cs="Times New Roman" w:eastAsia="Times New Roman" w:hint="default"/>
                <w:sz w:val="20"/>
                <w:szCs w:val="20"/>
              </w:rPr>
            </w:pPr>
            <w:r>
              <w:rPr>
                <w:rFonts w:ascii="Times New Roman"/>
                <w:sz w:val="20"/>
              </w:rPr>
              <w:t>82.35</w:t>
            </w:r>
          </w:p>
        </w:tc>
      </w:tr>
      <w:tr>
        <w:trPr>
          <w:trHeight w:val="290" w:hRule="exact"/>
        </w:trPr>
        <w:tc>
          <w:tcPr>
            <w:tcW w:w="1250" w:type="dxa"/>
            <w:tcBorders>
              <w:top w:val="nil" w:sz="6" w:space="0" w:color="auto"/>
              <w:left w:val="nil" w:sz="6" w:space="0" w:color="auto"/>
              <w:bottom w:val="nil" w:sz="6" w:space="0" w:color="auto"/>
              <w:right w:val="nil" w:sz="6" w:space="0" w:color="auto"/>
            </w:tcBorders>
          </w:tcPr>
          <w:p>
            <w:pPr>
              <w:pStyle w:val="TableParagraph"/>
              <w:spacing w:line="255" w:lineRule="exact"/>
              <w:ind w:left="10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 </w:t>
            </w:r>
            <w:r>
              <w:rPr>
                <w:rFonts w:ascii="宋体" w:hAnsi="宋体" w:cs="宋体" w:eastAsia="宋体" w:hint="default"/>
                <w:sz w:val="20"/>
                <w:szCs w:val="20"/>
              </w:rPr>
              <w:t>年</w:t>
            </w:r>
          </w:p>
        </w:tc>
        <w:tc>
          <w:tcPr>
            <w:tcW w:w="300" w:type="dxa"/>
            <w:tcBorders>
              <w:top w:val="nil" w:sz="6" w:space="0" w:color="auto"/>
              <w:left w:val="nil" w:sz="6" w:space="0" w:color="auto"/>
              <w:bottom w:val="nil" w:sz="6" w:space="0" w:color="auto"/>
              <w:right w:val="nil" w:sz="6" w:space="0" w:color="auto"/>
            </w:tcBorders>
          </w:tcPr>
          <w:p>
            <w:pPr/>
          </w:p>
        </w:tc>
        <w:tc>
          <w:tcPr>
            <w:tcW w:w="217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631" w:right="0"/>
              <w:jc w:val="left"/>
              <w:rPr>
                <w:rFonts w:ascii="Times New Roman" w:hAnsi="Times New Roman" w:cs="Times New Roman" w:eastAsia="Times New Roman" w:hint="default"/>
                <w:sz w:val="20"/>
                <w:szCs w:val="20"/>
              </w:rPr>
            </w:pPr>
            <w:r>
              <w:rPr>
                <w:rFonts w:ascii="Times New Roman"/>
                <w:sz w:val="20"/>
              </w:rPr>
              <w:t>3,935,443.54</w:t>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5"/>
              <w:jc w:val="right"/>
              <w:rPr>
                <w:rFonts w:ascii="Times New Roman" w:hAnsi="Times New Roman" w:cs="Times New Roman" w:eastAsia="Times New Roman" w:hint="default"/>
                <w:sz w:val="20"/>
                <w:szCs w:val="20"/>
              </w:rPr>
            </w:pPr>
            <w:r>
              <w:rPr>
                <w:rFonts w:ascii="Times New Roman"/>
                <w:sz w:val="20"/>
              </w:rPr>
              <w:t>25.00</w:t>
            </w:r>
          </w:p>
        </w:tc>
        <w:tc>
          <w:tcPr>
            <w:tcW w:w="300"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20"/>
                <w:szCs w:val="20"/>
              </w:rPr>
            </w:pPr>
            <w:r>
              <w:rPr>
                <w:rFonts w:ascii="Times New Roman"/>
                <w:w w:val="95"/>
                <w:sz w:val="20"/>
              </w:rPr>
              <w:t>1,132,804.00</w:t>
            </w:r>
            <w:r>
              <w:rPr>
                <w:rFonts w:ascii="Times New Roman"/>
                <w:sz w:val="20"/>
              </w:rPr>
            </w:r>
          </w:p>
        </w:tc>
        <w:tc>
          <w:tcPr>
            <w:tcW w:w="298"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8"/>
              <w:jc w:val="right"/>
              <w:rPr>
                <w:rFonts w:ascii="Times New Roman" w:hAnsi="Times New Roman" w:cs="Times New Roman" w:eastAsia="Times New Roman" w:hint="default"/>
                <w:sz w:val="20"/>
                <w:szCs w:val="20"/>
              </w:rPr>
            </w:pPr>
            <w:r>
              <w:rPr>
                <w:rFonts w:ascii="Times New Roman"/>
                <w:sz w:val="20"/>
              </w:rPr>
              <w:t>17.65</w:t>
            </w:r>
          </w:p>
        </w:tc>
      </w:tr>
      <w:tr>
        <w:trPr>
          <w:trHeight w:val="291" w:hRule="exact"/>
        </w:trPr>
        <w:tc>
          <w:tcPr>
            <w:tcW w:w="1250" w:type="dxa"/>
            <w:tcBorders>
              <w:top w:val="nil" w:sz="6" w:space="0" w:color="auto"/>
              <w:left w:val="nil" w:sz="6" w:space="0" w:color="auto"/>
              <w:bottom w:val="nil" w:sz="6" w:space="0" w:color="auto"/>
              <w:right w:val="nil" w:sz="6" w:space="0" w:color="auto"/>
            </w:tcBorders>
          </w:tcPr>
          <w:p>
            <w:pPr>
              <w:pStyle w:val="TableParagraph"/>
              <w:spacing w:line="255" w:lineRule="exact"/>
              <w:ind w:left="10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 </w:t>
            </w:r>
            <w:r>
              <w:rPr>
                <w:rFonts w:ascii="宋体" w:hAnsi="宋体" w:cs="宋体" w:eastAsia="宋体" w:hint="default"/>
                <w:sz w:val="20"/>
                <w:szCs w:val="20"/>
              </w:rPr>
              <w:t>年</w:t>
            </w:r>
          </w:p>
        </w:tc>
        <w:tc>
          <w:tcPr>
            <w:tcW w:w="300" w:type="dxa"/>
            <w:tcBorders>
              <w:top w:val="nil" w:sz="6" w:space="0" w:color="auto"/>
              <w:left w:val="nil" w:sz="6" w:space="0" w:color="auto"/>
              <w:bottom w:val="nil" w:sz="6" w:space="0" w:color="auto"/>
              <w:right w:val="nil" w:sz="6" w:space="0" w:color="auto"/>
            </w:tcBorders>
          </w:tcPr>
          <w:p>
            <w:pPr/>
          </w:p>
        </w:tc>
        <w:tc>
          <w:tcPr>
            <w:tcW w:w="2175"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left="783" w:right="0"/>
              <w:jc w:val="left"/>
              <w:rPr>
                <w:rFonts w:ascii="Times New Roman" w:hAnsi="Times New Roman" w:cs="Times New Roman" w:eastAsia="Times New Roman" w:hint="default"/>
                <w:sz w:val="20"/>
                <w:szCs w:val="20"/>
              </w:rPr>
            </w:pPr>
            <w:r>
              <w:rPr>
                <w:rFonts w:ascii="Times New Roman"/>
                <w:sz w:val="20"/>
              </w:rPr>
              <w:t>572,785.00</w:t>
            </w:r>
          </w:p>
        </w:tc>
        <w:tc>
          <w:tcPr>
            <w:tcW w:w="1572"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right="105"/>
              <w:jc w:val="right"/>
              <w:rPr>
                <w:rFonts w:ascii="Times New Roman" w:hAnsi="Times New Roman" w:cs="Times New Roman" w:eastAsia="Times New Roman" w:hint="default"/>
                <w:sz w:val="20"/>
                <w:szCs w:val="20"/>
              </w:rPr>
            </w:pPr>
            <w:r>
              <w:rPr>
                <w:rFonts w:ascii="Times New Roman"/>
                <w:sz w:val="20"/>
              </w:rPr>
              <w:t>3.64</w:t>
            </w:r>
          </w:p>
        </w:tc>
        <w:tc>
          <w:tcPr>
            <w:tcW w:w="300"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single" w:sz="4" w:space="0" w:color="000000"/>
              <w:right w:val="nil" w:sz="6" w:space="0" w:color="auto"/>
            </w:tcBorders>
          </w:tcPr>
          <w:p>
            <w:pPr/>
          </w:p>
        </w:tc>
        <w:tc>
          <w:tcPr>
            <w:tcW w:w="298"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single" w:sz="4" w:space="0" w:color="000000"/>
              <w:right w:val="nil" w:sz="6" w:space="0" w:color="auto"/>
            </w:tcBorders>
          </w:tcPr>
          <w:p>
            <w:pPr/>
          </w:p>
        </w:tc>
      </w:tr>
      <w:tr>
        <w:trPr>
          <w:trHeight w:val="329" w:hRule="exact"/>
        </w:trPr>
        <w:tc>
          <w:tcPr>
            <w:tcW w:w="1250" w:type="dxa"/>
            <w:tcBorders>
              <w:top w:val="nil" w:sz="6" w:space="0" w:color="auto"/>
              <w:left w:val="nil" w:sz="6" w:space="0" w:color="auto"/>
              <w:bottom w:val="nil" w:sz="6" w:space="0" w:color="auto"/>
              <w:right w:val="nil" w:sz="6" w:space="0" w:color="auto"/>
            </w:tcBorders>
          </w:tcPr>
          <w:p>
            <w:pPr>
              <w:pStyle w:val="TableParagraph"/>
              <w:spacing w:line="249" w:lineRule="exact"/>
              <w:ind w:left="108"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300" w:type="dxa"/>
            <w:tcBorders>
              <w:top w:val="nil" w:sz="6" w:space="0" w:color="auto"/>
              <w:left w:val="nil" w:sz="6" w:space="0" w:color="auto"/>
              <w:bottom w:val="nil" w:sz="6" w:space="0" w:color="auto"/>
              <w:right w:val="nil" w:sz="6" w:space="0" w:color="auto"/>
            </w:tcBorders>
          </w:tcPr>
          <w:p>
            <w:pPr/>
          </w:p>
        </w:tc>
        <w:tc>
          <w:tcPr>
            <w:tcW w:w="2175" w:type="dxa"/>
            <w:tcBorders>
              <w:top w:val="single" w:sz="4" w:space="0" w:color="000000"/>
              <w:left w:val="nil" w:sz="6" w:space="0" w:color="auto"/>
              <w:bottom w:val="single" w:sz="17" w:space="0" w:color="000000"/>
              <w:right w:val="nil" w:sz="6" w:space="0" w:color="auto"/>
            </w:tcBorders>
          </w:tcPr>
          <w:p>
            <w:pPr>
              <w:pStyle w:val="TableParagraph"/>
              <w:spacing w:line="20" w:lineRule="exact"/>
              <w:ind w:left="2" w:right="0"/>
              <w:jc w:val="left"/>
              <w:rPr>
                <w:rFonts w:ascii="宋体" w:hAnsi="宋体" w:cs="宋体" w:eastAsia="宋体" w:hint="default"/>
                <w:sz w:val="2"/>
                <w:szCs w:val="2"/>
              </w:rPr>
            </w:pPr>
            <w:r>
              <w:rPr>
                <w:rFonts w:ascii="宋体" w:hAnsi="宋体" w:cs="宋体" w:eastAsia="宋体" w:hint="default"/>
                <w:sz w:val="2"/>
                <w:szCs w:val="2"/>
              </w:rPr>
              <w:pict>
                <v:group style="width:89.7pt;height:.5pt;mso-position-horizontal-relative:char;mso-position-vertical-relative:line" coordorigin="0,0" coordsize="1794,10">
                  <v:group style="position:absolute;left:5;top:5;width:1784;height:2" coordorigin="5,5" coordsize="1784,2">
                    <v:shape style="position:absolute;left:5;top:5;width:1784;height:2" coordorigin="5,5" coordsize="1784,0" path="m5,5l1788,5e" filled="false" stroked="true" strokeweight=".48001pt" strokecolor="#000000">
                      <v:path arrowok="t"/>
                    </v:shape>
                  </v:group>
                </v:group>
              </w:pict>
            </w:r>
            <w:r>
              <w:rPr>
                <w:rFonts w:ascii="宋体" w:hAnsi="宋体" w:cs="宋体" w:eastAsia="宋体" w:hint="default"/>
                <w:sz w:val="2"/>
                <w:szCs w:val="2"/>
              </w:rPr>
            </w:r>
          </w:p>
          <w:p>
            <w:pPr>
              <w:pStyle w:val="TableParagraph"/>
              <w:spacing w:line="240" w:lineRule="auto" w:before="21"/>
              <w:ind w:left="530" w:right="0"/>
              <w:jc w:val="left"/>
              <w:rPr>
                <w:rFonts w:ascii="Times New Roman" w:hAnsi="Times New Roman" w:cs="Times New Roman" w:eastAsia="Times New Roman" w:hint="default"/>
                <w:sz w:val="20"/>
                <w:szCs w:val="20"/>
              </w:rPr>
            </w:pPr>
            <w:r>
              <w:rPr>
                <w:rFonts w:ascii="Times New Roman"/>
                <w:sz w:val="20"/>
              </w:rPr>
              <w:t>15,739,099.04</w:t>
            </w:r>
          </w:p>
        </w:tc>
        <w:tc>
          <w:tcPr>
            <w:tcW w:w="1572" w:type="dxa"/>
            <w:tcBorders>
              <w:top w:val="single" w:sz="4" w:space="0" w:color="000000"/>
              <w:left w:val="nil" w:sz="6" w:space="0" w:color="auto"/>
              <w:bottom w:val="single" w:sz="17" w:space="0" w:color="000000"/>
              <w:right w:val="nil" w:sz="6" w:space="0" w:color="auto"/>
            </w:tcBorders>
          </w:tcPr>
          <w:p>
            <w:pPr>
              <w:pStyle w:val="TableParagraph"/>
              <w:spacing w:line="240" w:lineRule="auto" w:before="31"/>
              <w:ind w:right="106"/>
              <w:jc w:val="right"/>
              <w:rPr>
                <w:rFonts w:ascii="Times New Roman" w:hAnsi="Times New Roman" w:cs="Times New Roman" w:eastAsia="Times New Roman" w:hint="default"/>
                <w:sz w:val="20"/>
                <w:szCs w:val="20"/>
              </w:rPr>
            </w:pPr>
            <w:r>
              <w:rPr>
                <w:rFonts w:ascii="Times New Roman"/>
                <w:sz w:val="20"/>
              </w:rPr>
              <w:t>100.00</w:t>
            </w:r>
          </w:p>
        </w:tc>
        <w:tc>
          <w:tcPr>
            <w:tcW w:w="300" w:type="dxa"/>
            <w:tcBorders>
              <w:top w:val="nil" w:sz="6" w:space="0" w:color="auto"/>
              <w:left w:val="nil" w:sz="6" w:space="0" w:color="auto"/>
              <w:bottom w:val="nil" w:sz="6" w:space="0" w:color="auto"/>
              <w:right w:val="nil" w:sz="6" w:space="0" w:color="auto"/>
            </w:tcBorders>
          </w:tcPr>
          <w:p>
            <w:pPr/>
          </w:p>
        </w:tc>
        <w:tc>
          <w:tcPr>
            <w:tcW w:w="1486" w:type="dxa"/>
            <w:tcBorders>
              <w:top w:val="single" w:sz="4" w:space="0" w:color="000000"/>
              <w:left w:val="nil" w:sz="6" w:space="0" w:color="auto"/>
              <w:bottom w:val="single" w:sz="17" w:space="0" w:color="000000"/>
              <w:right w:val="nil" w:sz="6" w:space="0" w:color="auto"/>
            </w:tcBorders>
          </w:tcPr>
          <w:p>
            <w:pPr>
              <w:pStyle w:val="TableParagraph"/>
              <w:spacing w:line="240" w:lineRule="auto" w:before="31"/>
              <w:ind w:right="105"/>
              <w:jc w:val="right"/>
              <w:rPr>
                <w:rFonts w:ascii="Times New Roman" w:hAnsi="Times New Roman" w:cs="Times New Roman" w:eastAsia="Times New Roman" w:hint="default"/>
                <w:sz w:val="20"/>
                <w:szCs w:val="20"/>
              </w:rPr>
            </w:pPr>
            <w:r>
              <w:rPr>
                <w:rFonts w:ascii="Times New Roman"/>
                <w:w w:val="95"/>
                <w:sz w:val="20"/>
              </w:rPr>
              <w:t>6,417,464.44</w:t>
            </w:r>
            <w:r>
              <w:rPr>
                <w:rFonts w:ascii="Times New Roman"/>
                <w:sz w:val="20"/>
              </w:rPr>
            </w:r>
          </w:p>
        </w:tc>
        <w:tc>
          <w:tcPr>
            <w:tcW w:w="298" w:type="dxa"/>
            <w:tcBorders>
              <w:top w:val="nil" w:sz="6" w:space="0" w:color="auto"/>
              <w:left w:val="nil" w:sz="6" w:space="0" w:color="auto"/>
              <w:bottom w:val="nil" w:sz="6" w:space="0" w:color="auto"/>
              <w:right w:val="nil" w:sz="6" w:space="0" w:color="auto"/>
            </w:tcBorders>
          </w:tcPr>
          <w:p>
            <w:pPr/>
          </w:p>
        </w:tc>
        <w:tc>
          <w:tcPr>
            <w:tcW w:w="1584" w:type="dxa"/>
            <w:tcBorders>
              <w:top w:val="single" w:sz="4" w:space="0" w:color="000000"/>
              <w:left w:val="nil" w:sz="6" w:space="0" w:color="auto"/>
              <w:bottom w:val="single" w:sz="17" w:space="0" w:color="000000"/>
              <w:right w:val="nil" w:sz="6" w:space="0" w:color="auto"/>
            </w:tcBorders>
          </w:tcPr>
          <w:p>
            <w:pPr>
              <w:pStyle w:val="TableParagraph"/>
              <w:spacing w:line="240" w:lineRule="auto" w:before="31"/>
              <w:ind w:right="108"/>
              <w:jc w:val="right"/>
              <w:rPr>
                <w:rFonts w:ascii="Times New Roman" w:hAnsi="Times New Roman" w:cs="Times New Roman" w:eastAsia="Times New Roman" w:hint="default"/>
                <w:sz w:val="20"/>
                <w:szCs w:val="20"/>
              </w:rPr>
            </w:pPr>
            <w:r>
              <w:rPr>
                <w:rFonts w:ascii="Times New Roman"/>
                <w:sz w:val="20"/>
              </w:rPr>
              <w:t>100.00</w:t>
            </w:r>
          </w:p>
        </w:tc>
      </w:tr>
    </w:tbl>
    <w:p>
      <w:pPr>
        <w:spacing w:line="240" w:lineRule="auto" w:before="2"/>
        <w:rPr>
          <w:rFonts w:ascii="宋体" w:hAnsi="宋体" w:cs="宋体" w:eastAsia="宋体" w:hint="default"/>
          <w:sz w:val="8"/>
          <w:szCs w:val="8"/>
        </w:rPr>
      </w:pPr>
    </w:p>
    <w:p>
      <w:pPr>
        <w:pStyle w:val="BodyText"/>
        <w:spacing w:line="240" w:lineRule="auto"/>
        <w:ind w:left="1002" w:right="0"/>
        <w:jc w:val="left"/>
      </w:pPr>
      <w:r>
        <w:rPr/>
        <w:t>（</w:t>
      </w:r>
      <w:r>
        <w:rPr>
          <w:rFonts w:ascii="Times New Roman" w:hAnsi="Times New Roman" w:cs="Times New Roman" w:eastAsia="Times New Roman" w:hint="default"/>
        </w:rPr>
        <w:t>3</w:t>
      </w:r>
      <w:r>
        <w:rPr/>
        <w:t>）坏账准备的计提情况</w:t>
      </w:r>
    </w:p>
    <w:p>
      <w:pPr>
        <w:pStyle w:val="BodyText"/>
        <w:spacing w:line="240" w:lineRule="auto" w:before="73"/>
        <w:ind w:left="1002" w:right="0"/>
        <w:jc w:val="left"/>
      </w:pPr>
      <w:r>
        <w:rPr/>
        <w:t>① 单项金额重大并单项计提坏账准备的其他应收款坏账准备计提情况</w:t>
      </w:r>
    </w:p>
    <w:p>
      <w:pPr>
        <w:spacing w:line="240" w:lineRule="auto" w:before="8"/>
        <w:rPr>
          <w:rFonts w:ascii="宋体" w:hAnsi="宋体" w:cs="宋体" w:eastAsia="宋体" w:hint="default"/>
          <w:sz w:val="9"/>
          <w:szCs w:val="9"/>
        </w:rPr>
      </w:pPr>
    </w:p>
    <w:tbl>
      <w:tblPr>
        <w:tblW w:w="0" w:type="auto"/>
        <w:jc w:val="left"/>
        <w:tblInd w:w="114" w:type="dxa"/>
        <w:tblLayout w:type="fixed"/>
        <w:tblCellMar>
          <w:top w:w="0" w:type="dxa"/>
          <w:left w:w="0" w:type="dxa"/>
          <w:bottom w:w="0" w:type="dxa"/>
          <w:right w:w="0" w:type="dxa"/>
        </w:tblCellMar>
        <w:tblLook w:val="01E0"/>
      </w:tblPr>
      <w:tblGrid>
        <w:gridCol w:w="3246"/>
        <w:gridCol w:w="228"/>
        <w:gridCol w:w="1442"/>
        <w:gridCol w:w="228"/>
        <w:gridCol w:w="1558"/>
        <w:gridCol w:w="235"/>
        <w:gridCol w:w="1320"/>
        <w:gridCol w:w="238"/>
        <w:gridCol w:w="1320"/>
      </w:tblGrid>
      <w:tr>
        <w:trPr>
          <w:trHeight w:val="282" w:hRule="exact"/>
        </w:trPr>
        <w:tc>
          <w:tcPr>
            <w:tcW w:w="3246" w:type="dxa"/>
            <w:tcBorders>
              <w:top w:val="nil" w:sz="6" w:space="0" w:color="auto"/>
              <w:left w:val="nil" w:sz="6" w:space="0" w:color="auto"/>
              <w:bottom w:val="single" w:sz="4" w:space="0" w:color="000000"/>
              <w:right w:val="nil" w:sz="6" w:space="0" w:color="auto"/>
            </w:tcBorders>
          </w:tcPr>
          <w:p>
            <w:pPr>
              <w:pStyle w:val="TableParagraph"/>
              <w:spacing w:line="199" w:lineRule="exact"/>
              <w:ind w:left="921" w:right="0"/>
              <w:jc w:val="left"/>
              <w:rPr>
                <w:rFonts w:ascii="宋体" w:hAnsi="宋体" w:cs="宋体" w:eastAsia="宋体" w:hint="default"/>
                <w:sz w:val="20"/>
                <w:szCs w:val="20"/>
              </w:rPr>
            </w:pPr>
            <w:r>
              <w:rPr>
                <w:rFonts w:ascii="宋体" w:hAnsi="宋体" w:cs="宋体" w:eastAsia="宋体" w:hint="default"/>
                <w:sz w:val="20"/>
                <w:szCs w:val="20"/>
              </w:rPr>
              <w:t>其他应收款内容</w:t>
            </w:r>
          </w:p>
        </w:tc>
        <w:tc>
          <w:tcPr>
            <w:tcW w:w="228"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single" w:sz="4" w:space="0" w:color="000000"/>
              <w:right w:val="nil" w:sz="6" w:space="0" w:color="auto"/>
            </w:tcBorders>
          </w:tcPr>
          <w:p>
            <w:pPr>
              <w:pStyle w:val="TableParagraph"/>
              <w:spacing w:line="233" w:lineRule="exact"/>
              <w:ind w:right="0"/>
              <w:jc w:val="center"/>
              <w:rPr>
                <w:rFonts w:ascii="宋体" w:hAnsi="宋体" w:cs="宋体" w:eastAsia="宋体" w:hint="default"/>
                <w:sz w:val="20"/>
                <w:szCs w:val="20"/>
              </w:rPr>
            </w:pPr>
            <w:r>
              <w:rPr>
                <w:rFonts w:ascii="宋体" w:hAnsi="宋体" w:cs="宋体" w:eastAsia="宋体" w:hint="default"/>
                <w:sz w:val="20"/>
                <w:szCs w:val="20"/>
              </w:rPr>
              <w:t>账面金额</w:t>
            </w:r>
          </w:p>
        </w:tc>
        <w:tc>
          <w:tcPr>
            <w:tcW w:w="228"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single" w:sz="4" w:space="0" w:color="000000"/>
              <w:right w:val="nil" w:sz="6" w:space="0" w:color="auto"/>
            </w:tcBorders>
          </w:tcPr>
          <w:p>
            <w:pPr>
              <w:pStyle w:val="TableParagraph"/>
              <w:spacing w:line="233" w:lineRule="exact"/>
              <w:ind w:left="381" w:right="0"/>
              <w:jc w:val="left"/>
              <w:rPr>
                <w:rFonts w:ascii="宋体" w:hAnsi="宋体" w:cs="宋体" w:eastAsia="宋体" w:hint="default"/>
                <w:sz w:val="20"/>
                <w:szCs w:val="20"/>
              </w:rPr>
            </w:pPr>
            <w:r>
              <w:rPr>
                <w:rFonts w:ascii="宋体" w:hAnsi="宋体" w:cs="宋体" w:eastAsia="宋体" w:hint="default"/>
                <w:sz w:val="20"/>
                <w:szCs w:val="20"/>
              </w:rPr>
              <w:t>坏账准备</w:t>
            </w:r>
          </w:p>
        </w:tc>
        <w:tc>
          <w:tcPr>
            <w:tcW w:w="235" w:type="dxa"/>
            <w:tcBorders>
              <w:top w:val="nil" w:sz="6" w:space="0" w:color="auto"/>
              <w:left w:val="nil" w:sz="6" w:space="0" w:color="auto"/>
              <w:bottom w:val="nil" w:sz="6" w:space="0" w:color="auto"/>
              <w:right w:val="nil" w:sz="6" w:space="0" w:color="auto"/>
            </w:tcBorders>
          </w:tcPr>
          <w:p>
            <w:pPr/>
          </w:p>
        </w:tc>
        <w:tc>
          <w:tcPr>
            <w:tcW w:w="1320" w:type="dxa"/>
            <w:tcBorders>
              <w:top w:val="nil" w:sz="6" w:space="0" w:color="auto"/>
              <w:left w:val="nil" w:sz="6" w:space="0" w:color="auto"/>
              <w:bottom w:val="single" w:sz="4" w:space="0" w:color="000000"/>
              <w:right w:val="nil" w:sz="6" w:space="0" w:color="auto"/>
            </w:tcBorders>
          </w:tcPr>
          <w:p>
            <w:pPr>
              <w:pStyle w:val="TableParagraph"/>
              <w:spacing w:line="233" w:lineRule="exact"/>
              <w:ind w:left="259" w:right="0"/>
              <w:jc w:val="left"/>
              <w:rPr>
                <w:rFonts w:ascii="宋体" w:hAnsi="宋体" w:cs="宋体" w:eastAsia="宋体" w:hint="default"/>
                <w:sz w:val="20"/>
                <w:szCs w:val="20"/>
              </w:rPr>
            </w:pPr>
            <w:r>
              <w:rPr>
                <w:rFonts w:ascii="宋体" w:hAnsi="宋体" w:cs="宋体" w:eastAsia="宋体" w:hint="default"/>
                <w:sz w:val="20"/>
                <w:szCs w:val="20"/>
              </w:rPr>
              <w:t>计提比例</w:t>
            </w:r>
          </w:p>
        </w:tc>
        <w:tc>
          <w:tcPr>
            <w:tcW w:w="238" w:type="dxa"/>
            <w:tcBorders>
              <w:top w:val="nil" w:sz="6" w:space="0" w:color="auto"/>
              <w:left w:val="nil" w:sz="6" w:space="0" w:color="auto"/>
              <w:bottom w:val="nil" w:sz="6" w:space="0" w:color="auto"/>
              <w:right w:val="nil" w:sz="6" w:space="0" w:color="auto"/>
            </w:tcBorders>
          </w:tcPr>
          <w:p>
            <w:pPr/>
          </w:p>
        </w:tc>
        <w:tc>
          <w:tcPr>
            <w:tcW w:w="1320" w:type="dxa"/>
            <w:tcBorders>
              <w:top w:val="nil" w:sz="6" w:space="0" w:color="auto"/>
              <w:left w:val="nil" w:sz="6" w:space="0" w:color="auto"/>
              <w:bottom w:val="single" w:sz="4" w:space="0" w:color="000000"/>
              <w:right w:val="nil" w:sz="6" w:space="0" w:color="auto"/>
            </w:tcBorders>
          </w:tcPr>
          <w:p>
            <w:pPr>
              <w:pStyle w:val="TableParagraph"/>
              <w:spacing w:line="233" w:lineRule="exact"/>
              <w:ind w:right="2"/>
              <w:jc w:val="center"/>
              <w:rPr>
                <w:rFonts w:ascii="宋体" w:hAnsi="宋体" w:cs="宋体" w:eastAsia="宋体" w:hint="default"/>
                <w:sz w:val="20"/>
                <w:szCs w:val="20"/>
              </w:rPr>
            </w:pPr>
            <w:r>
              <w:rPr>
                <w:rFonts w:ascii="宋体" w:hAnsi="宋体" w:cs="宋体" w:eastAsia="宋体" w:hint="default"/>
                <w:sz w:val="20"/>
                <w:szCs w:val="20"/>
              </w:rPr>
              <w:t>理由</w:t>
            </w:r>
          </w:p>
        </w:tc>
      </w:tr>
      <w:tr>
        <w:trPr>
          <w:trHeight w:val="359" w:hRule="exact"/>
        </w:trPr>
        <w:tc>
          <w:tcPr>
            <w:tcW w:w="3246"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20"/>
                <w:szCs w:val="20"/>
              </w:rPr>
            </w:pPr>
            <w:r>
              <w:rPr>
                <w:rFonts w:ascii="宋体" w:hAnsi="宋体" w:cs="宋体" w:eastAsia="宋体" w:hint="default"/>
                <w:sz w:val="20"/>
                <w:szCs w:val="20"/>
              </w:rPr>
              <w:t>武汉中元华电软件有限公司</w:t>
            </w:r>
          </w:p>
        </w:tc>
        <w:tc>
          <w:tcPr>
            <w:tcW w:w="228" w:type="dxa"/>
            <w:tcBorders>
              <w:top w:val="nil" w:sz="6" w:space="0" w:color="auto"/>
              <w:left w:val="nil" w:sz="6" w:space="0" w:color="auto"/>
              <w:bottom w:val="nil" w:sz="6" w:space="0" w:color="auto"/>
              <w:right w:val="nil" w:sz="6" w:space="0" w:color="auto"/>
            </w:tcBorders>
          </w:tcPr>
          <w:p>
            <w:pPr/>
          </w:p>
        </w:tc>
        <w:tc>
          <w:tcPr>
            <w:tcW w:w="1442"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left="72" w:right="0"/>
              <w:jc w:val="center"/>
              <w:rPr>
                <w:rFonts w:ascii="Times New Roman" w:hAnsi="Times New Roman" w:cs="Times New Roman" w:eastAsia="Times New Roman" w:hint="default"/>
                <w:sz w:val="20"/>
                <w:szCs w:val="20"/>
              </w:rPr>
            </w:pPr>
            <w:r>
              <w:rPr>
                <w:rFonts w:ascii="Times New Roman"/>
                <w:sz w:val="20"/>
              </w:rPr>
              <w:t>10,264,814.61</w:t>
            </w:r>
          </w:p>
        </w:tc>
        <w:tc>
          <w:tcPr>
            <w:tcW w:w="228" w:type="dxa"/>
            <w:tcBorders>
              <w:top w:val="nil" w:sz="6" w:space="0" w:color="auto"/>
              <w:left w:val="nil" w:sz="6" w:space="0" w:color="auto"/>
              <w:bottom w:val="nil" w:sz="6" w:space="0" w:color="auto"/>
              <w:right w:val="nil" w:sz="6" w:space="0" w:color="auto"/>
            </w:tcBorders>
          </w:tcPr>
          <w:p>
            <w:pPr/>
          </w:p>
        </w:tc>
        <w:tc>
          <w:tcPr>
            <w:tcW w:w="1558" w:type="dxa"/>
            <w:tcBorders>
              <w:top w:val="single" w:sz="4" w:space="0" w:color="000000"/>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320" w:type="dxa"/>
            <w:tcBorders>
              <w:top w:val="single" w:sz="4" w:space="0" w:color="000000"/>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320"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3"/>
              <w:jc w:val="center"/>
              <w:rPr>
                <w:rFonts w:ascii="宋体" w:hAnsi="宋体" w:cs="宋体" w:eastAsia="宋体" w:hint="default"/>
                <w:sz w:val="20"/>
                <w:szCs w:val="20"/>
              </w:rPr>
            </w:pPr>
            <w:r>
              <w:rPr>
                <w:rFonts w:ascii="宋体" w:hAnsi="宋体" w:cs="宋体" w:eastAsia="宋体" w:hint="default"/>
                <w:sz w:val="20"/>
                <w:szCs w:val="20"/>
              </w:rPr>
              <w:t>全资子公司</w:t>
            </w:r>
          </w:p>
        </w:tc>
      </w:tr>
      <w:tr>
        <w:trPr>
          <w:trHeight w:val="357" w:hRule="exact"/>
        </w:trPr>
        <w:tc>
          <w:tcPr>
            <w:tcW w:w="324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20"/>
                <w:szCs w:val="20"/>
              </w:rPr>
            </w:pPr>
            <w:r>
              <w:rPr>
                <w:rFonts w:ascii="宋体" w:hAnsi="宋体" w:cs="宋体" w:eastAsia="宋体" w:hint="default"/>
                <w:sz w:val="20"/>
                <w:szCs w:val="20"/>
              </w:rPr>
              <w:t>武汉中元华电电力设备有限公司</w:t>
            </w:r>
          </w:p>
        </w:tc>
        <w:tc>
          <w:tcPr>
            <w:tcW w:w="228"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left="170" w:right="0"/>
              <w:jc w:val="center"/>
              <w:rPr>
                <w:rFonts w:ascii="Times New Roman" w:hAnsi="Times New Roman" w:cs="Times New Roman" w:eastAsia="Times New Roman" w:hint="default"/>
                <w:sz w:val="20"/>
                <w:szCs w:val="20"/>
              </w:rPr>
            </w:pPr>
            <w:r>
              <w:rPr>
                <w:rFonts w:ascii="Times New Roman"/>
                <w:sz w:val="20"/>
              </w:rPr>
              <w:t>1,493,575.43</w:t>
            </w:r>
          </w:p>
        </w:tc>
        <w:tc>
          <w:tcPr>
            <w:tcW w:w="228"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320"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
              <w:jc w:val="center"/>
              <w:rPr>
                <w:rFonts w:ascii="宋体" w:hAnsi="宋体" w:cs="宋体" w:eastAsia="宋体" w:hint="default"/>
                <w:sz w:val="20"/>
                <w:szCs w:val="20"/>
              </w:rPr>
            </w:pPr>
            <w:r>
              <w:rPr>
                <w:rFonts w:ascii="宋体" w:hAnsi="宋体" w:cs="宋体" w:eastAsia="宋体" w:hint="default"/>
                <w:sz w:val="20"/>
                <w:szCs w:val="20"/>
              </w:rPr>
              <w:t>全资子公司</w:t>
            </w:r>
          </w:p>
        </w:tc>
      </w:tr>
      <w:tr>
        <w:trPr>
          <w:trHeight w:val="374" w:hRule="exact"/>
        </w:trPr>
        <w:tc>
          <w:tcPr>
            <w:tcW w:w="324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4"/>
              <w:jc w:val="center"/>
              <w:rPr>
                <w:rFonts w:ascii="宋体" w:hAnsi="宋体" w:cs="宋体" w:eastAsia="宋体" w:hint="default"/>
                <w:sz w:val="20"/>
                <w:szCs w:val="20"/>
              </w:rPr>
            </w:pPr>
            <w:r>
              <w:rPr>
                <w:rFonts w:ascii="宋体" w:hAnsi="宋体" w:cs="宋体" w:eastAsia="宋体" w:hint="default"/>
                <w:sz w:val="20"/>
                <w:szCs w:val="20"/>
              </w:rPr>
              <w:t>合计</w:t>
            </w:r>
          </w:p>
        </w:tc>
        <w:tc>
          <w:tcPr>
            <w:tcW w:w="228" w:type="dxa"/>
            <w:tcBorders>
              <w:top w:val="nil" w:sz="6" w:space="0" w:color="auto"/>
              <w:left w:val="nil" w:sz="6" w:space="0" w:color="auto"/>
              <w:bottom w:val="nil" w:sz="6" w:space="0" w:color="auto"/>
              <w:right w:val="nil" w:sz="6" w:space="0" w:color="auto"/>
            </w:tcBorders>
          </w:tcPr>
          <w:p>
            <w:pPr/>
          </w:p>
        </w:tc>
        <w:tc>
          <w:tcPr>
            <w:tcW w:w="1442"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left="71" w:right="0"/>
              <w:jc w:val="center"/>
              <w:rPr>
                <w:rFonts w:ascii="Times New Roman" w:hAnsi="Times New Roman" w:cs="Times New Roman" w:eastAsia="Times New Roman" w:hint="default"/>
                <w:sz w:val="20"/>
                <w:szCs w:val="20"/>
              </w:rPr>
            </w:pPr>
            <w:r>
              <w:rPr>
                <w:rFonts w:ascii="Times New Roman"/>
                <w:sz w:val="20"/>
              </w:rPr>
              <w:t>11,758,390.04</w:t>
            </w:r>
          </w:p>
        </w:tc>
        <w:tc>
          <w:tcPr>
            <w:tcW w:w="228" w:type="dxa"/>
            <w:tcBorders>
              <w:top w:val="nil" w:sz="6" w:space="0" w:color="auto"/>
              <w:left w:val="nil" w:sz="6" w:space="0" w:color="auto"/>
              <w:bottom w:val="nil" w:sz="6" w:space="0" w:color="auto"/>
              <w:right w:val="nil" w:sz="6" w:space="0" w:color="auto"/>
            </w:tcBorders>
          </w:tcPr>
          <w:p>
            <w:pPr/>
          </w:p>
        </w:tc>
        <w:tc>
          <w:tcPr>
            <w:tcW w:w="1558" w:type="dxa"/>
            <w:tcBorders>
              <w:top w:val="single" w:sz="4" w:space="0" w:color="000000"/>
              <w:left w:val="nil" w:sz="6" w:space="0" w:color="auto"/>
              <w:bottom w:val="single" w:sz="17" w:space="0" w:color="000000"/>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320"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320" w:type="dxa"/>
            <w:tcBorders>
              <w:top w:val="nil" w:sz="6" w:space="0" w:color="auto"/>
              <w:left w:val="nil" w:sz="6" w:space="0" w:color="auto"/>
              <w:bottom w:val="nil" w:sz="6" w:space="0" w:color="auto"/>
              <w:right w:val="nil" w:sz="6" w:space="0" w:color="auto"/>
            </w:tcBorders>
          </w:tcPr>
          <w:p>
            <w:pPr/>
          </w:p>
        </w:tc>
      </w:tr>
    </w:tbl>
    <w:p>
      <w:pPr>
        <w:spacing w:line="240" w:lineRule="auto" w:before="5"/>
        <w:rPr>
          <w:rFonts w:ascii="宋体" w:hAnsi="宋体" w:cs="宋体" w:eastAsia="宋体" w:hint="default"/>
          <w:sz w:val="5"/>
          <w:szCs w:val="5"/>
        </w:rPr>
      </w:pPr>
    </w:p>
    <w:p>
      <w:pPr>
        <w:pStyle w:val="BodyText"/>
        <w:spacing w:line="444" w:lineRule="auto"/>
        <w:ind w:left="1002" w:right="4264"/>
        <w:jc w:val="left"/>
      </w:pPr>
      <w:r>
        <w:rPr/>
        <w:t>②按组合计提坏账准备的其他应收款 组合中，按账龄分析法计提坏账准备的其他应收款：</w:t>
      </w:r>
    </w:p>
    <w:p>
      <w:pPr>
        <w:tabs>
          <w:tab w:pos="7440" w:val="left" w:leader="none"/>
        </w:tabs>
        <w:spacing w:line="267" w:lineRule="exact" w:before="0"/>
        <w:ind w:left="3835" w:right="0" w:firstLine="0"/>
        <w:jc w:val="left"/>
        <w:rPr>
          <w:rFonts w:ascii="宋体" w:hAnsi="宋体" w:cs="宋体" w:eastAsia="宋体" w:hint="default"/>
          <w:sz w:val="20"/>
          <w:szCs w:val="20"/>
        </w:rPr>
      </w:pPr>
      <w:r>
        <w:rPr>
          <w:rFonts w:ascii="宋体" w:hAnsi="宋体" w:cs="宋体" w:eastAsia="宋体" w:hint="default"/>
          <w:w w:val="95"/>
          <w:position w:val="-2"/>
          <w:sz w:val="20"/>
          <w:szCs w:val="20"/>
        </w:rPr>
        <w:t>期末数</w:t>
        <w:tab/>
      </w:r>
      <w:r>
        <w:rPr>
          <w:rFonts w:ascii="宋体" w:hAnsi="宋体" w:cs="宋体" w:eastAsia="宋体" w:hint="default"/>
          <w:sz w:val="20"/>
          <w:szCs w:val="20"/>
        </w:rPr>
        <w:t>期初数</w:t>
      </w:r>
    </w:p>
    <w:p>
      <w:pPr>
        <w:spacing w:line="240" w:lineRule="auto" w:before="6"/>
        <w:rPr>
          <w:rFonts w:ascii="宋体" w:hAnsi="宋体" w:cs="宋体" w:eastAsia="宋体" w:hint="default"/>
          <w:sz w:val="3"/>
          <w:szCs w:val="3"/>
        </w:rPr>
      </w:pPr>
    </w:p>
    <w:p>
      <w:pPr>
        <w:spacing w:line="20" w:lineRule="exact"/>
        <w:ind w:left="2368" w:right="0" w:firstLine="0"/>
        <w:rPr>
          <w:rFonts w:ascii="宋体" w:hAnsi="宋体" w:cs="宋体" w:eastAsia="宋体" w:hint="default"/>
          <w:sz w:val="2"/>
          <w:szCs w:val="2"/>
        </w:rPr>
      </w:pPr>
      <w:r>
        <w:rPr>
          <w:rFonts w:ascii="宋体"/>
          <w:sz w:val="2"/>
        </w:rPr>
        <w:pict>
          <v:group style="width:177.1pt;height:.5pt;mso-position-horizontal-relative:char;mso-position-vertical-relative:line" coordorigin="0,0" coordsize="3542,10">
            <v:group style="position:absolute;left:5;top:5;width:2326;height:2" coordorigin="5,5" coordsize="2326,2">
              <v:shape style="position:absolute;left:5;top:5;width:2326;height:2" coordorigin="5,5" coordsize="2326,0" path="m5,5l2331,5e" filled="false" stroked="true" strokeweight=".48004pt" strokecolor="#000000">
                <v:path arrowok="t"/>
              </v:shape>
            </v:group>
            <v:group style="position:absolute;left:2331;top:5;width:10;height:2" coordorigin="2331,5" coordsize="10,2">
              <v:shape style="position:absolute;left:2331;top:5;width:10;height:2" coordorigin="2331,5" coordsize="10,0" path="m2331,5l2341,5e" filled="false" stroked="true" strokeweight=".48004pt" strokecolor="#000000">
                <v:path arrowok="t"/>
              </v:shape>
            </v:group>
            <v:group style="position:absolute;left:2341;top:5;width:68;height:2" coordorigin="2341,5" coordsize="68,2">
              <v:shape style="position:absolute;left:2341;top:5;width:68;height:2" coordorigin="2341,5" coordsize="68,0" path="m2341,5l2408,5e" filled="false" stroked="true" strokeweight=".48004pt" strokecolor="#000000">
                <v:path arrowok="t"/>
              </v:shape>
            </v:group>
            <v:group style="position:absolute;left:2408;top:5;width:10;height:2" coordorigin="2408,5" coordsize="10,2">
              <v:shape style="position:absolute;left:2408;top:5;width:10;height:2" coordorigin="2408,5" coordsize="10,0" path="m2408,5l2417,5e" filled="false" stroked="true" strokeweight=".48004pt" strokecolor="#000000">
                <v:path arrowok="t"/>
              </v:shape>
            </v:group>
            <v:group style="position:absolute;left:2417;top:5;width:1119;height:2" coordorigin="2417,5" coordsize="1119,2">
              <v:shape style="position:absolute;left:2417;top:5;width:1119;height:2" coordorigin="2417,5" coordsize="1119,0" path="m2417,5l3536,5e" filled="false" stroked="true" strokeweight=".48004pt" strokecolor="#000000">
                <v:path arrowok="t"/>
              </v:shape>
            </v:group>
          </v:group>
        </w:pict>
      </w:r>
      <w:r>
        <w:rPr>
          <w:rFonts w:ascii="宋体"/>
          <w:sz w:val="2"/>
        </w:rPr>
      </w:r>
      <w:r>
        <w:rPr>
          <w:rFonts w:ascii="Times New Roman"/>
          <w:spacing w:val="56"/>
          <w:sz w:val="2"/>
        </w:rPr>
        <w:t> </w:t>
      </w:r>
      <w:r>
        <w:rPr>
          <w:rFonts w:ascii="宋体"/>
          <w:spacing w:val="56"/>
          <w:sz w:val="2"/>
        </w:rPr>
        <w:pict>
          <v:group style="width:176.7pt;height:.5pt;mso-position-horizontal-relative:char;mso-position-vertical-relative:line" coordorigin="0,0" coordsize="3534,10">
            <v:group style="position:absolute;left:5;top:5;width:2463;height:2" coordorigin="5,5" coordsize="2463,2">
              <v:shape style="position:absolute;left:5;top:5;width:2463;height:2" coordorigin="5,5" coordsize="2463,0" path="m5,5l2468,5e" filled="false" stroked="true" strokeweight=".48004pt" strokecolor="#000000">
                <v:path arrowok="t"/>
              </v:shape>
            </v:group>
            <v:group style="position:absolute;left:2468;top:5;width:10;height:2" coordorigin="2468,5" coordsize="10,2">
              <v:shape style="position:absolute;left:2468;top:5;width:10;height:2" coordorigin="2468,5" coordsize="10,0" path="m2468,5l2477,5e" filled="false" stroked="true" strokeweight=".48004pt" strokecolor="#000000">
                <v:path arrowok="t"/>
              </v:shape>
            </v:group>
            <v:group style="position:absolute;left:2477;top:5;width:70;height:2" coordorigin="2477,5" coordsize="70,2">
              <v:shape style="position:absolute;left:2477;top:5;width:70;height:2" coordorigin="2477,5" coordsize="70,0" path="m2477,5l2547,5e" filled="false" stroked="true" strokeweight=".48004pt" strokecolor="#000000">
                <v:path arrowok="t"/>
              </v:shape>
            </v:group>
            <v:group style="position:absolute;left:2547;top:5;width:10;height:2" coordorigin="2547,5" coordsize="10,2">
              <v:shape style="position:absolute;left:2547;top:5;width:10;height:2" coordorigin="2547,5" coordsize="10,0" path="m2547,5l2557,5e" filled="false" stroked="true" strokeweight=".48004pt" strokecolor="#000000">
                <v:path arrowok="t"/>
              </v:shape>
            </v:group>
            <v:group style="position:absolute;left:2557;top:5;width:972;height:2" coordorigin="2557,5" coordsize="972,2">
              <v:shape style="position:absolute;left:2557;top:5;width:972;height:2" coordorigin="2557,5" coordsize="972,0" path="m2557,5l3529,5e" filled="false" stroked="true" strokeweight=".48004pt" strokecolor="#000000">
                <v:path arrowok="t"/>
              </v:shape>
            </v:group>
          </v:group>
        </w:pict>
      </w:r>
      <w:r>
        <w:rPr>
          <w:rFonts w:ascii="宋体"/>
          <w:spacing w:val="56"/>
          <w:sz w:val="2"/>
        </w:rPr>
      </w:r>
    </w:p>
    <w:p>
      <w:pPr>
        <w:tabs>
          <w:tab w:pos="3134" w:val="left" w:leader="none"/>
          <w:tab w:pos="6811" w:val="left" w:leader="none"/>
        </w:tabs>
        <w:spacing w:before="0"/>
        <w:ind w:left="1211" w:right="0" w:firstLine="0"/>
        <w:jc w:val="left"/>
        <w:rPr>
          <w:rFonts w:ascii="宋体" w:hAnsi="宋体" w:cs="宋体" w:eastAsia="宋体" w:hint="default"/>
          <w:sz w:val="20"/>
          <w:szCs w:val="20"/>
        </w:rPr>
      </w:pPr>
      <w:r>
        <w:rPr/>
        <w:pict>
          <v:shape style="position:absolute;margin-left:81.984001pt;margin-top:12.000321pt;width:448.3pt;height:95.15pt;mso-position-horizontal-relative:page;mso-position-vertical-relative:paragraph;z-index:4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50"/>
                    <w:gridCol w:w="1241"/>
                    <w:gridCol w:w="1169"/>
                    <w:gridCol w:w="1205"/>
                    <w:gridCol w:w="1430"/>
                    <w:gridCol w:w="1109"/>
                    <w:gridCol w:w="1061"/>
                  </w:tblGrid>
                  <w:tr>
                    <w:trPr>
                      <w:trHeight w:val="454" w:hRule="exact"/>
                    </w:trPr>
                    <w:tc>
                      <w:tcPr>
                        <w:tcW w:w="1750" w:type="dxa"/>
                        <w:tcBorders>
                          <w:top w:val="nil" w:sz="6" w:space="0" w:color="auto"/>
                          <w:left w:val="nil" w:sz="6" w:space="0" w:color="auto"/>
                          <w:bottom w:val="single" w:sz="4" w:space="0" w:color="000000"/>
                          <w:right w:val="nil" w:sz="6" w:space="0" w:color="auto"/>
                        </w:tcBorders>
                      </w:tcPr>
                      <w:p>
                        <w:pPr/>
                      </w:p>
                    </w:tc>
                    <w:tc>
                      <w:tcPr>
                        <w:tcW w:w="1241" w:type="dxa"/>
                        <w:tcBorders>
                          <w:top w:val="nil" w:sz="6" w:space="0" w:color="auto"/>
                          <w:left w:val="nil" w:sz="6" w:space="0" w:color="auto"/>
                          <w:bottom w:val="single" w:sz="4" w:space="0" w:color="000000"/>
                          <w:right w:val="nil" w:sz="6" w:space="0" w:color="auto"/>
                        </w:tcBorders>
                      </w:tcPr>
                      <w:p>
                        <w:pPr>
                          <w:pStyle w:val="TableParagraph"/>
                          <w:spacing w:line="240" w:lineRule="auto" w:before="115"/>
                          <w:ind w:left="461"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1169" w:type="dxa"/>
                        <w:tcBorders>
                          <w:top w:val="nil" w:sz="6" w:space="0" w:color="auto"/>
                          <w:left w:val="nil" w:sz="6" w:space="0" w:color="auto"/>
                          <w:bottom w:val="single" w:sz="4" w:space="0" w:color="000000"/>
                          <w:right w:val="nil" w:sz="6" w:space="0" w:color="auto"/>
                        </w:tcBorders>
                      </w:tcPr>
                      <w:p>
                        <w:pPr>
                          <w:pStyle w:val="TableParagraph"/>
                          <w:spacing w:line="240" w:lineRule="auto" w:before="115"/>
                          <w:ind w:right="60"/>
                          <w:jc w:val="right"/>
                          <w:rPr>
                            <w:rFonts w:ascii="宋体" w:hAnsi="宋体" w:cs="宋体" w:eastAsia="宋体" w:hint="default"/>
                            <w:sz w:val="20"/>
                            <w:szCs w:val="20"/>
                          </w:rPr>
                        </w:pPr>
                        <w:r>
                          <w:rPr>
                            <w:rFonts w:ascii="宋体" w:hAnsi="宋体" w:cs="宋体" w:eastAsia="宋体" w:hint="default"/>
                            <w:w w:val="95"/>
                            <w:sz w:val="20"/>
                            <w:szCs w:val="20"/>
                          </w:rPr>
                          <w:t>比例（</w:t>
                        </w:r>
                        <w:r>
                          <w:rPr>
                            <w:rFonts w:ascii="Times New Roman" w:hAnsi="Times New Roman" w:cs="Times New Roman" w:eastAsia="Times New Roman" w:hint="default"/>
                            <w:w w:val="95"/>
                            <w:sz w:val="20"/>
                            <w:szCs w:val="20"/>
                          </w:rPr>
                          <w:t>%</w:t>
                        </w:r>
                        <w:r>
                          <w:rPr>
                            <w:rFonts w:ascii="宋体" w:hAnsi="宋体" w:cs="宋体" w:eastAsia="宋体" w:hint="default"/>
                            <w:w w:val="95"/>
                            <w:sz w:val="20"/>
                            <w:szCs w:val="20"/>
                          </w:rPr>
                          <w:t>）</w:t>
                        </w:r>
                        <w:r>
                          <w:rPr>
                            <w:rFonts w:ascii="宋体" w:hAnsi="宋体" w:cs="宋体" w:eastAsia="宋体" w:hint="default"/>
                            <w:sz w:val="20"/>
                            <w:szCs w:val="20"/>
                          </w:rPr>
                        </w:r>
                      </w:p>
                    </w:tc>
                    <w:tc>
                      <w:tcPr>
                        <w:tcW w:w="1205" w:type="dxa"/>
                        <w:tcBorders>
                          <w:top w:val="nil" w:sz="6" w:space="0" w:color="auto"/>
                          <w:left w:val="nil" w:sz="6" w:space="0" w:color="auto"/>
                          <w:bottom w:val="single" w:sz="4" w:space="0" w:color="000000"/>
                          <w:right w:val="nil" w:sz="6" w:space="0" w:color="auto"/>
                        </w:tcBorders>
                      </w:tcPr>
                      <w:p>
                        <w:pPr>
                          <w:pStyle w:val="TableParagraph"/>
                          <w:spacing w:line="199" w:lineRule="exact"/>
                          <w:ind w:left="240" w:right="0"/>
                          <w:jc w:val="left"/>
                          <w:rPr>
                            <w:rFonts w:ascii="宋体" w:hAnsi="宋体" w:cs="宋体" w:eastAsia="宋体" w:hint="default"/>
                            <w:sz w:val="20"/>
                            <w:szCs w:val="20"/>
                          </w:rPr>
                        </w:pPr>
                        <w:r>
                          <w:rPr>
                            <w:rFonts w:ascii="宋体" w:hAnsi="宋体" w:cs="宋体" w:eastAsia="宋体" w:hint="default"/>
                            <w:sz w:val="20"/>
                            <w:szCs w:val="20"/>
                          </w:rPr>
                          <w:t>坏账准备</w:t>
                        </w:r>
                      </w:p>
                    </w:tc>
                    <w:tc>
                      <w:tcPr>
                        <w:tcW w:w="1430" w:type="dxa"/>
                        <w:tcBorders>
                          <w:top w:val="nil" w:sz="6" w:space="0" w:color="auto"/>
                          <w:left w:val="nil" w:sz="6" w:space="0" w:color="auto"/>
                          <w:bottom w:val="single" w:sz="4" w:space="0" w:color="000000"/>
                          <w:right w:val="nil" w:sz="6" w:space="0" w:color="auto"/>
                        </w:tcBorders>
                      </w:tcPr>
                      <w:p>
                        <w:pPr>
                          <w:pStyle w:val="TableParagraph"/>
                          <w:spacing w:line="240" w:lineRule="auto" w:before="115"/>
                          <w:ind w:left="67"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1109" w:type="dxa"/>
                        <w:tcBorders>
                          <w:top w:val="nil" w:sz="6" w:space="0" w:color="auto"/>
                          <w:left w:val="nil" w:sz="6" w:space="0" w:color="auto"/>
                          <w:bottom w:val="single" w:sz="4" w:space="0" w:color="000000"/>
                          <w:right w:val="nil" w:sz="6" w:space="0" w:color="auto"/>
                        </w:tcBorders>
                      </w:tcPr>
                      <w:p>
                        <w:pPr>
                          <w:pStyle w:val="TableParagraph"/>
                          <w:spacing w:line="240" w:lineRule="auto" w:before="115"/>
                          <w:ind w:right="36"/>
                          <w:jc w:val="right"/>
                          <w:rPr>
                            <w:rFonts w:ascii="宋体" w:hAnsi="宋体" w:cs="宋体" w:eastAsia="宋体" w:hint="default"/>
                            <w:sz w:val="20"/>
                            <w:szCs w:val="20"/>
                          </w:rPr>
                        </w:pPr>
                        <w:r>
                          <w:rPr>
                            <w:rFonts w:ascii="宋体" w:hAnsi="宋体" w:cs="宋体" w:eastAsia="宋体" w:hint="default"/>
                            <w:w w:val="95"/>
                            <w:sz w:val="20"/>
                            <w:szCs w:val="20"/>
                          </w:rPr>
                          <w:t>比例（</w:t>
                        </w:r>
                        <w:r>
                          <w:rPr>
                            <w:rFonts w:ascii="Times New Roman" w:hAnsi="Times New Roman" w:cs="Times New Roman" w:eastAsia="Times New Roman" w:hint="default"/>
                            <w:w w:val="95"/>
                            <w:sz w:val="20"/>
                            <w:szCs w:val="20"/>
                          </w:rPr>
                          <w:t>%</w:t>
                        </w:r>
                        <w:r>
                          <w:rPr>
                            <w:rFonts w:ascii="宋体" w:hAnsi="宋体" w:cs="宋体" w:eastAsia="宋体" w:hint="default"/>
                            <w:w w:val="95"/>
                            <w:sz w:val="20"/>
                            <w:szCs w:val="20"/>
                          </w:rPr>
                          <w:t>）</w:t>
                        </w:r>
                        <w:r>
                          <w:rPr>
                            <w:rFonts w:ascii="宋体" w:hAnsi="宋体" w:cs="宋体" w:eastAsia="宋体" w:hint="default"/>
                            <w:sz w:val="20"/>
                            <w:szCs w:val="20"/>
                          </w:rPr>
                        </w:r>
                      </w:p>
                    </w:tc>
                    <w:tc>
                      <w:tcPr>
                        <w:tcW w:w="1061" w:type="dxa"/>
                        <w:tcBorders>
                          <w:top w:val="nil" w:sz="6" w:space="0" w:color="auto"/>
                          <w:left w:val="nil" w:sz="6" w:space="0" w:color="auto"/>
                          <w:bottom w:val="single" w:sz="4" w:space="0" w:color="000000"/>
                          <w:right w:val="nil" w:sz="6" w:space="0" w:color="auto"/>
                        </w:tcBorders>
                      </w:tcPr>
                      <w:p>
                        <w:pPr>
                          <w:pStyle w:val="TableParagraph"/>
                          <w:spacing w:line="199" w:lineRule="exact"/>
                          <w:ind w:left="168" w:right="0"/>
                          <w:jc w:val="left"/>
                          <w:rPr>
                            <w:rFonts w:ascii="宋体" w:hAnsi="宋体" w:cs="宋体" w:eastAsia="宋体" w:hint="default"/>
                            <w:sz w:val="20"/>
                            <w:szCs w:val="20"/>
                          </w:rPr>
                        </w:pPr>
                        <w:r>
                          <w:rPr>
                            <w:rFonts w:ascii="宋体" w:hAnsi="宋体" w:cs="宋体" w:eastAsia="宋体" w:hint="default"/>
                            <w:sz w:val="20"/>
                            <w:szCs w:val="20"/>
                          </w:rPr>
                          <w:t>坏账准备</w:t>
                        </w:r>
                      </w:p>
                    </w:tc>
                  </w:tr>
                  <w:tr>
                    <w:trPr>
                      <w:trHeight w:val="345" w:hRule="exact"/>
                    </w:trPr>
                    <w:tc>
                      <w:tcPr>
                        <w:tcW w:w="1750"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2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年以内</w:t>
                        </w:r>
                      </w:p>
                    </w:tc>
                    <w:tc>
                      <w:tcPr>
                        <w:tcW w:w="1241"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7"/>
                          <w:jc w:val="right"/>
                          <w:rPr>
                            <w:rFonts w:ascii="Times New Roman" w:hAnsi="Times New Roman" w:cs="Times New Roman" w:eastAsia="Times New Roman" w:hint="default"/>
                            <w:sz w:val="20"/>
                            <w:szCs w:val="20"/>
                          </w:rPr>
                        </w:pPr>
                        <w:r>
                          <w:rPr>
                            <w:rFonts w:ascii="Times New Roman"/>
                            <w:w w:val="95"/>
                            <w:sz w:val="20"/>
                          </w:rPr>
                          <w:t>2,774,412.00</w:t>
                        </w:r>
                        <w:r>
                          <w:rPr>
                            <w:rFonts w:ascii="Times New Roman"/>
                            <w:sz w:val="20"/>
                          </w:rPr>
                        </w:r>
                      </w:p>
                    </w:tc>
                    <w:tc>
                      <w:tcPr>
                        <w:tcW w:w="1169"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6"/>
                          <w:jc w:val="right"/>
                          <w:rPr>
                            <w:rFonts w:ascii="Times New Roman" w:hAnsi="Times New Roman" w:cs="Times New Roman" w:eastAsia="Times New Roman" w:hint="default"/>
                            <w:sz w:val="20"/>
                            <w:szCs w:val="20"/>
                          </w:rPr>
                        </w:pPr>
                        <w:r>
                          <w:rPr>
                            <w:rFonts w:ascii="Times New Roman"/>
                            <w:sz w:val="20"/>
                          </w:rPr>
                          <w:t>69.70</w:t>
                        </w:r>
                      </w:p>
                    </w:tc>
                    <w:tc>
                      <w:tcPr>
                        <w:tcW w:w="1205"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7"/>
                          <w:jc w:val="right"/>
                          <w:rPr>
                            <w:rFonts w:ascii="Times New Roman" w:hAnsi="Times New Roman" w:cs="Times New Roman" w:eastAsia="Times New Roman" w:hint="default"/>
                            <w:sz w:val="20"/>
                            <w:szCs w:val="20"/>
                          </w:rPr>
                        </w:pPr>
                        <w:r>
                          <w:rPr>
                            <w:rFonts w:ascii="Times New Roman"/>
                            <w:w w:val="95"/>
                            <w:sz w:val="20"/>
                          </w:rPr>
                          <w:t>138,720.60</w:t>
                        </w:r>
                        <w:r>
                          <w:rPr>
                            <w:rFonts w:ascii="Times New Roman"/>
                            <w:sz w:val="20"/>
                          </w:rPr>
                        </w:r>
                      </w:p>
                    </w:tc>
                    <w:tc>
                      <w:tcPr>
                        <w:tcW w:w="1430"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9"/>
                          <w:jc w:val="right"/>
                          <w:rPr>
                            <w:rFonts w:ascii="Times New Roman" w:hAnsi="Times New Roman" w:cs="Times New Roman" w:eastAsia="Times New Roman" w:hint="default"/>
                            <w:sz w:val="20"/>
                            <w:szCs w:val="20"/>
                          </w:rPr>
                        </w:pPr>
                        <w:r>
                          <w:rPr>
                            <w:rFonts w:ascii="Times New Roman"/>
                            <w:w w:val="95"/>
                            <w:sz w:val="20"/>
                          </w:rPr>
                          <w:t>1,981,548.90</w:t>
                        </w:r>
                        <w:r>
                          <w:rPr>
                            <w:rFonts w:ascii="Times New Roman"/>
                            <w:sz w:val="20"/>
                          </w:rPr>
                        </w:r>
                      </w:p>
                    </w:tc>
                    <w:tc>
                      <w:tcPr>
                        <w:tcW w:w="1109"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8"/>
                          <w:jc w:val="right"/>
                          <w:rPr>
                            <w:rFonts w:ascii="Times New Roman" w:hAnsi="Times New Roman" w:cs="Times New Roman" w:eastAsia="Times New Roman" w:hint="default"/>
                            <w:sz w:val="20"/>
                            <w:szCs w:val="20"/>
                          </w:rPr>
                        </w:pPr>
                        <w:r>
                          <w:rPr>
                            <w:rFonts w:ascii="Times New Roman"/>
                            <w:sz w:val="20"/>
                          </w:rPr>
                          <w:t>68.04</w:t>
                        </w:r>
                      </w:p>
                    </w:tc>
                    <w:tc>
                      <w:tcPr>
                        <w:tcW w:w="1061"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6"/>
                          <w:jc w:val="right"/>
                          <w:rPr>
                            <w:rFonts w:ascii="Times New Roman" w:hAnsi="Times New Roman" w:cs="Times New Roman" w:eastAsia="Times New Roman" w:hint="default"/>
                            <w:sz w:val="20"/>
                            <w:szCs w:val="20"/>
                          </w:rPr>
                        </w:pPr>
                        <w:r>
                          <w:rPr>
                            <w:rFonts w:ascii="Times New Roman"/>
                            <w:w w:val="95"/>
                            <w:sz w:val="20"/>
                          </w:rPr>
                          <w:t>99,077.45</w:t>
                        </w:r>
                        <w:r>
                          <w:rPr>
                            <w:rFonts w:ascii="Times New Roman"/>
                            <w:sz w:val="20"/>
                          </w:rPr>
                        </w:r>
                      </w:p>
                    </w:tc>
                  </w:tr>
                  <w:tr>
                    <w:trPr>
                      <w:trHeight w:val="341" w:hRule="exact"/>
                    </w:trPr>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1"/>
                          <w:ind w:left="2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 </w:t>
                        </w:r>
                        <w:r>
                          <w:rPr>
                            <w:rFonts w:ascii="宋体" w:hAnsi="宋体" w:cs="宋体" w:eastAsia="宋体" w:hint="default"/>
                            <w:sz w:val="20"/>
                            <w:szCs w:val="20"/>
                          </w:rPr>
                          <w:t>年</w:t>
                        </w: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7"/>
                          <w:jc w:val="right"/>
                          <w:rPr>
                            <w:rFonts w:ascii="Times New Roman" w:hAnsi="Times New Roman" w:cs="Times New Roman" w:eastAsia="Times New Roman" w:hint="default"/>
                            <w:sz w:val="20"/>
                            <w:szCs w:val="20"/>
                          </w:rPr>
                        </w:pPr>
                        <w:r>
                          <w:rPr>
                            <w:rFonts w:ascii="Times New Roman"/>
                            <w:w w:val="95"/>
                            <w:sz w:val="20"/>
                          </w:rPr>
                          <w:t>633,512.00</w:t>
                        </w:r>
                        <w:r>
                          <w:rPr>
                            <w:rFonts w:ascii="Times New Roman"/>
                            <w:sz w:val="20"/>
                          </w:rPr>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6"/>
                          <w:jc w:val="right"/>
                          <w:rPr>
                            <w:rFonts w:ascii="Times New Roman" w:hAnsi="Times New Roman" w:cs="Times New Roman" w:eastAsia="Times New Roman" w:hint="default"/>
                            <w:sz w:val="20"/>
                            <w:szCs w:val="20"/>
                          </w:rPr>
                        </w:pPr>
                        <w:r>
                          <w:rPr>
                            <w:rFonts w:ascii="Times New Roman"/>
                            <w:sz w:val="20"/>
                          </w:rPr>
                          <w:t>15.91</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7"/>
                          <w:jc w:val="right"/>
                          <w:rPr>
                            <w:rFonts w:ascii="Times New Roman" w:hAnsi="Times New Roman" w:cs="Times New Roman" w:eastAsia="Times New Roman" w:hint="default"/>
                            <w:sz w:val="20"/>
                            <w:szCs w:val="20"/>
                          </w:rPr>
                        </w:pPr>
                        <w:r>
                          <w:rPr>
                            <w:rFonts w:ascii="Times New Roman"/>
                            <w:w w:val="95"/>
                            <w:sz w:val="20"/>
                          </w:rPr>
                          <w:t>63,351.20</w:t>
                        </w:r>
                        <w:r>
                          <w:rPr>
                            <w:rFonts w:ascii="Times New Roman"/>
                            <w:sz w:val="20"/>
                          </w:rPr>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9"/>
                          <w:jc w:val="right"/>
                          <w:rPr>
                            <w:rFonts w:ascii="Times New Roman" w:hAnsi="Times New Roman" w:cs="Times New Roman" w:eastAsia="Times New Roman" w:hint="default"/>
                            <w:sz w:val="20"/>
                            <w:szCs w:val="20"/>
                          </w:rPr>
                        </w:pPr>
                        <w:r>
                          <w:rPr>
                            <w:rFonts w:ascii="Times New Roman"/>
                            <w:w w:val="95"/>
                            <w:sz w:val="20"/>
                          </w:rPr>
                          <w:t>930,804.00</w:t>
                        </w:r>
                        <w:r>
                          <w:rPr>
                            <w:rFonts w:ascii="Times New Roman"/>
                            <w:sz w:val="20"/>
                          </w:rPr>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8"/>
                          <w:jc w:val="right"/>
                          <w:rPr>
                            <w:rFonts w:ascii="Times New Roman" w:hAnsi="Times New Roman" w:cs="Times New Roman" w:eastAsia="Times New Roman" w:hint="default"/>
                            <w:sz w:val="20"/>
                            <w:szCs w:val="20"/>
                          </w:rPr>
                        </w:pPr>
                        <w:r>
                          <w:rPr>
                            <w:rFonts w:ascii="Times New Roman"/>
                            <w:sz w:val="20"/>
                          </w:rPr>
                          <w:t>31.96</w:t>
                        </w: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6"/>
                          <w:jc w:val="right"/>
                          <w:rPr>
                            <w:rFonts w:ascii="Times New Roman" w:hAnsi="Times New Roman" w:cs="Times New Roman" w:eastAsia="Times New Roman" w:hint="default"/>
                            <w:sz w:val="20"/>
                            <w:szCs w:val="20"/>
                          </w:rPr>
                        </w:pPr>
                        <w:r>
                          <w:rPr>
                            <w:rFonts w:ascii="Times New Roman"/>
                            <w:w w:val="95"/>
                            <w:sz w:val="20"/>
                          </w:rPr>
                          <w:t>93,080.40</w:t>
                        </w:r>
                        <w:r>
                          <w:rPr>
                            <w:rFonts w:ascii="Times New Roman"/>
                            <w:sz w:val="20"/>
                          </w:rPr>
                        </w:r>
                      </w:p>
                    </w:tc>
                  </w:tr>
                  <w:tr>
                    <w:trPr>
                      <w:trHeight w:val="347" w:hRule="exact"/>
                    </w:trPr>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5"/>
                          <w:ind w:left="2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 </w:t>
                        </w:r>
                        <w:r>
                          <w:rPr>
                            <w:rFonts w:ascii="宋体" w:hAnsi="宋体" w:cs="宋体" w:eastAsia="宋体" w:hint="default"/>
                            <w:sz w:val="20"/>
                            <w:szCs w:val="20"/>
                          </w:rPr>
                          <w:t>年</w:t>
                        </w:r>
                      </w:p>
                    </w:tc>
                    <w:tc>
                      <w:tcPr>
                        <w:tcW w:w="1241"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7"/>
                          <w:jc w:val="right"/>
                          <w:rPr>
                            <w:rFonts w:ascii="Times New Roman" w:hAnsi="Times New Roman" w:cs="Times New Roman" w:eastAsia="Times New Roman" w:hint="default"/>
                            <w:sz w:val="20"/>
                            <w:szCs w:val="20"/>
                          </w:rPr>
                        </w:pPr>
                        <w:r>
                          <w:rPr>
                            <w:rFonts w:ascii="Times New Roman"/>
                            <w:w w:val="95"/>
                            <w:sz w:val="20"/>
                          </w:rPr>
                          <w:t>572,785.00</w:t>
                        </w:r>
                        <w:r>
                          <w:rPr>
                            <w:rFonts w:ascii="Times New Roman"/>
                            <w:sz w:val="20"/>
                          </w:rPr>
                        </w:r>
                      </w:p>
                    </w:tc>
                    <w:tc>
                      <w:tcPr>
                        <w:tcW w:w="1169"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20"/>
                            <w:szCs w:val="20"/>
                          </w:rPr>
                        </w:pPr>
                        <w:r>
                          <w:rPr>
                            <w:rFonts w:ascii="Times New Roman"/>
                            <w:sz w:val="20"/>
                          </w:rPr>
                          <w:t>14.39</w:t>
                        </w:r>
                      </w:p>
                    </w:tc>
                    <w:tc>
                      <w:tcPr>
                        <w:tcW w:w="1205"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7"/>
                          <w:jc w:val="right"/>
                          <w:rPr>
                            <w:rFonts w:ascii="Times New Roman" w:hAnsi="Times New Roman" w:cs="Times New Roman" w:eastAsia="Times New Roman" w:hint="default"/>
                            <w:sz w:val="20"/>
                            <w:szCs w:val="20"/>
                          </w:rPr>
                        </w:pPr>
                        <w:r>
                          <w:rPr>
                            <w:rFonts w:ascii="Times New Roman"/>
                            <w:w w:val="95"/>
                            <w:sz w:val="20"/>
                          </w:rPr>
                          <w:t>171,835.50</w:t>
                        </w:r>
                        <w:r>
                          <w:rPr>
                            <w:rFonts w:ascii="Times New Roman"/>
                            <w:sz w:val="20"/>
                          </w:rPr>
                        </w:r>
                      </w:p>
                    </w:tc>
                    <w:tc>
                      <w:tcPr>
                        <w:tcW w:w="1430" w:type="dxa"/>
                        <w:tcBorders>
                          <w:top w:val="nil" w:sz="6" w:space="0" w:color="auto"/>
                          <w:left w:val="nil" w:sz="6" w:space="0" w:color="auto"/>
                          <w:bottom w:val="single" w:sz="4" w:space="0" w:color="000000"/>
                          <w:right w:val="nil" w:sz="6" w:space="0" w:color="auto"/>
                        </w:tcBorders>
                      </w:tcPr>
                      <w:p>
                        <w:pPr/>
                      </w:p>
                    </w:tc>
                    <w:tc>
                      <w:tcPr>
                        <w:tcW w:w="1109" w:type="dxa"/>
                        <w:tcBorders>
                          <w:top w:val="nil" w:sz="6" w:space="0" w:color="auto"/>
                          <w:left w:val="nil" w:sz="6" w:space="0" w:color="auto"/>
                          <w:bottom w:val="single" w:sz="4" w:space="0" w:color="000000"/>
                          <w:right w:val="nil" w:sz="6" w:space="0" w:color="auto"/>
                        </w:tcBorders>
                      </w:tcPr>
                      <w:p>
                        <w:pPr/>
                      </w:p>
                    </w:tc>
                    <w:tc>
                      <w:tcPr>
                        <w:tcW w:w="1061" w:type="dxa"/>
                        <w:tcBorders>
                          <w:top w:val="nil" w:sz="6" w:space="0" w:color="auto"/>
                          <w:left w:val="nil" w:sz="6" w:space="0" w:color="auto"/>
                          <w:bottom w:val="single" w:sz="4" w:space="0" w:color="000000"/>
                          <w:right w:val="nil" w:sz="6" w:space="0" w:color="auto"/>
                        </w:tcBorders>
                      </w:tcPr>
                      <w:p>
                        <w:pPr/>
                      </w:p>
                    </w:tc>
                  </w:tr>
                  <w:tr>
                    <w:trPr>
                      <w:trHeight w:val="372" w:hRule="exact"/>
                    </w:trPr>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
                          <w:jc w:val="center"/>
                          <w:rPr>
                            <w:rFonts w:ascii="宋体" w:hAnsi="宋体" w:cs="宋体" w:eastAsia="宋体" w:hint="default"/>
                            <w:sz w:val="20"/>
                            <w:szCs w:val="20"/>
                          </w:rPr>
                        </w:pPr>
                        <w:r>
                          <w:rPr>
                            <w:rFonts w:ascii="宋体" w:hAnsi="宋体" w:cs="宋体" w:eastAsia="宋体" w:hint="default"/>
                            <w:sz w:val="20"/>
                            <w:szCs w:val="20"/>
                          </w:rPr>
                          <w:t>合计</w:t>
                        </w:r>
                      </w:p>
                    </w:tc>
                    <w:tc>
                      <w:tcPr>
                        <w:tcW w:w="1241"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25"/>
                          <w:jc w:val="right"/>
                          <w:rPr>
                            <w:rFonts w:ascii="Times New Roman" w:hAnsi="Times New Roman" w:cs="Times New Roman" w:eastAsia="Times New Roman" w:hint="default"/>
                            <w:sz w:val="20"/>
                            <w:szCs w:val="20"/>
                          </w:rPr>
                        </w:pPr>
                        <w:r>
                          <w:rPr>
                            <w:rFonts w:ascii="Times New Roman"/>
                            <w:w w:val="95"/>
                            <w:sz w:val="20"/>
                          </w:rPr>
                          <w:t>3,980,709.00</w:t>
                        </w:r>
                        <w:r>
                          <w:rPr>
                            <w:rFonts w:ascii="Times New Roman"/>
                            <w:sz w:val="20"/>
                          </w:rPr>
                        </w:r>
                      </w:p>
                    </w:tc>
                    <w:tc>
                      <w:tcPr>
                        <w:tcW w:w="1169"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26"/>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1205"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25"/>
                          <w:jc w:val="right"/>
                          <w:rPr>
                            <w:rFonts w:ascii="Times New Roman" w:hAnsi="Times New Roman" w:cs="Times New Roman" w:eastAsia="Times New Roman" w:hint="default"/>
                            <w:sz w:val="20"/>
                            <w:szCs w:val="20"/>
                          </w:rPr>
                        </w:pPr>
                        <w:r>
                          <w:rPr>
                            <w:rFonts w:ascii="Times New Roman"/>
                            <w:w w:val="95"/>
                            <w:sz w:val="20"/>
                          </w:rPr>
                          <w:t>373,907.30</w:t>
                        </w:r>
                        <w:r>
                          <w:rPr>
                            <w:rFonts w:ascii="Times New Roman"/>
                            <w:sz w:val="20"/>
                          </w:rPr>
                        </w:r>
                      </w:p>
                    </w:tc>
                    <w:tc>
                      <w:tcPr>
                        <w:tcW w:w="1430"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29"/>
                          <w:jc w:val="right"/>
                          <w:rPr>
                            <w:rFonts w:ascii="Times New Roman" w:hAnsi="Times New Roman" w:cs="Times New Roman" w:eastAsia="Times New Roman" w:hint="default"/>
                            <w:sz w:val="20"/>
                            <w:szCs w:val="20"/>
                          </w:rPr>
                        </w:pPr>
                        <w:r>
                          <w:rPr>
                            <w:rFonts w:ascii="Times New Roman"/>
                            <w:w w:val="95"/>
                            <w:sz w:val="20"/>
                          </w:rPr>
                          <w:t>2,912,352.90</w:t>
                        </w:r>
                        <w:r>
                          <w:rPr>
                            <w:rFonts w:ascii="Times New Roman"/>
                            <w:sz w:val="20"/>
                          </w:rPr>
                        </w:r>
                      </w:p>
                    </w:tc>
                    <w:tc>
                      <w:tcPr>
                        <w:tcW w:w="1109"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28"/>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1061"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26"/>
                          <w:jc w:val="right"/>
                          <w:rPr>
                            <w:rFonts w:ascii="Times New Roman" w:hAnsi="Times New Roman" w:cs="Times New Roman" w:eastAsia="Times New Roman" w:hint="default"/>
                            <w:sz w:val="20"/>
                            <w:szCs w:val="20"/>
                          </w:rPr>
                        </w:pPr>
                        <w:r>
                          <w:rPr>
                            <w:rFonts w:ascii="Times New Roman"/>
                            <w:w w:val="95"/>
                            <w:sz w:val="20"/>
                          </w:rPr>
                          <w:t>192,157.85</w:t>
                        </w:r>
                        <w:r>
                          <w:rPr>
                            <w:rFonts w:ascii="Times New Roman"/>
                            <w:sz w:val="20"/>
                          </w:rPr>
                        </w:r>
                      </w:p>
                    </w:tc>
                  </w:tr>
                </w:tbl>
                <w:p>
                  <w:pPr/>
                </w:p>
              </w:txbxContent>
            </v:textbox>
            <w10:wrap type="none"/>
          </v:shape>
        </w:pict>
      </w:r>
      <w:r>
        <w:rPr>
          <w:rFonts w:ascii="宋体" w:hAnsi="宋体" w:cs="宋体" w:eastAsia="宋体" w:hint="default"/>
          <w:w w:val="95"/>
          <w:sz w:val="20"/>
          <w:szCs w:val="20"/>
        </w:rPr>
        <w:t>账龄</w:t>
        <w:tab/>
        <w:t>账面余额</w:t>
        <w:tab/>
      </w:r>
      <w:r>
        <w:rPr>
          <w:rFonts w:ascii="宋体" w:hAnsi="宋体" w:cs="宋体" w:eastAsia="宋体" w:hint="default"/>
          <w:sz w:val="20"/>
          <w:szCs w:val="20"/>
        </w:rPr>
        <w:t>账面余额</w:t>
      </w:r>
    </w:p>
    <w:p>
      <w:pPr>
        <w:spacing w:line="240" w:lineRule="auto" w:before="7"/>
        <w:rPr>
          <w:rFonts w:ascii="宋体" w:hAnsi="宋体" w:cs="宋体" w:eastAsia="宋体" w:hint="default"/>
          <w:sz w:val="5"/>
          <w:szCs w:val="5"/>
        </w:rPr>
      </w:pPr>
    </w:p>
    <w:p>
      <w:pPr>
        <w:tabs>
          <w:tab w:pos="5976" w:val="left" w:leader="none"/>
        </w:tabs>
        <w:spacing w:line="20" w:lineRule="exact"/>
        <w:ind w:left="2368" w:right="0" w:firstLine="0"/>
        <w:rPr>
          <w:rFonts w:ascii="宋体" w:hAnsi="宋体" w:cs="宋体" w:eastAsia="宋体" w:hint="default"/>
          <w:sz w:val="2"/>
          <w:szCs w:val="2"/>
        </w:rPr>
      </w:pPr>
      <w:r>
        <w:rPr>
          <w:rFonts w:ascii="宋体"/>
          <w:sz w:val="2"/>
        </w:rPr>
        <w:pict>
          <v:group style="width:116.8pt;height:.5pt;mso-position-horizontal-relative:char;mso-position-vertical-relative:line" coordorigin="0,0" coordsize="2336,10">
            <v:group style="position:absolute;left:5;top:5;width:1158;height:2" coordorigin="5,5" coordsize="1158,2">
              <v:shape style="position:absolute;left:5;top:5;width:1158;height:2" coordorigin="5,5" coordsize="1158,0" path="m5,5l1162,5e" filled="false" stroked="true" strokeweight=".47998pt" strokecolor="#000000">
                <v:path arrowok="t"/>
              </v:shape>
            </v:group>
            <v:group style="position:absolute;left:1162;top:5;width:10;height:2" coordorigin="1162,5" coordsize="10,2">
              <v:shape style="position:absolute;left:1162;top:5;width:10;height:2" coordorigin="1162,5" coordsize="10,0" path="m1162,5l1172,5e" filled="false" stroked="true" strokeweight=".47998pt" strokecolor="#000000">
                <v:path arrowok="t"/>
              </v:shape>
            </v:group>
            <v:group style="position:absolute;left:1172;top:5;width:77;height:2" coordorigin="1172,5" coordsize="77,2">
              <v:shape style="position:absolute;left:1172;top:5;width:77;height:2" coordorigin="1172,5" coordsize="77,0" path="m1172,5l1249,5e" filled="false" stroked="true" strokeweight=".47998pt" strokecolor="#000000">
                <v:path arrowok="t"/>
              </v:shape>
            </v:group>
            <v:group style="position:absolute;left:1249;top:5;width:10;height:2" coordorigin="1249,5" coordsize="10,2">
              <v:shape style="position:absolute;left:1249;top:5;width:10;height:2" coordorigin="1249,5" coordsize="10,0" path="m1249,5l1258,5e" filled="false" stroked="true" strokeweight=".47998pt" strokecolor="#000000">
                <v:path arrowok="t"/>
              </v:shape>
            </v:group>
            <v:group style="position:absolute;left:1258;top:5;width:1073;height:2" coordorigin="1258,5" coordsize="1073,2">
              <v:shape style="position:absolute;left:1258;top:5;width:1073;height:2" coordorigin="1258,5" coordsize="1073,0" path="m1258,5l2331,5e" filled="false" stroked="true" strokeweight=".47998pt" strokecolor="#000000">
                <v:path arrowok="t"/>
              </v:shape>
            </v:group>
          </v:group>
        </w:pict>
      </w:r>
      <w:r>
        <w:rPr>
          <w:rFonts w:ascii="宋体"/>
          <w:sz w:val="2"/>
        </w:rPr>
      </w:r>
      <w:r>
        <w:rPr>
          <w:rFonts w:ascii="宋体"/>
          <w:sz w:val="2"/>
        </w:rPr>
        <w:tab/>
      </w:r>
      <w:r>
        <w:rPr>
          <w:rFonts w:ascii="宋体"/>
          <w:sz w:val="2"/>
        </w:rPr>
        <w:pict>
          <v:group style="width:123.65pt;height:.5pt;mso-position-horizontal-relative:char;mso-position-vertical-relative:line" coordorigin="0,0" coordsize="2473,10">
            <v:group style="position:absolute;left:5;top:5;width:1354;height:2" coordorigin="5,5" coordsize="1354,2">
              <v:shape style="position:absolute;left:5;top:5;width:1354;height:2" coordorigin="5,5" coordsize="1354,0" path="m5,5l1358,5e" filled="false" stroked="true" strokeweight=".47998pt" strokecolor="#000000">
                <v:path arrowok="t"/>
              </v:shape>
            </v:group>
            <v:group style="position:absolute;left:1358;top:5;width:10;height:2" coordorigin="1358,5" coordsize="10,2">
              <v:shape style="position:absolute;left:1358;top:5;width:10;height:2" coordorigin="1358,5" coordsize="10,0" path="m1358,5l1368,5e" filled="false" stroked="true" strokeweight=".47998pt" strokecolor="#000000">
                <v:path arrowok="t"/>
              </v:shape>
            </v:group>
            <v:group style="position:absolute;left:1368;top:5;width:68;height:2" coordorigin="1368,5" coordsize="68,2">
              <v:shape style="position:absolute;left:1368;top:5;width:68;height:2" coordorigin="1368,5" coordsize="68,0" path="m1368,5l1435,5e" filled="false" stroked="true" strokeweight=".47998pt" strokecolor="#000000">
                <v:path arrowok="t"/>
              </v:shape>
            </v:group>
            <v:group style="position:absolute;left:1435;top:5;width:10;height:2" coordorigin="1435,5" coordsize="10,2">
              <v:shape style="position:absolute;left:1435;top:5;width:10;height:2" coordorigin="1435,5" coordsize="10,0" path="m1435,5l1445,5e" filled="false" stroked="true" strokeweight=".47998pt" strokecolor="#000000">
                <v:path arrowok="t"/>
              </v:shape>
            </v:group>
            <v:group style="position:absolute;left:1445;top:5;width:1023;height:2" coordorigin="1445,5" coordsize="1023,2">
              <v:shape style="position:absolute;left:1445;top:5;width:1023;height:2" coordorigin="1445,5" coordsize="1023,0" path="m1445,5l2468,5e" filled="false" stroked="true" strokeweight=".47998pt" strokecolor="#000000">
                <v:path arrowok="t"/>
              </v:shape>
            </v:group>
          </v:group>
        </w:pict>
      </w:r>
      <w:r>
        <w:rPr>
          <w:rFonts w:ascii="宋体"/>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BodyText"/>
        <w:spacing w:line="240" w:lineRule="auto"/>
        <w:ind w:left="1002" w:right="0"/>
        <w:jc w:val="left"/>
      </w:pPr>
      <w:r>
        <w:rPr/>
        <w:t>（</w:t>
      </w:r>
      <w:r>
        <w:rPr>
          <w:rFonts w:ascii="Times New Roman" w:hAnsi="Times New Roman" w:cs="Times New Roman" w:eastAsia="Times New Roman" w:hint="default"/>
        </w:rPr>
        <w:t>4</w:t>
      </w:r>
      <w:r>
        <w:rPr/>
        <w:t>）报告期实际核销的大额其他应收款情况</w:t>
      </w:r>
    </w:p>
    <w:p>
      <w:pPr>
        <w:spacing w:line="240" w:lineRule="auto" w:before="3"/>
        <w:rPr>
          <w:rFonts w:ascii="宋体" w:hAnsi="宋体" w:cs="宋体" w:eastAsia="宋体" w:hint="default"/>
          <w:sz w:val="8"/>
          <w:szCs w:val="8"/>
        </w:rPr>
      </w:pPr>
    </w:p>
    <w:tbl>
      <w:tblPr>
        <w:tblW w:w="0" w:type="auto"/>
        <w:jc w:val="left"/>
        <w:tblInd w:w="539" w:type="dxa"/>
        <w:tblLayout w:type="fixed"/>
        <w:tblCellMar>
          <w:top w:w="0" w:type="dxa"/>
          <w:left w:w="0" w:type="dxa"/>
          <w:bottom w:w="0" w:type="dxa"/>
          <w:right w:w="0" w:type="dxa"/>
        </w:tblCellMar>
        <w:tblLook w:val="01E0"/>
      </w:tblPr>
      <w:tblGrid>
        <w:gridCol w:w="1769"/>
        <w:gridCol w:w="238"/>
        <w:gridCol w:w="1580"/>
        <w:gridCol w:w="351"/>
        <w:gridCol w:w="1378"/>
        <w:gridCol w:w="235"/>
        <w:gridCol w:w="1310"/>
        <w:gridCol w:w="2105"/>
      </w:tblGrid>
      <w:tr>
        <w:trPr>
          <w:trHeight w:val="277" w:hRule="exact"/>
        </w:trPr>
        <w:tc>
          <w:tcPr>
            <w:tcW w:w="1769" w:type="dxa"/>
            <w:tcBorders>
              <w:top w:val="nil" w:sz="6" w:space="0" w:color="auto"/>
              <w:left w:val="nil" w:sz="6" w:space="0" w:color="auto"/>
              <w:bottom w:val="single" w:sz="4" w:space="0" w:color="000000"/>
              <w:right w:val="nil" w:sz="6" w:space="0" w:color="auto"/>
            </w:tcBorders>
          </w:tcPr>
          <w:p>
            <w:pPr>
              <w:pStyle w:val="TableParagraph"/>
              <w:spacing w:line="199" w:lineRule="exact"/>
              <w:ind w:right="5"/>
              <w:jc w:val="center"/>
              <w:rPr>
                <w:rFonts w:ascii="宋体" w:hAnsi="宋体" w:cs="宋体" w:eastAsia="宋体" w:hint="default"/>
                <w:sz w:val="20"/>
                <w:szCs w:val="20"/>
              </w:rPr>
            </w:pPr>
            <w:r>
              <w:rPr>
                <w:rFonts w:ascii="宋体" w:hAnsi="宋体" w:cs="宋体" w:eastAsia="宋体" w:hint="default"/>
                <w:sz w:val="20"/>
                <w:szCs w:val="20"/>
              </w:rPr>
              <w:t>单位名称</w:t>
            </w:r>
          </w:p>
        </w:tc>
        <w:tc>
          <w:tcPr>
            <w:tcW w:w="238" w:type="dxa"/>
            <w:tcBorders>
              <w:top w:val="nil" w:sz="6" w:space="0" w:color="auto"/>
              <w:left w:val="nil" w:sz="6" w:space="0" w:color="auto"/>
              <w:bottom w:val="nil" w:sz="6" w:space="0" w:color="auto"/>
              <w:right w:val="nil" w:sz="6" w:space="0" w:color="auto"/>
            </w:tcBorders>
          </w:tcPr>
          <w:p>
            <w:pPr/>
          </w:p>
        </w:tc>
        <w:tc>
          <w:tcPr>
            <w:tcW w:w="1580" w:type="dxa"/>
            <w:tcBorders>
              <w:top w:val="nil" w:sz="6" w:space="0" w:color="auto"/>
              <w:left w:val="nil" w:sz="6" w:space="0" w:color="auto"/>
              <w:bottom w:val="single" w:sz="4" w:space="0" w:color="000000"/>
              <w:right w:val="nil" w:sz="6" w:space="0" w:color="auto"/>
            </w:tcBorders>
          </w:tcPr>
          <w:p>
            <w:pPr>
              <w:pStyle w:val="TableParagraph"/>
              <w:spacing w:line="199" w:lineRule="exact"/>
              <w:ind w:right="3"/>
              <w:jc w:val="center"/>
              <w:rPr>
                <w:rFonts w:ascii="宋体" w:hAnsi="宋体" w:cs="宋体" w:eastAsia="宋体" w:hint="default"/>
                <w:sz w:val="20"/>
                <w:szCs w:val="20"/>
              </w:rPr>
            </w:pPr>
            <w:r>
              <w:rPr>
                <w:rFonts w:ascii="宋体" w:hAnsi="宋体" w:cs="宋体" w:eastAsia="宋体" w:hint="default"/>
                <w:sz w:val="20"/>
                <w:szCs w:val="20"/>
              </w:rPr>
              <w:t>其他应收款性质</w:t>
            </w:r>
          </w:p>
        </w:tc>
        <w:tc>
          <w:tcPr>
            <w:tcW w:w="351"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single" w:sz="4" w:space="0" w:color="000000"/>
              <w:right w:val="nil" w:sz="6" w:space="0" w:color="auto"/>
            </w:tcBorders>
          </w:tcPr>
          <w:p>
            <w:pPr>
              <w:pStyle w:val="TableParagraph"/>
              <w:spacing w:line="199" w:lineRule="exact"/>
              <w:ind w:left="292" w:right="0"/>
              <w:jc w:val="left"/>
              <w:rPr>
                <w:rFonts w:ascii="宋体" w:hAnsi="宋体" w:cs="宋体" w:eastAsia="宋体" w:hint="default"/>
                <w:sz w:val="20"/>
                <w:szCs w:val="20"/>
              </w:rPr>
            </w:pPr>
            <w:r>
              <w:rPr>
                <w:rFonts w:ascii="宋体" w:hAnsi="宋体" w:cs="宋体" w:eastAsia="宋体" w:hint="default"/>
                <w:sz w:val="20"/>
                <w:szCs w:val="20"/>
              </w:rPr>
              <w:t>核销金额</w:t>
            </w:r>
          </w:p>
        </w:tc>
        <w:tc>
          <w:tcPr>
            <w:tcW w:w="235" w:type="dxa"/>
            <w:tcBorders>
              <w:top w:val="nil" w:sz="6" w:space="0" w:color="auto"/>
              <w:left w:val="nil" w:sz="6" w:space="0" w:color="auto"/>
              <w:bottom w:val="nil" w:sz="6" w:space="0" w:color="auto"/>
              <w:right w:val="nil" w:sz="6" w:space="0" w:color="auto"/>
            </w:tcBorders>
          </w:tcPr>
          <w:p>
            <w:pPr/>
          </w:p>
        </w:tc>
        <w:tc>
          <w:tcPr>
            <w:tcW w:w="1310" w:type="dxa"/>
            <w:tcBorders>
              <w:top w:val="nil" w:sz="6" w:space="0" w:color="auto"/>
              <w:left w:val="nil" w:sz="6" w:space="0" w:color="auto"/>
              <w:bottom w:val="single" w:sz="4" w:space="0" w:color="000000"/>
              <w:right w:val="nil" w:sz="6" w:space="0" w:color="auto"/>
            </w:tcBorders>
          </w:tcPr>
          <w:p>
            <w:pPr>
              <w:pStyle w:val="TableParagraph"/>
              <w:spacing w:line="199" w:lineRule="exact"/>
              <w:ind w:right="2"/>
              <w:jc w:val="center"/>
              <w:rPr>
                <w:rFonts w:ascii="宋体" w:hAnsi="宋体" w:cs="宋体" w:eastAsia="宋体" w:hint="default"/>
                <w:sz w:val="20"/>
                <w:szCs w:val="20"/>
              </w:rPr>
            </w:pPr>
            <w:r>
              <w:rPr>
                <w:rFonts w:ascii="宋体" w:hAnsi="宋体" w:cs="宋体" w:eastAsia="宋体" w:hint="default"/>
                <w:sz w:val="20"/>
                <w:szCs w:val="20"/>
              </w:rPr>
              <w:t>核销原因</w:t>
            </w:r>
          </w:p>
        </w:tc>
        <w:tc>
          <w:tcPr>
            <w:tcW w:w="2105" w:type="dxa"/>
            <w:tcBorders>
              <w:top w:val="nil" w:sz="6" w:space="0" w:color="auto"/>
              <w:left w:val="nil" w:sz="6" w:space="0" w:color="auto"/>
              <w:bottom w:val="single" w:sz="4" w:space="0" w:color="000000"/>
              <w:right w:val="nil" w:sz="6" w:space="0" w:color="auto"/>
            </w:tcBorders>
          </w:tcPr>
          <w:p>
            <w:pPr>
              <w:pStyle w:val="TableParagraph"/>
              <w:spacing w:line="199" w:lineRule="exact"/>
              <w:ind w:left="75" w:right="0"/>
              <w:jc w:val="center"/>
              <w:rPr>
                <w:rFonts w:ascii="宋体" w:hAnsi="宋体" w:cs="宋体" w:eastAsia="宋体" w:hint="default"/>
                <w:sz w:val="20"/>
                <w:szCs w:val="20"/>
              </w:rPr>
            </w:pPr>
            <w:r>
              <w:rPr>
                <w:rFonts w:ascii="宋体" w:hAnsi="宋体" w:cs="宋体" w:eastAsia="宋体" w:hint="default"/>
                <w:sz w:val="20"/>
                <w:szCs w:val="20"/>
              </w:rPr>
              <w:t>是否因关联交易产生</w:t>
            </w:r>
          </w:p>
        </w:tc>
      </w:tr>
      <w:tr>
        <w:trPr>
          <w:trHeight w:val="590" w:hRule="exact"/>
        </w:trPr>
        <w:tc>
          <w:tcPr>
            <w:tcW w:w="1769" w:type="dxa"/>
            <w:tcBorders>
              <w:top w:val="single" w:sz="4" w:space="0" w:color="000000"/>
              <w:left w:val="nil" w:sz="6" w:space="0" w:color="auto"/>
              <w:bottom w:val="nil" w:sz="6" w:space="0" w:color="auto"/>
              <w:right w:val="nil" w:sz="6" w:space="0" w:color="auto"/>
            </w:tcBorders>
          </w:tcPr>
          <w:p>
            <w:pPr>
              <w:pStyle w:val="TableParagraph"/>
              <w:spacing w:line="244" w:lineRule="exact"/>
              <w:ind w:left="26" w:right="0"/>
              <w:jc w:val="left"/>
              <w:rPr>
                <w:rFonts w:ascii="宋体" w:hAnsi="宋体" w:cs="宋体" w:eastAsia="宋体" w:hint="default"/>
                <w:sz w:val="20"/>
                <w:szCs w:val="20"/>
              </w:rPr>
            </w:pPr>
            <w:r>
              <w:rPr>
                <w:rFonts w:ascii="宋体" w:hAnsi="宋体" w:cs="宋体" w:eastAsia="宋体" w:hint="default"/>
                <w:sz w:val="20"/>
                <w:szCs w:val="20"/>
              </w:rPr>
              <w:t>武汉华安电力设备</w:t>
            </w:r>
          </w:p>
          <w:p>
            <w:pPr>
              <w:pStyle w:val="TableParagraph"/>
              <w:spacing w:line="240" w:lineRule="auto" w:before="28"/>
              <w:ind w:left="26"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238" w:type="dxa"/>
            <w:tcBorders>
              <w:top w:val="nil" w:sz="6" w:space="0" w:color="auto"/>
              <w:left w:val="nil" w:sz="6" w:space="0" w:color="auto"/>
              <w:bottom w:val="nil" w:sz="6" w:space="0" w:color="auto"/>
              <w:right w:val="nil" w:sz="6" w:space="0" w:color="auto"/>
            </w:tcBorders>
          </w:tcPr>
          <w:p>
            <w:pPr/>
          </w:p>
        </w:tc>
        <w:tc>
          <w:tcPr>
            <w:tcW w:w="1580" w:type="dxa"/>
            <w:tcBorders>
              <w:top w:val="single" w:sz="4" w:space="0" w:color="000000"/>
              <w:left w:val="nil" w:sz="6" w:space="0" w:color="auto"/>
              <w:bottom w:val="nil" w:sz="6" w:space="0" w:color="auto"/>
              <w:right w:val="nil" w:sz="6" w:space="0" w:color="auto"/>
            </w:tcBorders>
          </w:tcPr>
          <w:p>
            <w:pPr>
              <w:pStyle w:val="TableParagraph"/>
              <w:spacing w:line="240" w:lineRule="auto" w:before="129"/>
              <w:ind w:right="4"/>
              <w:jc w:val="center"/>
              <w:rPr>
                <w:rFonts w:ascii="宋体" w:hAnsi="宋体" w:cs="宋体" w:eastAsia="宋体" w:hint="default"/>
                <w:sz w:val="20"/>
                <w:szCs w:val="20"/>
              </w:rPr>
            </w:pPr>
            <w:r>
              <w:rPr>
                <w:rFonts w:ascii="宋体" w:hAnsi="宋体" w:cs="宋体" w:eastAsia="宋体" w:hint="default"/>
                <w:sz w:val="20"/>
                <w:szCs w:val="20"/>
              </w:rPr>
              <w:t>往来款</w:t>
            </w:r>
          </w:p>
        </w:tc>
        <w:tc>
          <w:tcPr>
            <w:tcW w:w="351" w:type="dxa"/>
            <w:tcBorders>
              <w:top w:val="nil" w:sz="6" w:space="0" w:color="auto"/>
              <w:left w:val="nil" w:sz="6" w:space="0" w:color="auto"/>
              <w:bottom w:val="nil" w:sz="6" w:space="0" w:color="auto"/>
              <w:right w:val="nil" w:sz="6" w:space="0" w:color="auto"/>
            </w:tcBorders>
          </w:tcPr>
          <w:p>
            <w:pPr/>
          </w:p>
        </w:tc>
        <w:tc>
          <w:tcPr>
            <w:tcW w:w="1378" w:type="dxa"/>
            <w:tcBorders>
              <w:top w:val="single" w:sz="4" w:space="0" w:color="000000"/>
              <w:left w:val="nil" w:sz="6" w:space="0" w:color="auto"/>
              <w:bottom w:val="single" w:sz="4" w:space="0" w:color="000000"/>
              <w:right w:val="nil" w:sz="6" w:space="0" w:color="auto"/>
            </w:tcBorders>
          </w:tcPr>
          <w:p>
            <w:pPr>
              <w:pStyle w:val="TableParagraph"/>
              <w:spacing w:line="240" w:lineRule="auto" w:before="173"/>
              <w:ind w:right="27"/>
              <w:jc w:val="right"/>
              <w:rPr>
                <w:rFonts w:ascii="Times New Roman" w:hAnsi="Times New Roman" w:cs="Times New Roman" w:eastAsia="Times New Roman" w:hint="default"/>
                <w:sz w:val="20"/>
                <w:szCs w:val="20"/>
              </w:rPr>
            </w:pPr>
            <w:r>
              <w:rPr>
                <w:rFonts w:ascii="Times New Roman"/>
                <w:w w:val="95"/>
                <w:sz w:val="20"/>
              </w:rPr>
              <w:t>202,000.00</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310" w:type="dxa"/>
            <w:tcBorders>
              <w:top w:val="single" w:sz="4" w:space="0" w:color="000000"/>
              <w:left w:val="nil" w:sz="6" w:space="0" w:color="auto"/>
              <w:bottom w:val="nil" w:sz="6" w:space="0" w:color="auto"/>
              <w:right w:val="nil" w:sz="6" w:space="0" w:color="auto"/>
            </w:tcBorders>
          </w:tcPr>
          <w:p>
            <w:pPr>
              <w:pStyle w:val="TableParagraph"/>
              <w:spacing w:line="240" w:lineRule="auto" w:before="129"/>
              <w:ind w:right="2"/>
              <w:jc w:val="center"/>
              <w:rPr>
                <w:rFonts w:ascii="宋体" w:hAnsi="宋体" w:cs="宋体" w:eastAsia="宋体" w:hint="default"/>
                <w:sz w:val="20"/>
                <w:szCs w:val="20"/>
              </w:rPr>
            </w:pPr>
            <w:r>
              <w:rPr>
                <w:rFonts w:ascii="宋体" w:hAnsi="宋体" w:cs="宋体" w:eastAsia="宋体" w:hint="default"/>
                <w:sz w:val="20"/>
                <w:szCs w:val="20"/>
              </w:rPr>
              <w:t>公司注销</w:t>
            </w:r>
          </w:p>
        </w:tc>
        <w:tc>
          <w:tcPr>
            <w:tcW w:w="2105" w:type="dxa"/>
            <w:tcBorders>
              <w:top w:val="single" w:sz="4" w:space="0" w:color="000000"/>
              <w:left w:val="nil" w:sz="6" w:space="0" w:color="auto"/>
              <w:bottom w:val="nil" w:sz="6" w:space="0" w:color="auto"/>
              <w:right w:val="nil" w:sz="6" w:space="0" w:color="auto"/>
            </w:tcBorders>
          </w:tcPr>
          <w:p>
            <w:pPr>
              <w:pStyle w:val="TableParagraph"/>
              <w:spacing w:line="240" w:lineRule="auto" w:before="129"/>
              <w:ind w:left="82" w:right="0"/>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374" w:hRule="exact"/>
        </w:trPr>
        <w:tc>
          <w:tcPr>
            <w:tcW w:w="176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5"/>
              <w:jc w:val="center"/>
              <w:rPr>
                <w:rFonts w:ascii="宋体" w:hAnsi="宋体" w:cs="宋体" w:eastAsia="宋体" w:hint="default"/>
                <w:sz w:val="20"/>
                <w:szCs w:val="20"/>
              </w:rPr>
            </w:pPr>
            <w:r>
              <w:rPr>
                <w:rFonts w:ascii="宋体" w:hAnsi="宋体" w:cs="宋体" w:eastAsia="宋体" w:hint="default"/>
                <w:sz w:val="20"/>
                <w:szCs w:val="20"/>
              </w:rPr>
              <w:t>合计</w:t>
            </w:r>
          </w:p>
        </w:tc>
        <w:tc>
          <w:tcPr>
            <w:tcW w:w="238" w:type="dxa"/>
            <w:tcBorders>
              <w:top w:val="nil" w:sz="6" w:space="0" w:color="auto"/>
              <w:left w:val="nil" w:sz="6" w:space="0" w:color="auto"/>
              <w:bottom w:val="nil" w:sz="6" w:space="0" w:color="auto"/>
              <w:right w:val="nil" w:sz="6" w:space="0" w:color="auto"/>
            </w:tcBorders>
          </w:tcPr>
          <w:p>
            <w:pPr/>
          </w:p>
        </w:tc>
        <w:tc>
          <w:tcPr>
            <w:tcW w:w="1580" w:type="dxa"/>
            <w:tcBorders>
              <w:top w:val="nil" w:sz="6" w:space="0" w:color="auto"/>
              <w:left w:val="nil" w:sz="6" w:space="0" w:color="auto"/>
              <w:bottom w:val="nil" w:sz="6" w:space="0" w:color="auto"/>
              <w:right w:val="nil" w:sz="6" w:space="0" w:color="auto"/>
            </w:tcBorders>
          </w:tcPr>
          <w:p>
            <w:pPr/>
          </w:p>
        </w:tc>
        <w:tc>
          <w:tcPr>
            <w:tcW w:w="351" w:type="dxa"/>
            <w:tcBorders>
              <w:top w:val="nil" w:sz="6" w:space="0" w:color="auto"/>
              <w:left w:val="nil" w:sz="6" w:space="0" w:color="auto"/>
              <w:bottom w:val="nil" w:sz="6" w:space="0" w:color="auto"/>
              <w:right w:val="nil" w:sz="6" w:space="0" w:color="auto"/>
            </w:tcBorders>
          </w:tcPr>
          <w:p>
            <w:pPr/>
          </w:p>
        </w:tc>
        <w:tc>
          <w:tcPr>
            <w:tcW w:w="1378"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27"/>
              <w:jc w:val="right"/>
              <w:rPr>
                <w:rFonts w:ascii="Times New Roman" w:hAnsi="Times New Roman" w:cs="Times New Roman" w:eastAsia="Times New Roman" w:hint="default"/>
                <w:sz w:val="20"/>
                <w:szCs w:val="20"/>
              </w:rPr>
            </w:pPr>
            <w:r>
              <w:rPr>
                <w:rFonts w:ascii="Times New Roman"/>
                <w:w w:val="95"/>
                <w:sz w:val="20"/>
              </w:rPr>
              <w:t>202,000.00</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310"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702" w:footer="946" w:top="1120" w:bottom="1140" w:left="1100" w:right="0"/>
        </w:sectPr>
      </w:pPr>
    </w:p>
    <w:p>
      <w:pPr>
        <w:spacing w:line="240" w:lineRule="auto" w:before="9"/>
        <w:rPr>
          <w:rFonts w:ascii="宋体" w:hAnsi="宋体" w:cs="宋体" w:eastAsia="宋体" w:hint="default"/>
          <w:sz w:val="26"/>
          <w:szCs w:val="26"/>
        </w:rPr>
      </w:pPr>
    </w:p>
    <w:p>
      <w:pPr>
        <w:pStyle w:val="BodyText"/>
        <w:spacing w:line="240" w:lineRule="auto"/>
        <w:ind w:left="782" w:right="0"/>
        <w:jc w:val="left"/>
      </w:pPr>
      <w:r>
        <w:rPr/>
        <w:t>（</w:t>
      </w:r>
      <w:r>
        <w:rPr>
          <w:rFonts w:ascii="Times New Roman" w:hAnsi="Times New Roman" w:cs="Times New Roman" w:eastAsia="Times New Roman" w:hint="default"/>
        </w:rPr>
        <w:t>5</w:t>
      </w:r>
      <w:r>
        <w:rPr/>
        <w:t>）其他应收款金额前五名单位情况</w:t>
      </w:r>
    </w:p>
    <w:p>
      <w:pPr>
        <w:spacing w:line="240" w:lineRule="auto" w:before="1"/>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775"/>
        <w:gridCol w:w="235"/>
        <w:gridCol w:w="1157"/>
        <w:gridCol w:w="228"/>
        <w:gridCol w:w="1628"/>
        <w:gridCol w:w="446"/>
        <w:gridCol w:w="960"/>
        <w:gridCol w:w="231"/>
        <w:gridCol w:w="1644"/>
      </w:tblGrid>
      <w:tr>
        <w:trPr>
          <w:trHeight w:val="541" w:hRule="exact"/>
        </w:trPr>
        <w:tc>
          <w:tcPr>
            <w:tcW w:w="2775"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right="0"/>
              <w:jc w:val="center"/>
              <w:rPr>
                <w:rFonts w:ascii="宋体" w:hAnsi="宋体" w:cs="宋体" w:eastAsia="宋体" w:hint="default"/>
                <w:sz w:val="20"/>
                <w:szCs w:val="20"/>
              </w:rPr>
            </w:pPr>
            <w:r>
              <w:rPr>
                <w:rFonts w:ascii="宋体" w:hAnsi="宋体" w:cs="宋体" w:eastAsia="宋体" w:hint="default"/>
                <w:sz w:val="20"/>
                <w:szCs w:val="20"/>
              </w:rPr>
              <w:t>单位名称</w:t>
            </w:r>
          </w:p>
        </w:tc>
        <w:tc>
          <w:tcPr>
            <w:tcW w:w="235" w:type="dxa"/>
            <w:tcBorders>
              <w:top w:val="nil" w:sz="6" w:space="0" w:color="auto"/>
              <w:left w:val="nil" w:sz="6" w:space="0" w:color="auto"/>
              <w:bottom w:val="nil" w:sz="6" w:space="0" w:color="auto"/>
              <w:right w:val="nil" w:sz="6" w:space="0" w:color="auto"/>
            </w:tcBorders>
          </w:tcPr>
          <w:p>
            <w:pPr/>
          </w:p>
        </w:tc>
        <w:tc>
          <w:tcPr>
            <w:tcW w:w="1157" w:type="dxa"/>
            <w:tcBorders>
              <w:top w:val="nil" w:sz="6" w:space="0" w:color="auto"/>
              <w:left w:val="nil" w:sz="6" w:space="0" w:color="auto"/>
              <w:bottom w:val="single" w:sz="4" w:space="0" w:color="000000"/>
              <w:right w:val="nil" w:sz="6" w:space="0" w:color="auto"/>
            </w:tcBorders>
          </w:tcPr>
          <w:p>
            <w:pPr>
              <w:pStyle w:val="TableParagraph"/>
              <w:spacing w:line="199" w:lineRule="exact"/>
              <w:ind w:right="2"/>
              <w:jc w:val="center"/>
              <w:rPr>
                <w:rFonts w:ascii="宋体" w:hAnsi="宋体" w:cs="宋体" w:eastAsia="宋体" w:hint="default"/>
                <w:sz w:val="20"/>
                <w:szCs w:val="20"/>
              </w:rPr>
            </w:pPr>
            <w:r>
              <w:rPr>
                <w:rFonts w:ascii="宋体" w:hAnsi="宋体" w:cs="宋体" w:eastAsia="宋体" w:hint="default"/>
                <w:sz w:val="20"/>
                <w:szCs w:val="20"/>
              </w:rPr>
              <w:t>与本公司</w:t>
            </w:r>
          </w:p>
          <w:p>
            <w:pPr>
              <w:pStyle w:val="TableParagraph"/>
              <w:spacing w:line="240" w:lineRule="auto" w:before="28"/>
              <w:ind w:right="2"/>
              <w:jc w:val="center"/>
              <w:rPr>
                <w:rFonts w:ascii="宋体" w:hAnsi="宋体" w:cs="宋体" w:eastAsia="宋体" w:hint="default"/>
                <w:sz w:val="20"/>
                <w:szCs w:val="20"/>
              </w:rPr>
            </w:pPr>
            <w:r>
              <w:rPr>
                <w:rFonts w:ascii="宋体" w:hAnsi="宋体" w:cs="宋体" w:eastAsia="宋体" w:hint="default"/>
                <w:sz w:val="20"/>
                <w:szCs w:val="20"/>
              </w:rPr>
              <w:t>关系</w:t>
            </w:r>
          </w:p>
        </w:tc>
        <w:tc>
          <w:tcPr>
            <w:tcW w:w="228"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left="105"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446" w:type="dxa"/>
            <w:tcBorders>
              <w:top w:val="nil" w:sz="6" w:space="0" w:color="auto"/>
              <w:left w:val="nil" w:sz="6" w:space="0" w:color="auto"/>
              <w:bottom w:val="nil" w:sz="6" w:space="0" w:color="auto"/>
              <w:right w:val="nil" w:sz="6" w:space="0" w:color="auto"/>
            </w:tcBorders>
          </w:tcPr>
          <w:p>
            <w:pPr/>
          </w:p>
        </w:tc>
        <w:tc>
          <w:tcPr>
            <w:tcW w:w="960"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left="100" w:right="0"/>
              <w:jc w:val="center"/>
              <w:rPr>
                <w:rFonts w:ascii="宋体" w:hAnsi="宋体" w:cs="宋体" w:eastAsia="宋体" w:hint="default"/>
                <w:sz w:val="20"/>
                <w:szCs w:val="20"/>
              </w:rPr>
            </w:pPr>
            <w:r>
              <w:rPr>
                <w:rFonts w:ascii="宋体" w:hAnsi="宋体" w:cs="宋体" w:eastAsia="宋体" w:hint="default"/>
                <w:sz w:val="20"/>
                <w:szCs w:val="20"/>
              </w:rPr>
              <w:t>年限</w:t>
            </w:r>
          </w:p>
        </w:tc>
        <w:tc>
          <w:tcPr>
            <w:tcW w:w="231" w:type="dxa"/>
            <w:tcBorders>
              <w:top w:val="nil" w:sz="6" w:space="0" w:color="auto"/>
              <w:left w:val="nil" w:sz="6" w:space="0" w:color="auto"/>
              <w:bottom w:val="nil" w:sz="6" w:space="0" w:color="auto"/>
              <w:right w:val="nil" w:sz="6" w:space="0" w:color="auto"/>
            </w:tcBorders>
          </w:tcPr>
          <w:p>
            <w:pPr/>
          </w:p>
        </w:tc>
        <w:tc>
          <w:tcPr>
            <w:tcW w:w="1644" w:type="dxa"/>
            <w:tcBorders>
              <w:top w:val="nil" w:sz="6" w:space="0" w:color="auto"/>
              <w:left w:val="nil" w:sz="6" w:space="0" w:color="auto"/>
              <w:bottom w:val="single" w:sz="4" w:space="0" w:color="000000"/>
              <w:right w:val="nil" w:sz="6" w:space="0" w:color="auto"/>
            </w:tcBorders>
          </w:tcPr>
          <w:p>
            <w:pPr>
              <w:pStyle w:val="TableParagraph"/>
              <w:spacing w:line="199" w:lineRule="exact"/>
              <w:ind w:left="102" w:right="0"/>
              <w:jc w:val="center"/>
              <w:rPr>
                <w:rFonts w:ascii="宋体" w:hAnsi="宋体" w:cs="宋体" w:eastAsia="宋体" w:hint="default"/>
                <w:sz w:val="20"/>
                <w:szCs w:val="20"/>
              </w:rPr>
            </w:pPr>
            <w:r>
              <w:rPr>
                <w:rFonts w:ascii="宋体" w:hAnsi="宋体" w:cs="宋体" w:eastAsia="宋体" w:hint="default"/>
                <w:spacing w:val="15"/>
                <w:sz w:val="20"/>
                <w:szCs w:val="20"/>
              </w:rPr>
              <w:t>占其他</w:t>
            </w:r>
            <w:r>
              <w:rPr>
                <w:rFonts w:ascii="宋体" w:hAnsi="宋体" w:cs="宋体" w:eastAsia="宋体" w:hint="default"/>
                <w:spacing w:val="-76"/>
                <w:sz w:val="20"/>
                <w:szCs w:val="20"/>
              </w:rPr>
              <w:t> </w:t>
            </w:r>
            <w:r>
              <w:rPr>
                <w:rFonts w:ascii="宋体" w:hAnsi="宋体" w:cs="宋体" w:eastAsia="宋体" w:hint="default"/>
                <w:spacing w:val="11"/>
                <w:sz w:val="20"/>
                <w:szCs w:val="20"/>
              </w:rPr>
              <w:t>应收</w:t>
            </w:r>
            <w:r>
              <w:rPr>
                <w:rFonts w:ascii="宋体" w:hAnsi="宋体" w:cs="宋体" w:eastAsia="宋体" w:hint="default"/>
                <w:spacing w:val="-76"/>
                <w:sz w:val="20"/>
                <w:szCs w:val="20"/>
              </w:rPr>
              <w:t> </w:t>
            </w:r>
            <w:r>
              <w:rPr>
                <w:rFonts w:ascii="宋体" w:hAnsi="宋体" w:cs="宋体" w:eastAsia="宋体" w:hint="default"/>
                <w:sz w:val="20"/>
                <w:szCs w:val="20"/>
              </w:rPr>
              <w:t>款</w:t>
            </w:r>
          </w:p>
          <w:p>
            <w:pPr>
              <w:pStyle w:val="TableParagraph"/>
              <w:spacing w:line="240" w:lineRule="auto" w:before="28"/>
              <w:ind w:left="103" w:right="0"/>
              <w:jc w:val="center"/>
              <w:rPr>
                <w:rFonts w:ascii="宋体" w:hAnsi="宋体" w:cs="宋体" w:eastAsia="宋体" w:hint="default"/>
                <w:sz w:val="20"/>
                <w:szCs w:val="20"/>
              </w:rPr>
            </w:pPr>
            <w:r>
              <w:rPr>
                <w:rFonts w:ascii="宋体" w:hAnsi="宋体" w:cs="宋体" w:eastAsia="宋体" w:hint="default"/>
                <w:spacing w:val="-6"/>
                <w:sz w:val="20"/>
                <w:szCs w:val="20"/>
              </w:rPr>
              <w:t>总额的比例（</w:t>
            </w:r>
            <w:r>
              <w:rPr>
                <w:rFonts w:ascii="Times New Roman" w:hAnsi="Times New Roman" w:cs="Times New Roman" w:eastAsia="Times New Roman" w:hint="default"/>
                <w:spacing w:val="-6"/>
                <w:sz w:val="20"/>
                <w:szCs w:val="20"/>
              </w:rPr>
              <w:t>%</w:t>
            </w:r>
            <w:r>
              <w:rPr>
                <w:rFonts w:ascii="宋体" w:hAnsi="宋体" w:cs="宋体" w:eastAsia="宋体" w:hint="default"/>
                <w:spacing w:val="-6"/>
                <w:sz w:val="20"/>
                <w:szCs w:val="20"/>
              </w:rPr>
              <w:t>）</w:t>
            </w:r>
          </w:p>
        </w:tc>
      </w:tr>
      <w:tr>
        <w:trPr>
          <w:trHeight w:val="331" w:hRule="exact"/>
        </w:trPr>
        <w:tc>
          <w:tcPr>
            <w:tcW w:w="2775"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20"/>
                <w:szCs w:val="20"/>
              </w:rPr>
            </w:pPr>
            <w:r>
              <w:rPr>
                <w:rFonts w:ascii="宋体" w:hAnsi="宋体" w:cs="宋体" w:eastAsia="宋体" w:hint="default"/>
                <w:sz w:val="20"/>
                <w:szCs w:val="20"/>
              </w:rPr>
              <w:t>武汉中元华电软件有限公司</w:t>
            </w:r>
          </w:p>
        </w:tc>
        <w:tc>
          <w:tcPr>
            <w:tcW w:w="235" w:type="dxa"/>
            <w:tcBorders>
              <w:top w:val="nil" w:sz="6" w:space="0" w:color="auto"/>
              <w:left w:val="nil" w:sz="6" w:space="0" w:color="auto"/>
              <w:bottom w:val="nil" w:sz="6" w:space="0" w:color="auto"/>
              <w:right w:val="nil" w:sz="6" w:space="0" w:color="auto"/>
            </w:tcBorders>
          </w:tcPr>
          <w:p>
            <w:pPr/>
          </w:p>
        </w:tc>
        <w:tc>
          <w:tcPr>
            <w:tcW w:w="1157"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5"/>
              <w:jc w:val="center"/>
              <w:rPr>
                <w:rFonts w:ascii="宋体" w:hAnsi="宋体" w:cs="宋体" w:eastAsia="宋体" w:hint="default"/>
                <w:sz w:val="20"/>
                <w:szCs w:val="20"/>
              </w:rPr>
            </w:pPr>
            <w:r>
              <w:rPr>
                <w:rFonts w:ascii="宋体" w:hAnsi="宋体" w:cs="宋体" w:eastAsia="宋体" w:hint="default"/>
                <w:sz w:val="20"/>
                <w:szCs w:val="20"/>
              </w:rPr>
              <w:t>子公司</w:t>
            </w:r>
          </w:p>
        </w:tc>
        <w:tc>
          <w:tcPr>
            <w:tcW w:w="228" w:type="dxa"/>
            <w:tcBorders>
              <w:top w:val="nil" w:sz="6" w:space="0" w:color="auto"/>
              <w:left w:val="nil" w:sz="6" w:space="0" w:color="auto"/>
              <w:bottom w:val="nil" w:sz="6" w:space="0" w:color="auto"/>
              <w:right w:val="nil" w:sz="6" w:space="0" w:color="auto"/>
            </w:tcBorders>
          </w:tcPr>
          <w:p>
            <w:pPr/>
          </w:p>
        </w:tc>
        <w:tc>
          <w:tcPr>
            <w:tcW w:w="1628"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20"/>
                <w:szCs w:val="20"/>
              </w:rPr>
            </w:pPr>
            <w:r>
              <w:rPr>
                <w:rFonts w:ascii="Times New Roman"/>
                <w:w w:val="95"/>
                <w:sz w:val="20"/>
              </w:rPr>
              <w:t>10,264,814.61</w:t>
            </w:r>
            <w:r>
              <w:rPr>
                <w:rFonts w:ascii="Times New Roman"/>
                <w:sz w:val="20"/>
              </w:rPr>
            </w:r>
          </w:p>
        </w:tc>
        <w:tc>
          <w:tcPr>
            <w:tcW w:w="446" w:type="dxa"/>
            <w:tcBorders>
              <w:top w:val="nil" w:sz="6" w:space="0" w:color="auto"/>
              <w:left w:val="nil" w:sz="6" w:space="0" w:color="auto"/>
              <w:bottom w:val="nil" w:sz="6" w:space="0" w:color="auto"/>
              <w:right w:val="nil" w:sz="6" w:space="0" w:color="auto"/>
            </w:tcBorders>
          </w:tcPr>
          <w:p>
            <w:pPr/>
          </w:p>
        </w:tc>
        <w:tc>
          <w:tcPr>
            <w:tcW w:w="960"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7"/>
                <w:sz w:val="20"/>
                <w:szCs w:val="20"/>
              </w:rPr>
              <w:t> </w:t>
            </w:r>
            <w:r>
              <w:rPr>
                <w:rFonts w:ascii="宋体" w:hAnsi="宋体" w:cs="宋体" w:eastAsia="宋体" w:hint="default"/>
                <w:sz w:val="20"/>
                <w:szCs w:val="20"/>
              </w:rPr>
              <w:t>年以内</w:t>
            </w:r>
          </w:p>
        </w:tc>
        <w:tc>
          <w:tcPr>
            <w:tcW w:w="231" w:type="dxa"/>
            <w:tcBorders>
              <w:top w:val="nil" w:sz="6" w:space="0" w:color="auto"/>
              <w:left w:val="nil" w:sz="6" w:space="0" w:color="auto"/>
              <w:bottom w:val="nil" w:sz="6" w:space="0" w:color="auto"/>
              <w:right w:val="nil" w:sz="6" w:space="0" w:color="auto"/>
            </w:tcBorders>
          </w:tcPr>
          <w:p>
            <w:pPr/>
          </w:p>
        </w:tc>
        <w:tc>
          <w:tcPr>
            <w:tcW w:w="1644"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20"/>
                <w:szCs w:val="20"/>
              </w:rPr>
            </w:pPr>
            <w:r>
              <w:rPr>
                <w:rFonts w:ascii="Times New Roman"/>
                <w:sz w:val="20"/>
              </w:rPr>
              <w:t>65.22</w:t>
            </w:r>
          </w:p>
        </w:tc>
      </w:tr>
      <w:tr>
        <w:trPr>
          <w:trHeight w:val="595" w:hRule="exact"/>
        </w:trPr>
        <w:tc>
          <w:tcPr>
            <w:tcW w:w="2775" w:type="dxa"/>
            <w:tcBorders>
              <w:top w:val="nil" w:sz="6" w:space="0" w:color="auto"/>
              <w:left w:val="nil" w:sz="6" w:space="0" w:color="auto"/>
              <w:bottom w:val="nil" w:sz="6" w:space="0" w:color="auto"/>
              <w:right w:val="nil" w:sz="6" w:space="0" w:color="auto"/>
            </w:tcBorders>
          </w:tcPr>
          <w:p>
            <w:pPr>
              <w:pStyle w:val="TableParagraph"/>
              <w:spacing w:line="249" w:lineRule="exact"/>
              <w:ind w:left="108" w:right="0"/>
              <w:jc w:val="left"/>
              <w:rPr>
                <w:rFonts w:ascii="宋体" w:hAnsi="宋体" w:cs="宋体" w:eastAsia="宋体" w:hint="default"/>
                <w:sz w:val="20"/>
                <w:szCs w:val="20"/>
              </w:rPr>
            </w:pPr>
            <w:r>
              <w:rPr>
                <w:rFonts w:ascii="宋体" w:hAnsi="宋体" w:cs="宋体" w:eastAsia="宋体" w:hint="default"/>
                <w:sz w:val="20"/>
                <w:szCs w:val="20"/>
              </w:rPr>
              <w:t>武汉中元华电电力设备有限</w:t>
            </w:r>
          </w:p>
          <w:p>
            <w:pPr>
              <w:pStyle w:val="TableParagraph"/>
              <w:spacing w:line="240" w:lineRule="auto" w:before="28"/>
              <w:ind w:left="108"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235" w:type="dxa"/>
            <w:tcBorders>
              <w:top w:val="nil" w:sz="6" w:space="0" w:color="auto"/>
              <w:left w:val="nil" w:sz="6" w:space="0" w:color="auto"/>
              <w:bottom w:val="nil" w:sz="6" w:space="0" w:color="auto"/>
              <w:right w:val="nil" w:sz="6" w:space="0" w:color="auto"/>
            </w:tcBorders>
          </w:tcPr>
          <w:p>
            <w:pP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5"/>
              <w:jc w:val="center"/>
              <w:rPr>
                <w:rFonts w:ascii="宋体" w:hAnsi="宋体" w:cs="宋体" w:eastAsia="宋体" w:hint="default"/>
                <w:sz w:val="20"/>
                <w:szCs w:val="20"/>
              </w:rPr>
            </w:pPr>
            <w:r>
              <w:rPr>
                <w:rFonts w:ascii="宋体" w:hAnsi="宋体" w:cs="宋体" w:eastAsia="宋体" w:hint="default"/>
                <w:sz w:val="20"/>
                <w:szCs w:val="20"/>
              </w:rPr>
              <w:t>子公司</w:t>
            </w:r>
          </w:p>
        </w:tc>
        <w:tc>
          <w:tcPr>
            <w:tcW w:w="228"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176"/>
              <w:ind w:right="105"/>
              <w:jc w:val="right"/>
              <w:rPr>
                <w:rFonts w:ascii="Times New Roman" w:hAnsi="Times New Roman" w:cs="Times New Roman" w:eastAsia="Times New Roman" w:hint="default"/>
                <w:sz w:val="20"/>
                <w:szCs w:val="20"/>
              </w:rPr>
            </w:pPr>
            <w:r>
              <w:rPr>
                <w:rFonts w:ascii="Times New Roman"/>
                <w:w w:val="95"/>
                <w:sz w:val="20"/>
              </w:rPr>
              <w:t>1,493,575.43</w:t>
            </w:r>
            <w:r>
              <w:rPr>
                <w:rFonts w:ascii="Times New Roman"/>
                <w:sz w:val="20"/>
              </w:rPr>
            </w:r>
          </w:p>
        </w:tc>
        <w:tc>
          <w:tcPr>
            <w:tcW w:w="446" w:type="dxa"/>
            <w:tcBorders>
              <w:top w:val="nil" w:sz="6" w:space="0" w:color="auto"/>
              <w:left w:val="nil" w:sz="6" w:space="0" w:color="auto"/>
              <w:bottom w:val="nil" w:sz="6" w:space="0" w:color="auto"/>
              <w:right w:val="nil" w:sz="6" w:space="0" w:color="auto"/>
            </w:tcBorders>
          </w:tcPr>
          <w:p>
            <w:pP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7"/>
                <w:sz w:val="20"/>
                <w:szCs w:val="20"/>
              </w:rPr>
              <w:t> </w:t>
            </w:r>
            <w:r>
              <w:rPr>
                <w:rFonts w:ascii="宋体" w:hAnsi="宋体" w:cs="宋体" w:eastAsia="宋体" w:hint="default"/>
                <w:sz w:val="20"/>
                <w:szCs w:val="20"/>
              </w:rPr>
              <w:t>年以内</w:t>
            </w:r>
          </w:p>
        </w:tc>
        <w:tc>
          <w:tcPr>
            <w:tcW w:w="231" w:type="dxa"/>
            <w:tcBorders>
              <w:top w:val="nil" w:sz="6" w:space="0" w:color="auto"/>
              <w:left w:val="nil" w:sz="6" w:space="0" w:color="auto"/>
              <w:bottom w:val="nil" w:sz="6" w:space="0" w:color="auto"/>
              <w:right w:val="nil" w:sz="6" w:space="0" w:color="auto"/>
            </w:tcBorders>
          </w:tcPr>
          <w:p>
            <w:pP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176"/>
              <w:ind w:right="105"/>
              <w:jc w:val="right"/>
              <w:rPr>
                <w:rFonts w:ascii="Times New Roman" w:hAnsi="Times New Roman" w:cs="Times New Roman" w:eastAsia="Times New Roman" w:hint="default"/>
                <w:sz w:val="20"/>
                <w:szCs w:val="20"/>
              </w:rPr>
            </w:pPr>
            <w:r>
              <w:rPr>
                <w:rFonts w:ascii="Times New Roman"/>
                <w:sz w:val="20"/>
              </w:rPr>
              <w:t>9.49</w:t>
            </w:r>
          </w:p>
        </w:tc>
      </w:tr>
      <w:tr>
        <w:trPr>
          <w:trHeight w:val="325" w:hRule="exact"/>
        </w:trPr>
        <w:tc>
          <w:tcPr>
            <w:tcW w:w="2775" w:type="dxa"/>
            <w:tcBorders>
              <w:top w:val="nil" w:sz="6" w:space="0" w:color="auto"/>
              <w:left w:val="nil" w:sz="6" w:space="0" w:color="auto"/>
              <w:bottom w:val="nil" w:sz="6" w:space="0" w:color="auto"/>
              <w:right w:val="nil" w:sz="6" w:space="0" w:color="auto"/>
            </w:tcBorders>
          </w:tcPr>
          <w:p>
            <w:pPr>
              <w:pStyle w:val="TableParagraph"/>
              <w:spacing w:line="255" w:lineRule="exact"/>
              <w:ind w:left="108" w:right="0"/>
              <w:jc w:val="left"/>
              <w:rPr>
                <w:rFonts w:ascii="宋体" w:hAnsi="宋体" w:cs="宋体" w:eastAsia="宋体" w:hint="default"/>
                <w:sz w:val="20"/>
                <w:szCs w:val="20"/>
              </w:rPr>
            </w:pPr>
            <w:r>
              <w:rPr>
                <w:rFonts w:ascii="宋体" w:hAnsi="宋体" w:cs="宋体" w:eastAsia="宋体" w:hint="default"/>
                <w:sz w:val="20"/>
                <w:szCs w:val="20"/>
              </w:rPr>
              <w:t>广东省电力物资总公司</w:t>
            </w:r>
          </w:p>
        </w:tc>
        <w:tc>
          <w:tcPr>
            <w:tcW w:w="235" w:type="dxa"/>
            <w:tcBorders>
              <w:top w:val="nil" w:sz="6" w:space="0" w:color="auto"/>
              <w:left w:val="nil" w:sz="6" w:space="0" w:color="auto"/>
              <w:bottom w:val="nil" w:sz="6" w:space="0" w:color="auto"/>
              <w:right w:val="nil" w:sz="6" w:space="0" w:color="auto"/>
            </w:tcBorders>
          </w:tcPr>
          <w:p>
            <w:pPr/>
          </w:p>
        </w:tc>
        <w:tc>
          <w:tcPr>
            <w:tcW w:w="1157" w:type="dxa"/>
            <w:tcBorders>
              <w:top w:val="nil" w:sz="6" w:space="0" w:color="auto"/>
              <w:left w:val="nil" w:sz="6" w:space="0" w:color="auto"/>
              <w:bottom w:val="nil" w:sz="6" w:space="0" w:color="auto"/>
              <w:right w:val="nil" w:sz="6" w:space="0" w:color="auto"/>
            </w:tcBorders>
          </w:tcPr>
          <w:p>
            <w:pPr>
              <w:pStyle w:val="TableParagraph"/>
              <w:spacing w:line="255" w:lineRule="exact"/>
              <w:ind w:right="2"/>
              <w:jc w:val="center"/>
              <w:rPr>
                <w:rFonts w:ascii="宋体" w:hAnsi="宋体" w:cs="宋体" w:eastAsia="宋体" w:hint="default"/>
                <w:sz w:val="20"/>
                <w:szCs w:val="20"/>
              </w:rPr>
            </w:pPr>
            <w:r>
              <w:rPr>
                <w:rFonts w:ascii="宋体" w:hAnsi="宋体" w:cs="宋体" w:eastAsia="宋体" w:hint="default"/>
                <w:sz w:val="20"/>
                <w:szCs w:val="20"/>
              </w:rPr>
              <w:t>客户</w:t>
            </w:r>
          </w:p>
        </w:tc>
        <w:tc>
          <w:tcPr>
            <w:tcW w:w="228"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06"/>
              <w:jc w:val="right"/>
              <w:rPr>
                <w:rFonts w:ascii="Times New Roman" w:hAnsi="Times New Roman" w:cs="Times New Roman" w:eastAsia="Times New Roman" w:hint="default"/>
                <w:sz w:val="20"/>
                <w:szCs w:val="20"/>
              </w:rPr>
            </w:pPr>
            <w:r>
              <w:rPr>
                <w:rFonts w:ascii="Times New Roman"/>
                <w:w w:val="95"/>
                <w:sz w:val="20"/>
              </w:rPr>
              <w:t>361,798.00</w:t>
            </w:r>
            <w:r>
              <w:rPr>
                <w:rFonts w:ascii="Times New Roman"/>
                <w:sz w:val="20"/>
              </w:rPr>
            </w:r>
          </w:p>
        </w:tc>
        <w:tc>
          <w:tcPr>
            <w:tcW w:w="446" w:type="dxa"/>
            <w:tcBorders>
              <w:top w:val="nil" w:sz="6" w:space="0" w:color="auto"/>
              <w:left w:val="nil" w:sz="6" w:space="0" w:color="auto"/>
              <w:bottom w:val="nil" w:sz="6" w:space="0" w:color="auto"/>
              <w:right w:val="nil" w:sz="6" w:space="0" w:color="auto"/>
            </w:tcBorders>
          </w:tcPr>
          <w:p>
            <w:pPr/>
          </w:p>
        </w:tc>
        <w:tc>
          <w:tcPr>
            <w:tcW w:w="960" w:type="dxa"/>
            <w:tcBorders>
              <w:top w:val="nil" w:sz="6" w:space="0" w:color="auto"/>
              <w:left w:val="nil" w:sz="6" w:space="0" w:color="auto"/>
              <w:bottom w:val="nil" w:sz="6" w:space="0" w:color="auto"/>
              <w:right w:val="nil" w:sz="6" w:space="0" w:color="auto"/>
            </w:tcBorders>
          </w:tcPr>
          <w:p>
            <w:pPr>
              <w:pStyle w:val="TableParagraph"/>
              <w:spacing w:line="270" w:lineRule="exact"/>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7"/>
                <w:sz w:val="20"/>
                <w:szCs w:val="20"/>
              </w:rPr>
              <w:t> </w:t>
            </w:r>
            <w:r>
              <w:rPr>
                <w:rFonts w:ascii="宋体" w:hAnsi="宋体" w:cs="宋体" w:eastAsia="宋体" w:hint="default"/>
                <w:sz w:val="20"/>
                <w:szCs w:val="20"/>
              </w:rPr>
              <w:t>年以内</w:t>
            </w:r>
          </w:p>
        </w:tc>
        <w:tc>
          <w:tcPr>
            <w:tcW w:w="231" w:type="dxa"/>
            <w:tcBorders>
              <w:top w:val="nil" w:sz="6" w:space="0" w:color="auto"/>
              <w:left w:val="nil" w:sz="6" w:space="0" w:color="auto"/>
              <w:bottom w:val="nil" w:sz="6" w:space="0" w:color="auto"/>
              <w:right w:val="nil" w:sz="6" w:space="0" w:color="auto"/>
            </w:tcBorders>
          </w:tcPr>
          <w:p>
            <w:pP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05"/>
              <w:jc w:val="right"/>
              <w:rPr>
                <w:rFonts w:ascii="Times New Roman" w:hAnsi="Times New Roman" w:cs="Times New Roman" w:eastAsia="Times New Roman" w:hint="default"/>
                <w:sz w:val="20"/>
                <w:szCs w:val="20"/>
              </w:rPr>
            </w:pPr>
            <w:r>
              <w:rPr>
                <w:rFonts w:ascii="Times New Roman"/>
                <w:sz w:val="20"/>
              </w:rPr>
              <w:t>2.30</w:t>
            </w:r>
          </w:p>
        </w:tc>
      </w:tr>
      <w:tr>
        <w:trPr>
          <w:trHeight w:val="319" w:hRule="exact"/>
        </w:trPr>
        <w:tc>
          <w:tcPr>
            <w:tcW w:w="2775" w:type="dxa"/>
            <w:tcBorders>
              <w:top w:val="nil" w:sz="6" w:space="0" w:color="auto"/>
              <w:left w:val="nil" w:sz="6" w:space="0" w:color="auto"/>
              <w:bottom w:val="nil" w:sz="6" w:space="0" w:color="auto"/>
              <w:right w:val="nil" w:sz="6" w:space="0" w:color="auto"/>
            </w:tcBorders>
          </w:tcPr>
          <w:p>
            <w:pPr>
              <w:pStyle w:val="TableParagraph"/>
              <w:spacing w:line="259" w:lineRule="exact"/>
              <w:ind w:left="108" w:right="0"/>
              <w:jc w:val="left"/>
              <w:rPr>
                <w:rFonts w:ascii="宋体" w:hAnsi="宋体" w:cs="宋体" w:eastAsia="宋体" w:hint="default"/>
                <w:sz w:val="20"/>
                <w:szCs w:val="20"/>
              </w:rPr>
            </w:pPr>
            <w:r>
              <w:rPr>
                <w:rFonts w:ascii="宋体" w:hAnsi="宋体" w:cs="宋体" w:eastAsia="宋体" w:hint="default"/>
                <w:sz w:val="20"/>
                <w:szCs w:val="20"/>
              </w:rPr>
              <w:t>江西省电力物资公司</w:t>
            </w:r>
          </w:p>
        </w:tc>
        <w:tc>
          <w:tcPr>
            <w:tcW w:w="235" w:type="dxa"/>
            <w:tcBorders>
              <w:top w:val="nil" w:sz="6" w:space="0" w:color="auto"/>
              <w:left w:val="nil" w:sz="6" w:space="0" w:color="auto"/>
              <w:bottom w:val="nil" w:sz="6" w:space="0" w:color="auto"/>
              <w:right w:val="nil" w:sz="6" w:space="0" w:color="auto"/>
            </w:tcBorders>
          </w:tcPr>
          <w:p>
            <w:pPr/>
          </w:p>
        </w:tc>
        <w:tc>
          <w:tcPr>
            <w:tcW w:w="1157" w:type="dxa"/>
            <w:tcBorders>
              <w:top w:val="nil" w:sz="6" w:space="0" w:color="auto"/>
              <w:left w:val="nil" w:sz="6" w:space="0" w:color="auto"/>
              <w:bottom w:val="nil" w:sz="6" w:space="0" w:color="auto"/>
              <w:right w:val="nil" w:sz="6" w:space="0" w:color="auto"/>
            </w:tcBorders>
          </w:tcPr>
          <w:p>
            <w:pPr>
              <w:pStyle w:val="TableParagraph"/>
              <w:spacing w:line="259" w:lineRule="exact"/>
              <w:ind w:right="2"/>
              <w:jc w:val="center"/>
              <w:rPr>
                <w:rFonts w:ascii="宋体" w:hAnsi="宋体" w:cs="宋体" w:eastAsia="宋体" w:hint="default"/>
                <w:sz w:val="20"/>
                <w:szCs w:val="20"/>
              </w:rPr>
            </w:pPr>
            <w:r>
              <w:rPr>
                <w:rFonts w:ascii="宋体" w:hAnsi="宋体" w:cs="宋体" w:eastAsia="宋体" w:hint="default"/>
                <w:sz w:val="20"/>
                <w:szCs w:val="20"/>
              </w:rPr>
              <w:t>客户</w:t>
            </w:r>
          </w:p>
        </w:tc>
        <w:tc>
          <w:tcPr>
            <w:tcW w:w="228"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6"/>
              <w:jc w:val="right"/>
              <w:rPr>
                <w:rFonts w:ascii="Times New Roman" w:hAnsi="Times New Roman" w:cs="Times New Roman" w:eastAsia="Times New Roman" w:hint="default"/>
                <w:sz w:val="20"/>
                <w:szCs w:val="20"/>
              </w:rPr>
            </w:pPr>
            <w:r>
              <w:rPr>
                <w:rFonts w:ascii="Times New Roman"/>
                <w:w w:val="95"/>
                <w:sz w:val="20"/>
              </w:rPr>
              <w:t>350,510.00</w:t>
            </w:r>
            <w:r>
              <w:rPr>
                <w:rFonts w:ascii="Times New Roman"/>
                <w:sz w:val="20"/>
              </w:rPr>
            </w:r>
          </w:p>
        </w:tc>
        <w:tc>
          <w:tcPr>
            <w:tcW w:w="446" w:type="dxa"/>
            <w:tcBorders>
              <w:top w:val="nil" w:sz="6" w:space="0" w:color="auto"/>
              <w:left w:val="nil" w:sz="6" w:space="0" w:color="auto"/>
              <w:bottom w:val="nil" w:sz="6" w:space="0" w:color="auto"/>
              <w:right w:val="nil" w:sz="6" w:space="0" w:color="auto"/>
            </w:tcBorders>
          </w:tcPr>
          <w:p>
            <w:pPr/>
          </w:p>
        </w:tc>
        <w:tc>
          <w:tcPr>
            <w:tcW w:w="960" w:type="dxa"/>
            <w:tcBorders>
              <w:top w:val="nil" w:sz="6" w:space="0" w:color="auto"/>
              <w:left w:val="nil" w:sz="6" w:space="0" w:color="auto"/>
              <w:bottom w:val="nil" w:sz="6" w:space="0" w:color="auto"/>
              <w:right w:val="nil" w:sz="6" w:space="0" w:color="auto"/>
            </w:tcBorders>
          </w:tcPr>
          <w:p>
            <w:pPr>
              <w:pStyle w:val="TableParagraph"/>
              <w:spacing w:line="274" w:lineRule="exact"/>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7"/>
                <w:sz w:val="20"/>
                <w:szCs w:val="20"/>
              </w:rPr>
              <w:t> </w:t>
            </w:r>
            <w:r>
              <w:rPr>
                <w:rFonts w:ascii="宋体" w:hAnsi="宋体" w:cs="宋体" w:eastAsia="宋体" w:hint="default"/>
                <w:sz w:val="20"/>
                <w:szCs w:val="20"/>
              </w:rPr>
              <w:t>年以内</w:t>
            </w:r>
          </w:p>
        </w:tc>
        <w:tc>
          <w:tcPr>
            <w:tcW w:w="231" w:type="dxa"/>
            <w:tcBorders>
              <w:top w:val="nil" w:sz="6" w:space="0" w:color="auto"/>
              <w:left w:val="nil" w:sz="6" w:space="0" w:color="auto"/>
              <w:bottom w:val="nil" w:sz="6" w:space="0" w:color="auto"/>
              <w:right w:val="nil" w:sz="6" w:space="0" w:color="auto"/>
            </w:tcBorders>
          </w:tcPr>
          <w:p>
            <w:pP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5"/>
              <w:jc w:val="right"/>
              <w:rPr>
                <w:rFonts w:ascii="Times New Roman" w:hAnsi="Times New Roman" w:cs="Times New Roman" w:eastAsia="Times New Roman" w:hint="default"/>
                <w:sz w:val="20"/>
                <w:szCs w:val="20"/>
              </w:rPr>
            </w:pPr>
            <w:r>
              <w:rPr>
                <w:rFonts w:ascii="Times New Roman"/>
                <w:sz w:val="20"/>
              </w:rPr>
              <w:t>2.23</w:t>
            </w:r>
          </w:p>
        </w:tc>
      </w:tr>
      <w:tr>
        <w:trPr>
          <w:trHeight w:val="591" w:hRule="exact"/>
        </w:trPr>
        <w:tc>
          <w:tcPr>
            <w:tcW w:w="2775" w:type="dxa"/>
            <w:tcBorders>
              <w:top w:val="nil" w:sz="6" w:space="0" w:color="auto"/>
              <w:left w:val="nil" w:sz="6" w:space="0" w:color="auto"/>
              <w:bottom w:val="nil" w:sz="6" w:space="0" w:color="auto"/>
              <w:right w:val="nil" w:sz="6" w:space="0" w:color="auto"/>
            </w:tcBorders>
          </w:tcPr>
          <w:p>
            <w:pPr>
              <w:pStyle w:val="TableParagraph"/>
              <w:spacing w:line="249" w:lineRule="exact"/>
              <w:ind w:left="108" w:right="0"/>
              <w:jc w:val="left"/>
              <w:rPr>
                <w:rFonts w:ascii="宋体" w:hAnsi="宋体" w:cs="宋体" w:eastAsia="宋体" w:hint="default"/>
                <w:sz w:val="20"/>
                <w:szCs w:val="20"/>
              </w:rPr>
            </w:pPr>
            <w:r>
              <w:rPr>
                <w:rFonts w:ascii="宋体" w:hAnsi="宋体" w:cs="宋体" w:eastAsia="宋体" w:hint="default"/>
                <w:spacing w:val="13"/>
                <w:sz w:val="20"/>
                <w:szCs w:val="20"/>
              </w:rPr>
              <w:t>浙江浙电工程招标咨询有限</w:t>
            </w:r>
          </w:p>
          <w:p>
            <w:pPr>
              <w:pStyle w:val="TableParagraph"/>
              <w:spacing w:line="240" w:lineRule="auto" w:before="28"/>
              <w:ind w:left="108"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235" w:type="dxa"/>
            <w:tcBorders>
              <w:top w:val="nil" w:sz="6" w:space="0" w:color="auto"/>
              <w:left w:val="nil" w:sz="6" w:space="0" w:color="auto"/>
              <w:bottom w:val="nil" w:sz="6" w:space="0" w:color="auto"/>
              <w:right w:val="nil" w:sz="6" w:space="0" w:color="auto"/>
            </w:tcBorders>
          </w:tcPr>
          <w:p>
            <w:pP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0"/>
              <w:jc w:val="center"/>
              <w:rPr>
                <w:rFonts w:ascii="宋体" w:hAnsi="宋体" w:cs="宋体" w:eastAsia="宋体" w:hint="default"/>
                <w:sz w:val="22"/>
                <w:szCs w:val="22"/>
              </w:rPr>
            </w:pPr>
            <w:r>
              <w:rPr>
                <w:rFonts w:ascii="宋体" w:hAnsi="宋体" w:cs="宋体" w:eastAsia="宋体" w:hint="default"/>
                <w:sz w:val="22"/>
                <w:szCs w:val="22"/>
              </w:rPr>
              <w:t>客户</w:t>
            </w:r>
          </w:p>
        </w:tc>
        <w:tc>
          <w:tcPr>
            <w:tcW w:w="228"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single" w:sz="4" w:space="0" w:color="000000"/>
              <w:right w:val="nil" w:sz="6" w:space="0" w:color="auto"/>
            </w:tcBorders>
          </w:tcPr>
          <w:p>
            <w:pPr>
              <w:pStyle w:val="TableParagraph"/>
              <w:spacing w:line="240" w:lineRule="auto" w:before="178"/>
              <w:ind w:right="106"/>
              <w:jc w:val="right"/>
              <w:rPr>
                <w:rFonts w:ascii="Times New Roman" w:hAnsi="Times New Roman" w:cs="Times New Roman" w:eastAsia="Times New Roman" w:hint="default"/>
                <w:sz w:val="20"/>
                <w:szCs w:val="20"/>
              </w:rPr>
            </w:pPr>
            <w:r>
              <w:rPr>
                <w:rFonts w:ascii="Times New Roman"/>
                <w:w w:val="95"/>
                <w:sz w:val="20"/>
              </w:rPr>
              <w:t>286,465.00</w:t>
            </w:r>
            <w:r>
              <w:rPr>
                <w:rFonts w:ascii="Times New Roman"/>
                <w:sz w:val="20"/>
              </w:rPr>
            </w:r>
          </w:p>
        </w:tc>
        <w:tc>
          <w:tcPr>
            <w:tcW w:w="446" w:type="dxa"/>
            <w:tcBorders>
              <w:top w:val="nil" w:sz="6" w:space="0" w:color="auto"/>
              <w:left w:val="nil" w:sz="6" w:space="0" w:color="auto"/>
              <w:bottom w:val="nil" w:sz="6" w:space="0" w:color="auto"/>
              <w:right w:val="nil" w:sz="6" w:space="0" w:color="auto"/>
            </w:tcBorders>
          </w:tcPr>
          <w:p>
            <w:pP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7"/>
                <w:sz w:val="20"/>
                <w:szCs w:val="20"/>
              </w:rPr>
              <w:t> </w:t>
            </w:r>
            <w:r>
              <w:rPr>
                <w:rFonts w:ascii="宋体" w:hAnsi="宋体" w:cs="宋体" w:eastAsia="宋体" w:hint="default"/>
                <w:sz w:val="20"/>
                <w:szCs w:val="20"/>
              </w:rPr>
              <w:t>年以内</w:t>
            </w:r>
          </w:p>
        </w:tc>
        <w:tc>
          <w:tcPr>
            <w:tcW w:w="231" w:type="dxa"/>
            <w:tcBorders>
              <w:top w:val="nil" w:sz="6" w:space="0" w:color="auto"/>
              <w:left w:val="nil" w:sz="6" w:space="0" w:color="auto"/>
              <w:bottom w:val="nil" w:sz="6" w:space="0" w:color="auto"/>
              <w:right w:val="nil" w:sz="6" w:space="0" w:color="auto"/>
            </w:tcBorders>
          </w:tcPr>
          <w:p>
            <w:pPr/>
          </w:p>
        </w:tc>
        <w:tc>
          <w:tcPr>
            <w:tcW w:w="1644" w:type="dxa"/>
            <w:tcBorders>
              <w:top w:val="nil" w:sz="6" w:space="0" w:color="auto"/>
              <w:left w:val="nil" w:sz="6" w:space="0" w:color="auto"/>
              <w:bottom w:val="single" w:sz="4" w:space="0" w:color="000000"/>
              <w:right w:val="nil" w:sz="6" w:space="0" w:color="auto"/>
            </w:tcBorders>
          </w:tcPr>
          <w:p>
            <w:pPr>
              <w:pStyle w:val="TableParagraph"/>
              <w:spacing w:line="240" w:lineRule="auto" w:before="178"/>
              <w:ind w:right="105"/>
              <w:jc w:val="right"/>
              <w:rPr>
                <w:rFonts w:ascii="Times New Roman" w:hAnsi="Times New Roman" w:cs="Times New Roman" w:eastAsia="Times New Roman" w:hint="default"/>
                <w:sz w:val="20"/>
                <w:szCs w:val="20"/>
              </w:rPr>
            </w:pPr>
            <w:r>
              <w:rPr>
                <w:rFonts w:ascii="Times New Roman"/>
                <w:sz w:val="20"/>
              </w:rPr>
              <w:t>1.82</w:t>
            </w:r>
          </w:p>
        </w:tc>
      </w:tr>
      <w:tr>
        <w:trPr>
          <w:trHeight w:val="358" w:hRule="exact"/>
        </w:trPr>
        <w:tc>
          <w:tcPr>
            <w:tcW w:w="2775" w:type="dxa"/>
            <w:tcBorders>
              <w:top w:val="nil" w:sz="6" w:space="0" w:color="auto"/>
              <w:left w:val="nil" w:sz="6" w:space="0" w:color="auto"/>
              <w:bottom w:val="nil" w:sz="6" w:space="0" w:color="auto"/>
              <w:right w:val="nil" w:sz="6" w:space="0" w:color="auto"/>
            </w:tcBorders>
          </w:tcPr>
          <w:p>
            <w:pPr>
              <w:pStyle w:val="TableParagraph"/>
              <w:tabs>
                <w:tab w:pos="500" w:val="left" w:leader="none"/>
              </w:tabs>
              <w:spacing w:line="240" w:lineRule="auto" w:before="9"/>
              <w:ind w:left="100"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235" w:type="dxa"/>
            <w:tcBorders>
              <w:top w:val="nil" w:sz="6" w:space="0" w:color="auto"/>
              <w:left w:val="nil" w:sz="6" w:space="0" w:color="auto"/>
              <w:bottom w:val="nil" w:sz="6" w:space="0" w:color="auto"/>
              <w:right w:val="nil" w:sz="6" w:space="0" w:color="auto"/>
            </w:tcBorders>
          </w:tcPr>
          <w:p>
            <w:pPr/>
          </w:p>
        </w:tc>
        <w:tc>
          <w:tcPr>
            <w:tcW w:w="1157"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628" w:type="dxa"/>
            <w:tcBorders>
              <w:top w:val="single" w:sz="4" w:space="0" w:color="000000"/>
              <w:left w:val="nil" w:sz="6" w:space="0" w:color="auto"/>
              <w:bottom w:val="single" w:sz="17" w:space="0" w:color="000000"/>
              <w:right w:val="nil" w:sz="6" w:space="0" w:color="auto"/>
            </w:tcBorders>
          </w:tcPr>
          <w:p>
            <w:pPr>
              <w:pStyle w:val="TableParagraph"/>
              <w:spacing w:line="240" w:lineRule="auto" w:before="48"/>
              <w:ind w:right="107"/>
              <w:jc w:val="right"/>
              <w:rPr>
                <w:rFonts w:ascii="Times New Roman" w:hAnsi="Times New Roman" w:cs="Times New Roman" w:eastAsia="Times New Roman" w:hint="default"/>
                <w:sz w:val="20"/>
                <w:szCs w:val="20"/>
              </w:rPr>
            </w:pPr>
            <w:r>
              <w:rPr>
                <w:rFonts w:ascii="Times New Roman"/>
                <w:w w:val="95"/>
                <w:sz w:val="20"/>
              </w:rPr>
              <w:t>12,757,163.04</w:t>
            </w:r>
            <w:r>
              <w:rPr>
                <w:rFonts w:ascii="Times New Roman"/>
                <w:sz w:val="20"/>
              </w:rPr>
            </w:r>
          </w:p>
        </w:tc>
        <w:tc>
          <w:tcPr>
            <w:tcW w:w="446" w:type="dxa"/>
            <w:tcBorders>
              <w:top w:val="nil" w:sz="6" w:space="0" w:color="auto"/>
              <w:left w:val="nil" w:sz="6" w:space="0" w:color="auto"/>
              <w:bottom w:val="nil" w:sz="6" w:space="0" w:color="auto"/>
              <w:right w:val="nil" w:sz="6" w:space="0" w:color="auto"/>
            </w:tcBorders>
          </w:tcPr>
          <w:p>
            <w:pPr/>
          </w:p>
        </w:tc>
        <w:tc>
          <w:tcPr>
            <w:tcW w:w="960" w:type="dxa"/>
            <w:tcBorders>
              <w:top w:val="nil" w:sz="6" w:space="0" w:color="auto"/>
              <w:left w:val="nil" w:sz="6" w:space="0" w:color="auto"/>
              <w:bottom w:val="nil" w:sz="6" w:space="0" w:color="auto"/>
              <w:right w:val="nil" w:sz="6" w:space="0" w:color="auto"/>
            </w:tcBorders>
          </w:tcPr>
          <w:p>
            <w:pPr/>
          </w:p>
        </w:tc>
        <w:tc>
          <w:tcPr>
            <w:tcW w:w="231" w:type="dxa"/>
            <w:tcBorders>
              <w:top w:val="nil" w:sz="6" w:space="0" w:color="auto"/>
              <w:left w:val="nil" w:sz="6" w:space="0" w:color="auto"/>
              <w:bottom w:val="nil" w:sz="6" w:space="0" w:color="auto"/>
              <w:right w:val="nil" w:sz="6" w:space="0" w:color="auto"/>
            </w:tcBorders>
          </w:tcPr>
          <w:p>
            <w:pPr/>
          </w:p>
        </w:tc>
        <w:tc>
          <w:tcPr>
            <w:tcW w:w="1644" w:type="dxa"/>
            <w:tcBorders>
              <w:top w:val="single" w:sz="4" w:space="0" w:color="000000"/>
              <w:left w:val="nil" w:sz="6" w:space="0" w:color="auto"/>
              <w:bottom w:val="single" w:sz="17"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20"/>
                <w:szCs w:val="20"/>
              </w:rPr>
            </w:pPr>
            <w:r>
              <w:rPr>
                <w:rFonts w:ascii="Times New Roman"/>
                <w:sz w:val="20"/>
              </w:rPr>
              <w:t>81.06</w:t>
            </w:r>
          </w:p>
        </w:tc>
      </w:tr>
    </w:tbl>
    <w:p>
      <w:pPr>
        <w:spacing w:line="240" w:lineRule="auto" w:before="2"/>
        <w:rPr>
          <w:rFonts w:ascii="宋体" w:hAnsi="宋体" w:cs="宋体" w:eastAsia="宋体" w:hint="default"/>
          <w:sz w:val="8"/>
          <w:szCs w:val="8"/>
        </w:rPr>
      </w:pPr>
    </w:p>
    <w:p>
      <w:pPr>
        <w:pStyle w:val="BodyText"/>
        <w:spacing w:line="240" w:lineRule="auto"/>
        <w:ind w:left="782" w:right="0"/>
        <w:jc w:val="left"/>
      </w:pPr>
      <w:r>
        <w:rPr/>
        <w:t>（</w:t>
      </w:r>
      <w:r>
        <w:rPr>
          <w:rFonts w:ascii="Times New Roman" w:hAnsi="Times New Roman" w:cs="Times New Roman" w:eastAsia="Times New Roman" w:hint="default"/>
        </w:rPr>
        <w:t>6</w:t>
      </w:r>
      <w:r>
        <w:rPr/>
        <w:t>）应收关联方账款情况</w:t>
      </w:r>
    </w:p>
    <w:p>
      <w:pPr>
        <w:spacing w:line="240" w:lineRule="auto" w:before="3"/>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214"/>
        <w:gridCol w:w="305"/>
        <w:gridCol w:w="1592"/>
        <w:gridCol w:w="461"/>
        <w:gridCol w:w="1790"/>
        <w:gridCol w:w="2200"/>
      </w:tblGrid>
      <w:tr>
        <w:trPr>
          <w:trHeight w:val="505" w:hRule="exact"/>
        </w:trPr>
        <w:tc>
          <w:tcPr>
            <w:tcW w:w="3214"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5"/>
              <w:jc w:val="center"/>
              <w:rPr>
                <w:rFonts w:ascii="宋体" w:hAnsi="宋体" w:cs="宋体" w:eastAsia="宋体" w:hint="default"/>
                <w:sz w:val="20"/>
                <w:szCs w:val="20"/>
              </w:rPr>
            </w:pPr>
            <w:r>
              <w:rPr>
                <w:rFonts w:ascii="宋体" w:hAnsi="宋体" w:cs="宋体" w:eastAsia="宋体" w:hint="default"/>
                <w:sz w:val="20"/>
                <w:szCs w:val="20"/>
              </w:rPr>
              <w:t>单位名称</w:t>
            </w:r>
          </w:p>
        </w:tc>
        <w:tc>
          <w:tcPr>
            <w:tcW w:w="305"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3"/>
              <w:jc w:val="center"/>
              <w:rPr>
                <w:rFonts w:ascii="宋体" w:hAnsi="宋体" w:cs="宋体" w:eastAsia="宋体" w:hint="default"/>
                <w:sz w:val="20"/>
                <w:szCs w:val="20"/>
              </w:rPr>
            </w:pPr>
            <w:r>
              <w:rPr>
                <w:rFonts w:ascii="宋体" w:hAnsi="宋体" w:cs="宋体" w:eastAsia="宋体" w:hint="default"/>
                <w:sz w:val="20"/>
                <w:szCs w:val="20"/>
              </w:rPr>
              <w:t>与本公司关系</w:t>
            </w:r>
          </w:p>
        </w:tc>
        <w:tc>
          <w:tcPr>
            <w:tcW w:w="461" w:type="dxa"/>
            <w:tcBorders>
              <w:top w:val="nil" w:sz="6" w:space="0" w:color="auto"/>
              <w:left w:val="nil" w:sz="6" w:space="0" w:color="auto"/>
              <w:bottom w:val="nil" w:sz="6" w:space="0" w:color="auto"/>
              <w:right w:val="nil" w:sz="6" w:space="0" w:color="auto"/>
            </w:tcBorders>
          </w:tcPr>
          <w:p>
            <w:pPr/>
          </w:p>
        </w:tc>
        <w:tc>
          <w:tcPr>
            <w:tcW w:w="1790"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2200" w:type="dxa"/>
            <w:tcBorders>
              <w:top w:val="nil" w:sz="6" w:space="0" w:color="auto"/>
              <w:left w:val="nil" w:sz="6" w:space="0" w:color="auto"/>
              <w:bottom w:val="nil" w:sz="6" w:space="0" w:color="auto"/>
              <w:right w:val="nil" w:sz="6" w:space="0" w:color="auto"/>
            </w:tcBorders>
          </w:tcPr>
          <w:p>
            <w:pPr>
              <w:pStyle w:val="TableParagraph"/>
              <w:spacing w:line="199" w:lineRule="exact"/>
              <w:ind w:left="367" w:right="0"/>
              <w:jc w:val="left"/>
              <w:rPr>
                <w:rFonts w:ascii="宋体" w:hAnsi="宋体" w:cs="宋体" w:eastAsia="宋体" w:hint="default"/>
                <w:sz w:val="20"/>
                <w:szCs w:val="20"/>
              </w:rPr>
            </w:pPr>
            <w:r>
              <w:rPr>
                <w:rFonts w:ascii="宋体" w:hAnsi="宋体" w:cs="宋体" w:eastAsia="宋体" w:hint="default"/>
                <w:sz w:val="20"/>
                <w:szCs w:val="20"/>
              </w:rPr>
              <w:t>占其他应收款总额</w:t>
            </w:r>
          </w:p>
          <w:p>
            <w:pPr>
              <w:pStyle w:val="TableParagraph"/>
              <w:tabs>
                <w:tab w:pos="684" w:val="left" w:leader="none"/>
                <w:tab w:pos="2026" w:val="left" w:leader="none"/>
              </w:tabs>
              <w:spacing w:line="240" w:lineRule="auto" w:before="28"/>
              <w:ind w:left="310" w:right="0"/>
              <w:jc w:val="left"/>
              <w:rPr>
                <w:rFonts w:ascii="宋体" w:hAnsi="宋体" w:cs="宋体" w:eastAsia="宋体" w:hint="default"/>
                <w:sz w:val="20"/>
                <w:szCs w:val="20"/>
              </w:rPr>
            </w:pPr>
            <w:r>
              <w:rPr>
                <w:rFonts w:ascii="Times New Roman" w:hAnsi="Times New Roman" w:cs="Times New Roman" w:eastAsia="Times New Roman" w:hint="default"/>
                <w:w w:val="99"/>
                <w:sz w:val="20"/>
                <w:szCs w:val="20"/>
              </w:rPr>
            </w:r>
            <w:r>
              <w:rPr>
                <w:rFonts w:ascii="Times New Roman" w:hAnsi="Times New Roman" w:cs="Times New Roman" w:eastAsia="Times New Roman" w:hint="default"/>
                <w:w w:val="99"/>
                <w:sz w:val="20"/>
                <w:szCs w:val="20"/>
                <w:u w:val="single" w:color="000000"/>
              </w:rPr>
              <w:t> </w:t>
            </w:r>
            <w:r>
              <w:rPr>
                <w:rFonts w:ascii="Times New Roman" w:hAnsi="Times New Roman" w:cs="Times New Roman" w:eastAsia="Times New Roman" w:hint="default"/>
                <w:sz w:val="20"/>
                <w:szCs w:val="20"/>
                <w:u w:val="single" w:color="000000"/>
              </w:rPr>
              <w:tab/>
            </w:r>
            <w:r>
              <w:rPr>
                <w:rFonts w:ascii="宋体" w:hAnsi="宋体" w:cs="宋体" w:eastAsia="宋体" w:hint="default"/>
                <w:sz w:val="20"/>
                <w:szCs w:val="20"/>
                <w:u w:val="single" w:color="000000"/>
              </w:rPr>
              <w:t>比例（</w:t>
            </w:r>
            <w:r>
              <w:rPr>
                <w:rFonts w:ascii="Times New Roman" w:hAnsi="Times New Roman" w:cs="Times New Roman" w:eastAsia="Times New Roman" w:hint="default"/>
                <w:sz w:val="20"/>
                <w:szCs w:val="20"/>
                <w:u w:val="single" w:color="000000"/>
              </w:rPr>
              <w:t>%</w:t>
            </w:r>
            <w:r>
              <w:rPr>
                <w:rFonts w:ascii="宋体" w:hAnsi="宋体" w:cs="宋体" w:eastAsia="宋体" w:hint="default"/>
                <w:sz w:val="20"/>
                <w:szCs w:val="20"/>
                <w:u w:val="single" w:color="000000"/>
              </w:rPr>
              <w:t>）</w:t>
              <w:tab/>
            </w:r>
            <w:r>
              <w:rPr>
                <w:rFonts w:ascii="宋体" w:hAnsi="宋体" w:cs="宋体" w:eastAsia="宋体" w:hint="default"/>
                <w:sz w:val="20"/>
                <w:szCs w:val="20"/>
              </w:rPr>
            </w:r>
          </w:p>
        </w:tc>
      </w:tr>
      <w:tr>
        <w:trPr>
          <w:trHeight w:val="359" w:hRule="exact"/>
        </w:trPr>
        <w:tc>
          <w:tcPr>
            <w:tcW w:w="3214"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26" w:right="0"/>
              <w:jc w:val="left"/>
              <w:rPr>
                <w:rFonts w:ascii="宋体" w:hAnsi="宋体" w:cs="宋体" w:eastAsia="宋体" w:hint="default"/>
                <w:sz w:val="20"/>
                <w:szCs w:val="20"/>
              </w:rPr>
            </w:pPr>
            <w:r>
              <w:rPr>
                <w:rFonts w:ascii="宋体" w:hAnsi="宋体" w:cs="宋体" w:eastAsia="宋体" w:hint="default"/>
                <w:sz w:val="20"/>
                <w:szCs w:val="20"/>
              </w:rPr>
              <w:t>武汉中元华电软件有限公司</w:t>
            </w:r>
          </w:p>
        </w:tc>
        <w:tc>
          <w:tcPr>
            <w:tcW w:w="305" w:type="dxa"/>
            <w:tcBorders>
              <w:top w:val="nil" w:sz="6" w:space="0" w:color="auto"/>
              <w:left w:val="nil" w:sz="6" w:space="0" w:color="auto"/>
              <w:bottom w:val="nil" w:sz="6" w:space="0" w:color="auto"/>
              <w:right w:val="nil" w:sz="6" w:space="0" w:color="auto"/>
            </w:tcBorders>
          </w:tcPr>
          <w:p>
            <w:pPr/>
          </w:p>
        </w:tc>
        <w:tc>
          <w:tcPr>
            <w:tcW w:w="1592"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3"/>
              <w:jc w:val="center"/>
              <w:rPr>
                <w:rFonts w:ascii="宋体" w:hAnsi="宋体" w:cs="宋体" w:eastAsia="宋体" w:hint="default"/>
                <w:sz w:val="20"/>
                <w:szCs w:val="20"/>
              </w:rPr>
            </w:pPr>
            <w:r>
              <w:rPr>
                <w:rFonts w:ascii="宋体" w:hAnsi="宋体" w:cs="宋体" w:eastAsia="宋体" w:hint="default"/>
                <w:sz w:val="20"/>
                <w:szCs w:val="20"/>
              </w:rPr>
              <w:t>子公司</w:t>
            </w:r>
          </w:p>
        </w:tc>
        <w:tc>
          <w:tcPr>
            <w:tcW w:w="461" w:type="dxa"/>
            <w:tcBorders>
              <w:top w:val="nil" w:sz="6" w:space="0" w:color="auto"/>
              <w:left w:val="nil" w:sz="6" w:space="0" w:color="auto"/>
              <w:bottom w:val="nil" w:sz="6" w:space="0" w:color="auto"/>
              <w:right w:val="nil" w:sz="6" w:space="0" w:color="auto"/>
            </w:tcBorders>
          </w:tcPr>
          <w:p>
            <w:pPr/>
          </w:p>
        </w:tc>
        <w:tc>
          <w:tcPr>
            <w:tcW w:w="1790"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6"/>
              <w:jc w:val="right"/>
              <w:rPr>
                <w:rFonts w:ascii="Times New Roman" w:hAnsi="Times New Roman" w:cs="Times New Roman" w:eastAsia="Times New Roman" w:hint="default"/>
                <w:sz w:val="20"/>
                <w:szCs w:val="20"/>
              </w:rPr>
            </w:pPr>
            <w:r>
              <w:rPr>
                <w:rFonts w:ascii="Times New Roman"/>
                <w:w w:val="95"/>
                <w:sz w:val="20"/>
              </w:rPr>
              <w:t>10,264,814.61</w:t>
            </w:r>
            <w:r>
              <w:rPr>
                <w:rFonts w:ascii="Times New Roman"/>
                <w:sz w:val="20"/>
              </w:rPr>
            </w:r>
          </w:p>
        </w:tc>
        <w:tc>
          <w:tcPr>
            <w:tcW w:w="220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98"/>
              <w:jc w:val="right"/>
              <w:rPr>
                <w:rFonts w:ascii="Times New Roman" w:hAnsi="Times New Roman" w:cs="Times New Roman" w:eastAsia="Times New Roman" w:hint="default"/>
                <w:sz w:val="20"/>
                <w:szCs w:val="20"/>
              </w:rPr>
            </w:pPr>
            <w:r>
              <w:rPr>
                <w:rFonts w:ascii="Times New Roman"/>
                <w:sz w:val="20"/>
              </w:rPr>
              <w:t>65.22</w:t>
            </w:r>
          </w:p>
        </w:tc>
      </w:tr>
      <w:tr>
        <w:trPr>
          <w:trHeight w:val="354" w:hRule="exact"/>
        </w:trPr>
        <w:tc>
          <w:tcPr>
            <w:tcW w:w="321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6" w:right="0"/>
              <w:jc w:val="left"/>
              <w:rPr>
                <w:rFonts w:ascii="宋体" w:hAnsi="宋体" w:cs="宋体" w:eastAsia="宋体" w:hint="default"/>
                <w:sz w:val="20"/>
                <w:szCs w:val="20"/>
              </w:rPr>
            </w:pPr>
            <w:r>
              <w:rPr>
                <w:rFonts w:ascii="宋体" w:hAnsi="宋体" w:cs="宋体" w:eastAsia="宋体" w:hint="default"/>
                <w:sz w:val="20"/>
                <w:szCs w:val="20"/>
              </w:rPr>
              <w:t>武汉中元华电电力设备有限公司</w:t>
            </w:r>
          </w:p>
        </w:tc>
        <w:tc>
          <w:tcPr>
            <w:tcW w:w="305"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
              <w:jc w:val="center"/>
              <w:rPr>
                <w:rFonts w:ascii="宋体" w:hAnsi="宋体" w:cs="宋体" w:eastAsia="宋体" w:hint="default"/>
                <w:sz w:val="20"/>
                <w:szCs w:val="20"/>
              </w:rPr>
            </w:pPr>
            <w:r>
              <w:rPr>
                <w:rFonts w:ascii="宋体" w:hAnsi="宋体" w:cs="宋体" w:eastAsia="宋体" w:hint="default"/>
                <w:sz w:val="20"/>
                <w:szCs w:val="20"/>
              </w:rPr>
              <w:t>子公司</w:t>
            </w:r>
          </w:p>
        </w:tc>
        <w:tc>
          <w:tcPr>
            <w:tcW w:w="461" w:type="dxa"/>
            <w:tcBorders>
              <w:top w:val="nil" w:sz="6" w:space="0" w:color="auto"/>
              <w:left w:val="nil" w:sz="6" w:space="0" w:color="auto"/>
              <w:bottom w:val="nil" w:sz="6" w:space="0" w:color="auto"/>
              <w:right w:val="nil" w:sz="6" w:space="0" w:color="auto"/>
            </w:tcBorders>
          </w:tcPr>
          <w:p>
            <w:pPr/>
          </w:p>
        </w:tc>
        <w:tc>
          <w:tcPr>
            <w:tcW w:w="1790"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26"/>
              <w:jc w:val="right"/>
              <w:rPr>
                <w:rFonts w:ascii="Times New Roman" w:hAnsi="Times New Roman" w:cs="Times New Roman" w:eastAsia="Times New Roman" w:hint="default"/>
                <w:sz w:val="20"/>
                <w:szCs w:val="20"/>
              </w:rPr>
            </w:pPr>
            <w:r>
              <w:rPr>
                <w:rFonts w:ascii="Times New Roman"/>
                <w:w w:val="95"/>
                <w:sz w:val="20"/>
              </w:rPr>
              <w:t>1,493,575.43</w:t>
            </w:r>
            <w:r>
              <w:rPr>
                <w:rFonts w:ascii="Times New Roman"/>
                <w:sz w:val="20"/>
              </w:rPr>
            </w:r>
          </w:p>
        </w:tc>
        <w:tc>
          <w:tcPr>
            <w:tcW w:w="220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8"/>
              <w:jc w:val="right"/>
              <w:rPr>
                <w:rFonts w:ascii="Times New Roman" w:hAnsi="Times New Roman" w:cs="Times New Roman" w:eastAsia="Times New Roman" w:hint="default"/>
                <w:sz w:val="20"/>
                <w:szCs w:val="20"/>
              </w:rPr>
            </w:pPr>
            <w:r>
              <w:rPr>
                <w:rFonts w:ascii="Times New Roman"/>
                <w:sz w:val="20"/>
              </w:rPr>
              <w:t>9.49</w:t>
            </w:r>
          </w:p>
        </w:tc>
      </w:tr>
      <w:tr>
        <w:trPr>
          <w:trHeight w:val="377" w:hRule="exact"/>
        </w:trPr>
        <w:tc>
          <w:tcPr>
            <w:tcW w:w="321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5"/>
              <w:jc w:val="center"/>
              <w:rPr>
                <w:rFonts w:ascii="宋体" w:hAnsi="宋体" w:cs="宋体" w:eastAsia="宋体" w:hint="default"/>
                <w:sz w:val="20"/>
                <w:szCs w:val="20"/>
              </w:rPr>
            </w:pPr>
            <w:r>
              <w:rPr>
                <w:rFonts w:ascii="宋体" w:hAnsi="宋体" w:cs="宋体" w:eastAsia="宋体" w:hint="default"/>
                <w:sz w:val="20"/>
                <w:szCs w:val="20"/>
              </w:rPr>
              <w:t>合计</w:t>
            </w:r>
          </w:p>
        </w:tc>
        <w:tc>
          <w:tcPr>
            <w:tcW w:w="305"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nil" w:sz="6" w:space="0" w:color="auto"/>
            </w:tcBorders>
          </w:tcPr>
          <w:p>
            <w:pPr/>
          </w:p>
        </w:tc>
        <w:tc>
          <w:tcPr>
            <w:tcW w:w="461" w:type="dxa"/>
            <w:tcBorders>
              <w:top w:val="nil" w:sz="6" w:space="0" w:color="auto"/>
              <w:left w:val="nil" w:sz="6" w:space="0" w:color="auto"/>
              <w:bottom w:val="nil" w:sz="6" w:space="0" w:color="auto"/>
              <w:right w:val="nil" w:sz="6" w:space="0" w:color="auto"/>
            </w:tcBorders>
          </w:tcPr>
          <w:p>
            <w:pPr/>
          </w:p>
        </w:tc>
        <w:tc>
          <w:tcPr>
            <w:tcW w:w="1790"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27"/>
              <w:jc w:val="right"/>
              <w:rPr>
                <w:rFonts w:ascii="Times New Roman" w:hAnsi="Times New Roman" w:cs="Times New Roman" w:eastAsia="Times New Roman" w:hint="default"/>
                <w:sz w:val="20"/>
                <w:szCs w:val="20"/>
              </w:rPr>
            </w:pPr>
            <w:r>
              <w:rPr>
                <w:rFonts w:ascii="Times New Roman"/>
                <w:w w:val="95"/>
                <w:sz w:val="20"/>
              </w:rPr>
              <w:t>11,758,390.04</w:t>
            </w:r>
            <w:r>
              <w:rPr>
                <w:rFonts w:ascii="Times New Roman"/>
                <w:sz w:val="20"/>
              </w:rPr>
            </w:r>
          </w:p>
        </w:tc>
        <w:tc>
          <w:tcPr>
            <w:tcW w:w="2200" w:type="dxa"/>
            <w:tcBorders>
              <w:top w:val="nil" w:sz="6" w:space="0" w:color="auto"/>
              <w:left w:val="nil" w:sz="6" w:space="0" w:color="auto"/>
              <w:bottom w:val="nil" w:sz="6" w:space="0" w:color="auto"/>
              <w:right w:val="nil" w:sz="6" w:space="0" w:color="auto"/>
            </w:tcBorders>
          </w:tcPr>
          <w:p>
            <w:pPr/>
          </w:p>
        </w:tc>
      </w:tr>
    </w:tbl>
    <w:p>
      <w:pPr>
        <w:spacing w:line="240" w:lineRule="auto" w:before="10"/>
        <w:rPr>
          <w:rFonts w:ascii="宋体" w:hAnsi="宋体" w:cs="宋体" w:eastAsia="宋体" w:hint="default"/>
          <w:sz w:val="12"/>
          <w:szCs w:val="12"/>
        </w:rPr>
      </w:pPr>
    </w:p>
    <w:p>
      <w:pPr>
        <w:pStyle w:val="BodyText"/>
        <w:spacing w:line="240" w:lineRule="auto"/>
        <w:ind w:left="782" w:right="0"/>
        <w:jc w:val="left"/>
      </w:pPr>
      <w:r>
        <w:rPr>
          <w:rFonts w:ascii="Times New Roman" w:hAnsi="Times New Roman" w:cs="Times New Roman" w:eastAsia="Times New Roman" w:hint="default"/>
        </w:rPr>
        <w:t>3</w:t>
      </w:r>
      <w:r>
        <w:rPr/>
        <w:t>、长期股权投资</w:t>
      </w:r>
    </w:p>
    <w:p>
      <w:pPr>
        <w:pStyle w:val="BodyText"/>
        <w:spacing w:line="240" w:lineRule="auto" w:before="167"/>
        <w:ind w:left="782" w:right="0"/>
        <w:jc w:val="left"/>
      </w:pPr>
      <w:r>
        <w:rPr/>
        <w:t>（</w:t>
      </w:r>
      <w:r>
        <w:rPr>
          <w:rFonts w:ascii="Times New Roman" w:hAnsi="Times New Roman" w:cs="Times New Roman" w:eastAsia="Times New Roman" w:hint="default"/>
        </w:rPr>
        <w:t>1</w:t>
      </w:r>
      <w:r>
        <w:rPr/>
        <w:t>）长期股权投资分类</w:t>
      </w:r>
    </w:p>
    <w:p>
      <w:pPr>
        <w:spacing w:line="240" w:lineRule="auto" w:before="3"/>
        <w:rPr>
          <w:rFonts w:ascii="宋体" w:hAnsi="宋体" w:cs="宋体" w:eastAsia="宋体" w:hint="default"/>
          <w:sz w:val="6"/>
          <w:szCs w:val="6"/>
        </w:rPr>
      </w:pPr>
    </w:p>
    <w:tbl>
      <w:tblPr>
        <w:tblW w:w="0" w:type="auto"/>
        <w:jc w:val="left"/>
        <w:tblInd w:w="288" w:type="dxa"/>
        <w:tblLayout w:type="fixed"/>
        <w:tblCellMar>
          <w:top w:w="0" w:type="dxa"/>
          <w:left w:w="0" w:type="dxa"/>
          <w:bottom w:w="0" w:type="dxa"/>
          <w:right w:w="0" w:type="dxa"/>
        </w:tblCellMar>
        <w:tblLook w:val="01E0"/>
      </w:tblPr>
      <w:tblGrid>
        <w:gridCol w:w="3101"/>
        <w:gridCol w:w="231"/>
        <w:gridCol w:w="1358"/>
        <w:gridCol w:w="231"/>
        <w:gridCol w:w="1358"/>
        <w:gridCol w:w="230"/>
        <w:gridCol w:w="1023"/>
        <w:gridCol w:w="228"/>
        <w:gridCol w:w="1361"/>
      </w:tblGrid>
      <w:tr>
        <w:trPr>
          <w:trHeight w:val="538" w:hRule="exact"/>
        </w:trPr>
        <w:tc>
          <w:tcPr>
            <w:tcW w:w="3101" w:type="dxa"/>
            <w:tcBorders>
              <w:top w:val="nil" w:sz="6" w:space="0" w:color="auto"/>
              <w:left w:val="nil" w:sz="6" w:space="0" w:color="auto"/>
              <w:bottom w:val="single" w:sz="4" w:space="0" w:color="000000"/>
              <w:right w:val="nil" w:sz="6" w:space="0" w:color="auto"/>
            </w:tcBorders>
          </w:tcPr>
          <w:p>
            <w:pPr>
              <w:pStyle w:val="TableParagraph"/>
              <w:tabs>
                <w:tab w:pos="707" w:val="left" w:leader="none"/>
              </w:tabs>
              <w:spacing w:line="240" w:lineRule="auto" w:before="81"/>
              <w:ind w:left="4" w:right="0"/>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231"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381" w:right="0"/>
              <w:jc w:val="left"/>
              <w:rPr>
                <w:rFonts w:ascii="宋体" w:hAnsi="宋体" w:cs="宋体" w:eastAsia="宋体" w:hint="default"/>
                <w:sz w:val="20"/>
                <w:szCs w:val="20"/>
              </w:rPr>
            </w:pPr>
            <w:r>
              <w:rPr>
                <w:rFonts w:ascii="宋体" w:hAnsi="宋体" w:cs="宋体" w:eastAsia="宋体" w:hint="default"/>
                <w:sz w:val="20"/>
                <w:szCs w:val="20"/>
              </w:rPr>
              <w:t>期初数</w:t>
            </w:r>
          </w:p>
        </w:tc>
        <w:tc>
          <w:tcPr>
            <w:tcW w:w="231"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283" w:right="0"/>
              <w:jc w:val="left"/>
              <w:rPr>
                <w:rFonts w:ascii="宋体" w:hAnsi="宋体" w:cs="宋体" w:eastAsia="宋体" w:hint="default"/>
                <w:sz w:val="20"/>
                <w:szCs w:val="20"/>
              </w:rPr>
            </w:pPr>
            <w:r>
              <w:rPr>
                <w:rFonts w:ascii="宋体" w:hAnsi="宋体" w:cs="宋体" w:eastAsia="宋体" w:hint="default"/>
                <w:sz w:val="20"/>
                <w:szCs w:val="20"/>
              </w:rPr>
              <w:t>本期增加</w:t>
            </w:r>
          </w:p>
        </w:tc>
        <w:tc>
          <w:tcPr>
            <w:tcW w:w="230" w:type="dxa"/>
            <w:tcBorders>
              <w:top w:val="nil" w:sz="6" w:space="0" w:color="auto"/>
              <w:left w:val="nil" w:sz="6" w:space="0" w:color="auto"/>
              <w:bottom w:val="nil" w:sz="6" w:space="0" w:color="auto"/>
              <w:right w:val="nil" w:sz="6" w:space="0" w:color="auto"/>
            </w:tcBorders>
          </w:tcPr>
          <w:p>
            <w:pPr/>
          </w:p>
        </w:tc>
        <w:tc>
          <w:tcPr>
            <w:tcW w:w="1023" w:type="dxa"/>
            <w:tcBorders>
              <w:top w:val="nil" w:sz="6" w:space="0" w:color="auto"/>
              <w:left w:val="nil" w:sz="6" w:space="0" w:color="auto"/>
              <w:bottom w:val="single" w:sz="4" w:space="0" w:color="000000"/>
              <w:right w:val="nil" w:sz="6" w:space="0" w:color="auto"/>
            </w:tcBorders>
          </w:tcPr>
          <w:p>
            <w:pPr>
              <w:pStyle w:val="TableParagraph"/>
              <w:spacing w:line="199" w:lineRule="exact"/>
              <w:ind w:left="1" w:right="0"/>
              <w:jc w:val="center"/>
              <w:rPr>
                <w:rFonts w:ascii="宋体" w:hAnsi="宋体" w:cs="宋体" w:eastAsia="宋体" w:hint="default"/>
                <w:sz w:val="20"/>
                <w:szCs w:val="20"/>
              </w:rPr>
            </w:pPr>
            <w:r>
              <w:rPr>
                <w:rFonts w:ascii="宋体" w:hAnsi="宋体" w:cs="宋体" w:eastAsia="宋体" w:hint="default"/>
                <w:sz w:val="20"/>
                <w:szCs w:val="20"/>
              </w:rPr>
              <w:t>本期减</w:t>
            </w:r>
          </w:p>
          <w:p>
            <w:pPr>
              <w:pStyle w:val="TableParagraph"/>
              <w:spacing w:line="240" w:lineRule="auto" w:before="26"/>
              <w:ind w:left="6" w:right="0"/>
              <w:jc w:val="center"/>
              <w:rPr>
                <w:rFonts w:ascii="宋体" w:hAnsi="宋体" w:cs="宋体" w:eastAsia="宋体" w:hint="default"/>
                <w:sz w:val="20"/>
                <w:szCs w:val="20"/>
              </w:rPr>
            </w:pPr>
            <w:r>
              <w:rPr>
                <w:rFonts w:ascii="宋体" w:hAnsi="宋体" w:cs="宋体" w:eastAsia="宋体" w:hint="default"/>
                <w:w w:val="99"/>
                <w:sz w:val="20"/>
                <w:szCs w:val="20"/>
              </w:rPr>
              <w:t>少</w:t>
            </w:r>
            <w:r>
              <w:rPr>
                <w:rFonts w:ascii="宋体" w:hAnsi="宋体" w:cs="宋体" w:eastAsia="宋体" w:hint="default"/>
                <w:sz w:val="20"/>
                <w:szCs w:val="20"/>
              </w:rPr>
            </w:r>
          </w:p>
        </w:tc>
        <w:tc>
          <w:tcPr>
            <w:tcW w:w="228"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434" w:right="0"/>
              <w:jc w:val="left"/>
              <w:rPr>
                <w:rFonts w:ascii="宋体" w:hAnsi="宋体" w:cs="宋体" w:eastAsia="宋体" w:hint="default"/>
                <w:sz w:val="20"/>
                <w:szCs w:val="20"/>
              </w:rPr>
            </w:pPr>
            <w:r>
              <w:rPr>
                <w:rFonts w:ascii="宋体" w:hAnsi="宋体" w:cs="宋体" w:eastAsia="宋体" w:hint="default"/>
                <w:sz w:val="20"/>
                <w:szCs w:val="20"/>
              </w:rPr>
              <w:t>期末数</w:t>
            </w:r>
          </w:p>
        </w:tc>
      </w:tr>
      <w:tr>
        <w:trPr>
          <w:trHeight w:val="594" w:hRule="exact"/>
        </w:trPr>
        <w:tc>
          <w:tcPr>
            <w:tcW w:w="3101" w:type="dxa"/>
            <w:tcBorders>
              <w:top w:val="single" w:sz="4" w:space="0" w:color="000000"/>
              <w:left w:val="nil" w:sz="6" w:space="0" w:color="auto"/>
              <w:bottom w:val="nil" w:sz="6" w:space="0" w:color="auto"/>
              <w:right w:val="nil" w:sz="6" w:space="0" w:color="auto"/>
            </w:tcBorders>
          </w:tcPr>
          <w:p>
            <w:pPr>
              <w:pStyle w:val="TableParagraph"/>
              <w:spacing w:line="240" w:lineRule="auto" w:before="129"/>
              <w:ind w:left="107" w:right="0"/>
              <w:jc w:val="left"/>
              <w:rPr>
                <w:rFonts w:ascii="宋体" w:hAnsi="宋体" w:cs="宋体" w:eastAsia="宋体" w:hint="default"/>
                <w:sz w:val="20"/>
                <w:szCs w:val="20"/>
              </w:rPr>
            </w:pPr>
            <w:r>
              <w:rPr>
                <w:rFonts w:ascii="宋体" w:hAnsi="宋体" w:cs="宋体" w:eastAsia="宋体" w:hint="default"/>
                <w:sz w:val="20"/>
                <w:szCs w:val="20"/>
              </w:rPr>
              <w:t>对子公司投资</w:t>
            </w:r>
          </w:p>
        </w:tc>
        <w:tc>
          <w:tcPr>
            <w:tcW w:w="231" w:type="dxa"/>
            <w:tcBorders>
              <w:top w:val="nil" w:sz="6" w:space="0" w:color="auto"/>
              <w:left w:val="nil" w:sz="6" w:space="0" w:color="auto"/>
              <w:bottom w:val="nil" w:sz="6" w:space="0" w:color="auto"/>
              <w:right w:val="nil" w:sz="6" w:space="0" w:color="auto"/>
            </w:tcBorders>
          </w:tcPr>
          <w:p>
            <w:pPr/>
          </w:p>
        </w:tc>
        <w:tc>
          <w:tcPr>
            <w:tcW w:w="1358"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05"/>
              <w:jc w:val="right"/>
              <w:rPr>
                <w:rFonts w:ascii="Times New Roman" w:hAnsi="Times New Roman" w:cs="Times New Roman" w:eastAsia="Times New Roman" w:hint="default"/>
                <w:sz w:val="20"/>
                <w:szCs w:val="20"/>
              </w:rPr>
            </w:pPr>
            <w:r>
              <w:rPr>
                <w:rFonts w:ascii="Times New Roman"/>
                <w:w w:val="95"/>
                <w:sz w:val="20"/>
              </w:rPr>
              <w:t>10,949,950.1</w:t>
            </w:r>
            <w:r>
              <w:rPr>
                <w:rFonts w:ascii="Times New Roman"/>
                <w:sz w:val="20"/>
              </w:rPr>
            </w:r>
          </w:p>
          <w:p>
            <w:pPr>
              <w:pStyle w:val="TableParagraph"/>
              <w:spacing w:line="240" w:lineRule="auto" w:before="60"/>
              <w:ind w:right="107"/>
              <w:jc w:val="right"/>
              <w:rPr>
                <w:rFonts w:ascii="Times New Roman" w:hAnsi="Times New Roman" w:cs="Times New Roman" w:eastAsia="Times New Roman" w:hint="default"/>
                <w:sz w:val="20"/>
                <w:szCs w:val="20"/>
              </w:rPr>
            </w:pPr>
            <w:r>
              <w:rPr>
                <w:rFonts w:ascii="Times New Roman"/>
                <w:w w:val="99"/>
                <w:sz w:val="20"/>
              </w:rPr>
              <w:t>6</w:t>
            </w:r>
            <w:r>
              <w:rPr>
                <w:rFonts w:ascii="Times New Roman"/>
                <w:sz w:val="20"/>
              </w:rPr>
            </w:r>
          </w:p>
        </w:tc>
        <w:tc>
          <w:tcPr>
            <w:tcW w:w="231" w:type="dxa"/>
            <w:tcBorders>
              <w:top w:val="nil" w:sz="6" w:space="0" w:color="auto"/>
              <w:left w:val="nil" w:sz="6" w:space="0" w:color="auto"/>
              <w:bottom w:val="nil" w:sz="6" w:space="0" w:color="auto"/>
              <w:right w:val="nil" w:sz="6" w:space="0" w:color="auto"/>
            </w:tcBorders>
          </w:tcPr>
          <w:p>
            <w:pPr/>
          </w:p>
        </w:tc>
        <w:tc>
          <w:tcPr>
            <w:tcW w:w="1358"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04"/>
              <w:jc w:val="right"/>
              <w:rPr>
                <w:rFonts w:ascii="Times New Roman" w:hAnsi="Times New Roman" w:cs="Times New Roman" w:eastAsia="Times New Roman" w:hint="default"/>
                <w:sz w:val="20"/>
                <w:szCs w:val="20"/>
              </w:rPr>
            </w:pPr>
            <w:r>
              <w:rPr>
                <w:rFonts w:ascii="Times New Roman"/>
                <w:w w:val="95"/>
                <w:sz w:val="20"/>
              </w:rPr>
              <w:t>28,000,000.0</w:t>
            </w:r>
            <w:r>
              <w:rPr>
                <w:rFonts w:ascii="Times New Roman"/>
                <w:sz w:val="20"/>
              </w:rPr>
            </w:r>
          </w:p>
          <w:p>
            <w:pPr>
              <w:pStyle w:val="TableParagraph"/>
              <w:spacing w:line="240" w:lineRule="auto" w:before="60"/>
              <w:ind w:right="104"/>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230" w:type="dxa"/>
            <w:tcBorders>
              <w:top w:val="nil" w:sz="6" w:space="0" w:color="auto"/>
              <w:left w:val="nil" w:sz="6" w:space="0" w:color="auto"/>
              <w:bottom w:val="nil" w:sz="6" w:space="0" w:color="auto"/>
              <w:right w:val="nil" w:sz="6" w:space="0" w:color="auto"/>
            </w:tcBorders>
          </w:tcPr>
          <w:p>
            <w:pPr/>
          </w:p>
        </w:tc>
        <w:tc>
          <w:tcPr>
            <w:tcW w:w="1023" w:type="dxa"/>
            <w:tcBorders>
              <w:top w:val="single" w:sz="4" w:space="0" w:color="000000"/>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361"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05"/>
              <w:jc w:val="right"/>
              <w:rPr>
                <w:rFonts w:ascii="Times New Roman" w:hAnsi="Times New Roman" w:cs="Times New Roman" w:eastAsia="Times New Roman" w:hint="default"/>
                <w:sz w:val="20"/>
                <w:szCs w:val="20"/>
              </w:rPr>
            </w:pPr>
            <w:r>
              <w:rPr>
                <w:rFonts w:ascii="Times New Roman"/>
                <w:w w:val="95"/>
                <w:sz w:val="20"/>
              </w:rPr>
              <w:t>38,949,950.1</w:t>
            </w:r>
            <w:r>
              <w:rPr>
                <w:rFonts w:ascii="Times New Roman"/>
                <w:sz w:val="20"/>
              </w:rPr>
            </w:r>
          </w:p>
          <w:p>
            <w:pPr>
              <w:pStyle w:val="TableParagraph"/>
              <w:spacing w:line="240" w:lineRule="auto" w:before="60"/>
              <w:ind w:right="107"/>
              <w:jc w:val="right"/>
              <w:rPr>
                <w:rFonts w:ascii="Times New Roman" w:hAnsi="Times New Roman" w:cs="Times New Roman" w:eastAsia="Times New Roman" w:hint="default"/>
                <w:sz w:val="20"/>
                <w:szCs w:val="20"/>
              </w:rPr>
            </w:pPr>
            <w:r>
              <w:rPr>
                <w:rFonts w:ascii="Times New Roman"/>
                <w:w w:val="99"/>
                <w:sz w:val="20"/>
              </w:rPr>
              <w:t>6</w:t>
            </w:r>
            <w:r>
              <w:rPr>
                <w:rFonts w:ascii="Times New Roman"/>
                <w:sz w:val="20"/>
              </w:rPr>
            </w:r>
          </w:p>
        </w:tc>
      </w:tr>
      <w:tr>
        <w:trPr>
          <w:trHeight w:val="593"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107" w:right="0"/>
              <w:jc w:val="left"/>
              <w:rPr>
                <w:rFonts w:ascii="宋体" w:hAnsi="宋体" w:cs="宋体" w:eastAsia="宋体" w:hint="default"/>
                <w:sz w:val="20"/>
                <w:szCs w:val="20"/>
              </w:rPr>
            </w:pPr>
            <w:r>
              <w:rPr>
                <w:rFonts w:ascii="宋体" w:hAnsi="宋体" w:cs="宋体" w:eastAsia="宋体" w:hint="default"/>
                <w:sz w:val="20"/>
                <w:szCs w:val="20"/>
              </w:rPr>
              <w:t>对合营企业投资</w:t>
            </w:r>
          </w:p>
        </w:tc>
        <w:tc>
          <w:tcPr>
            <w:tcW w:w="231"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163"/>
              <w:ind w:left="451" w:right="0"/>
              <w:jc w:val="left"/>
              <w:rPr>
                <w:rFonts w:ascii="Times New Roman" w:hAnsi="Times New Roman" w:cs="Times New Roman" w:eastAsia="Times New Roman" w:hint="default"/>
                <w:sz w:val="20"/>
                <w:szCs w:val="20"/>
              </w:rPr>
            </w:pPr>
            <w:r>
              <w:rPr>
                <w:rFonts w:ascii="Times New Roman"/>
                <w:sz w:val="20"/>
              </w:rPr>
              <w:t>17,687.07</w:t>
            </w:r>
          </w:p>
        </w:tc>
        <w:tc>
          <w:tcPr>
            <w:tcW w:w="231"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6"/>
              <w:jc w:val="right"/>
              <w:rPr>
                <w:rFonts w:ascii="Times New Roman" w:hAnsi="Times New Roman" w:cs="Times New Roman" w:eastAsia="Times New Roman" w:hint="default"/>
                <w:sz w:val="20"/>
                <w:szCs w:val="20"/>
              </w:rPr>
            </w:pPr>
            <w:r>
              <w:rPr>
                <w:rFonts w:ascii="Times New Roman"/>
                <w:w w:val="95"/>
                <w:sz w:val="20"/>
              </w:rPr>
              <w:t>17,687.0</w:t>
            </w:r>
            <w:r>
              <w:rPr>
                <w:rFonts w:ascii="Times New Roman"/>
                <w:sz w:val="20"/>
              </w:rPr>
            </w:r>
          </w:p>
          <w:p>
            <w:pPr>
              <w:pStyle w:val="TableParagraph"/>
              <w:spacing w:line="240" w:lineRule="auto" w:before="60"/>
              <w:ind w:right="107"/>
              <w:jc w:val="right"/>
              <w:rPr>
                <w:rFonts w:ascii="Times New Roman" w:hAnsi="Times New Roman" w:cs="Times New Roman" w:eastAsia="Times New Roman" w:hint="default"/>
                <w:sz w:val="20"/>
                <w:szCs w:val="20"/>
              </w:rPr>
            </w:pPr>
            <w:r>
              <w:rPr>
                <w:rFonts w:ascii="Times New Roman"/>
                <w:w w:val="99"/>
                <w:sz w:val="20"/>
              </w:rPr>
              <w:t>7</w:t>
            </w:r>
            <w:r>
              <w:rPr>
                <w:rFonts w:ascii="Times New Roman"/>
                <w:sz w:val="20"/>
              </w:rPr>
            </w:r>
          </w:p>
        </w:tc>
        <w:tc>
          <w:tcPr>
            <w:tcW w:w="228"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
        </w:tc>
      </w:tr>
      <w:tr>
        <w:trPr>
          <w:trHeight w:val="338"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57" w:lineRule="exact"/>
              <w:ind w:left="107" w:right="0"/>
              <w:jc w:val="left"/>
              <w:rPr>
                <w:rFonts w:ascii="宋体" w:hAnsi="宋体" w:cs="宋体" w:eastAsia="宋体" w:hint="default"/>
                <w:sz w:val="20"/>
                <w:szCs w:val="20"/>
              </w:rPr>
            </w:pPr>
            <w:r>
              <w:rPr>
                <w:rFonts w:ascii="宋体" w:hAnsi="宋体" w:cs="宋体" w:eastAsia="宋体" w:hint="default"/>
                <w:sz w:val="20"/>
                <w:szCs w:val="20"/>
              </w:rPr>
              <w:t>对联营企业投资</w:t>
            </w:r>
          </w:p>
        </w:tc>
        <w:tc>
          <w:tcPr>
            <w:tcW w:w="231"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
        </w:tc>
        <w:tc>
          <w:tcPr>
            <w:tcW w:w="231"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023"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
        </w:tc>
      </w:tr>
      <w:tr>
        <w:trPr>
          <w:trHeight w:val="347"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7" w:right="0"/>
              <w:jc w:val="left"/>
              <w:rPr>
                <w:rFonts w:ascii="宋体" w:hAnsi="宋体" w:cs="宋体" w:eastAsia="宋体" w:hint="default"/>
                <w:sz w:val="20"/>
                <w:szCs w:val="20"/>
              </w:rPr>
            </w:pPr>
            <w:r>
              <w:rPr>
                <w:rFonts w:ascii="宋体" w:hAnsi="宋体" w:cs="宋体" w:eastAsia="宋体" w:hint="default"/>
                <w:sz w:val="20"/>
                <w:szCs w:val="20"/>
              </w:rPr>
              <w:t>其他股权投资</w:t>
            </w:r>
          </w:p>
        </w:tc>
        <w:tc>
          <w:tcPr>
            <w:tcW w:w="231"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
        </w:tc>
        <w:tc>
          <w:tcPr>
            <w:tcW w:w="231"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023"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
        </w:tc>
      </w:tr>
      <w:tr>
        <w:trPr>
          <w:trHeight w:val="598"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107" w:right="0"/>
              <w:jc w:val="left"/>
              <w:rPr>
                <w:rFonts w:ascii="宋体" w:hAnsi="宋体" w:cs="宋体" w:eastAsia="宋体" w:hint="default"/>
                <w:sz w:val="20"/>
                <w:szCs w:val="20"/>
              </w:rPr>
            </w:pPr>
            <w:r>
              <w:rPr>
                <w:rFonts w:ascii="宋体" w:hAnsi="宋体" w:cs="宋体" w:eastAsia="宋体" w:hint="default"/>
                <w:sz w:val="20"/>
                <w:szCs w:val="20"/>
              </w:rPr>
              <w:t>减：长期股权投资减值准备</w:t>
            </w:r>
          </w:p>
        </w:tc>
        <w:tc>
          <w:tcPr>
            <w:tcW w:w="231"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451" w:right="0"/>
              <w:jc w:val="left"/>
              <w:rPr>
                <w:rFonts w:ascii="Times New Roman" w:hAnsi="Times New Roman" w:cs="Times New Roman" w:eastAsia="Times New Roman" w:hint="default"/>
                <w:sz w:val="20"/>
                <w:szCs w:val="20"/>
              </w:rPr>
            </w:pPr>
            <w:r>
              <w:rPr>
                <w:rFonts w:ascii="Times New Roman"/>
                <w:sz w:val="20"/>
              </w:rPr>
              <w:t>17,687.07</w:t>
            </w:r>
          </w:p>
        </w:tc>
        <w:tc>
          <w:tcPr>
            <w:tcW w:w="231"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single" w:sz="4" w:space="0" w:color="000000"/>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023" w:type="dxa"/>
            <w:tcBorders>
              <w:top w:val="nil" w:sz="6" w:space="0" w:color="auto"/>
              <w:left w:val="nil" w:sz="6" w:space="0" w:color="auto"/>
              <w:bottom w:val="single" w:sz="4" w:space="0" w:color="000000"/>
              <w:right w:val="nil" w:sz="6" w:space="0" w:color="auto"/>
            </w:tcBorders>
          </w:tcPr>
          <w:p>
            <w:pPr>
              <w:pStyle w:val="TableParagraph"/>
              <w:spacing w:line="240" w:lineRule="auto" w:before="41"/>
              <w:ind w:right="106"/>
              <w:jc w:val="right"/>
              <w:rPr>
                <w:rFonts w:ascii="Times New Roman" w:hAnsi="Times New Roman" w:cs="Times New Roman" w:eastAsia="Times New Roman" w:hint="default"/>
                <w:sz w:val="20"/>
                <w:szCs w:val="20"/>
              </w:rPr>
            </w:pPr>
            <w:r>
              <w:rPr>
                <w:rFonts w:ascii="Times New Roman"/>
                <w:w w:val="95"/>
                <w:sz w:val="20"/>
              </w:rPr>
              <w:t>17,687.0</w:t>
            </w:r>
            <w:r>
              <w:rPr>
                <w:rFonts w:ascii="Times New Roman"/>
                <w:sz w:val="20"/>
              </w:rPr>
            </w:r>
          </w:p>
          <w:p>
            <w:pPr>
              <w:pStyle w:val="TableParagraph"/>
              <w:spacing w:line="240" w:lineRule="auto" w:before="60"/>
              <w:ind w:right="107"/>
              <w:jc w:val="right"/>
              <w:rPr>
                <w:rFonts w:ascii="Times New Roman" w:hAnsi="Times New Roman" w:cs="Times New Roman" w:eastAsia="Times New Roman" w:hint="default"/>
                <w:sz w:val="20"/>
                <w:szCs w:val="20"/>
              </w:rPr>
            </w:pPr>
            <w:r>
              <w:rPr>
                <w:rFonts w:ascii="Times New Roman"/>
                <w:w w:val="99"/>
                <w:sz w:val="20"/>
              </w:rPr>
              <w:t>7</w:t>
            </w:r>
            <w:r>
              <w:rPr>
                <w:rFonts w:ascii="Times New Roman"/>
                <w:sz w:val="20"/>
              </w:rPr>
            </w:r>
          </w:p>
        </w:tc>
        <w:tc>
          <w:tcPr>
            <w:tcW w:w="228"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single" w:sz="4" w:space="0" w:color="000000"/>
              <w:right w:val="nil" w:sz="6" w:space="0" w:color="auto"/>
            </w:tcBorders>
          </w:tcPr>
          <w:p>
            <w:pPr/>
          </w:p>
        </w:tc>
      </w:tr>
      <w:tr>
        <w:trPr>
          <w:trHeight w:val="610" w:hRule="exact"/>
        </w:trPr>
        <w:tc>
          <w:tcPr>
            <w:tcW w:w="3101" w:type="dxa"/>
            <w:tcBorders>
              <w:top w:val="nil" w:sz="6" w:space="0" w:color="auto"/>
              <w:left w:val="nil" w:sz="6" w:space="0" w:color="auto"/>
              <w:bottom w:val="nil" w:sz="6" w:space="0" w:color="auto"/>
              <w:right w:val="nil" w:sz="6" w:space="0" w:color="auto"/>
            </w:tcBorders>
          </w:tcPr>
          <w:p>
            <w:pPr>
              <w:pStyle w:val="TableParagraph"/>
              <w:tabs>
                <w:tab w:pos="707" w:val="left" w:leader="none"/>
              </w:tabs>
              <w:spacing w:line="240" w:lineRule="auto" w:before="133"/>
              <w:ind w:left="4"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231" w:type="dxa"/>
            <w:tcBorders>
              <w:top w:val="nil" w:sz="6" w:space="0" w:color="auto"/>
              <w:left w:val="nil" w:sz="6" w:space="0" w:color="auto"/>
              <w:bottom w:val="nil" w:sz="6" w:space="0" w:color="auto"/>
              <w:right w:val="nil" w:sz="6" w:space="0" w:color="auto"/>
            </w:tcBorders>
          </w:tcPr>
          <w:p>
            <w:pPr/>
          </w:p>
        </w:tc>
        <w:tc>
          <w:tcPr>
            <w:tcW w:w="1358" w:type="dxa"/>
            <w:tcBorders>
              <w:top w:val="single" w:sz="4" w:space="0" w:color="000000"/>
              <w:left w:val="nil" w:sz="6" w:space="0" w:color="auto"/>
              <w:bottom w:val="single" w:sz="17" w:space="0" w:color="000000"/>
              <w:right w:val="nil" w:sz="6" w:space="0" w:color="auto"/>
            </w:tcBorders>
          </w:tcPr>
          <w:p>
            <w:pPr>
              <w:pStyle w:val="TableParagraph"/>
              <w:spacing w:line="240" w:lineRule="auto" w:before="29"/>
              <w:ind w:right="106"/>
              <w:jc w:val="right"/>
              <w:rPr>
                <w:rFonts w:ascii="Times New Roman" w:hAnsi="Times New Roman" w:cs="Times New Roman" w:eastAsia="Times New Roman" w:hint="default"/>
                <w:sz w:val="20"/>
                <w:szCs w:val="20"/>
              </w:rPr>
            </w:pPr>
            <w:r>
              <w:rPr>
                <w:rFonts w:ascii="Times New Roman"/>
                <w:w w:val="95"/>
                <w:sz w:val="20"/>
              </w:rPr>
              <w:t>10,949,950.1</w:t>
            </w:r>
            <w:r>
              <w:rPr>
                <w:rFonts w:ascii="Times New Roman"/>
                <w:sz w:val="20"/>
              </w:rPr>
            </w:r>
          </w:p>
          <w:p>
            <w:pPr>
              <w:pStyle w:val="TableParagraph"/>
              <w:spacing w:line="240" w:lineRule="auto" w:before="58"/>
              <w:ind w:right="107"/>
              <w:jc w:val="right"/>
              <w:rPr>
                <w:rFonts w:ascii="Times New Roman" w:hAnsi="Times New Roman" w:cs="Times New Roman" w:eastAsia="Times New Roman" w:hint="default"/>
                <w:sz w:val="20"/>
                <w:szCs w:val="20"/>
              </w:rPr>
            </w:pPr>
            <w:r>
              <w:rPr>
                <w:rFonts w:ascii="Times New Roman"/>
                <w:w w:val="99"/>
                <w:sz w:val="20"/>
              </w:rPr>
              <w:t>6</w:t>
            </w:r>
            <w:r>
              <w:rPr>
                <w:rFonts w:ascii="Times New Roman"/>
                <w:sz w:val="20"/>
              </w:rPr>
            </w:r>
          </w:p>
        </w:tc>
        <w:tc>
          <w:tcPr>
            <w:tcW w:w="231" w:type="dxa"/>
            <w:tcBorders>
              <w:top w:val="nil" w:sz="6" w:space="0" w:color="auto"/>
              <w:left w:val="nil" w:sz="6" w:space="0" w:color="auto"/>
              <w:bottom w:val="nil" w:sz="6" w:space="0" w:color="auto"/>
              <w:right w:val="nil" w:sz="6" w:space="0" w:color="auto"/>
            </w:tcBorders>
          </w:tcPr>
          <w:p>
            <w:pPr/>
          </w:p>
        </w:tc>
        <w:tc>
          <w:tcPr>
            <w:tcW w:w="1358" w:type="dxa"/>
            <w:tcBorders>
              <w:top w:val="single" w:sz="4" w:space="0" w:color="000000"/>
              <w:left w:val="nil" w:sz="6" w:space="0" w:color="auto"/>
              <w:bottom w:val="single" w:sz="17" w:space="0" w:color="000000"/>
              <w:right w:val="nil" w:sz="6" w:space="0" w:color="auto"/>
            </w:tcBorders>
          </w:tcPr>
          <w:p>
            <w:pPr>
              <w:pStyle w:val="TableParagraph"/>
              <w:spacing w:line="240" w:lineRule="auto" w:before="29"/>
              <w:ind w:right="104"/>
              <w:jc w:val="right"/>
              <w:rPr>
                <w:rFonts w:ascii="Times New Roman" w:hAnsi="Times New Roman" w:cs="Times New Roman" w:eastAsia="Times New Roman" w:hint="default"/>
                <w:sz w:val="20"/>
                <w:szCs w:val="20"/>
              </w:rPr>
            </w:pPr>
            <w:r>
              <w:rPr>
                <w:rFonts w:ascii="Times New Roman"/>
                <w:w w:val="95"/>
                <w:sz w:val="20"/>
              </w:rPr>
              <w:t>28,000,000.0</w:t>
            </w:r>
            <w:r>
              <w:rPr>
                <w:rFonts w:ascii="Times New Roman"/>
                <w:sz w:val="20"/>
              </w:rPr>
            </w:r>
          </w:p>
          <w:p>
            <w:pPr>
              <w:pStyle w:val="TableParagraph"/>
              <w:spacing w:line="240" w:lineRule="auto" w:before="58"/>
              <w:ind w:right="104"/>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230" w:type="dxa"/>
            <w:tcBorders>
              <w:top w:val="nil" w:sz="6" w:space="0" w:color="auto"/>
              <w:left w:val="nil" w:sz="6" w:space="0" w:color="auto"/>
              <w:bottom w:val="nil" w:sz="6" w:space="0" w:color="auto"/>
              <w:right w:val="nil" w:sz="6" w:space="0" w:color="auto"/>
            </w:tcBorders>
          </w:tcPr>
          <w:p>
            <w:pPr/>
          </w:p>
        </w:tc>
        <w:tc>
          <w:tcPr>
            <w:tcW w:w="1023" w:type="dxa"/>
            <w:tcBorders>
              <w:top w:val="single" w:sz="4" w:space="0" w:color="000000"/>
              <w:left w:val="nil" w:sz="6" w:space="0" w:color="auto"/>
              <w:bottom w:val="single" w:sz="17" w:space="0" w:color="000000"/>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361" w:type="dxa"/>
            <w:tcBorders>
              <w:top w:val="single" w:sz="4" w:space="0" w:color="000000"/>
              <w:left w:val="nil" w:sz="6" w:space="0" w:color="auto"/>
              <w:bottom w:val="single" w:sz="17" w:space="0" w:color="000000"/>
              <w:right w:val="nil" w:sz="6" w:space="0" w:color="auto"/>
            </w:tcBorders>
          </w:tcPr>
          <w:p>
            <w:pPr>
              <w:pStyle w:val="TableParagraph"/>
              <w:spacing w:line="240" w:lineRule="auto" w:before="29"/>
              <w:ind w:right="106"/>
              <w:jc w:val="right"/>
              <w:rPr>
                <w:rFonts w:ascii="Times New Roman" w:hAnsi="Times New Roman" w:cs="Times New Roman" w:eastAsia="Times New Roman" w:hint="default"/>
                <w:sz w:val="20"/>
                <w:szCs w:val="20"/>
              </w:rPr>
            </w:pPr>
            <w:r>
              <w:rPr>
                <w:rFonts w:ascii="Times New Roman"/>
                <w:w w:val="95"/>
                <w:sz w:val="20"/>
              </w:rPr>
              <w:t>38,949,950.1</w:t>
            </w:r>
            <w:r>
              <w:rPr>
                <w:rFonts w:ascii="Times New Roman"/>
                <w:sz w:val="20"/>
              </w:rPr>
            </w:r>
          </w:p>
          <w:p>
            <w:pPr>
              <w:pStyle w:val="TableParagraph"/>
              <w:spacing w:line="240" w:lineRule="auto" w:before="58"/>
              <w:ind w:right="107"/>
              <w:jc w:val="right"/>
              <w:rPr>
                <w:rFonts w:ascii="Times New Roman" w:hAnsi="Times New Roman" w:cs="Times New Roman" w:eastAsia="Times New Roman" w:hint="default"/>
                <w:sz w:val="20"/>
                <w:szCs w:val="20"/>
              </w:rPr>
            </w:pPr>
            <w:r>
              <w:rPr>
                <w:rFonts w:ascii="Times New Roman"/>
                <w:w w:val="99"/>
                <w:sz w:val="20"/>
              </w:rPr>
              <w:t>6</w:t>
            </w:r>
            <w:r>
              <w:rPr>
                <w:rFonts w:ascii="Times New Roman"/>
                <w:sz w:val="20"/>
              </w:rPr>
            </w:r>
          </w:p>
        </w:tc>
      </w:tr>
    </w:tbl>
    <w:p>
      <w:pPr>
        <w:spacing w:line="240" w:lineRule="auto" w:before="2"/>
        <w:rPr>
          <w:rFonts w:ascii="宋体" w:hAnsi="宋体" w:cs="宋体" w:eastAsia="宋体" w:hint="default"/>
          <w:sz w:val="8"/>
          <w:szCs w:val="8"/>
        </w:rPr>
      </w:pPr>
    </w:p>
    <w:p>
      <w:pPr>
        <w:pStyle w:val="BodyText"/>
        <w:spacing w:line="240" w:lineRule="auto"/>
        <w:ind w:left="782" w:right="0"/>
        <w:jc w:val="left"/>
      </w:pPr>
      <w:r>
        <w:rPr/>
        <w:t>（</w:t>
      </w:r>
      <w:r>
        <w:rPr>
          <w:rFonts w:ascii="Times New Roman" w:hAnsi="Times New Roman" w:cs="Times New Roman" w:eastAsia="Times New Roman" w:hint="default"/>
        </w:rPr>
        <w:t>2</w:t>
      </w:r>
      <w:r>
        <w:rPr/>
        <w:t>）长期股权投资明细情况</w:t>
      </w:r>
    </w:p>
    <w:p>
      <w:pPr>
        <w:spacing w:line="240" w:lineRule="auto" w:before="4"/>
        <w:rPr>
          <w:rFonts w:ascii="宋体" w:hAnsi="宋体" w:cs="宋体" w:eastAsia="宋体" w:hint="default"/>
          <w:sz w:val="8"/>
          <w:szCs w:val="8"/>
        </w:rPr>
      </w:pPr>
    </w:p>
    <w:tbl>
      <w:tblPr>
        <w:tblW w:w="0" w:type="auto"/>
        <w:jc w:val="left"/>
        <w:tblInd w:w="319" w:type="dxa"/>
        <w:tblLayout w:type="fixed"/>
        <w:tblCellMar>
          <w:top w:w="0" w:type="dxa"/>
          <w:left w:w="0" w:type="dxa"/>
          <w:bottom w:w="0" w:type="dxa"/>
          <w:right w:w="0" w:type="dxa"/>
        </w:tblCellMar>
        <w:tblLook w:val="01E0"/>
      </w:tblPr>
      <w:tblGrid>
        <w:gridCol w:w="1922"/>
        <w:gridCol w:w="1107"/>
        <w:gridCol w:w="1378"/>
        <w:gridCol w:w="1517"/>
        <w:gridCol w:w="1544"/>
        <w:gridCol w:w="1498"/>
      </w:tblGrid>
      <w:tr>
        <w:trPr>
          <w:trHeight w:val="277" w:hRule="exact"/>
        </w:trPr>
        <w:tc>
          <w:tcPr>
            <w:tcW w:w="1922" w:type="dxa"/>
            <w:tcBorders>
              <w:top w:val="nil" w:sz="6" w:space="0" w:color="auto"/>
              <w:left w:val="nil" w:sz="6" w:space="0" w:color="auto"/>
              <w:bottom w:val="single" w:sz="4" w:space="0" w:color="000000"/>
              <w:right w:val="nil" w:sz="6" w:space="0" w:color="auto"/>
            </w:tcBorders>
          </w:tcPr>
          <w:p>
            <w:pPr>
              <w:pStyle w:val="TableParagraph"/>
              <w:spacing w:line="199" w:lineRule="exact"/>
              <w:ind w:right="5"/>
              <w:jc w:val="center"/>
              <w:rPr>
                <w:rFonts w:ascii="宋体" w:hAnsi="宋体" w:cs="宋体" w:eastAsia="宋体" w:hint="default"/>
                <w:sz w:val="20"/>
                <w:szCs w:val="20"/>
              </w:rPr>
            </w:pPr>
            <w:r>
              <w:rPr>
                <w:rFonts w:ascii="宋体" w:hAnsi="宋体" w:cs="宋体" w:eastAsia="宋体" w:hint="default"/>
                <w:sz w:val="20"/>
                <w:szCs w:val="20"/>
              </w:rPr>
              <w:t>被投资单位</w:t>
            </w:r>
          </w:p>
        </w:tc>
        <w:tc>
          <w:tcPr>
            <w:tcW w:w="1107" w:type="dxa"/>
            <w:tcBorders>
              <w:top w:val="nil" w:sz="6" w:space="0" w:color="auto"/>
              <w:left w:val="nil" w:sz="6" w:space="0" w:color="auto"/>
              <w:bottom w:val="single" w:sz="4" w:space="0" w:color="000000"/>
              <w:right w:val="nil" w:sz="6" w:space="0" w:color="auto"/>
            </w:tcBorders>
          </w:tcPr>
          <w:p>
            <w:pPr>
              <w:pStyle w:val="TableParagraph"/>
              <w:spacing w:line="199" w:lineRule="exact"/>
              <w:ind w:left="69" w:right="0"/>
              <w:jc w:val="center"/>
              <w:rPr>
                <w:rFonts w:ascii="宋体" w:hAnsi="宋体" w:cs="宋体" w:eastAsia="宋体" w:hint="default"/>
                <w:sz w:val="20"/>
                <w:szCs w:val="20"/>
              </w:rPr>
            </w:pPr>
            <w:r>
              <w:rPr>
                <w:rFonts w:ascii="宋体" w:hAnsi="宋体" w:cs="宋体" w:eastAsia="宋体" w:hint="default"/>
                <w:sz w:val="20"/>
                <w:szCs w:val="20"/>
              </w:rPr>
              <w:t>核算方法</w:t>
            </w:r>
          </w:p>
        </w:tc>
        <w:tc>
          <w:tcPr>
            <w:tcW w:w="1378" w:type="dxa"/>
            <w:tcBorders>
              <w:top w:val="nil" w:sz="6" w:space="0" w:color="auto"/>
              <w:left w:val="nil" w:sz="6" w:space="0" w:color="auto"/>
              <w:bottom w:val="single" w:sz="4" w:space="0" w:color="000000"/>
              <w:right w:val="nil" w:sz="6" w:space="0" w:color="auto"/>
            </w:tcBorders>
          </w:tcPr>
          <w:p>
            <w:pPr>
              <w:pStyle w:val="TableParagraph"/>
              <w:spacing w:line="199" w:lineRule="exact"/>
              <w:ind w:left="326" w:right="0"/>
              <w:jc w:val="left"/>
              <w:rPr>
                <w:rFonts w:ascii="宋体" w:hAnsi="宋体" w:cs="宋体" w:eastAsia="宋体" w:hint="default"/>
                <w:sz w:val="20"/>
                <w:szCs w:val="20"/>
              </w:rPr>
            </w:pPr>
            <w:r>
              <w:rPr>
                <w:rFonts w:ascii="宋体" w:hAnsi="宋体" w:cs="宋体" w:eastAsia="宋体" w:hint="default"/>
                <w:sz w:val="20"/>
                <w:szCs w:val="20"/>
              </w:rPr>
              <w:t>投资成本</w:t>
            </w:r>
          </w:p>
        </w:tc>
        <w:tc>
          <w:tcPr>
            <w:tcW w:w="1517" w:type="dxa"/>
            <w:tcBorders>
              <w:top w:val="nil" w:sz="6" w:space="0" w:color="auto"/>
              <w:left w:val="nil" w:sz="6" w:space="0" w:color="auto"/>
              <w:bottom w:val="single" w:sz="4" w:space="0" w:color="000000"/>
              <w:right w:val="nil" w:sz="6" w:space="0" w:color="auto"/>
            </w:tcBorders>
          </w:tcPr>
          <w:p>
            <w:pPr>
              <w:pStyle w:val="TableParagraph"/>
              <w:spacing w:line="199" w:lineRule="exact"/>
              <w:ind w:left="497" w:right="0"/>
              <w:jc w:val="left"/>
              <w:rPr>
                <w:rFonts w:ascii="宋体" w:hAnsi="宋体" w:cs="宋体" w:eastAsia="宋体" w:hint="default"/>
                <w:sz w:val="20"/>
                <w:szCs w:val="20"/>
              </w:rPr>
            </w:pPr>
            <w:r>
              <w:rPr>
                <w:rFonts w:ascii="宋体" w:hAnsi="宋体" w:cs="宋体" w:eastAsia="宋体" w:hint="default"/>
                <w:sz w:val="20"/>
                <w:szCs w:val="20"/>
              </w:rPr>
              <w:t>期初数</w:t>
            </w:r>
          </w:p>
        </w:tc>
        <w:tc>
          <w:tcPr>
            <w:tcW w:w="1544" w:type="dxa"/>
            <w:tcBorders>
              <w:top w:val="nil" w:sz="6" w:space="0" w:color="auto"/>
              <w:left w:val="nil" w:sz="6" w:space="0" w:color="auto"/>
              <w:bottom w:val="single" w:sz="4" w:space="0" w:color="000000"/>
              <w:right w:val="nil" w:sz="6" w:space="0" w:color="auto"/>
            </w:tcBorders>
          </w:tcPr>
          <w:p>
            <w:pPr>
              <w:pStyle w:val="TableParagraph"/>
              <w:spacing w:line="199" w:lineRule="exact"/>
              <w:ind w:left="410" w:right="0"/>
              <w:jc w:val="left"/>
              <w:rPr>
                <w:rFonts w:ascii="宋体" w:hAnsi="宋体" w:cs="宋体" w:eastAsia="宋体" w:hint="default"/>
                <w:sz w:val="20"/>
                <w:szCs w:val="20"/>
              </w:rPr>
            </w:pPr>
            <w:r>
              <w:rPr>
                <w:rFonts w:ascii="宋体" w:hAnsi="宋体" w:cs="宋体" w:eastAsia="宋体" w:hint="default"/>
                <w:sz w:val="20"/>
                <w:szCs w:val="20"/>
              </w:rPr>
              <w:t>增减变动</w:t>
            </w:r>
          </w:p>
        </w:tc>
        <w:tc>
          <w:tcPr>
            <w:tcW w:w="1498" w:type="dxa"/>
            <w:tcBorders>
              <w:top w:val="nil" w:sz="6" w:space="0" w:color="auto"/>
              <w:left w:val="nil" w:sz="6" w:space="0" w:color="auto"/>
              <w:bottom w:val="single" w:sz="4" w:space="0" w:color="000000"/>
              <w:right w:val="nil" w:sz="6" w:space="0" w:color="auto"/>
            </w:tcBorders>
          </w:tcPr>
          <w:p>
            <w:pPr>
              <w:pStyle w:val="TableParagraph"/>
              <w:spacing w:line="199" w:lineRule="exact"/>
              <w:ind w:left="484" w:right="0"/>
              <w:jc w:val="left"/>
              <w:rPr>
                <w:rFonts w:ascii="宋体" w:hAnsi="宋体" w:cs="宋体" w:eastAsia="宋体" w:hint="default"/>
                <w:sz w:val="20"/>
                <w:szCs w:val="20"/>
              </w:rPr>
            </w:pPr>
            <w:r>
              <w:rPr>
                <w:rFonts w:ascii="宋体" w:hAnsi="宋体" w:cs="宋体" w:eastAsia="宋体" w:hint="default"/>
                <w:sz w:val="20"/>
                <w:szCs w:val="20"/>
              </w:rPr>
              <w:t>期末数</w:t>
            </w:r>
          </w:p>
        </w:tc>
      </w:tr>
      <w:tr>
        <w:trPr>
          <w:trHeight w:val="585" w:hRule="exact"/>
        </w:trPr>
        <w:tc>
          <w:tcPr>
            <w:tcW w:w="1922" w:type="dxa"/>
            <w:tcBorders>
              <w:top w:val="single" w:sz="4" w:space="0" w:color="000000"/>
              <w:left w:val="nil" w:sz="6" w:space="0" w:color="auto"/>
              <w:bottom w:val="nil" w:sz="6" w:space="0" w:color="auto"/>
              <w:right w:val="nil" w:sz="6" w:space="0" w:color="auto"/>
            </w:tcBorders>
          </w:tcPr>
          <w:p>
            <w:pPr>
              <w:pStyle w:val="TableParagraph"/>
              <w:spacing w:line="244" w:lineRule="exact"/>
              <w:ind w:left="26" w:right="0"/>
              <w:jc w:val="left"/>
              <w:rPr>
                <w:rFonts w:ascii="宋体" w:hAnsi="宋体" w:cs="宋体" w:eastAsia="宋体" w:hint="default"/>
                <w:sz w:val="20"/>
                <w:szCs w:val="20"/>
              </w:rPr>
            </w:pPr>
            <w:r>
              <w:rPr>
                <w:rFonts w:ascii="宋体" w:hAnsi="宋体" w:cs="宋体" w:eastAsia="宋体" w:hint="default"/>
                <w:sz w:val="20"/>
                <w:szCs w:val="20"/>
              </w:rPr>
              <w:t>武汉中元华电软件有</w:t>
            </w:r>
          </w:p>
          <w:p>
            <w:pPr>
              <w:pStyle w:val="TableParagraph"/>
              <w:spacing w:line="240" w:lineRule="auto" w:before="28"/>
              <w:ind w:left="26" w:right="0"/>
              <w:jc w:val="left"/>
              <w:rPr>
                <w:rFonts w:ascii="宋体" w:hAnsi="宋体" w:cs="宋体" w:eastAsia="宋体" w:hint="default"/>
                <w:sz w:val="20"/>
                <w:szCs w:val="20"/>
              </w:rPr>
            </w:pPr>
            <w:r>
              <w:rPr>
                <w:rFonts w:ascii="宋体" w:hAnsi="宋体" w:cs="宋体" w:eastAsia="宋体" w:hint="default"/>
                <w:sz w:val="20"/>
                <w:szCs w:val="20"/>
              </w:rPr>
              <w:t>限公司</w:t>
            </w:r>
          </w:p>
        </w:tc>
        <w:tc>
          <w:tcPr>
            <w:tcW w:w="1107" w:type="dxa"/>
            <w:tcBorders>
              <w:top w:val="single" w:sz="4" w:space="0" w:color="000000"/>
              <w:left w:val="nil" w:sz="6" w:space="0" w:color="auto"/>
              <w:bottom w:val="nil" w:sz="6" w:space="0" w:color="auto"/>
              <w:right w:val="nil" w:sz="6" w:space="0" w:color="auto"/>
            </w:tcBorders>
          </w:tcPr>
          <w:p>
            <w:pPr>
              <w:pStyle w:val="TableParagraph"/>
              <w:spacing w:line="240" w:lineRule="auto" w:before="129"/>
              <w:ind w:left="72" w:right="0"/>
              <w:jc w:val="center"/>
              <w:rPr>
                <w:rFonts w:ascii="宋体" w:hAnsi="宋体" w:cs="宋体" w:eastAsia="宋体" w:hint="default"/>
                <w:sz w:val="20"/>
                <w:szCs w:val="20"/>
              </w:rPr>
            </w:pPr>
            <w:r>
              <w:rPr>
                <w:rFonts w:ascii="宋体" w:hAnsi="宋体" w:cs="宋体" w:eastAsia="宋体" w:hint="default"/>
                <w:sz w:val="20"/>
                <w:szCs w:val="20"/>
              </w:rPr>
              <w:t>成本法</w:t>
            </w:r>
          </w:p>
        </w:tc>
        <w:tc>
          <w:tcPr>
            <w:tcW w:w="1378" w:type="dxa"/>
            <w:tcBorders>
              <w:top w:val="single" w:sz="4" w:space="0" w:color="000000"/>
              <w:left w:val="nil" w:sz="6" w:space="0" w:color="auto"/>
              <w:bottom w:val="nil" w:sz="6" w:space="0" w:color="auto"/>
              <w:right w:val="nil" w:sz="6" w:space="0" w:color="auto"/>
            </w:tcBorders>
          </w:tcPr>
          <w:p>
            <w:pPr>
              <w:pStyle w:val="TableParagraph"/>
              <w:spacing w:line="240" w:lineRule="auto" w:before="173"/>
              <w:ind w:right="25"/>
              <w:jc w:val="right"/>
              <w:rPr>
                <w:rFonts w:ascii="Times New Roman" w:hAnsi="Times New Roman" w:cs="Times New Roman" w:eastAsia="Times New Roman" w:hint="default"/>
                <w:sz w:val="20"/>
                <w:szCs w:val="20"/>
              </w:rPr>
            </w:pPr>
            <w:r>
              <w:rPr>
                <w:rFonts w:ascii="Times New Roman"/>
                <w:w w:val="95"/>
                <w:sz w:val="20"/>
              </w:rPr>
              <w:t>8,980,697.39</w:t>
            </w:r>
            <w:r>
              <w:rPr>
                <w:rFonts w:ascii="Times New Roman"/>
                <w:sz w:val="20"/>
              </w:rPr>
            </w:r>
          </w:p>
        </w:tc>
        <w:tc>
          <w:tcPr>
            <w:tcW w:w="1517" w:type="dxa"/>
            <w:tcBorders>
              <w:top w:val="single" w:sz="4" w:space="0" w:color="000000"/>
              <w:left w:val="nil" w:sz="6" w:space="0" w:color="auto"/>
              <w:bottom w:val="nil" w:sz="6" w:space="0" w:color="auto"/>
              <w:right w:val="nil" w:sz="6" w:space="0" w:color="auto"/>
            </w:tcBorders>
          </w:tcPr>
          <w:p>
            <w:pPr>
              <w:pStyle w:val="TableParagraph"/>
              <w:spacing w:line="240" w:lineRule="auto" w:before="173"/>
              <w:ind w:right="25"/>
              <w:jc w:val="right"/>
              <w:rPr>
                <w:rFonts w:ascii="Times New Roman" w:hAnsi="Times New Roman" w:cs="Times New Roman" w:eastAsia="Times New Roman" w:hint="default"/>
                <w:sz w:val="20"/>
                <w:szCs w:val="20"/>
              </w:rPr>
            </w:pPr>
            <w:r>
              <w:rPr>
                <w:rFonts w:ascii="Times New Roman"/>
                <w:w w:val="95"/>
                <w:sz w:val="20"/>
              </w:rPr>
              <w:t>8,980,697.39</w:t>
            </w:r>
            <w:r>
              <w:rPr>
                <w:rFonts w:ascii="Times New Roman"/>
                <w:sz w:val="20"/>
              </w:rPr>
            </w:r>
          </w:p>
        </w:tc>
        <w:tc>
          <w:tcPr>
            <w:tcW w:w="1544" w:type="dxa"/>
            <w:tcBorders>
              <w:top w:val="single" w:sz="4" w:space="0" w:color="000000"/>
              <w:left w:val="nil" w:sz="6" w:space="0" w:color="auto"/>
              <w:bottom w:val="nil" w:sz="6" w:space="0" w:color="auto"/>
              <w:right w:val="nil" w:sz="6" w:space="0" w:color="auto"/>
            </w:tcBorders>
          </w:tcPr>
          <w:p>
            <w:pPr/>
          </w:p>
        </w:tc>
        <w:tc>
          <w:tcPr>
            <w:tcW w:w="1498" w:type="dxa"/>
            <w:tcBorders>
              <w:top w:val="single" w:sz="4" w:space="0" w:color="000000"/>
              <w:left w:val="nil" w:sz="6" w:space="0" w:color="auto"/>
              <w:bottom w:val="nil" w:sz="6" w:space="0" w:color="auto"/>
              <w:right w:val="nil" w:sz="6" w:space="0" w:color="auto"/>
            </w:tcBorders>
          </w:tcPr>
          <w:p>
            <w:pPr>
              <w:pStyle w:val="TableParagraph"/>
              <w:spacing w:line="240" w:lineRule="auto" w:before="173"/>
              <w:ind w:right="27"/>
              <w:jc w:val="right"/>
              <w:rPr>
                <w:rFonts w:ascii="Times New Roman" w:hAnsi="Times New Roman" w:cs="Times New Roman" w:eastAsia="Times New Roman" w:hint="default"/>
                <w:sz w:val="20"/>
                <w:szCs w:val="20"/>
              </w:rPr>
            </w:pPr>
            <w:r>
              <w:rPr>
                <w:rFonts w:ascii="Times New Roman"/>
                <w:w w:val="95"/>
                <w:sz w:val="20"/>
              </w:rPr>
              <w:t>8,980,697.39</w:t>
            </w:r>
            <w:r>
              <w:rPr>
                <w:rFonts w:ascii="Times New Roman"/>
                <w:sz w:val="20"/>
              </w:rPr>
            </w:r>
          </w:p>
        </w:tc>
      </w:tr>
      <w:tr>
        <w:trPr>
          <w:trHeight w:val="581" w:hRule="exact"/>
        </w:trPr>
        <w:tc>
          <w:tcPr>
            <w:tcW w:w="1922" w:type="dxa"/>
            <w:tcBorders>
              <w:top w:val="nil" w:sz="6" w:space="0" w:color="auto"/>
              <w:left w:val="nil" w:sz="6" w:space="0" w:color="auto"/>
              <w:bottom w:val="nil" w:sz="6" w:space="0" w:color="auto"/>
              <w:right w:val="nil" w:sz="6" w:space="0" w:color="auto"/>
            </w:tcBorders>
          </w:tcPr>
          <w:p>
            <w:pPr>
              <w:pStyle w:val="TableParagraph"/>
              <w:spacing w:line="245" w:lineRule="exact"/>
              <w:ind w:left="26" w:right="0"/>
              <w:jc w:val="left"/>
              <w:rPr>
                <w:rFonts w:ascii="宋体" w:hAnsi="宋体" w:cs="宋体" w:eastAsia="宋体" w:hint="default"/>
                <w:sz w:val="20"/>
                <w:szCs w:val="20"/>
              </w:rPr>
            </w:pPr>
            <w:r>
              <w:rPr>
                <w:rFonts w:ascii="宋体" w:hAnsi="宋体" w:cs="宋体" w:eastAsia="宋体" w:hint="default"/>
                <w:sz w:val="20"/>
                <w:szCs w:val="20"/>
              </w:rPr>
              <w:t>武汉中元华电电力设</w:t>
            </w:r>
          </w:p>
          <w:p>
            <w:pPr>
              <w:pStyle w:val="TableParagraph"/>
              <w:spacing w:line="240" w:lineRule="auto" w:before="28"/>
              <w:ind w:left="26" w:right="0"/>
              <w:jc w:val="left"/>
              <w:rPr>
                <w:rFonts w:ascii="宋体" w:hAnsi="宋体" w:cs="宋体" w:eastAsia="宋体" w:hint="default"/>
                <w:sz w:val="20"/>
                <w:szCs w:val="20"/>
              </w:rPr>
            </w:pPr>
            <w:r>
              <w:rPr>
                <w:rFonts w:ascii="宋体" w:hAnsi="宋体" w:cs="宋体" w:eastAsia="宋体" w:hint="default"/>
                <w:sz w:val="20"/>
                <w:szCs w:val="20"/>
              </w:rPr>
              <w:t>备有限公司</w:t>
            </w: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72" w:right="0"/>
              <w:jc w:val="center"/>
              <w:rPr>
                <w:rFonts w:ascii="宋体" w:hAnsi="宋体" w:cs="宋体" w:eastAsia="宋体" w:hint="default"/>
                <w:sz w:val="20"/>
                <w:szCs w:val="20"/>
              </w:rPr>
            </w:pPr>
            <w:r>
              <w:rPr>
                <w:rFonts w:ascii="宋体" w:hAnsi="宋体" w:cs="宋体" w:eastAsia="宋体" w:hint="default"/>
                <w:sz w:val="20"/>
                <w:szCs w:val="20"/>
              </w:rPr>
              <w:t>成本法</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171"/>
              <w:ind w:right="25"/>
              <w:jc w:val="right"/>
              <w:rPr>
                <w:rFonts w:ascii="Times New Roman" w:hAnsi="Times New Roman" w:cs="Times New Roman" w:eastAsia="Times New Roman" w:hint="default"/>
                <w:sz w:val="20"/>
                <w:szCs w:val="20"/>
              </w:rPr>
            </w:pPr>
            <w:r>
              <w:rPr>
                <w:rFonts w:ascii="Times New Roman"/>
                <w:w w:val="95"/>
                <w:sz w:val="20"/>
              </w:rPr>
              <w:t>29,969,252.77</w:t>
            </w:r>
            <w:r>
              <w:rPr>
                <w:rFonts w:ascii="Times New Roman"/>
                <w:sz w:val="20"/>
              </w:rPr>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171"/>
              <w:ind w:right="25"/>
              <w:jc w:val="right"/>
              <w:rPr>
                <w:rFonts w:ascii="Times New Roman" w:hAnsi="Times New Roman" w:cs="Times New Roman" w:eastAsia="Times New Roman" w:hint="default"/>
                <w:sz w:val="20"/>
                <w:szCs w:val="20"/>
              </w:rPr>
            </w:pPr>
            <w:r>
              <w:rPr>
                <w:rFonts w:ascii="Times New Roman"/>
                <w:w w:val="95"/>
                <w:sz w:val="20"/>
              </w:rPr>
              <w:t>1,969,252.77</w:t>
            </w:r>
            <w:r>
              <w:rPr>
                <w:rFonts w:ascii="Times New Roman"/>
                <w:sz w:val="20"/>
              </w:rPr>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171"/>
              <w:ind w:right="27"/>
              <w:jc w:val="right"/>
              <w:rPr>
                <w:rFonts w:ascii="Times New Roman" w:hAnsi="Times New Roman" w:cs="Times New Roman" w:eastAsia="Times New Roman" w:hint="default"/>
                <w:sz w:val="20"/>
                <w:szCs w:val="20"/>
              </w:rPr>
            </w:pPr>
            <w:r>
              <w:rPr>
                <w:rFonts w:ascii="Times New Roman"/>
                <w:w w:val="95"/>
                <w:sz w:val="20"/>
              </w:rPr>
              <w:t>28,000,000.00</w:t>
            </w:r>
            <w:r>
              <w:rPr>
                <w:rFonts w:ascii="Times New Roman"/>
                <w:sz w:val="20"/>
              </w:rPr>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71"/>
              <w:ind w:right="27"/>
              <w:jc w:val="right"/>
              <w:rPr>
                <w:rFonts w:ascii="Times New Roman" w:hAnsi="Times New Roman" w:cs="Times New Roman" w:eastAsia="Times New Roman" w:hint="default"/>
                <w:sz w:val="20"/>
                <w:szCs w:val="20"/>
              </w:rPr>
            </w:pPr>
            <w:r>
              <w:rPr>
                <w:rFonts w:ascii="Times New Roman"/>
                <w:w w:val="95"/>
                <w:sz w:val="20"/>
              </w:rPr>
              <w:t>29,969,252.77</w:t>
            </w:r>
            <w:r>
              <w:rPr>
                <w:rFonts w:ascii="Times New Roman"/>
                <w:sz w:val="20"/>
              </w:rPr>
            </w:r>
          </w:p>
        </w:tc>
      </w:tr>
      <w:tr>
        <w:trPr>
          <w:trHeight w:val="584" w:hRule="exact"/>
        </w:trPr>
        <w:tc>
          <w:tcPr>
            <w:tcW w:w="1922" w:type="dxa"/>
            <w:tcBorders>
              <w:top w:val="nil" w:sz="6" w:space="0" w:color="auto"/>
              <w:left w:val="nil" w:sz="6" w:space="0" w:color="auto"/>
              <w:bottom w:val="nil" w:sz="6" w:space="0" w:color="auto"/>
              <w:right w:val="nil" w:sz="6" w:space="0" w:color="auto"/>
            </w:tcBorders>
          </w:tcPr>
          <w:p>
            <w:pPr>
              <w:pStyle w:val="TableParagraph"/>
              <w:spacing w:line="245" w:lineRule="exact"/>
              <w:ind w:left="26" w:right="0"/>
              <w:jc w:val="left"/>
              <w:rPr>
                <w:rFonts w:ascii="宋体" w:hAnsi="宋体" w:cs="宋体" w:eastAsia="宋体" w:hint="default"/>
                <w:sz w:val="20"/>
                <w:szCs w:val="20"/>
              </w:rPr>
            </w:pPr>
            <w:r>
              <w:rPr>
                <w:rFonts w:ascii="宋体" w:hAnsi="宋体" w:cs="宋体" w:eastAsia="宋体" w:hint="default"/>
                <w:sz w:val="20"/>
                <w:szCs w:val="20"/>
              </w:rPr>
              <w:t>武汉华安电力设备有</w:t>
            </w:r>
          </w:p>
          <w:p>
            <w:pPr>
              <w:pStyle w:val="TableParagraph"/>
              <w:spacing w:line="240" w:lineRule="auto" w:before="26"/>
              <w:ind w:left="26" w:right="0"/>
              <w:jc w:val="left"/>
              <w:rPr>
                <w:rFonts w:ascii="宋体" w:hAnsi="宋体" w:cs="宋体" w:eastAsia="宋体" w:hint="default"/>
                <w:sz w:val="20"/>
                <w:szCs w:val="20"/>
              </w:rPr>
            </w:pPr>
            <w:r>
              <w:rPr>
                <w:rFonts w:ascii="宋体" w:hAnsi="宋体" w:cs="宋体" w:eastAsia="宋体" w:hint="default"/>
                <w:sz w:val="20"/>
                <w:szCs w:val="20"/>
              </w:rPr>
              <w:t>限公司</w:t>
            </w: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72" w:right="0"/>
              <w:jc w:val="center"/>
              <w:rPr>
                <w:rFonts w:ascii="宋体" w:hAnsi="宋体" w:cs="宋体" w:eastAsia="宋体" w:hint="default"/>
                <w:sz w:val="20"/>
                <w:szCs w:val="20"/>
              </w:rPr>
            </w:pPr>
            <w:r>
              <w:rPr>
                <w:rFonts w:ascii="宋体" w:hAnsi="宋体" w:cs="宋体" w:eastAsia="宋体" w:hint="default"/>
                <w:sz w:val="20"/>
                <w:szCs w:val="20"/>
              </w:rPr>
              <w:t>权益法</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171"/>
              <w:ind w:right="24"/>
              <w:jc w:val="right"/>
              <w:rPr>
                <w:rFonts w:ascii="Times New Roman" w:hAnsi="Times New Roman" w:cs="Times New Roman" w:eastAsia="Times New Roman" w:hint="default"/>
                <w:sz w:val="20"/>
                <w:szCs w:val="20"/>
              </w:rPr>
            </w:pPr>
            <w:r>
              <w:rPr>
                <w:rFonts w:ascii="Times New Roman"/>
                <w:w w:val="95"/>
                <w:sz w:val="20"/>
              </w:rPr>
              <w:t>250,000.00</w:t>
            </w:r>
            <w:r>
              <w:rPr>
                <w:rFonts w:ascii="Times New Roman"/>
                <w:sz w:val="20"/>
              </w:rPr>
            </w:r>
          </w:p>
        </w:tc>
        <w:tc>
          <w:tcPr>
            <w:tcW w:w="1517" w:type="dxa"/>
            <w:tcBorders>
              <w:top w:val="nil" w:sz="6" w:space="0" w:color="auto"/>
              <w:left w:val="nil" w:sz="6" w:space="0" w:color="auto"/>
              <w:bottom w:val="single" w:sz="4" w:space="0" w:color="000000"/>
              <w:right w:val="nil" w:sz="6" w:space="0" w:color="auto"/>
            </w:tcBorders>
          </w:tcPr>
          <w:p>
            <w:pPr>
              <w:pStyle w:val="TableParagraph"/>
              <w:spacing w:line="240" w:lineRule="auto" w:before="171"/>
              <w:ind w:right="24"/>
              <w:jc w:val="right"/>
              <w:rPr>
                <w:rFonts w:ascii="Times New Roman" w:hAnsi="Times New Roman" w:cs="Times New Roman" w:eastAsia="Times New Roman" w:hint="default"/>
                <w:sz w:val="20"/>
                <w:szCs w:val="20"/>
              </w:rPr>
            </w:pPr>
            <w:r>
              <w:rPr>
                <w:rFonts w:ascii="Times New Roman"/>
                <w:w w:val="95"/>
                <w:sz w:val="20"/>
              </w:rPr>
              <w:t>17,687.07</w:t>
            </w:r>
            <w:r>
              <w:rPr>
                <w:rFonts w:ascii="Times New Roman"/>
                <w:sz w:val="20"/>
              </w:rPr>
            </w:r>
          </w:p>
        </w:tc>
        <w:tc>
          <w:tcPr>
            <w:tcW w:w="1544" w:type="dxa"/>
            <w:tcBorders>
              <w:top w:val="nil" w:sz="6" w:space="0" w:color="auto"/>
              <w:left w:val="nil" w:sz="6" w:space="0" w:color="auto"/>
              <w:bottom w:val="single" w:sz="4" w:space="0" w:color="000000"/>
              <w:right w:val="nil" w:sz="6" w:space="0" w:color="auto"/>
            </w:tcBorders>
          </w:tcPr>
          <w:p>
            <w:pPr>
              <w:pStyle w:val="TableParagraph"/>
              <w:spacing w:line="240" w:lineRule="auto" w:before="171"/>
              <w:ind w:right="27"/>
              <w:jc w:val="right"/>
              <w:rPr>
                <w:rFonts w:ascii="Times New Roman" w:hAnsi="Times New Roman" w:cs="Times New Roman" w:eastAsia="Times New Roman" w:hint="default"/>
                <w:sz w:val="20"/>
                <w:szCs w:val="20"/>
              </w:rPr>
            </w:pPr>
            <w:r>
              <w:rPr>
                <w:rFonts w:ascii="Times New Roman"/>
                <w:w w:val="95"/>
                <w:sz w:val="20"/>
              </w:rPr>
              <w:t>-17,687.07</w:t>
            </w:r>
            <w:r>
              <w:rPr>
                <w:rFonts w:ascii="Times New Roman"/>
                <w:sz w:val="20"/>
              </w:rPr>
            </w:r>
          </w:p>
        </w:tc>
        <w:tc>
          <w:tcPr>
            <w:tcW w:w="1498" w:type="dxa"/>
            <w:tcBorders>
              <w:top w:val="nil" w:sz="6" w:space="0" w:color="auto"/>
              <w:left w:val="nil" w:sz="6" w:space="0" w:color="auto"/>
              <w:bottom w:val="single" w:sz="4" w:space="0" w:color="000000"/>
              <w:right w:val="nil" w:sz="6" w:space="0" w:color="auto"/>
            </w:tcBorders>
          </w:tcPr>
          <w:p>
            <w:pPr/>
          </w:p>
        </w:tc>
      </w:tr>
      <w:tr>
        <w:trPr>
          <w:trHeight w:val="374" w:hRule="exact"/>
        </w:trPr>
        <w:tc>
          <w:tcPr>
            <w:tcW w:w="1922" w:type="dxa"/>
            <w:tcBorders>
              <w:top w:val="nil" w:sz="6" w:space="0" w:color="auto"/>
              <w:left w:val="nil" w:sz="6" w:space="0" w:color="auto"/>
              <w:bottom w:val="nil" w:sz="6" w:space="0" w:color="auto"/>
              <w:right w:val="nil" w:sz="6" w:space="0" w:color="auto"/>
            </w:tcBorders>
          </w:tcPr>
          <w:p>
            <w:pPr>
              <w:pStyle w:val="TableParagraph"/>
              <w:tabs>
                <w:tab w:pos="501" w:val="left" w:leader="none"/>
              </w:tabs>
              <w:spacing w:line="240" w:lineRule="auto" w:before="16"/>
              <w:ind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1107"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
        </w:tc>
        <w:tc>
          <w:tcPr>
            <w:tcW w:w="1517"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25"/>
              <w:jc w:val="right"/>
              <w:rPr>
                <w:rFonts w:ascii="Times New Roman" w:hAnsi="Times New Roman" w:cs="Times New Roman" w:eastAsia="Times New Roman" w:hint="default"/>
                <w:sz w:val="20"/>
                <w:szCs w:val="20"/>
              </w:rPr>
            </w:pPr>
            <w:r>
              <w:rPr>
                <w:rFonts w:ascii="Times New Roman"/>
                <w:w w:val="95"/>
                <w:sz w:val="20"/>
              </w:rPr>
              <w:t>10,967,637.23</w:t>
            </w:r>
            <w:r>
              <w:rPr>
                <w:rFonts w:ascii="Times New Roman"/>
                <w:sz w:val="20"/>
              </w:rPr>
            </w:r>
          </w:p>
        </w:tc>
        <w:tc>
          <w:tcPr>
            <w:tcW w:w="1544"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27"/>
              <w:jc w:val="right"/>
              <w:rPr>
                <w:rFonts w:ascii="Times New Roman" w:hAnsi="Times New Roman" w:cs="Times New Roman" w:eastAsia="Times New Roman" w:hint="default"/>
                <w:sz w:val="20"/>
                <w:szCs w:val="20"/>
              </w:rPr>
            </w:pPr>
            <w:r>
              <w:rPr>
                <w:rFonts w:ascii="Times New Roman"/>
                <w:w w:val="95"/>
                <w:sz w:val="20"/>
              </w:rPr>
              <w:t>27,982,312.93</w:t>
            </w:r>
            <w:r>
              <w:rPr>
                <w:rFonts w:ascii="Times New Roman"/>
                <w:sz w:val="20"/>
              </w:rPr>
            </w:r>
          </w:p>
        </w:tc>
        <w:tc>
          <w:tcPr>
            <w:tcW w:w="1498"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27"/>
              <w:jc w:val="right"/>
              <w:rPr>
                <w:rFonts w:ascii="Times New Roman" w:hAnsi="Times New Roman" w:cs="Times New Roman" w:eastAsia="Times New Roman" w:hint="default"/>
                <w:sz w:val="20"/>
                <w:szCs w:val="20"/>
              </w:rPr>
            </w:pPr>
            <w:r>
              <w:rPr>
                <w:rFonts w:ascii="Times New Roman"/>
                <w:w w:val="95"/>
                <w:sz w:val="20"/>
              </w:rPr>
              <w:t>38,949,950.16</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702" w:footer="946" w:top="1120" w:bottom="1140" w:left="1320" w:right="0"/>
        </w:sectPr>
      </w:pPr>
    </w:p>
    <w:p>
      <w:pPr>
        <w:spacing w:line="240" w:lineRule="auto" w:before="9"/>
        <w:rPr>
          <w:rFonts w:ascii="宋体" w:hAnsi="宋体" w:cs="宋体" w:eastAsia="宋体" w:hint="default"/>
          <w:sz w:val="26"/>
          <w:szCs w:val="26"/>
        </w:rPr>
      </w:pPr>
    </w:p>
    <w:p>
      <w:pPr>
        <w:pStyle w:val="BodyText"/>
        <w:spacing w:line="240" w:lineRule="auto"/>
        <w:ind w:left="702" w:right="4504"/>
        <w:jc w:val="left"/>
      </w:pPr>
      <w:r>
        <w:rPr/>
        <w:t>（续）</w:t>
      </w:r>
    </w:p>
    <w:p>
      <w:pPr>
        <w:spacing w:line="240" w:lineRule="auto" w:before="6"/>
        <w:rPr>
          <w:rFonts w:ascii="宋体" w:hAnsi="宋体" w:cs="宋体" w:eastAsia="宋体" w:hint="default"/>
          <w:sz w:val="7"/>
          <w:szCs w:val="7"/>
        </w:rPr>
      </w:pPr>
    </w:p>
    <w:tbl>
      <w:tblPr>
        <w:tblW w:w="0" w:type="auto"/>
        <w:jc w:val="left"/>
        <w:tblInd w:w="239" w:type="dxa"/>
        <w:tblLayout w:type="fixed"/>
        <w:tblCellMar>
          <w:top w:w="0" w:type="dxa"/>
          <w:left w:w="0" w:type="dxa"/>
          <w:bottom w:w="0" w:type="dxa"/>
          <w:right w:w="0" w:type="dxa"/>
        </w:tblCellMar>
        <w:tblLook w:val="01E0"/>
      </w:tblPr>
      <w:tblGrid>
        <w:gridCol w:w="1166"/>
        <w:gridCol w:w="1073"/>
        <w:gridCol w:w="1335"/>
        <w:gridCol w:w="1877"/>
        <w:gridCol w:w="1034"/>
        <w:gridCol w:w="1251"/>
        <w:gridCol w:w="1229"/>
      </w:tblGrid>
      <w:tr>
        <w:trPr>
          <w:trHeight w:val="831" w:hRule="exact"/>
        </w:trPr>
        <w:tc>
          <w:tcPr>
            <w:tcW w:w="1166"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81" w:right="0"/>
              <w:jc w:val="left"/>
              <w:rPr>
                <w:rFonts w:ascii="宋体" w:hAnsi="宋体" w:cs="宋体" w:eastAsia="宋体" w:hint="default"/>
                <w:sz w:val="20"/>
                <w:szCs w:val="20"/>
              </w:rPr>
            </w:pPr>
            <w:r>
              <w:rPr>
                <w:rFonts w:ascii="宋体" w:hAnsi="宋体" w:cs="宋体" w:eastAsia="宋体" w:hint="default"/>
                <w:sz w:val="20"/>
                <w:szCs w:val="20"/>
              </w:rPr>
              <w:t>被投资单位</w:t>
            </w:r>
          </w:p>
        </w:tc>
        <w:tc>
          <w:tcPr>
            <w:tcW w:w="1073" w:type="dxa"/>
            <w:tcBorders>
              <w:top w:val="nil" w:sz="6" w:space="0" w:color="auto"/>
              <w:left w:val="nil" w:sz="6" w:space="0" w:color="auto"/>
              <w:bottom w:val="single" w:sz="4" w:space="0" w:color="000000"/>
              <w:right w:val="nil" w:sz="6" w:space="0" w:color="auto"/>
            </w:tcBorders>
          </w:tcPr>
          <w:p>
            <w:pPr>
              <w:pStyle w:val="TableParagraph"/>
              <w:spacing w:line="199" w:lineRule="exact"/>
              <w:ind w:left="172" w:right="0"/>
              <w:jc w:val="left"/>
              <w:rPr>
                <w:rFonts w:ascii="宋体" w:hAnsi="宋体" w:cs="宋体" w:eastAsia="宋体" w:hint="default"/>
                <w:sz w:val="20"/>
                <w:szCs w:val="20"/>
              </w:rPr>
            </w:pPr>
            <w:r>
              <w:rPr>
                <w:rFonts w:ascii="宋体" w:hAnsi="宋体" w:cs="宋体" w:eastAsia="宋体" w:hint="default"/>
                <w:sz w:val="20"/>
                <w:szCs w:val="20"/>
              </w:rPr>
              <w:t>在被投资</w:t>
            </w:r>
          </w:p>
          <w:p>
            <w:pPr>
              <w:pStyle w:val="TableParagraph"/>
              <w:spacing w:line="266" w:lineRule="auto" w:before="28"/>
              <w:ind w:left="103" w:right="3" w:firstLine="69"/>
              <w:jc w:val="left"/>
              <w:rPr>
                <w:rFonts w:ascii="宋体" w:hAnsi="宋体" w:cs="宋体" w:eastAsia="宋体" w:hint="default"/>
                <w:sz w:val="20"/>
                <w:szCs w:val="20"/>
              </w:rPr>
            </w:pPr>
            <w:r>
              <w:rPr>
                <w:rFonts w:ascii="宋体" w:hAnsi="宋体" w:cs="宋体" w:eastAsia="宋体" w:hint="default"/>
                <w:sz w:val="20"/>
                <w:szCs w:val="20"/>
              </w:rPr>
              <w:t>单位持股</w:t>
            </w:r>
            <w:r>
              <w:rPr>
                <w:rFonts w:ascii="宋体" w:hAnsi="宋体" w:cs="宋体" w:eastAsia="宋体" w:hint="default"/>
                <w:w w:val="99"/>
                <w:sz w:val="20"/>
                <w:szCs w:val="20"/>
              </w:rPr>
              <w:t> </w:t>
            </w:r>
            <w:r>
              <w:rPr>
                <w:rFonts w:ascii="宋体" w:hAnsi="宋体" w:cs="宋体" w:eastAsia="宋体" w:hint="default"/>
                <w:w w:val="95"/>
                <w:sz w:val="20"/>
                <w:szCs w:val="20"/>
              </w:rPr>
              <w:t>比例（</w:t>
            </w:r>
            <w:r>
              <w:rPr>
                <w:rFonts w:ascii="Times New Roman" w:hAnsi="Times New Roman" w:cs="Times New Roman" w:eastAsia="Times New Roman" w:hint="default"/>
                <w:w w:val="95"/>
                <w:sz w:val="20"/>
                <w:szCs w:val="20"/>
              </w:rPr>
              <w:t>%</w:t>
            </w:r>
            <w:r>
              <w:rPr>
                <w:rFonts w:ascii="宋体" w:hAnsi="宋体" w:cs="宋体" w:eastAsia="宋体" w:hint="default"/>
                <w:w w:val="95"/>
                <w:sz w:val="20"/>
                <w:szCs w:val="20"/>
              </w:rPr>
              <w:t>）</w:t>
            </w:r>
            <w:r>
              <w:rPr>
                <w:rFonts w:ascii="宋体" w:hAnsi="宋体" w:cs="宋体" w:eastAsia="宋体" w:hint="default"/>
                <w:sz w:val="20"/>
                <w:szCs w:val="20"/>
              </w:rPr>
            </w:r>
          </w:p>
        </w:tc>
        <w:tc>
          <w:tcPr>
            <w:tcW w:w="1335" w:type="dxa"/>
            <w:tcBorders>
              <w:top w:val="nil" w:sz="6" w:space="0" w:color="auto"/>
              <w:left w:val="nil" w:sz="6" w:space="0" w:color="auto"/>
              <w:bottom w:val="single" w:sz="4" w:space="0" w:color="000000"/>
              <w:right w:val="nil" w:sz="6" w:space="0" w:color="auto"/>
            </w:tcBorders>
          </w:tcPr>
          <w:p>
            <w:pPr>
              <w:pStyle w:val="TableParagraph"/>
              <w:spacing w:line="199" w:lineRule="exact"/>
              <w:ind w:left="105" w:right="0"/>
              <w:jc w:val="left"/>
              <w:rPr>
                <w:rFonts w:ascii="宋体" w:hAnsi="宋体" w:cs="宋体" w:eastAsia="宋体" w:hint="default"/>
                <w:sz w:val="20"/>
                <w:szCs w:val="20"/>
              </w:rPr>
            </w:pPr>
            <w:r>
              <w:rPr>
                <w:rFonts w:ascii="宋体" w:hAnsi="宋体" w:cs="宋体" w:eastAsia="宋体" w:hint="default"/>
                <w:sz w:val="20"/>
                <w:szCs w:val="20"/>
              </w:rPr>
              <w:t>在被投资单位</w:t>
            </w:r>
          </w:p>
          <w:p>
            <w:pPr>
              <w:pStyle w:val="TableParagraph"/>
              <w:spacing w:line="266" w:lineRule="auto" w:before="28"/>
              <w:ind w:left="321" w:right="29" w:hanging="216"/>
              <w:jc w:val="left"/>
              <w:rPr>
                <w:rFonts w:ascii="宋体" w:hAnsi="宋体" w:cs="宋体" w:eastAsia="宋体" w:hint="default"/>
                <w:sz w:val="20"/>
                <w:szCs w:val="20"/>
              </w:rPr>
            </w:pPr>
            <w:r>
              <w:rPr>
                <w:rFonts w:ascii="宋体" w:hAnsi="宋体" w:cs="宋体" w:eastAsia="宋体" w:hint="default"/>
                <w:w w:val="95"/>
                <w:sz w:val="20"/>
                <w:szCs w:val="20"/>
              </w:rPr>
              <w:t>享有表决权比</w:t>
            </w:r>
            <w:r>
              <w:rPr>
                <w:rFonts w:ascii="宋体" w:hAnsi="宋体" w:cs="宋体" w:eastAsia="宋体" w:hint="default"/>
                <w:spacing w:val="-38"/>
                <w:w w:val="95"/>
                <w:sz w:val="20"/>
                <w:szCs w:val="20"/>
              </w:rPr>
              <w:t> </w:t>
            </w:r>
            <w:r>
              <w:rPr>
                <w:rFonts w:ascii="宋体" w:hAnsi="宋体" w:cs="宋体" w:eastAsia="宋体" w:hint="default"/>
                <w:spacing w:val="-38"/>
                <w:w w:val="95"/>
                <w:sz w:val="20"/>
                <w:szCs w:val="20"/>
              </w:rPr>
            </w:r>
            <w:r>
              <w:rPr>
                <w:rFonts w:ascii="宋体" w:hAnsi="宋体" w:cs="宋体" w:eastAsia="宋体" w:hint="default"/>
                <w:sz w:val="20"/>
                <w:szCs w:val="20"/>
              </w:rPr>
              <w:t>例（</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1877" w:type="dxa"/>
            <w:tcBorders>
              <w:top w:val="nil" w:sz="6" w:space="0" w:color="auto"/>
              <w:left w:val="nil" w:sz="6" w:space="0" w:color="auto"/>
              <w:bottom w:val="single" w:sz="4" w:space="0" w:color="000000"/>
              <w:right w:val="nil" w:sz="6" w:space="0" w:color="auto"/>
            </w:tcBorders>
          </w:tcPr>
          <w:p>
            <w:pPr>
              <w:pStyle w:val="TableParagraph"/>
              <w:spacing w:line="199" w:lineRule="exact"/>
              <w:ind w:left="175" w:right="0"/>
              <w:jc w:val="left"/>
              <w:rPr>
                <w:rFonts w:ascii="宋体" w:hAnsi="宋体" w:cs="宋体" w:eastAsia="宋体" w:hint="default"/>
                <w:sz w:val="20"/>
                <w:szCs w:val="20"/>
              </w:rPr>
            </w:pPr>
            <w:r>
              <w:rPr>
                <w:rFonts w:ascii="宋体" w:hAnsi="宋体" w:cs="宋体" w:eastAsia="宋体" w:hint="default"/>
                <w:sz w:val="20"/>
                <w:szCs w:val="20"/>
              </w:rPr>
              <w:t>在被投资单位持股</w:t>
            </w:r>
          </w:p>
          <w:p>
            <w:pPr>
              <w:pStyle w:val="TableParagraph"/>
              <w:spacing w:line="266" w:lineRule="auto" w:before="28"/>
              <w:ind w:left="374" w:right="102" w:hanging="200"/>
              <w:jc w:val="left"/>
              <w:rPr>
                <w:rFonts w:ascii="宋体" w:hAnsi="宋体" w:cs="宋体" w:eastAsia="宋体" w:hint="default"/>
                <w:sz w:val="20"/>
                <w:szCs w:val="20"/>
              </w:rPr>
            </w:pPr>
            <w:r>
              <w:rPr>
                <w:rFonts w:ascii="宋体" w:hAnsi="宋体" w:cs="宋体" w:eastAsia="宋体" w:hint="default"/>
                <w:sz w:val="20"/>
                <w:szCs w:val="20"/>
              </w:rPr>
              <w:t>比例与表决权比例</w:t>
            </w:r>
            <w:r>
              <w:rPr>
                <w:rFonts w:ascii="宋体" w:hAnsi="宋体" w:cs="宋体" w:eastAsia="宋体" w:hint="default"/>
                <w:w w:val="99"/>
                <w:sz w:val="20"/>
                <w:szCs w:val="20"/>
              </w:rPr>
              <w:t> </w:t>
            </w:r>
            <w:r>
              <w:rPr>
                <w:rFonts w:ascii="宋体" w:hAnsi="宋体" w:cs="宋体" w:eastAsia="宋体" w:hint="default"/>
                <w:sz w:val="20"/>
                <w:szCs w:val="20"/>
              </w:rPr>
              <w:t>不一致的说明</w:t>
            </w:r>
          </w:p>
        </w:tc>
        <w:tc>
          <w:tcPr>
            <w:tcW w:w="1034"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53" w:right="0"/>
              <w:jc w:val="left"/>
              <w:rPr>
                <w:rFonts w:ascii="宋体" w:hAnsi="宋体" w:cs="宋体" w:eastAsia="宋体" w:hint="default"/>
                <w:sz w:val="20"/>
                <w:szCs w:val="20"/>
              </w:rPr>
            </w:pPr>
            <w:r>
              <w:rPr>
                <w:rFonts w:ascii="宋体" w:hAnsi="宋体" w:cs="宋体" w:eastAsia="宋体" w:hint="default"/>
                <w:sz w:val="20"/>
                <w:szCs w:val="20"/>
              </w:rPr>
              <w:t>减值准备</w:t>
            </w:r>
          </w:p>
        </w:tc>
        <w:tc>
          <w:tcPr>
            <w:tcW w:w="1251" w:type="dxa"/>
            <w:tcBorders>
              <w:top w:val="nil" w:sz="6" w:space="0" w:color="auto"/>
              <w:left w:val="nil" w:sz="6" w:space="0" w:color="auto"/>
              <w:bottom w:val="single" w:sz="4" w:space="0" w:color="000000"/>
              <w:right w:val="nil" w:sz="6" w:space="0" w:color="auto"/>
            </w:tcBorders>
          </w:tcPr>
          <w:p>
            <w:pPr>
              <w:pStyle w:val="TableParagraph"/>
              <w:spacing w:line="266" w:lineRule="auto" w:before="84"/>
              <w:ind w:left="360" w:right="89" w:hanging="200"/>
              <w:jc w:val="left"/>
              <w:rPr>
                <w:rFonts w:ascii="宋体" w:hAnsi="宋体" w:cs="宋体" w:eastAsia="宋体" w:hint="default"/>
                <w:sz w:val="20"/>
                <w:szCs w:val="20"/>
              </w:rPr>
            </w:pPr>
            <w:r>
              <w:rPr>
                <w:rFonts w:ascii="宋体" w:hAnsi="宋体" w:cs="宋体" w:eastAsia="宋体" w:hint="default"/>
                <w:sz w:val="20"/>
                <w:szCs w:val="20"/>
              </w:rPr>
              <w:t>本期计提减</w:t>
            </w:r>
            <w:r>
              <w:rPr>
                <w:rFonts w:ascii="宋体" w:hAnsi="宋体" w:cs="宋体" w:eastAsia="宋体" w:hint="default"/>
                <w:w w:val="99"/>
                <w:sz w:val="20"/>
                <w:szCs w:val="20"/>
              </w:rPr>
              <w:t> </w:t>
            </w:r>
            <w:r>
              <w:rPr>
                <w:rFonts w:ascii="宋体" w:hAnsi="宋体" w:cs="宋体" w:eastAsia="宋体" w:hint="default"/>
                <w:sz w:val="20"/>
                <w:szCs w:val="20"/>
              </w:rPr>
              <w:t>值准备</w:t>
            </w:r>
          </w:p>
        </w:tc>
        <w:tc>
          <w:tcPr>
            <w:tcW w:w="1229" w:type="dxa"/>
            <w:tcBorders>
              <w:top w:val="nil" w:sz="6" w:space="0" w:color="auto"/>
              <w:left w:val="nil" w:sz="6" w:space="0" w:color="auto"/>
              <w:bottom w:val="single" w:sz="4" w:space="0" w:color="000000"/>
              <w:right w:val="nil" w:sz="6" w:space="0" w:color="auto"/>
            </w:tcBorders>
          </w:tcPr>
          <w:p>
            <w:pPr>
              <w:pStyle w:val="TableParagraph"/>
              <w:spacing w:line="266" w:lineRule="auto" w:before="84"/>
              <w:ind w:left="552" w:right="77" w:hanging="401"/>
              <w:jc w:val="left"/>
              <w:rPr>
                <w:rFonts w:ascii="宋体" w:hAnsi="宋体" w:cs="宋体" w:eastAsia="宋体" w:hint="default"/>
                <w:sz w:val="20"/>
                <w:szCs w:val="20"/>
              </w:rPr>
            </w:pPr>
            <w:r>
              <w:rPr>
                <w:rFonts w:ascii="宋体" w:hAnsi="宋体" w:cs="宋体" w:eastAsia="宋体" w:hint="default"/>
                <w:w w:val="95"/>
                <w:sz w:val="20"/>
                <w:szCs w:val="20"/>
              </w:rPr>
              <w:t>本期现金红</w:t>
            </w:r>
            <w:r>
              <w:rPr>
                <w:rFonts w:ascii="宋体" w:hAnsi="宋体" w:cs="宋体" w:eastAsia="宋体" w:hint="default"/>
                <w:spacing w:val="-47"/>
                <w:w w:val="95"/>
                <w:sz w:val="20"/>
                <w:szCs w:val="20"/>
              </w:rPr>
              <w:t> </w:t>
            </w:r>
            <w:r>
              <w:rPr>
                <w:rFonts w:ascii="宋体" w:hAnsi="宋体" w:cs="宋体" w:eastAsia="宋体" w:hint="default"/>
                <w:spacing w:val="-47"/>
                <w:w w:val="95"/>
                <w:sz w:val="20"/>
                <w:szCs w:val="20"/>
              </w:rPr>
            </w:r>
            <w:r>
              <w:rPr>
                <w:rFonts w:ascii="宋体" w:hAnsi="宋体" w:cs="宋体" w:eastAsia="宋体" w:hint="default"/>
                <w:sz w:val="20"/>
                <w:szCs w:val="20"/>
              </w:rPr>
              <w:t>利</w:t>
            </w:r>
          </w:p>
        </w:tc>
      </w:tr>
      <w:tr>
        <w:trPr>
          <w:trHeight w:val="875" w:hRule="exact"/>
        </w:trPr>
        <w:tc>
          <w:tcPr>
            <w:tcW w:w="1166" w:type="dxa"/>
            <w:tcBorders>
              <w:top w:val="single" w:sz="4" w:space="0" w:color="000000"/>
              <w:left w:val="nil" w:sz="6" w:space="0" w:color="auto"/>
              <w:bottom w:val="nil" w:sz="6" w:space="0" w:color="auto"/>
              <w:right w:val="nil" w:sz="6" w:space="0" w:color="auto"/>
            </w:tcBorders>
          </w:tcPr>
          <w:p>
            <w:pPr>
              <w:pStyle w:val="TableParagraph"/>
              <w:spacing w:line="244" w:lineRule="exact"/>
              <w:ind w:left="26" w:right="0"/>
              <w:jc w:val="left"/>
              <w:rPr>
                <w:rFonts w:ascii="宋体" w:hAnsi="宋体" w:cs="宋体" w:eastAsia="宋体" w:hint="default"/>
                <w:sz w:val="20"/>
                <w:szCs w:val="20"/>
              </w:rPr>
            </w:pPr>
            <w:r>
              <w:rPr>
                <w:rFonts w:ascii="宋体" w:hAnsi="宋体" w:cs="宋体" w:eastAsia="宋体" w:hint="default"/>
                <w:sz w:val="20"/>
                <w:szCs w:val="20"/>
              </w:rPr>
              <w:t>武汉中元华</w:t>
            </w:r>
          </w:p>
          <w:p>
            <w:pPr>
              <w:pStyle w:val="TableParagraph"/>
              <w:spacing w:line="266" w:lineRule="auto" w:before="28"/>
              <w:ind w:left="26" w:right="139"/>
              <w:jc w:val="left"/>
              <w:rPr>
                <w:rFonts w:ascii="宋体" w:hAnsi="宋体" w:cs="宋体" w:eastAsia="宋体" w:hint="default"/>
                <w:sz w:val="20"/>
                <w:szCs w:val="20"/>
              </w:rPr>
            </w:pPr>
            <w:r>
              <w:rPr>
                <w:rFonts w:ascii="宋体" w:hAnsi="宋体" w:cs="宋体" w:eastAsia="宋体" w:hint="default"/>
                <w:sz w:val="20"/>
                <w:szCs w:val="20"/>
              </w:rPr>
              <w:t>电软件有限</w:t>
            </w:r>
            <w:r>
              <w:rPr>
                <w:rFonts w:ascii="宋体" w:hAnsi="宋体" w:cs="宋体" w:eastAsia="宋体" w:hint="default"/>
                <w:w w:val="99"/>
                <w:sz w:val="20"/>
                <w:szCs w:val="20"/>
              </w:rPr>
              <w:t> </w:t>
            </w:r>
            <w:r>
              <w:rPr>
                <w:rFonts w:ascii="宋体" w:hAnsi="宋体" w:cs="宋体" w:eastAsia="宋体" w:hint="default"/>
                <w:sz w:val="20"/>
                <w:szCs w:val="20"/>
              </w:rPr>
              <w:t>公司</w:t>
            </w:r>
          </w:p>
        </w:tc>
        <w:tc>
          <w:tcPr>
            <w:tcW w:w="1073"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23"/>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1335"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352"/>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1877" w:type="dxa"/>
            <w:tcBorders>
              <w:top w:val="single" w:sz="4" w:space="0" w:color="000000"/>
              <w:left w:val="nil" w:sz="6" w:space="0" w:color="auto"/>
              <w:bottom w:val="nil" w:sz="6" w:space="0" w:color="auto"/>
              <w:right w:val="nil" w:sz="6" w:space="0" w:color="auto"/>
            </w:tcBorders>
          </w:tcPr>
          <w:p>
            <w:pPr/>
          </w:p>
        </w:tc>
        <w:tc>
          <w:tcPr>
            <w:tcW w:w="1034" w:type="dxa"/>
            <w:tcBorders>
              <w:top w:val="single" w:sz="4" w:space="0" w:color="000000"/>
              <w:left w:val="nil" w:sz="6" w:space="0" w:color="auto"/>
              <w:bottom w:val="nil" w:sz="6" w:space="0" w:color="auto"/>
              <w:right w:val="nil" w:sz="6" w:space="0" w:color="auto"/>
            </w:tcBorders>
          </w:tcPr>
          <w:p>
            <w:pPr/>
          </w:p>
        </w:tc>
        <w:tc>
          <w:tcPr>
            <w:tcW w:w="1251" w:type="dxa"/>
            <w:tcBorders>
              <w:top w:val="single" w:sz="4" w:space="0" w:color="000000"/>
              <w:left w:val="nil" w:sz="6" w:space="0" w:color="auto"/>
              <w:bottom w:val="nil" w:sz="6" w:space="0" w:color="auto"/>
              <w:right w:val="nil" w:sz="6" w:space="0" w:color="auto"/>
            </w:tcBorders>
          </w:tcPr>
          <w:p>
            <w:pPr/>
          </w:p>
        </w:tc>
        <w:tc>
          <w:tcPr>
            <w:tcW w:w="1229" w:type="dxa"/>
            <w:tcBorders>
              <w:top w:val="single" w:sz="4" w:space="0" w:color="000000"/>
              <w:left w:val="nil" w:sz="6" w:space="0" w:color="auto"/>
              <w:bottom w:val="nil" w:sz="6" w:space="0" w:color="auto"/>
              <w:right w:val="nil" w:sz="6" w:space="0" w:color="auto"/>
            </w:tcBorders>
          </w:tcPr>
          <w:p>
            <w:pPr/>
          </w:p>
        </w:tc>
      </w:tr>
      <w:tr>
        <w:trPr>
          <w:trHeight w:val="869" w:hRule="exact"/>
        </w:trPr>
        <w:tc>
          <w:tcPr>
            <w:tcW w:w="1166" w:type="dxa"/>
            <w:tcBorders>
              <w:top w:val="nil" w:sz="6" w:space="0" w:color="auto"/>
              <w:left w:val="nil" w:sz="6" w:space="0" w:color="auto"/>
              <w:bottom w:val="nil" w:sz="6" w:space="0" w:color="auto"/>
              <w:right w:val="nil" w:sz="6" w:space="0" w:color="auto"/>
            </w:tcBorders>
          </w:tcPr>
          <w:p>
            <w:pPr>
              <w:pStyle w:val="TableParagraph"/>
              <w:spacing w:line="245" w:lineRule="exact"/>
              <w:ind w:left="26" w:right="0"/>
              <w:jc w:val="left"/>
              <w:rPr>
                <w:rFonts w:ascii="宋体" w:hAnsi="宋体" w:cs="宋体" w:eastAsia="宋体" w:hint="default"/>
                <w:sz w:val="20"/>
                <w:szCs w:val="20"/>
              </w:rPr>
            </w:pPr>
            <w:r>
              <w:rPr>
                <w:rFonts w:ascii="宋体" w:hAnsi="宋体" w:cs="宋体" w:eastAsia="宋体" w:hint="default"/>
                <w:sz w:val="20"/>
                <w:szCs w:val="20"/>
              </w:rPr>
              <w:t>武汉中元华</w:t>
            </w:r>
          </w:p>
          <w:p>
            <w:pPr>
              <w:pStyle w:val="TableParagraph"/>
              <w:spacing w:line="266" w:lineRule="auto" w:before="26"/>
              <w:ind w:left="26" w:right="139"/>
              <w:jc w:val="left"/>
              <w:rPr>
                <w:rFonts w:ascii="宋体" w:hAnsi="宋体" w:cs="宋体" w:eastAsia="宋体" w:hint="default"/>
                <w:sz w:val="20"/>
                <w:szCs w:val="20"/>
              </w:rPr>
            </w:pPr>
            <w:r>
              <w:rPr>
                <w:rFonts w:ascii="宋体" w:hAnsi="宋体" w:cs="宋体" w:eastAsia="宋体" w:hint="default"/>
                <w:sz w:val="20"/>
                <w:szCs w:val="20"/>
              </w:rPr>
              <w:t>电电力设备</w:t>
            </w:r>
            <w:r>
              <w:rPr>
                <w:rFonts w:ascii="宋体" w:hAnsi="宋体" w:cs="宋体" w:eastAsia="宋体" w:hint="default"/>
                <w:w w:val="99"/>
                <w:sz w:val="20"/>
                <w:szCs w:val="20"/>
              </w:rPr>
              <w:t> </w:t>
            </w:r>
            <w:r>
              <w:rPr>
                <w:rFonts w:ascii="宋体" w:hAnsi="宋体" w:cs="宋体" w:eastAsia="宋体" w:hint="default"/>
                <w:sz w:val="20"/>
                <w:szCs w:val="20"/>
              </w:rPr>
              <w:t>有限公司</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223"/>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352"/>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1877" w:type="dxa"/>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nil" w:sz="6" w:space="0" w:color="auto"/>
              <w:right w:val="nil" w:sz="6" w:space="0" w:color="auto"/>
            </w:tcBorders>
          </w:tcPr>
          <w:p>
            <w:pPr/>
          </w:p>
        </w:tc>
        <w:tc>
          <w:tcPr>
            <w:tcW w:w="1251" w:type="dxa"/>
            <w:tcBorders>
              <w:top w:val="nil" w:sz="6" w:space="0" w:color="auto"/>
              <w:left w:val="nil" w:sz="6" w:space="0" w:color="auto"/>
              <w:bottom w:val="nil" w:sz="6" w:space="0" w:color="auto"/>
              <w:right w:val="nil" w:sz="6" w:space="0" w:color="auto"/>
            </w:tcBorders>
          </w:tcPr>
          <w:p>
            <w:pPr/>
          </w:p>
        </w:tc>
        <w:tc>
          <w:tcPr>
            <w:tcW w:w="1229" w:type="dxa"/>
            <w:tcBorders>
              <w:top w:val="nil" w:sz="6" w:space="0" w:color="auto"/>
              <w:left w:val="nil" w:sz="6" w:space="0" w:color="auto"/>
              <w:bottom w:val="nil" w:sz="6" w:space="0" w:color="auto"/>
              <w:right w:val="nil" w:sz="6" w:space="0" w:color="auto"/>
            </w:tcBorders>
          </w:tcPr>
          <w:p>
            <w:pPr/>
          </w:p>
        </w:tc>
      </w:tr>
      <w:tr>
        <w:trPr>
          <w:trHeight w:val="877" w:hRule="exact"/>
        </w:trPr>
        <w:tc>
          <w:tcPr>
            <w:tcW w:w="1166" w:type="dxa"/>
            <w:tcBorders>
              <w:top w:val="nil" w:sz="6" w:space="0" w:color="auto"/>
              <w:left w:val="nil" w:sz="6" w:space="0" w:color="auto"/>
              <w:bottom w:val="nil" w:sz="6" w:space="0" w:color="auto"/>
              <w:right w:val="nil" w:sz="6" w:space="0" w:color="auto"/>
            </w:tcBorders>
          </w:tcPr>
          <w:p>
            <w:pPr>
              <w:pStyle w:val="TableParagraph"/>
              <w:spacing w:line="245" w:lineRule="exact"/>
              <w:ind w:left="26" w:right="0"/>
              <w:jc w:val="left"/>
              <w:rPr>
                <w:rFonts w:ascii="宋体" w:hAnsi="宋体" w:cs="宋体" w:eastAsia="宋体" w:hint="default"/>
                <w:sz w:val="20"/>
                <w:szCs w:val="20"/>
              </w:rPr>
            </w:pPr>
            <w:r>
              <w:rPr>
                <w:rFonts w:ascii="宋体" w:hAnsi="宋体" w:cs="宋体" w:eastAsia="宋体" w:hint="default"/>
                <w:sz w:val="20"/>
                <w:szCs w:val="20"/>
              </w:rPr>
              <w:t>武汉华安电</w:t>
            </w:r>
          </w:p>
          <w:p>
            <w:pPr>
              <w:pStyle w:val="TableParagraph"/>
              <w:spacing w:line="266" w:lineRule="auto" w:before="28"/>
              <w:ind w:left="26" w:right="139"/>
              <w:jc w:val="left"/>
              <w:rPr>
                <w:rFonts w:ascii="宋体" w:hAnsi="宋体" w:cs="宋体" w:eastAsia="宋体" w:hint="default"/>
                <w:sz w:val="20"/>
                <w:szCs w:val="20"/>
              </w:rPr>
            </w:pPr>
            <w:r>
              <w:rPr>
                <w:rFonts w:ascii="宋体" w:hAnsi="宋体" w:cs="宋体" w:eastAsia="宋体" w:hint="default"/>
                <w:sz w:val="20"/>
                <w:szCs w:val="20"/>
              </w:rPr>
              <w:t>力设备有限</w:t>
            </w:r>
            <w:r>
              <w:rPr>
                <w:rFonts w:ascii="宋体" w:hAnsi="宋体" w:cs="宋体" w:eastAsia="宋体" w:hint="default"/>
                <w:w w:val="99"/>
                <w:sz w:val="20"/>
                <w:szCs w:val="20"/>
              </w:rPr>
              <w:t> </w:t>
            </w:r>
            <w:r>
              <w:rPr>
                <w:rFonts w:ascii="宋体" w:hAnsi="宋体" w:cs="宋体" w:eastAsia="宋体" w:hint="default"/>
                <w:sz w:val="20"/>
                <w:szCs w:val="20"/>
              </w:rPr>
              <w:t>公司</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71"/>
              <w:jc w:val="right"/>
              <w:rPr>
                <w:rFonts w:ascii="Times New Roman" w:hAnsi="Times New Roman" w:cs="Times New Roman" w:eastAsia="Times New Roman" w:hint="default"/>
                <w:sz w:val="20"/>
                <w:szCs w:val="20"/>
              </w:rPr>
            </w:pPr>
            <w:r>
              <w:rPr>
                <w:rFonts w:ascii="Times New Roman"/>
                <w:sz w:val="20"/>
              </w:rPr>
              <w:t>25.00</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400"/>
              <w:jc w:val="right"/>
              <w:rPr>
                <w:rFonts w:ascii="Times New Roman" w:hAnsi="Times New Roman" w:cs="Times New Roman" w:eastAsia="Times New Roman" w:hint="default"/>
                <w:sz w:val="20"/>
                <w:szCs w:val="20"/>
              </w:rPr>
            </w:pPr>
            <w:r>
              <w:rPr>
                <w:rFonts w:ascii="Times New Roman"/>
                <w:sz w:val="20"/>
              </w:rPr>
              <w:t>25.00</w:t>
            </w:r>
          </w:p>
        </w:tc>
        <w:tc>
          <w:tcPr>
            <w:tcW w:w="1877" w:type="dxa"/>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single" w:sz="4" w:space="0" w:color="000000"/>
              <w:right w:val="nil" w:sz="6" w:space="0" w:color="auto"/>
            </w:tcBorders>
          </w:tcPr>
          <w:p>
            <w:pPr/>
          </w:p>
        </w:tc>
        <w:tc>
          <w:tcPr>
            <w:tcW w:w="1251" w:type="dxa"/>
            <w:tcBorders>
              <w:top w:val="nil" w:sz="6" w:space="0" w:color="auto"/>
              <w:left w:val="nil" w:sz="6" w:space="0" w:color="auto"/>
              <w:bottom w:val="single" w:sz="4" w:space="0" w:color="000000"/>
              <w:right w:val="nil" w:sz="6" w:space="0" w:color="auto"/>
            </w:tcBorders>
          </w:tcPr>
          <w:p>
            <w:pPr/>
          </w:p>
        </w:tc>
        <w:tc>
          <w:tcPr>
            <w:tcW w:w="1229" w:type="dxa"/>
            <w:tcBorders>
              <w:top w:val="nil" w:sz="6" w:space="0" w:color="auto"/>
              <w:left w:val="nil" w:sz="6" w:space="0" w:color="auto"/>
              <w:bottom w:val="single" w:sz="4" w:space="0" w:color="000000"/>
              <w:right w:val="nil" w:sz="6" w:space="0" w:color="auto"/>
            </w:tcBorders>
          </w:tcPr>
          <w:p>
            <w:pPr/>
          </w:p>
        </w:tc>
      </w:tr>
      <w:tr>
        <w:trPr>
          <w:trHeight w:val="386" w:hRule="exact"/>
        </w:trPr>
        <w:tc>
          <w:tcPr>
            <w:tcW w:w="1166" w:type="dxa"/>
            <w:tcBorders>
              <w:top w:val="nil" w:sz="6" w:space="0" w:color="auto"/>
              <w:left w:val="nil" w:sz="6" w:space="0" w:color="auto"/>
              <w:bottom w:val="nil" w:sz="6" w:space="0" w:color="auto"/>
              <w:right w:val="nil" w:sz="6" w:space="0" w:color="auto"/>
            </w:tcBorders>
          </w:tcPr>
          <w:p>
            <w:pPr>
              <w:pStyle w:val="TableParagraph"/>
              <w:tabs>
                <w:tab w:pos="938" w:val="left" w:leader="none"/>
              </w:tabs>
              <w:spacing w:line="240" w:lineRule="auto" w:before="57"/>
              <w:ind w:left="436" w:right="0"/>
              <w:jc w:val="left"/>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1073" w:type="dxa"/>
            <w:tcBorders>
              <w:top w:val="nil" w:sz="6" w:space="0" w:color="auto"/>
              <w:left w:val="nil" w:sz="6" w:space="0" w:color="auto"/>
              <w:bottom w:val="nil" w:sz="6" w:space="0" w:color="auto"/>
              <w:right w:val="nil" w:sz="6" w:space="0" w:color="auto"/>
            </w:tcBorders>
          </w:tcPr>
          <w:p>
            <w:pPr/>
          </w:p>
        </w:tc>
        <w:tc>
          <w:tcPr>
            <w:tcW w:w="1335"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
        </w:tc>
        <w:tc>
          <w:tcPr>
            <w:tcW w:w="1034" w:type="dxa"/>
            <w:tcBorders>
              <w:top w:val="single" w:sz="4" w:space="0" w:color="000000"/>
              <w:left w:val="nil" w:sz="6" w:space="0" w:color="auto"/>
              <w:bottom w:val="single" w:sz="17" w:space="0" w:color="000000"/>
              <w:right w:val="nil" w:sz="6" w:space="0" w:color="auto"/>
            </w:tcBorders>
          </w:tcPr>
          <w:p>
            <w:pPr/>
          </w:p>
        </w:tc>
        <w:tc>
          <w:tcPr>
            <w:tcW w:w="1251" w:type="dxa"/>
            <w:tcBorders>
              <w:top w:val="single" w:sz="4" w:space="0" w:color="000000"/>
              <w:left w:val="nil" w:sz="6" w:space="0" w:color="auto"/>
              <w:bottom w:val="single" w:sz="17" w:space="0" w:color="000000"/>
              <w:right w:val="nil" w:sz="6" w:space="0" w:color="auto"/>
            </w:tcBorders>
          </w:tcPr>
          <w:p>
            <w:pPr/>
          </w:p>
        </w:tc>
        <w:tc>
          <w:tcPr>
            <w:tcW w:w="1229" w:type="dxa"/>
            <w:tcBorders>
              <w:top w:val="single" w:sz="4" w:space="0" w:color="000000"/>
              <w:left w:val="nil" w:sz="6" w:space="0" w:color="auto"/>
              <w:bottom w:val="single" w:sz="17" w:space="0" w:color="000000"/>
              <w:right w:val="nil" w:sz="6" w:space="0" w:color="auto"/>
            </w:tcBorders>
          </w:tcPr>
          <w:p>
            <w:pPr/>
          </w:p>
        </w:tc>
      </w:tr>
    </w:tbl>
    <w:p>
      <w:pPr>
        <w:spacing w:line="240" w:lineRule="auto" w:before="2"/>
        <w:rPr>
          <w:rFonts w:ascii="宋体" w:hAnsi="宋体" w:cs="宋体" w:eastAsia="宋体" w:hint="default"/>
          <w:sz w:val="8"/>
          <w:szCs w:val="8"/>
        </w:rPr>
      </w:pPr>
    </w:p>
    <w:p>
      <w:pPr>
        <w:pStyle w:val="BodyText"/>
        <w:spacing w:line="240" w:lineRule="auto"/>
        <w:ind w:left="702" w:right="4504"/>
        <w:jc w:val="left"/>
      </w:pPr>
      <w:r>
        <w:rPr/>
        <w:t>（</w:t>
      </w:r>
      <w:r>
        <w:rPr>
          <w:rFonts w:ascii="Times New Roman" w:hAnsi="Times New Roman" w:cs="Times New Roman" w:eastAsia="Times New Roman" w:hint="default"/>
        </w:rPr>
        <w:t>3</w:t>
      </w:r>
      <w:r>
        <w:rPr/>
        <w:t>）对合营企业投资</w:t>
      </w:r>
    </w:p>
    <w:p>
      <w:pPr>
        <w:spacing w:line="240" w:lineRule="auto" w:before="12"/>
        <w:rPr>
          <w:rFonts w:ascii="宋体" w:hAnsi="宋体" w:cs="宋体" w:eastAsia="宋体" w:hint="default"/>
          <w:sz w:val="6"/>
          <w:szCs w:val="6"/>
        </w:rPr>
      </w:pPr>
    </w:p>
    <w:tbl>
      <w:tblPr>
        <w:tblW w:w="0" w:type="auto"/>
        <w:jc w:val="left"/>
        <w:tblInd w:w="239" w:type="dxa"/>
        <w:tblLayout w:type="fixed"/>
        <w:tblCellMar>
          <w:top w:w="0" w:type="dxa"/>
          <w:left w:w="0" w:type="dxa"/>
          <w:bottom w:w="0" w:type="dxa"/>
          <w:right w:w="0" w:type="dxa"/>
        </w:tblCellMar>
        <w:tblLook w:val="01E0"/>
      </w:tblPr>
      <w:tblGrid>
        <w:gridCol w:w="1387"/>
        <w:gridCol w:w="1030"/>
        <w:gridCol w:w="1234"/>
        <w:gridCol w:w="950"/>
        <w:gridCol w:w="1337"/>
        <w:gridCol w:w="1054"/>
        <w:gridCol w:w="807"/>
        <w:gridCol w:w="1167"/>
      </w:tblGrid>
      <w:tr>
        <w:trPr>
          <w:trHeight w:val="1110" w:hRule="exact"/>
        </w:trPr>
        <w:tc>
          <w:tcPr>
            <w:tcW w:w="138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left="62"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103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left="73" w:right="0"/>
              <w:jc w:val="center"/>
              <w:rPr>
                <w:rFonts w:ascii="宋体" w:hAnsi="宋体" w:cs="宋体" w:eastAsia="宋体" w:hint="default"/>
                <w:sz w:val="18"/>
                <w:szCs w:val="18"/>
              </w:rPr>
            </w:pPr>
            <w:r>
              <w:rPr>
                <w:rFonts w:ascii="宋体" w:hAnsi="宋体" w:cs="宋体" w:eastAsia="宋体" w:hint="default"/>
                <w:sz w:val="18"/>
                <w:szCs w:val="18"/>
              </w:rPr>
              <w:t>企业类型</w:t>
            </w:r>
          </w:p>
        </w:tc>
        <w:tc>
          <w:tcPr>
            <w:tcW w:w="123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left="69"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95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left="153"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33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left="74"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05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left="74"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807" w:type="dxa"/>
            <w:tcBorders>
              <w:top w:val="nil" w:sz="6" w:space="0" w:color="auto"/>
              <w:left w:val="nil" w:sz="6" w:space="0" w:color="auto"/>
              <w:bottom w:val="single" w:sz="4" w:space="0" w:color="000000"/>
              <w:right w:val="nil" w:sz="6" w:space="0" w:color="auto"/>
            </w:tcBorders>
          </w:tcPr>
          <w:p>
            <w:pPr>
              <w:pStyle w:val="TableParagraph"/>
              <w:spacing w:line="295" w:lineRule="auto" w:before="88"/>
              <w:ind w:left="105" w:right="9" w:firstLine="64"/>
              <w:jc w:val="both"/>
              <w:rPr>
                <w:rFonts w:ascii="宋体" w:hAnsi="宋体" w:cs="宋体" w:eastAsia="宋体" w:hint="default"/>
                <w:sz w:val="18"/>
                <w:szCs w:val="18"/>
              </w:rPr>
            </w:pPr>
            <w:r>
              <w:rPr>
                <w:rFonts w:ascii="宋体" w:hAnsi="宋体" w:cs="宋体" w:eastAsia="宋体" w:hint="default"/>
                <w:sz w:val="18"/>
                <w:szCs w:val="18"/>
              </w:rPr>
              <w:t>本企业 持股比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67" w:type="dxa"/>
            <w:tcBorders>
              <w:top w:val="nil" w:sz="6" w:space="0" w:color="auto"/>
              <w:left w:val="nil" w:sz="6" w:space="0" w:color="auto"/>
              <w:bottom w:val="single" w:sz="4" w:space="0" w:color="000000"/>
              <w:right w:val="nil" w:sz="6" w:space="0" w:color="auto"/>
            </w:tcBorders>
          </w:tcPr>
          <w:p>
            <w:pPr>
              <w:pStyle w:val="TableParagraph"/>
              <w:spacing w:line="180" w:lineRule="exact"/>
              <w:ind w:left="84" w:right="0"/>
              <w:jc w:val="center"/>
              <w:rPr>
                <w:rFonts w:ascii="宋体" w:hAnsi="宋体" w:cs="宋体" w:eastAsia="宋体" w:hint="default"/>
                <w:sz w:val="18"/>
                <w:szCs w:val="18"/>
              </w:rPr>
            </w:pPr>
            <w:r>
              <w:rPr>
                <w:rFonts w:ascii="宋体" w:hAnsi="宋体" w:cs="宋体" w:eastAsia="宋体" w:hint="default"/>
                <w:sz w:val="18"/>
                <w:szCs w:val="18"/>
              </w:rPr>
              <w:t>本企业在被</w:t>
            </w:r>
          </w:p>
          <w:p>
            <w:pPr>
              <w:pStyle w:val="TableParagraph"/>
              <w:spacing w:line="292" w:lineRule="auto" w:before="55"/>
              <w:ind w:left="175" w:right="89"/>
              <w:jc w:val="center"/>
              <w:rPr>
                <w:rFonts w:ascii="宋体" w:hAnsi="宋体" w:cs="宋体" w:eastAsia="宋体" w:hint="default"/>
                <w:sz w:val="18"/>
                <w:szCs w:val="18"/>
              </w:rPr>
            </w:pPr>
            <w:r>
              <w:rPr>
                <w:rFonts w:ascii="宋体" w:hAnsi="宋体" w:cs="宋体" w:eastAsia="宋体" w:hint="default"/>
                <w:sz w:val="18"/>
                <w:szCs w:val="18"/>
              </w:rPr>
              <w:t>投资单位表 决权比例</w:t>
            </w:r>
          </w:p>
          <w:p>
            <w:pPr>
              <w:pStyle w:val="TableParagraph"/>
              <w:spacing w:line="240" w:lineRule="auto" w:before="15"/>
              <w:ind w:left="81"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539" w:hRule="exact"/>
        </w:trPr>
        <w:tc>
          <w:tcPr>
            <w:tcW w:w="1387" w:type="dxa"/>
            <w:tcBorders>
              <w:top w:val="single" w:sz="4" w:space="0" w:color="000000"/>
              <w:left w:val="nil" w:sz="6" w:space="0" w:color="auto"/>
              <w:bottom w:val="nil" w:sz="6" w:space="0" w:color="auto"/>
              <w:right w:val="nil" w:sz="6" w:space="0" w:color="auto"/>
            </w:tcBorders>
          </w:tcPr>
          <w:p>
            <w:pPr>
              <w:pStyle w:val="TableParagraph"/>
              <w:spacing w:line="244" w:lineRule="exact"/>
              <w:ind w:left="91" w:right="0"/>
              <w:jc w:val="left"/>
              <w:rPr>
                <w:rFonts w:ascii="宋体" w:hAnsi="宋体" w:cs="宋体" w:eastAsia="宋体" w:hint="default"/>
                <w:sz w:val="20"/>
                <w:szCs w:val="20"/>
              </w:rPr>
            </w:pPr>
            <w:r>
              <w:rPr>
                <w:rFonts w:ascii="宋体" w:hAnsi="宋体" w:cs="宋体" w:eastAsia="宋体" w:hint="default"/>
                <w:sz w:val="20"/>
                <w:szCs w:val="20"/>
              </w:rPr>
              <w:t>武汉华安电力</w:t>
            </w:r>
          </w:p>
          <w:p>
            <w:pPr>
              <w:pStyle w:val="TableParagraph"/>
              <w:spacing w:line="240" w:lineRule="auto" w:before="28"/>
              <w:ind w:left="91" w:right="0"/>
              <w:jc w:val="left"/>
              <w:rPr>
                <w:rFonts w:ascii="宋体" w:hAnsi="宋体" w:cs="宋体" w:eastAsia="宋体" w:hint="default"/>
                <w:sz w:val="20"/>
                <w:szCs w:val="20"/>
              </w:rPr>
            </w:pPr>
            <w:r>
              <w:rPr>
                <w:rFonts w:ascii="宋体" w:hAnsi="宋体" w:cs="宋体" w:eastAsia="宋体" w:hint="default"/>
                <w:sz w:val="20"/>
                <w:szCs w:val="20"/>
              </w:rPr>
              <w:t>设备有限公司</w:t>
            </w:r>
          </w:p>
        </w:tc>
        <w:tc>
          <w:tcPr>
            <w:tcW w:w="1030" w:type="dxa"/>
            <w:tcBorders>
              <w:top w:val="single" w:sz="4" w:space="0" w:color="000000"/>
              <w:left w:val="nil" w:sz="6" w:space="0" w:color="auto"/>
              <w:bottom w:val="nil" w:sz="6" w:space="0" w:color="auto"/>
              <w:right w:val="nil" w:sz="6" w:space="0" w:color="auto"/>
            </w:tcBorders>
          </w:tcPr>
          <w:p>
            <w:pPr>
              <w:pStyle w:val="TableParagraph"/>
              <w:spacing w:line="240" w:lineRule="auto" w:before="129"/>
              <w:ind w:left="73" w:right="0"/>
              <w:jc w:val="center"/>
              <w:rPr>
                <w:rFonts w:ascii="宋体" w:hAnsi="宋体" w:cs="宋体" w:eastAsia="宋体" w:hint="default"/>
                <w:sz w:val="20"/>
                <w:szCs w:val="20"/>
              </w:rPr>
            </w:pPr>
            <w:r>
              <w:rPr>
                <w:rFonts w:ascii="宋体" w:hAnsi="宋体" w:cs="宋体" w:eastAsia="宋体" w:hint="default"/>
                <w:sz w:val="20"/>
                <w:szCs w:val="20"/>
              </w:rPr>
              <w:t>有限公司</w:t>
            </w:r>
          </w:p>
        </w:tc>
        <w:tc>
          <w:tcPr>
            <w:tcW w:w="1234" w:type="dxa"/>
            <w:tcBorders>
              <w:top w:val="single" w:sz="4" w:space="0" w:color="000000"/>
              <w:left w:val="nil" w:sz="6" w:space="0" w:color="auto"/>
              <w:bottom w:val="nil" w:sz="6" w:space="0" w:color="auto"/>
              <w:right w:val="nil" w:sz="6" w:space="0" w:color="auto"/>
            </w:tcBorders>
          </w:tcPr>
          <w:p>
            <w:pPr>
              <w:pStyle w:val="TableParagraph"/>
              <w:spacing w:line="240" w:lineRule="auto" w:before="129"/>
              <w:ind w:left="67" w:right="0"/>
              <w:jc w:val="center"/>
              <w:rPr>
                <w:rFonts w:ascii="宋体" w:hAnsi="宋体" w:cs="宋体" w:eastAsia="宋体" w:hint="default"/>
                <w:sz w:val="20"/>
                <w:szCs w:val="20"/>
              </w:rPr>
            </w:pPr>
            <w:r>
              <w:rPr>
                <w:rFonts w:ascii="宋体" w:hAnsi="宋体" w:cs="宋体" w:eastAsia="宋体" w:hint="default"/>
                <w:sz w:val="20"/>
                <w:szCs w:val="20"/>
              </w:rPr>
              <w:t>武汉</w:t>
            </w:r>
          </w:p>
        </w:tc>
        <w:tc>
          <w:tcPr>
            <w:tcW w:w="950" w:type="dxa"/>
            <w:tcBorders>
              <w:top w:val="single" w:sz="4" w:space="0" w:color="000000"/>
              <w:left w:val="nil" w:sz="6" w:space="0" w:color="auto"/>
              <w:bottom w:val="nil" w:sz="6" w:space="0" w:color="auto"/>
              <w:right w:val="nil" w:sz="6" w:space="0" w:color="auto"/>
            </w:tcBorders>
          </w:tcPr>
          <w:p>
            <w:pPr>
              <w:pStyle w:val="TableParagraph"/>
              <w:spacing w:line="240" w:lineRule="auto" w:before="129"/>
              <w:ind w:left="213" w:right="0"/>
              <w:jc w:val="left"/>
              <w:rPr>
                <w:rFonts w:ascii="宋体" w:hAnsi="宋体" w:cs="宋体" w:eastAsia="宋体" w:hint="default"/>
                <w:sz w:val="20"/>
                <w:szCs w:val="20"/>
              </w:rPr>
            </w:pPr>
            <w:r>
              <w:rPr>
                <w:rFonts w:ascii="宋体" w:hAnsi="宋体" w:cs="宋体" w:eastAsia="宋体" w:hint="default"/>
                <w:sz w:val="20"/>
                <w:szCs w:val="20"/>
              </w:rPr>
              <w:t>吴明玉</w:t>
            </w:r>
          </w:p>
        </w:tc>
        <w:tc>
          <w:tcPr>
            <w:tcW w:w="1337" w:type="dxa"/>
            <w:tcBorders>
              <w:top w:val="single" w:sz="4" w:space="0" w:color="000000"/>
              <w:left w:val="nil" w:sz="6" w:space="0" w:color="auto"/>
              <w:bottom w:val="nil" w:sz="6" w:space="0" w:color="auto"/>
              <w:right w:val="nil" w:sz="6" w:space="0" w:color="auto"/>
            </w:tcBorders>
          </w:tcPr>
          <w:p>
            <w:pPr>
              <w:pStyle w:val="TableParagraph"/>
              <w:spacing w:line="240" w:lineRule="auto" w:before="129"/>
              <w:ind w:left="72" w:right="0"/>
              <w:jc w:val="center"/>
              <w:rPr>
                <w:rFonts w:ascii="宋体" w:hAnsi="宋体" w:cs="宋体" w:eastAsia="宋体" w:hint="default"/>
                <w:sz w:val="20"/>
                <w:szCs w:val="20"/>
              </w:rPr>
            </w:pPr>
            <w:r>
              <w:rPr>
                <w:rFonts w:ascii="宋体" w:hAnsi="宋体" w:cs="宋体" w:eastAsia="宋体" w:hint="default"/>
                <w:sz w:val="20"/>
                <w:szCs w:val="20"/>
              </w:rPr>
              <w:t>电力设备生产</w:t>
            </w:r>
          </w:p>
        </w:tc>
        <w:tc>
          <w:tcPr>
            <w:tcW w:w="1054" w:type="dxa"/>
            <w:tcBorders>
              <w:top w:val="single" w:sz="4" w:space="0" w:color="000000"/>
              <w:left w:val="nil" w:sz="6" w:space="0" w:color="auto"/>
              <w:bottom w:val="nil" w:sz="6" w:space="0" w:color="auto"/>
              <w:right w:val="nil" w:sz="6" w:space="0" w:color="auto"/>
            </w:tcBorders>
          </w:tcPr>
          <w:p>
            <w:pPr>
              <w:pStyle w:val="TableParagraph"/>
              <w:spacing w:line="240" w:lineRule="auto" w:before="129"/>
              <w:ind w:left="7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100 </w:t>
            </w:r>
            <w:r>
              <w:rPr>
                <w:rFonts w:ascii="宋体" w:hAnsi="宋体" w:cs="宋体" w:eastAsia="宋体" w:hint="default"/>
                <w:sz w:val="20"/>
                <w:szCs w:val="20"/>
              </w:rPr>
              <w:t>万元</w:t>
            </w:r>
          </w:p>
        </w:tc>
        <w:tc>
          <w:tcPr>
            <w:tcW w:w="807" w:type="dxa"/>
            <w:tcBorders>
              <w:top w:val="single" w:sz="4" w:space="0" w:color="000000"/>
              <w:left w:val="nil" w:sz="6" w:space="0" w:color="auto"/>
              <w:bottom w:val="nil" w:sz="6" w:space="0" w:color="auto"/>
              <w:right w:val="nil" w:sz="6" w:space="0" w:color="auto"/>
            </w:tcBorders>
          </w:tcPr>
          <w:p>
            <w:pPr>
              <w:pStyle w:val="TableParagraph"/>
              <w:spacing w:line="240" w:lineRule="auto" w:before="173"/>
              <w:ind w:left="216" w:right="0"/>
              <w:jc w:val="left"/>
              <w:rPr>
                <w:rFonts w:ascii="Times New Roman" w:hAnsi="Times New Roman" w:cs="Times New Roman" w:eastAsia="Times New Roman" w:hint="default"/>
                <w:sz w:val="20"/>
                <w:szCs w:val="20"/>
              </w:rPr>
            </w:pPr>
            <w:r>
              <w:rPr>
                <w:rFonts w:ascii="Times New Roman"/>
                <w:sz w:val="20"/>
              </w:rPr>
              <w:t>25.00</w:t>
            </w:r>
          </w:p>
        </w:tc>
        <w:tc>
          <w:tcPr>
            <w:tcW w:w="1167" w:type="dxa"/>
            <w:tcBorders>
              <w:top w:val="single" w:sz="4" w:space="0" w:color="000000"/>
              <w:left w:val="nil" w:sz="6" w:space="0" w:color="auto"/>
              <w:bottom w:val="nil" w:sz="6" w:space="0" w:color="auto"/>
              <w:right w:val="nil" w:sz="6" w:space="0" w:color="auto"/>
            </w:tcBorders>
          </w:tcPr>
          <w:p>
            <w:pPr>
              <w:pStyle w:val="TableParagraph"/>
              <w:spacing w:line="240" w:lineRule="auto" w:before="173"/>
              <w:ind w:left="398" w:right="0"/>
              <w:jc w:val="left"/>
              <w:rPr>
                <w:rFonts w:ascii="Times New Roman" w:hAnsi="Times New Roman" w:cs="Times New Roman" w:eastAsia="Times New Roman" w:hint="default"/>
                <w:sz w:val="20"/>
                <w:szCs w:val="20"/>
              </w:rPr>
            </w:pPr>
            <w:r>
              <w:rPr>
                <w:rFonts w:ascii="Times New Roman"/>
                <w:sz w:val="20"/>
              </w:rPr>
              <w:t>25.00</w:t>
            </w:r>
          </w:p>
        </w:tc>
      </w:tr>
    </w:tbl>
    <w:p>
      <w:pPr>
        <w:spacing w:line="240" w:lineRule="auto" w:before="1"/>
        <w:rPr>
          <w:rFonts w:ascii="宋体" w:hAnsi="宋体" w:cs="宋体" w:eastAsia="宋体" w:hint="default"/>
          <w:sz w:val="7"/>
          <w:szCs w:val="7"/>
        </w:rPr>
      </w:pPr>
    </w:p>
    <w:p>
      <w:pPr>
        <w:pStyle w:val="BodyText"/>
        <w:spacing w:line="240" w:lineRule="auto"/>
        <w:ind w:left="702" w:right="4504"/>
        <w:jc w:val="left"/>
      </w:pPr>
      <w:r>
        <w:rPr/>
        <w:t>（续）</w:t>
      </w:r>
    </w:p>
    <w:p>
      <w:pPr>
        <w:spacing w:line="240" w:lineRule="auto" w:before="4"/>
        <w:rPr>
          <w:rFonts w:ascii="宋体" w:hAnsi="宋体" w:cs="宋体" w:eastAsia="宋体" w:hint="default"/>
          <w:sz w:val="11"/>
          <w:szCs w:val="11"/>
        </w:rPr>
      </w:pPr>
    </w:p>
    <w:tbl>
      <w:tblPr>
        <w:tblW w:w="0" w:type="auto"/>
        <w:jc w:val="left"/>
        <w:tblInd w:w="191" w:type="dxa"/>
        <w:tblLayout w:type="fixed"/>
        <w:tblCellMar>
          <w:top w:w="0" w:type="dxa"/>
          <w:left w:w="0" w:type="dxa"/>
          <w:bottom w:w="0" w:type="dxa"/>
          <w:right w:w="0" w:type="dxa"/>
        </w:tblCellMar>
        <w:tblLook w:val="01E0"/>
      </w:tblPr>
      <w:tblGrid>
        <w:gridCol w:w="1406"/>
        <w:gridCol w:w="1246"/>
        <w:gridCol w:w="1282"/>
        <w:gridCol w:w="1157"/>
        <w:gridCol w:w="1265"/>
        <w:gridCol w:w="1155"/>
        <w:gridCol w:w="521"/>
        <w:gridCol w:w="1027"/>
      </w:tblGrid>
      <w:tr>
        <w:trPr>
          <w:trHeight w:val="570" w:hRule="exact"/>
        </w:trPr>
        <w:tc>
          <w:tcPr>
            <w:tcW w:w="1406"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left="71"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1246"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期末资产总额</w:t>
            </w:r>
          </w:p>
        </w:tc>
        <w:tc>
          <w:tcPr>
            <w:tcW w:w="1282"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left="141" w:right="0"/>
              <w:jc w:val="left"/>
              <w:rPr>
                <w:rFonts w:ascii="宋体" w:hAnsi="宋体" w:cs="宋体" w:eastAsia="宋体" w:hint="default"/>
                <w:sz w:val="18"/>
                <w:szCs w:val="18"/>
              </w:rPr>
            </w:pPr>
            <w:r>
              <w:rPr>
                <w:rFonts w:ascii="宋体" w:hAnsi="宋体" w:cs="宋体" w:eastAsia="宋体" w:hint="default"/>
                <w:sz w:val="18"/>
                <w:szCs w:val="18"/>
              </w:rPr>
              <w:t>期末负债总额</w:t>
            </w:r>
          </w:p>
        </w:tc>
        <w:tc>
          <w:tcPr>
            <w:tcW w:w="1157" w:type="dxa"/>
            <w:tcBorders>
              <w:top w:val="nil" w:sz="6" w:space="0" w:color="auto"/>
              <w:left w:val="nil" w:sz="6" w:space="0" w:color="auto"/>
              <w:bottom w:val="single" w:sz="4" w:space="0" w:color="000000"/>
              <w:right w:val="nil" w:sz="6" w:space="0" w:color="auto"/>
            </w:tcBorders>
          </w:tcPr>
          <w:p>
            <w:pPr>
              <w:pStyle w:val="TableParagraph"/>
              <w:spacing w:line="180" w:lineRule="exact"/>
              <w:ind w:left="78" w:right="0"/>
              <w:jc w:val="center"/>
              <w:rPr>
                <w:rFonts w:ascii="宋体" w:hAnsi="宋体" w:cs="宋体" w:eastAsia="宋体" w:hint="default"/>
                <w:sz w:val="18"/>
                <w:szCs w:val="18"/>
              </w:rPr>
            </w:pPr>
            <w:r>
              <w:rPr>
                <w:rFonts w:ascii="宋体" w:hAnsi="宋体" w:cs="宋体" w:eastAsia="宋体" w:hint="default"/>
                <w:sz w:val="18"/>
                <w:szCs w:val="18"/>
              </w:rPr>
              <w:t>本期净资产</w:t>
            </w:r>
          </w:p>
          <w:p>
            <w:pPr>
              <w:pStyle w:val="TableParagraph"/>
              <w:spacing w:line="240" w:lineRule="auto" w:before="55"/>
              <w:ind w:left="76" w:right="0"/>
              <w:jc w:val="center"/>
              <w:rPr>
                <w:rFonts w:ascii="宋体" w:hAnsi="宋体" w:cs="宋体" w:eastAsia="宋体" w:hint="default"/>
                <w:sz w:val="18"/>
                <w:szCs w:val="18"/>
              </w:rPr>
            </w:pPr>
            <w:r>
              <w:rPr>
                <w:rFonts w:ascii="宋体" w:hAnsi="宋体" w:cs="宋体" w:eastAsia="宋体" w:hint="default"/>
                <w:sz w:val="18"/>
                <w:szCs w:val="18"/>
              </w:rPr>
              <w:t>总额</w:t>
            </w:r>
          </w:p>
        </w:tc>
        <w:tc>
          <w:tcPr>
            <w:tcW w:w="1265" w:type="dxa"/>
            <w:tcBorders>
              <w:top w:val="nil" w:sz="6" w:space="0" w:color="auto"/>
              <w:left w:val="nil" w:sz="6" w:space="0" w:color="auto"/>
              <w:bottom w:val="single" w:sz="4" w:space="0" w:color="000000"/>
              <w:right w:val="nil" w:sz="6" w:space="0" w:color="auto"/>
            </w:tcBorders>
          </w:tcPr>
          <w:p>
            <w:pPr>
              <w:pStyle w:val="TableParagraph"/>
              <w:spacing w:line="180" w:lineRule="exact"/>
              <w:ind w:left="83" w:right="0"/>
              <w:jc w:val="center"/>
              <w:rPr>
                <w:rFonts w:ascii="宋体" w:hAnsi="宋体" w:cs="宋体" w:eastAsia="宋体" w:hint="default"/>
                <w:sz w:val="18"/>
                <w:szCs w:val="18"/>
              </w:rPr>
            </w:pPr>
            <w:r>
              <w:rPr>
                <w:rFonts w:ascii="宋体" w:hAnsi="宋体" w:cs="宋体" w:eastAsia="宋体" w:hint="default"/>
                <w:sz w:val="18"/>
                <w:szCs w:val="18"/>
              </w:rPr>
              <w:t>本期营业收入</w:t>
            </w:r>
          </w:p>
          <w:p>
            <w:pPr>
              <w:pStyle w:val="TableParagraph"/>
              <w:spacing w:line="240" w:lineRule="auto" w:before="55"/>
              <w:ind w:left="83" w:right="0"/>
              <w:jc w:val="center"/>
              <w:rPr>
                <w:rFonts w:ascii="宋体" w:hAnsi="宋体" w:cs="宋体" w:eastAsia="宋体" w:hint="default"/>
                <w:sz w:val="18"/>
                <w:szCs w:val="18"/>
              </w:rPr>
            </w:pPr>
            <w:r>
              <w:rPr>
                <w:rFonts w:ascii="宋体" w:hAnsi="宋体" w:cs="宋体" w:eastAsia="宋体" w:hint="default"/>
                <w:sz w:val="18"/>
                <w:szCs w:val="18"/>
              </w:rPr>
              <w:t>总额</w:t>
            </w:r>
          </w:p>
        </w:tc>
        <w:tc>
          <w:tcPr>
            <w:tcW w:w="1155"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left="168" w:right="0"/>
              <w:jc w:val="left"/>
              <w:rPr>
                <w:rFonts w:ascii="宋体" w:hAnsi="宋体" w:cs="宋体" w:eastAsia="宋体" w:hint="default"/>
                <w:sz w:val="18"/>
                <w:szCs w:val="18"/>
              </w:rPr>
            </w:pPr>
            <w:r>
              <w:rPr>
                <w:rFonts w:ascii="宋体" w:hAnsi="宋体" w:cs="宋体" w:eastAsia="宋体" w:hint="default"/>
                <w:sz w:val="18"/>
                <w:szCs w:val="18"/>
              </w:rPr>
              <w:t>本期净利润</w:t>
            </w:r>
          </w:p>
        </w:tc>
        <w:tc>
          <w:tcPr>
            <w:tcW w:w="521" w:type="dxa"/>
            <w:tcBorders>
              <w:top w:val="nil" w:sz="6" w:space="0" w:color="auto"/>
              <w:left w:val="nil" w:sz="6" w:space="0" w:color="auto"/>
              <w:bottom w:val="single" w:sz="4" w:space="0" w:color="000000"/>
              <w:right w:val="nil" w:sz="6" w:space="0" w:color="auto"/>
            </w:tcBorders>
          </w:tcPr>
          <w:p>
            <w:pPr>
              <w:pStyle w:val="TableParagraph"/>
              <w:spacing w:line="180" w:lineRule="exact"/>
              <w:ind w:left="117" w:right="0"/>
              <w:jc w:val="left"/>
              <w:rPr>
                <w:rFonts w:ascii="宋体" w:hAnsi="宋体" w:cs="宋体" w:eastAsia="宋体" w:hint="default"/>
                <w:sz w:val="18"/>
                <w:szCs w:val="18"/>
              </w:rPr>
            </w:pPr>
            <w:r>
              <w:rPr>
                <w:rFonts w:ascii="宋体" w:hAnsi="宋体" w:cs="宋体" w:eastAsia="宋体" w:hint="default"/>
                <w:sz w:val="18"/>
                <w:szCs w:val="18"/>
              </w:rPr>
              <w:t>关联</w:t>
            </w:r>
          </w:p>
          <w:p>
            <w:pPr>
              <w:pStyle w:val="TableParagraph"/>
              <w:spacing w:line="240" w:lineRule="auto" w:before="55"/>
              <w:ind w:left="117" w:right="0"/>
              <w:jc w:val="left"/>
              <w:rPr>
                <w:rFonts w:ascii="宋体" w:hAnsi="宋体" w:cs="宋体" w:eastAsia="宋体" w:hint="default"/>
                <w:sz w:val="18"/>
                <w:szCs w:val="18"/>
              </w:rPr>
            </w:pPr>
            <w:r>
              <w:rPr>
                <w:rFonts w:ascii="宋体" w:hAnsi="宋体" w:cs="宋体" w:eastAsia="宋体" w:hint="default"/>
                <w:sz w:val="18"/>
                <w:szCs w:val="18"/>
              </w:rPr>
              <w:t>关系</w:t>
            </w:r>
          </w:p>
        </w:tc>
        <w:tc>
          <w:tcPr>
            <w:tcW w:w="1027" w:type="dxa"/>
            <w:tcBorders>
              <w:top w:val="nil" w:sz="6" w:space="0" w:color="auto"/>
              <w:left w:val="nil" w:sz="6" w:space="0" w:color="auto"/>
              <w:bottom w:val="single" w:sz="4" w:space="0" w:color="000000"/>
              <w:right w:val="nil" w:sz="6" w:space="0" w:color="auto"/>
            </w:tcBorders>
          </w:tcPr>
          <w:p>
            <w:pPr>
              <w:pStyle w:val="TableParagraph"/>
              <w:spacing w:line="180" w:lineRule="exact"/>
              <w:ind w:left="72" w:right="0"/>
              <w:jc w:val="center"/>
              <w:rPr>
                <w:rFonts w:ascii="宋体" w:hAnsi="宋体" w:cs="宋体" w:eastAsia="宋体" w:hint="default"/>
                <w:sz w:val="18"/>
                <w:szCs w:val="18"/>
              </w:rPr>
            </w:pPr>
            <w:r>
              <w:rPr>
                <w:rFonts w:ascii="宋体" w:hAnsi="宋体" w:cs="宋体" w:eastAsia="宋体" w:hint="default"/>
                <w:sz w:val="18"/>
                <w:szCs w:val="18"/>
              </w:rPr>
              <w:t>组织机构</w:t>
            </w:r>
          </w:p>
          <w:p>
            <w:pPr>
              <w:pStyle w:val="TableParagraph"/>
              <w:spacing w:line="240" w:lineRule="auto" w:before="55"/>
              <w:ind w:left="72" w:right="0"/>
              <w:jc w:val="center"/>
              <w:rPr>
                <w:rFonts w:ascii="宋体" w:hAnsi="宋体" w:cs="宋体" w:eastAsia="宋体" w:hint="default"/>
                <w:sz w:val="18"/>
                <w:szCs w:val="18"/>
              </w:rPr>
            </w:pPr>
            <w:r>
              <w:rPr>
                <w:rFonts w:ascii="宋体" w:hAnsi="宋体" w:cs="宋体" w:eastAsia="宋体" w:hint="default"/>
                <w:sz w:val="18"/>
                <w:szCs w:val="18"/>
              </w:rPr>
              <w:t>代码</w:t>
            </w:r>
          </w:p>
        </w:tc>
      </w:tr>
      <w:tr>
        <w:trPr>
          <w:trHeight w:val="539" w:hRule="exact"/>
        </w:trPr>
        <w:tc>
          <w:tcPr>
            <w:tcW w:w="1406" w:type="dxa"/>
            <w:tcBorders>
              <w:top w:val="single" w:sz="4" w:space="0" w:color="000000"/>
              <w:left w:val="nil" w:sz="6" w:space="0" w:color="auto"/>
              <w:bottom w:val="nil" w:sz="6" w:space="0" w:color="auto"/>
              <w:right w:val="nil" w:sz="6" w:space="0" w:color="auto"/>
            </w:tcBorders>
          </w:tcPr>
          <w:p>
            <w:pPr>
              <w:pStyle w:val="TableParagraph"/>
              <w:spacing w:line="244" w:lineRule="exact"/>
              <w:ind w:left="103" w:right="0"/>
              <w:jc w:val="left"/>
              <w:rPr>
                <w:rFonts w:ascii="宋体" w:hAnsi="宋体" w:cs="宋体" w:eastAsia="宋体" w:hint="default"/>
                <w:sz w:val="20"/>
                <w:szCs w:val="20"/>
              </w:rPr>
            </w:pPr>
            <w:r>
              <w:rPr>
                <w:rFonts w:ascii="宋体" w:hAnsi="宋体" w:cs="宋体" w:eastAsia="宋体" w:hint="default"/>
                <w:sz w:val="20"/>
                <w:szCs w:val="20"/>
              </w:rPr>
              <w:t>武汉华安电力</w:t>
            </w:r>
          </w:p>
          <w:p>
            <w:pPr>
              <w:pStyle w:val="TableParagraph"/>
              <w:spacing w:line="240" w:lineRule="auto" w:before="28"/>
              <w:ind w:left="103" w:right="0"/>
              <w:jc w:val="left"/>
              <w:rPr>
                <w:rFonts w:ascii="宋体" w:hAnsi="宋体" w:cs="宋体" w:eastAsia="宋体" w:hint="default"/>
                <w:sz w:val="20"/>
                <w:szCs w:val="20"/>
              </w:rPr>
            </w:pPr>
            <w:r>
              <w:rPr>
                <w:rFonts w:ascii="宋体" w:hAnsi="宋体" w:cs="宋体" w:eastAsia="宋体" w:hint="default"/>
                <w:sz w:val="20"/>
                <w:szCs w:val="20"/>
              </w:rPr>
              <w:t>设备有限公司</w:t>
            </w:r>
          </w:p>
        </w:tc>
        <w:tc>
          <w:tcPr>
            <w:tcW w:w="1246" w:type="dxa"/>
            <w:tcBorders>
              <w:top w:val="single" w:sz="4" w:space="0" w:color="000000"/>
              <w:left w:val="nil" w:sz="6" w:space="0" w:color="auto"/>
              <w:bottom w:val="nil" w:sz="6" w:space="0" w:color="auto"/>
              <w:right w:val="nil" w:sz="6" w:space="0" w:color="auto"/>
            </w:tcBorders>
          </w:tcPr>
          <w:p>
            <w:pPr/>
          </w:p>
        </w:tc>
        <w:tc>
          <w:tcPr>
            <w:tcW w:w="1282" w:type="dxa"/>
            <w:tcBorders>
              <w:top w:val="single" w:sz="4" w:space="0" w:color="000000"/>
              <w:left w:val="nil" w:sz="6" w:space="0" w:color="auto"/>
              <w:bottom w:val="nil" w:sz="6" w:space="0" w:color="auto"/>
              <w:right w:val="nil" w:sz="6" w:space="0" w:color="auto"/>
            </w:tcBorders>
          </w:tcPr>
          <w:p>
            <w:pPr/>
          </w:p>
        </w:tc>
        <w:tc>
          <w:tcPr>
            <w:tcW w:w="1157" w:type="dxa"/>
            <w:tcBorders>
              <w:top w:val="single" w:sz="4" w:space="0" w:color="000000"/>
              <w:left w:val="nil" w:sz="6" w:space="0" w:color="auto"/>
              <w:bottom w:val="nil" w:sz="6" w:space="0" w:color="auto"/>
              <w:right w:val="nil" w:sz="6" w:space="0" w:color="auto"/>
            </w:tcBorders>
          </w:tcPr>
          <w:p>
            <w:pPr/>
          </w:p>
        </w:tc>
        <w:tc>
          <w:tcPr>
            <w:tcW w:w="1265" w:type="dxa"/>
            <w:tcBorders>
              <w:top w:val="single" w:sz="4" w:space="0" w:color="000000"/>
              <w:left w:val="nil" w:sz="6" w:space="0" w:color="auto"/>
              <w:bottom w:val="nil" w:sz="6" w:space="0" w:color="auto"/>
              <w:right w:val="nil" w:sz="6" w:space="0" w:color="auto"/>
            </w:tcBorders>
          </w:tcPr>
          <w:p>
            <w:pPr/>
          </w:p>
        </w:tc>
        <w:tc>
          <w:tcPr>
            <w:tcW w:w="1155" w:type="dxa"/>
            <w:tcBorders>
              <w:top w:val="single" w:sz="4" w:space="0" w:color="000000"/>
              <w:left w:val="nil" w:sz="6" w:space="0" w:color="auto"/>
              <w:bottom w:val="nil" w:sz="6" w:space="0" w:color="auto"/>
              <w:right w:val="nil" w:sz="6" w:space="0" w:color="auto"/>
            </w:tcBorders>
          </w:tcPr>
          <w:p>
            <w:pPr/>
          </w:p>
        </w:tc>
        <w:tc>
          <w:tcPr>
            <w:tcW w:w="521" w:type="dxa"/>
            <w:tcBorders>
              <w:top w:val="single" w:sz="4" w:space="0" w:color="000000"/>
              <w:left w:val="nil" w:sz="6" w:space="0" w:color="auto"/>
              <w:bottom w:val="nil" w:sz="6" w:space="0" w:color="auto"/>
              <w:right w:val="nil" w:sz="6" w:space="0" w:color="auto"/>
            </w:tcBorders>
          </w:tcPr>
          <w:p>
            <w:pPr>
              <w:pStyle w:val="TableParagraph"/>
              <w:spacing w:line="295" w:lineRule="auto"/>
              <w:ind w:left="132" w:right="26"/>
              <w:jc w:val="left"/>
              <w:rPr>
                <w:rFonts w:ascii="宋体" w:hAnsi="宋体" w:cs="宋体" w:eastAsia="宋体" w:hint="default"/>
                <w:sz w:val="18"/>
                <w:szCs w:val="18"/>
              </w:rPr>
            </w:pPr>
            <w:r>
              <w:rPr>
                <w:rFonts w:ascii="宋体" w:hAnsi="宋体" w:cs="宋体" w:eastAsia="宋体" w:hint="default"/>
                <w:sz w:val="18"/>
                <w:szCs w:val="18"/>
              </w:rPr>
              <w:t>合营 企业</w:t>
            </w:r>
          </w:p>
        </w:tc>
        <w:tc>
          <w:tcPr>
            <w:tcW w:w="1027"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76120051-7</w:t>
            </w:r>
          </w:p>
        </w:tc>
      </w:tr>
    </w:tbl>
    <w:p>
      <w:pPr>
        <w:spacing w:line="240" w:lineRule="auto" w:before="9"/>
        <w:rPr>
          <w:rFonts w:ascii="宋体" w:hAnsi="宋体" w:cs="宋体" w:eastAsia="宋体" w:hint="default"/>
          <w:sz w:val="11"/>
          <w:szCs w:val="11"/>
        </w:rPr>
      </w:pPr>
    </w:p>
    <w:p>
      <w:pPr>
        <w:pStyle w:val="BodyText"/>
        <w:spacing w:line="316" w:lineRule="auto"/>
        <w:ind w:left="222" w:right="1384" w:firstLine="479"/>
        <w:jc w:val="left"/>
      </w:pPr>
      <w:r>
        <w:rPr/>
        <w:t>注：武汉华安电力设备有限公司经股东会决议解散，于</w:t>
      </w:r>
      <w:r>
        <w:rPr>
          <w:spacing w:val="-59"/>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5 </w:t>
      </w:r>
      <w:r>
        <w:rPr/>
        <w:t>月</w:t>
      </w:r>
      <w:r>
        <w:rPr>
          <w:spacing w:val="-60"/>
        </w:rPr>
        <w:t> </w:t>
      </w:r>
      <w:r>
        <w:rPr>
          <w:rFonts w:ascii="Times New Roman" w:hAnsi="Times New Roman" w:cs="Times New Roman" w:eastAsia="Times New Roman" w:hint="default"/>
        </w:rPr>
        <w:t>12 </w:t>
      </w:r>
      <w:r>
        <w:rPr/>
        <w:t>日经武汉 市工商行政管理局核准注销。</w:t>
      </w:r>
    </w:p>
    <w:p>
      <w:pPr>
        <w:pStyle w:val="BodyText"/>
        <w:spacing w:line="240" w:lineRule="auto" w:before="110"/>
        <w:ind w:left="702" w:right="4504"/>
        <w:jc w:val="left"/>
      </w:pPr>
      <w:r>
        <w:rPr/>
        <w:t>（</w:t>
      </w:r>
      <w:r>
        <w:rPr>
          <w:rFonts w:ascii="Times New Roman" w:hAnsi="Times New Roman" w:cs="Times New Roman" w:eastAsia="Times New Roman" w:hint="default"/>
        </w:rPr>
        <w:t>4</w:t>
      </w:r>
      <w:r>
        <w:rPr/>
        <w:t>）长期股权投资减值准备明细情况</w:t>
      </w:r>
    </w:p>
    <w:p>
      <w:pPr>
        <w:spacing w:line="240" w:lineRule="auto" w:before="8"/>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2537"/>
        <w:gridCol w:w="245"/>
        <w:gridCol w:w="1558"/>
        <w:gridCol w:w="295"/>
        <w:gridCol w:w="1272"/>
        <w:gridCol w:w="293"/>
        <w:gridCol w:w="1200"/>
        <w:gridCol w:w="281"/>
        <w:gridCol w:w="1522"/>
      </w:tblGrid>
      <w:tr>
        <w:trPr>
          <w:trHeight w:val="284" w:hRule="exact"/>
        </w:trPr>
        <w:tc>
          <w:tcPr>
            <w:tcW w:w="2537" w:type="dxa"/>
            <w:tcBorders>
              <w:top w:val="nil" w:sz="6" w:space="0" w:color="auto"/>
              <w:left w:val="nil" w:sz="6" w:space="0" w:color="auto"/>
              <w:bottom w:val="single" w:sz="4" w:space="0" w:color="000000"/>
              <w:right w:val="nil" w:sz="6" w:space="0" w:color="auto"/>
            </w:tcBorders>
          </w:tcPr>
          <w:p>
            <w:pPr>
              <w:pStyle w:val="TableParagraph"/>
              <w:spacing w:line="199" w:lineRule="exact"/>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245"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single" w:sz="4" w:space="0" w:color="000000"/>
              <w:right w:val="nil" w:sz="6" w:space="0" w:color="auto"/>
            </w:tcBorders>
          </w:tcPr>
          <w:p>
            <w:pPr>
              <w:pStyle w:val="TableParagraph"/>
              <w:spacing w:line="199" w:lineRule="exact"/>
              <w:ind w:left="482" w:right="0"/>
              <w:jc w:val="left"/>
              <w:rPr>
                <w:rFonts w:ascii="宋体" w:hAnsi="宋体" w:cs="宋体" w:eastAsia="宋体" w:hint="default"/>
                <w:sz w:val="20"/>
                <w:szCs w:val="20"/>
              </w:rPr>
            </w:pPr>
            <w:r>
              <w:rPr>
                <w:rFonts w:ascii="宋体" w:hAnsi="宋体" w:cs="宋体" w:eastAsia="宋体" w:hint="default"/>
                <w:sz w:val="20"/>
                <w:szCs w:val="20"/>
              </w:rPr>
              <w:t>期初数</w:t>
            </w:r>
          </w:p>
        </w:tc>
        <w:tc>
          <w:tcPr>
            <w:tcW w:w="295" w:type="dxa"/>
            <w:tcBorders>
              <w:top w:val="nil" w:sz="6" w:space="0" w:color="auto"/>
              <w:left w:val="nil" w:sz="6" w:space="0" w:color="auto"/>
              <w:bottom w:val="nil" w:sz="6" w:space="0" w:color="auto"/>
              <w:right w:val="nil" w:sz="6" w:space="0" w:color="auto"/>
            </w:tcBorders>
          </w:tcPr>
          <w:p>
            <w:pPr/>
          </w:p>
        </w:tc>
        <w:tc>
          <w:tcPr>
            <w:tcW w:w="1272" w:type="dxa"/>
            <w:tcBorders>
              <w:top w:val="nil" w:sz="6" w:space="0" w:color="auto"/>
              <w:left w:val="nil" w:sz="6" w:space="0" w:color="auto"/>
              <w:bottom w:val="single" w:sz="4" w:space="0" w:color="000000"/>
              <w:right w:val="nil" w:sz="6" w:space="0" w:color="auto"/>
            </w:tcBorders>
          </w:tcPr>
          <w:p>
            <w:pPr>
              <w:pStyle w:val="TableParagraph"/>
              <w:spacing w:line="199" w:lineRule="exact"/>
              <w:ind w:left="240" w:right="0"/>
              <w:jc w:val="left"/>
              <w:rPr>
                <w:rFonts w:ascii="宋体" w:hAnsi="宋体" w:cs="宋体" w:eastAsia="宋体" w:hint="default"/>
                <w:sz w:val="20"/>
                <w:szCs w:val="20"/>
              </w:rPr>
            </w:pPr>
            <w:r>
              <w:rPr>
                <w:rFonts w:ascii="宋体" w:hAnsi="宋体" w:cs="宋体" w:eastAsia="宋体" w:hint="default"/>
                <w:sz w:val="20"/>
                <w:szCs w:val="20"/>
              </w:rPr>
              <w:t>本期增加</w:t>
            </w:r>
          </w:p>
        </w:tc>
        <w:tc>
          <w:tcPr>
            <w:tcW w:w="293"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single" w:sz="4" w:space="0" w:color="000000"/>
              <w:right w:val="nil" w:sz="6" w:space="0" w:color="auto"/>
            </w:tcBorders>
          </w:tcPr>
          <w:p>
            <w:pPr>
              <w:pStyle w:val="TableParagraph"/>
              <w:spacing w:line="199" w:lineRule="exact"/>
              <w:ind w:left="203" w:right="0"/>
              <w:jc w:val="left"/>
              <w:rPr>
                <w:rFonts w:ascii="宋体" w:hAnsi="宋体" w:cs="宋体" w:eastAsia="宋体" w:hint="default"/>
                <w:sz w:val="20"/>
                <w:szCs w:val="20"/>
              </w:rPr>
            </w:pPr>
            <w:r>
              <w:rPr>
                <w:rFonts w:ascii="宋体" w:hAnsi="宋体" w:cs="宋体" w:eastAsia="宋体" w:hint="default"/>
                <w:sz w:val="20"/>
                <w:szCs w:val="20"/>
              </w:rPr>
              <w:t>本期减少</w:t>
            </w:r>
          </w:p>
        </w:tc>
        <w:tc>
          <w:tcPr>
            <w:tcW w:w="281"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single" w:sz="4" w:space="0" w:color="000000"/>
              <w:right w:val="nil" w:sz="6" w:space="0" w:color="auto"/>
            </w:tcBorders>
          </w:tcPr>
          <w:p>
            <w:pPr>
              <w:pStyle w:val="TableParagraph"/>
              <w:spacing w:line="199" w:lineRule="exact"/>
              <w:ind w:left="463" w:right="0"/>
              <w:jc w:val="left"/>
              <w:rPr>
                <w:rFonts w:ascii="宋体" w:hAnsi="宋体" w:cs="宋体" w:eastAsia="宋体" w:hint="default"/>
                <w:sz w:val="20"/>
                <w:szCs w:val="20"/>
              </w:rPr>
            </w:pPr>
            <w:r>
              <w:rPr>
                <w:rFonts w:ascii="宋体" w:hAnsi="宋体" w:cs="宋体" w:eastAsia="宋体" w:hint="default"/>
                <w:sz w:val="20"/>
                <w:szCs w:val="20"/>
              </w:rPr>
              <w:t>期末数</w:t>
            </w:r>
          </w:p>
        </w:tc>
      </w:tr>
      <w:tr>
        <w:trPr>
          <w:trHeight w:val="358" w:hRule="exact"/>
        </w:trPr>
        <w:tc>
          <w:tcPr>
            <w:tcW w:w="2537"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80"/>
              <w:jc w:val="center"/>
              <w:rPr>
                <w:rFonts w:ascii="宋体" w:hAnsi="宋体" w:cs="宋体" w:eastAsia="宋体" w:hint="default"/>
                <w:sz w:val="20"/>
                <w:szCs w:val="20"/>
              </w:rPr>
            </w:pPr>
            <w:r>
              <w:rPr>
                <w:rFonts w:ascii="宋体" w:hAnsi="宋体" w:cs="宋体" w:eastAsia="宋体" w:hint="default"/>
                <w:sz w:val="20"/>
                <w:szCs w:val="20"/>
              </w:rPr>
              <w:t>武汉华安电力设备有限公司</w:t>
            </w:r>
          </w:p>
        </w:tc>
        <w:tc>
          <w:tcPr>
            <w:tcW w:w="245" w:type="dxa"/>
            <w:tcBorders>
              <w:top w:val="nil" w:sz="6" w:space="0" w:color="auto"/>
              <w:left w:val="nil" w:sz="6" w:space="0" w:color="auto"/>
              <w:bottom w:val="nil" w:sz="6" w:space="0" w:color="auto"/>
              <w:right w:val="nil" w:sz="6" w:space="0" w:color="auto"/>
            </w:tcBorders>
          </w:tcPr>
          <w:p>
            <w:pPr/>
          </w:p>
        </w:tc>
        <w:tc>
          <w:tcPr>
            <w:tcW w:w="1558"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right="26"/>
              <w:jc w:val="right"/>
              <w:rPr>
                <w:rFonts w:ascii="Times New Roman" w:hAnsi="Times New Roman" w:cs="Times New Roman" w:eastAsia="Times New Roman" w:hint="default"/>
                <w:sz w:val="20"/>
                <w:szCs w:val="20"/>
              </w:rPr>
            </w:pPr>
            <w:r>
              <w:rPr>
                <w:rFonts w:ascii="Times New Roman"/>
                <w:w w:val="95"/>
                <w:sz w:val="20"/>
              </w:rPr>
              <w:t>17,687.07</w:t>
            </w:r>
            <w:r>
              <w:rPr>
                <w:rFonts w:ascii="Times New Roman"/>
                <w:sz w:val="20"/>
              </w:rPr>
            </w:r>
          </w:p>
        </w:tc>
        <w:tc>
          <w:tcPr>
            <w:tcW w:w="295" w:type="dxa"/>
            <w:tcBorders>
              <w:top w:val="nil" w:sz="6" w:space="0" w:color="auto"/>
              <w:left w:val="nil" w:sz="6" w:space="0" w:color="auto"/>
              <w:bottom w:val="nil" w:sz="6" w:space="0" w:color="auto"/>
              <w:right w:val="nil" w:sz="6" w:space="0" w:color="auto"/>
            </w:tcBorders>
          </w:tcPr>
          <w:p>
            <w:pPr/>
          </w:p>
        </w:tc>
        <w:tc>
          <w:tcPr>
            <w:tcW w:w="1272" w:type="dxa"/>
            <w:tcBorders>
              <w:top w:val="single" w:sz="4" w:space="0" w:color="000000"/>
              <w:left w:val="nil" w:sz="6" w:space="0" w:color="auto"/>
              <w:bottom w:val="single" w:sz="4" w:space="0" w:color="000000"/>
              <w:right w:val="nil" w:sz="6" w:space="0" w:color="auto"/>
            </w:tcBorders>
          </w:tcPr>
          <w:p>
            <w:pPr/>
          </w:p>
        </w:tc>
        <w:tc>
          <w:tcPr>
            <w:tcW w:w="293" w:type="dxa"/>
            <w:tcBorders>
              <w:top w:val="nil" w:sz="6" w:space="0" w:color="auto"/>
              <w:left w:val="nil" w:sz="6" w:space="0" w:color="auto"/>
              <w:bottom w:val="nil" w:sz="6" w:space="0" w:color="auto"/>
              <w:right w:val="nil" w:sz="6" w:space="0" w:color="auto"/>
            </w:tcBorders>
          </w:tcPr>
          <w:p>
            <w:pPr/>
          </w:p>
        </w:tc>
        <w:tc>
          <w:tcPr>
            <w:tcW w:w="1200"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right="24"/>
              <w:jc w:val="right"/>
              <w:rPr>
                <w:rFonts w:ascii="Times New Roman" w:hAnsi="Times New Roman" w:cs="Times New Roman" w:eastAsia="Times New Roman" w:hint="default"/>
                <w:sz w:val="20"/>
                <w:szCs w:val="20"/>
              </w:rPr>
            </w:pPr>
            <w:r>
              <w:rPr>
                <w:rFonts w:ascii="Times New Roman"/>
                <w:w w:val="95"/>
                <w:sz w:val="20"/>
              </w:rPr>
              <w:t>17,687.07</w:t>
            </w:r>
            <w:r>
              <w:rPr>
                <w:rFonts w:ascii="Times New Roman"/>
                <w:sz w:val="20"/>
              </w:rPr>
            </w:r>
          </w:p>
        </w:tc>
        <w:tc>
          <w:tcPr>
            <w:tcW w:w="281" w:type="dxa"/>
            <w:tcBorders>
              <w:top w:val="nil" w:sz="6" w:space="0" w:color="auto"/>
              <w:left w:val="nil" w:sz="6" w:space="0" w:color="auto"/>
              <w:bottom w:val="nil" w:sz="6" w:space="0" w:color="auto"/>
              <w:right w:val="nil" w:sz="6" w:space="0" w:color="auto"/>
            </w:tcBorders>
          </w:tcPr>
          <w:p>
            <w:pPr/>
          </w:p>
        </w:tc>
        <w:tc>
          <w:tcPr>
            <w:tcW w:w="1522" w:type="dxa"/>
            <w:tcBorders>
              <w:top w:val="single" w:sz="4" w:space="0" w:color="000000"/>
              <w:left w:val="nil" w:sz="6" w:space="0" w:color="auto"/>
              <w:bottom w:val="single" w:sz="4" w:space="0" w:color="000000"/>
              <w:right w:val="nil" w:sz="6" w:space="0" w:color="auto"/>
            </w:tcBorders>
          </w:tcPr>
          <w:p>
            <w:pPr/>
          </w:p>
        </w:tc>
      </w:tr>
      <w:tr>
        <w:trPr>
          <w:trHeight w:val="374" w:hRule="exact"/>
        </w:trPr>
        <w:tc>
          <w:tcPr>
            <w:tcW w:w="253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245" w:type="dxa"/>
            <w:tcBorders>
              <w:top w:val="nil" w:sz="6" w:space="0" w:color="auto"/>
              <w:left w:val="nil" w:sz="6" w:space="0" w:color="auto"/>
              <w:bottom w:val="nil" w:sz="6" w:space="0" w:color="auto"/>
              <w:right w:val="nil" w:sz="6" w:space="0" w:color="auto"/>
            </w:tcBorders>
          </w:tcPr>
          <w:p>
            <w:pPr/>
          </w:p>
        </w:tc>
        <w:tc>
          <w:tcPr>
            <w:tcW w:w="1558"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26"/>
              <w:jc w:val="right"/>
              <w:rPr>
                <w:rFonts w:ascii="Times New Roman" w:hAnsi="Times New Roman" w:cs="Times New Roman" w:eastAsia="Times New Roman" w:hint="default"/>
                <w:sz w:val="20"/>
                <w:szCs w:val="20"/>
              </w:rPr>
            </w:pPr>
            <w:r>
              <w:rPr>
                <w:rFonts w:ascii="Times New Roman"/>
                <w:w w:val="95"/>
                <w:sz w:val="20"/>
              </w:rPr>
              <w:t>17,687.07</w:t>
            </w:r>
            <w:r>
              <w:rPr>
                <w:rFonts w:ascii="Times New Roman"/>
                <w:sz w:val="20"/>
              </w:rPr>
            </w:r>
          </w:p>
        </w:tc>
        <w:tc>
          <w:tcPr>
            <w:tcW w:w="295" w:type="dxa"/>
            <w:tcBorders>
              <w:top w:val="nil" w:sz="6" w:space="0" w:color="auto"/>
              <w:left w:val="nil" w:sz="6" w:space="0" w:color="auto"/>
              <w:bottom w:val="nil" w:sz="6" w:space="0" w:color="auto"/>
              <w:right w:val="nil" w:sz="6" w:space="0" w:color="auto"/>
            </w:tcBorders>
          </w:tcPr>
          <w:p>
            <w:pPr/>
          </w:p>
        </w:tc>
        <w:tc>
          <w:tcPr>
            <w:tcW w:w="1272" w:type="dxa"/>
            <w:tcBorders>
              <w:top w:val="single" w:sz="4" w:space="0" w:color="000000"/>
              <w:left w:val="nil" w:sz="6" w:space="0" w:color="auto"/>
              <w:bottom w:val="single" w:sz="17" w:space="0" w:color="000000"/>
              <w:right w:val="nil" w:sz="6" w:space="0" w:color="auto"/>
            </w:tcBorders>
          </w:tcPr>
          <w:p>
            <w:pPr/>
          </w:p>
        </w:tc>
        <w:tc>
          <w:tcPr>
            <w:tcW w:w="293" w:type="dxa"/>
            <w:tcBorders>
              <w:top w:val="nil" w:sz="6" w:space="0" w:color="auto"/>
              <w:left w:val="nil" w:sz="6" w:space="0" w:color="auto"/>
              <w:bottom w:val="nil" w:sz="6" w:space="0" w:color="auto"/>
              <w:right w:val="nil" w:sz="6" w:space="0" w:color="auto"/>
            </w:tcBorders>
          </w:tcPr>
          <w:p>
            <w:pPr/>
          </w:p>
        </w:tc>
        <w:tc>
          <w:tcPr>
            <w:tcW w:w="1200"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24"/>
              <w:jc w:val="right"/>
              <w:rPr>
                <w:rFonts w:ascii="Times New Roman" w:hAnsi="Times New Roman" w:cs="Times New Roman" w:eastAsia="Times New Roman" w:hint="default"/>
                <w:sz w:val="20"/>
                <w:szCs w:val="20"/>
              </w:rPr>
            </w:pPr>
            <w:r>
              <w:rPr>
                <w:rFonts w:ascii="Times New Roman"/>
                <w:w w:val="95"/>
                <w:sz w:val="20"/>
              </w:rPr>
              <w:t>17,687.07</w:t>
            </w:r>
            <w:r>
              <w:rPr>
                <w:rFonts w:ascii="Times New Roman"/>
                <w:sz w:val="20"/>
              </w:rPr>
            </w:r>
          </w:p>
        </w:tc>
        <w:tc>
          <w:tcPr>
            <w:tcW w:w="281" w:type="dxa"/>
            <w:tcBorders>
              <w:top w:val="nil" w:sz="6" w:space="0" w:color="auto"/>
              <w:left w:val="nil" w:sz="6" w:space="0" w:color="auto"/>
              <w:bottom w:val="nil" w:sz="6" w:space="0" w:color="auto"/>
              <w:right w:val="nil" w:sz="6" w:space="0" w:color="auto"/>
            </w:tcBorders>
          </w:tcPr>
          <w:p>
            <w:pPr/>
          </w:p>
        </w:tc>
        <w:tc>
          <w:tcPr>
            <w:tcW w:w="1522" w:type="dxa"/>
            <w:tcBorders>
              <w:top w:val="single" w:sz="4" w:space="0" w:color="000000"/>
              <w:left w:val="nil" w:sz="6" w:space="0" w:color="auto"/>
              <w:bottom w:val="single" w:sz="17" w:space="0" w:color="000000"/>
              <w:right w:val="nil" w:sz="6" w:space="0" w:color="auto"/>
            </w:tcBorders>
          </w:tcPr>
          <w:p>
            <w:pPr/>
          </w:p>
        </w:tc>
      </w:tr>
    </w:tbl>
    <w:p>
      <w:pPr>
        <w:spacing w:after="0"/>
        <w:sectPr>
          <w:pgSz w:w="11910" w:h="16840"/>
          <w:pgMar w:header="702" w:footer="946" w:top="1120" w:bottom="1140" w:left="140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ind w:left="622" w:right="944"/>
        <w:jc w:val="left"/>
      </w:pPr>
      <w:r>
        <w:rPr>
          <w:rFonts w:ascii="Times New Roman" w:hAnsi="Times New Roman" w:cs="Times New Roman" w:eastAsia="Times New Roman" w:hint="default"/>
        </w:rPr>
        <w:t>4</w:t>
      </w:r>
      <w:r>
        <w:rPr/>
        <w:t>、营业收入和营业成本</w:t>
      </w:r>
    </w:p>
    <w:p>
      <w:pPr>
        <w:pStyle w:val="BodyText"/>
        <w:spacing w:line="240" w:lineRule="auto" w:before="167"/>
        <w:ind w:left="622" w:right="944"/>
        <w:jc w:val="left"/>
      </w:pPr>
      <w:r>
        <w:rPr/>
        <w:t>（</w:t>
      </w:r>
      <w:r>
        <w:rPr>
          <w:rFonts w:ascii="Times New Roman" w:hAnsi="Times New Roman" w:cs="Times New Roman" w:eastAsia="Times New Roman" w:hint="default"/>
        </w:rPr>
        <w:t>1</w:t>
      </w:r>
      <w:r>
        <w:rPr/>
        <w:t>）营业收入及营业成本</w:t>
      </w:r>
    </w:p>
    <w:p>
      <w:pPr>
        <w:spacing w:line="240" w:lineRule="auto" w:before="3"/>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3524"/>
        <w:gridCol w:w="372"/>
        <w:gridCol w:w="2472"/>
        <w:gridCol w:w="372"/>
        <w:gridCol w:w="2225"/>
      </w:tblGrid>
      <w:tr>
        <w:trPr>
          <w:trHeight w:val="277" w:hRule="exact"/>
        </w:trPr>
        <w:tc>
          <w:tcPr>
            <w:tcW w:w="3524" w:type="dxa"/>
            <w:tcBorders>
              <w:top w:val="nil" w:sz="6" w:space="0" w:color="auto"/>
              <w:left w:val="nil" w:sz="6" w:space="0" w:color="auto"/>
              <w:bottom w:val="single" w:sz="4" w:space="0" w:color="000000"/>
              <w:right w:val="nil" w:sz="6" w:space="0" w:color="auto"/>
            </w:tcBorders>
          </w:tcPr>
          <w:p>
            <w:pPr>
              <w:pStyle w:val="TableParagraph"/>
              <w:tabs>
                <w:tab w:pos="602" w:val="left" w:leader="none"/>
              </w:tabs>
              <w:spacing w:line="199" w:lineRule="exact"/>
              <w:ind w:right="3"/>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372"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single" w:sz="4" w:space="0" w:color="000000"/>
              <w:right w:val="nil" w:sz="6" w:space="0" w:color="auto"/>
            </w:tcBorders>
          </w:tcPr>
          <w:p>
            <w:pPr>
              <w:pStyle w:val="TableParagraph"/>
              <w:spacing w:line="199" w:lineRule="exact"/>
              <w:ind w:left="736" w:right="0"/>
              <w:jc w:val="left"/>
              <w:rPr>
                <w:rFonts w:ascii="宋体" w:hAnsi="宋体" w:cs="宋体" w:eastAsia="宋体" w:hint="default"/>
                <w:sz w:val="20"/>
                <w:szCs w:val="20"/>
              </w:rPr>
            </w:pPr>
            <w:r>
              <w:rPr>
                <w:rFonts w:ascii="宋体" w:hAnsi="宋体" w:cs="宋体" w:eastAsia="宋体" w:hint="default"/>
                <w:sz w:val="20"/>
                <w:szCs w:val="20"/>
              </w:rPr>
              <w:t>本期发生额</w:t>
            </w:r>
          </w:p>
        </w:tc>
        <w:tc>
          <w:tcPr>
            <w:tcW w:w="372" w:type="dxa"/>
            <w:tcBorders>
              <w:top w:val="nil" w:sz="6" w:space="0" w:color="auto"/>
              <w:left w:val="nil" w:sz="6" w:space="0" w:color="auto"/>
              <w:bottom w:val="nil" w:sz="6" w:space="0" w:color="auto"/>
              <w:right w:val="nil" w:sz="6" w:space="0" w:color="auto"/>
            </w:tcBorders>
          </w:tcPr>
          <w:p>
            <w:pPr/>
          </w:p>
        </w:tc>
        <w:tc>
          <w:tcPr>
            <w:tcW w:w="2225" w:type="dxa"/>
            <w:tcBorders>
              <w:top w:val="nil" w:sz="6" w:space="0" w:color="auto"/>
              <w:left w:val="nil" w:sz="6" w:space="0" w:color="auto"/>
              <w:bottom w:val="single" w:sz="4" w:space="0" w:color="000000"/>
              <w:right w:val="nil" w:sz="6" w:space="0" w:color="auto"/>
            </w:tcBorders>
          </w:tcPr>
          <w:p>
            <w:pPr>
              <w:pStyle w:val="TableParagraph"/>
              <w:spacing w:line="199" w:lineRule="exact"/>
              <w:ind w:left="612" w:right="0"/>
              <w:jc w:val="left"/>
              <w:rPr>
                <w:rFonts w:ascii="宋体" w:hAnsi="宋体" w:cs="宋体" w:eastAsia="宋体" w:hint="default"/>
                <w:sz w:val="20"/>
                <w:szCs w:val="20"/>
              </w:rPr>
            </w:pPr>
            <w:r>
              <w:rPr>
                <w:rFonts w:ascii="宋体" w:hAnsi="宋体" w:cs="宋体" w:eastAsia="宋体" w:hint="default"/>
                <w:sz w:val="20"/>
                <w:szCs w:val="20"/>
              </w:rPr>
              <w:t>上期发生额</w:t>
            </w:r>
          </w:p>
        </w:tc>
      </w:tr>
      <w:tr>
        <w:trPr>
          <w:trHeight w:val="355" w:hRule="exact"/>
        </w:trPr>
        <w:tc>
          <w:tcPr>
            <w:tcW w:w="3524"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26" w:right="0"/>
              <w:jc w:val="left"/>
              <w:rPr>
                <w:rFonts w:ascii="宋体" w:hAnsi="宋体" w:cs="宋体" w:eastAsia="宋体" w:hint="default"/>
                <w:sz w:val="20"/>
                <w:szCs w:val="20"/>
              </w:rPr>
            </w:pPr>
            <w:r>
              <w:rPr>
                <w:rFonts w:ascii="宋体" w:hAnsi="宋体" w:cs="宋体" w:eastAsia="宋体" w:hint="default"/>
                <w:sz w:val="20"/>
                <w:szCs w:val="20"/>
              </w:rPr>
              <w:t>主营业务收入</w:t>
            </w:r>
          </w:p>
        </w:tc>
        <w:tc>
          <w:tcPr>
            <w:tcW w:w="372" w:type="dxa"/>
            <w:tcBorders>
              <w:top w:val="nil" w:sz="6" w:space="0" w:color="auto"/>
              <w:left w:val="nil" w:sz="6" w:space="0" w:color="auto"/>
              <w:bottom w:val="nil" w:sz="6" w:space="0" w:color="auto"/>
              <w:right w:val="nil" w:sz="6" w:space="0" w:color="auto"/>
            </w:tcBorders>
          </w:tcPr>
          <w:p>
            <w:pPr/>
          </w:p>
        </w:tc>
        <w:tc>
          <w:tcPr>
            <w:tcW w:w="2472"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6"/>
              <w:jc w:val="right"/>
              <w:rPr>
                <w:rFonts w:ascii="Times New Roman" w:hAnsi="Times New Roman" w:cs="Times New Roman" w:eastAsia="Times New Roman" w:hint="default"/>
                <w:sz w:val="20"/>
                <w:szCs w:val="20"/>
              </w:rPr>
            </w:pPr>
            <w:r>
              <w:rPr>
                <w:rFonts w:ascii="Times New Roman"/>
                <w:w w:val="95"/>
                <w:sz w:val="20"/>
              </w:rPr>
              <w:t>129,549,141.91</w:t>
            </w:r>
            <w:r>
              <w:rPr>
                <w:rFonts w:ascii="Times New Roman"/>
                <w:sz w:val="20"/>
              </w:rPr>
            </w:r>
          </w:p>
        </w:tc>
        <w:tc>
          <w:tcPr>
            <w:tcW w:w="372" w:type="dxa"/>
            <w:tcBorders>
              <w:top w:val="nil" w:sz="6" w:space="0" w:color="auto"/>
              <w:left w:val="nil" w:sz="6" w:space="0" w:color="auto"/>
              <w:bottom w:val="nil" w:sz="6" w:space="0" w:color="auto"/>
              <w:right w:val="nil" w:sz="6" w:space="0" w:color="auto"/>
            </w:tcBorders>
          </w:tcPr>
          <w:p>
            <w:pPr/>
          </w:p>
        </w:tc>
        <w:tc>
          <w:tcPr>
            <w:tcW w:w="2225"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9"/>
              <w:jc w:val="right"/>
              <w:rPr>
                <w:rFonts w:ascii="Times New Roman" w:hAnsi="Times New Roman" w:cs="Times New Roman" w:eastAsia="Times New Roman" w:hint="default"/>
                <w:sz w:val="20"/>
                <w:szCs w:val="20"/>
              </w:rPr>
            </w:pPr>
            <w:r>
              <w:rPr>
                <w:rFonts w:ascii="Times New Roman"/>
                <w:w w:val="95"/>
                <w:sz w:val="20"/>
              </w:rPr>
              <w:t>156,455,269.04</w:t>
            </w:r>
            <w:r>
              <w:rPr>
                <w:rFonts w:ascii="Times New Roman"/>
                <w:sz w:val="20"/>
              </w:rPr>
            </w:r>
          </w:p>
        </w:tc>
      </w:tr>
      <w:tr>
        <w:trPr>
          <w:trHeight w:val="346" w:hRule="exact"/>
        </w:trPr>
        <w:tc>
          <w:tcPr>
            <w:tcW w:w="3524" w:type="dxa"/>
            <w:tcBorders>
              <w:top w:val="nil" w:sz="6" w:space="0" w:color="auto"/>
              <w:left w:val="nil" w:sz="6" w:space="0" w:color="auto"/>
              <w:bottom w:val="nil" w:sz="6" w:space="0" w:color="auto"/>
              <w:right w:val="nil" w:sz="6" w:space="0" w:color="auto"/>
            </w:tcBorders>
          </w:tcPr>
          <w:p>
            <w:pPr>
              <w:pStyle w:val="TableParagraph"/>
              <w:spacing w:line="240" w:lineRule="auto" w:before="6"/>
              <w:ind w:left="26" w:right="0"/>
              <w:jc w:val="left"/>
              <w:rPr>
                <w:rFonts w:ascii="宋体" w:hAnsi="宋体" w:cs="宋体" w:eastAsia="宋体" w:hint="default"/>
                <w:sz w:val="20"/>
                <w:szCs w:val="20"/>
              </w:rPr>
            </w:pPr>
            <w:r>
              <w:rPr>
                <w:rFonts w:ascii="宋体" w:hAnsi="宋体" w:cs="宋体" w:eastAsia="宋体" w:hint="default"/>
                <w:sz w:val="20"/>
                <w:szCs w:val="20"/>
              </w:rPr>
              <w:t>其他业务收入</w:t>
            </w:r>
          </w:p>
        </w:tc>
        <w:tc>
          <w:tcPr>
            <w:tcW w:w="372"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single" w:sz="4" w:space="0" w:color="000000"/>
              <w:right w:val="nil" w:sz="6" w:space="0" w:color="auto"/>
            </w:tcBorders>
          </w:tcPr>
          <w:p>
            <w:pPr/>
          </w:p>
        </w:tc>
        <w:tc>
          <w:tcPr>
            <w:tcW w:w="372" w:type="dxa"/>
            <w:tcBorders>
              <w:top w:val="nil" w:sz="6" w:space="0" w:color="auto"/>
              <w:left w:val="nil" w:sz="6" w:space="0" w:color="auto"/>
              <w:bottom w:val="nil" w:sz="6" w:space="0" w:color="auto"/>
              <w:right w:val="nil" w:sz="6" w:space="0" w:color="auto"/>
            </w:tcBorders>
          </w:tcPr>
          <w:p>
            <w:pPr/>
          </w:p>
        </w:tc>
        <w:tc>
          <w:tcPr>
            <w:tcW w:w="2225" w:type="dxa"/>
            <w:tcBorders>
              <w:top w:val="nil" w:sz="6" w:space="0" w:color="auto"/>
              <w:left w:val="nil" w:sz="6" w:space="0" w:color="auto"/>
              <w:bottom w:val="single" w:sz="4" w:space="0" w:color="000000"/>
              <w:right w:val="nil" w:sz="6" w:space="0" w:color="auto"/>
            </w:tcBorders>
          </w:tcPr>
          <w:p>
            <w:pPr/>
          </w:p>
        </w:tc>
      </w:tr>
      <w:tr>
        <w:trPr>
          <w:trHeight w:val="372" w:hRule="exact"/>
        </w:trPr>
        <w:tc>
          <w:tcPr>
            <w:tcW w:w="352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162"/>
              <w:jc w:val="right"/>
              <w:rPr>
                <w:rFonts w:ascii="宋体" w:hAnsi="宋体" w:cs="宋体" w:eastAsia="宋体" w:hint="default"/>
                <w:sz w:val="20"/>
                <w:szCs w:val="20"/>
              </w:rPr>
            </w:pPr>
            <w:r>
              <w:rPr>
                <w:rFonts w:ascii="宋体" w:hAnsi="宋体" w:cs="宋体" w:eastAsia="宋体" w:hint="default"/>
                <w:w w:val="95"/>
                <w:sz w:val="20"/>
                <w:szCs w:val="20"/>
              </w:rPr>
              <w:t>营业收入合计</w:t>
            </w:r>
            <w:r>
              <w:rPr>
                <w:rFonts w:ascii="宋体" w:hAnsi="宋体" w:cs="宋体" w:eastAsia="宋体" w:hint="default"/>
                <w:sz w:val="20"/>
                <w:szCs w:val="20"/>
              </w:rPr>
            </w:r>
          </w:p>
        </w:tc>
        <w:tc>
          <w:tcPr>
            <w:tcW w:w="372" w:type="dxa"/>
            <w:tcBorders>
              <w:top w:val="nil" w:sz="6" w:space="0" w:color="auto"/>
              <w:left w:val="nil" w:sz="6" w:space="0" w:color="auto"/>
              <w:bottom w:val="nil" w:sz="6" w:space="0" w:color="auto"/>
              <w:right w:val="nil" w:sz="6" w:space="0" w:color="auto"/>
            </w:tcBorders>
          </w:tcPr>
          <w:p>
            <w:pPr/>
          </w:p>
        </w:tc>
        <w:tc>
          <w:tcPr>
            <w:tcW w:w="2472"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26"/>
              <w:jc w:val="right"/>
              <w:rPr>
                <w:rFonts w:ascii="Times New Roman" w:hAnsi="Times New Roman" w:cs="Times New Roman" w:eastAsia="Times New Roman" w:hint="default"/>
                <w:sz w:val="20"/>
                <w:szCs w:val="20"/>
              </w:rPr>
            </w:pPr>
            <w:r>
              <w:rPr>
                <w:rFonts w:ascii="Times New Roman"/>
                <w:w w:val="95"/>
                <w:sz w:val="20"/>
              </w:rPr>
              <w:t>129,549,141.91</w:t>
            </w:r>
            <w:r>
              <w:rPr>
                <w:rFonts w:ascii="Times New Roman"/>
                <w:sz w:val="20"/>
              </w:rPr>
            </w:r>
          </w:p>
        </w:tc>
        <w:tc>
          <w:tcPr>
            <w:tcW w:w="372" w:type="dxa"/>
            <w:tcBorders>
              <w:top w:val="nil" w:sz="6" w:space="0" w:color="auto"/>
              <w:left w:val="nil" w:sz="6" w:space="0" w:color="auto"/>
              <w:bottom w:val="nil" w:sz="6" w:space="0" w:color="auto"/>
              <w:right w:val="nil" w:sz="6" w:space="0" w:color="auto"/>
            </w:tcBorders>
          </w:tcPr>
          <w:p>
            <w:pPr/>
          </w:p>
        </w:tc>
        <w:tc>
          <w:tcPr>
            <w:tcW w:w="2225"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29"/>
              <w:jc w:val="right"/>
              <w:rPr>
                <w:rFonts w:ascii="Times New Roman" w:hAnsi="Times New Roman" w:cs="Times New Roman" w:eastAsia="Times New Roman" w:hint="default"/>
                <w:sz w:val="20"/>
                <w:szCs w:val="20"/>
              </w:rPr>
            </w:pPr>
            <w:r>
              <w:rPr>
                <w:rFonts w:ascii="Times New Roman"/>
                <w:w w:val="95"/>
                <w:sz w:val="20"/>
              </w:rPr>
              <w:t>156,455,269.04</w:t>
            </w:r>
            <w:r>
              <w:rPr>
                <w:rFonts w:ascii="Times New Roman"/>
                <w:sz w:val="20"/>
              </w:rPr>
            </w:r>
          </w:p>
        </w:tc>
      </w:tr>
      <w:tr>
        <w:trPr>
          <w:trHeight w:val="372" w:hRule="exact"/>
        </w:trPr>
        <w:tc>
          <w:tcPr>
            <w:tcW w:w="3524"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6" w:right="0"/>
              <w:jc w:val="left"/>
              <w:rPr>
                <w:rFonts w:ascii="宋体" w:hAnsi="宋体" w:cs="宋体" w:eastAsia="宋体" w:hint="default"/>
                <w:sz w:val="20"/>
                <w:szCs w:val="20"/>
              </w:rPr>
            </w:pPr>
            <w:r>
              <w:rPr>
                <w:rFonts w:ascii="宋体" w:hAnsi="宋体" w:cs="宋体" w:eastAsia="宋体" w:hint="default"/>
                <w:sz w:val="20"/>
                <w:szCs w:val="20"/>
              </w:rPr>
              <w:t>主营业务成本</w:t>
            </w:r>
          </w:p>
        </w:tc>
        <w:tc>
          <w:tcPr>
            <w:tcW w:w="372" w:type="dxa"/>
            <w:tcBorders>
              <w:top w:val="nil" w:sz="6" w:space="0" w:color="auto"/>
              <w:left w:val="nil" w:sz="6" w:space="0" w:color="auto"/>
              <w:bottom w:val="nil" w:sz="6" w:space="0" w:color="auto"/>
              <w:right w:val="nil" w:sz="6" w:space="0" w:color="auto"/>
            </w:tcBorders>
          </w:tcPr>
          <w:p>
            <w:pPr/>
          </w:p>
        </w:tc>
        <w:tc>
          <w:tcPr>
            <w:tcW w:w="2472" w:type="dxa"/>
            <w:tcBorders>
              <w:top w:val="single" w:sz="17" w:space="0" w:color="000000"/>
              <w:left w:val="nil" w:sz="6" w:space="0" w:color="auto"/>
              <w:bottom w:val="nil" w:sz="6" w:space="0" w:color="auto"/>
              <w:right w:val="nil" w:sz="6" w:space="0" w:color="auto"/>
            </w:tcBorders>
          </w:tcPr>
          <w:p>
            <w:pPr>
              <w:pStyle w:val="TableParagraph"/>
              <w:spacing w:line="240" w:lineRule="auto" w:before="55"/>
              <w:ind w:right="26"/>
              <w:jc w:val="right"/>
              <w:rPr>
                <w:rFonts w:ascii="Times New Roman" w:hAnsi="Times New Roman" w:cs="Times New Roman" w:eastAsia="Times New Roman" w:hint="default"/>
                <w:sz w:val="20"/>
                <w:szCs w:val="20"/>
              </w:rPr>
            </w:pPr>
            <w:r>
              <w:rPr>
                <w:rFonts w:ascii="Times New Roman"/>
                <w:w w:val="95"/>
                <w:sz w:val="20"/>
              </w:rPr>
              <w:t>78,162,273.56</w:t>
            </w:r>
            <w:r>
              <w:rPr>
                <w:rFonts w:ascii="Times New Roman"/>
                <w:sz w:val="20"/>
              </w:rPr>
            </w:r>
          </w:p>
        </w:tc>
        <w:tc>
          <w:tcPr>
            <w:tcW w:w="372" w:type="dxa"/>
            <w:tcBorders>
              <w:top w:val="nil" w:sz="6" w:space="0" w:color="auto"/>
              <w:left w:val="nil" w:sz="6" w:space="0" w:color="auto"/>
              <w:bottom w:val="nil" w:sz="6" w:space="0" w:color="auto"/>
              <w:right w:val="nil" w:sz="6" w:space="0" w:color="auto"/>
            </w:tcBorders>
          </w:tcPr>
          <w:p>
            <w:pPr/>
          </w:p>
        </w:tc>
        <w:tc>
          <w:tcPr>
            <w:tcW w:w="2225" w:type="dxa"/>
            <w:tcBorders>
              <w:top w:val="single" w:sz="17" w:space="0" w:color="000000"/>
              <w:left w:val="nil" w:sz="6" w:space="0" w:color="auto"/>
              <w:bottom w:val="nil" w:sz="6" w:space="0" w:color="auto"/>
              <w:right w:val="nil" w:sz="6" w:space="0" w:color="auto"/>
            </w:tcBorders>
          </w:tcPr>
          <w:p>
            <w:pPr>
              <w:pStyle w:val="TableParagraph"/>
              <w:spacing w:line="240" w:lineRule="auto" w:before="55"/>
              <w:ind w:right="29"/>
              <w:jc w:val="right"/>
              <w:rPr>
                <w:rFonts w:ascii="Times New Roman" w:hAnsi="Times New Roman" w:cs="Times New Roman" w:eastAsia="Times New Roman" w:hint="default"/>
                <w:sz w:val="20"/>
                <w:szCs w:val="20"/>
              </w:rPr>
            </w:pPr>
            <w:r>
              <w:rPr>
                <w:rFonts w:ascii="Times New Roman"/>
                <w:w w:val="95"/>
                <w:sz w:val="20"/>
              </w:rPr>
              <w:t>95,639,668.71</w:t>
            </w:r>
            <w:r>
              <w:rPr>
                <w:rFonts w:ascii="Times New Roman"/>
                <w:sz w:val="20"/>
              </w:rPr>
            </w:r>
          </w:p>
        </w:tc>
      </w:tr>
      <w:tr>
        <w:trPr>
          <w:trHeight w:val="346" w:hRule="exact"/>
        </w:trPr>
        <w:tc>
          <w:tcPr>
            <w:tcW w:w="3524" w:type="dxa"/>
            <w:tcBorders>
              <w:top w:val="nil" w:sz="6" w:space="0" w:color="auto"/>
              <w:left w:val="nil" w:sz="6" w:space="0" w:color="auto"/>
              <w:bottom w:val="nil" w:sz="6" w:space="0" w:color="auto"/>
              <w:right w:val="nil" w:sz="6" w:space="0" w:color="auto"/>
            </w:tcBorders>
          </w:tcPr>
          <w:p>
            <w:pPr>
              <w:pStyle w:val="TableParagraph"/>
              <w:spacing w:line="240" w:lineRule="auto" w:before="6"/>
              <w:ind w:left="26" w:right="0"/>
              <w:jc w:val="left"/>
              <w:rPr>
                <w:rFonts w:ascii="宋体" w:hAnsi="宋体" w:cs="宋体" w:eastAsia="宋体" w:hint="default"/>
                <w:sz w:val="20"/>
                <w:szCs w:val="20"/>
              </w:rPr>
            </w:pPr>
            <w:r>
              <w:rPr>
                <w:rFonts w:ascii="宋体" w:hAnsi="宋体" w:cs="宋体" w:eastAsia="宋体" w:hint="default"/>
                <w:sz w:val="20"/>
                <w:szCs w:val="20"/>
              </w:rPr>
              <w:t>其他业务成本</w:t>
            </w:r>
          </w:p>
        </w:tc>
        <w:tc>
          <w:tcPr>
            <w:tcW w:w="372"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single" w:sz="4" w:space="0" w:color="000000"/>
              <w:right w:val="nil" w:sz="6" w:space="0" w:color="auto"/>
            </w:tcBorders>
          </w:tcPr>
          <w:p>
            <w:pPr/>
          </w:p>
        </w:tc>
        <w:tc>
          <w:tcPr>
            <w:tcW w:w="372" w:type="dxa"/>
            <w:tcBorders>
              <w:top w:val="nil" w:sz="6" w:space="0" w:color="auto"/>
              <w:left w:val="nil" w:sz="6" w:space="0" w:color="auto"/>
              <w:bottom w:val="single" w:sz="4" w:space="0" w:color="000000"/>
              <w:right w:val="nil" w:sz="6" w:space="0" w:color="auto"/>
            </w:tcBorders>
          </w:tcPr>
          <w:p>
            <w:pPr/>
          </w:p>
        </w:tc>
        <w:tc>
          <w:tcPr>
            <w:tcW w:w="2225" w:type="dxa"/>
            <w:tcBorders>
              <w:top w:val="nil" w:sz="6" w:space="0" w:color="auto"/>
              <w:left w:val="nil" w:sz="6" w:space="0" w:color="auto"/>
              <w:bottom w:val="single" w:sz="4" w:space="0" w:color="000000"/>
              <w:right w:val="nil" w:sz="6" w:space="0" w:color="auto"/>
            </w:tcBorders>
          </w:tcPr>
          <w:p>
            <w:pPr/>
          </w:p>
        </w:tc>
      </w:tr>
      <w:tr>
        <w:trPr>
          <w:trHeight w:val="374" w:hRule="exact"/>
        </w:trPr>
        <w:tc>
          <w:tcPr>
            <w:tcW w:w="352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162"/>
              <w:jc w:val="right"/>
              <w:rPr>
                <w:rFonts w:ascii="宋体" w:hAnsi="宋体" w:cs="宋体" w:eastAsia="宋体" w:hint="default"/>
                <w:sz w:val="20"/>
                <w:szCs w:val="20"/>
              </w:rPr>
            </w:pPr>
            <w:r>
              <w:rPr>
                <w:rFonts w:ascii="宋体" w:hAnsi="宋体" w:cs="宋体" w:eastAsia="宋体" w:hint="default"/>
                <w:w w:val="95"/>
                <w:sz w:val="20"/>
                <w:szCs w:val="20"/>
              </w:rPr>
              <w:t>营业成本合计</w:t>
            </w:r>
            <w:r>
              <w:rPr>
                <w:rFonts w:ascii="宋体" w:hAnsi="宋体" w:cs="宋体" w:eastAsia="宋体" w:hint="default"/>
                <w:sz w:val="20"/>
                <w:szCs w:val="20"/>
              </w:rPr>
            </w:r>
          </w:p>
        </w:tc>
        <w:tc>
          <w:tcPr>
            <w:tcW w:w="372" w:type="dxa"/>
            <w:tcBorders>
              <w:top w:val="nil" w:sz="6" w:space="0" w:color="auto"/>
              <w:left w:val="nil" w:sz="6" w:space="0" w:color="auto"/>
              <w:bottom w:val="nil" w:sz="6" w:space="0" w:color="auto"/>
              <w:right w:val="nil" w:sz="6" w:space="0" w:color="auto"/>
            </w:tcBorders>
          </w:tcPr>
          <w:p>
            <w:pPr/>
          </w:p>
        </w:tc>
        <w:tc>
          <w:tcPr>
            <w:tcW w:w="2472"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26"/>
              <w:jc w:val="right"/>
              <w:rPr>
                <w:rFonts w:ascii="Times New Roman" w:hAnsi="Times New Roman" w:cs="Times New Roman" w:eastAsia="Times New Roman" w:hint="default"/>
                <w:sz w:val="20"/>
                <w:szCs w:val="20"/>
              </w:rPr>
            </w:pPr>
            <w:r>
              <w:rPr>
                <w:rFonts w:ascii="Times New Roman"/>
                <w:w w:val="95"/>
                <w:sz w:val="20"/>
              </w:rPr>
              <w:t>78,162,273.56</w:t>
            </w:r>
            <w:r>
              <w:rPr>
                <w:rFonts w:ascii="Times New Roman"/>
                <w:sz w:val="20"/>
              </w:rPr>
            </w:r>
          </w:p>
        </w:tc>
        <w:tc>
          <w:tcPr>
            <w:tcW w:w="372" w:type="dxa"/>
            <w:tcBorders>
              <w:top w:val="single" w:sz="4" w:space="0" w:color="000000"/>
              <w:left w:val="nil" w:sz="6" w:space="0" w:color="auto"/>
              <w:bottom w:val="nil" w:sz="6" w:space="0" w:color="auto"/>
              <w:right w:val="nil" w:sz="6" w:space="0" w:color="auto"/>
            </w:tcBorders>
          </w:tcPr>
          <w:p>
            <w:pPr/>
          </w:p>
        </w:tc>
        <w:tc>
          <w:tcPr>
            <w:tcW w:w="2225"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29"/>
              <w:jc w:val="right"/>
              <w:rPr>
                <w:rFonts w:ascii="Times New Roman" w:hAnsi="Times New Roman" w:cs="Times New Roman" w:eastAsia="Times New Roman" w:hint="default"/>
                <w:sz w:val="20"/>
                <w:szCs w:val="20"/>
              </w:rPr>
            </w:pPr>
            <w:r>
              <w:rPr>
                <w:rFonts w:ascii="Times New Roman"/>
                <w:w w:val="95"/>
                <w:sz w:val="20"/>
              </w:rPr>
              <w:t>95,639,668.71</w:t>
            </w:r>
            <w:r>
              <w:rPr>
                <w:rFonts w:ascii="Times New Roman"/>
                <w:sz w:val="20"/>
              </w:rPr>
            </w:r>
          </w:p>
        </w:tc>
      </w:tr>
    </w:tbl>
    <w:p>
      <w:pPr>
        <w:spacing w:line="240" w:lineRule="auto" w:before="2"/>
        <w:rPr>
          <w:rFonts w:ascii="宋体" w:hAnsi="宋体" w:cs="宋体" w:eastAsia="宋体" w:hint="default"/>
          <w:sz w:val="8"/>
          <w:szCs w:val="8"/>
        </w:rPr>
      </w:pPr>
    </w:p>
    <w:p>
      <w:pPr>
        <w:pStyle w:val="BodyText"/>
        <w:spacing w:line="240" w:lineRule="auto"/>
        <w:ind w:left="622" w:right="944"/>
        <w:jc w:val="left"/>
      </w:pPr>
      <w:r>
        <w:rPr/>
        <w:t>（</w:t>
      </w:r>
      <w:r>
        <w:rPr>
          <w:rFonts w:ascii="Times New Roman" w:hAnsi="Times New Roman" w:cs="Times New Roman" w:eastAsia="Times New Roman" w:hint="default"/>
        </w:rPr>
        <w:t>2</w:t>
      </w:r>
      <w:r>
        <w:rPr/>
        <w:t>）主营业务（分产品）</w:t>
      </w:r>
    </w:p>
    <w:p>
      <w:pPr>
        <w:tabs>
          <w:tab w:pos="6887" w:val="left" w:leader="none"/>
        </w:tabs>
        <w:spacing w:line="247" w:lineRule="exact" w:before="53"/>
        <w:ind w:left="3229" w:right="944" w:firstLine="0"/>
        <w:jc w:val="left"/>
        <w:rPr>
          <w:rFonts w:ascii="宋体" w:hAnsi="宋体" w:cs="宋体" w:eastAsia="宋体" w:hint="default"/>
          <w:sz w:val="20"/>
          <w:szCs w:val="20"/>
        </w:rPr>
      </w:pPr>
      <w:r>
        <w:rPr>
          <w:rFonts w:ascii="宋体" w:hAnsi="宋体" w:cs="宋体" w:eastAsia="宋体" w:hint="default"/>
          <w:w w:val="95"/>
          <w:sz w:val="20"/>
          <w:szCs w:val="20"/>
        </w:rPr>
        <w:t>本期发生额</w:t>
        <w:tab/>
      </w:r>
      <w:r>
        <w:rPr>
          <w:rFonts w:ascii="宋体" w:hAnsi="宋体" w:cs="宋体" w:eastAsia="宋体" w:hint="default"/>
          <w:sz w:val="20"/>
          <w:szCs w:val="20"/>
        </w:rPr>
        <w:t>上期发生额</w:t>
      </w:r>
    </w:p>
    <w:p>
      <w:pPr>
        <w:spacing w:after="0" w:line="247" w:lineRule="exact"/>
        <w:jc w:val="left"/>
        <w:rPr>
          <w:rFonts w:ascii="宋体" w:hAnsi="宋体" w:cs="宋体" w:eastAsia="宋体" w:hint="default"/>
          <w:sz w:val="20"/>
          <w:szCs w:val="20"/>
        </w:rPr>
        <w:sectPr>
          <w:pgSz w:w="11910" w:h="16840"/>
          <w:pgMar w:header="702" w:footer="946" w:top="1120" w:bottom="1140" w:left="1480" w:right="0"/>
        </w:sectPr>
      </w:pPr>
    </w:p>
    <w:p>
      <w:pPr>
        <w:spacing w:line="199" w:lineRule="exact" w:before="0"/>
        <w:ind w:left="581" w:right="-18" w:firstLine="0"/>
        <w:jc w:val="left"/>
        <w:rPr>
          <w:rFonts w:ascii="宋体" w:hAnsi="宋体" w:cs="宋体" w:eastAsia="宋体" w:hint="default"/>
          <w:sz w:val="20"/>
          <w:szCs w:val="20"/>
        </w:rPr>
      </w:pPr>
      <w:r>
        <w:rPr>
          <w:rFonts w:ascii="宋体" w:hAnsi="宋体" w:cs="宋体" w:eastAsia="宋体" w:hint="default"/>
          <w:sz w:val="20"/>
          <w:szCs w:val="20"/>
        </w:rPr>
        <w:t>产品名称</w:t>
      </w:r>
    </w:p>
    <w:p>
      <w:pPr>
        <w:spacing w:line="240" w:lineRule="auto" w:before="3"/>
        <w:rPr>
          <w:rFonts w:ascii="宋体" w:hAnsi="宋体" w:cs="宋体" w:eastAsia="宋体" w:hint="default"/>
          <w:sz w:val="20"/>
          <w:szCs w:val="20"/>
        </w:rPr>
      </w:pPr>
    </w:p>
    <w:p>
      <w:pPr>
        <w:spacing w:line="20" w:lineRule="exact"/>
        <w:ind w:left="154" w:right="-87" w:firstLine="0"/>
        <w:rPr>
          <w:rFonts w:ascii="宋体" w:hAnsi="宋体" w:cs="宋体" w:eastAsia="宋体" w:hint="default"/>
          <w:sz w:val="2"/>
          <w:szCs w:val="2"/>
        </w:rPr>
      </w:pPr>
      <w:r>
        <w:rPr>
          <w:rFonts w:ascii="宋体" w:hAnsi="宋体" w:cs="宋体" w:eastAsia="宋体" w:hint="default"/>
          <w:sz w:val="2"/>
          <w:szCs w:val="2"/>
        </w:rPr>
        <w:pict>
          <v:group style="width:82.8pt;height:.5pt;mso-position-horizontal-relative:char;mso-position-vertical-relative:line" coordorigin="0,0" coordsize="1656,10">
            <v:group style="position:absolute;left:5;top:5;width:1647;height:2" coordorigin="5,5" coordsize="1647,2">
              <v:shape style="position:absolute;left:5;top:5;width:1647;height:2" coordorigin="5,5" coordsize="1647,0" path="m5,5l1651,5e" filled="false" stroked="true" strokeweight=".47998pt" strokecolor="#000000">
                <v:path arrowok="t"/>
              </v:shape>
            </v:group>
          </v:group>
        </w:pict>
      </w:r>
      <w:r>
        <w:rPr>
          <w:rFonts w:ascii="宋体" w:hAnsi="宋体" w:cs="宋体" w:eastAsia="宋体" w:hint="default"/>
          <w:sz w:val="2"/>
          <w:szCs w:val="2"/>
        </w:rPr>
      </w:r>
    </w:p>
    <w:p>
      <w:pPr>
        <w:spacing w:line="264" w:lineRule="auto" w:before="0"/>
        <w:ind w:left="186" w:right="-18" w:firstLine="0"/>
        <w:jc w:val="left"/>
        <w:rPr>
          <w:rFonts w:ascii="宋体" w:hAnsi="宋体" w:cs="宋体" w:eastAsia="宋体" w:hint="default"/>
          <w:sz w:val="20"/>
          <w:szCs w:val="20"/>
        </w:rPr>
      </w:pPr>
      <w:r>
        <w:rPr>
          <w:rFonts w:ascii="宋体" w:hAnsi="宋体" w:cs="宋体" w:eastAsia="宋体" w:hint="default"/>
          <w:sz w:val="20"/>
          <w:szCs w:val="20"/>
        </w:rPr>
        <w:t>电</w:t>
      </w:r>
      <w:r>
        <w:rPr>
          <w:rFonts w:ascii="宋体" w:hAnsi="宋体" w:cs="宋体" w:eastAsia="宋体" w:hint="default"/>
          <w:spacing w:val="-70"/>
          <w:sz w:val="20"/>
          <w:szCs w:val="20"/>
        </w:rPr>
        <w:t> </w:t>
      </w:r>
      <w:r>
        <w:rPr>
          <w:rFonts w:ascii="宋体" w:hAnsi="宋体" w:cs="宋体" w:eastAsia="宋体" w:hint="default"/>
          <w:sz w:val="20"/>
          <w:szCs w:val="20"/>
        </w:rPr>
        <w:t>力</w:t>
      </w:r>
      <w:r>
        <w:rPr>
          <w:rFonts w:ascii="宋体" w:hAnsi="宋体" w:cs="宋体" w:eastAsia="宋体" w:hint="default"/>
          <w:spacing w:val="-68"/>
          <w:sz w:val="20"/>
          <w:szCs w:val="20"/>
        </w:rPr>
        <w:t> </w:t>
      </w:r>
      <w:r>
        <w:rPr>
          <w:rFonts w:ascii="宋体" w:hAnsi="宋体" w:cs="宋体" w:eastAsia="宋体" w:hint="default"/>
          <w:sz w:val="20"/>
          <w:szCs w:val="20"/>
        </w:rPr>
        <w:t>故</w:t>
      </w:r>
      <w:r>
        <w:rPr>
          <w:rFonts w:ascii="宋体" w:hAnsi="宋体" w:cs="宋体" w:eastAsia="宋体" w:hint="default"/>
          <w:spacing w:val="-70"/>
          <w:sz w:val="20"/>
          <w:szCs w:val="20"/>
        </w:rPr>
        <w:t> </w:t>
      </w:r>
      <w:r>
        <w:rPr>
          <w:rFonts w:ascii="宋体" w:hAnsi="宋体" w:cs="宋体" w:eastAsia="宋体" w:hint="default"/>
          <w:sz w:val="20"/>
          <w:szCs w:val="20"/>
        </w:rPr>
        <w:t>障</w:t>
      </w:r>
      <w:r>
        <w:rPr>
          <w:rFonts w:ascii="宋体" w:hAnsi="宋体" w:cs="宋体" w:eastAsia="宋体" w:hint="default"/>
          <w:spacing w:val="-68"/>
          <w:sz w:val="20"/>
          <w:szCs w:val="20"/>
        </w:rPr>
        <w:t> </w:t>
      </w:r>
      <w:r>
        <w:rPr>
          <w:rFonts w:ascii="宋体" w:hAnsi="宋体" w:cs="宋体" w:eastAsia="宋体" w:hint="default"/>
          <w:sz w:val="20"/>
          <w:szCs w:val="20"/>
        </w:rPr>
        <w:t>录</w:t>
      </w:r>
      <w:r>
        <w:rPr>
          <w:rFonts w:ascii="宋体" w:hAnsi="宋体" w:cs="宋体" w:eastAsia="宋体" w:hint="default"/>
          <w:spacing w:val="-70"/>
          <w:sz w:val="20"/>
          <w:szCs w:val="20"/>
        </w:rPr>
        <w:t> </w:t>
      </w:r>
      <w:r>
        <w:rPr>
          <w:rFonts w:ascii="宋体" w:hAnsi="宋体" w:cs="宋体" w:eastAsia="宋体" w:hint="default"/>
          <w:sz w:val="20"/>
          <w:szCs w:val="20"/>
        </w:rPr>
        <w:t>波</w:t>
      </w:r>
      <w:r>
        <w:rPr>
          <w:rFonts w:ascii="宋体" w:hAnsi="宋体" w:cs="宋体" w:eastAsia="宋体" w:hint="default"/>
          <w:spacing w:val="-68"/>
          <w:sz w:val="20"/>
          <w:szCs w:val="20"/>
        </w:rPr>
        <w:t> </w:t>
      </w:r>
      <w:r>
        <w:rPr>
          <w:rFonts w:ascii="宋体" w:hAnsi="宋体" w:cs="宋体" w:eastAsia="宋体" w:hint="default"/>
          <w:sz w:val="20"/>
          <w:szCs w:val="20"/>
        </w:rPr>
        <w:t>分</w:t>
      </w:r>
      <w:r>
        <w:rPr>
          <w:rFonts w:ascii="宋体" w:hAnsi="宋体" w:cs="宋体" w:eastAsia="宋体" w:hint="default"/>
          <w:w w:val="99"/>
          <w:sz w:val="20"/>
          <w:szCs w:val="20"/>
        </w:rPr>
        <w:t> </w:t>
      </w:r>
      <w:r>
        <w:rPr>
          <w:rFonts w:ascii="宋体" w:hAnsi="宋体" w:cs="宋体" w:eastAsia="宋体" w:hint="default"/>
          <w:sz w:val="20"/>
          <w:szCs w:val="20"/>
        </w:rPr>
        <w:t>析装置</w:t>
      </w:r>
    </w:p>
    <w:p>
      <w:pPr>
        <w:spacing w:line="266" w:lineRule="auto" w:before="8"/>
        <w:ind w:left="186" w:right="-18" w:firstLine="0"/>
        <w:jc w:val="left"/>
        <w:rPr>
          <w:rFonts w:ascii="宋体" w:hAnsi="宋体" w:cs="宋体" w:eastAsia="宋体" w:hint="default"/>
          <w:sz w:val="20"/>
          <w:szCs w:val="20"/>
        </w:rPr>
      </w:pPr>
      <w:r>
        <w:rPr>
          <w:rFonts w:ascii="宋体" w:hAnsi="宋体" w:cs="宋体" w:eastAsia="宋体" w:hint="default"/>
          <w:sz w:val="20"/>
          <w:szCs w:val="20"/>
        </w:rPr>
        <w:t>时</w:t>
      </w:r>
      <w:r>
        <w:rPr>
          <w:rFonts w:ascii="宋体" w:hAnsi="宋体" w:cs="宋体" w:eastAsia="宋体" w:hint="default"/>
          <w:spacing w:val="-70"/>
          <w:sz w:val="20"/>
          <w:szCs w:val="20"/>
        </w:rPr>
        <w:t> </w:t>
      </w:r>
      <w:r>
        <w:rPr>
          <w:rFonts w:ascii="宋体" w:hAnsi="宋体" w:cs="宋体" w:eastAsia="宋体" w:hint="default"/>
          <w:sz w:val="20"/>
          <w:szCs w:val="20"/>
        </w:rPr>
        <w:t>间</w:t>
      </w:r>
      <w:r>
        <w:rPr>
          <w:rFonts w:ascii="宋体" w:hAnsi="宋体" w:cs="宋体" w:eastAsia="宋体" w:hint="default"/>
          <w:spacing w:val="-68"/>
          <w:sz w:val="20"/>
          <w:szCs w:val="20"/>
        </w:rPr>
        <w:t> </w:t>
      </w:r>
      <w:r>
        <w:rPr>
          <w:rFonts w:ascii="宋体" w:hAnsi="宋体" w:cs="宋体" w:eastAsia="宋体" w:hint="default"/>
          <w:sz w:val="20"/>
          <w:szCs w:val="20"/>
        </w:rPr>
        <w:t>同</w:t>
      </w:r>
      <w:r>
        <w:rPr>
          <w:rFonts w:ascii="宋体" w:hAnsi="宋体" w:cs="宋体" w:eastAsia="宋体" w:hint="default"/>
          <w:spacing w:val="-70"/>
          <w:sz w:val="20"/>
          <w:szCs w:val="20"/>
        </w:rPr>
        <w:t> </w:t>
      </w:r>
      <w:r>
        <w:rPr>
          <w:rFonts w:ascii="宋体" w:hAnsi="宋体" w:cs="宋体" w:eastAsia="宋体" w:hint="default"/>
          <w:sz w:val="20"/>
          <w:szCs w:val="20"/>
        </w:rPr>
        <w:t>步</w:t>
      </w:r>
      <w:r>
        <w:rPr>
          <w:rFonts w:ascii="宋体" w:hAnsi="宋体" w:cs="宋体" w:eastAsia="宋体" w:hint="default"/>
          <w:spacing w:val="-68"/>
          <w:sz w:val="20"/>
          <w:szCs w:val="20"/>
        </w:rPr>
        <w:t> </w:t>
      </w:r>
      <w:r>
        <w:rPr>
          <w:rFonts w:ascii="宋体" w:hAnsi="宋体" w:cs="宋体" w:eastAsia="宋体" w:hint="default"/>
          <w:sz w:val="20"/>
          <w:szCs w:val="20"/>
        </w:rPr>
        <w:t>系</w:t>
      </w:r>
      <w:r>
        <w:rPr>
          <w:rFonts w:ascii="宋体" w:hAnsi="宋体" w:cs="宋体" w:eastAsia="宋体" w:hint="default"/>
          <w:spacing w:val="-70"/>
          <w:sz w:val="20"/>
          <w:szCs w:val="20"/>
        </w:rPr>
        <w:t> </w:t>
      </w:r>
      <w:r>
        <w:rPr>
          <w:rFonts w:ascii="宋体" w:hAnsi="宋体" w:cs="宋体" w:eastAsia="宋体" w:hint="default"/>
          <w:sz w:val="20"/>
          <w:szCs w:val="20"/>
        </w:rPr>
        <w:t>统</w:t>
      </w:r>
      <w:r>
        <w:rPr>
          <w:rFonts w:ascii="宋体" w:hAnsi="宋体" w:cs="宋体" w:eastAsia="宋体" w:hint="default"/>
          <w:spacing w:val="-68"/>
          <w:sz w:val="20"/>
          <w:szCs w:val="20"/>
        </w:rPr>
        <w:t> </w:t>
      </w:r>
      <w:r>
        <w:rPr>
          <w:rFonts w:ascii="宋体" w:hAnsi="宋体" w:cs="宋体" w:eastAsia="宋体" w:hint="default"/>
          <w:sz w:val="20"/>
          <w:szCs w:val="20"/>
        </w:rPr>
        <w:t>装</w:t>
      </w:r>
      <w:r>
        <w:rPr>
          <w:rFonts w:ascii="宋体" w:hAnsi="宋体" w:cs="宋体" w:eastAsia="宋体" w:hint="default"/>
          <w:w w:val="99"/>
          <w:sz w:val="20"/>
          <w:szCs w:val="20"/>
        </w:rPr>
        <w:t> </w:t>
      </w:r>
      <w:r>
        <w:rPr>
          <w:rFonts w:ascii="宋体" w:hAnsi="宋体" w:cs="宋体" w:eastAsia="宋体" w:hint="default"/>
          <w:sz w:val="20"/>
          <w:szCs w:val="20"/>
        </w:rPr>
        <w:t>置</w:t>
      </w:r>
    </w:p>
    <w:p>
      <w:pPr>
        <w:spacing w:before="42"/>
        <w:ind w:left="186" w:right="-18" w:firstLine="0"/>
        <w:jc w:val="left"/>
        <w:rPr>
          <w:rFonts w:ascii="宋体" w:hAnsi="宋体" w:cs="宋体" w:eastAsia="宋体" w:hint="default"/>
          <w:sz w:val="20"/>
          <w:szCs w:val="20"/>
        </w:rPr>
      </w:pPr>
      <w:r>
        <w:rPr>
          <w:rFonts w:ascii="宋体" w:hAnsi="宋体" w:cs="宋体" w:eastAsia="宋体" w:hint="default"/>
          <w:sz w:val="20"/>
          <w:szCs w:val="20"/>
        </w:rPr>
        <w:t>其他</w:t>
      </w:r>
    </w:p>
    <w:p>
      <w:pPr>
        <w:spacing w:line="240" w:lineRule="auto" w:before="3"/>
        <w:rPr>
          <w:rFonts w:ascii="宋体" w:hAnsi="宋体" w:cs="宋体" w:eastAsia="宋体" w:hint="default"/>
          <w:sz w:val="7"/>
          <w:szCs w:val="7"/>
        </w:rPr>
      </w:pPr>
      <w:r>
        <w:rPr/>
        <w:br w:type="column"/>
      </w:r>
      <w:r>
        <w:rPr>
          <w:rFonts w:ascii="宋体"/>
          <w:sz w:val="7"/>
        </w:rPr>
      </w:r>
    </w:p>
    <w:p>
      <w:pPr>
        <w:tabs>
          <w:tab w:pos="3385" w:val="left" w:leader="none"/>
        </w:tabs>
        <w:spacing w:line="20" w:lineRule="exact"/>
        <w:ind w:left="-235" w:right="0" w:firstLine="0"/>
        <w:rPr>
          <w:rFonts w:ascii="宋体" w:hAnsi="宋体" w:cs="宋体" w:eastAsia="宋体" w:hint="default"/>
          <w:sz w:val="2"/>
          <w:szCs w:val="2"/>
        </w:rPr>
      </w:pPr>
      <w:r>
        <w:rPr>
          <w:rFonts w:ascii="宋体"/>
          <w:sz w:val="2"/>
        </w:rPr>
        <w:pict>
          <v:group style="width:169.65pt;height:.5pt;mso-position-horizontal-relative:char;mso-position-vertical-relative:line" coordorigin="0,0" coordsize="3393,10">
            <v:group style="position:absolute;left:5;top:5;width:1628;height:2" coordorigin="5,5" coordsize="1628,2">
              <v:shape style="position:absolute;left:5;top:5;width:1628;height:2" coordorigin="5,5" coordsize="1628,0" path="m5,5l1632,5e" filled="false" stroked="true" strokeweight=".48001pt" strokecolor="#000000">
                <v:path arrowok="t"/>
              </v:shape>
            </v:group>
            <v:group style="position:absolute;left:1633;top:5;width:10;height:2" coordorigin="1633,5" coordsize="10,2">
              <v:shape style="position:absolute;left:1633;top:5;width:10;height:2" coordorigin="1633,5" coordsize="10,0" path="m1633,5l1642,5e" filled="false" stroked="true" strokeweight=".48001pt" strokecolor="#000000">
                <v:path arrowok="t"/>
              </v:shape>
            </v:group>
            <v:group style="position:absolute;left:1642;top:5;width:228;height:2" coordorigin="1642,5" coordsize="228,2">
              <v:shape style="position:absolute;left:1642;top:5;width:228;height:2" coordorigin="1642,5" coordsize="228,0" path="m1642,5l1870,5e" filled="false" stroked="true" strokeweight=".48001pt" strokecolor="#000000">
                <v:path arrowok="t"/>
              </v:shape>
            </v:group>
            <v:group style="position:absolute;left:1870;top:5;width:10;height:2" coordorigin="1870,5" coordsize="10,2">
              <v:shape style="position:absolute;left:1870;top:5;width:10;height:2" coordorigin="1870,5" coordsize="10,0" path="m1870,5l1880,5e" filled="false" stroked="true" strokeweight=".48001pt" strokecolor="#000000">
                <v:path arrowok="t"/>
              </v:shape>
            </v:group>
            <v:group style="position:absolute;left:1880;top:5;width:1508;height:2" coordorigin="1880,5" coordsize="1508,2">
              <v:shape style="position:absolute;left:1880;top:5;width:1508;height:2" coordorigin="1880,5" coordsize="1508,0" path="m1880,5l3387,5e" filled="false" stroked="true" strokeweight=".48001pt" strokecolor="#000000">
                <v:path arrowok="t"/>
              </v:shape>
            </v:group>
          </v:group>
        </w:pict>
      </w:r>
      <w:r>
        <w:rPr>
          <w:rFonts w:ascii="宋体"/>
          <w:sz w:val="2"/>
        </w:rPr>
      </w:r>
      <w:r>
        <w:rPr>
          <w:rFonts w:ascii="宋体"/>
          <w:sz w:val="2"/>
        </w:rPr>
        <w:tab/>
      </w:r>
      <w:r>
        <w:rPr>
          <w:rFonts w:ascii="宋体"/>
          <w:sz w:val="2"/>
        </w:rPr>
        <w:pict>
          <v:group style="width:173.8pt;height:.5pt;mso-position-horizontal-relative:char;mso-position-vertical-relative:line" coordorigin="0,0" coordsize="3476,10">
            <v:group style="position:absolute;left:5;top:5;width:1572;height:2" coordorigin="5,5" coordsize="1572,2">
              <v:shape style="position:absolute;left:5;top:5;width:1572;height:2" coordorigin="5,5" coordsize="1572,0" path="m5,5l1577,5e" filled="false" stroked="true" strokeweight=".48001pt" strokecolor="#000000">
                <v:path arrowok="t"/>
              </v:shape>
            </v:group>
            <v:group style="position:absolute;left:1577;top:5;width:10;height:2" coordorigin="1577,5" coordsize="10,2">
              <v:shape style="position:absolute;left:1577;top:5;width:10;height:2" coordorigin="1577,5" coordsize="10,0" path="m1577,5l1586,5e" filled="false" stroked="true" strokeweight=".48001pt" strokecolor="#000000">
                <v:path arrowok="t"/>
              </v:shape>
            </v:group>
            <v:group style="position:absolute;left:1586;top:5;width:229;height:2" coordorigin="1586,5" coordsize="229,2">
              <v:shape style="position:absolute;left:1586;top:5;width:229;height:2" coordorigin="1586,5" coordsize="229,0" path="m1586,5l1815,5e" filled="false" stroked="true" strokeweight=".48001pt" strokecolor="#000000">
                <v:path arrowok="t"/>
              </v:shape>
            </v:group>
            <v:group style="position:absolute;left:1815;top:5;width:10;height:2" coordorigin="1815,5" coordsize="10,2">
              <v:shape style="position:absolute;left:1815;top:5;width:10;height:2" coordorigin="1815,5" coordsize="10,0" path="m1815,5l1825,5e" filled="false" stroked="true" strokeweight=".48001pt" strokecolor="#000000">
                <v:path arrowok="t"/>
              </v:shape>
            </v:group>
            <v:group style="position:absolute;left:1825;top:5;width:1647;height:2" coordorigin="1825,5" coordsize="1647,2">
              <v:shape style="position:absolute;left:1825;top:5;width:1647;height:2" coordorigin="1825,5" coordsize="1647,0" path="m1825,5l3471,5e" filled="false" stroked="true" strokeweight=".48001pt" strokecolor="#000000">
                <v:path arrowok="t"/>
              </v:shape>
            </v:group>
          </v:group>
        </w:pict>
      </w:r>
      <w:r>
        <w:rPr>
          <w:rFonts w:ascii="宋体"/>
          <w:sz w:val="2"/>
        </w:rPr>
      </w:r>
    </w:p>
    <w:p>
      <w:pPr>
        <w:tabs>
          <w:tab w:pos="1995" w:val="left" w:leader="none"/>
          <w:tab w:pos="3774" w:val="left" w:leader="none"/>
          <w:tab w:pos="5627" w:val="left" w:leader="none"/>
        </w:tabs>
        <w:spacing w:before="8"/>
        <w:ind w:left="186" w:right="0" w:firstLine="0"/>
        <w:jc w:val="left"/>
        <w:rPr>
          <w:rFonts w:ascii="宋体" w:hAnsi="宋体" w:cs="宋体" w:eastAsia="宋体" w:hint="default"/>
          <w:sz w:val="20"/>
          <w:szCs w:val="20"/>
        </w:rPr>
      </w:pPr>
      <w:r>
        <w:rPr/>
        <w:pict>
          <v:group style="position:absolute;margin-left:175.940002pt;margin-top:17.719706pt;width:81.4pt;height:.1pt;mso-position-horizontal-relative:page;mso-position-vertical-relative:paragraph;z-index:4504" coordorigin="3519,354" coordsize="1628,2">
            <v:shape style="position:absolute;left:3519;top:354;width:1628;height:2" coordorigin="3519,354" coordsize="1628,0" path="m3519,354l5146,354e" filled="false" stroked="true" strokeweight=".47998pt" strokecolor="#000000">
              <v:path arrowok="t"/>
            </v:shape>
            <w10:wrap type="none"/>
          </v:group>
        </w:pict>
      </w:r>
      <w:r>
        <w:rPr/>
        <w:pict>
          <v:group style="position:absolute;margin-left:269.209991pt;margin-top:17.719706pt;width:75.9pt;height:.1pt;mso-position-horizontal-relative:page;mso-position-vertical-relative:paragraph;z-index:4528" coordorigin="5384,354" coordsize="1518,2">
            <v:shape style="position:absolute;left:5384;top:354;width:1518;height:2" coordorigin="5384,354" coordsize="1518,0" path="m5384,354l6901,354e" filled="false" stroked="true" strokeweight=".47998pt" strokecolor="#000000">
              <v:path arrowok="t"/>
            </v:shape>
            <w10:wrap type="none"/>
          </v:group>
        </w:pict>
      </w:r>
      <w:r>
        <w:rPr/>
        <w:pict>
          <v:group style="position:absolute;margin-left:356.950012pt;margin-top:17.719706pt;width:78.6pt;height:.1pt;mso-position-horizontal-relative:page;mso-position-vertical-relative:paragraph;z-index:4552" coordorigin="7139,354" coordsize="1572,2">
            <v:shape style="position:absolute;left:7139;top:354;width:1572;height:2" coordorigin="7139,354" coordsize="1572,0" path="m7139,354l8711,354e" filled="false" stroked="true" strokeweight=".47998pt" strokecolor="#000000">
              <v:path arrowok="t"/>
            </v:shape>
            <w10:wrap type="none"/>
          </v:group>
        </w:pict>
      </w:r>
      <w:r>
        <w:rPr/>
        <w:pict>
          <v:group style="position:absolute;margin-left:447.459991pt;margin-top:17.719706pt;width:82.8pt;height:.1pt;mso-position-horizontal-relative:page;mso-position-vertical-relative:paragraph;z-index:4576" coordorigin="8949,354" coordsize="1656,2">
            <v:shape style="position:absolute;left:8949;top:354;width:1656;height:2" coordorigin="8949,354" coordsize="1656,0" path="m8949,354l10605,354e" filled="false" stroked="true" strokeweight=".47998pt" strokecolor="#000000">
              <v:path arrowok="t"/>
            </v:shape>
            <w10:wrap type="none"/>
          </v:group>
        </w:pict>
      </w:r>
      <w:r>
        <w:rPr>
          <w:rFonts w:ascii="宋体" w:hAnsi="宋体" w:cs="宋体" w:eastAsia="宋体" w:hint="default"/>
          <w:w w:val="95"/>
          <w:sz w:val="20"/>
          <w:szCs w:val="20"/>
        </w:rPr>
        <w:t>营业收入</w:t>
        <w:tab/>
        <w:t>营业成本</w:t>
        <w:tab/>
        <w:t>营业收入</w:t>
        <w:tab/>
      </w:r>
      <w:r>
        <w:rPr>
          <w:rFonts w:ascii="宋体" w:hAnsi="宋体" w:cs="宋体" w:eastAsia="宋体" w:hint="default"/>
          <w:sz w:val="20"/>
          <w:szCs w:val="20"/>
        </w:rPr>
        <w:t>营业成本</w:t>
      </w:r>
    </w:p>
    <w:p>
      <w:pPr>
        <w:spacing w:after="0"/>
        <w:jc w:val="left"/>
        <w:rPr>
          <w:rFonts w:ascii="宋体" w:hAnsi="宋体" w:cs="宋体" w:eastAsia="宋体" w:hint="default"/>
          <w:sz w:val="20"/>
          <w:szCs w:val="20"/>
        </w:rPr>
        <w:sectPr>
          <w:type w:val="continuous"/>
          <w:pgSz w:w="11910" w:h="16840"/>
          <w:pgMar w:top="1120" w:bottom="620" w:left="1480" w:right="0"/>
          <w:cols w:num="2" w:equalWidth="0">
            <w:col w:w="1775" w:space="494"/>
            <w:col w:w="8161"/>
          </w:cols>
        </w:sectPr>
      </w:pPr>
    </w:p>
    <w:p>
      <w:pPr>
        <w:spacing w:before="108"/>
        <w:ind w:left="781" w:right="944" w:firstLine="0"/>
        <w:jc w:val="left"/>
        <w:rPr>
          <w:rFonts w:ascii="宋体" w:hAnsi="宋体" w:cs="宋体" w:eastAsia="宋体" w:hint="default"/>
          <w:sz w:val="20"/>
          <w:szCs w:val="20"/>
        </w:rPr>
      </w:pPr>
      <w:r>
        <w:rPr/>
        <w:pict>
          <v:shape style="position:absolute;margin-left:175.940002pt;margin-top:-67.094864pt;width:354.35pt;height:92.95pt;mso-position-horizontal-relative:page;mso-position-vertical-relative:paragraph;z-index:4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28"/>
                    <w:gridCol w:w="231"/>
                    <w:gridCol w:w="1524"/>
                    <w:gridCol w:w="230"/>
                    <w:gridCol w:w="1579"/>
                    <w:gridCol w:w="231"/>
                    <w:gridCol w:w="1663"/>
                  </w:tblGrid>
                  <w:tr>
                    <w:trPr>
                      <w:trHeight w:val="490" w:hRule="exact"/>
                    </w:trPr>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4"/>
                          <w:jc w:val="right"/>
                          <w:rPr>
                            <w:rFonts w:ascii="Times New Roman" w:hAnsi="Times New Roman" w:cs="Times New Roman" w:eastAsia="Times New Roman" w:hint="default"/>
                            <w:sz w:val="20"/>
                            <w:szCs w:val="20"/>
                          </w:rPr>
                        </w:pPr>
                        <w:r>
                          <w:rPr>
                            <w:rFonts w:ascii="Times New Roman"/>
                            <w:w w:val="95"/>
                            <w:sz w:val="20"/>
                          </w:rPr>
                          <w:t>86,402,682.08</w:t>
                        </w:r>
                        <w:r>
                          <w:rPr>
                            <w:rFonts w:ascii="Times New Roman"/>
                            <w:sz w:val="20"/>
                          </w:rPr>
                        </w:r>
                      </w:p>
                    </w:tc>
                    <w:tc>
                      <w:tcPr>
                        <w:tcW w:w="231"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3"/>
                          <w:jc w:val="right"/>
                          <w:rPr>
                            <w:rFonts w:ascii="Times New Roman" w:hAnsi="Times New Roman" w:cs="Times New Roman" w:eastAsia="Times New Roman" w:hint="default"/>
                            <w:sz w:val="20"/>
                            <w:szCs w:val="20"/>
                          </w:rPr>
                        </w:pPr>
                        <w:r>
                          <w:rPr>
                            <w:rFonts w:ascii="Times New Roman"/>
                            <w:w w:val="95"/>
                            <w:sz w:val="20"/>
                          </w:rPr>
                          <w:t>56,720,264.14</w:t>
                        </w:r>
                        <w:r>
                          <w:rPr>
                            <w:rFonts w:ascii="Times New Roman"/>
                            <w:sz w:val="20"/>
                          </w:rPr>
                        </w:r>
                      </w:p>
                    </w:tc>
                    <w:tc>
                      <w:tcPr>
                        <w:tcW w:w="230" w:type="dxa"/>
                        <w:tcBorders>
                          <w:top w:val="nil" w:sz="6" w:space="0" w:color="auto"/>
                          <w:left w:val="nil" w:sz="6" w:space="0" w:color="auto"/>
                          <w:bottom w:val="nil" w:sz="6" w:space="0" w:color="auto"/>
                          <w:right w:val="nil" w:sz="6" w:space="0" w:color="auto"/>
                        </w:tcBorders>
                      </w:tcPr>
                      <w:p>
                        <w:pP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7"/>
                          <w:jc w:val="right"/>
                          <w:rPr>
                            <w:rFonts w:ascii="Times New Roman" w:hAnsi="Times New Roman" w:cs="Times New Roman" w:eastAsia="Times New Roman" w:hint="default"/>
                            <w:sz w:val="20"/>
                            <w:szCs w:val="20"/>
                          </w:rPr>
                        </w:pPr>
                        <w:r>
                          <w:rPr>
                            <w:rFonts w:ascii="Times New Roman"/>
                            <w:spacing w:val="-1"/>
                            <w:sz w:val="20"/>
                          </w:rPr>
                          <w:t>115,364,238.12</w:t>
                        </w:r>
                      </w:p>
                    </w:tc>
                    <w:tc>
                      <w:tcPr>
                        <w:tcW w:w="231"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7"/>
                          <w:jc w:val="right"/>
                          <w:rPr>
                            <w:rFonts w:ascii="Times New Roman" w:hAnsi="Times New Roman" w:cs="Times New Roman" w:eastAsia="Times New Roman" w:hint="default"/>
                            <w:sz w:val="20"/>
                            <w:szCs w:val="20"/>
                          </w:rPr>
                        </w:pPr>
                        <w:r>
                          <w:rPr>
                            <w:rFonts w:ascii="Times New Roman"/>
                            <w:w w:val="95"/>
                            <w:sz w:val="20"/>
                          </w:rPr>
                          <w:t>73,350,381.58</w:t>
                        </w:r>
                        <w:r>
                          <w:rPr>
                            <w:rFonts w:ascii="Times New Roman"/>
                            <w:sz w:val="20"/>
                          </w:rPr>
                        </w:r>
                      </w:p>
                    </w:tc>
                  </w:tr>
                  <w:tr>
                    <w:trPr>
                      <w:trHeight w:val="526" w:hRule="exact"/>
                    </w:trPr>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164"/>
                          <w:ind w:right="24"/>
                          <w:jc w:val="right"/>
                          <w:rPr>
                            <w:rFonts w:ascii="Times New Roman" w:hAnsi="Times New Roman" w:cs="Times New Roman" w:eastAsia="Times New Roman" w:hint="default"/>
                            <w:sz w:val="20"/>
                            <w:szCs w:val="20"/>
                          </w:rPr>
                        </w:pPr>
                        <w:r>
                          <w:rPr>
                            <w:rFonts w:ascii="Times New Roman"/>
                            <w:w w:val="95"/>
                            <w:sz w:val="20"/>
                          </w:rPr>
                          <w:t>21,068,034.24</w:t>
                        </w:r>
                        <w:r>
                          <w:rPr>
                            <w:rFonts w:ascii="Times New Roman"/>
                            <w:sz w:val="20"/>
                          </w:rPr>
                        </w:r>
                      </w:p>
                    </w:tc>
                    <w:tc>
                      <w:tcPr>
                        <w:tcW w:w="231"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64"/>
                          <w:ind w:right="25"/>
                          <w:jc w:val="right"/>
                          <w:rPr>
                            <w:rFonts w:ascii="Times New Roman" w:hAnsi="Times New Roman" w:cs="Times New Roman" w:eastAsia="Times New Roman" w:hint="default"/>
                            <w:sz w:val="20"/>
                            <w:szCs w:val="20"/>
                          </w:rPr>
                        </w:pPr>
                        <w:r>
                          <w:rPr>
                            <w:rFonts w:ascii="Times New Roman"/>
                            <w:w w:val="95"/>
                            <w:sz w:val="20"/>
                          </w:rPr>
                          <w:t>10,478,658.40</w:t>
                        </w:r>
                        <w:r>
                          <w:rPr>
                            <w:rFonts w:ascii="Times New Roman"/>
                            <w:sz w:val="20"/>
                          </w:rPr>
                        </w:r>
                      </w:p>
                    </w:tc>
                    <w:tc>
                      <w:tcPr>
                        <w:tcW w:w="230" w:type="dxa"/>
                        <w:tcBorders>
                          <w:top w:val="nil" w:sz="6" w:space="0" w:color="auto"/>
                          <w:left w:val="nil" w:sz="6" w:space="0" w:color="auto"/>
                          <w:bottom w:val="nil" w:sz="6" w:space="0" w:color="auto"/>
                          <w:right w:val="nil" w:sz="6" w:space="0" w:color="auto"/>
                        </w:tcBorders>
                      </w:tcPr>
                      <w:p>
                        <w:pP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64"/>
                          <w:ind w:right="27"/>
                          <w:jc w:val="right"/>
                          <w:rPr>
                            <w:rFonts w:ascii="Times New Roman" w:hAnsi="Times New Roman" w:cs="Times New Roman" w:eastAsia="Times New Roman" w:hint="default"/>
                            <w:sz w:val="20"/>
                            <w:szCs w:val="20"/>
                          </w:rPr>
                        </w:pPr>
                        <w:r>
                          <w:rPr>
                            <w:rFonts w:ascii="Times New Roman"/>
                            <w:w w:val="95"/>
                            <w:sz w:val="20"/>
                          </w:rPr>
                          <w:t>31,282,222.41</w:t>
                        </w:r>
                        <w:r>
                          <w:rPr>
                            <w:rFonts w:ascii="Times New Roman"/>
                            <w:sz w:val="20"/>
                          </w:rPr>
                        </w:r>
                      </w:p>
                    </w:tc>
                    <w:tc>
                      <w:tcPr>
                        <w:tcW w:w="231"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164"/>
                          <w:ind w:right="27"/>
                          <w:jc w:val="right"/>
                          <w:rPr>
                            <w:rFonts w:ascii="Times New Roman" w:hAnsi="Times New Roman" w:cs="Times New Roman" w:eastAsia="Times New Roman" w:hint="default"/>
                            <w:sz w:val="20"/>
                            <w:szCs w:val="20"/>
                          </w:rPr>
                        </w:pPr>
                        <w:r>
                          <w:rPr>
                            <w:rFonts w:ascii="Times New Roman"/>
                            <w:w w:val="95"/>
                            <w:sz w:val="20"/>
                          </w:rPr>
                          <w:t>17,010,790.81</w:t>
                        </w:r>
                        <w:r>
                          <w:rPr>
                            <w:rFonts w:ascii="Times New Roman"/>
                            <w:sz w:val="20"/>
                          </w:rPr>
                        </w:r>
                      </w:p>
                    </w:tc>
                  </w:tr>
                  <w:tr>
                    <w:trPr>
                      <w:trHeight w:val="411" w:hRule="exact"/>
                    </w:trPr>
                    <w:tc>
                      <w:tcPr>
                        <w:tcW w:w="1628"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right="24"/>
                          <w:jc w:val="right"/>
                          <w:rPr>
                            <w:rFonts w:ascii="Times New Roman" w:hAnsi="Times New Roman" w:cs="Times New Roman" w:eastAsia="Times New Roman" w:hint="default"/>
                            <w:sz w:val="20"/>
                            <w:szCs w:val="20"/>
                          </w:rPr>
                        </w:pPr>
                        <w:r>
                          <w:rPr>
                            <w:rFonts w:ascii="Times New Roman"/>
                            <w:w w:val="95"/>
                            <w:sz w:val="20"/>
                          </w:rPr>
                          <w:t>22,078,425.59</w:t>
                        </w:r>
                        <w:r>
                          <w:rPr>
                            <w:rFonts w:ascii="Times New Roman"/>
                            <w:sz w:val="20"/>
                          </w:rPr>
                        </w:r>
                      </w:p>
                    </w:tc>
                    <w:tc>
                      <w:tcPr>
                        <w:tcW w:w="231"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right="25"/>
                          <w:jc w:val="right"/>
                          <w:rPr>
                            <w:rFonts w:ascii="Times New Roman" w:hAnsi="Times New Roman" w:cs="Times New Roman" w:eastAsia="Times New Roman" w:hint="default"/>
                            <w:sz w:val="20"/>
                            <w:szCs w:val="20"/>
                          </w:rPr>
                        </w:pPr>
                        <w:r>
                          <w:rPr>
                            <w:rFonts w:ascii="Times New Roman"/>
                            <w:w w:val="95"/>
                            <w:sz w:val="20"/>
                          </w:rPr>
                          <w:t>10,963,351.02</w:t>
                        </w:r>
                        <w:r>
                          <w:rPr>
                            <w:rFonts w:ascii="Times New Roman"/>
                            <w:sz w:val="20"/>
                          </w:rPr>
                        </w:r>
                      </w:p>
                    </w:tc>
                    <w:tc>
                      <w:tcPr>
                        <w:tcW w:w="230" w:type="dxa"/>
                        <w:tcBorders>
                          <w:top w:val="nil" w:sz="6" w:space="0" w:color="auto"/>
                          <w:left w:val="nil" w:sz="6" w:space="0" w:color="auto"/>
                          <w:bottom w:val="nil" w:sz="6" w:space="0" w:color="auto"/>
                          <w:right w:val="nil" w:sz="6" w:space="0" w:color="auto"/>
                        </w:tcBorders>
                      </w:tcPr>
                      <w:p>
                        <w:pPr/>
                      </w:p>
                    </w:tc>
                    <w:tc>
                      <w:tcPr>
                        <w:tcW w:w="1579"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right="27"/>
                          <w:jc w:val="right"/>
                          <w:rPr>
                            <w:rFonts w:ascii="Times New Roman" w:hAnsi="Times New Roman" w:cs="Times New Roman" w:eastAsia="Times New Roman" w:hint="default"/>
                            <w:sz w:val="20"/>
                            <w:szCs w:val="20"/>
                          </w:rPr>
                        </w:pPr>
                        <w:r>
                          <w:rPr>
                            <w:rFonts w:ascii="Times New Roman"/>
                            <w:w w:val="95"/>
                            <w:sz w:val="20"/>
                          </w:rPr>
                          <w:t>9,808,808.51</w:t>
                        </w:r>
                        <w:r>
                          <w:rPr>
                            <w:rFonts w:ascii="Times New Roman"/>
                            <w:sz w:val="20"/>
                          </w:rPr>
                        </w:r>
                      </w:p>
                    </w:tc>
                    <w:tc>
                      <w:tcPr>
                        <w:tcW w:w="231"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right="27"/>
                          <w:jc w:val="right"/>
                          <w:rPr>
                            <w:rFonts w:ascii="Times New Roman" w:hAnsi="Times New Roman" w:cs="Times New Roman" w:eastAsia="Times New Roman" w:hint="default"/>
                            <w:sz w:val="20"/>
                            <w:szCs w:val="20"/>
                          </w:rPr>
                        </w:pPr>
                        <w:r>
                          <w:rPr>
                            <w:rFonts w:ascii="Times New Roman"/>
                            <w:w w:val="95"/>
                            <w:sz w:val="20"/>
                          </w:rPr>
                          <w:t>5,278,496.32</w:t>
                        </w:r>
                        <w:r>
                          <w:rPr>
                            <w:rFonts w:ascii="Times New Roman"/>
                            <w:sz w:val="20"/>
                          </w:rPr>
                        </w:r>
                      </w:p>
                    </w:tc>
                  </w:tr>
                  <w:tr>
                    <w:trPr>
                      <w:trHeight w:val="389" w:hRule="exact"/>
                    </w:trPr>
                    <w:tc>
                      <w:tcPr>
                        <w:tcW w:w="1628" w:type="dxa"/>
                        <w:tcBorders>
                          <w:top w:val="single" w:sz="4" w:space="0" w:color="000000"/>
                          <w:left w:val="nil" w:sz="6" w:space="0" w:color="auto"/>
                          <w:bottom w:val="single" w:sz="17" w:space="0" w:color="000000"/>
                          <w:right w:val="nil" w:sz="6" w:space="0" w:color="auto"/>
                        </w:tcBorders>
                      </w:tcPr>
                      <w:p>
                        <w:pPr>
                          <w:pStyle w:val="TableParagraph"/>
                          <w:spacing w:line="240" w:lineRule="auto" w:before="63"/>
                          <w:ind w:right="25"/>
                          <w:jc w:val="right"/>
                          <w:rPr>
                            <w:rFonts w:ascii="Times New Roman" w:hAnsi="Times New Roman" w:cs="Times New Roman" w:eastAsia="Times New Roman" w:hint="default"/>
                            <w:sz w:val="20"/>
                            <w:szCs w:val="20"/>
                          </w:rPr>
                        </w:pPr>
                        <w:r>
                          <w:rPr>
                            <w:rFonts w:ascii="Times New Roman"/>
                            <w:w w:val="95"/>
                            <w:sz w:val="20"/>
                          </w:rPr>
                          <w:t>129,549,141.91</w:t>
                        </w:r>
                        <w:r>
                          <w:rPr>
                            <w:rFonts w:ascii="Times New Roman"/>
                            <w:sz w:val="20"/>
                          </w:rPr>
                        </w:r>
                      </w:p>
                    </w:tc>
                    <w:tc>
                      <w:tcPr>
                        <w:tcW w:w="231" w:type="dxa"/>
                        <w:tcBorders>
                          <w:top w:val="nil" w:sz="6" w:space="0" w:color="auto"/>
                          <w:left w:val="nil" w:sz="6" w:space="0" w:color="auto"/>
                          <w:bottom w:val="nil" w:sz="6" w:space="0" w:color="auto"/>
                          <w:right w:val="nil" w:sz="6" w:space="0" w:color="auto"/>
                        </w:tcBorders>
                      </w:tcPr>
                      <w:p>
                        <w:pPr/>
                      </w:p>
                    </w:tc>
                    <w:tc>
                      <w:tcPr>
                        <w:tcW w:w="1524" w:type="dxa"/>
                        <w:tcBorders>
                          <w:top w:val="single" w:sz="4" w:space="0" w:color="000000"/>
                          <w:left w:val="nil" w:sz="6" w:space="0" w:color="auto"/>
                          <w:bottom w:val="single" w:sz="17" w:space="0" w:color="000000"/>
                          <w:right w:val="nil" w:sz="6" w:space="0" w:color="auto"/>
                        </w:tcBorders>
                      </w:tcPr>
                      <w:p>
                        <w:pPr>
                          <w:pStyle w:val="TableParagraph"/>
                          <w:spacing w:line="240" w:lineRule="auto" w:before="63"/>
                          <w:ind w:right="25"/>
                          <w:jc w:val="right"/>
                          <w:rPr>
                            <w:rFonts w:ascii="Times New Roman" w:hAnsi="Times New Roman" w:cs="Times New Roman" w:eastAsia="Times New Roman" w:hint="default"/>
                            <w:sz w:val="20"/>
                            <w:szCs w:val="20"/>
                          </w:rPr>
                        </w:pPr>
                        <w:r>
                          <w:rPr>
                            <w:rFonts w:ascii="Times New Roman"/>
                            <w:w w:val="95"/>
                            <w:sz w:val="20"/>
                          </w:rPr>
                          <w:t>78,162,273.56</w:t>
                        </w:r>
                        <w:r>
                          <w:rPr>
                            <w:rFonts w:ascii="Times New Roman"/>
                            <w:sz w:val="20"/>
                          </w:rPr>
                        </w:r>
                      </w:p>
                    </w:tc>
                    <w:tc>
                      <w:tcPr>
                        <w:tcW w:w="230" w:type="dxa"/>
                        <w:tcBorders>
                          <w:top w:val="nil" w:sz="6" w:space="0" w:color="auto"/>
                          <w:left w:val="nil" w:sz="6" w:space="0" w:color="auto"/>
                          <w:bottom w:val="nil" w:sz="6" w:space="0" w:color="auto"/>
                          <w:right w:val="nil" w:sz="6" w:space="0" w:color="auto"/>
                        </w:tcBorders>
                      </w:tcPr>
                      <w:p>
                        <w:pPr/>
                      </w:p>
                    </w:tc>
                    <w:tc>
                      <w:tcPr>
                        <w:tcW w:w="1579" w:type="dxa"/>
                        <w:tcBorders>
                          <w:top w:val="single" w:sz="4" w:space="0" w:color="000000"/>
                          <w:left w:val="nil" w:sz="6" w:space="0" w:color="auto"/>
                          <w:bottom w:val="single" w:sz="17" w:space="0" w:color="000000"/>
                          <w:right w:val="nil" w:sz="6" w:space="0" w:color="auto"/>
                        </w:tcBorders>
                      </w:tcPr>
                      <w:p>
                        <w:pPr>
                          <w:pStyle w:val="TableParagraph"/>
                          <w:spacing w:line="240" w:lineRule="auto" w:before="63"/>
                          <w:ind w:right="25"/>
                          <w:jc w:val="right"/>
                          <w:rPr>
                            <w:rFonts w:ascii="Times New Roman" w:hAnsi="Times New Roman" w:cs="Times New Roman" w:eastAsia="Times New Roman" w:hint="default"/>
                            <w:sz w:val="20"/>
                            <w:szCs w:val="20"/>
                          </w:rPr>
                        </w:pPr>
                        <w:r>
                          <w:rPr>
                            <w:rFonts w:ascii="Times New Roman"/>
                            <w:w w:val="95"/>
                            <w:sz w:val="20"/>
                          </w:rPr>
                          <w:t>156,455,269.04</w:t>
                        </w:r>
                        <w:r>
                          <w:rPr>
                            <w:rFonts w:ascii="Times New Roman"/>
                            <w:sz w:val="20"/>
                          </w:rPr>
                        </w:r>
                      </w:p>
                    </w:tc>
                    <w:tc>
                      <w:tcPr>
                        <w:tcW w:w="231" w:type="dxa"/>
                        <w:tcBorders>
                          <w:top w:val="nil" w:sz="6" w:space="0" w:color="auto"/>
                          <w:left w:val="nil" w:sz="6" w:space="0" w:color="auto"/>
                          <w:bottom w:val="nil" w:sz="6" w:space="0" w:color="auto"/>
                          <w:right w:val="nil" w:sz="6" w:space="0" w:color="auto"/>
                        </w:tcBorders>
                      </w:tcPr>
                      <w:p>
                        <w:pPr/>
                      </w:p>
                    </w:tc>
                    <w:tc>
                      <w:tcPr>
                        <w:tcW w:w="1663" w:type="dxa"/>
                        <w:tcBorders>
                          <w:top w:val="single" w:sz="4" w:space="0" w:color="000000"/>
                          <w:left w:val="nil" w:sz="6" w:space="0" w:color="auto"/>
                          <w:bottom w:val="single" w:sz="17" w:space="0" w:color="000000"/>
                          <w:right w:val="nil" w:sz="6" w:space="0" w:color="auto"/>
                        </w:tcBorders>
                      </w:tcPr>
                      <w:p>
                        <w:pPr>
                          <w:pStyle w:val="TableParagraph"/>
                          <w:spacing w:line="240" w:lineRule="auto" w:before="63"/>
                          <w:ind w:right="27"/>
                          <w:jc w:val="right"/>
                          <w:rPr>
                            <w:rFonts w:ascii="Times New Roman" w:hAnsi="Times New Roman" w:cs="Times New Roman" w:eastAsia="Times New Roman" w:hint="default"/>
                            <w:sz w:val="20"/>
                            <w:szCs w:val="20"/>
                          </w:rPr>
                        </w:pPr>
                        <w:r>
                          <w:rPr>
                            <w:rFonts w:ascii="Times New Roman"/>
                            <w:w w:val="95"/>
                            <w:sz w:val="20"/>
                          </w:rPr>
                          <w:t>95,639,668.71</w:t>
                        </w:r>
                        <w:r>
                          <w:rPr>
                            <w:rFonts w:ascii="Times New Roman"/>
                            <w:sz w:val="20"/>
                          </w:rPr>
                        </w:r>
                      </w:p>
                    </w:tc>
                  </w:tr>
                </w:tbl>
                <w:p>
                  <w:pPr/>
                </w:p>
              </w:txbxContent>
            </v:textbox>
            <w10:wrap type="none"/>
          </v:shape>
        </w:pict>
      </w:r>
      <w:r>
        <w:rPr>
          <w:rFonts w:ascii="宋体" w:hAnsi="宋体" w:cs="宋体" w:eastAsia="宋体" w:hint="default"/>
          <w:sz w:val="20"/>
          <w:szCs w:val="20"/>
        </w:rPr>
        <w:t>合计</w:t>
      </w:r>
    </w:p>
    <w:p>
      <w:pPr>
        <w:spacing w:line="240" w:lineRule="auto" w:before="2"/>
        <w:rPr>
          <w:rFonts w:ascii="宋体" w:hAnsi="宋体" w:cs="宋体" w:eastAsia="宋体" w:hint="default"/>
          <w:sz w:val="13"/>
          <w:szCs w:val="13"/>
        </w:rPr>
      </w:pPr>
    </w:p>
    <w:p>
      <w:pPr>
        <w:pStyle w:val="BodyText"/>
        <w:spacing w:line="240" w:lineRule="auto"/>
        <w:ind w:left="682" w:right="944"/>
        <w:jc w:val="left"/>
      </w:pPr>
      <w:r>
        <w:rPr/>
        <w:t>（</w:t>
      </w:r>
      <w:r>
        <w:rPr>
          <w:rFonts w:ascii="Times New Roman" w:hAnsi="Times New Roman" w:cs="Times New Roman" w:eastAsia="Times New Roman" w:hint="default"/>
        </w:rPr>
        <w:t>3</w:t>
      </w:r>
      <w:r>
        <w:rPr/>
        <w:t>）公司前五名客户的营业收入情况</w:t>
      </w:r>
    </w:p>
    <w:p>
      <w:pPr>
        <w:spacing w:line="240" w:lineRule="auto" w:before="12"/>
        <w:rPr>
          <w:rFonts w:ascii="宋体" w:hAnsi="宋体" w:cs="宋体" w:eastAsia="宋体" w:hint="default"/>
          <w:sz w:val="14"/>
          <w:szCs w:val="14"/>
        </w:rPr>
      </w:pPr>
    </w:p>
    <w:tbl>
      <w:tblPr>
        <w:tblW w:w="0" w:type="auto"/>
        <w:jc w:val="left"/>
        <w:tblInd w:w="159" w:type="dxa"/>
        <w:tblLayout w:type="fixed"/>
        <w:tblCellMar>
          <w:top w:w="0" w:type="dxa"/>
          <w:left w:w="0" w:type="dxa"/>
          <w:bottom w:w="0" w:type="dxa"/>
          <w:right w:w="0" w:type="dxa"/>
        </w:tblCellMar>
        <w:tblLook w:val="01E0"/>
      </w:tblPr>
      <w:tblGrid>
        <w:gridCol w:w="3015"/>
        <w:gridCol w:w="480"/>
        <w:gridCol w:w="2370"/>
        <w:gridCol w:w="559"/>
        <w:gridCol w:w="2593"/>
      </w:tblGrid>
      <w:tr>
        <w:trPr>
          <w:trHeight w:val="366" w:hRule="exact"/>
        </w:trPr>
        <w:tc>
          <w:tcPr>
            <w:tcW w:w="3015" w:type="dxa"/>
            <w:tcBorders>
              <w:top w:val="nil" w:sz="6" w:space="0" w:color="auto"/>
              <w:left w:val="nil" w:sz="6" w:space="0" w:color="auto"/>
              <w:bottom w:val="single" w:sz="4" w:space="0" w:color="000000"/>
              <w:right w:val="nil" w:sz="6" w:space="0" w:color="auto"/>
            </w:tcBorders>
          </w:tcPr>
          <w:p>
            <w:pPr>
              <w:pStyle w:val="TableParagraph"/>
              <w:spacing w:line="199" w:lineRule="exact"/>
              <w:ind w:right="3"/>
              <w:jc w:val="center"/>
              <w:rPr>
                <w:rFonts w:ascii="宋体" w:hAnsi="宋体" w:cs="宋体" w:eastAsia="宋体" w:hint="default"/>
                <w:sz w:val="20"/>
                <w:szCs w:val="20"/>
              </w:rPr>
            </w:pPr>
            <w:r>
              <w:rPr>
                <w:rFonts w:ascii="宋体" w:hAnsi="宋体" w:cs="宋体" w:eastAsia="宋体" w:hint="default"/>
                <w:sz w:val="20"/>
                <w:szCs w:val="20"/>
              </w:rPr>
              <w:t>期间</w:t>
            </w:r>
          </w:p>
        </w:tc>
        <w:tc>
          <w:tcPr>
            <w:tcW w:w="480" w:type="dxa"/>
            <w:tcBorders>
              <w:top w:val="nil" w:sz="6" w:space="0" w:color="auto"/>
              <w:left w:val="nil" w:sz="6" w:space="0" w:color="auto"/>
              <w:bottom w:val="nil" w:sz="6" w:space="0" w:color="auto"/>
              <w:right w:val="nil" w:sz="6" w:space="0" w:color="auto"/>
            </w:tcBorders>
          </w:tcPr>
          <w:p>
            <w:pPr/>
          </w:p>
        </w:tc>
        <w:tc>
          <w:tcPr>
            <w:tcW w:w="2370" w:type="dxa"/>
            <w:tcBorders>
              <w:top w:val="nil" w:sz="6" w:space="0" w:color="auto"/>
              <w:left w:val="nil" w:sz="6" w:space="0" w:color="auto"/>
              <w:bottom w:val="single" w:sz="4" w:space="0" w:color="000000"/>
              <w:right w:val="nil" w:sz="6" w:space="0" w:color="auto"/>
            </w:tcBorders>
          </w:tcPr>
          <w:p>
            <w:pPr>
              <w:pStyle w:val="TableParagraph"/>
              <w:spacing w:line="199" w:lineRule="exact"/>
              <w:ind w:left="81" w:right="0"/>
              <w:jc w:val="left"/>
              <w:rPr>
                <w:rFonts w:ascii="宋体" w:hAnsi="宋体" w:cs="宋体" w:eastAsia="宋体" w:hint="default"/>
                <w:sz w:val="20"/>
                <w:szCs w:val="20"/>
              </w:rPr>
            </w:pPr>
            <w:r>
              <w:rPr>
                <w:rFonts w:ascii="宋体" w:hAnsi="宋体" w:cs="宋体" w:eastAsia="宋体" w:hint="default"/>
                <w:sz w:val="20"/>
                <w:szCs w:val="20"/>
              </w:rPr>
              <w:t>前五名客户营业收入合计</w:t>
            </w:r>
          </w:p>
        </w:tc>
        <w:tc>
          <w:tcPr>
            <w:tcW w:w="559" w:type="dxa"/>
            <w:tcBorders>
              <w:top w:val="nil" w:sz="6" w:space="0" w:color="auto"/>
              <w:left w:val="nil" w:sz="6" w:space="0" w:color="auto"/>
              <w:bottom w:val="nil" w:sz="6" w:space="0" w:color="auto"/>
              <w:right w:val="nil" w:sz="6" w:space="0" w:color="auto"/>
            </w:tcBorders>
          </w:tcPr>
          <w:p>
            <w:pPr/>
          </w:p>
        </w:tc>
        <w:tc>
          <w:tcPr>
            <w:tcW w:w="2593" w:type="dxa"/>
            <w:tcBorders>
              <w:top w:val="nil" w:sz="6" w:space="0" w:color="auto"/>
              <w:left w:val="nil" w:sz="6" w:space="0" w:color="auto"/>
              <w:bottom w:val="single" w:sz="4" w:space="0" w:color="000000"/>
              <w:right w:val="nil" w:sz="6" w:space="0" w:color="auto"/>
            </w:tcBorders>
          </w:tcPr>
          <w:p>
            <w:pPr>
              <w:pStyle w:val="TableParagraph"/>
              <w:spacing w:line="214" w:lineRule="exact"/>
              <w:ind w:right="0"/>
              <w:jc w:val="right"/>
              <w:rPr>
                <w:rFonts w:ascii="宋体" w:hAnsi="宋体" w:cs="宋体" w:eastAsia="宋体" w:hint="default"/>
                <w:sz w:val="20"/>
                <w:szCs w:val="20"/>
              </w:rPr>
            </w:pPr>
            <w:r>
              <w:rPr>
                <w:rFonts w:ascii="宋体" w:hAnsi="宋体" w:cs="宋体" w:eastAsia="宋体" w:hint="default"/>
                <w:w w:val="95"/>
                <w:sz w:val="20"/>
                <w:szCs w:val="20"/>
              </w:rPr>
              <w:t>占同期营业收入的比例（</w:t>
            </w:r>
            <w:r>
              <w:rPr>
                <w:rFonts w:ascii="Times New Roman" w:hAnsi="Times New Roman" w:cs="Times New Roman" w:eastAsia="Times New Roman" w:hint="default"/>
                <w:w w:val="95"/>
                <w:sz w:val="20"/>
                <w:szCs w:val="20"/>
              </w:rPr>
              <w:t>%</w:t>
            </w:r>
            <w:r>
              <w:rPr>
                <w:rFonts w:ascii="宋体" w:hAnsi="宋体" w:cs="宋体" w:eastAsia="宋体" w:hint="default"/>
                <w:w w:val="95"/>
                <w:sz w:val="20"/>
                <w:szCs w:val="20"/>
              </w:rPr>
              <w:t>）</w:t>
            </w:r>
            <w:r>
              <w:rPr>
                <w:rFonts w:ascii="宋体" w:hAnsi="宋体" w:cs="宋体" w:eastAsia="宋体" w:hint="default"/>
                <w:sz w:val="20"/>
                <w:szCs w:val="20"/>
              </w:rPr>
            </w:r>
          </w:p>
        </w:tc>
      </w:tr>
      <w:tr>
        <w:trPr>
          <w:trHeight w:val="401" w:hRule="exact"/>
        </w:trPr>
        <w:tc>
          <w:tcPr>
            <w:tcW w:w="3015"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left="28"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p>
        </w:tc>
        <w:tc>
          <w:tcPr>
            <w:tcW w:w="480" w:type="dxa"/>
            <w:tcBorders>
              <w:top w:val="nil" w:sz="6" w:space="0" w:color="auto"/>
              <w:left w:val="nil" w:sz="6" w:space="0" w:color="auto"/>
              <w:bottom w:val="nil" w:sz="6" w:space="0" w:color="auto"/>
              <w:right w:val="nil" w:sz="6" w:space="0" w:color="auto"/>
            </w:tcBorders>
          </w:tcPr>
          <w:p>
            <w:pPr/>
          </w:p>
        </w:tc>
        <w:tc>
          <w:tcPr>
            <w:tcW w:w="2370"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0"/>
              <w:jc w:val="right"/>
              <w:rPr>
                <w:rFonts w:ascii="Times New Roman" w:hAnsi="Times New Roman" w:cs="Times New Roman" w:eastAsia="Times New Roman" w:hint="default"/>
                <w:sz w:val="20"/>
                <w:szCs w:val="20"/>
              </w:rPr>
            </w:pPr>
            <w:r>
              <w:rPr>
                <w:rFonts w:ascii="Times New Roman"/>
                <w:w w:val="95"/>
                <w:sz w:val="20"/>
              </w:rPr>
              <w:t>20,808,889.21</w:t>
            </w:r>
            <w:r>
              <w:rPr>
                <w:rFonts w:ascii="Times New Roman"/>
                <w:sz w:val="20"/>
              </w:rPr>
            </w:r>
          </w:p>
        </w:tc>
        <w:tc>
          <w:tcPr>
            <w:tcW w:w="559" w:type="dxa"/>
            <w:tcBorders>
              <w:top w:val="nil" w:sz="6" w:space="0" w:color="auto"/>
              <w:left w:val="nil" w:sz="6" w:space="0" w:color="auto"/>
              <w:bottom w:val="nil" w:sz="6" w:space="0" w:color="auto"/>
              <w:right w:val="nil" w:sz="6" w:space="0" w:color="auto"/>
            </w:tcBorders>
          </w:tcPr>
          <w:p>
            <w:pPr/>
          </w:p>
        </w:tc>
        <w:tc>
          <w:tcPr>
            <w:tcW w:w="2593"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50"/>
              <w:jc w:val="right"/>
              <w:rPr>
                <w:rFonts w:ascii="Times New Roman" w:hAnsi="Times New Roman" w:cs="Times New Roman" w:eastAsia="Times New Roman" w:hint="default"/>
                <w:sz w:val="20"/>
                <w:szCs w:val="20"/>
              </w:rPr>
            </w:pPr>
            <w:r>
              <w:rPr>
                <w:rFonts w:ascii="Times New Roman"/>
                <w:sz w:val="20"/>
              </w:rPr>
              <w:t>16.06</w:t>
            </w:r>
          </w:p>
        </w:tc>
      </w:tr>
      <w:tr>
        <w:trPr>
          <w:trHeight w:val="301" w:hRule="exact"/>
        </w:trPr>
        <w:tc>
          <w:tcPr>
            <w:tcW w:w="301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8"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2009</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p>
        </w:tc>
        <w:tc>
          <w:tcPr>
            <w:tcW w:w="480" w:type="dxa"/>
            <w:tcBorders>
              <w:top w:val="nil" w:sz="6" w:space="0" w:color="auto"/>
              <w:left w:val="nil" w:sz="6" w:space="0" w:color="auto"/>
              <w:bottom w:val="nil" w:sz="6" w:space="0" w:color="auto"/>
              <w:right w:val="nil" w:sz="6" w:space="0" w:color="auto"/>
            </w:tcBorders>
          </w:tcPr>
          <w:p>
            <w:pPr/>
          </w:p>
        </w:tc>
        <w:tc>
          <w:tcPr>
            <w:tcW w:w="2370"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
              <w:jc w:val="right"/>
              <w:rPr>
                <w:rFonts w:ascii="Times New Roman" w:hAnsi="Times New Roman" w:cs="Times New Roman" w:eastAsia="Times New Roman" w:hint="default"/>
                <w:sz w:val="20"/>
                <w:szCs w:val="20"/>
              </w:rPr>
            </w:pPr>
            <w:r>
              <w:rPr>
                <w:rFonts w:ascii="Times New Roman"/>
                <w:w w:val="95"/>
                <w:sz w:val="20"/>
              </w:rPr>
              <w:t>27,838,962.07</w:t>
            </w:r>
            <w:r>
              <w:rPr>
                <w:rFonts w:ascii="Times New Roman"/>
                <w:sz w:val="20"/>
              </w:rPr>
            </w:r>
          </w:p>
        </w:tc>
        <w:tc>
          <w:tcPr>
            <w:tcW w:w="559" w:type="dxa"/>
            <w:tcBorders>
              <w:top w:val="nil" w:sz="6" w:space="0" w:color="auto"/>
              <w:left w:val="nil" w:sz="6" w:space="0" w:color="auto"/>
              <w:bottom w:val="nil" w:sz="6" w:space="0" w:color="auto"/>
              <w:right w:val="nil" w:sz="6" w:space="0" w:color="auto"/>
            </w:tcBorders>
          </w:tcPr>
          <w:p>
            <w:pPr/>
          </w:p>
        </w:tc>
        <w:tc>
          <w:tcPr>
            <w:tcW w:w="2593"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50"/>
              <w:jc w:val="right"/>
              <w:rPr>
                <w:rFonts w:ascii="Times New Roman" w:hAnsi="Times New Roman" w:cs="Times New Roman" w:eastAsia="Times New Roman" w:hint="default"/>
                <w:sz w:val="20"/>
                <w:szCs w:val="20"/>
              </w:rPr>
            </w:pPr>
            <w:r>
              <w:rPr>
                <w:rFonts w:ascii="Times New Roman"/>
                <w:sz w:val="20"/>
              </w:rPr>
              <w:t>17.79</w:t>
            </w:r>
          </w:p>
        </w:tc>
      </w:tr>
    </w:tbl>
    <w:p>
      <w:pPr>
        <w:spacing w:line="240" w:lineRule="auto" w:before="6"/>
        <w:rPr>
          <w:rFonts w:ascii="宋体" w:hAnsi="宋体" w:cs="宋体" w:eastAsia="宋体" w:hint="default"/>
          <w:sz w:val="19"/>
          <w:szCs w:val="19"/>
        </w:rPr>
      </w:pPr>
    </w:p>
    <w:p>
      <w:pPr>
        <w:pStyle w:val="BodyText"/>
        <w:spacing w:line="240" w:lineRule="auto"/>
        <w:ind w:left="622" w:right="944"/>
        <w:jc w:val="left"/>
      </w:pPr>
      <w:r>
        <w:rPr>
          <w:rFonts w:ascii="Times New Roman" w:hAnsi="Times New Roman" w:cs="Times New Roman" w:eastAsia="Times New Roman" w:hint="default"/>
        </w:rPr>
        <w:t>5</w:t>
      </w:r>
      <w:r>
        <w:rPr/>
        <w:t>、投资收益</w:t>
      </w:r>
    </w:p>
    <w:p>
      <w:pPr>
        <w:pStyle w:val="BodyText"/>
        <w:spacing w:line="240" w:lineRule="auto" w:before="167"/>
        <w:ind w:left="622" w:right="944"/>
        <w:jc w:val="left"/>
      </w:pPr>
      <w:r>
        <w:rPr/>
        <w:t>（</w:t>
      </w:r>
      <w:r>
        <w:rPr>
          <w:rFonts w:ascii="Times New Roman" w:hAnsi="Times New Roman" w:cs="Times New Roman" w:eastAsia="Times New Roman" w:hint="default"/>
        </w:rPr>
        <w:t>1</w:t>
      </w:r>
      <w:r>
        <w:rPr/>
        <w:t>）投资收益项目明细</w:t>
      </w:r>
    </w:p>
    <w:p>
      <w:pPr>
        <w:spacing w:line="240" w:lineRule="auto" w:before="3"/>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4767"/>
        <w:gridCol w:w="110"/>
        <w:gridCol w:w="1968"/>
        <w:gridCol w:w="118"/>
        <w:gridCol w:w="2002"/>
      </w:tblGrid>
      <w:tr>
        <w:trPr>
          <w:trHeight w:val="279" w:hRule="exact"/>
        </w:trPr>
        <w:tc>
          <w:tcPr>
            <w:tcW w:w="4767" w:type="dxa"/>
            <w:tcBorders>
              <w:top w:val="nil" w:sz="6" w:space="0" w:color="auto"/>
              <w:left w:val="nil" w:sz="6" w:space="0" w:color="auto"/>
              <w:bottom w:val="single" w:sz="4" w:space="0" w:color="000000"/>
              <w:right w:val="nil" w:sz="6" w:space="0" w:color="auto"/>
            </w:tcBorders>
          </w:tcPr>
          <w:p>
            <w:pPr>
              <w:pStyle w:val="TableParagraph"/>
              <w:spacing w:line="199" w:lineRule="exact"/>
              <w:ind w:right="4"/>
              <w:jc w:val="center"/>
              <w:rPr>
                <w:rFonts w:ascii="宋体" w:hAnsi="宋体" w:cs="宋体" w:eastAsia="宋体" w:hint="default"/>
                <w:sz w:val="20"/>
                <w:szCs w:val="20"/>
              </w:rPr>
            </w:pPr>
            <w:r>
              <w:rPr>
                <w:rFonts w:ascii="宋体" w:hAnsi="宋体" w:cs="宋体" w:eastAsia="宋体" w:hint="default"/>
                <w:sz w:val="20"/>
                <w:szCs w:val="20"/>
              </w:rPr>
              <w:t>被投资单位名称</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single" w:sz="4" w:space="0" w:color="000000"/>
              <w:right w:val="nil" w:sz="6" w:space="0" w:color="auto"/>
            </w:tcBorders>
          </w:tcPr>
          <w:p>
            <w:pPr>
              <w:pStyle w:val="TableParagraph"/>
              <w:spacing w:line="199" w:lineRule="exact"/>
              <w:ind w:left="487" w:right="0"/>
              <w:jc w:val="left"/>
              <w:rPr>
                <w:rFonts w:ascii="宋体" w:hAnsi="宋体" w:cs="宋体" w:eastAsia="宋体" w:hint="default"/>
                <w:sz w:val="20"/>
                <w:szCs w:val="20"/>
              </w:rPr>
            </w:pPr>
            <w:r>
              <w:rPr>
                <w:rFonts w:ascii="宋体" w:hAnsi="宋体" w:cs="宋体" w:eastAsia="宋体" w:hint="default"/>
                <w:sz w:val="20"/>
                <w:szCs w:val="20"/>
              </w:rPr>
              <w:t>本期发生额</w:t>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single" w:sz="4" w:space="0" w:color="000000"/>
              <w:right w:val="nil" w:sz="6" w:space="0" w:color="auto"/>
            </w:tcBorders>
          </w:tcPr>
          <w:p>
            <w:pPr>
              <w:pStyle w:val="TableParagraph"/>
              <w:spacing w:line="199" w:lineRule="exact"/>
              <w:ind w:left="497" w:right="0"/>
              <w:jc w:val="left"/>
              <w:rPr>
                <w:rFonts w:ascii="宋体" w:hAnsi="宋体" w:cs="宋体" w:eastAsia="宋体" w:hint="default"/>
                <w:sz w:val="20"/>
                <w:szCs w:val="20"/>
              </w:rPr>
            </w:pPr>
            <w:r>
              <w:rPr>
                <w:rFonts w:ascii="宋体" w:hAnsi="宋体" w:cs="宋体" w:eastAsia="宋体" w:hint="default"/>
                <w:sz w:val="20"/>
                <w:szCs w:val="20"/>
              </w:rPr>
              <w:t>上期发生额</w:t>
            </w:r>
          </w:p>
        </w:tc>
      </w:tr>
      <w:tr>
        <w:trPr>
          <w:trHeight w:val="353" w:hRule="exact"/>
        </w:trPr>
        <w:tc>
          <w:tcPr>
            <w:tcW w:w="4767"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26" w:right="0"/>
              <w:jc w:val="left"/>
              <w:rPr>
                <w:rFonts w:ascii="宋体" w:hAnsi="宋体" w:cs="宋体" w:eastAsia="宋体" w:hint="default"/>
                <w:sz w:val="20"/>
                <w:szCs w:val="20"/>
              </w:rPr>
            </w:pPr>
            <w:r>
              <w:rPr>
                <w:rFonts w:ascii="宋体" w:hAnsi="宋体" w:cs="宋体" w:eastAsia="宋体" w:hint="default"/>
                <w:sz w:val="20"/>
                <w:szCs w:val="20"/>
              </w:rPr>
              <w:t>成本法核算的长期股权投资收益</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25"/>
              <w:jc w:val="right"/>
              <w:rPr>
                <w:rFonts w:ascii="Times New Roman" w:hAnsi="Times New Roman" w:cs="Times New Roman" w:eastAsia="Times New Roman" w:hint="default"/>
                <w:sz w:val="20"/>
                <w:szCs w:val="20"/>
              </w:rPr>
            </w:pPr>
            <w:r>
              <w:rPr>
                <w:rFonts w:ascii="Times New Roman"/>
                <w:w w:val="95"/>
                <w:sz w:val="20"/>
              </w:rPr>
              <w:t>20,000,000.00</w:t>
            </w:r>
            <w:r>
              <w:rPr>
                <w:rFonts w:ascii="Times New Roman"/>
                <w:sz w:val="20"/>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29"/>
              <w:jc w:val="right"/>
              <w:rPr>
                <w:rFonts w:ascii="Times New Roman" w:hAnsi="Times New Roman" w:cs="Times New Roman" w:eastAsia="Times New Roman" w:hint="default"/>
                <w:sz w:val="20"/>
                <w:szCs w:val="20"/>
              </w:rPr>
            </w:pPr>
            <w:r>
              <w:rPr>
                <w:rFonts w:ascii="Times New Roman"/>
                <w:w w:val="95"/>
                <w:sz w:val="20"/>
              </w:rPr>
              <w:t>15,000,000.00</w:t>
            </w:r>
            <w:r>
              <w:rPr>
                <w:rFonts w:ascii="Times New Roman"/>
                <w:sz w:val="20"/>
              </w:rPr>
            </w:r>
          </w:p>
        </w:tc>
      </w:tr>
      <w:tr>
        <w:trPr>
          <w:trHeight w:val="346"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6"/>
              <w:ind w:left="26" w:right="0"/>
              <w:jc w:val="left"/>
              <w:rPr>
                <w:rFonts w:ascii="宋体" w:hAnsi="宋体" w:cs="宋体" w:eastAsia="宋体" w:hint="default"/>
                <w:sz w:val="20"/>
                <w:szCs w:val="20"/>
              </w:rPr>
            </w:pPr>
            <w:r>
              <w:rPr>
                <w:rFonts w:ascii="宋体" w:hAnsi="宋体" w:cs="宋体" w:eastAsia="宋体" w:hint="default"/>
                <w:sz w:val="20"/>
                <w:szCs w:val="20"/>
              </w:rPr>
              <w:t>权益法核算的长期股权投资收益</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single" w:sz="4" w:space="0" w:color="000000"/>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single" w:sz="4" w:space="0" w:color="000000"/>
              <w:right w:val="nil" w:sz="6" w:space="0" w:color="auto"/>
            </w:tcBorders>
          </w:tcPr>
          <w:p>
            <w:pPr/>
          </w:p>
        </w:tc>
      </w:tr>
      <w:tr>
        <w:trPr>
          <w:trHeight w:val="374" w:hRule="exact"/>
        </w:trPr>
        <w:tc>
          <w:tcPr>
            <w:tcW w:w="4767" w:type="dxa"/>
            <w:tcBorders>
              <w:top w:val="nil" w:sz="6" w:space="0" w:color="auto"/>
              <w:left w:val="nil" w:sz="6" w:space="0" w:color="auto"/>
              <w:bottom w:val="nil" w:sz="6" w:space="0" w:color="auto"/>
              <w:right w:val="nil" w:sz="6" w:space="0" w:color="auto"/>
            </w:tcBorders>
          </w:tcPr>
          <w:p>
            <w:pPr>
              <w:pStyle w:val="TableParagraph"/>
              <w:tabs>
                <w:tab w:pos="502" w:val="left" w:leader="none"/>
              </w:tabs>
              <w:spacing w:line="240" w:lineRule="auto" w:before="16"/>
              <w:ind w:right="3"/>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25"/>
              <w:jc w:val="right"/>
              <w:rPr>
                <w:rFonts w:ascii="Times New Roman" w:hAnsi="Times New Roman" w:cs="Times New Roman" w:eastAsia="Times New Roman" w:hint="default"/>
                <w:sz w:val="20"/>
                <w:szCs w:val="20"/>
              </w:rPr>
            </w:pPr>
            <w:r>
              <w:rPr>
                <w:rFonts w:ascii="Times New Roman"/>
                <w:w w:val="95"/>
                <w:sz w:val="20"/>
              </w:rPr>
              <w:t>20,000,000.00</w:t>
            </w:r>
            <w:r>
              <w:rPr>
                <w:rFonts w:ascii="Times New Roman"/>
                <w:sz w:val="20"/>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29"/>
              <w:jc w:val="right"/>
              <w:rPr>
                <w:rFonts w:ascii="Times New Roman" w:hAnsi="Times New Roman" w:cs="Times New Roman" w:eastAsia="Times New Roman" w:hint="default"/>
                <w:sz w:val="20"/>
                <w:szCs w:val="20"/>
              </w:rPr>
            </w:pPr>
            <w:r>
              <w:rPr>
                <w:rFonts w:ascii="Times New Roman"/>
                <w:w w:val="95"/>
                <w:sz w:val="20"/>
              </w:rPr>
              <w:t>15,000,000.00</w:t>
            </w:r>
            <w:r>
              <w:rPr>
                <w:rFonts w:ascii="Times New Roman"/>
                <w:sz w:val="20"/>
              </w:rPr>
            </w:r>
          </w:p>
        </w:tc>
      </w:tr>
    </w:tbl>
    <w:p>
      <w:pPr>
        <w:pStyle w:val="BodyText"/>
        <w:spacing w:line="240" w:lineRule="auto" w:before="73"/>
        <w:ind w:left="622" w:right="944"/>
        <w:jc w:val="left"/>
      </w:pPr>
      <w:r>
        <w:rPr/>
        <w:t>注：本公司投资收益汇回不存在重大限制。</w:t>
      </w:r>
    </w:p>
    <w:p>
      <w:pPr>
        <w:pStyle w:val="BodyText"/>
        <w:spacing w:line="240" w:lineRule="auto" w:before="185"/>
        <w:ind w:left="622" w:right="944"/>
        <w:jc w:val="left"/>
      </w:pPr>
      <w:r>
        <w:rPr/>
        <w:t>（</w:t>
      </w:r>
      <w:r>
        <w:rPr>
          <w:rFonts w:ascii="Times New Roman" w:hAnsi="Times New Roman" w:cs="Times New Roman" w:eastAsia="Times New Roman" w:hint="default"/>
        </w:rPr>
        <w:t>2</w:t>
      </w:r>
      <w:r>
        <w:rPr/>
        <w:t>）按成本法核算的长期股权投资收益</w:t>
      </w:r>
    </w:p>
    <w:p>
      <w:pPr>
        <w:spacing w:line="240" w:lineRule="auto" w:before="3"/>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4767"/>
        <w:gridCol w:w="110"/>
        <w:gridCol w:w="1968"/>
        <w:gridCol w:w="118"/>
        <w:gridCol w:w="2002"/>
      </w:tblGrid>
      <w:tr>
        <w:trPr>
          <w:trHeight w:val="277" w:hRule="exact"/>
        </w:trPr>
        <w:tc>
          <w:tcPr>
            <w:tcW w:w="4767" w:type="dxa"/>
            <w:tcBorders>
              <w:top w:val="nil" w:sz="6" w:space="0" w:color="auto"/>
              <w:left w:val="nil" w:sz="6" w:space="0" w:color="auto"/>
              <w:bottom w:val="single" w:sz="4" w:space="0" w:color="000000"/>
              <w:right w:val="nil" w:sz="6" w:space="0" w:color="auto"/>
            </w:tcBorders>
          </w:tcPr>
          <w:p>
            <w:pPr>
              <w:pStyle w:val="TableParagraph"/>
              <w:spacing w:line="199" w:lineRule="exact"/>
              <w:ind w:right="4"/>
              <w:jc w:val="center"/>
              <w:rPr>
                <w:rFonts w:ascii="宋体" w:hAnsi="宋体" w:cs="宋体" w:eastAsia="宋体" w:hint="default"/>
                <w:sz w:val="20"/>
                <w:szCs w:val="20"/>
              </w:rPr>
            </w:pPr>
            <w:r>
              <w:rPr>
                <w:rFonts w:ascii="宋体" w:hAnsi="宋体" w:cs="宋体" w:eastAsia="宋体" w:hint="default"/>
                <w:sz w:val="20"/>
                <w:szCs w:val="20"/>
              </w:rPr>
              <w:t>被投资单位名称</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single" w:sz="4" w:space="0" w:color="000000"/>
              <w:right w:val="nil" w:sz="6" w:space="0" w:color="auto"/>
            </w:tcBorders>
          </w:tcPr>
          <w:p>
            <w:pPr>
              <w:pStyle w:val="TableParagraph"/>
              <w:spacing w:line="199" w:lineRule="exact"/>
              <w:ind w:left="487" w:right="0"/>
              <w:jc w:val="left"/>
              <w:rPr>
                <w:rFonts w:ascii="宋体" w:hAnsi="宋体" w:cs="宋体" w:eastAsia="宋体" w:hint="default"/>
                <w:sz w:val="20"/>
                <w:szCs w:val="20"/>
              </w:rPr>
            </w:pPr>
            <w:r>
              <w:rPr>
                <w:rFonts w:ascii="宋体" w:hAnsi="宋体" w:cs="宋体" w:eastAsia="宋体" w:hint="default"/>
                <w:sz w:val="20"/>
                <w:szCs w:val="20"/>
              </w:rPr>
              <w:t>本期发生额</w:t>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single" w:sz="4" w:space="0" w:color="000000"/>
              <w:right w:val="nil" w:sz="6" w:space="0" w:color="auto"/>
            </w:tcBorders>
          </w:tcPr>
          <w:p>
            <w:pPr>
              <w:pStyle w:val="TableParagraph"/>
              <w:spacing w:line="199" w:lineRule="exact"/>
              <w:ind w:left="497" w:right="0"/>
              <w:jc w:val="left"/>
              <w:rPr>
                <w:rFonts w:ascii="宋体" w:hAnsi="宋体" w:cs="宋体" w:eastAsia="宋体" w:hint="default"/>
                <w:sz w:val="20"/>
                <w:szCs w:val="20"/>
              </w:rPr>
            </w:pPr>
            <w:r>
              <w:rPr>
                <w:rFonts w:ascii="宋体" w:hAnsi="宋体" w:cs="宋体" w:eastAsia="宋体" w:hint="default"/>
                <w:sz w:val="20"/>
                <w:szCs w:val="20"/>
              </w:rPr>
              <w:t>上期发生额</w:t>
            </w:r>
          </w:p>
        </w:tc>
      </w:tr>
      <w:tr>
        <w:trPr>
          <w:trHeight w:val="355" w:hRule="exact"/>
        </w:trPr>
        <w:tc>
          <w:tcPr>
            <w:tcW w:w="4767"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26" w:right="0"/>
              <w:jc w:val="left"/>
              <w:rPr>
                <w:rFonts w:ascii="宋体" w:hAnsi="宋体" w:cs="宋体" w:eastAsia="宋体" w:hint="default"/>
                <w:sz w:val="20"/>
                <w:szCs w:val="20"/>
              </w:rPr>
            </w:pPr>
            <w:r>
              <w:rPr>
                <w:rFonts w:ascii="宋体" w:hAnsi="宋体" w:cs="宋体" w:eastAsia="宋体" w:hint="default"/>
                <w:sz w:val="20"/>
                <w:szCs w:val="20"/>
              </w:rPr>
              <w:t>武汉中元华电软件有限公司</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right="25"/>
              <w:jc w:val="right"/>
              <w:rPr>
                <w:rFonts w:ascii="Times New Roman" w:hAnsi="Times New Roman" w:cs="Times New Roman" w:eastAsia="Times New Roman" w:hint="default"/>
                <w:sz w:val="20"/>
                <w:szCs w:val="20"/>
              </w:rPr>
            </w:pPr>
            <w:r>
              <w:rPr>
                <w:rFonts w:ascii="Times New Roman"/>
                <w:w w:val="95"/>
                <w:sz w:val="20"/>
              </w:rPr>
              <w:t>20,000.000.00</w:t>
            </w:r>
            <w:r>
              <w:rPr>
                <w:rFonts w:ascii="Times New Roman"/>
                <w:sz w:val="20"/>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right="29"/>
              <w:jc w:val="right"/>
              <w:rPr>
                <w:rFonts w:ascii="Times New Roman" w:hAnsi="Times New Roman" w:cs="Times New Roman" w:eastAsia="Times New Roman" w:hint="default"/>
                <w:sz w:val="20"/>
                <w:szCs w:val="20"/>
              </w:rPr>
            </w:pPr>
            <w:r>
              <w:rPr>
                <w:rFonts w:ascii="Times New Roman"/>
                <w:w w:val="95"/>
                <w:sz w:val="20"/>
              </w:rPr>
              <w:t>15,000,000.00</w:t>
            </w:r>
            <w:r>
              <w:rPr>
                <w:rFonts w:ascii="Times New Roman"/>
                <w:sz w:val="20"/>
              </w:rPr>
            </w:r>
          </w:p>
        </w:tc>
      </w:tr>
      <w:tr>
        <w:trPr>
          <w:trHeight w:val="374" w:hRule="exact"/>
        </w:trPr>
        <w:tc>
          <w:tcPr>
            <w:tcW w:w="4767" w:type="dxa"/>
            <w:tcBorders>
              <w:top w:val="nil" w:sz="6" w:space="0" w:color="auto"/>
              <w:left w:val="nil" w:sz="6" w:space="0" w:color="auto"/>
              <w:bottom w:val="nil" w:sz="6" w:space="0" w:color="auto"/>
              <w:right w:val="nil" w:sz="6" w:space="0" w:color="auto"/>
            </w:tcBorders>
          </w:tcPr>
          <w:p>
            <w:pPr>
              <w:pStyle w:val="TableParagraph"/>
              <w:tabs>
                <w:tab w:pos="502" w:val="left" w:leader="none"/>
              </w:tabs>
              <w:spacing w:line="240" w:lineRule="auto" w:before="16"/>
              <w:ind w:right="3"/>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25"/>
              <w:jc w:val="right"/>
              <w:rPr>
                <w:rFonts w:ascii="Times New Roman" w:hAnsi="Times New Roman" w:cs="Times New Roman" w:eastAsia="Times New Roman" w:hint="default"/>
                <w:sz w:val="20"/>
                <w:szCs w:val="20"/>
              </w:rPr>
            </w:pPr>
            <w:r>
              <w:rPr>
                <w:rFonts w:ascii="Times New Roman"/>
                <w:w w:val="95"/>
                <w:sz w:val="20"/>
              </w:rPr>
              <w:t>20,000,000.00</w:t>
            </w:r>
            <w:r>
              <w:rPr>
                <w:rFonts w:ascii="Times New Roman"/>
                <w:sz w:val="20"/>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29"/>
              <w:jc w:val="right"/>
              <w:rPr>
                <w:rFonts w:ascii="Times New Roman" w:hAnsi="Times New Roman" w:cs="Times New Roman" w:eastAsia="Times New Roman" w:hint="default"/>
                <w:sz w:val="20"/>
                <w:szCs w:val="20"/>
              </w:rPr>
            </w:pPr>
            <w:r>
              <w:rPr>
                <w:rFonts w:ascii="Times New Roman"/>
                <w:w w:val="95"/>
                <w:sz w:val="20"/>
              </w:rPr>
              <w:t>15,000,000.00</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type w:val="continuous"/>
          <w:pgSz w:w="11910" w:h="16840"/>
          <w:pgMar w:top="1120" w:bottom="620" w:left="1480" w:right="0"/>
        </w:sectPr>
      </w:pPr>
    </w:p>
    <w:p>
      <w:pPr>
        <w:spacing w:line="240" w:lineRule="auto" w:before="9"/>
        <w:rPr>
          <w:rFonts w:ascii="宋体" w:hAnsi="宋体" w:cs="宋体" w:eastAsia="宋体" w:hint="default"/>
          <w:sz w:val="26"/>
          <w:szCs w:val="26"/>
        </w:rPr>
      </w:pPr>
    </w:p>
    <w:p>
      <w:pPr>
        <w:pStyle w:val="BodyText"/>
        <w:spacing w:line="240" w:lineRule="auto"/>
        <w:ind w:left="622" w:right="944"/>
        <w:jc w:val="left"/>
      </w:pPr>
      <w:r>
        <w:rPr>
          <w:rFonts w:ascii="Times New Roman" w:hAnsi="Times New Roman" w:cs="Times New Roman" w:eastAsia="Times New Roman" w:hint="default"/>
        </w:rPr>
        <w:t>6</w:t>
      </w:r>
      <w:r>
        <w:rPr/>
        <w:t>、现金流量表补充资料</w:t>
      </w:r>
    </w:p>
    <w:p>
      <w:pPr>
        <w:spacing w:line="240" w:lineRule="auto" w:before="3"/>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4767"/>
        <w:gridCol w:w="110"/>
        <w:gridCol w:w="1968"/>
        <w:gridCol w:w="118"/>
        <w:gridCol w:w="2002"/>
      </w:tblGrid>
      <w:tr>
        <w:trPr>
          <w:trHeight w:val="277" w:hRule="exact"/>
        </w:trPr>
        <w:tc>
          <w:tcPr>
            <w:tcW w:w="4767" w:type="dxa"/>
            <w:tcBorders>
              <w:top w:val="nil" w:sz="6" w:space="0" w:color="auto"/>
              <w:left w:val="nil" w:sz="6" w:space="0" w:color="auto"/>
              <w:bottom w:val="single" w:sz="4" w:space="0" w:color="000000"/>
              <w:right w:val="nil" w:sz="6" w:space="0" w:color="auto"/>
            </w:tcBorders>
          </w:tcPr>
          <w:p>
            <w:pPr>
              <w:pStyle w:val="TableParagraph"/>
              <w:spacing w:line="199" w:lineRule="exact"/>
              <w:ind w:right="2"/>
              <w:jc w:val="center"/>
              <w:rPr>
                <w:rFonts w:ascii="宋体" w:hAnsi="宋体" w:cs="宋体" w:eastAsia="宋体" w:hint="default"/>
                <w:sz w:val="20"/>
                <w:szCs w:val="20"/>
              </w:rPr>
            </w:pPr>
            <w:r>
              <w:rPr>
                <w:rFonts w:ascii="宋体" w:hAnsi="宋体" w:cs="宋体" w:eastAsia="宋体" w:hint="default"/>
                <w:sz w:val="20"/>
                <w:szCs w:val="20"/>
              </w:rPr>
              <w:t>项目</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single" w:sz="4" w:space="0" w:color="000000"/>
              <w:right w:val="nil" w:sz="6" w:space="0" w:color="auto"/>
            </w:tcBorders>
          </w:tcPr>
          <w:p>
            <w:pPr>
              <w:pStyle w:val="TableParagraph"/>
              <w:spacing w:line="199" w:lineRule="exact"/>
              <w:ind w:left="7" w:right="0"/>
              <w:jc w:val="center"/>
              <w:rPr>
                <w:rFonts w:ascii="宋体" w:hAnsi="宋体" w:cs="宋体" w:eastAsia="宋体" w:hint="default"/>
                <w:sz w:val="20"/>
                <w:szCs w:val="20"/>
              </w:rPr>
            </w:pPr>
            <w:r>
              <w:rPr>
                <w:rFonts w:ascii="宋体" w:hAnsi="宋体" w:cs="宋体" w:eastAsia="宋体" w:hint="default"/>
                <w:sz w:val="20"/>
                <w:szCs w:val="20"/>
              </w:rPr>
              <w:t>本期数</w:t>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single" w:sz="4" w:space="0" w:color="000000"/>
              <w:right w:val="nil" w:sz="6" w:space="0" w:color="auto"/>
            </w:tcBorders>
          </w:tcPr>
          <w:p>
            <w:pPr>
              <w:pStyle w:val="TableParagraph"/>
              <w:spacing w:line="199" w:lineRule="exact"/>
              <w:ind w:right="4"/>
              <w:jc w:val="center"/>
              <w:rPr>
                <w:rFonts w:ascii="宋体" w:hAnsi="宋体" w:cs="宋体" w:eastAsia="宋体" w:hint="default"/>
                <w:sz w:val="20"/>
                <w:szCs w:val="20"/>
              </w:rPr>
            </w:pPr>
            <w:r>
              <w:rPr>
                <w:rFonts w:ascii="宋体" w:hAnsi="宋体" w:cs="宋体" w:eastAsia="宋体" w:hint="default"/>
                <w:sz w:val="20"/>
                <w:szCs w:val="20"/>
              </w:rPr>
              <w:t>上期数</w:t>
            </w:r>
          </w:p>
        </w:tc>
      </w:tr>
      <w:tr>
        <w:trPr>
          <w:trHeight w:val="354" w:hRule="exact"/>
        </w:trPr>
        <w:tc>
          <w:tcPr>
            <w:tcW w:w="4767"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single" w:sz="4" w:space="0" w:color="000000"/>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single" w:sz="4" w:space="0" w:color="000000"/>
              <w:left w:val="nil" w:sz="6" w:space="0" w:color="auto"/>
              <w:bottom w:val="nil" w:sz="6" w:space="0" w:color="auto"/>
              <w:right w:val="nil" w:sz="6" w:space="0" w:color="auto"/>
            </w:tcBorders>
          </w:tcPr>
          <w:p>
            <w:pPr/>
          </w:p>
        </w:tc>
      </w:tr>
      <w:tr>
        <w:trPr>
          <w:trHeight w:val="349"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7"/>
              <w:jc w:val="right"/>
              <w:rPr>
                <w:rFonts w:ascii="Times New Roman" w:hAnsi="Times New Roman" w:cs="Times New Roman" w:eastAsia="Times New Roman" w:hint="default"/>
                <w:sz w:val="20"/>
                <w:szCs w:val="20"/>
              </w:rPr>
            </w:pPr>
            <w:r>
              <w:rPr>
                <w:rFonts w:ascii="Times New Roman"/>
                <w:spacing w:val="-1"/>
                <w:sz w:val="20"/>
              </w:rPr>
              <w:t>46,965,301.11</w:t>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8"/>
              <w:jc w:val="right"/>
              <w:rPr>
                <w:rFonts w:ascii="Times New Roman" w:hAnsi="Times New Roman" w:cs="Times New Roman" w:eastAsia="Times New Roman" w:hint="default"/>
                <w:sz w:val="20"/>
                <w:szCs w:val="20"/>
              </w:rPr>
            </w:pPr>
            <w:r>
              <w:rPr>
                <w:rFonts w:ascii="Times New Roman"/>
                <w:w w:val="95"/>
                <w:sz w:val="20"/>
              </w:rPr>
              <w:t>49,545,860.48</w:t>
            </w:r>
            <w:r>
              <w:rPr>
                <w:rFonts w:ascii="Times New Roman"/>
                <w:sz w:val="20"/>
              </w:rPr>
            </w:r>
          </w:p>
        </w:tc>
      </w:tr>
      <w:tr>
        <w:trPr>
          <w:trHeight w:val="346"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6"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5"/>
              <w:jc w:val="right"/>
              <w:rPr>
                <w:rFonts w:ascii="Times New Roman" w:hAnsi="Times New Roman" w:cs="Times New Roman" w:eastAsia="Times New Roman" w:hint="default"/>
                <w:sz w:val="20"/>
                <w:szCs w:val="20"/>
              </w:rPr>
            </w:pPr>
            <w:r>
              <w:rPr>
                <w:rFonts w:ascii="Times New Roman"/>
                <w:w w:val="95"/>
                <w:sz w:val="20"/>
              </w:rPr>
              <w:t>2,392,225.51</w:t>
            </w:r>
            <w:r>
              <w:rPr>
                <w:rFonts w:ascii="Times New Roman"/>
                <w:sz w:val="20"/>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9"/>
              <w:jc w:val="right"/>
              <w:rPr>
                <w:rFonts w:ascii="Times New Roman" w:hAnsi="Times New Roman" w:cs="Times New Roman" w:eastAsia="Times New Roman" w:hint="default"/>
                <w:sz w:val="20"/>
                <w:szCs w:val="20"/>
              </w:rPr>
            </w:pPr>
            <w:r>
              <w:rPr>
                <w:rFonts w:ascii="Times New Roman"/>
                <w:w w:val="95"/>
                <w:sz w:val="20"/>
              </w:rPr>
              <w:t>2,187,456.52</w:t>
            </w:r>
            <w:r>
              <w:rPr>
                <w:rFonts w:ascii="Times New Roman"/>
                <w:sz w:val="20"/>
              </w:rPr>
            </w:r>
          </w:p>
        </w:tc>
      </w:tr>
      <w:tr>
        <w:trPr>
          <w:trHeight w:val="346"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88"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5"/>
              <w:jc w:val="right"/>
              <w:rPr>
                <w:rFonts w:ascii="Times New Roman" w:hAnsi="Times New Roman" w:cs="Times New Roman" w:eastAsia="Times New Roman" w:hint="default"/>
                <w:sz w:val="20"/>
                <w:szCs w:val="20"/>
              </w:rPr>
            </w:pPr>
            <w:r>
              <w:rPr>
                <w:rFonts w:ascii="Times New Roman"/>
                <w:w w:val="95"/>
                <w:sz w:val="20"/>
              </w:rPr>
              <w:t>1,026,464.56</w:t>
            </w:r>
            <w:r>
              <w:rPr>
                <w:rFonts w:ascii="Times New Roman"/>
                <w:sz w:val="20"/>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9"/>
              <w:jc w:val="right"/>
              <w:rPr>
                <w:rFonts w:ascii="Times New Roman" w:hAnsi="Times New Roman" w:cs="Times New Roman" w:eastAsia="Times New Roman" w:hint="default"/>
                <w:sz w:val="20"/>
                <w:szCs w:val="20"/>
              </w:rPr>
            </w:pPr>
            <w:r>
              <w:rPr>
                <w:rFonts w:ascii="Times New Roman"/>
                <w:w w:val="95"/>
                <w:sz w:val="20"/>
              </w:rPr>
              <w:t>993,428.94</w:t>
            </w:r>
            <w:r>
              <w:rPr>
                <w:rFonts w:ascii="Times New Roman"/>
                <w:sz w:val="20"/>
              </w:rPr>
            </w:r>
          </w:p>
        </w:tc>
      </w:tr>
      <w:tr>
        <w:trPr>
          <w:trHeight w:val="345"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88"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7"/>
              <w:jc w:val="right"/>
              <w:rPr>
                <w:rFonts w:ascii="Times New Roman" w:hAnsi="Times New Roman" w:cs="Times New Roman" w:eastAsia="Times New Roman" w:hint="default"/>
                <w:sz w:val="20"/>
                <w:szCs w:val="20"/>
              </w:rPr>
            </w:pPr>
            <w:r>
              <w:rPr>
                <w:rFonts w:ascii="Times New Roman"/>
                <w:w w:val="95"/>
                <w:sz w:val="20"/>
              </w:rPr>
              <w:t>105,493.41</w:t>
            </w:r>
            <w:r>
              <w:rPr>
                <w:rFonts w:ascii="Times New Roman"/>
                <w:sz w:val="20"/>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9"/>
              <w:jc w:val="right"/>
              <w:rPr>
                <w:rFonts w:ascii="Times New Roman" w:hAnsi="Times New Roman" w:cs="Times New Roman" w:eastAsia="Times New Roman" w:hint="default"/>
                <w:sz w:val="20"/>
                <w:szCs w:val="20"/>
              </w:rPr>
            </w:pPr>
            <w:r>
              <w:rPr>
                <w:rFonts w:ascii="Times New Roman"/>
                <w:w w:val="95"/>
                <w:sz w:val="20"/>
              </w:rPr>
              <w:t>106,702.32</w:t>
            </w:r>
            <w:r>
              <w:rPr>
                <w:rFonts w:ascii="Times New Roman"/>
                <w:sz w:val="20"/>
              </w:rPr>
            </w:r>
          </w:p>
        </w:tc>
      </w:tr>
      <w:tr>
        <w:trPr>
          <w:trHeight w:val="322"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88"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613"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95" w:lineRule="auto" w:before="14"/>
              <w:ind w:left="26" w:right="59" w:firstLine="362"/>
              <w:jc w:val="left"/>
              <w:rPr>
                <w:rFonts w:ascii="宋体" w:hAnsi="宋体" w:cs="宋体" w:eastAsia="宋体" w:hint="default"/>
                <w:sz w:val="18"/>
                <w:szCs w:val="18"/>
              </w:rPr>
            </w:pPr>
            <w:r>
              <w:rPr>
                <w:rFonts w:ascii="宋体" w:hAnsi="宋体" w:cs="宋体" w:eastAsia="宋体" w:hint="default"/>
                <w:spacing w:val="-1"/>
                <w:sz w:val="18"/>
                <w:szCs w:val="18"/>
              </w:rPr>
              <w:t>处置固定资产、无形资产和其他长期资产的损失（收益</w:t>
            </w:r>
            <w:r>
              <w:rPr>
                <w:rFonts w:ascii="宋体" w:hAnsi="宋体" w:cs="宋体" w:eastAsia="宋体" w:hint="default"/>
                <w:sz w:val="18"/>
                <w:szCs w:val="18"/>
              </w:rPr>
              <w:t> 以</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6"/>
              <w:jc w:val="right"/>
              <w:rPr>
                <w:rFonts w:ascii="Times New Roman" w:hAnsi="Times New Roman" w:cs="Times New Roman" w:eastAsia="Times New Roman" w:hint="default"/>
                <w:sz w:val="20"/>
                <w:szCs w:val="20"/>
              </w:rPr>
            </w:pPr>
            <w:r>
              <w:rPr>
                <w:rFonts w:ascii="Times New Roman"/>
                <w:spacing w:val="-1"/>
                <w:w w:val="95"/>
                <w:sz w:val="20"/>
              </w:rPr>
              <w:t>11,936.00</w:t>
            </w:r>
            <w:r>
              <w:rPr>
                <w:rFonts w:ascii="Times New Roman"/>
                <w:spacing w:val="-1"/>
                <w:sz w:val="20"/>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332"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8"/>
              <w:ind w:left="388"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345"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88"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344"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88"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350"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88"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7"/>
              <w:jc w:val="right"/>
              <w:rPr>
                <w:rFonts w:ascii="Times New Roman" w:hAnsi="Times New Roman" w:cs="Times New Roman" w:eastAsia="Times New Roman" w:hint="default"/>
                <w:sz w:val="20"/>
                <w:szCs w:val="20"/>
              </w:rPr>
            </w:pPr>
            <w:r>
              <w:rPr>
                <w:rFonts w:ascii="Times New Roman"/>
                <w:w w:val="95"/>
                <w:sz w:val="20"/>
              </w:rPr>
              <w:t>-20,000,000.00</w:t>
            </w:r>
            <w:r>
              <w:rPr>
                <w:rFonts w:ascii="Times New Roman"/>
                <w:sz w:val="20"/>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9"/>
              <w:jc w:val="right"/>
              <w:rPr>
                <w:rFonts w:ascii="Times New Roman" w:hAnsi="Times New Roman" w:cs="Times New Roman" w:eastAsia="Times New Roman" w:hint="default"/>
                <w:sz w:val="20"/>
                <w:szCs w:val="20"/>
              </w:rPr>
            </w:pPr>
            <w:r>
              <w:rPr>
                <w:rFonts w:ascii="Times New Roman"/>
                <w:w w:val="95"/>
                <w:sz w:val="20"/>
              </w:rPr>
              <w:t>-15,000,000.00</w:t>
            </w:r>
            <w:r>
              <w:rPr>
                <w:rFonts w:ascii="Times New Roman"/>
                <w:sz w:val="20"/>
              </w:rPr>
            </w:r>
          </w:p>
        </w:tc>
      </w:tr>
      <w:tr>
        <w:trPr>
          <w:trHeight w:val="346"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88"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4"/>
              <w:jc w:val="right"/>
              <w:rPr>
                <w:rFonts w:ascii="Times New Roman" w:hAnsi="Times New Roman" w:cs="Times New Roman" w:eastAsia="Times New Roman" w:hint="default"/>
                <w:sz w:val="20"/>
                <w:szCs w:val="20"/>
              </w:rPr>
            </w:pPr>
            <w:r>
              <w:rPr>
                <w:rFonts w:ascii="Times New Roman"/>
                <w:w w:val="95"/>
                <w:sz w:val="20"/>
              </w:rPr>
              <w:t>-291,033.83</w:t>
            </w:r>
            <w:r>
              <w:rPr>
                <w:rFonts w:ascii="Times New Roman"/>
                <w:sz w:val="20"/>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9"/>
              <w:jc w:val="right"/>
              <w:rPr>
                <w:rFonts w:ascii="Times New Roman" w:hAnsi="Times New Roman" w:cs="Times New Roman" w:eastAsia="Times New Roman" w:hint="default"/>
                <w:sz w:val="20"/>
                <w:szCs w:val="20"/>
              </w:rPr>
            </w:pPr>
            <w:r>
              <w:rPr>
                <w:rFonts w:ascii="Times New Roman"/>
                <w:spacing w:val="-1"/>
                <w:sz w:val="20"/>
              </w:rPr>
              <w:t>-328,118.48</w:t>
            </w:r>
          </w:p>
        </w:tc>
      </w:tr>
      <w:tr>
        <w:trPr>
          <w:trHeight w:val="340"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88"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349"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88"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7"/>
              <w:jc w:val="right"/>
              <w:rPr>
                <w:rFonts w:ascii="Times New Roman" w:hAnsi="Times New Roman" w:cs="Times New Roman" w:eastAsia="Times New Roman" w:hint="default"/>
                <w:sz w:val="20"/>
                <w:szCs w:val="20"/>
              </w:rPr>
            </w:pPr>
            <w:r>
              <w:rPr>
                <w:rFonts w:ascii="Times New Roman"/>
                <w:w w:val="95"/>
                <w:sz w:val="20"/>
              </w:rPr>
              <w:t>-7,338,152.99</w:t>
            </w:r>
            <w:r>
              <w:rPr>
                <w:rFonts w:ascii="Times New Roman"/>
                <w:sz w:val="20"/>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Times New Roman" w:hAnsi="Times New Roman" w:cs="Times New Roman" w:eastAsia="Times New Roman" w:hint="default"/>
                <w:sz w:val="20"/>
                <w:szCs w:val="20"/>
              </w:rPr>
            </w:pPr>
            <w:r>
              <w:rPr>
                <w:rFonts w:ascii="Times New Roman"/>
                <w:spacing w:val="-1"/>
                <w:sz w:val="20"/>
              </w:rPr>
              <w:t>-414,011.14</w:t>
            </w:r>
          </w:p>
        </w:tc>
      </w:tr>
      <w:tr>
        <w:trPr>
          <w:trHeight w:val="346"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88"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7"/>
              <w:jc w:val="right"/>
              <w:rPr>
                <w:rFonts w:ascii="Times New Roman" w:hAnsi="Times New Roman" w:cs="Times New Roman" w:eastAsia="Times New Roman" w:hint="default"/>
                <w:sz w:val="20"/>
                <w:szCs w:val="20"/>
              </w:rPr>
            </w:pPr>
            <w:r>
              <w:rPr>
                <w:rFonts w:ascii="Times New Roman"/>
                <w:w w:val="95"/>
                <w:sz w:val="20"/>
              </w:rPr>
              <w:t>-20,637,398.24</w:t>
            </w:r>
            <w:r>
              <w:rPr>
                <w:rFonts w:ascii="Times New Roman"/>
                <w:sz w:val="20"/>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9"/>
              <w:jc w:val="right"/>
              <w:rPr>
                <w:rFonts w:ascii="Times New Roman" w:hAnsi="Times New Roman" w:cs="Times New Roman" w:eastAsia="Times New Roman" w:hint="default"/>
                <w:sz w:val="20"/>
                <w:szCs w:val="20"/>
              </w:rPr>
            </w:pPr>
            <w:r>
              <w:rPr>
                <w:rFonts w:ascii="Times New Roman"/>
                <w:w w:val="95"/>
                <w:sz w:val="20"/>
              </w:rPr>
              <w:t>-31,877,761.74</w:t>
            </w:r>
            <w:r>
              <w:rPr>
                <w:rFonts w:ascii="Times New Roman"/>
                <w:sz w:val="20"/>
              </w:rPr>
            </w:r>
          </w:p>
        </w:tc>
      </w:tr>
      <w:tr>
        <w:trPr>
          <w:trHeight w:val="346"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88"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7"/>
              <w:jc w:val="right"/>
              <w:rPr>
                <w:rFonts w:ascii="Times New Roman" w:hAnsi="Times New Roman" w:cs="Times New Roman" w:eastAsia="Times New Roman" w:hint="default"/>
                <w:sz w:val="20"/>
                <w:szCs w:val="20"/>
              </w:rPr>
            </w:pPr>
            <w:r>
              <w:rPr>
                <w:rFonts w:ascii="Times New Roman"/>
                <w:w w:val="95"/>
                <w:sz w:val="20"/>
              </w:rPr>
              <w:t>832,051.63</w:t>
            </w:r>
            <w:r>
              <w:rPr>
                <w:rFonts w:ascii="Times New Roman"/>
                <w:sz w:val="20"/>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9"/>
              <w:jc w:val="right"/>
              <w:rPr>
                <w:rFonts w:ascii="Times New Roman" w:hAnsi="Times New Roman" w:cs="Times New Roman" w:eastAsia="Times New Roman" w:hint="default"/>
                <w:sz w:val="20"/>
                <w:szCs w:val="20"/>
              </w:rPr>
            </w:pPr>
            <w:r>
              <w:rPr>
                <w:rFonts w:ascii="Times New Roman"/>
                <w:w w:val="95"/>
                <w:sz w:val="20"/>
              </w:rPr>
              <w:t>22,243,214.62</w:t>
            </w:r>
            <w:r>
              <w:rPr>
                <w:rFonts w:ascii="Times New Roman"/>
                <w:sz w:val="20"/>
              </w:rPr>
            </w:r>
          </w:p>
        </w:tc>
      </w:tr>
      <w:tr>
        <w:trPr>
          <w:trHeight w:val="343"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8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single" w:sz="6" w:space="0" w:color="000000"/>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single" w:sz="6" w:space="0" w:color="000000"/>
              <w:right w:val="nil" w:sz="6" w:space="0" w:color="auto"/>
            </w:tcBorders>
          </w:tcPr>
          <w:p>
            <w:pPr/>
          </w:p>
        </w:tc>
      </w:tr>
      <w:tr>
        <w:trPr>
          <w:trHeight w:val="374"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6"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single" w:sz="6" w:space="0" w:color="000000"/>
              <w:left w:val="nil" w:sz="6" w:space="0" w:color="auto"/>
              <w:bottom w:val="single" w:sz="17" w:space="0" w:color="000000"/>
              <w:right w:val="nil" w:sz="6" w:space="0" w:color="auto"/>
            </w:tcBorders>
          </w:tcPr>
          <w:p>
            <w:pPr>
              <w:pStyle w:val="TableParagraph"/>
              <w:spacing w:line="240" w:lineRule="auto" w:before="55"/>
              <w:ind w:right="25"/>
              <w:jc w:val="right"/>
              <w:rPr>
                <w:rFonts w:ascii="Times New Roman" w:hAnsi="Times New Roman" w:cs="Times New Roman" w:eastAsia="Times New Roman" w:hint="default"/>
                <w:sz w:val="20"/>
                <w:szCs w:val="20"/>
              </w:rPr>
            </w:pPr>
            <w:r>
              <w:rPr>
                <w:rFonts w:ascii="Times New Roman"/>
                <w:w w:val="95"/>
                <w:sz w:val="20"/>
              </w:rPr>
              <w:t>3,066,887.16</w:t>
            </w:r>
            <w:r>
              <w:rPr>
                <w:rFonts w:ascii="Times New Roman"/>
                <w:sz w:val="20"/>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single" w:sz="6" w:space="0" w:color="000000"/>
              <w:left w:val="nil" w:sz="6" w:space="0" w:color="auto"/>
              <w:bottom w:val="single" w:sz="17" w:space="0" w:color="000000"/>
              <w:right w:val="nil" w:sz="6" w:space="0" w:color="auto"/>
            </w:tcBorders>
          </w:tcPr>
          <w:p>
            <w:pPr>
              <w:pStyle w:val="TableParagraph"/>
              <w:spacing w:line="240" w:lineRule="auto" w:before="55"/>
              <w:ind w:right="28"/>
              <w:jc w:val="right"/>
              <w:rPr>
                <w:rFonts w:ascii="Times New Roman" w:hAnsi="Times New Roman" w:cs="Times New Roman" w:eastAsia="Times New Roman" w:hint="default"/>
                <w:sz w:val="20"/>
                <w:szCs w:val="20"/>
              </w:rPr>
            </w:pPr>
            <w:r>
              <w:rPr>
                <w:rFonts w:ascii="Times New Roman"/>
                <w:w w:val="95"/>
                <w:sz w:val="20"/>
              </w:rPr>
              <w:t>27,456,771.52</w:t>
            </w:r>
            <w:r>
              <w:rPr>
                <w:rFonts w:ascii="Times New Roman"/>
                <w:sz w:val="20"/>
              </w:rPr>
            </w:r>
          </w:p>
        </w:tc>
      </w:tr>
      <w:tr>
        <w:trPr>
          <w:trHeight w:val="373"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single" w:sz="17" w:space="0" w:color="000000"/>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single" w:sz="17" w:space="0" w:color="000000"/>
              <w:left w:val="nil" w:sz="6" w:space="0" w:color="auto"/>
              <w:bottom w:val="nil" w:sz="6" w:space="0" w:color="auto"/>
              <w:right w:val="nil" w:sz="6" w:space="0" w:color="auto"/>
            </w:tcBorders>
          </w:tcPr>
          <w:p>
            <w:pPr/>
          </w:p>
        </w:tc>
      </w:tr>
      <w:tr>
        <w:trPr>
          <w:trHeight w:val="341"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6"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344"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6"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344"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6"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350"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350"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6"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3"/>
              <w:jc w:val="right"/>
              <w:rPr>
                <w:rFonts w:ascii="Times New Roman" w:hAnsi="Times New Roman" w:cs="Times New Roman" w:eastAsia="Times New Roman" w:hint="default"/>
                <w:sz w:val="20"/>
                <w:szCs w:val="20"/>
              </w:rPr>
            </w:pPr>
            <w:r>
              <w:rPr>
                <w:rFonts w:ascii="Times New Roman"/>
                <w:w w:val="95"/>
                <w:sz w:val="20"/>
              </w:rPr>
              <w:t>532,279,782.79</w:t>
            </w:r>
            <w:r>
              <w:rPr>
                <w:rFonts w:ascii="Times New Roman"/>
                <w:sz w:val="20"/>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9"/>
              <w:jc w:val="right"/>
              <w:rPr>
                <w:rFonts w:ascii="Times New Roman" w:hAnsi="Times New Roman" w:cs="Times New Roman" w:eastAsia="Times New Roman" w:hint="default"/>
                <w:sz w:val="20"/>
                <w:szCs w:val="20"/>
              </w:rPr>
            </w:pPr>
            <w:r>
              <w:rPr>
                <w:rFonts w:ascii="Times New Roman"/>
                <w:w w:val="95"/>
                <w:sz w:val="20"/>
              </w:rPr>
              <w:t>570,652,969.73</w:t>
            </w:r>
            <w:r>
              <w:rPr>
                <w:rFonts w:ascii="Times New Roman"/>
                <w:sz w:val="20"/>
              </w:rPr>
            </w:r>
          </w:p>
        </w:tc>
      </w:tr>
      <w:tr>
        <w:trPr>
          <w:trHeight w:val="345"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6"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5"/>
              <w:jc w:val="right"/>
              <w:rPr>
                <w:rFonts w:ascii="Times New Roman" w:hAnsi="Times New Roman" w:cs="Times New Roman" w:eastAsia="Times New Roman" w:hint="default"/>
                <w:sz w:val="20"/>
                <w:szCs w:val="20"/>
              </w:rPr>
            </w:pPr>
            <w:r>
              <w:rPr>
                <w:rFonts w:ascii="Times New Roman"/>
                <w:w w:val="95"/>
                <w:sz w:val="20"/>
              </w:rPr>
              <w:t>570,652,969.73</w:t>
            </w:r>
            <w:r>
              <w:rPr>
                <w:rFonts w:ascii="Times New Roman"/>
                <w:sz w:val="20"/>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9"/>
              <w:jc w:val="right"/>
              <w:rPr>
                <w:rFonts w:ascii="Times New Roman" w:hAnsi="Times New Roman" w:cs="Times New Roman" w:eastAsia="Times New Roman" w:hint="default"/>
                <w:sz w:val="20"/>
                <w:szCs w:val="20"/>
              </w:rPr>
            </w:pPr>
            <w:r>
              <w:rPr>
                <w:rFonts w:ascii="Times New Roman"/>
                <w:w w:val="95"/>
                <w:sz w:val="20"/>
              </w:rPr>
              <w:t>26,020,499.60</w:t>
            </w:r>
            <w:r>
              <w:rPr>
                <w:rFonts w:ascii="Times New Roman"/>
                <w:sz w:val="20"/>
              </w:rPr>
            </w:r>
          </w:p>
        </w:tc>
      </w:tr>
      <w:tr>
        <w:trPr>
          <w:trHeight w:val="335"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6"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353"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6"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single" w:sz="6" w:space="0" w:color="000000"/>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single" w:sz="6" w:space="0" w:color="000000"/>
              <w:right w:val="nil" w:sz="6" w:space="0" w:color="auto"/>
            </w:tcBorders>
          </w:tcPr>
          <w:p>
            <w:pPr/>
          </w:p>
        </w:tc>
      </w:tr>
      <w:tr>
        <w:trPr>
          <w:trHeight w:val="377"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6"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single" w:sz="6" w:space="0" w:color="000000"/>
              <w:left w:val="nil" w:sz="6" w:space="0" w:color="auto"/>
              <w:bottom w:val="single" w:sz="17" w:space="0" w:color="000000"/>
              <w:right w:val="nil" w:sz="6" w:space="0" w:color="auto"/>
            </w:tcBorders>
          </w:tcPr>
          <w:p>
            <w:pPr>
              <w:pStyle w:val="TableParagraph"/>
              <w:spacing w:line="240" w:lineRule="auto" w:before="55"/>
              <w:ind w:right="24"/>
              <w:jc w:val="right"/>
              <w:rPr>
                <w:rFonts w:ascii="Times New Roman" w:hAnsi="Times New Roman" w:cs="Times New Roman" w:eastAsia="Times New Roman" w:hint="default"/>
                <w:sz w:val="20"/>
                <w:szCs w:val="20"/>
              </w:rPr>
            </w:pPr>
            <w:r>
              <w:rPr>
                <w:rFonts w:ascii="Times New Roman"/>
                <w:w w:val="95"/>
                <w:sz w:val="20"/>
              </w:rPr>
              <w:t>-38,373,186.94</w:t>
            </w:r>
            <w:r>
              <w:rPr>
                <w:rFonts w:ascii="Times New Roman"/>
                <w:sz w:val="20"/>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single" w:sz="6" w:space="0" w:color="000000"/>
              <w:left w:val="nil" w:sz="6" w:space="0" w:color="auto"/>
              <w:bottom w:val="single" w:sz="17" w:space="0" w:color="000000"/>
              <w:right w:val="nil" w:sz="6" w:space="0" w:color="auto"/>
            </w:tcBorders>
          </w:tcPr>
          <w:p>
            <w:pPr>
              <w:pStyle w:val="TableParagraph"/>
              <w:spacing w:line="240" w:lineRule="auto" w:before="55"/>
              <w:ind w:right="28"/>
              <w:jc w:val="right"/>
              <w:rPr>
                <w:rFonts w:ascii="Times New Roman" w:hAnsi="Times New Roman" w:cs="Times New Roman" w:eastAsia="Times New Roman" w:hint="default"/>
                <w:sz w:val="20"/>
                <w:szCs w:val="20"/>
              </w:rPr>
            </w:pPr>
            <w:r>
              <w:rPr>
                <w:rFonts w:ascii="Times New Roman"/>
                <w:w w:val="95"/>
                <w:sz w:val="20"/>
              </w:rPr>
              <w:t>544,632,470.13</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702" w:footer="946" w:top="1120" w:bottom="1140" w:left="1480" w:right="0"/>
        </w:sectPr>
      </w:pPr>
    </w:p>
    <w:p>
      <w:pPr>
        <w:spacing w:line="240" w:lineRule="auto" w:before="0"/>
        <w:rPr>
          <w:rFonts w:ascii="宋体" w:hAnsi="宋体" w:cs="宋体" w:eastAsia="宋体" w:hint="default"/>
          <w:sz w:val="20"/>
          <w:szCs w:val="20"/>
        </w:rPr>
      </w:pPr>
      <w:r>
        <w:rPr/>
        <w:pict>
          <v:group style="position:absolute;margin-left:54.84pt;margin-top:35.099983pt;width:485.65pt;height:21.8pt;mso-position-horizontal-relative:page;mso-position-vertical-relative:page;z-index:-686248" coordorigin="1097,702" coordsize="9713,436">
            <v:group style="position:absolute;left:1104;top:1130;width:9698;height:2" coordorigin="1104,1130" coordsize="9698,2">
              <v:shape style="position:absolute;left:1104;top:1130;width:9698;height:2" coordorigin="1104,1130" coordsize="9698,0" path="m1104,1130l10802,1130e" filled="false" stroked="true" strokeweight=".72pt" strokecolor="#000000">
                <v:path arrowok="t"/>
              </v:shape>
              <v:shape style="position:absolute;left:1137;top:702;width:1155;height:426" type="#_x0000_t75" stroked="false">
                <v:imagedata r:id="rId22" o:title=""/>
              </v:shape>
            </v:group>
            <w10:wrap type="none"/>
          </v:group>
        </w:pict>
      </w:r>
    </w:p>
    <w:p>
      <w:pPr>
        <w:spacing w:line="240" w:lineRule="auto" w:before="4"/>
        <w:rPr>
          <w:rFonts w:ascii="宋体" w:hAnsi="宋体" w:cs="宋体" w:eastAsia="宋体" w:hint="default"/>
          <w:sz w:val="18"/>
          <w:szCs w:val="18"/>
        </w:rPr>
      </w:pPr>
    </w:p>
    <w:p>
      <w:pPr>
        <w:pStyle w:val="Heading3"/>
        <w:spacing w:line="240" w:lineRule="auto"/>
        <w:ind w:left="635" w:right="2574"/>
        <w:jc w:val="left"/>
        <w:rPr>
          <w:b w:val="0"/>
          <w:bCs w:val="0"/>
        </w:rPr>
      </w:pPr>
      <w:r>
        <w:rPr/>
        <w:t>十四、补充资料</w:t>
      </w:r>
      <w:r>
        <w:rPr>
          <w:b w:val="0"/>
          <w:bCs w:val="0"/>
        </w:rPr>
      </w:r>
    </w:p>
    <w:p>
      <w:pPr>
        <w:spacing w:line="240" w:lineRule="auto" w:before="10"/>
        <w:rPr>
          <w:rFonts w:ascii="宋体" w:hAnsi="宋体" w:cs="宋体" w:eastAsia="宋体" w:hint="default"/>
          <w:b/>
          <w:bCs/>
          <w:sz w:val="18"/>
          <w:szCs w:val="18"/>
        </w:rPr>
      </w:pPr>
    </w:p>
    <w:p>
      <w:pPr>
        <w:pStyle w:val="BodyText"/>
        <w:spacing w:line="240" w:lineRule="auto" w:before="0"/>
        <w:ind w:left="633" w:right="2574"/>
        <w:jc w:val="left"/>
      </w:pPr>
      <w:r>
        <w:rPr>
          <w:rFonts w:ascii="Times New Roman" w:hAnsi="Times New Roman" w:cs="Times New Roman" w:eastAsia="Times New Roman" w:hint="default"/>
        </w:rPr>
        <w:t>1</w:t>
      </w:r>
      <w:r>
        <w:rPr/>
        <w:t>、非经常性损益明细表</w:t>
      </w:r>
    </w:p>
    <w:p>
      <w:pPr>
        <w:spacing w:line="240" w:lineRule="auto" w:before="4"/>
        <w:rPr>
          <w:rFonts w:ascii="宋体" w:hAnsi="宋体" w:cs="宋体" w:eastAsia="宋体" w:hint="default"/>
          <w:sz w:val="10"/>
          <w:szCs w:val="10"/>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7"/>
        <w:rPr>
          <w:rFonts w:ascii="宋体" w:hAnsi="宋体" w:cs="宋体" w:eastAsia="宋体" w:hint="default"/>
          <w:sz w:val="16"/>
          <w:szCs w:val="16"/>
        </w:rPr>
      </w:pPr>
    </w:p>
    <w:tbl>
      <w:tblPr>
        <w:tblW w:w="0" w:type="auto"/>
        <w:jc w:val="left"/>
        <w:tblInd w:w="489" w:type="dxa"/>
        <w:tblLayout w:type="fixed"/>
        <w:tblCellMar>
          <w:top w:w="0" w:type="dxa"/>
          <w:left w:w="0" w:type="dxa"/>
          <w:bottom w:w="0" w:type="dxa"/>
          <w:right w:w="0" w:type="dxa"/>
        </w:tblCellMar>
        <w:tblLook w:val="01E0"/>
      </w:tblPr>
      <w:tblGrid>
        <w:gridCol w:w="6140"/>
        <w:gridCol w:w="101"/>
        <w:gridCol w:w="1268"/>
        <w:gridCol w:w="101"/>
        <w:gridCol w:w="1356"/>
      </w:tblGrid>
      <w:tr>
        <w:trPr>
          <w:trHeight w:val="361" w:hRule="exact"/>
        </w:trPr>
        <w:tc>
          <w:tcPr>
            <w:tcW w:w="6140" w:type="dxa"/>
            <w:tcBorders>
              <w:top w:val="nil" w:sz="6" w:space="0" w:color="auto"/>
              <w:left w:val="nil" w:sz="6" w:space="0" w:color="auto"/>
              <w:bottom w:val="single" w:sz="4" w:space="0" w:color="000000"/>
              <w:right w:val="nil" w:sz="6" w:space="0" w:color="auto"/>
            </w:tcBorders>
          </w:tcPr>
          <w:p>
            <w:pPr>
              <w:pStyle w:val="TableParagraph"/>
              <w:tabs>
                <w:tab w:pos="640" w:val="left" w:leader="none"/>
              </w:tabs>
              <w:spacing w:line="189" w:lineRule="exact"/>
              <w:ind w:left="98"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01"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single" w:sz="4" w:space="0" w:color="000000"/>
              <w:right w:val="nil" w:sz="6" w:space="0" w:color="auto"/>
            </w:tcBorders>
          </w:tcPr>
          <w:p>
            <w:pPr>
              <w:pStyle w:val="TableParagraph"/>
              <w:spacing w:line="199" w:lineRule="exact"/>
              <w:ind w:left="333" w:right="0"/>
              <w:jc w:val="left"/>
              <w:rPr>
                <w:rFonts w:ascii="宋体" w:hAnsi="宋体" w:cs="宋体" w:eastAsia="宋体" w:hint="default"/>
                <w:sz w:val="20"/>
                <w:szCs w:val="20"/>
              </w:rPr>
            </w:pPr>
            <w:r>
              <w:rPr>
                <w:rFonts w:ascii="宋体" w:hAnsi="宋体" w:cs="宋体" w:eastAsia="宋体" w:hint="default"/>
                <w:sz w:val="20"/>
                <w:szCs w:val="20"/>
              </w:rPr>
              <w:t>本期数</w:t>
            </w:r>
          </w:p>
        </w:tc>
        <w:tc>
          <w:tcPr>
            <w:tcW w:w="101"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single" w:sz="4" w:space="0" w:color="000000"/>
              <w:right w:val="nil" w:sz="6" w:space="0" w:color="auto"/>
            </w:tcBorders>
          </w:tcPr>
          <w:p>
            <w:pPr>
              <w:pStyle w:val="TableParagraph"/>
              <w:spacing w:line="199" w:lineRule="exact"/>
              <w:ind w:left="379" w:right="0"/>
              <w:jc w:val="left"/>
              <w:rPr>
                <w:rFonts w:ascii="宋体" w:hAnsi="宋体" w:cs="宋体" w:eastAsia="宋体" w:hint="default"/>
                <w:sz w:val="20"/>
                <w:szCs w:val="20"/>
              </w:rPr>
            </w:pPr>
            <w:r>
              <w:rPr>
                <w:rFonts w:ascii="宋体" w:hAnsi="宋体" w:cs="宋体" w:eastAsia="宋体" w:hint="default"/>
                <w:sz w:val="20"/>
                <w:szCs w:val="20"/>
              </w:rPr>
              <w:t>上期数</w:t>
            </w:r>
          </w:p>
        </w:tc>
      </w:tr>
      <w:tr>
        <w:trPr>
          <w:trHeight w:val="323" w:hRule="exact"/>
        </w:trPr>
        <w:tc>
          <w:tcPr>
            <w:tcW w:w="6140" w:type="dxa"/>
            <w:tcBorders>
              <w:top w:val="single" w:sz="4" w:space="0" w:color="000000"/>
              <w:left w:val="nil" w:sz="6" w:space="0" w:color="auto"/>
              <w:bottom w:val="nil" w:sz="6" w:space="0" w:color="auto"/>
              <w:right w:val="nil" w:sz="6" w:space="0" w:color="auto"/>
            </w:tcBorders>
          </w:tcPr>
          <w:p>
            <w:pPr>
              <w:pStyle w:val="TableParagraph"/>
              <w:spacing w:line="240" w:lineRule="auto" w:before="8"/>
              <w:ind w:left="31" w:right="0"/>
              <w:jc w:val="left"/>
              <w:rPr>
                <w:rFonts w:ascii="宋体" w:hAnsi="宋体" w:cs="宋体" w:eastAsia="宋体" w:hint="default"/>
                <w:sz w:val="18"/>
                <w:szCs w:val="18"/>
              </w:rPr>
            </w:pPr>
            <w:r>
              <w:rPr>
                <w:rFonts w:ascii="宋体" w:hAnsi="宋体" w:cs="宋体" w:eastAsia="宋体" w:hint="default"/>
                <w:sz w:val="18"/>
                <w:szCs w:val="18"/>
              </w:rPr>
              <w:t>非流动性资产处置损益</w:t>
            </w:r>
          </w:p>
        </w:tc>
        <w:tc>
          <w:tcPr>
            <w:tcW w:w="101" w:type="dxa"/>
            <w:tcBorders>
              <w:top w:val="nil" w:sz="6" w:space="0" w:color="auto"/>
              <w:left w:val="nil" w:sz="6" w:space="0" w:color="auto"/>
              <w:bottom w:val="nil" w:sz="6" w:space="0" w:color="auto"/>
              <w:right w:val="nil" w:sz="6" w:space="0" w:color="auto"/>
            </w:tcBorders>
          </w:tcPr>
          <w:p>
            <w:pPr/>
          </w:p>
        </w:tc>
        <w:tc>
          <w:tcPr>
            <w:tcW w:w="1268"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right="25"/>
              <w:jc w:val="right"/>
              <w:rPr>
                <w:rFonts w:ascii="Times New Roman" w:hAnsi="Times New Roman" w:cs="Times New Roman" w:eastAsia="Times New Roman" w:hint="default"/>
                <w:sz w:val="20"/>
                <w:szCs w:val="20"/>
              </w:rPr>
            </w:pPr>
            <w:r>
              <w:rPr>
                <w:rFonts w:ascii="Times New Roman"/>
                <w:w w:val="95"/>
                <w:sz w:val="20"/>
              </w:rPr>
              <w:t>-11,936.00</w:t>
            </w:r>
            <w:r>
              <w:rPr>
                <w:rFonts w:ascii="Times New Roman"/>
                <w:sz w:val="20"/>
              </w:rPr>
            </w:r>
          </w:p>
        </w:tc>
        <w:tc>
          <w:tcPr>
            <w:tcW w:w="101" w:type="dxa"/>
            <w:tcBorders>
              <w:top w:val="nil" w:sz="6" w:space="0" w:color="auto"/>
              <w:left w:val="nil" w:sz="6" w:space="0" w:color="auto"/>
              <w:bottom w:val="nil" w:sz="6" w:space="0" w:color="auto"/>
              <w:right w:val="nil" w:sz="6" w:space="0" w:color="auto"/>
            </w:tcBorders>
          </w:tcPr>
          <w:p>
            <w:pPr/>
          </w:p>
        </w:tc>
        <w:tc>
          <w:tcPr>
            <w:tcW w:w="1356" w:type="dxa"/>
            <w:tcBorders>
              <w:top w:val="single" w:sz="4" w:space="0" w:color="000000"/>
              <w:left w:val="nil" w:sz="6" w:space="0" w:color="auto"/>
              <w:bottom w:val="nil" w:sz="6" w:space="0" w:color="auto"/>
              <w:right w:val="nil" w:sz="6" w:space="0" w:color="auto"/>
            </w:tcBorders>
          </w:tcPr>
          <w:p>
            <w:pPr/>
          </w:p>
        </w:tc>
      </w:tr>
      <w:tr>
        <w:trPr>
          <w:trHeight w:val="306" w:hRule="exact"/>
        </w:trPr>
        <w:tc>
          <w:tcPr>
            <w:tcW w:w="6140" w:type="dxa"/>
            <w:tcBorders>
              <w:top w:val="nil" w:sz="6" w:space="0" w:color="auto"/>
              <w:left w:val="nil" w:sz="6" w:space="0" w:color="auto"/>
              <w:bottom w:val="nil" w:sz="6" w:space="0" w:color="auto"/>
              <w:right w:val="nil" w:sz="6" w:space="0" w:color="auto"/>
            </w:tcBorders>
          </w:tcPr>
          <w:p>
            <w:pPr>
              <w:pStyle w:val="TableParagraph"/>
              <w:spacing w:line="240" w:lineRule="auto" w:before="2"/>
              <w:ind w:left="31"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越权审批，或无正式批准文件的税收返还、减免</w:t>
            </w:r>
          </w:p>
        </w:tc>
        <w:tc>
          <w:tcPr>
            <w:tcW w:w="101"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
        </w:tc>
      </w:tr>
      <w:tr>
        <w:trPr>
          <w:trHeight w:val="550" w:hRule="exact"/>
        </w:trPr>
        <w:tc>
          <w:tcPr>
            <w:tcW w:w="6140" w:type="dxa"/>
            <w:tcBorders>
              <w:top w:val="nil" w:sz="6" w:space="0" w:color="auto"/>
              <w:left w:val="nil" w:sz="6" w:space="0" w:color="auto"/>
              <w:bottom w:val="nil" w:sz="6" w:space="0" w:color="auto"/>
              <w:right w:val="nil" w:sz="6" w:space="0" w:color="auto"/>
            </w:tcBorders>
          </w:tcPr>
          <w:p>
            <w:pPr>
              <w:pStyle w:val="TableParagraph"/>
              <w:spacing w:line="232" w:lineRule="exact" w:before="37"/>
              <w:ind w:left="31" w:right="25"/>
              <w:jc w:val="left"/>
              <w:rPr>
                <w:rFonts w:ascii="宋体" w:hAnsi="宋体" w:cs="宋体" w:eastAsia="宋体" w:hint="default"/>
                <w:sz w:val="18"/>
                <w:szCs w:val="18"/>
              </w:rPr>
            </w:pPr>
            <w:r>
              <w:rPr>
                <w:rFonts w:ascii="宋体" w:hAnsi="宋体" w:cs="宋体" w:eastAsia="宋体" w:hint="default"/>
                <w:spacing w:val="-2"/>
                <w:sz w:val="18"/>
                <w:szCs w:val="18"/>
              </w:rPr>
              <w:t>计入当期损益的政府补助，（与企业业务密切相关，按照国家统一标准定额或</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定量享受的政府补助除外）</w:t>
            </w:r>
          </w:p>
        </w:tc>
        <w:tc>
          <w:tcPr>
            <w:tcW w:w="101"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25"/>
              <w:jc w:val="right"/>
              <w:rPr>
                <w:rFonts w:ascii="Times New Roman" w:hAnsi="Times New Roman" w:cs="Times New Roman" w:eastAsia="Times New Roman" w:hint="default"/>
                <w:sz w:val="20"/>
                <w:szCs w:val="20"/>
              </w:rPr>
            </w:pPr>
            <w:r>
              <w:rPr>
                <w:rFonts w:ascii="Times New Roman"/>
                <w:w w:val="95"/>
                <w:sz w:val="20"/>
              </w:rPr>
              <w:t>2,852,900.00</w:t>
            </w:r>
            <w:r>
              <w:rPr>
                <w:rFonts w:ascii="Times New Roman"/>
                <w:sz w:val="20"/>
              </w:rPr>
            </w:r>
          </w:p>
        </w:tc>
        <w:tc>
          <w:tcPr>
            <w:tcW w:w="101"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25"/>
              <w:jc w:val="right"/>
              <w:rPr>
                <w:rFonts w:ascii="Times New Roman" w:hAnsi="Times New Roman" w:cs="Times New Roman" w:eastAsia="Times New Roman" w:hint="default"/>
                <w:sz w:val="20"/>
                <w:szCs w:val="20"/>
              </w:rPr>
            </w:pPr>
            <w:r>
              <w:rPr>
                <w:rFonts w:ascii="Times New Roman"/>
                <w:w w:val="95"/>
                <w:sz w:val="20"/>
              </w:rPr>
              <w:t>3,002,100.00</w:t>
            </w:r>
            <w:r>
              <w:rPr>
                <w:rFonts w:ascii="Times New Roman"/>
                <w:sz w:val="20"/>
              </w:rPr>
            </w:r>
          </w:p>
        </w:tc>
      </w:tr>
      <w:tr>
        <w:trPr>
          <w:trHeight w:val="317" w:hRule="exact"/>
        </w:trPr>
        <w:tc>
          <w:tcPr>
            <w:tcW w:w="6140"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1"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01"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
        </w:tc>
      </w:tr>
      <w:tr>
        <w:trPr>
          <w:trHeight w:val="553" w:hRule="exact"/>
        </w:trPr>
        <w:tc>
          <w:tcPr>
            <w:tcW w:w="6140"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1" w:right="25"/>
              <w:jc w:val="left"/>
              <w:rPr>
                <w:rFonts w:ascii="宋体" w:hAnsi="宋体" w:cs="宋体" w:eastAsia="宋体" w:hint="default"/>
                <w:sz w:val="18"/>
                <w:szCs w:val="18"/>
              </w:rPr>
            </w:pPr>
            <w:r>
              <w:rPr>
                <w:rFonts w:ascii="宋体" w:hAnsi="宋体" w:cs="宋体" w:eastAsia="宋体" w:hint="default"/>
                <w:spacing w:val="-2"/>
                <w:sz w:val="18"/>
                <w:szCs w:val="18"/>
              </w:rPr>
              <w:t>企业取得子公司、联营企业及合营企业的投资成本小于取得投资时应享有被投</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资单位可辨认净资产公允价值产生的收益</w:t>
            </w:r>
          </w:p>
        </w:tc>
        <w:tc>
          <w:tcPr>
            <w:tcW w:w="101"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
        </w:tc>
      </w:tr>
      <w:tr>
        <w:trPr>
          <w:trHeight w:val="314" w:hRule="exact"/>
        </w:trPr>
        <w:tc>
          <w:tcPr>
            <w:tcW w:w="6140"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1"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01"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
        </w:tc>
      </w:tr>
      <w:tr>
        <w:trPr>
          <w:trHeight w:val="312" w:hRule="exact"/>
        </w:trPr>
        <w:tc>
          <w:tcPr>
            <w:tcW w:w="614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01"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
        </w:tc>
      </w:tr>
      <w:tr>
        <w:trPr>
          <w:trHeight w:val="312" w:hRule="exact"/>
        </w:trPr>
        <w:tc>
          <w:tcPr>
            <w:tcW w:w="614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1"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因不可抗力因素，如遭受自然灾害而计提的各项资产减值准备</w:t>
            </w:r>
          </w:p>
        </w:tc>
        <w:tc>
          <w:tcPr>
            <w:tcW w:w="101"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
        </w:tc>
      </w:tr>
      <w:tr>
        <w:trPr>
          <w:trHeight w:val="312" w:hRule="exact"/>
        </w:trPr>
        <w:tc>
          <w:tcPr>
            <w:tcW w:w="614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1"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01"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
        </w:tc>
      </w:tr>
      <w:tr>
        <w:trPr>
          <w:trHeight w:val="312" w:hRule="exact"/>
        </w:trPr>
        <w:tc>
          <w:tcPr>
            <w:tcW w:w="614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1"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101"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
        </w:tc>
      </w:tr>
      <w:tr>
        <w:trPr>
          <w:trHeight w:val="312" w:hRule="exact"/>
        </w:trPr>
        <w:tc>
          <w:tcPr>
            <w:tcW w:w="614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1"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101"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
        </w:tc>
      </w:tr>
      <w:tr>
        <w:trPr>
          <w:trHeight w:val="312" w:hRule="exact"/>
        </w:trPr>
        <w:tc>
          <w:tcPr>
            <w:tcW w:w="614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1"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101"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
        </w:tc>
      </w:tr>
      <w:tr>
        <w:trPr>
          <w:trHeight w:val="353" w:hRule="exact"/>
        </w:trPr>
        <w:tc>
          <w:tcPr>
            <w:tcW w:w="614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1"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101"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
        </w:tc>
      </w:tr>
      <w:tr>
        <w:trPr>
          <w:trHeight w:val="862" w:hRule="exact"/>
        </w:trPr>
        <w:tc>
          <w:tcPr>
            <w:tcW w:w="6140" w:type="dxa"/>
            <w:tcBorders>
              <w:top w:val="nil" w:sz="6" w:space="0" w:color="auto"/>
              <w:left w:val="nil" w:sz="6" w:space="0" w:color="auto"/>
              <w:bottom w:val="nil" w:sz="6" w:space="0" w:color="auto"/>
              <w:right w:val="nil" w:sz="6" w:space="0" w:color="auto"/>
            </w:tcBorders>
          </w:tcPr>
          <w:p>
            <w:pPr>
              <w:pStyle w:val="TableParagraph"/>
              <w:spacing w:line="237" w:lineRule="auto" w:before="53"/>
              <w:ind w:left="31" w:right="25"/>
              <w:jc w:val="both"/>
              <w:rPr>
                <w:rFonts w:ascii="宋体" w:hAnsi="宋体" w:cs="宋体" w:eastAsia="宋体" w:hint="default"/>
                <w:sz w:val="18"/>
                <w:szCs w:val="18"/>
              </w:rPr>
            </w:pPr>
            <w:r>
              <w:rPr>
                <w:rFonts w:ascii="宋体" w:hAnsi="宋体" w:cs="宋体" w:eastAsia="宋体" w:hint="default"/>
                <w:spacing w:val="-2"/>
                <w:sz w:val="18"/>
                <w:szCs w:val="18"/>
              </w:rPr>
              <w:t>除同公司正常经营业务相关的有效套期保值业务外，持有交易性金融资产、交</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易性金融负债产生的公允价值变动损益，以及处置交易性金融资产、交易性金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融负债和可供出售金融资产取得的投资收益</w:t>
            </w:r>
          </w:p>
        </w:tc>
        <w:tc>
          <w:tcPr>
            <w:tcW w:w="101"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
        </w:tc>
      </w:tr>
      <w:tr>
        <w:trPr>
          <w:trHeight w:val="353" w:hRule="exact"/>
        </w:trPr>
        <w:tc>
          <w:tcPr>
            <w:tcW w:w="6140"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1"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01"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
        </w:tc>
      </w:tr>
      <w:tr>
        <w:trPr>
          <w:trHeight w:val="366" w:hRule="exact"/>
        </w:trPr>
        <w:tc>
          <w:tcPr>
            <w:tcW w:w="614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1"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01"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
        </w:tc>
      </w:tr>
      <w:tr>
        <w:trPr>
          <w:trHeight w:val="418" w:hRule="exact"/>
        </w:trPr>
        <w:tc>
          <w:tcPr>
            <w:tcW w:w="614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1" w:right="0"/>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采用公允价值模式进行后续计量的投资性房地产公允价值变动产生的损益</w:t>
            </w:r>
          </w:p>
        </w:tc>
        <w:tc>
          <w:tcPr>
            <w:tcW w:w="101"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
        </w:tc>
      </w:tr>
      <w:tr>
        <w:trPr>
          <w:trHeight w:val="595" w:hRule="exact"/>
        </w:trPr>
        <w:tc>
          <w:tcPr>
            <w:tcW w:w="6140" w:type="dxa"/>
            <w:tcBorders>
              <w:top w:val="nil" w:sz="6" w:space="0" w:color="auto"/>
              <w:left w:val="nil" w:sz="6" w:space="0" w:color="auto"/>
              <w:bottom w:val="nil" w:sz="6" w:space="0" w:color="auto"/>
              <w:right w:val="nil" w:sz="6" w:space="0" w:color="auto"/>
            </w:tcBorders>
          </w:tcPr>
          <w:p>
            <w:pPr>
              <w:pStyle w:val="TableParagraph"/>
              <w:spacing w:line="232" w:lineRule="exact" w:before="86"/>
              <w:ind w:left="31" w:right="25"/>
              <w:jc w:val="left"/>
              <w:rPr>
                <w:rFonts w:ascii="宋体" w:hAnsi="宋体" w:cs="宋体" w:eastAsia="宋体" w:hint="default"/>
                <w:sz w:val="18"/>
                <w:szCs w:val="18"/>
              </w:rPr>
            </w:pPr>
            <w:r>
              <w:rPr>
                <w:rFonts w:ascii="宋体" w:hAnsi="宋体" w:cs="宋体" w:eastAsia="宋体" w:hint="default"/>
                <w:spacing w:val="-2"/>
                <w:sz w:val="18"/>
                <w:szCs w:val="18"/>
              </w:rPr>
              <w:t>根据税收、会计等法律、法规的要求对当期损益进行一次性调整对当期损益的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影响</w:t>
            </w:r>
          </w:p>
        </w:tc>
        <w:tc>
          <w:tcPr>
            <w:tcW w:w="101"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
        </w:tc>
      </w:tr>
      <w:tr>
        <w:trPr>
          <w:trHeight w:val="309" w:hRule="exact"/>
        </w:trPr>
        <w:tc>
          <w:tcPr>
            <w:tcW w:w="6140" w:type="dxa"/>
            <w:tcBorders>
              <w:top w:val="nil" w:sz="6" w:space="0" w:color="auto"/>
              <w:left w:val="nil" w:sz="6" w:space="0" w:color="auto"/>
              <w:bottom w:val="nil" w:sz="6" w:space="0" w:color="auto"/>
              <w:right w:val="nil" w:sz="6" w:space="0" w:color="auto"/>
            </w:tcBorders>
          </w:tcPr>
          <w:p>
            <w:pPr>
              <w:pStyle w:val="TableParagraph"/>
              <w:spacing w:line="240" w:lineRule="auto" w:before="9"/>
              <w:ind w:left="31"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01"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
        </w:tc>
      </w:tr>
      <w:tr>
        <w:trPr>
          <w:trHeight w:val="322" w:hRule="exact"/>
        </w:trPr>
        <w:tc>
          <w:tcPr>
            <w:tcW w:w="614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01"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4"/>
              <w:jc w:val="right"/>
              <w:rPr>
                <w:rFonts w:ascii="Times New Roman" w:hAnsi="Times New Roman" w:cs="Times New Roman" w:eastAsia="Times New Roman" w:hint="default"/>
                <w:sz w:val="20"/>
                <w:szCs w:val="20"/>
              </w:rPr>
            </w:pPr>
            <w:r>
              <w:rPr>
                <w:rFonts w:ascii="Times New Roman"/>
                <w:w w:val="95"/>
                <w:sz w:val="20"/>
              </w:rPr>
              <w:t>-507,136.58</w:t>
            </w:r>
            <w:r>
              <w:rPr>
                <w:rFonts w:ascii="Times New Roman"/>
                <w:sz w:val="20"/>
              </w:rPr>
            </w:r>
          </w:p>
        </w:tc>
        <w:tc>
          <w:tcPr>
            <w:tcW w:w="101"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
        </w:tc>
      </w:tr>
      <w:tr>
        <w:trPr>
          <w:trHeight w:val="311" w:hRule="exact"/>
        </w:trPr>
        <w:tc>
          <w:tcPr>
            <w:tcW w:w="6140" w:type="dxa"/>
            <w:tcBorders>
              <w:top w:val="nil" w:sz="6" w:space="0" w:color="auto"/>
              <w:left w:val="nil" w:sz="6" w:space="0" w:color="auto"/>
              <w:bottom w:val="nil" w:sz="6" w:space="0" w:color="auto"/>
              <w:right w:val="nil" w:sz="6" w:space="0" w:color="auto"/>
            </w:tcBorders>
          </w:tcPr>
          <w:p>
            <w:pPr>
              <w:pStyle w:val="TableParagraph"/>
              <w:spacing w:line="240" w:lineRule="auto" w:before="2"/>
              <w:ind w:left="3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01"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single" w:sz="4" w:space="0" w:color="000000"/>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single" w:sz="4" w:space="0" w:color="000000"/>
              <w:right w:val="nil" w:sz="6" w:space="0" w:color="auto"/>
            </w:tcBorders>
          </w:tcPr>
          <w:p>
            <w:pPr/>
          </w:p>
        </w:tc>
      </w:tr>
      <w:tr>
        <w:trPr>
          <w:trHeight w:val="338" w:hRule="exact"/>
        </w:trPr>
        <w:tc>
          <w:tcPr>
            <w:tcW w:w="6140" w:type="dxa"/>
            <w:tcBorders>
              <w:top w:val="nil" w:sz="6" w:space="0" w:color="auto"/>
              <w:left w:val="nil" w:sz="6" w:space="0" w:color="auto"/>
              <w:bottom w:val="nil" w:sz="6" w:space="0" w:color="auto"/>
              <w:right w:val="nil" w:sz="6" w:space="0" w:color="auto"/>
            </w:tcBorders>
          </w:tcPr>
          <w:p>
            <w:pPr>
              <w:pStyle w:val="TableParagraph"/>
              <w:tabs>
                <w:tab w:pos="458" w:val="left" w:leader="none"/>
              </w:tabs>
              <w:spacing w:line="240" w:lineRule="auto" w:before="13"/>
              <w:ind w:left="4" w:right="0"/>
              <w:jc w:val="center"/>
              <w:rPr>
                <w:rFonts w:ascii="宋体" w:hAnsi="宋体" w:cs="宋体" w:eastAsia="宋体" w:hint="default"/>
                <w:sz w:val="18"/>
                <w:szCs w:val="18"/>
              </w:rPr>
            </w:pPr>
            <w:r>
              <w:rPr>
                <w:rFonts w:ascii="宋体" w:hAnsi="宋体" w:cs="宋体" w:eastAsia="宋体" w:hint="default"/>
                <w:sz w:val="18"/>
                <w:szCs w:val="18"/>
              </w:rPr>
              <w:t>小</w:t>
              <w:tab/>
              <w:t>计</w:t>
            </w:r>
          </w:p>
        </w:tc>
        <w:tc>
          <w:tcPr>
            <w:tcW w:w="101" w:type="dxa"/>
            <w:tcBorders>
              <w:top w:val="nil" w:sz="6" w:space="0" w:color="auto"/>
              <w:left w:val="nil" w:sz="6" w:space="0" w:color="auto"/>
              <w:bottom w:val="nil" w:sz="6" w:space="0" w:color="auto"/>
              <w:right w:val="nil" w:sz="6" w:space="0" w:color="auto"/>
            </w:tcBorders>
          </w:tcPr>
          <w:p>
            <w:pPr/>
          </w:p>
        </w:tc>
        <w:tc>
          <w:tcPr>
            <w:tcW w:w="1268" w:type="dxa"/>
            <w:tcBorders>
              <w:top w:val="single" w:sz="4" w:space="0" w:color="000000"/>
              <w:left w:val="nil" w:sz="6" w:space="0" w:color="auto"/>
              <w:bottom w:val="single" w:sz="17" w:space="0" w:color="000000"/>
              <w:right w:val="nil" w:sz="6" w:space="0" w:color="auto"/>
            </w:tcBorders>
          </w:tcPr>
          <w:p>
            <w:pPr>
              <w:pStyle w:val="TableParagraph"/>
              <w:spacing w:line="240" w:lineRule="auto" w:before="34"/>
              <w:ind w:right="24"/>
              <w:jc w:val="right"/>
              <w:rPr>
                <w:rFonts w:ascii="Times New Roman" w:hAnsi="Times New Roman" w:cs="Times New Roman" w:eastAsia="Times New Roman" w:hint="default"/>
                <w:sz w:val="20"/>
                <w:szCs w:val="20"/>
              </w:rPr>
            </w:pPr>
            <w:r>
              <w:rPr>
                <w:rFonts w:ascii="Times New Roman"/>
                <w:w w:val="95"/>
                <w:sz w:val="20"/>
              </w:rPr>
              <w:t>2,333,827.42</w:t>
            </w:r>
            <w:r>
              <w:rPr>
                <w:rFonts w:ascii="Times New Roman"/>
                <w:sz w:val="20"/>
              </w:rPr>
            </w:r>
          </w:p>
        </w:tc>
        <w:tc>
          <w:tcPr>
            <w:tcW w:w="101" w:type="dxa"/>
            <w:tcBorders>
              <w:top w:val="nil" w:sz="6" w:space="0" w:color="auto"/>
              <w:left w:val="nil" w:sz="6" w:space="0" w:color="auto"/>
              <w:bottom w:val="nil" w:sz="6" w:space="0" w:color="auto"/>
              <w:right w:val="nil" w:sz="6" w:space="0" w:color="auto"/>
            </w:tcBorders>
          </w:tcPr>
          <w:p>
            <w:pPr/>
          </w:p>
        </w:tc>
        <w:tc>
          <w:tcPr>
            <w:tcW w:w="1356" w:type="dxa"/>
            <w:tcBorders>
              <w:top w:val="single" w:sz="4" w:space="0" w:color="000000"/>
              <w:left w:val="nil" w:sz="6" w:space="0" w:color="auto"/>
              <w:bottom w:val="single" w:sz="17" w:space="0" w:color="000000"/>
              <w:right w:val="nil" w:sz="6" w:space="0" w:color="auto"/>
            </w:tcBorders>
          </w:tcPr>
          <w:p>
            <w:pPr>
              <w:pStyle w:val="TableParagraph"/>
              <w:spacing w:line="240" w:lineRule="auto" w:before="34"/>
              <w:ind w:right="25"/>
              <w:jc w:val="right"/>
              <w:rPr>
                <w:rFonts w:ascii="Times New Roman" w:hAnsi="Times New Roman" w:cs="Times New Roman" w:eastAsia="Times New Roman" w:hint="default"/>
                <w:sz w:val="20"/>
                <w:szCs w:val="20"/>
              </w:rPr>
            </w:pPr>
            <w:r>
              <w:rPr>
                <w:rFonts w:ascii="Times New Roman"/>
                <w:w w:val="95"/>
                <w:sz w:val="20"/>
              </w:rPr>
              <w:t>3,002,100.00</w:t>
            </w:r>
            <w:r>
              <w:rPr>
                <w:rFonts w:ascii="Times New Roman"/>
                <w:sz w:val="20"/>
              </w:rPr>
            </w:r>
          </w:p>
        </w:tc>
      </w:tr>
      <w:tr>
        <w:trPr>
          <w:trHeight w:val="342" w:hRule="exact"/>
        </w:trPr>
        <w:tc>
          <w:tcPr>
            <w:tcW w:w="6140"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1"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01" w:type="dxa"/>
            <w:tcBorders>
              <w:top w:val="nil" w:sz="6" w:space="0" w:color="auto"/>
              <w:left w:val="nil" w:sz="6" w:space="0" w:color="auto"/>
              <w:bottom w:val="nil" w:sz="6" w:space="0" w:color="auto"/>
              <w:right w:val="nil" w:sz="6" w:space="0" w:color="auto"/>
            </w:tcBorders>
          </w:tcPr>
          <w:p>
            <w:pPr/>
          </w:p>
        </w:tc>
        <w:tc>
          <w:tcPr>
            <w:tcW w:w="1268" w:type="dxa"/>
            <w:tcBorders>
              <w:top w:val="single" w:sz="17" w:space="0" w:color="000000"/>
              <w:left w:val="nil" w:sz="6" w:space="0" w:color="auto"/>
              <w:bottom w:val="nil" w:sz="6" w:space="0" w:color="auto"/>
              <w:right w:val="nil" w:sz="6" w:space="0" w:color="auto"/>
            </w:tcBorders>
          </w:tcPr>
          <w:p>
            <w:pPr>
              <w:pStyle w:val="TableParagraph"/>
              <w:spacing w:line="240" w:lineRule="auto" w:before="36"/>
              <w:ind w:right="23"/>
              <w:jc w:val="right"/>
              <w:rPr>
                <w:rFonts w:ascii="Times New Roman" w:hAnsi="Times New Roman" w:cs="Times New Roman" w:eastAsia="Times New Roman" w:hint="default"/>
                <w:sz w:val="20"/>
                <w:szCs w:val="20"/>
              </w:rPr>
            </w:pPr>
            <w:r>
              <w:rPr>
                <w:rFonts w:ascii="Times New Roman"/>
                <w:w w:val="95"/>
                <w:sz w:val="20"/>
              </w:rPr>
              <w:t>351,365.42</w:t>
            </w:r>
            <w:r>
              <w:rPr>
                <w:rFonts w:ascii="Times New Roman"/>
                <w:sz w:val="20"/>
              </w:rPr>
            </w:r>
          </w:p>
        </w:tc>
        <w:tc>
          <w:tcPr>
            <w:tcW w:w="101" w:type="dxa"/>
            <w:tcBorders>
              <w:top w:val="nil" w:sz="6" w:space="0" w:color="auto"/>
              <w:left w:val="nil" w:sz="6" w:space="0" w:color="auto"/>
              <w:bottom w:val="nil" w:sz="6" w:space="0" w:color="auto"/>
              <w:right w:val="nil" w:sz="6" w:space="0" w:color="auto"/>
            </w:tcBorders>
          </w:tcPr>
          <w:p>
            <w:pPr/>
          </w:p>
        </w:tc>
        <w:tc>
          <w:tcPr>
            <w:tcW w:w="1356" w:type="dxa"/>
            <w:tcBorders>
              <w:top w:val="single" w:sz="17" w:space="0" w:color="000000"/>
              <w:left w:val="nil" w:sz="6" w:space="0" w:color="auto"/>
              <w:bottom w:val="nil" w:sz="6" w:space="0" w:color="auto"/>
              <w:right w:val="nil" w:sz="6" w:space="0" w:color="auto"/>
            </w:tcBorders>
          </w:tcPr>
          <w:p>
            <w:pPr>
              <w:pStyle w:val="TableParagraph"/>
              <w:spacing w:line="240" w:lineRule="auto" w:before="36"/>
              <w:ind w:right="24"/>
              <w:jc w:val="right"/>
              <w:rPr>
                <w:rFonts w:ascii="Times New Roman" w:hAnsi="Times New Roman" w:cs="Times New Roman" w:eastAsia="Times New Roman" w:hint="default"/>
                <w:sz w:val="20"/>
                <w:szCs w:val="20"/>
              </w:rPr>
            </w:pPr>
            <w:r>
              <w:rPr>
                <w:rFonts w:ascii="Times New Roman"/>
                <w:w w:val="95"/>
                <w:sz w:val="20"/>
              </w:rPr>
              <w:t>450,315.00</w:t>
            </w:r>
            <w:r>
              <w:rPr>
                <w:rFonts w:ascii="Times New Roman"/>
                <w:sz w:val="20"/>
              </w:rPr>
            </w:r>
          </w:p>
        </w:tc>
      </w:tr>
      <w:tr>
        <w:trPr>
          <w:trHeight w:val="311" w:hRule="exact"/>
        </w:trPr>
        <w:tc>
          <w:tcPr>
            <w:tcW w:w="6140" w:type="dxa"/>
            <w:tcBorders>
              <w:top w:val="nil" w:sz="6" w:space="0" w:color="auto"/>
              <w:left w:val="nil" w:sz="6" w:space="0" w:color="auto"/>
              <w:bottom w:val="nil" w:sz="6" w:space="0" w:color="auto"/>
              <w:right w:val="nil" w:sz="6" w:space="0" w:color="auto"/>
            </w:tcBorders>
          </w:tcPr>
          <w:p>
            <w:pPr>
              <w:pStyle w:val="TableParagraph"/>
              <w:spacing w:line="240" w:lineRule="auto" w:before="2"/>
              <w:ind w:left="3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01"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single" w:sz="4" w:space="0" w:color="000000"/>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single" w:sz="4" w:space="0" w:color="000000"/>
              <w:right w:val="nil" w:sz="6" w:space="0" w:color="auto"/>
            </w:tcBorders>
          </w:tcPr>
          <w:p>
            <w:pPr/>
          </w:p>
        </w:tc>
      </w:tr>
      <w:tr>
        <w:trPr>
          <w:trHeight w:val="341" w:hRule="exact"/>
        </w:trPr>
        <w:tc>
          <w:tcPr>
            <w:tcW w:w="6140" w:type="dxa"/>
            <w:tcBorders>
              <w:top w:val="nil" w:sz="6" w:space="0" w:color="auto"/>
              <w:left w:val="nil" w:sz="6" w:space="0" w:color="auto"/>
              <w:bottom w:val="nil" w:sz="6" w:space="0" w:color="auto"/>
              <w:right w:val="nil" w:sz="6" w:space="0" w:color="auto"/>
            </w:tcBorders>
          </w:tcPr>
          <w:p>
            <w:pPr>
              <w:pStyle w:val="TableParagraph"/>
              <w:tabs>
                <w:tab w:pos="458" w:val="left" w:leader="none"/>
              </w:tabs>
              <w:spacing w:line="240" w:lineRule="auto" w:before="13"/>
              <w:ind w:left="4"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01" w:type="dxa"/>
            <w:tcBorders>
              <w:top w:val="nil" w:sz="6" w:space="0" w:color="auto"/>
              <w:left w:val="nil" w:sz="6" w:space="0" w:color="auto"/>
              <w:bottom w:val="nil" w:sz="6" w:space="0" w:color="auto"/>
              <w:right w:val="nil" w:sz="6" w:space="0" w:color="auto"/>
            </w:tcBorders>
          </w:tcPr>
          <w:p>
            <w:pPr/>
          </w:p>
        </w:tc>
        <w:tc>
          <w:tcPr>
            <w:tcW w:w="1268" w:type="dxa"/>
            <w:tcBorders>
              <w:top w:val="single" w:sz="4" w:space="0" w:color="000000"/>
              <w:left w:val="nil" w:sz="6" w:space="0" w:color="auto"/>
              <w:bottom w:val="single" w:sz="17" w:space="0" w:color="000000"/>
              <w:right w:val="nil" w:sz="6" w:space="0" w:color="auto"/>
            </w:tcBorders>
          </w:tcPr>
          <w:p>
            <w:pPr>
              <w:pStyle w:val="TableParagraph"/>
              <w:spacing w:line="240" w:lineRule="auto" w:before="34"/>
              <w:ind w:right="24"/>
              <w:jc w:val="right"/>
              <w:rPr>
                <w:rFonts w:ascii="Times New Roman" w:hAnsi="Times New Roman" w:cs="Times New Roman" w:eastAsia="Times New Roman" w:hint="default"/>
                <w:sz w:val="20"/>
                <w:szCs w:val="20"/>
              </w:rPr>
            </w:pPr>
            <w:r>
              <w:rPr>
                <w:rFonts w:ascii="Times New Roman"/>
                <w:w w:val="95"/>
                <w:sz w:val="20"/>
              </w:rPr>
              <w:t>1,982,462.00</w:t>
            </w:r>
            <w:r>
              <w:rPr>
                <w:rFonts w:ascii="Times New Roman"/>
                <w:sz w:val="20"/>
              </w:rPr>
            </w:r>
          </w:p>
        </w:tc>
        <w:tc>
          <w:tcPr>
            <w:tcW w:w="101" w:type="dxa"/>
            <w:tcBorders>
              <w:top w:val="nil" w:sz="6" w:space="0" w:color="auto"/>
              <w:left w:val="nil" w:sz="6" w:space="0" w:color="auto"/>
              <w:bottom w:val="single" w:sz="4" w:space="0" w:color="000000"/>
              <w:right w:val="nil" w:sz="6" w:space="0" w:color="auto"/>
            </w:tcBorders>
          </w:tcPr>
          <w:p>
            <w:pPr/>
          </w:p>
        </w:tc>
        <w:tc>
          <w:tcPr>
            <w:tcW w:w="1356" w:type="dxa"/>
            <w:tcBorders>
              <w:top w:val="single" w:sz="4" w:space="0" w:color="000000"/>
              <w:left w:val="nil" w:sz="6" w:space="0" w:color="auto"/>
              <w:bottom w:val="single" w:sz="17" w:space="0" w:color="000000"/>
              <w:right w:val="nil" w:sz="6" w:space="0" w:color="auto"/>
            </w:tcBorders>
          </w:tcPr>
          <w:p>
            <w:pPr>
              <w:pStyle w:val="TableParagraph"/>
              <w:spacing w:line="240" w:lineRule="auto" w:before="34"/>
              <w:ind w:right="25"/>
              <w:jc w:val="right"/>
              <w:rPr>
                <w:rFonts w:ascii="Times New Roman" w:hAnsi="Times New Roman" w:cs="Times New Roman" w:eastAsia="Times New Roman" w:hint="default"/>
                <w:sz w:val="20"/>
                <w:szCs w:val="20"/>
              </w:rPr>
            </w:pPr>
            <w:r>
              <w:rPr>
                <w:rFonts w:ascii="Times New Roman"/>
                <w:w w:val="95"/>
                <w:sz w:val="20"/>
              </w:rPr>
              <w:t>2,551,785.00</w:t>
            </w:r>
            <w:r>
              <w:rPr>
                <w:rFonts w:ascii="Times New Roman"/>
                <w:sz w:val="20"/>
              </w:rPr>
            </w:r>
          </w:p>
        </w:tc>
      </w:tr>
    </w:tbl>
    <w:p>
      <w:pPr>
        <w:spacing w:line="240" w:lineRule="auto" w:before="12"/>
        <w:rPr>
          <w:rFonts w:ascii="宋体" w:hAnsi="宋体" w:cs="宋体" w:eastAsia="宋体" w:hint="default"/>
          <w:sz w:val="4"/>
          <w:szCs w:val="4"/>
        </w:rPr>
      </w:pPr>
    </w:p>
    <w:p>
      <w:pPr>
        <w:spacing w:before="44"/>
        <w:ind w:left="693" w:right="2574" w:firstLine="0"/>
        <w:jc w:val="left"/>
        <w:rPr>
          <w:rFonts w:ascii="宋体" w:hAnsi="宋体" w:cs="宋体" w:eastAsia="宋体" w:hint="default"/>
          <w:sz w:val="18"/>
          <w:szCs w:val="18"/>
        </w:rPr>
      </w:pPr>
      <w:r>
        <w:rPr>
          <w:rFonts w:ascii="宋体" w:hAnsi="宋体" w:cs="宋体" w:eastAsia="宋体" w:hint="default"/>
          <w:sz w:val="18"/>
          <w:szCs w:val="18"/>
        </w:rPr>
        <w:t>注：非经常性损益项目中的数字</w:t>
      </w:r>
      <w:r>
        <w:rPr>
          <w:rFonts w:ascii="Times New Roman" w:hAnsi="Times New Roman" w:cs="Times New Roman" w:eastAsia="Times New Roman" w:hint="default"/>
          <w:sz w:val="18"/>
          <w:szCs w:val="18"/>
        </w:rPr>
        <w:t>“+”</w:t>
      </w:r>
      <w:r>
        <w:rPr>
          <w:rFonts w:ascii="宋体" w:hAnsi="宋体" w:cs="宋体" w:eastAsia="宋体" w:hint="default"/>
          <w:sz w:val="18"/>
          <w:szCs w:val="18"/>
        </w:rPr>
        <w:t>表示收益及收入</w:t>
      </w:r>
      <w:r>
        <w:rPr>
          <w:rFonts w:ascii="Times New Roman" w:hAnsi="Times New Roman" w:cs="Times New Roman" w:eastAsia="Times New Roman" w:hint="default"/>
          <w:sz w:val="18"/>
          <w:szCs w:val="18"/>
        </w:rPr>
        <w:t>,"-"</w:t>
      </w:r>
      <w:r>
        <w:rPr>
          <w:rFonts w:ascii="宋体" w:hAnsi="宋体" w:cs="宋体" w:eastAsia="宋体" w:hint="default"/>
          <w:sz w:val="18"/>
          <w:szCs w:val="18"/>
        </w:rPr>
        <w:t>表示损失或支出。</w:t>
      </w:r>
    </w:p>
    <w:p>
      <w:pPr>
        <w:spacing w:line="240" w:lineRule="auto" w:before="3"/>
        <w:rPr>
          <w:rFonts w:ascii="宋体" w:hAnsi="宋体" w:cs="宋体" w:eastAsia="宋体" w:hint="default"/>
          <w:sz w:val="13"/>
          <w:szCs w:val="13"/>
        </w:rPr>
      </w:pPr>
    </w:p>
    <w:p>
      <w:pPr>
        <w:pStyle w:val="BodyText"/>
        <w:spacing w:line="240" w:lineRule="auto" w:before="0"/>
        <w:ind w:left="633" w:right="1154"/>
        <w:jc w:val="left"/>
        <w:rPr>
          <w:rFonts w:ascii="Times New Roman" w:hAnsi="Times New Roman" w:cs="Times New Roman" w:eastAsia="Times New Roman" w:hint="default"/>
        </w:rPr>
      </w:pPr>
      <w:r>
        <w:rPr/>
        <w:t>本集团对非经常性损益项目的确认依照《公开发行证券的公司信息披露解释性公告第</w:t>
      </w:r>
      <w:r>
        <w:rPr>
          <w:spacing w:val="-59"/>
        </w:rPr>
        <w:t> </w:t>
      </w:r>
      <w:r>
        <w:rPr>
          <w:rFonts w:ascii="Times New Roman" w:hAnsi="Times New Roman" w:cs="Times New Roman" w:eastAsia="Times New Roman" w:hint="default"/>
        </w:rPr>
        <w:t>1</w:t>
      </w:r>
    </w:p>
    <w:p>
      <w:pPr>
        <w:pStyle w:val="BodyText"/>
        <w:spacing w:line="240" w:lineRule="auto" w:before="109"/>
        <w:ind w:left="152" w:right="2574"/>
        <w:jc w:val="left"/>
      </w:pPr>
      <w:r>
        <w:rPr/>
        <w:t>号</w:t>
      </w:r>
      <w:r>
        <w:rPr>
          <w:rFonts w:ascii="Times New Roman" w:hAnsi="Times New Roman" w:cs="Times New Roman" w:eastAsia="Times New Roman" w:hint="default"/>
        </w:rPr>
        <w:t>——</w:t>
      </w:r>
      <w:r>
        <w:rPr/>
        <w:t>非经常性损益</w:t>
      </w:r>
      <w:r>
        <w:rPr>
          <w:spacing w:val="-120"/>
        </w:rPr>
        <w:t>》</w:t>
      </w:r>
      <w:r>
        <w:rPr/>
        <w:t>（证监会公告</w:t>
      </w:r>
      <w:r>
        <w:rPr>
          <w:rFonts w:ascii="Times New Roman" w:hAnsi="Times New Roman" w:cs="Times New Roman" w:eastAsia="Times New Roman" w:hint="default"/>
          <w:spacing w:val="1"/>
        </w:rPr>
        <w:t>[</w:t>
      </w:r>
      <w:r>
        <w:rPr>
          <w:rFonts w:ascii="Times New Roman" w:hAnsi="Times New Roman" w:cs="Times New Roman" w:eastAsia="Times New Roman" w:hint="default"/>
        </w:rPr>
        <w:t>2008</w:t>
      </w:r>
      <w:r>
        <w:rPr>
          <w:rFonts w:ascii="Times New Roman" w:hAnsi="Times New Roman" w:cs="Times New Roman" w:eastAsia="Times New Roman" w:hint="default"/>
          <w:spacing w:val="1"/>
        </w:rPr>
        <w:t>]</w:t>
      </w:r>
      <w:r>
        <w:rPr>
          <w:rFonts w:ascii="Times New Roman" w:hAnsi="Times New Roman" w:cs="Times New Roman" w:eastAsia="Times New Roman" w:hint="default"/>
        </w:rPr>
        <w:t>43</w:t>
      </w:r>
      <w:r>
        <w:rPr>
          <w:rFonts w:ascii="Times New Roman" w:hAnsi="Times New Roman" w:cs="Times New Roman" w:eastAsia="Times New Roman" w:hint="default"/>
          <w:spacing w:val="-2"/>
        </w:rPr>
        <w:t> </w:t>
      </w:r>
      <w:r>
        <w:rPr/>
        <w:t>号）的规定执行。</w:t>
      </w:r>
    </w:p>
    <w:p>
      <w:pPr>
        <w:spacing w:after="0" w:line="240" w:lineRule="auto"/>
        <w:jc w:val="left"/>
        <w:sectPr>
          <w:headerReference w:type="default" r:id="rId38"/>
          <w:pgSz w:w="11910" w:h="16840"/>
          <w:pgMar w:header="906" w:footer="946" w:top="1100" w:bottom="1140" w:left="98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ind w:left="633" w:right="2574"/>
        <w:jc w:val="left"/>
      </w:pPr>
      <w:r>
        <w:rPr/>
        <w:pict>
          <v:group style="position:absolute;margin-left:323.950012pt;margin-top:37.515636pt;width:198.05pt;height:.5pt;mso-position-horizontal-relative:page;mso-position-vertical-relative:paragraph;z-index:-686200" coordorigin="6479,750" coordsize="3961,10">
            <v:group style="position:absolute;left:6484;top:755;width:1858;height:2" coordorigin="6484,755" coordsize="1858,2">
              <v:shape style="position:absolute;left:6484;top:755;width:1858;height:2" coordorigin="6484,755" coordsize="1858,0" path="m6484,755l8341,755e" filled="false" stroked="true" strokeweight=".48pt" strokecolor="#000000">
                <v:path arrowok="t"/>
              </v:shape>
            </v:group>
            <v:group style="position:absolute;left:8341;top:755;width:10;height:2" coordorigin="8341,755" coordsize="10,2">
              <v:shape style="position:absolute;left:8341;top:755;width:10;height:2" coordorigin="8341,755" coordsize="10,0" path="m8341,755l8351,755e" filled="false" stroked="true" strokeweight=".48pt" strokecolor="#000000">
                <v:path arrowok="t"/>
              </v:shape>
            </v:group>
            <v:group style="position:absolute;left:8351;top:755;width:87;height:2" coordorigin="8351,755" coordsize="87,2">
              <v:shape style="position:absolute;left:8351;top:755;width:87;height:2" coordorigin="8351,755" coordsize="87,0" path="m8351,755l8437,755e" filled="false" stroked="true" strokeweight=".48pt" strokecolor="#000000">
                <v:path arrowok="t"/>
              </v:shape>
            </v:group>
            <v:group style="position:absolute;left:8437;top:755;width:10;height:2" coordorigin="8437,755" coordsize="10,2">
              <v:shape style="position:absolute;left:8437;top:755;width:10;height:2" coordorigin="8437,755" coordsize="10,0" path="m8437,755l8447,755e" filled="false" stroked="true" strokeweight=".48pt" strokecolor="#000000">
                <v:path arrowok="t"/>
              </v:shape>
            </v:group>
            <v:group style="position:absolute;left:8447;top:755;width:1988;height:2" coordorigin="8447,755" coordsize="1988,2">
              <v:shape style="position:absolute;left:8447;top:755;width:1988;height:2" coordorigin="8447,755" coordsize="1988,0" path="m8447,755l10435,755e" filled="false" stroked="true" strokeweight=".48pt" strokecolor="#000000">
                <v:path arrowok="t"/>
              </v:shape>
            </v:group>
            <w10:wrap type="none"/>
          </v:group>
        </w:pict>
      </w:r>
      <w:r>
        <w:rPr>
          <w:rFonts w:ascii="Times New Roman" w:hAnsi="Times New Roman" w:cs="Times New Roman" w:eastAsia="Times New Roman" w:hint="default"/>
        </w:rPr>
        <w:t>2</w:t>
      </w:r>
      <w:r>
        <w:rPr/>
        <w:t>、净资产收益率及每股收益</w:t>
      </w:r>
    </w:p>
    <w:p>
      <w:pPr>
        <w:spacing w:line="240" w:lineRule="auto" w:before="11"/>
        <w:rPr>
          <w:rFonts w:ascii="宋体" w:hAnsi="宋体" w:cs="宋体" w:eastAsia="宋体" w:hint="default"/>
          <w:sz w:val="8"/>
          <w:szCs w:val="8"/>
        </w:rPr>
      </w:pPr>
    </w:p>
    <w:tbl>
      <w:tblPr>
        <w:tblW w:w="0" w:type="auto"/>
        <w:jc w:val="left"/>
        <w:tblInd w:w="489" w:type="dxa"/>
        <w:tblLayout w:type="fixed"/>
        <w:tblCellMar>
          <w:top w:w="0" w:type="dxa"/>
          <w:left w:w="0" w:type="dxa"/>
          <w:bottom w:w="0" w:type="dxa"/>
          <w:right w:w="0" w:type="dxa"/>
        </w:tblCellMar>
        <w:tblLook w:val="01E0"/>
      </w:tblPr>
      <w:tblGrid>
        <w:gridCol w:w="2261"/>
        <w:gridCol w:w="4257"/>
        <w:gridCol w:w="354"/>
        <w:gridCol w:w="2093"/>
      </w:tblGrid>
      <w:tr>
        <w:trPr>
          <w:trHeight w:val="220" w:hRule="exact"/>
        </w:trPr>
        <w:tc>
          <w:tcPr>
            <w:tcW w:w="2261" w:type="dxa"/>
            <w:tcBorders>
              <w:top w:val="nil" w:sz="6" w:space="0" w:color="auto"/>
              <w:left w:val="nil" w:sz="6" w:space="0" w:color="auto"/>
              <w:bottom w:val="nil" w:sz="6" w:space="0" w:color="auto"/>
              <w:right w:val="nil" w:sz="6" w:space="0" w:color="auto"/>
            </w:tcBorders>
          </w:tcPr>
          <w:p>
            <w:pPr/>
          </w:p>
        </w:tc>
        <w:tc>
          <w:tcPr>
            <w:tcW w:w="6705" w:type="dxa"/>
            <w:gridSpan w:val="3"/>
            <w:tcBorders>
              <w:top w:val="nil" w:sz="6" w:space="0" w:color="auto"/>
              <w:left w:val="nil" w:sz="6" w:space="0" w:color="auto"/>
              <w:bottom w:val="nil" w:sz="6" w:space="0" w:color="auto"/>
              <w:right w:val="nil" w:sz="6" w:space="0" w:color="auto"/>
            </w:tcBorders>
          </w:tcPr>
          <w:p>
            <w:pPr>
              <w:pStyle w:val="TableParagraph"/>
              <w:spacing w:line="214" w:lineRule="exact"/>
              <w:ind w:left="3900" w:right="0"/>
              <w:jc w:val="left"/>
              <w:rPr>
                <w:rFonts w:ascii="宋体" w:hAnsi="宋体" w:cs="宋体" w:eastAsia="宋体" w:hint="default"/>
                <w:sz w:val="20"/>
                <w:szCs w:val="20"/>
              </w:rPr>
            </w:pPr>
            <w:r>
              <w:rPr>
                <w:rFonts w:ascii="宋体" w:hAnsi="宋体" w:cs="宋体" w:eastAsia="宋体" w:hint="default"/>
                <w:sz w:val="20"/>
                <w:szCs w:val="20"/>
              </w:rPr>
              <w:t>每股收益（元</w:t>
            </w:r>
            <w:r>
              <w:rPr>
                <w:rFonts w:ascii="Times New Roman" w:hAnsi="Times New Roman" w:cs="Times New Roman" w:eastAsia="Times New Roman" w:hint="default"/>
                <w:sz w:val="20"/>
                <w:szCs w:val="20"/>
              </w:rPr>
              <w:t>/</w:t>
            </w:r>
            <w:r>
              <w:rPr>
                <w:rFonts w:ascii="宋体" w:hAnsi="宋体" w:cs="宋体" w:eastAsia="宋体" w:hint="default"/>
                <w:sz w:val="20"/>
                <w:szCs w:val="20"/>
              </w:rPr>
              <w:t>股）</w:t>
            </w:r>
          </w:p>
        </w:tc>
      </w:tr>
      <w:tr>
        <w:trPr>
          <w:trHeight w:val="201" w:hRule="exact"/>
        </w:trPr>
        <w:tc>
          <w:tcPr>
            <w:tcW w:w="2261" w:type="dxa"/>
            <w:tcBorders>
              <w:top w:val="nil" w:sz="6" w:space="0" w:color="auto"/>
              <w:left w:val="nil" w:sz="6" w:space="0" w:color="auto"/>
              <w:bottom w:val="nil" w:sz="6" w:space="0" w:color="auto"/>
              <w:right w:val="nil" w:sz="6" w:space="0" w:color="auto"/>
            </w:tcBorders>
          </w:tcPr>
          <w:p>
            <w:pPr>
              <w:pStyle w:val="TableParagraph"/>
              <w:spacing w:line="209" w:lineRule="exact"/>
              <w:ind w:left="631" w:right="0"/>
              <w:jc w:val="left"/>
              <w:rPr>
                <w:rFonts w:ascii="宋体" w:hAnsi="宋体" w:cs="宋体" w:eastAsia="宋体" w:hint="default"/>
                <w:sz w:val="20"/>
                <w:szCs w:val="20"/>
              </w:rPr>
            </w:pPr>
            <w:r>
              <w:rPr>
                <w:rFonts w:ascii="宋体" w:hAnsi="宋体" w:cs="宋体" w:eastAsia="宋体" w:hint="default"/>
                <w:sz w:val="20"/>
                <w:szCs w:val="20"/>
              </w:rPr>
              <w:t>报告期利润</w:t>
            </w:r>
          </w:p>
        </w:tc>
        <w:tc>
          <w:tcPr>
            <w:tcW w:w="6705" w:type="dxa"/>
            <w:gridSpan w:val="3"/>
            <w:tcBorders>
              <w:top w:val="nil" w:sz="6" w:space="0" w:color="auto"/>
              <w:left w:val="nil" w:sz="6" w:space="0" w:color="auto"/>
              <w:bottom w:val="nil" w:sz="6" w:space="0" w:color="auto"/>
              <w:right w:val="nil" w:sz="6" w:space="0" w:color="auto"/>
            </w:tcBorders>
          </w:tcPr>
          <w:p>
            <w:pPr>
              <w:pStyle w:val="TableParagraph"/>
              <w:spacing w:line="209" w:lineRule="exact"/>
              <w:ind w:left="372" w:right="0"/>
              <w:jc w:val="left"/>
              <w:rPr>
                <w:rFonts w:ascii="宋体" w:hAnsi="宋体" w:cs="宋体" w:eastAsia="宋体" w:hint="default"/>
                <w:sz w:val="20"/>
                <w:szCs w:val="20"/>
              </w:rPr>
            </w:pPr>
            <w:r>
              <w:rPr>
                <w:rFonts w:ascii="宋体" w:hAnsi="宋体" w:cs="宋体" w:eastAsia="宋体" w:hint="default"/>
                <w:sz w:val="20"/>
                <w:szCs w:val="20"/>
              </w:rPr>
              <w:t>加权平均净资产收益率</w:t>
            </w:r>
          </w:p>
        </w:tc>
      </w:tr>
      <w:tr>
        <w:trPr>
          <w:trHeight w:val="321" w:hRule="exact"/>
        </w:trPr>
        <w:tc>
          <w:tcPr>
            <w:tcW w:w="2261" w:type="dxa"/>
            <w:tcBorders>
              <w:top w:val="nil" w:sz="6" w:space="0" w:color="auto"/>
              <w:left w:val="nil" w:sz="6" w:space="0" w:color="auto"/>
              <w:bottom w:val="single" w:sz="4" w:space="0" w:color="000000"/>
              <w:right w:val="nil" w:sz="6" w:space="0" w:color="auto"/>
            </w:tcBorders>
          </w:tcPr>
          <w:p>
            <w:pPr/>
          </w:p>
        </w:tc>
        <w:tc>
          <w:tcPr>
            <w:tcW w:w="4257" w:type="dxa"/>
            <w:tcBorders>
              <w:top w:val="nil" w:sz="6" w:space="0" w:color="auto"/>
              <w:left w:val="nil" w:sz="6" w:space="0" w:color="auto"/>
              <w:bottom w:val="single" w:sz="4" w:space="0" w:color="000000"/>
              <w:right w:val="nil" w:sz="6" w:space="0" w:color="auto"/>
            </w:tcBorders>
          </w:tcPr>
          <w:p>
            <w:pPr>
              <w:pStyle w:val="TableParagraph"/>
              <w:spacing w:line="191" w:lineRule="exact"/>
              <w:ind w:right="-23"/>
              <w:jc w:val="right"/>
              <w:rPr>
                <w:rFonts w:ascii="宋体" w:hAnsi="宋体" w:cs="宋体" w:eastAsia="宋体" w:hint="default"/>
                <w:sz w:val="20"/>
                <w:szCs w:val="20"/>
              </w:rPr>
            </w:pPr>
            <w:r>
              <w:rPr>
                <w:rFonts w:ascii="宋体" w:hAnsi="宋体" w:cs="宋体" w:eastAsia="宋体" w:hint="default"/>
                <w:w w:val="95"/>
                <w:sz w:val="20"/>
                <w:szCs w:val="20"/>
              </w:rPr>
              <w:t>基本每股收益</w:t>
            </w:r>
            <w:r>
              <w:rPr>
                <w:rFonts w:ascii="宋体" w:hAnsi="宋体" w:cs="宋体" w:eastAsia="宋体" w:hint="default"/>
                <w:sz w:val="20"/>
                <w:szCs w:val="20"/>
              </w:rPr>
            </w:r>
          </w:p>
        </w:tc>
        <w:tc>
          <w:tcPr>
            <w:tcW w:w="2447" w:type="dxa"/>
            <w:gridSpan w:val="2"/>
            <w:tcBorders>
              <w:top w:val="nil" w:sz="6" w:space="0" w:color="auto"/>
              <w:left w:val="nil" w:sz="6" w:space="0" w:color="auto"/>
              <w:bottom w:val="nil" w:sz="6" w:space="0" w:color="auto"/>
              <w:right w:val="nil" w:sz="6" w:space="0" w:color="auto"/>
            </w:tcBorders>
          </w:tcPr>
          <w:p>
            <w:pPr>
              <w:pStyle w:val="TableParagraph"/>
              <w:spacing w:line="191" w:lineRule="exact"/>
              <w:ind w:left="849" w:right="0"/>
              <w:jc w:val="left"/>
              <w:rPr>
                <w:rFonts w:ascii="宋体" w:hAnsi="宋体" w:cs="宋体" w:eastAsia="宋体" w:hint="default"/>
                <w:sz w:val="20"/>
                <w:szCs w:val="20"/>
              </w:rPr>
            </w:pPr>
            <w:r>
              <w:rPr>
                <w:rFonts w:ascii="宋体" w:hAnsi="宋体" w:cs="宋体" w:eastAsia="宋体" w:hint="default"/>
                <w:sz w:val="20"/>
                <w:szCs w:val="20"/>
              </w:rPr>
              <w:t>稀释每股收益</w:t>
            </w:r>
          </w:p>
        </w:tc>
      </w:tr>
      <w:tr>
        <w:trPr>
          <w:trHeight w:val="538" w:hRule="exact"/>
        </w:trPr>
        <w:tc>
          <w:tcPr>
            <w:tcW w:w="2261" w:type="dxa"/>
            <w:tcBorders>
              <w:top w:val="single" w:sz="4" w:space="0" w:color="000000"/>
              <w:left w:val="nil" w:sz="6" w:space="0" w:color="auto"/>
              <w:bottom w:val="nil" w:sz="6" w:space="0" w:color="auto"/>
              <w:right w:val="nil" w:sz="6" w:space="0" w:color="auto"/>
            </w:tcBorders>
          </w:tcPr>
          <w:p>
            <w:pPr>
              <w:pStyle w:val="TableParagraph"/>
              <w:spacing w:line="228" w:lineRule="exact"/>
              <w:ind w:left="31" w:right="0"/>
              <w:jc w:val="left"/>
              <w:rPr>
                <w:rFonts w:ascii="宋体" w:hAnsi="宋体" w:cs="宋体" w:eastAsia="宋体" w:hint="default"/>
                <w:sz w:val="20"/>
                <w:szCs w:val="20"/>
              </w:rPr>
            </w:pPr>
            <w:r>
              <w:rPr>
                <w:rFonts w:ascii="宋体" w:hAnsi="宋体" w:cs="宋体" w:eastAsia="宋体" w:hint="default"/>
                <w:sz w:val="20"/>
                <w:szCs w:val="20"/>
              </w:rPr>
              <w:t>归属于公司普通股股东的</w:t>
            </w:r>
          </w:p>
          <w:p>
            <w:pPr>
              <w:pStyle w:val="TableParagraph"/>
              <w:spacing w:line="260" w:lineRule="exact"/>
              <w:ind w:left="31" w:right="0"/>
              <w:jc w:val="left"/>
              <w:rPr>
                <w:rFonts w:ascii="宋体" w:hAnsi="宋体" w:cs="宋体" w:eastAsia="宋体" w:hint="default"/>
                <w:sz w:val="20"/>
                <w:szCs w:val="20"/>
              </w:rPr>
            </w:pPr>
            <w:r>
              <w:rPr>
                <w:rFonts w:ascii="宋体" w:hAnsi="宋体" w:cs="宋体" w:eastAsia="宋体" w:hint="default"/>
                <w:sz w:val="20"/>
                <w:szCs w:val="20"/>
              </w:rPr>
              <w:t>净利润</w:t>
            </w:r>
          </w:p>
        </w:tc>
        <w:tc>
          <w:tcPr>
            <w:tcW w:w="4257" w:type="dxa"/>
            <w:tcBorders>
              <w:top w:val="single" w:sz="4" w:space="0" w:color="000000"/>
              <w:left w:val="nil" w:sz="6" w:space="0" w:color="auto"/>
              <w:bottom w:val="nil" w:sz="6" w:space="0" w:color="auto"/>
              <w:right w:val="nil" w:sz="6" w:space="0" w:color="auto"/>
            </w:tcBorders>
          </w:tcPr>
          <w:p>
            <w:pPr>
              <w:pStyle w:val="TableParagraph"/>
              <w:spacing w:line="20" w:lineRule="exact"/>
              <w:ind w:left="91" w:right="0"/>
              <w:jc w:val="left"/>
              <w:rPr>
                <w:rFonts w:ascii="宋体" w:hAnsi="宋体" w:cs="宋体" w:eastAsia="宋体" w:hint="default"/>
                <w:sz w:val="2"/>
                <w:szCs w:val="2"/>
              </w:rPr>
            </w:pPr>
            <w:r>
              <w:rPr>
                <w:rFonts w:ascii="宋体" w:hAnsi="宋体" w:cs="宋体" w:eastAsia="宋体" w:hint="default"/>
                <w:sz w:val="2"/>
                <w:szCs w:val="2"/>
              </w:rPr>
              <w:pict>
                <v:group style="width:127.95pt;height:.5pt;mso-position-horizontal-relative:char;mso-position-vertical-relative:line" coordorigin="0,0" coordsize="2559,10">
                  <v:group style="position:absolute;left:5;top:5;width:2550;height:2" coordorigin="5,5" coordsize="2550,2">
                    <v:shape style="position:absolute;left:5;top:5;width:2550;height:2" coordorigin="5,5" coordsize="2550,0" path="m5,5l2554,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127"/>
              <w:ind w:left="1114" w:right="0"/>
              <w:jc w:val="left"/>
              <w:rPr>
                <w:rFonts w:ascii="Times New Roman" w:hAnsi="Times New Roman" w:cs="Times New Roman" w:eastAsia="Times New Roman" w:hint="default"/>
                <w:sz w:val="20"/>
                <w:szCs w:val="20"/>
              </w:rPr>
            </w:pPr>
            <w:r>
              <w:rPr>
                <w:rFonts w:ascii="Times New Roman"/>
                <w:sz w:val="20"/>
              </w:rPr>
              <w:t>6.83%</w:t>
            </w:r>
          </w:p>
        </w:tc>
        <w:tc>
          <w:tcPr>
            <w:tcW w:w="354" w:type="dxa"/>
            <w:tcBorders>
              <w:top w:val="single" w:sz="4" w:space="0" w:color="000000"/>
              <w:left w:val="nil" w:sz="6" w:space="0" w:color="auto"/>
              <w:bottom w:val="nil" w:sz="6" w:space="0" w:color="auto"/>
              <w:right w:val="nil" w:sz="6" w:space="0" w:color="auto"/>
            </w:tcBorders>
          </w:tcPr>
          <w:p>
            <w:pPr>
              <w:pStyle w:val="TableParagraph"/>
              <w:spacing w:line="240" w:lineRule="auto" w:before="137"/>
              <w:ind w:left="-23" w:right="23"/>
              <w:jc w:val="center"/>
              <w:rPr>
                <w:rFonts w:ascii="Times New Roman" w:hAnsi="Times New Roman" w:cs="Times New Roman" w:eastAsia="Times New Roman" w:hint="default"/>
                <w:sz w:val="20"/>
                <w:szCs w:val="20"/>
              </w:rPr>
            </w:pPr>
            <w:r>
              <w:rPr>
                <w:rFonts w:ascii="Times New Roman"/>
                <w:sz w:val="20"/>
              </w:rPr>
              <w:t>0.34</w:t>
            </w:r>
          </w:p>
        </w:tc>
        <w:tc>
          <w:tcPr>
            <w:tcW w:w="2093" w:type="dxa"/>
            <w:tcBorders>
              <w:top w:val="single" w:sz="4" w:space="0" w:color="000000"/>
              <w:left w:val="nil" w:sz="6" w:space="0" w:color="auto"/>
              <w:bottom w:val="nil" w:sz="6" w:space="0" w:color="auto"/>
              <w:right w:val="nil" w:sz="6" w:space="0" w:color="auto"/>
            </w:tcBorders>
          </w:tcPr>
          <w:p>
            <w:pPr>
              <w:pStyle w:val="TableParagraph"/>
              <w:spacing w:line="240" w:lineRule="auto" w:before="137"/>
              <w:ind w:right="23"/>
              <w:jc w:val="right"/>
              <w:rPr>
                <w:rFonts w:ascii="Times New Roman" w:hAnsi="Times New Roman" w:cs="Times New Roman" w:eastAsia="Times New Roman" w:hint="default"/>
                <w:sz w:val="20"/>
                <w:szCs w:val="20"/>
              </w:rPr>
            </w:pPr>
            <w:r>
              <w:rPr>
                <w:rFonts w:ascii="Times New Roman"/>
                <w:sz w:val="20"/>
              </w:rPr>
              <w:t>0.34</w:t>
            </w:r>
          </w:p>
        </w:tc>
      </w:tr>
      <w:tr>
        <w:trPr>
          <w:trHeight w:val="503" w:hRule="exact"/>
        </w:trPr>
        <w:tc>
          <w:tcPr>
            <w:tcW w:w="2261" w:type="dxa"/>
            <w:tcBorders>
              <w:top w:val="nil" w:sz="6" w:space="0" w:color="auto"/>
              <w:left w:val="nil" w:sz="6" w:space="0" w:color="auto"/>
              <w:bottom w:val="nil" w:sz="6" w:space="0" w:color="auto"/>
              <w:right w:val="nil" w:sz="6" w:space="0" w:color="auto"/>
            </w:tcBorders>
          </w:tcPr>
          <w:p>
            <w:pPr>
              <w:pStyle w:val="TableParagraph"/>
              <w:spacing w:line="260" w:lineRule="exact" w:before="7"/>
              <w:ind w:left="31" w:right="27"/>
              <w:jc w:val="left"/>
              <w:rPr>
                <w:rFonts w:ascii="宋体" w:hAnsi="宋体" w:cs="宋体" w:eastAsia="宋体" w:hint="default"/>
                <w:sz w:val="20"/>
                <w:szCs w:val="20"/>
              </w:rPr>
            </w:pPr>
            <w:r>
              <w:rPr>
                <w:rFonts w:ascii="宋体" w:hAnsi="宋体" w:cs="宋体" w:eastAsia="宋体" w:hint="default"/>
                <w:sz w:val="20"/>
                <w:szCs w:val="20"/>
              </w:rPr>
              <w:t>扣除非经常损益后归属于</w:t>
            </w:r>
            <w:r>
              <w:rPr>
                <w:rFonts w:ascii="宋体" w:hAnsi="宋体" w:cs="宋体" w:eastAsia="宋体" w:hint="default"/>
                <w:w w:val="99"/>
                <w:sz w:val="20"/>
                <w:szCs w:val="20"/>
              </w:rPr>
              <w:t> </w:t>
            </w:r>
            <w:r>
              <w:rPr>
                <w:rFonts w:ascii="宋体" w:hAnsi="宋体" w:cs="宋体" w:eastAsia="宋体" w:hint="default"/>
                <w:sz w:val="20"/>
                <w:szCs w:val="20"/>
              </w:rPr>
              <w:t>普通股股东的净利润</w:t>
            </w:r>
          </w:p>
        </w:tc>
        <w:tc>
          <w:tcPr>
            <w:tcW w:w="4257" w:type="dxa"/>
            <w:tcBorders>
              <w:top w:val="nil" w:sz="6" w:space="0" w:color="auto"/>
              <w:left w:val="nil" w:sz="6" w:space="0" w:color="auto"/>
              <w:bottom w:val="nil" w:sz="6" w:space="0" w:color="auto"/>
              <w:right w:val="nil" w:sz="6" w:space="0" w:color="auto"/>
            </w:tcBorders>
          </w:tcPr>
          <w:p>
            <w:pPr>
              <w:pStyle w:val="TableParagraph"/>
              <w:spacing w:line="240" w:lineRule="auto" w:before="151"/>
              <w:ind w:left="1114" w:right="0"/>
              <w:jc w:val="left"/>
              <w:rPr>
                <w:rFonts w:ascii="Times New Roman" w:hAnsi="Times New Roman" w:cs="Times New Roman" w:eastAsia="Times New Roman" w:hint="default"/>
                <w:sz w:val="20"/>
                <w:szCs w:val="20"/>
              </w:rPr>
            </w:pPr>
            <w:r>
              <w:rPr>
                <w:rFonts w:ascii="Times New Roman"/>
                <w:sz w:val="20"/>
              </w:rPr>
              <w:t>6.52%</w:t>
            </w:r>
          </w:p>
        </w:tc>
        <w:tc>
          <w:tcPr>
            <w:tcW w:w="354" w:type="dxa"/>
            <w:tcBorders>
              <w:top w:val="nil" w:sz="6" w:space="0" w:color="auto"/>
              <w:left w:val="nil" w:sz="6" w:space="0" w:color="auto"/>
              <w:bottom w:val="nil" w:sz="6" w:space="0" w:color="auto"/>
              <w:right w:val="nil" w:sz="6" w:space="0" w:color="auto"/>
            </w:tcBorders>
          </w:tcPr>
          <w:p>
            <w:pPr>
              <w:pStyle w:val="TableParagraph"/>
              <w:spacing w:line="240" w:lineRule="auto" w:before="151"/>
              <w:ind w:left="-23" w:right="23"/>
              <w:jc w:val="center"/>
              <w:rPr>
                <w:rFonts w:ascii="Times New Roman" w:hAnsi="Times New Roman" w:cs="Times New Roman" w:eastAsia="Times New Roman" w:hint="default"/>
                <w:sz w:val="20"/>
                <w:szCs w:val="20"/>
              </w:rPr>
            </w:pPr>
            <w:r>
              <w:rPr>
                <w:rFonts w:ascii="Times New Roman"/>
                <w:sz w:val="20"/>
              </w:rPr>
              <w:t>0.32</w:t>
            </w:r>
          </w:p>
        </w:tc>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23"/>
              <w:jc w:val="right"/>
              <w:rPr>
                <w:rFonts w:ascii="Times New Roman" w:hAnsi="Times New Roman" w:cs="Times New Roman" w:eastAsia="Times New Roman" w:hint="default"/>
                <w:sz w:val="20"/>
                <w:szCs w:val="20"/>
              </w:rPr>
            </w:pPr>
            <w:r>
              <w:rPr>
                <w:rFonts w:ascii="Times New Roman"/>
                <w:sz w:val="20"/>
              </w:rPr>
              <w:t>0.32</w:t>
            </w:r>
          </w:p>
        </w:tc>
      </w:tr>
    </w:tbl>
    <w:p>
      <w:pPr>
        <w:spacing w:line="240" w:lineRule="auto" w:before="6"/>
        <w:rPr>
          <w:rFonts w:ascii="宋体" w:hAnsi="宋体" w:cs="宋体" w:eastAsia="宋体" w:hint="default"/>
          <w:sz w:val="12"/>
          <w:szCs w:val="12"/>
        </w:rPr>
      </w:pPr>
    </w:p>
    <w:p>
      <w:pPr>
        <w:pStyle w:val="BodyText"/>
        <w:spacing w:line="240" w:lineRule="auto"/>
        <w:ind w:left="633" w:right="2574"/>
        <w:jc w:val="left"/>
      </w:pPr>
      <w:r>
        <w:rPr/>
        <w:t>注</w:t>
      </w:r>
      <w:r>
        <w:rPr>
          <w:spacing w:val="-120"/>
        </w:rPr>
        <w:t>：</w:t>
      </w:r>
      <w:r>
        <w:rPr>
          <w:spacing w:val="-1"/>
        </w:rPr>
        <w:t>（</w:t>
      </w:r>
      <w:r>
        <w:rPr>
          <w:rFonts w:ascii="Times New Roman" w:hAnsi="Times New Roman" w:cs="Times New Roman" w:eastAsia="Times New Roman" w:hint="default"/>
        </w:rPr>
        <w:t>1</w:t>
      </w:r>
      <w:r>
        <w:rPr/>
        <w:t>）加权平均净资产收益率的计算：</w:t>
      </w:r>
    </w:p>
    <w:p>
      <w:pPr>
        <w:pStyle w:val="BodyText"/>
        <w:spacing w:line="240" w:lineRule="auto" w:before="169"/>
        <w:ind w:left="633" w:right="2574"/>
        <w:jc w:val="left"/>
      </w:pPr>
      <w:r>
        <w:rPr/>
        <w:t>①归属于公司普通股股东的加权平均净资产收益率</w:t>
      </w:r>
      <w:r>
        <w:rPr>
          <w:rFonts w:ascii="Times New Roman" w:hAnsi="Times New Roman" w:cs="Times New Roman" w:eastAsia="Times New Roman" w:hint="default"/>
        </w:rPr>
        <w:t>=44,107,856.69</w:t>
      </w:r>
      <w:r>
        <w:rPr/>
        <w:t>÷</w:t>
      </w:r>
    </w:p>
    <w:p>
      <w:pPr>
        <w:pStyle w:val="BodyText"/>
        <w:spacing w:line="240" w:lineRule="auto" w:before="107"/>
        <w:ind w:left="152" w:right="2574"/>
        <w:jc w:val="left"/>
        <w:rPr>
          <w:rFonts w:ascii="Times New Roman" w:hAnsi="Times New Roman" w:cs="Times New Roman" w:eastAsia="Times New Roman" w:hint="default"/>
        </w:rPr>
      </w:pPr>
      <w:r>
        <w:rPr>
          <w:rFonts w:ascii="Times New Roman" w:hAnsi="Times New Roman" w:cs="Times New Roman" w:eastAsia="Times New Roman" w:hint="default"/>
        </w:rPr>
        <w:t>(645,286,811.79+44,107,856.69</w:t>
      </w:r>
      <w:r>
        <w:rPr/>
        <w:t>÷</w:t>
      </w:r>
      <w:r>
        <w:rPr>
          <w:rFonts w:ascii="Times New Roman" w:hAnsi="Times New Roman" w:cs="Times New Roman" w:eastAsia="Times New Roman" w:hint="default"/>
        </w:rPr>
        <w:t>2-32,500,000.00</w:t>
      </w:r>
      <w:r>
        <w:rPr/>
        <w:t>×</w:t>
      </w:r>
      <w:r>
        <w:rPr>
          <w:rFonts w:ascii="Times New Roman" w:hAnsi="Times New Roman" w:cs="Times New Roman" w:eastAsia="Times New Roman" w:hint="default"/>
        </w:rPr>
        <w:t>8</w:t>
      </w:r>
      <w:r>
        <w:rPr/>
        <w:t>÷</w:t>
      </w:r>
      <w:r>
        <w:rPr>
          <w:rFonts w:ascii="Times New Roman" w:hAnsi="Times New Roman" w:cs="Times New Roman" w:eastAsia="Times New Roman" w:hint="default"/>
        </w:rPr>
        <w:t>12)</w:t>
      </w:r>
    </w:p>
    <w:p>
      <w:pPr>
        <w:pStyle w:val="BodyText"/>
        <w:spacing w:line="240" w:lineRule="auto" w:before="167"/>
        <w:ind w:left="633" w:right="1274"/>
        <w:jc w:val="left"/>
        <w:rPr>
          <w:rFonts w:ascii="Times New Roman" w:hAnsi="Times New Roman" w:cs="Times New Roman" w:eastAsia="Times New Roman" w:hint="default"/>
        </w:rPr>
      </w:pPr>
      <w:r>
        <w:rPr/>
        <w:t>②扣除非经常性损益后归属于公司普通股股东的加权平均净资产收益率</w:t>
      </w:r>
      <w:r>
        <w:rPr>
          <w:rFonts w:ascii="Times New Roman" w:hAnsi="Times New Roman" w:cs="Times New Roman" w:eastAsia="Times New Roman" w:hint="default"/>
        </w:rPr>
        <w:t>=42,125,394.69</w:t>
      </w:r>
    </w:p>
    <w:p>
      <w:pPr>
        <w:pStyle w:val="BodyText"/>
        <w:spacing w:line="240" w:lineRule="auto" w:before="109"/>
        <w:ind w:left="152" w:right="2574"/>
        <w:jc w:val="left"/>
        <w:rPr>
          <w:rFonts w:ascii="Times New Roman" w:hAnsi="Times New Roman" w:cs="Times New Roman" w:eastAsia="Times New Roman" w:hint="default"/>
        </w:rPr>
      </w:pPr>
      <w:r>
        <w:rPr/>
        <w:t>÷</w:t>
      </w:r>
      <w:r>
        <w:rPr>
          <w:rFonts w:ascii="Times New Roman" w:hAnsi="Times New Roman" w:cs="Times New Roman" w:eastAsia="Times New Roman" w:hint="default"/>
        </w:rPr>
        <w:t>(645,286,811.79+44,107,856.69</w:t>
      </w:r>
      <w:r>
        <w:rPr/>
        <w:t>÷</w:t>
      </w:r>
      <w:r>
        <w:rPr>
          <w:rFonts w:ascii="Times New Roman" w:hAnsi="Times New Roman" w:cs="Times New Roman" w:eastAsia="Times New Roman" w:hint="default"/>
        </w:rPr>
        <w:t>2-32,500,000.00</w:t>
      </w:r>
      <w:r>
        <w:rPr/>
        <w:t>×</w:t>
      </w:r>
      <w:r>
        <w:rPr>
          <w:rFonts w:ascii="Times New Roman" w:hAnsi="Times New Roman" w:cs="Times New Roman" w:eastAsia="Times New Roman" w:hint="default"/>
        </w:rPr>
        <w:t>8</w:t>
      </w:r>
      <w:r>
        <w:rPr/>
        <w:t>÷</w:t>
      </w:r>
      <w:r>
        <w:rPr>
          <w:rFonts w:ascii="Times New Roman" w:hAnsi="Times New Roman" w:cs="Times New Roman" w:eastAsia="Times New Roman" w:hint="default"/>
        </w:rPr>
        <w:t>12)</w:t>
      </w:r>
    </w:p>
    <w:p>
      <w:pPr>
        <w:pStyle w:val="BodyText"/>
        <w:spacing w:line="240" w:lineRule="auto" w:before="167"/>
        <w:ind w:left="633" w:right="2574"/>
        <w:jc w:val="left"/>
      </w:pPr>
      <w:r>
        <w:rPr/>
        <w:t>（</w:t>
      </w:r>
      <w:r>
        <w:rPr>
          <w:rFonts w:ascii="Times New Roman" w:hAnsi="Times New Roman" w:cs="Times New Roman" w:eastAsia="Times New Roman" w:hint="default"/>
        </w:rPr>
        <w:t>2</w:t>
      </w:r>
      <w:r>
        <w:rPr/>
        <w:t>）基本每股收益和稀释每股收益的计算见附注七、</w:t>
      </w:r>
      <w:r>
        <w:rPr>
          <w:rFonts w:ascii="Times New Roman" w:hAnsi="Times New Roman" w:cs="Times New Roman" w:eastAsia="Times New Roman" w:hint="default"/>
        </w:rPr>
        <w:t>34</w:t>
      </w:r>
      <w:r>
        <w:rPr/>
        <w:t>。</w:t>
      </w:r>
    </w:p>
    <w:p>
      <w:pPr>
        <w:spacing w:line="240" w:lineRule="auto" w:before="5"/>
        <w:rPr>
          <w:rFonts w:ascii="宋体" w:hAnsi="宋体" w:cs="宋体" w:eastAsia="宋体" w:hint="default"/>
          <w:sz w:val="17"/>
          <w:szCs w:val="17"/>
        </w:rPr>
      </w:pPr>
    </w:p>
    <w:p>
      <w:pPr>
        <w:pStyle w:val="BodyText"/>
        <w:spacing w:line="240" w:lineRule="auto" w:before="0"/>
        <w:ind w:left="633" w:right="2574"/>
        <w:jc w:val="left"/>
      </w:pPr>
      <w:r>
        <w:rPr>
          <w:rFonts w:ascii="Times New Roman" w:hAnsi="Times New Roman" w:cs="Times New Roman" w:eastAsia="Times New Roman" w:hint="default"/>
        </w:rPr>
        <w:t>3</w:t>
      </w:r>
      <w:r>
        <w:rPr/>
        <w:t>、本集团合并财务报表主要项目的异常情况及原因的说明</w:t>
      </w:r>
    </w:p>
    <w:p>
      <w:pPr>
        <w:pStyle w:val="BodyText"/>
        <w:spacing w:line="316" w:lineRule="auto" w:before="169"/>
        <w:ind w:left="152" w:right="1123" w:firstLine="480"/>
        <w:jc w:val="left"/>
      </w:pPr>
      <w:r>
        <w:rPr>
          <w:spacing w:val="-3"/>
        </w:rPr>
        <w:t>（</w:t>
      </w:r>
      <w:r>
        <w:rPr>
          <w:rFonts w:ascii="Times New Roman" w:hAnsi="Times New Roman" w:cs="Times New Roman" w:eastAsia="Times New Roman" w:hint="default"/>
          <w:spacing w:val="-3"/>
        </w:rPr>
        <w:t>1</w:t>
      </w:r>
      <w:r>
        <w:rPr>
          <w:spacing w:val="-3"/>
        </w:rPr>
        <w:t>）应收票据</w:t>
      </w:r>
      <w:r>
        <w:rPr>
          <w:spacing w:val="-6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日期末数为</w:t>
      </w:r>
      <w:r>
        <w:rPr>
          <w:spacing w:val="-63"/>
        </w:rPr>
        <w:t> </w:t>
      </w:r>
      <w:r>
        <w:rPr>
          <w:rFonts w:ascii="Times New Roman" w:hAnsi="Times New Roman" w:cs="Times New Roman" w:eastAsia="Times New Roman" w:hint="default"/>
        </w:rPr>
        <w:t>100,000.00</w:t>
      </w:r>
      <w:r>
        <w:rPr>
          <w:rFonts w:ascii="Times New Roman" w:hAnsi="Times New Roman" w:cs="Times New Roman" w:eastAsia="Times New Roman" w:hint="default"/>
          <w:spacing w:val="-3"/>
        </w:rPr>
        <w:t> </w:t>
      </w:r>
      <w:r>
        <w:rPr/>
        <w:t>元，比期初数减少</w:t>
      </w:r>
      <w:r>
        <w:rPr>
          <w:spacing w:val="-63"/>
        </w:rPr>
        <w:t> </w:t>
      </w:r>
      <w:r>
        <w:rPr>
          <w:rFonts w:ascii="Times New Roman" w:hAnsi="Times New Roman" w:cs="Times New Roman" w:eastAsia="Times New Roman" w:hint="default"/>
        </w:rPr>
        <w:t>94.19%</w:t>
      </w:r>
      <w:r>
        <w:rPr/>
        <w:t>，其主 要原因是：销售客户开具的银行承兑汇票到期或者转让所致。</w:t>
      </w:r>
    </w:p>
    <w:p>
      <w:pPr>
        <w:pStyle w:val="BodyText"/>
        <w:spacing w:line="319" w:lineRule="auto" w:before="108"/>
        <w:ind w:left="152" w:right="1153" w:firstLine="480"/>
        <w:jc w:val="left"/>
      </w:pPr>
      <w:r>
        <w:rPr>
          <w:spacing w:val="-5"/>
        </w:rPr>
        <w:t>（</w:t>
      </w:r>
      <w:r>
        <w:rPr>
          <w:rFonts w:ascii="Times New Roman" w:hAnsi="Times New Roman" w:cs="Times New Roman" w:eastAsia="Times New Roman" w:hint="default"/>
          <w:spacing w:val="-5"/>
        </w:rPr>
        <w:t>2</w:t>
      </w:r>
      <w:r>
        <w:rPr>
          <w:spacing w:val="-5"/>
        </w:rPr>
        <w:t>）预付账款</w:t>
      </w:r>
      <w:r>
        <w:rPr>
          <w:spacing w:val="-6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日期末数为</w:t>
      </w:r>
      <w:r>
        <w:rPr>
          <w:spacing w:val="-59"/>
        </w:rPr>
        <w:t> </w:t>
      </w:r>
      <w:r>
        <w:rPr>
          <w:rFonts w:ascii="Times New Roman" w:hAnsi="Times New Roman" w:cs="Times New Roman" w:eastAsia="Times New Roman" w:hint="default"/>
        </w:rPr>
        <w:t>1,049,789.95</w:t>
      </w:r>
      <w:r>
        <w:rPr>
          <w:rFonts w:ascii="Times New Roman" w:hAnsi="Times New Roman" w:cs="Times New Roman" w:eastAsia="Times New Roman" w:hint="default"/>
          <w:spacing w:val="1"/>
        </w:rPr>
        <w:t> </w:t>
      </w:r>
      <w:r>
        <w:rPr>
          <w:spacing w:val="-5"/>
        </w:rPr>
        <w:t>元，比期初数增加</w:t>
      </w:r>
      <w:r>
        <w:rPr>
          <w:spacing w:val="-59"/>
        </w:rPr>
        <w:t> </w:t>
      </w:r>
      <w:r>
        <w:rPr>
          <w:rFonts w:ascii="Times New Roman" w:hAnsi="Times New Roman" w:cs="Times New Roman" w:eastAsia="Times New Roman" w:hint="default"/>
          <w:spacing w:val="-8"/>
        </w:rPr>
        <w:t>146.02%</w:t>
      </w:r>
      <w:r>
        <w:rPr>
          <w:spacing w:val="-8"/>
        </w:rPr>
        <w:t>，其</w:t>
      </w:r>
      <w:r>
        <w:rPr>
          <w:spacing w:val="-34"/>
        </w:rPr>
        <w:t> </w:t>
      </w:r>
      <w:r>
        <w:rPr/>
        <w:t>主要原因是：原材料采购合同预付款增加所致。</w:t>
      </w:r>
    </w:p>
    <w:p>
      <w:pPr>
        <w:pStyle w:val="BodyText"/>
        <w:spacing w:line="316" w:lineRule="auto" w:before="106"/>
        <w:ind w:left="152" w:right="1144" w:firstLine="480"/>
        <w:jc w:val="left"/>
      </w:pPr>
      <w:r>
        <w:rPr/>
        <w:t>（</w:t>
      </w:r>
      <w:r>
        <w:rPr>
          <w:rFonts w:ascii="Times New Roman" w:hAnsi="Times New Roman" w:cs="Times New Roman" w:eastAsia="Times New Roman" w:hint="default"/>
        </w:rPr>
        <w:t>3</w:t>
      </w:r>
      <w:r>
        <w:rPr/>
        <w:t>）应收利息</w:t>
      </w:r>
      <w:r>
        <w:rPr>
          <w:spacing w:val="-6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日期末数为</w:t>
      </w:r>
      <w:r>
        <w:rPr>
          <w:spacing w:val="-61"/>
        </w:rPr>
        <w:t> </w:t>
      </w:r>
      <w:r>
        <w:rPr>
          <w:rFonts w:ascii="Times New Roman" w:hAnsi="Times New Roman" w:cs="Times New Roman" w:eastAsia="Times New Roman" w:hint="default"/>
        </w:rPr>
        <w:t>2,034,479.96</w:t>
      </w:r>
      <w:r>
        <w:rPr>
          <w:rFonts w:ascii="Times New Roman" w:hAnsi="Times New Roman" w:cs="Times New Roman" w:eastAsia="Times New Roman" w:hint="default"/>
          <w:spacing w:val="-1"/>
        </w:rPr>
        <w:t> </w:t>
      </w:r>
      <w:r>
        <w:rPr/>
        <w:t>元，比期初数增加</w:t>
      </w:r>
      <w:r>
        <w:rPr>
          <w:spacing w:val="-61"/>
        </w:rPr>
        <w:t> </w:t>
      </w:r>
      <w:r>
        <w:rPr>
          <w:rFonts w:ascii="Times New Roman" w:hAnsi="Times New Roman" w:cs="Times New Roman" w:eastAsia="Times New Roman" w:hint="default"/>
        </w:rPr>
        <w:t>73.99%</w:t>
      </w:r>
      <w:r>
        <w:rPr/>
        <w:t>，其 主要原因是：募集资金存放所获得的利息收入增加所致。</w:t>
      </w:r>
    </w:p>
    <w:p>
      <w:pPr>
        <w:pStyle w:val="BodyText"/>
        <w:spacing w:line="316" w:lineRule="auto" w:before="110"/>
        <w:ind w:left="152" w:right="1143" w:firstLine="480"/>
        <w:jc w:val="left"/>
      </w:pPr>
      <w:r>
        <w:rPr/>
        <w:t>（</w:t>
      </w:r>
      <w:r>
        <w:rPr>
          <w:rFonts w:ascii="Times New Roman" w:hAnsi="Times New Roman" w:cs="Times New Roman" w:eastAsia="Times New Roman" w:hint="default"/>
        </w:rPr>
        <w:t>4</w:t>
      </w:r>
      <w:r>
        <w:rPr/>
        <w:t>）其他应收款</w:t>
      </w:r>
      <w:r>
        <w:rPr>
          <w:spacing w:val="-6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日期末数为</w:t>
      </w:r>
      <w:r>
        <w:rPr>
          <w:spacing w:val="-61"/>
        </w:rPr>
        <w:t> </w:t>
      </w:r>
      <w:r>
        <w:rPr>
          <w:rFonts w:ascii="Times New Roman" w:hAnsi="Times New Roman" w:cs="Times New Roman" w:eastAsia="Times New Roman" w:hint="default"/>
        </w:rPr>
        <w:t>3,606,801.70</w:t>
      </w:r>
      <w:r>
        <w:rPr>
          <w:rFonts w:ascii="Times New Roman" w:hAnsi="Times New Roman" w:cs="Times New Roman" w:eastAsia="Times New Roman" w:hint="default"/>
          <w:spacing w:val="-1"/>
        </w:rPr>
        <w:t> </w:t>
      </w:r>
      <w:r>
        <w:rPr/>
        <w:t>元，比期初数增加</w:t>
      </w:r>
      <w:r>
        <w:rPr>
          <w:spacing w:val="-61"/>
        </w:rPr>
        <w:t> </w:t>
      </w:r>
      <w:r>
        <w:rPr>
          <w:rFonts w:ascii="Times New Roman" w:hAnsi="Times New Roman" w:cs="Times New Roman" w:eastAsia="Times New Roman" w:hint="default"/>
        </w:rPr>
        <w:t>32.59%</w:t>
      </w:r>
      <w:r>
        <w:rPr/>
        <w:t>， 其主要原因是：招投标保证金及质量保证金增加所致。</w:t>
      </w:r>
    </w:p>
    <w:p>
      <w:pPr>
        <w:pStyle w:val="BodyText"/>
        <w:spacing w:line="240" w:lineRule="auto" w:before="108"/>
        <w:ind w:left="633" w:right="1083"/>
        <w:jc w:val="left"/>
      </w:pPr>
      <w:r>
        <w:rPr>
          <w:spacing w:val="-7"/>
        </w:rPr>
        <w:t>（</w:t>
      </w:r>
      <w:r>
        <w:rPr>
          <w:rFonts w:ascii="Times New Roman" w:hAnsi="Times New Roman" w:cs="Times New Roman" w:eastAsia="Times New Roman" w:hint="default"/>
          <w:spacing w:val="-7"/>
        </w:rPr>
        <w:t>5</w:t>
      </w:r>
      <w:r>
        <w:rPr>
          <w:spacing w:val="-7"/>
        </w:rPr>
        <w:t>）存货</w:t>
      </w:r>
      <w:r>
        <w:rPr>
          <w:spacing w:val="-6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日期末数为</w:t>
      </w:r>
      <w:r>
        <w:rPr>
          <w:spacing w:val="-59"/>
        </w:rPr>
        <w:t> </w:t>
      </w:r>
      <w:r>
        <w:rPr>
          <w:rFonts w:ascii="Times New Roman" w:hAnsi="Times New Roman" w:cs="Times New Roman" w:eastAsia="Times New Roman" w:hint="default"/>
        </w:rPr>
        <w:t>16,810,761.51</w:t>
      </w:r>
      <w:r>
        <w:rPr>
          <w:rFonts w:ascii="Times New Roman" w:hAnsi="Times New Roman" w:cs="Times New Roman" w:eastAsia="Times New Roman" w:hint="default"/>
          <w:spacing w:val="1"/>
        </w:rPr>
        <w:t> </w:t>
      </w:r>
      <w:r>
        <w:rPr>
          <w:spacing w:val="-5"/>
        </w:rPr>
        <w:t>元，比期初数增加</w:t>
      </w:r>
      <w:r>
        <w:rPr>
          <w:spacing w:val="-59"/>
        </w:rPr>
        <w:t> </w:t>
      </w:r>
      <w:r>
        <w:rPr>
          <w:rFonts w:ascii="Times New Roman" w:hAnsi="Times New Roman" w:cs="Times New Roman" w:eastAsia="Times New Roman" w:hint="default"/>
          <w:spacing w:val="-4"/>
        </w:rPr>
        <w:t>80.04%</w:t>
      </w:r>
      <w:r>
        <w:rPr>
          <w:spacing w:val="-4"/>
        </w:rPr>
        <w:t>，其主要</w:t>
      </w:r>
    </w:p>
    <w:p>
      <w:pPr>
        <w:pStyle w:val="BodyText"/>
        <w:spacing w:line="240" w:lineRule="auto" w:before="109"/>
        <w:ind w:left="152" w:right="2574"/>
        <w:jc w:val="left"/>
      </w:pPr>
      <w:r>
        <w:rPr/>
        <w:t>原因是：为</w:t>
      </w:r>
      <w:r>
        <w:rPr>
          <w:spacing w:val="-5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年一季度生产及备货所致。</w:t>
      </w:r>
    </w:p>
    <w:p>
      <w:pPr>
        <w:pStyle w:val="BodyText"/>
        <w:spacing w:line="316" w:lineRule="auto" w:before="167"/>
        <w:ind w:left="152" w:right="1083" w:firstLine="480"/>
        <w:jc w:val="left"/>
      </w:pPr>
      <w:r>
        <w:rPr/>
        <w:t>（</w:t>
      </w:r>
      <w:r>
        <w:rPr>
          <w:rFonts w:ascii="Times New Roman" w:hAnsi="Times New Roman" w:cs="Times New Roman" w:eastAsia="Times New Roman" w:hint="default"/>
        </w:rPr>
        <w:t>6</w:t>
      </w:r>
      <w:r>
        <w:rPr/>
        <w:t>）长期待摊费用</w:t>
      </w:r>
      <w:r>
        <w:rPr>
          <w:spacing w:val="-6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日期末数为</w:t>
      </w:r>
      <w:r>
        <w:rPr>
          <w:spacing w:val="-61"/>
        </w:rPr>
        <w:t> </w:t>
      </w:r>
      <w:r>
        <w:rPr>
          <w:rFonts w:ascii="Times New Roman" w:hAnsi="Times New Roman" w:cs="Times New Roman" w:eastAsia="Times New Roman" w:hint="default"/>
        </w:rPr>
        <w:t>140,997.06</w:t>
      </w:r>
      <w:r>
        <w:rPr>
          <w:rFonts w:ascii="Times New Roman" w:hAnsi="Times New Roman" w:cs="Times New Roman" w:eastAsia="Times New Roman" w:hint="default"/>
          <w:spacing w:val="-1"/>
        </w:rPr>
        <w:t> </w:t>
      </w:r>
      <w:r>
        <w:rPr/>
        <w:t>元，比期初数减少</w:t>
      </w:r>
      <w:r>
        <w:rPr>
          <w:spacing w:val="-61"/>
        </w:rPr>
        <w:t> </w:t>
      </w:r>
      <w:r>
        <w:rPr>
          <w:rFonts w:ascii="Times New Roman" w:hAnsi="Times New Roman" w:cs="Times New Roman" w:eastAsia="Times New Roman" w:hint="default"/>
        </w:rPr>
        <w:t>50.00%</w:t>
      </w:r>
      <w:r>
        <w:rPr/>
        <w:t>， 其主要原因是：项目摊销所致。</w:t>
      </w:r>
    </w:p>
    <w:p>
      <w:pPr>
        <w:pStyle w:val="BodyText"/>
        <w:spacing w:line="316" w:lineRule="auto" w:before="110"/>
        <w:ind w:left="152" w:right="1144" w:firstLine="480"/>
        <w:jc w:val="left"/>
      </w:pPr>
      <w:r>
        <w:rPr/>
        <w:t>（</w:t>
      </w:r>
      <w:r>
        <w:rPr>
          <w:rFonts w:ascii="Times New Roman" w:hAnsi="Times New Roman" w:cs="Times New Roman" w:eastAsia="Times New Roman" w:hint="default"/>
        </w:rPr>
        <w:t>7</w:t>
      </w:r>
      <w:r>
        <w:rPr/>
        <w:t>）应付票据</w:t>
      </w:r>
      <w:r>
        <w:rPr>
          <w:spacing w:val="-6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日期末数为</w:t>
      </w:r>
      <w:r>
        <w:rPr>
          <w:spacing w:val="-61"/>
        </w:rPr>
        <w:t> </w:t>
      </w:r>
      <w:r>
        <w:rPr>
          <w:rFonts w:ascii="Times New Roman" w:hAnsi="Times New Roman" w:cs="Times New Roman" w:eastAsia="Times New Roman" w:hint="default"/>
        </w:rPr>
        <w:t>8,697,838.79</w:t>
      </w:r>
      <w:r>
        <w:rPr>
          <w:rFonts w:ascii="Times New Roman" w:hAnsi="Times New Roman" w:cs="Times New Roman" w:eastAsia="Times New Roman" w:hint="default"/>
          <w:spacing w:val="-1"/>
        </w:rPr>
        <w:t> </w:t>
      </w:r>
      <w:r>
        <w:rPr/>
        <w:t>元，比期初数减少</w:t>
      </w:r>
      <w:r>
        <w:rPr>
          <w:spacing w:val="-61"/>
        </w:rPr>
        <w:t> </w:t>
      </w:r>
      <w:r>
        <w:rPr>
          <w:rFonts w:ascii="Times New Roman" w:hAnsi="Times New Roman" w:cs="Times New Roman" w:eastAsia="Times New Roman" w:hint="default"/>
        </w:rPr>
        <w:t>44.39%</w:t>
      </w:r>
      <w:r>
        <w:rPr/>
        <w:t>，其 主要原因是：期初票据到期承兑所致。</w:t>
      </w:r>
    </w:p>
    <w:p>
      <w:pPr>
        <w:pStyle w:val="BodyText"/>
        <w:spacing w:line="319" w:lineRule="auto" w:before="108"/>
        <w:ind w:left="152" w:right="1005" w:firstLine="480"/>
        <w:jc w:val="left"/>
      </w:pPr>
      <w:r>
        <w:rPr>
          <w:spacing w:val="-6"/>
        </w:rPr>
        <w:t>（</w:t>
      </w:r>
      <w:r>
        <w:rPr>
          <w:rFonts w:ascii="Times New Roman" w:hAnsi="Times New Roman" w:cs="Times New Roman" w:eastAsia="Times New Roman" w:hint="default"/>
          <w:spacing w:val="-6"/>
        </w:rPr>
        <w:t>8</w:t>
      </w:r>
      <w:r>
        <w:rPr>
          <w:spacing w:val="-6"/>
        </w:rPr>
        <w:t>）应付职工薪酬</w:t>
      </w:r>
      <w:r>
        <w:rPr>
          <w:spacing w:val="-61"/>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日期末数为</w:t>
      </w:r>
      <w:r>
        <w:rPr>
          <w:spacing w:val="-60"/>
        </w:rPr>
        <w:t> </w:t>
      </w:r>
      <w:r>
        <w:rPr>
          <w:rFonts w:ascii="Times New Roman" w:hAnsi="Times New Roman" w:cs="Times New Roman" w:eastAsia="Times New Roman" w:hint="default"/>
        </w:rPr>
        <w:t>1,506,022.32 </w:t>
      </w:r>
      <w:r>
        <w:rPr>
          <w:spacing w:val="-7"/>
        </w:rPr>
        <w:t>元，比期初数增加</w:t>
      </w:r>
      <w:r>
        <w:rPr>
          <w:spacing w:val="-60"/>
        </w:rPr>
        <w:t> </w:t>
      </w:r>
      <w:r>
        <w:rPr>
          <w:rFonts w:ascii="Times New Roman" w:hAnsi="Times New Roman" w:cs="Times New Roman" w:eastAsia="Times New Roman" w:hint="default"/>
        </w:rPr>
        <w:t>79.97%</w:t>
      </w:r>
      <w:r>
        <w:rPr/>
        <w:t>， 其主要原因是：员工人数及薪酬增加，计提的工会经费及教育经费随之增加所致。</w:t>
      </w:r>
    </w:p>
    <w:p>
      <w:pPr>
        <w:pStyle w:val="BodyText"/>
        <w:spacing w:line="240" w:lineRule="auto" w:before="106"/>
        <w:ind w:left="633" w:right="1123"/>
        <w:jc w:val="left"/>
      </w:pPr>
      <w:r>
        <w:rPr>
          <w:spacing w:val="-5"/>
        </w:rPr>
        <w:t>（</w:t>
      </w:r>
      <w:r>
        <w:rPr>
          <w:rFonts w:ascii="Times New Roman" w:hAnsi="Times New Roman" w:cs="Times New Roman" w:eastAsia="Times New Roman" w:hint="default"/>
          <w:spacing w:val="-5"/>
        </w:rPr>
        <w:t>9</w:t>
      </w:r>
      <w:r>
        <w:rPr>
          <w:spacing w:val="-5"/>
        </w:rPr>
        <w:t>）应交税费</w:t>
      </w:r>
      <w:r>
        <w:rPr>
          <w:spacing w:val="-6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日期末数为</w:t>
      </w:r>
      <w:r>
        <w:rPr>
          <w:spacing w:val="-59"/>
        </w:rPr>
        <w:t> </w:t>
      </w:r>
      <w:r>
        <w:rPr>
          <w:rFonts w:ascii="Times New Roman" w:hAnsi="Times New Roman" w:cs="Times New Roman" w:eastAsia="Times New Roman" w:hint="default"/>
        </w:rPr>
        <w:t>8,275,158.17</w:t>
      </w:r>
      <w:r>
        <w:rPr>
          <w:rFonts w:ascii="Times New Roman" w:hAnsi="Times New Roman" w:cs="Times New Roman" w:eastAsia="Times New Roman" w:hint="default"/>
          <w:spacing w:val="1"/>
        </w:rPr>
        <w:t> </w:t>
      </w:r>
      <w:r>
        <w:rPr>
          <w:spacing w:val="-5"/>
        </w:rPr>
        <w:t>元，比期初数增加</w:t>
      </w:r>
      <w:r>
        <w:rPr>
          <w:spacing w:val="-59"/>
        </w:rPr>
        <w:t> </w:t>
      </w:r>
      <w:r>
        <w:rPr>
          <w:rFonts w:ascii="Times New Roman" w:hAnsi="Times New Roman" w:cs="Times New Roman" w:eastAsia="Times New Roman" w:hint="default"/>
          <w:spacing w:val="-8"/>
        </w:rPr>
        <w:t>108.51%</w:t>
      </w:r>
      <w:r>
        <w:rPr>
          <w:spacing w:val="-8"/>
        </w:rPr>
        <w:t>，其</w:t>
      </w:r>
      <w:r>
        <w:rPr/>
      </w:r>
    </w:p>
    <w:p>
      <w:pPr>
        <w:spacing w:after="0" w:line="240" w:lineRule="auto"/>
        <w:jc w:val="left"/>
        <w:sectPr>
          <w:headerReference w:type="default" r:id="rId39"/>
          <w:pgSz w:w="11910" w:h="16840"/>
          <w:pgMar w:header="702" w:footer="946" w:top="1120" w:bottom="1140" w:left="980" w:right="0"/>
        </w:sectPr>
      </w:pPr>
    </w:p>
    <w:p>
      <w:pPr>
        <w:spacing w:line="240" w:lineRule="auto" w:before="9"/>
        <w:rPr>
          <w:rFonts w:ascii="宋体" w:hAnsi="宋体" w:cs="宋体" w:eastAsia="宋体" w:hint="default"/>
          <w:sz w:val="26"/>
          <w:szCs w:val="26"/>
        </w:rPr>
      </w:pPr>
    </w:p>
    <w:p>
      <w:pPr>
        <w:pStyle w:val="BodyText"/>
        <w:spacing w:line="240" w:lineRule="auto"/>
        <w:ind w:left="152" w:right="2574"/>
        <w:jc w:val="left"/>
      </w:pPr>
      <w:r>
        <w:rPr/>
        <w:t>主要原因是：企业所得税尚未汇算清缴及个人所得税增加所致。</w:t>
      </w:r>
    </w:p>
    <w:p>
      <w:pPr>
        <w:pStyle w:val="BodyText"/>
        <w:spacing w:line="326" w:lineRule="auto" w:before="185"/>
        <w:ind w:left="152" w:right="1150" w:firstLine="480"/>
        <w:jc w:val="both"/>
      </w:pPr>
      <w:r>
        <w:rPr/>
        <w:t>（</w:t>
      </w:r>
      <w:r>
        <w:rPr>
          <w:rFonts w:ascii="Times New Roman" w:hAnsi="Times New Roman" w:cs="Times New Roman" w:eastAsia="Times New Roman" w:hint="default"/>
        </w:rPr>
        <w:t>10</w:t>
      </w:r>
      <w:r>
        <w:rPr/>
        <w:t>）销售费用</w:t>
      </w:r>
      <w:r>
        <w:rPr>
          <w:spacing w:val="-6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年度发生数为</w:t>
      </w:r>
      <w:r>
        <w:rPr>
          <w:spacing w:val="-61"/>
        </w:rPr>
        <w:t> </w:t>
      </w:r>
      <w:r>
        <w:rPr>
          <w:rFonts w:ascii="Times New Roman" w:hAnsi="Times New Roman" w:cs="Times New Roman" w:eastAsia="Times New Roman" w:hint="default"/>
        </w:rPr>
        <w:t>13,627,666.71</w:t>
      </w:r>
      <w:r>
        <w:rPr>
          <w:rFonts w:ascii="Times New Roman" w:hAnsi="Times New Roman" w:cs="Times New Roman" w:eastAsia="Times New Roman" w:hint="default"/>
          <w:spacing w:val="-1"/>
        </w:rPr>
        <w:t> </w:t>
      </w:r>
      <w:r>
        <w:rPr/>
        <w:t>元，比上期数增加</w:t>
      </w:r>
      <w:r>
        <w:rPr>
          <w:spacing w:val="-61"/>
        </w:rPr>
        <w:t> </w:t>
      </w:r>
      <w:r>
        <w:rPr>
          <w:rFonts w:ascii="Times New Roman" w:hAnsi="Times New Roman" w:cs="Times New Roman" w:eastAsia="Times New Roman" w:hint="default"/>
        </w:rPr>
        <w:t>49.85%</w:t>
      </w:r>
      <w:r>
        <w:rPr/>
        <w:t>，其主要原 因是：公司为增强销售力度、开发新产品市场，业务招待费、差旅费、会议费、办公费等销 售费用相应增加，以及员工薪酬的增加所致。</w:t>
      </w:r>
    </w:p>
    <w:p>
      <w:pPr>
        <w:pStyle w:val="BodyText"/>
        <w:spacing w:line="319" w:lineRule="auto" w:before="98"/>
        <w:ind w:left="152" w:right="1149" w:firstLine="480"/>
        <w:jc w:val="left"/>
      </w:pPr>
      <w:r>
        <w:rPr/>
        <w:t>（</w:t>
      </w:r>
      <w:r>
        <w:rPr>
          <w:rFonts w:ascii="Times New Roman" w:hAnsi="Times New Roman" w:cs="Times New Roman" w:eastAsia="Times New Roman" w:hint="default"/>
        </w:rPr>
        <w:t>11</w:t>
      </w:r>
      <w:r>
        <w:rPr/>
        <w:t>）管理费用</w:t>
      </w:r>
      <w:r>
        <w:rPr>
          <w:spacing w:val="-6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年度发生数为</w:t>
      </w:r>
      <w:r>
        <w:rPr>
          <w:spacing w:val="-63"/>
        </w:rPr>
        <w:t> </w:t>
      </w:r>
      <w:r>
        <w:rPr>
          <w:rFonts w:ascii="Times New Roman" w:hAnsi="Times New Roman" w:cs="Times New Roman" w:eastAsia="Times New Roman" w:hint="default"/>
        </w:rPr>
        <w:t>19,519,748.86</w:t>
      </w:r>
      <w:r>
        <w:rPr>
          <w:rFonts w:ascii="Times New Roman" w:hAnsi="Times New Roman" w:cs="Times New Roman" w:eastAsia="Times New Roman" w:hint="default"/>
          <w:spacing w:val="-3"/>
        </w:rPr>
        <w:t> </w:t>
      </w:r>
      <w:r>
        <w:rPr/>
        <w:t>元，比上期数增加</w:t>
      </w:r>
      <w:r>
        <w:rPr>
          <w:spacing w:val="-63"/>
        </w:rPr>
        <w:t> </w:t>
      </w:r>
      <w:r>
        <w:rPr>
          <w:rFonts w:ascii="Times New Roman" w:hAnsi="Times New Roman" w:cs="Times New Roman" w:eastAsia="Times New Roman" w:hint="default"/>
        </w:rPr>
        <w:t>31.90%</w:t>
      </w:r>
      <w:r>
        <w:rPr/>
        <w:t>，其主要原 因是：员工薪酬的增加及新产品研发费用投入的增加。</w:t>
      </w:r>
    </w:p>
    <w:p>
      <w:pPr>
        <w:pStyle w:val="BodyText"/>
        <w:spacing w:line="316" w:lineRule="auto" w:before="106"/>
        <w:ind w:left="152" w:right="1118" w:firstLine="480"/>
        <w:jc w:val="left"/>
      </w:pPr>
      <w:r>
        <w:rPr>
          <w:spacing w:val="-5"/>
        </w:rPr>
        <w:t>（</w:t>
      </w:r>
      <w:r>
        <w:rPr>
          <w:rFonts w:ascii="Times New Roman" w:hAnsi="Times New Roman" w:cs="Times New Roman" w:eastAsia="Times New Roman" w:hint="default"/>
          <w:spacing w:val="-5"/>
        </w:rPr>
        <w:t>12</w:t>
      </w:r>
      <w:r>
        <w:rPr>
          <w:spacing w:val="-5"/>
        </w:rPr>
        <w:t>）财务费用</w:t>
      </w:r>
      <w:r>
        <w:rPr>
          <w:spacing w:val="-6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年度发生数为</w:t>
      </w:r>
      <w:r>
        <w:rPr>
          <w:rFonts w:ascii="Times New Roman" w:hAnsi="Times New Roman" w:cs="Times New Roman" w:eastAsia="Times New Roman" w:hint="default"/>
        </w:rPr>
        <w:t>-11,117,368.95</w:t>
      </w:r>
      <w:r>
        <w:rPr>
          <w:rFonts w:ascii="Times New Roman" w:hAnsi="Times New Roman" w:cs="Times New Roman" w:eastAsia="Times New Roman" w:hint="default"/>
          <w:spacing w:val="-2"/>
        </w:rPr>
        <w:t> </w:t>
      </w:r>
      <w:r>
        <w:rPr>
          <w:spacing w:val="-5"/>
        </w:rPr>
        <w:t>元，比上期数减少</w:t>
      </w:r>
      <w:r>
        <w:rPr>
          <w:spacing w:val="-62"/>
        </w:rPr>
        <w:t> </w:t>
      </w:r>
      <w:r>
        <w:rPr>
          <w:rFonts w:ascii="Times New Roman" w:hAnsi="Times New Roman" w:cs="Times New Roman" w:eastAsia="Times New Roman" w:hint="default"/>
          <w:spacing w:val="-3"/>
        </w:rPr>
        <w:t>432.25%</w:t>
      </w:r>
      <w:r>
        <w:rPr>
          <w:spacing w:val="-3"/>
        </w:rPr>
        <w:t>，其主要原</w:t>
      </w:r>
      <w:r>
        <w:rPr/>
        <w:t> 因是：募集资金利息收入增加所致。</w:t>
      </w:r>
    </w:p>
    <w:p>
      <w:pPr>
        <w:pStyle w:val="BodyText"/>
        <w:spacing w:line="316" w:lineRule="auto" w:before="111"/>
        <w:ind w:left="152" w:right="1218" w:firstLine="480"/>
        <w:jc w:val="left"/>
      </w:pPr>
      <w:r>
        <w:rPr/>
        <w:t>（</w:t>
      </w:r>
      <w:r>
        <w:rPr>
          <w:rFonts w:ascii="Times New Roman" w:hAnsi="Times New Roman" w:cs="Times New Roman" w:eastAsia="Times New Roman" w:hint="default"/>
        </w:rPr>
        <w:t>13</w:t>
      </w:r>
      <w:r>
        <w:rPr/>
        <w:t>）收到其他与经营活动有关的现金</w:t>
      </w:r>
      <w:r>
        <w:rPr>
          <w:spacing w:val="-6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年度发生数为</w:t>
      </w:r>
      <w:r>
        <w:rPr>
          <w:spacing w:val="-61"/>
        </w:rPr>
        <w:t> </w:t>
      </w:r>
      <w:r>
        <w:rPr>
          <w:rFonts w:ascii="Times New Roman" w:hAnsi="Times New Roman" w:cs="Times New Roman" w:eastAsia="Times New Roman" w:hint="default"/>
        </w:rPr>
        <w:t>13,552,781.63</w:t>
      </w:r>
      <w:r>
        <w:rPr>
          <w:rFonts w:ascii="Times New Roman" w:hAnsi="Times New Roman" w:cs="Times New Roman" w:eastAsia="Times New Roman" w:hint="default"/>
          <w:spacing w:val="-1"/>
        </w:rPr>
        <w:t> </w:t>
      </w:r>
      <w:r>
        <w:rPr/>
        <w:t>元，比上期数 增加</w:t>
      </w:r>
      <w:r>
        <w:rPr>
          <w:spacing w:val="-62"/>
        </w:rPr>
        <w:t> </w:t>
      </w:r>
      <w:r>
        <w:rPr>
          <w:rFonts w:ascii="Times New Roman" w:hAnsi="Times New Roman" w:cs="Times New Roman" w:eastAsia="Times New Roman" w:hint="default"/>
        </w:rPr>
        <w:t>235.07%</w:t>
      </w:r>
      <w:r>
        <w:rPr/>
        <w:t>，其主要原因是：收到的募集资金利息增加所致。</w:t>
      </w:r>
    </w:p>
    <w:p>
      <w:pPr>
        <w:pStyle w:val="BodyText"/>
        <w:spacing w:line="319" w:lineRule="auto" w:before="82"/>
        <w:ind w:left="152" w:right="1218" w:firstLine="480"/>
        <w:jc w:val="left"/>
      </w:pPr>
      <w:r>
        <w:rPr/>
        <w:t>（</w:t>
      </w:r>
      <w:r>
        <w:rPr>
          <w:rFonts w:ascii="Times New Roman" w:hAnsi="Times New Roman" w:cs="Times New Roman" w:eastAsia="Times New Roman" w:hint="default"/>
        </w:rPr>
        <w:t>14</w:t>
      </w:r>
      <w:r>
        <w:rPr/>
        <w:t>）购买商品、接受劳务支付的现金</w:t>
      </w:r>
      <w:r>
        <w:rPr>
          <w:spacing w:val="-6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年度发生数为</w:t>
      </w:r>
      <w:r>
        <w:rPr>
          <w:spacing w:val="-61"/>
        </w:rPr>
        <w:t> </w:t>
      </w:r>
      <w:r>
        <w:rPr>
          <w:rFonts w:ascii="Times New Roman" w:hAnsi="Times New Roman" w:cs="Times New Roman" w:eastAsia="Times New Roman" w:hint="default"/>
        </w:rPr>
        <w:t>72,706,553.46</w:t>
      </w:r>
      <w:r>
        <w:rPr>
          <w:rFonts w:ascii="Times New Roman" w:hAnsi="Times New Roman" w:cs="Times New Roman" w:eastAsia="Times New Roman" w:hint="default"/>
          <w:spacing w:val="-1"/>
        </w:rPr>
        <w:t> </w:t>
      </w:r>
      <w:r>
        <w:rPr/>
        <w:t>元，比上期数 增加</w:t>
      </w:r>
      <w:r>
        <w:rPr>
          <w:spacing w:val="-60"/>
        </w:rPr>
        <w:t> </w:t>
      </w:r>
      <w:r>
        <w:rPr>
          <w:rFonts w:ascii="Times New Roman" w:hAnsi="Times New Roman" w:cs="Times New Roman" w:eastAsia="Times New Roman" w:hint="default"/>
        </w:rPr>
        <w:t>47.93%</w:t>
      </w:r>
      <w:r>
        <w:rPr/>
        <w:t>，其主要原因是：偿还到期债务及</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年一季度生产及备货所致。</w:t>
      </w:r>
    </w:p>
    <w:p>
      <w:pPr>
        <w:pStyle w:val="BodyText"/>
        <w:spacing w:line="316" w:lineRule="auto" w:before="79"/>
        <w:ind w:left="152" w:right="1139" w:firstLine="480"/>
        <w:jc w:val="left"/>
      </w:pPr>
      <w:r>
        <w:rPr/>
        <w:t>（</w:t>
      </w:r>
      <w:r>
        <w:rPr>
          <w:rFonts w:ascii="Times New Roman" w:hAnsi="Times New Roman" w:cs="Times New Roman" w:eastAsia="Times New Roman" w:hint="default"/>
        </w:rPr>
        <w:t>15</w:t>
      </w:r>
      <w:r>
        <w:rPr/>
        <w:t>）支付的各项税费</w:t>
      </w:r>
      <w:r>
        <w:rPr>
          <w:spacing w:val="-6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年度发生数为</w:t>
      </w:r>
      <w:r>
        <w:rPr>
          <w:spacing w:val="-61"/>
        </w:rPr>
        <w:t> </w:t>
      </w:r>
      <w:r>
        <w:rPr>
          <w:rFonts w:ascii="Times New Roman" w:hAnsi="Times New Roman" w:cs="Times New Roman" w:eastAsia="Times New Roman" w:hint="default"/>
        </w:rPr>
        <w:t>19,233,125.62</w:t>
      </w:r>
      <w:r>
        <w:rPr>
          <w:rFonts w:ascii="Times New Roman" w:hAnsi="Times New Roman" w:cs="Times New Roman" w:eastAsia="Times New Roman" w:hint="default"/>
          <w:spacing w:val="-1"/>
        </w:rPr>
        <w:t> </w:t>
      </w:r>
      <w:r>
        <w:rPr/>
        <w:t>元，比上期数减少</w:t>
      </w:r>
      <w:r>
        <w:rPr>
          <w:spacing w:val="-61"/>
        </w:rPr>
        <w:t> </w:t>
      </w:r>
      <w:r>
        <w:rPr>
          <w:rFonts w:ascii="Times New Roman" w:hAnsi="Times New Roman" w:cs="Times New Roman" w:eastAsia="Times New Roman" w:hint="default"/>
        </w:rPr>
        <w:t>34.48%</w:t>
      </w:r>
      <w:r>
        <w:rPr/>
        <w:t>，其 主要原因是：业绩下降，本期支付的企业所得税及增值税减少所致。</w:t>
      </w:r>
    </w:p>
    <w:p>
      <w:pPr>
        <w:pStyle w:val="BodyText"/>
        <w:spacing w:line="316" w:lineRule="auto" w:before="110"/>
        <w:ind w:left="152" w:right="1129" w:firstLine="480"/>
        <w:jc w:val="left"/>
      </w:pPr>
      <w:r>
        <w:rPr/>
        <w:t>（</w:t>
      </w:r>
      <w:r>
        <w:rPr>
          <w:rFonts w:ascii="Times New Roman" w:hAnsi="Times New Roman" w:cs="Times New Roman" w:eastAsia="Times New Roman" w:hint="default"/>
        </w:rPr>
        <w:t>16</w:t>
      </w:r>
      <w:r>
        <w:rPr/>
        <w:t>）支付其他与经营活动有关的现金</w:t>
      </w:r>
      <w:r>
        <w:rPr>
          <w:spacing w:val="-6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年度发生数为</w:t>
      </w:r>
      <w:r>
        <w:rPr>
          <w:spacing w:val="-61"/>
        </w:rPr>
        <w:t> </w:t>
      </w:r>
      <w:r>
        <w:rPr>
          <w:rFonts w:ascii="Times New Roman" w:hAnsi="Times New Roman" w:cs="Times New Roman" w:eastAsia="Times New Roman" w:hint="default"/>
        </w:rPr>
        <w:t>18,642,316.86</w:t>
      </w:r>
      <w:r>
        <w:rPr>
          <w:rFonts w:ascii="Times New Roman" w:hAnsi="Times New Roman" w:cs="Times New Roman" w:eastAsia="Times New Roman" w:hint="default"/>
          <w:spacing w:val="-1"/>
        </w:rPr>
        <w:t> </w:t>
      </w:r>
      <w:r>
        <w:rPr/>
        <w:t>元，比上期数 增加</w:t>
      </w:r>
      <w:r>
        <w:rPr>
          <w:spacing w:val="-33"/>
        </w:rPr>
        <w:t> </w:t>
      </w:r>
      <w:r>
        <w:rPr>
          <w:rFonts w:ascii="Times New Roman" w:hAnsi="Times New Roman" w:cs="Times New Roman" w:eastAsia="Times New Roman" w:hint="default"/>
          <w:spacing w:val="-2"/>
        </w:rPr>
        <w:t>85.31%</w:t>
      </w:r>
      <w:r>
        <w:rPr>
          <w:spacing w:val="-2"/>
        </w:rPr>
        <w:t>，其主要原因是：本期支付的业务招待费、差旅费、办公费、会议费、公益性捐</w:t>
      </w:r>
      <w:r>
        <w:rPr>
          <w:spacing w:val="-115"/>
        </w:rPr>
        <w:t> </w:t>
      </w:r>
      <w:r>
        <w:rPr>
          <w:spacing w:val="-115"/>
        </w:rPr>
      </w:r>
      <w:r>
        <w:rPr/>
        <w:t>赠等增加所致。</w:t>
      </w:r>
    </w:p>
    <w:p>
      <w:pPr>
        <w:pStyle w:val="BodyText"/>
        <w:spacing w:line="240" w:lineRule="auto" w:before="110"/>
        <w:ind w:left="633" w:right="1274"/>
        <w:jc w:val="left"/>
      </w:pPr>
      <w:r>
        <w:rPr/>
        <w:t>（</w:t>
      </w:r>
      <w:r>
        <w:rPr>
          <w:rFonts w:ascii="Times New Roman" w:hAnsi="Times New Roman" w:cs="Times New Roman" w:eastAsia="Times New Roman" w:hint="default"/>
        </w:rPr>
        <w:t>17</w:t>
      </w:r>
      <w:r>
        <w:rPr/>
        <w:t>）购建固定资产、无形资产和其他长期资产支付的现金</w:t>
      </w:r>
      <w:r>
        <w:rPr>
          <w:spacing w:val="-6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年度发生数为</w:t>
      </w:r>
    </w:p>
    <w:p>
      <w:pPr>
        <w:pStyle w:val="BodyText"/>
        <w:spacing w:line="240" w:lineRule="auto" w:before="107"/>
        <w:ind w:left="152" w:right="1274"/>
        <w:jc w:val="left"/>
      </w:pPr>
      <w:r>
        <w:rPr>
          <w:rFonts w:ascii="Times New Roman" w:hAnsi="Times New Roman" w:cs="Times New Roman" w:eastAsia="Times New Roman" w:hint="default"/>
        </w:rPr>
        <w:t>17,579,306.03 </w:t>
      </w:r>
      <w:r>
        <w:rPr/>
        <w:t>元，比上期数增加</w:t>
      </w:r>
      <w:r>
        <w:rPr>
          <w:spacing w:val="-62"/>
        </w:rPr>
        <w:t> </w:t>
      </w:r>
      <w:r>
        <w:rPr>
          <w:rFonts w:ascii="Times New Roman" w:hAnsi="Times New Roman" w:cs="Times New Roman" w:eastAsia="Times New Roman" w:hint="default"/>
        </w:rPr>
        <w:t>3,532.34%</w:t>
      </w:r>
      <w:r>
        <w:rPr/>
        <w:t>，其主要原因是：本期购买工业厂房所致。</w:t>
      </w:r>
    </w:p>
    <w:p>
      <w:pPr>
        <w:pStyle w:val="BodyText"/>
        <w:spacing w:line="319" w:lineRule="auto" w:before="167"/>
        <w:ind w:left="152" w:right="1217" w:firstLine="480"/>
        <w:jc w:val="left"/>
      </w:pPr>
      <w:r>
        <w:rPr/>
        <w:t>（</w:t>
      </w:r>
      <w:r>
        <w:rPr>
          <w:rFonts w:ascii="Times New Roman" w:hAnsi="Times New Roman" w:cs="Times New Roman" w:eastAsia="Times New Roman" w:hint="default"/>
        </w:rPr>
        <w:t>18</w:t>
      </w:r>
      <w:r>
        <w:rPr/>
        <w:t>）分配股利、利润或偿付利息支付的现金</w:t>
      </w:r>
      <w:r>
        <w:rPr>
          <w:spacing w:val="-6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年度发生数为</w:t>
      </w:r>
      <w:r>
        <w:rPr>
          <w:spacing w:val="-61"/>
        </w:rPr>
        <w:t> </w:t>
      </w:r>
      <w:r>
        <w:rPr>
          <w:rFonts w:ascii="Times New Roman" w:hAnsi="Times New Roman" w:cs="Times New Roman" w:eastAsia="Times New Roman" w:hint="default"/>
        </w:rPr>
        <w:t>32,500,000.00</w:t>
      </w:r>
      <w:r>
        <w:rPr>
          <w:rFonts w:ascii="Times New Roman" w:hAnsi="Times New Roman" w:cs="Times New Roman" w:eastAsia="Times New Roman" w:hint="default"/>
          <w:spacing w:val="-1"/>
        </w:rPr>
        <w:t> </w:t>
      </w:r>
      <w:r>
        <w:rPr/>
        <w:t>元，比 上期数增加</w:t>
      </w:r>
      <w:r>
        <w:rPr>
          <w:spacing w:val="-62"/>
        </w:rPr>
        <w:t> </w:t>
      </w:r>
      <w:r>
        <w:rPr>
          <w:rFonts w:ascii="Times New Roman" w:hAnsi="Times New Roman" w:cs="Times New Roman" w:eastAsia="Times New Roman" w:hint="default"/>
        </w:rPr>
        <w:t>61.05%</w:t>
      </w:r>
      <w:r>
        <w:rPr/>
        <w:t>，其主要原因是：实施</w:t>
      </w:r>
      <w:r>
        <w:rPr>
          <w:spacing w:val="-61"/>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年利润分配增加所致。</w:t>
      </w:r>
    </w:p>
    <w:p>
      <w:pPr>
        <w:spacing w:after="0" w:line="319" w:lineRule="auto"/>
        <w:jc w:val="left"/>
        <w:sectPr>
          <w:pgSz w:w="11910" w:h="16840"/>
          <w:pgMar w:header="702" w:footer="946" w:top="1120" w:bottom="1140" w:left="980" w:right="0"/>
        </w:sectPr>
      </w:pPr>
    </w:p>
    <w:p>
      <w:pPr>
        <w:spacing w:line="240" w:lineRule="auto" w:before="10"/>
        <w:rPr>
          <w:rFonts w:ascii="宋体" w:hAnsi="宋体" w:cs="宋体" w:eastAsia="宋体" w:hint="default"/>
          <w:sz w:val="22"/>
          <w:szCs w:val="22"/>
        </w:rPr>
      </w:pPr>
    </w:p>
    <w:p>
      <w:pPr>
        <w:pStyle w:val="Heading1"/>
        <w:spacing w:line="240" w:lineRule="auto"/>
        <w:ind w:left="152" w:right="2574"/>
        <w:jc w:val="left"/>
        <w:rPr>
          <w:b w:val="0"/>
          <w:bCs w:val="0"/>
        </w:rPr>
      </w:pPr>
      <w:bookmarkStart w:name="_TOC_250000" w:id="11"/>
      <w:r>
        <w:rPr/>
        <w:t>第十一节</w:t>
      </w:r>
      <w:r>
        <w:rPr>
          <w:spacing w:val="-3"/>
        </w:rPr>
        <w:t> </w:t>
      </w:r>
      <w:r>
        <w:rPr/>
        <w:t>备查文件目录</w:t>
      </w:r>
      <w:bookmarkEnd w:id="11"/>
      <w:r>
        <w:rPr>
          <w:b w:val="0"/>
          <w:bCs w:val="0"/>
        </w:rPr>
      </w:r>
    </w:p>
    <w:p>
      <w:pPr>
        <w:spacing w:line="240" w:lineRule="auto" w:before="3"/>
        <w:rPr>
          <w:rFonts w:ascii="宋体" w:hAnsi="宋体" w:cs="宋体" w:eastAsia="宋体" w:hint="default"/>
          <w:b/>
          <w:bCs/>
          <w:sz w:val="23"/>
          <w:szCs w:val="23"/>
        </w:rPr>
      </w:pPr>
    </w:p>
    <w:p>
      <w:pPr>
        <w:pStyle w:val="BodyText"/>
        <w:spacing w:line="357" w:lineRule="auto" w:before="0"/>
        <w:ind w:left="152" w:right="1123" w:firstLine="526"/>
        <w:jc w:val="left"/>
      </w:pPr>
      <w:r>
        <w:rPr>
          <w:spacing w:val="-1"/>
        </w:rPr>
        <w:t>一、载有公司法定代表人邓志刚先生、主管会计工作负责人王永业先生及会计机构负责</w:t>
      </w:r>
      <w:r>
        <w:rPr/>
        <w:t> 人熊仕军先生签名并盖章的财务报表。</w:t>
      </w:r>
    </w:p>
    <w:p>
      <w:pPr>
        <w:spacing w:line="240" w:lineRule="auto" w:before="12"/>
        <w:rPr>
          <w:rFonts w:ascii="宋体" w:hAnsi="宋体" w:cs="宋体" w:eastAsia="宋体" w:hint="default"/>
          <w:sz w:val="20"/>
          <w:szCs w:val="20"/>
        </w:rPr>
      </w:pPr>
    </w:p>
    <w:p>
      <w:pPr>
        <w:pStyle w:val="BodyText"/>
        <w:spacing w:line="530" w:lineRule="auto" w:before="0"/>
        <w:ind w:left="633" w:right="1005"/>
        <w:jc w:val="left"/>
      </w:pPr>
      <w:r>
        <w:rPr/>
        <w:t>二、载有会计师事务所盖章、注册会计师签名并盖章的审计报告原件。 </w:t>
      </w:r>
      <w:r>
        <w:rPr>
          <w:spacing w:val="-3"/>
        </w:rPr>
        <w:t>三、报告期内在中国证监会指定网站上公开披露过的所有公司文件的正本及公告的原稿。</w:t>
      </w:r>
      <w:r>
        <w:rPr>
          <w:spacing w:val="-85"/>
        </w:rPr>
        <w:t> </w:t>
      </w:r>
      <w:r>
        <w:rPr>
          <w:spacing w:val="-85"/>
        </w:rPr>
      </w:r>
      <w:r>
        <w:rPr/>
        <w:t>四、经公司法定代表人邓志刚先生签名的</w:t>
      </w:r>
      <w:r>
        <w:rPr>
          <w:spacing w:val="-60"/>
        </w:rPr>
        <w:t> </w:t>
      </w:r>
      <w:r>
        <w:rPr>
          <w:rFonts w:ascii="Times New Roman" w:hAnsi="Times New Roman" w:cs="Times New Roman" w:eastAsia="Times New Roman" w:hint="default"/>
        </w:rPr>
        <w:t>2010 </w:t>
      </w:r>
      <w:r>
        <w:rPr/>
        <w:t>年年度报告文本原件。 五、以上备查文件的备置地点：公司董事会办公室。</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35"/>
          <w:szCs w:val="35"/>
        </w:rPr>
      </w:pPr>
    </w:p>
    <w:p>
      <w:pPr>
        <w:pStyle w:val="BodyText"/>
        <w:tabs>
          <w:tab w:pos="7954" w:val="left" w:leader="none"/>
        </w:tabs>
        <w:spacing w:line="422" w:lineRule="auto" w:before="0"/>
        <w:ind w:left="6994" w:right="1530" w:hanging="960"/>
        <w:jc w:val="left"/>
      </w:pPr>
      <w:r>
        <w:rPr/>
        <w:t>武汉中元华电科技股份有限公司 董事长</w:t>
        <w:tab/>
        <w:t>邓志刚</w:t>
      </w:r>
    </w:p>
    <w:p>
      <w:pPr>
        <w:pStyle w:val="BodyText"/>
        <w:spacing w:line="240" w:lineRule="auto" w:before="55"/>
        <w:ind w:left="6394" w:right="1274"/>
        <w:jc w:val="left"/>
      </w:pPr>
      <w:r>
        <w:rPr/>
        <w:t>二〇一一年三月二十四日</w:t>
      </w:r>
    </w:p>
    <w:sectPr>
      <w:pgSz w:w="11910" w:h="16840"/>
      <w:pgMar w:header="702" w:footer="946" w:top="1120" w:bottom="114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14pt;margin-top:810.249817pt;width:481.3pt;height:31.6pt;mso-position-horizontal-relative:page;mso-position-vertical-relative:page;z-index:-689800" type="#_x0000_t75" stroked="false">
          <v:imagedata r:id="rId1" o:titl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114pt;margin-top:810.299805pt;width:481.3pt;height:31.6pt;mso-position-horizontal-relative:page;mso-position-vertical-relative:page;z-index:-689080" coordorigin="2280,16206" coordsize="9626,632">
          <v:shape style="position:absolute;left:2920;top:16248;width:8986;height:590" type="#_x0000_t75" stroked="false">
            <v:imagedata r:id="rId1" o:title=""/>
          </v:shape>
          <v:shape style="position:absolute;left:2280;top:16206;width:9626;height:632" type="#_x0000_t75" stroked="false">
            <v:imagedata r:id="rId2" o:title=""/>
          </v:shape>
          <w10:wrap type="none"/>
        </v:group>
      </w:pict>
    </w:r>
    <w:r>
      <w:rPr/>
      <w:pict>
        <v:shape style="position:absolute;margin-left:298.329987pt;margin-top:783.613892pt;width:15.7pt;height:11pt;mso-position-horizontal-relative:page;mso-position-vertical-relative:page;z-index:-68905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114pt;margin-top:810.299805pt;width:481.3pt;height:31.6pt;mso-position-horizontal-relative:page;mso-position-vertical-relative:page;z-index:-689032" coordorigin="2280,16206" coordsize="9626,632">
          <v:shape style="position:absolute;left:2920;top:16248;width:8986;height:590" type="#_x0000_t75" stroked="false">
            <v:imagedata r:id="rId1" o:title=""/>
          </v:shape>
          <v:shape style="position:absolute;left:2280;top:16206;width:9626;height:632" type="#_x0000_t75" stroked="false">
            <v:imagedata r:id="rId2" o:title=""/>
          </v:shape>
          <w10:wrap type="none"/>
        </v:group>
      </w:pict>
    </w:r>
    <w:r>
      <w:rPr/>
      <w:pict>
        <v:shape style="position:absolute;margin-left:297.329987pt;margin-top:783.613892pt;width:17.7pt;height:11pt;mso-position-horizontal-relative:page;mso-position-vertical-relative:page;z-index:-6890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114pt;margin-top:810.299805pt;width:481.3pt;height:31.6pt;mso-position-horizontal-relative:page;mso-position-vertical-relative:page;z-index:-688984" coordorigin="2280,16206" coordsize="9626,632">
          <v:shape style="position:absolute;left:2920;top:16248;width:8986;height:590" type="#_x0000_t75" stroked="false">
            <v:imagedata r:id="rId1" o:title=""/>
          </v:shape>
          <v:shape style="position:absolute;left:2280;top:16206;width:9626;height:632" type="#_x0000_t75" stroked="false">
            <v:imagedata r:id="rId2" o:title=""/>
          </v:shape>
          <w10:wrap type="none"/>
        </v:group>
      </w:pict>
    </w:r>
    <w:r>
      <w:rPr/>
      <w:pict>
        <v:shape style="position:absolute;margin-left:297.450012pt;margin-top:783.613892pt;width:17.3pt;height:11pt;mso-position-horizontal-relative:page;mso-position-vertical-relative:page;z-index:-6889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114pt;margin-top:810.299805pt;width:481.3pt;height:31.6pt;mso-position-horizontal-relative:page;mso-position-vertical-relative:page;z-index:-688936" coordorigin="2280,16206" coordsize="9626,632">
          <v:shape style="position:absolute;left:2920;top:16248;width:8986;height:590" type="#_x0000_t75" stroked="false">
            <v:imagedata r:id="rId1" o:title=""/>
          </v:shape>
          <v:shape style="position:absolute;left:2280;top:16206;width:9626;height:632" type="#_x0000_t75" stroked="false">
            <v:imagedata r:id="rId2" o:title=""/>
          </v:shape>
          <w10:wrap type="none"/>
        </v:group>
      </w:pict>
    </w:r>
    <w:r>
      <w:rPr/>
      <w:pict>
        <v:shape style="position:absolute;margin-left:288.929993pt;margin-top:783.613892pt;width:26.1pt;height:11pt;mso-position-horizontal-relative:page;mso-position-vertical-relative:page;z-index:-688912" type="#_x0000_t202" filled="false" stroked="false">
          <v:textbox inset="0,0,0,0">
            <w:txbxContent>
              <w:p>
                <w:pPr>
                  <w:spacing w:line="204" w:lineRule="exact" w:before="0"/>
                  <w:ind w:left="207"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0pt;margin-top:796.099854pt;width:595.3pt;height:45.8pt;mso-position-horizontal-relative:page;mso-position-vertical-relative:page;z-index:-689776" coordorigin="0,15922" coordsize="11906,916">
          <v:shape style="position:absolute;left:2280;top:16206;width:9626;height:632" type="#_x0000_t75" stroked="false">
            <v:imagedata r:id="rId1" o:title=""/>
          </v:shape>
          <v:shape style="position:absolute;left:0;top:15922;width:11906;height:916" type="#_x0000_t75" stroked="false">
            <v:imagedata r:id="rId2" o:title=""/>
          </v:shape>
          <v:shape style="position:absolute;left:2280;top:16206;width:9626;height:632" type="#_x0000_t75" stroked="false">
            <v:imagedata r:id="rId1" o:title=""/>
          </v:shape>
          <v:shape style="position:absolute;left:0;top:15922;width:11906;height:916" type="#_x0000_t75" stroked="false">
            <v:imagedata r:id="rId3" o:title=""/>
          </v:shape>
          <v:shape style="position:absolute;left:2280;top:16206;width:9626;height:632" type="#_x0000_t75" stroked="false">
            <v:imagedata r:id="rId4" o:title=""/>
          </v:shape>
          <v:shape style="position:absolute;left:0;top:15922;width:11906;height:916" type="#_x0000_t75" stroked="false">
            <v:imagedata r:id="rId5" o:title=""/>
          </v:shape>
          <w10:wrap type="none"/>
        </v:group>
      </w:pict>
    </w:r>
    <w:r>
      <w:rPr/>
      <w:pict>
        <v:shape style="position:absolute;margin-left:291.209991pt;margin-top:781.933899pt;width:13.15pt;height:11pt;mso-position-horizontal-relative:page;mso-position-vertical-relative:page;z-index:-6897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144.300003pt;margin-top:549.499878pt;width:697.6pt;height:45.8pt;mso-position-horizontal-relative:page;mso-position-vertical-relative:page;z-index:-689680" coordorigin="2886,10990" coordsize="13952,916">
          <v:shape style="position:absolute;left:7212;top:11274;width:9626;height:632" type="#_x0000_t75" stroked="false">
            <v:imagedata r:id="rId1" o:title=""/>
          </v:shape>
          <v:shape style="position:absolute;left:2886;top:10990;width:13952;height:916" type="#_x0000_t75" stroked="false">
            <v:imagedata r:id="rId2" o:title=""/>
          </v:shape>
          <v:shape style="position:absolute;left:7212;top:11274;width:9626;height:632" type="#_x0000_t75" stroked="false">
            <v:imagedata r:id="rId3" o:title=""/>
          </v:shape>
          <v:shape style="position:absolute;left:2886;top:10990;width:13952;height:916" type="#_x0000_t75" stroked="false">
            <v:imagedata r:id="rId3" o:title=""/>
          </v:shape>
          <v:shape style="position:absolute;left:7212;top:11274;width:9626;height:632" type="#_x0000_t75" stroked="false">
            <v:imagedata r:id="rId4" o:title=""/>
          </v:shape>
          <v:shape style="position:absolute;left:2886;top:10990;width:13952;height:916" type="#_x0000_t75" stroked="false">
            <v:imagedata r:id="rId4" o:title=""/>
          </v:shape>
          <w10:wrap type="none"/>
        </v:group>
      </w:pict>
    </w:r>
    <w:r>
      <w:rPr/>
      <w:pict>
        <v:shape style="position:absolute;margin-left:414.450012pt;margin-top:535.333923pt;width:13.15pt;height:11pt;mso-position-horizontal-relative:page;mso-position-vertical-relative:page;z-index:-6896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26</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0pt;margin-top:796.099854pt;width:595.3pt;height:45.8pt;mso-position-horizontal-relative:page;mso-position-vertical-relative:page;z-index:-689584" coordorigin="0,15922" coordsize="11906,916">
          <v:shape style="position:absolute;left:2280;top:16206;width:9626;height:632" type="#_x0000_t75" stroked="false">
            <v:imagedata r:id="rId1" o:title=""/>
          </v:shape>
          <v:shape style="position:absolute;left:0;top:15922;width:11906;height:916" type="#_x0000_t75" stroked="false">
            <v:imagedata r:id="rId2" o:title=""/>
          </v:shape>
          <v:shape style="position:absolute;left:2280;top:16206;width:9626;height:632" type="#_x0000_t75" stroked="false">
            <v:imagedata r:id="rId1" o:title=""/>
          </v:shape>
          <v:shape style="position:absolute;left:0;top:15922;width:11906;height:916" type="#_x0000_t75" stroked="false">
            <v:imagedata r:id="rId3" o:title=""/>
          </v:shape>
          <v:shape style="position:absolute;left:2280;top:16206;width:9626;height:632" type="#_x0000_t75" stroked="false">
            <v:imagedata r:id="rId4" o:title=""/>
          </v:shape>
          <v:shape style="position:absolute;left:0;top:15922;width:11906;height:916" type="#_x0000_t75" stroked="false">
            <v:imagedata r:id="rId5" o:title=""/>
          </v:shape>
          <w10:wrap type="none"/>
        </v:group>
      </w:pict>
    </w:r>
    <w:r>
      <w:rPr/>
      <w:pict>
        <v:shape style="position:absolute;margin-left:291.209991pt;margin-top:781.933899pt;width:13.15pt;height:11pt;mso-position-horizontal-relative:page;mso-position-vertical-relative:page;z-index:-6895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28</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0pt;margin-top:796.099854pt;width:595.3pt;height:45.8pt;mso-position-horizontal-relative:page;mso-position-vertical-relative:page;z-index:-689512" coordorigin="0,15922" coordsize="11906,916">
          <v:shape style="position:absolute;left:2280;top:16206;width:9626;height:632" type="#_x0000_t75" stroked="false">
            <v:imagedata r:id="rId1" o:title=""/>
          </v:shape>
          <v:shape style="position:absolute;left:0;top:15922;width:11906;height:916" type="#_x0000_t75" stroked="false">
            <v:imagedata r:id="rId2" o:title=""/>
          </v:shape>
          <v:shape style="position:absolute;left:2280;top:16206;width:9626;height:632" type="#_x0000_t75" stroked="false">
            <v:imagedata r:id="rId1" o:title=""/>
          </v:shape>
          <v:shape style="position:absolute;left:0;top:15922;width:11906;height:916" type="#_x0000_t75" stroked="false">
            <v:imagedata r:id="rId3" o:title=""/>
          </v:shape>
          <v:shape style="position:absolute;left:2280;top:16206;width:9626;height:632" type="#_x0000_t75" stroked="false">
            <v:imagedata r:id="rId4" o:title=""/>
          </v:shape>
          <v:shape style="position:absolute;left:0;top:15922;width:11906;height:916" type="#_x0000_t75" stroked="false">
            <v:imagedata r:id="rId5" o:title=""/>
          </v:shape>
          <w10:wrap type="none"/>
        </v:group>
      </w:pict>
    </w:r>
    <w:r>
      <w:rPr/>
      <w:pict>
        <v:shape style="position:absolute;margin-left:291.209991pt;margin-top:795.517944pt;width:13.15pt;height:11pt;mso-position-horizontal-relative:page;mso-position-vertical-relative:page;z-index:-6894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40</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144.300003pt;margin-top:549.499878pt;width:697.6pt;height:45.8pt;mso-position-horizontal-relative:page;mso-position-vertical-relative:page;z-index:-689392" coordorigin="2886,10990" coordsize="13952,916">
          <v:shape style="position:absolute;left:7212;top:11274;width:9626;height:632" type="#_x0000_t75" stroked="false">
            <v:imagedata r:id="rId1" o:title=""/>
          </v:shape>
          <v:shape style="position:absolute;left:2886;top:10990;width:13952;height:916" type="#_x0000_t75" stroked="false">
            <v:imagedata r:id="rId2" o:title=""/>
          </v:shape>
          <v:shape style="position:absolute;left:7212;top:11274;width:9626;height:632" type="#_x0000_t75" stroked="false">
            <v:imagedata r:id="rId3" o:title=""/>
          </v:shape>
          <v:shape style="position:absolute;left:2886;top:10990;width:13952;height:916" type="#_x0000_t75" stroked="false">
            <v:imagedata r:id="rId3" o:title=""/>
          </v:shape>
          <v:shape style="position:absolute;left:7212;top:11274;width:9626;height:632" type="#_x0000_t75" stroked="false">
            <v:imagedata r:id="rId4" o:title=""/>
          </v:shape>
          <v:shape style="position:absolute;left:2886;top:10990;width:13952;height:916" type="#_x0000_t75" stroked="false">
            <v:imagedata r:id="rId4" o:title=""/>
          </v:shape>
          <w10:wrap type="none"/>
        </v:group>
      </w:pict>
    </w:r>
    <w:r>
      <w:rPr/>
      <w:pict>
        <v:shape style="position:absolute;margin-left:414.450012pt;margin-top:535.333923pt;width:13.15pt;height:11pt;mso-position-horizontal-relative:page;mso-position-vertical-relative:page;z-index:-6893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61</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0pt;margin-top:796.099854pt;width:595.3pt;height:45.8pt;mso-position-horizontal-relative:page;mso-position-vertical-relative:page;z-index:-689296" coordorigin="0,15922" coordsize="11906,916">
          <v:shape style="position:absolute;left:2280;top:16206;width:9626;height:632" type="#_x0000_t75" stroked="false">
            <v:imagedata r:id="rId1" o:title=""/>
          </v:shape>
          <v:shape style="position:absolute;left:0;top:15922;width:11906;height:916" type="#_x0000_t75" stroked="false">
            <v:imagedata r:id="rId2" o:title=""/>
          </v:shape>
          <v:shape style="position:absolute;left:2280;top:16206;width:9626;height:632" type="#_x0000_t75" stroked="false">
            <v:imagedata r:id="rId1" o:title=""/>
          </v:shape>
          <v:shape style="position:absolute;left:0;top:15922;width:11906;height:916" type="#_x0000_t75" stroked="false">
            <v:imagedata r:id="rId3" o:title=""/>
          </v:shape>
          <v:shape style="position:absolute;left:2280;top:16206;width:9626;height:632" type="#_x0000_t75" stroked="false">
            <v:imagedata r:id="rId4" o:title=""/>
          </v:shape>
          <v:shape style="position:absolute;left:0;top:15922;width:11906;height:916" type="#_x0000_t75" stroked="false">
            <v:imagedata r:id="rId5" o:title=""/>
          </v:shape>
          <w10:wrap type="none"/>
        </v:group>
      </w:pict>
    </w:r>
    <w:r>
      <w:rPr/>
      <w:pict>
        <v:shape style="position:absolute;margin-left:291.209991pt;margin-top:781.933899pt;width:13.15pt;height:11pt;mso-position-horizontal-relative:page;mso-position-vertical-relative:page;z-index:-6892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63</w:t>
                </w:r>
                <w:r>
                  <w:rPr/>
                  <w:fldChar w:fldCharType="end"/>
                </w:r>
                <w:r>
                  <w:rPr>
                    <w:rFonts w:ascii="Times New Roman"/>
                    <w:spacing w:val="1"/>
                    <w:sz w:val="18"/>
                  </w:rPr>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144.300003pt;margin-top:549.499878pt;width:697.6pt;height:45.8pt;mso-position-horizontal-relative:page;mso-position-vertical-relative:page;z-index:-689224" coordorigin="2886,10990" coordsize="13952,916">
          <v:shape style="position:absolute;left:7212;top:11274;width:9626;height:632" type="#_x0000_t75" stroked="false">
            <v:imagedata r:id="rId1" o:title=""/>
          </v:shape>
          <v:shape style="position:absolute;left:2886;top:10990;width:13952;height:916" type="#_x0000_t75" stroked="false">
            <v:imagedata r:id="rId2" o:title=""/>
          </v:shape>
          <v:shape style="position:absolute;left:7212;top:11274;width:9626;height:632" type="#_x0000_t75" stroked="false">
            <v:imagedata r:id="rId3" o:title=""/>
          </v:shape>
          <v:shape style="position:absolute;left:2886;top:10990;width:13952;height:916" type="#_x0000_t75" stroked="false">
            <v:imagedata r:id="rId3" o:title=""/>
          </v:shape>
          <v:shape style="position:absolute;left:7212;top:11274;width:9626;height:632" type="#_x0000_t75" stroked="false">
            <v:imagedata r:id="rId4" o:title=""/>
          </v:shape>
          <v:shape style="position:absolute;left:2886;top:10990;width:13952;height:916" type="#_x0000_t75" stroked="false">
            <v:imagedata r:id="rId4" o:title=""/>
          </v:shape>
          <w10:wrap type="none"/>
        </v:group>
      </w:pict>
    </w:r>
    <w:r>
      <w:rPr/>
      <w:pict>
        <v:shape style="position:absolute;margin-left:414.450012pt;margin-top:535.333923pt;width:13.15pt;height:12.7pt;mso-position-horizontal-relative:page;mso-position-vertical-relative:page;z-index:-6892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67</w:t>
                </w:r>
                <w:r>
                  <w:rPr/>
                  <w:fldChar w:fldCharType="end"/>
                </w:r>
                <w:r>
                  <w:rPr>
                    <w:rFonts w:ascii="Times New Roman"/>
                    <w:spacing w:val="1"/>
                    <w:sz w:val="18"/>
                  </w:rPr>
                </w:r>
                <w:r>
                  <w:rPr>
                    <w:rFonts w:ascii="Times New Roman"/>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114pt;margin-top:810.299805pt;width:481.3pt;height:31.6pt;mso-position-horizontal-relative:page;mso-position-vertical-relative:page;z-index:-689128" coordorigin="2280,16206" coordsize="9626,632">
          <v:shape style="position:absolute;left:2920;top:16248;width:8986;height:590" type="#_x0000_t75" stroked="false">
            <v:imagedata r:id="rId1" o:title=""/>
          </v:shape>
          <v:shape style="position:absolute;left:2280;top:16206;width:9626;height:632" type="#_x0000_t75" stroked="false">
            <v:imagedata r:id="rId2" o:title=""/>
          </v:shape>
          <w10:wrap type="none"/>
        </v:group>
      </w:pict>
    </w:r>
    <w:r>
      <w:rPr/>
      <w:pict>
        <v:shape style="position:absolute;margin-left:299.609985pt;margin-top:783.613892pt;width:13.15pt;height:11pt;mso-position-horizontal-relative:page;mso-position-vertical-relative:page;z-index:-6891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69</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4.84pt;margin-top:35.099983pt;width:485.65pt;height:22.9pt;mso-position-horizontal-relative:page;mso-position-vertical-relative:page;z-index:-689848" coordorigin="1097,702" coordsize="9713,458">
          <v:group style="position:absolute;left:1104;top:1152;width:9698;height:2" coordorigin="1104,1152" coordsize="9698,2">
            <v:shape style="position:absolute;left:1104;top:1152;width:9698;height:2" coordorigin="1104,1152" coordsize="9698,0" path="m1104,1152l10802,1152e" filled="false" stroked="true" strokeweight=".72pt" strokecolor="#000000">
              <v:path arrowok="t"/>
            </v:shape>
            <v:shape style="position:absolute;left:1134;top:702;width:1155;height:426" type="#_x0000_t75" stroked="false">
              <v:imagedata r:id="rId1" o:title=""/>
            </v:shape>
          </v:group>
          <w10:wrap type="none"/>
        </v:group>
      </w:pict>
    </w:r>
    <w:r>
      <w:rPr/>
      <w:pict>
        <v:shapetype id="_x0000_t202" o:spt="202" coordsize="21600,21600" path="m,l,21600r21600,l21600,xe">
          <v:stroke joinstyle="miter"/>
          <v:path gradientshapeok="t" o:connecttype="rect"/>
        </v:shapetype>
        <v:shape style="position:absolute;margin-left:344.070007pt;margin-top:44.785606pt;width:195.75pt;height:11.5pt;mso-position-horizontal-relative:page;mso-position-vertical-relative:page;z-index:-68982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武汉中元华电科技股份有限公司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44.070007pt;margin-top:44.785606pt;width:195.75pt;height:11.5pt;mso-position-horizontal-relative:page;mso-position-vertical-relative:page;z-index:-68888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武汉中元华电科技股份有限公司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4.84pt;margin-top:35.099983pt;width:485.65pt;height:21.8pt;mso-position-horizontal-relative:page;mso-position-vertical-relative:page;z-index:-688864" coordorigin="1097,702" coordsize="9713,436">
          <v:group style="position:absolute;left:1104;top:1130;width:9698;height:2" coordorigin="1104,1130" coordsize="9698,2">
            <v:shape style="position:absolute;left:1104;top:1130;width:9698;height:2" coordorigin="1104,1130" coordsize="9698,0" path="m1104,1130l10802,1130e" filled="false" stroked="true" strokeweight=".72pt" strokecolor="#000000">
              <v:path arrowok="t"/>
            </v:shape>
            <v:shape style="position:absolute;left:1137;top:702;width:1155;height:426" type="#_x0000_t75" stroked="false">
              <v:imagedata r:id="rId1" o:title=""/>
            </v:shape>
          </v:group>
          <w10:wrap type="none"/>
        </v:group>
      </w:pict>
    </w:r>
    <w:r>
      <w:rPr/>
      <w:pict>
        <v:shape style="position:absolute;margin-left:344.070007pt;margin-top:44.785606pt;width:195.75pt;height:11.5pt;mso-position-horizontal-relative:page;mso-position-vertical-relative:page;z-index:-68884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武汉中元华电科技股份有限公司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199997pt;margin-top:35.100006pt;width:701.65pt;height:21.8pt;mso-position-horizontal-relative:page;mso-position-vertical-relative:page;z-index:-689728" coordorigin="1404,702" coordsize="14033,436">
          <v:group style="position:absolute;left:1411;top:1130;width:14018;height:2" coordorigin="1411,1130" coordsize="14018,2">
            <v:shape style="position:absolute;left:1411;top:1130;width:14018;height:2" coordorigin="1411,1130" coordsize="14018,0" path="m1411,1130l15429,1130e" filled="false" stroked="true" strokeweight=".72pt" strokecolor="#000000">
              <v:path arrowok="t"/>
            </v:shape>
            <v:shape style="position:absolute;left:1443;top:702;width:1155;height:426" type="#_x0000_t75" stroked="false">
              <v:imagedata r:id="rId1" o:title=""/>
            </v:shape>
          </v:group>
          <w10:wrap type="none"/>
        </v:group>
      </w:pict>
    </w:r>
    <w:r>
      <w:rPr/>
      <w:pict>
        <v:shape style="position:absolute;margin-left:575.429993pt;margin-top:44.785633pt;width:195.75pt;height:11.5pt;mso-position-horizontal-relative:page;mso-position-vertical-relative:page;z-index:-68970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武汉中元华电科技股份有限公司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4.84pt;margin-top:35.099983pt;width:485.65pt;height:21.8pt;mso-position-horizontal-relative:page;mso-position-vertical-relative:page;z-index:-689632" coordorigin="1097,702" coordsize="9713,436">
          <v:group style="position:absolute;left:1104;top:1130;width:9698;height:2" coordorigin="1104,1130" coordsize="9698,2">
            <v:shape style="position:absolute;left:1104;top:1130;width:9698;height:2" coordorigin="1104,1130" coordsize="9698,0" path="m1104,1130l10802,1130e" filled="false" stroked="true" strokeweight=".72pt" strokecolor="#000000">
              <v:path arrowok="t"/>
            </v:shape>
            <v:shape style="position:absolute;left:1137;top:702;width:1155;height:426" type="#_x0000_t75" stroked="false">
              <v:imagedata r:id="rId1" o:title=""/>
            </v:shape>
          </v:group>
          <w10:wrap type="none"/>
        </v:group>
      </w:pict>
    </w:r>
    <w:r>
      <w:rPr/>
      <w:pict>
        <v:shape style="position:absolute;margin-left:344.070007pt;margin-top:44.785606pt;width:195.75pt;height:11.5pt;mso-position-horizontal-relative:page;mso-position-vertical-relative:page;z-index:-68960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武汉中元华电科技股份有限公司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44.070007pt;margin-top:44.785606pt;width:195.75pt;height:11.5pt;mso-position-horizontal-relative:page;mso-position-vertical-relative:page;z-index:-6895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武汉中元华电科技股份有限公司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4.84pt;margin-top:28.549982pt;width:485.65pt;height:21.85pt;mso-position-horizontal-relative:page;mso-position-vertical-relative:page;z-index:-689464" coordorigin="1097,571" coordsize="9713,437">
          <v:group style="position:absolute;left:1104;top:1001;width:9698;height:2" coordorigin="1104,1001" coordsize="9698,2">
            <v:shape style="position:absolute;left:1104;top:1001;width:9698;height:2" coordorigin="1104,1001" coordsize="9698,0" path="m1104,1001l10802,1001e" filled="false" stroked="true" strokeweight=".72pt" strokecolor="#000000">
              <v:path arrowok="t"/>
            </v:shape>
            <v:shape style="position:absolute;left:1137;top:571;width:1155;height:426" type="#_x0000_t75" stroked="false">
              <v:imagedata r:id="rId1" o:title=""/>
            </v:shape>
          </v:group>
          <w10:wrap type="none"/>
        </v:group>
      </w:pict>
    </w:r>
    <w:r>
      <w:rPr/>
      <w:pict>
        <v:shape style="position:absolute;margin-left:344.070007pt;margin-top:38.185608pt;width:195.75pt;height:11.5pt;mso-position-horizontal-relative:page;mso-position-vertical-relative:page;z-index:-68944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武汉中元华电科技股份有限公司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429993pt;margin-top:44.785633pt;width:195.75pt;height:11.5pt;mso-position-horizontal-relative:page;mso-position-vertical-relative:page;z-index:-6894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武汉中元华电科技股份有限公司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4.84pt;margin-top:35.099983pt;width:485.65pt;height:21.8pt;mso-position-horizontal-relative:page;mso-position-vertical-relative:page;z-index:-689344" coordorigin="1097,702" coordsize="9713,436">
          <v:group style="position:absolute;left:1104;top:1130;width:9698;height:2" coordorigin="1104,1130" coordsize="9698,2">
            <v:shape style="position:absolute;left:1104;top:1130;width:9698;height:2" coordorigin="1104,1130" coordsize="9698,0" path="m1104,1130l10802,1130e" filled="false" stroked="true" strokeweight=".72pt" strokecolor="#000000">
              <v:path arrowok="t"/>
            </v:shape>
            <v:shape style="position:absolute;left:1137;top:702;width:1155;height:426" type="#_x0000_t75" stroked="false">
              <v:imagedata r:id="rId1" o:title=""/>
            </v:shape>
          </v:group>
          <w10:wrap type="none"/>
        </v:group>
      </w:pict>
    </w:r>
    <w:r>
      <w:rPr/>
      <w:pict>
        <v:shape style="position:absolute;margin-left:344.070007pt;margin-top:44.785606pt;width:195.75pt;height:11.5pt;mso-position-horizontal-relative:page;mso-position-vertical-relative:page;z-index:-68932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武汉中元华电科技股份有限公司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429993pt;margin-top:44.785633pt;width:195.75pt;height:11.5pt;mso-position-horizontal-relative:page;mso-position-vertical-relative:page;z-index:-68924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武汉中元华电科技股份有限公司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9.344002pt;margin-top:35.099983pt;width:453.55pt;height:21.8pt;mso-position-horizontal-relative:page;mso-position-vertical-relative:page;z-index:-689176" coordorigin="1587,702" coordsize="9071,436">
          <v:group style="position:absolute;left:1594;top:1130;width:9057;height:2" coordorigin="1594,1130" coordsize="9057,2">
            <v:shape style="position:absolute;left:1594;top:1130;width:9057;height:2" coordorigin="1594,1130" coordsize="9057,0" path="m1594,1130l10651,1130e" filled="false" stroked="true" strokeweight=".72pt" strokecolor="#000000">
              <v:path arrowok="t"/>
            </v:shape>
            <v:shape style="position:absolute;left:1625;top:702;width:1155;height:426" type="#_x0000_t75" stroked="false">
              <v:imagedata r:id="rId1" o:title=""/>
            </v:shape>
          </v:group>
          <w10:wrap type="none"/>
        </v:group>
      </w:pict>
    </w:r>
    <w:r>
      <w:rPr/>
      <w:pict>
        <v:shape style="position:absolute;margin-left:336.51001pt;margin-top:44.785606pt;width:195.75pt;height:11.5pt;mso-position-horizontal-relative:page;mso-position-vertical-relative:page;z-index:-68915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武汉中元华电科技股份有限公司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351"/>
      <w:ind w:left="1132"/>
    </w:pPr>
    <w:rPr>
      <w:rFonts w:ascii="宋体" w:hAnsi="宋体" w:eastAsia="宋体"/>
      <w:sz w:val="28"/>
      <w:szCs w:val="28"/>
    </w:rPr>
  </w:style>
  <w:style w:styleId="BodyText" w:type="paragraph">
    <w:name w:val="Body Text"/>
    <w:basedOn w:val="Normal"/>
    <w:uiPriority w:val="1"/>
    <w:qFormat/>
    <w:pPr>
      <w:spacing w:before="26"/>
      <w:ind w:left="1132"/>
    </w:pPr>
    <w:rPr>
      <w:rFonts w:ascii="宋体" w:hAnsi="宋体" w:eastAsia="宋体"/>
      <w:sz w:val="24"/>
      <w:szCs w:val="24"/>
    </w:rPr>
  </w:style>
  <w:style w:styleId="Heading1" w:type="paragraph">
    <w:name w:val="Heading 1"/>
    <w:basedOn w:val="Normal"/>
    <w:uiPriority w:val="1"/>
    <w:qFormat/>
    <w:pPr>
      <w:spacing w:before="7"/>
      <w:ind w:left="1132"/>
      <w:outlineLvl w:val="1"/>
    </w:pPr>
    <w:rPr>
      <w:rFonts w:ascii="宋体" w:hAnsi="宋体" w:eastAsia="宋体"/>
      <w:b/>
      <w:bCs/>
      <w:sz w:val="30"/>
      <w:szCs w:val="30"/>
    </w:rPr>
  </w:style>
  <w:style w:styleId="Heading2" w:type="paragraph">
    <w:name w:val="Heading 2"/>
    <w:basedOn w:val="Normal"/>
    <w:uiPriority w:val="1"/>
    <w:qFormat/>
    <w:pPr>
      <w:ind w:left="1132"/>
      <w:outlineLvl w:val="2"/>
    </w:pPr>
    <w:rPr>
      <w:rFonts w:ascii="宋体" w:hAnsi="宋体" w:eastAsia="宋体"/>
      <w:b/>
      <w:bCs/>
      <w:sz w:val="28"/>
      <w:szCs w:val="28"/>
    </w:rPr>
  </w:style>
  <w:style w:styleId="Heading3" w:type="paragraph">
    <w:name w:val="Heading 3"/>
    <w:basedOn w:val="Normal"/>
    <w:uiPriority w:val="1"/>
    <w:qFormat/>
    <w:pPr>
      <w:spacing w:before="26"/>
      <w:ind w:left="1615"/>
      <w:outlineLvl w:val="3"/>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3.jpeg"/><Relationship Id="rId8" Type="http://schemas.openxmlformats.org/officeDocument/2006/relationships/footer" Target="footer2.xml"/><Relationship Id="rId9" Type="http://schemas.openxmlformats.org/officeDocument/2006/relationships/hyperlink" Target="http://www.zyhd.com.cn/" TargetMode="External"/><Relationship Id="rId10" Type="http://schemas.openxmlformats.org/officeDocument/2006/relationships/hyperlink" Target="mailto:stock@zyhd.com.cn" TargetMode="External"/><Relationship Id="rId11" Type="http://schemas.openxmlformats.org/officeDocument/2006/relationships/hyperlink" Target="http://www.cninfo.com.cn/" TargetMode="External"/><Relationship Id="rId12" Type="http://schemas.openxmlformats.org/officeDocument/2006/relationships/hyperlink" Target="http://www.cs.com.cn/" TargetMode="External"/><Relationship Id="rId13" Type="http://schemas.openxmlformats.org/officeDocument/2006/relationships/hyperlink" Target="http://www.cnstock.com/" TargetMode="External"/><Relationship Id="rId14" Type="http://schemas.openxmlformats.org/officeDocument/2006/relationships/hyperlink" Target="http://www.secutimes.com/" TargetMode="External"/><Relationship Id="rId15" Type="http://schemas.openxmlformats.org/officeDocument/2006/relationships/hyperlink" Target="http://www.ccstock.cn/" TargetMode="External"/><Relationship Id="rId16" Type="http://schemas.openxmlformats.org/officeDocument/2006/relationships/image" Target="media/image9.jpeg"/><Relationship Id="rId17" Type="http://schemas.openxmlformats.org/officeDocument/2006/relationships/header" Target="header2.xml"/><Relationship Id="rId18" Type="http://schemas.openxmlformats.org/officeDocument/2006/relationships/footer" Target="footer3.xml"/><Relationship Id="rId19" Type="http://schemas.openxmlformats.org/officeDocument/2006/relationships/header" Target="header3.xml"/><Relationship Id="rId20" Type="http://schemas.openxmlformats.org/officeDocument/2006/relationships/footer" Target="footer4.xml"/><Relationship Id="rId21" Type="http://schemas.openxmlformats.org/officeDocument/2006/relationships/header" Target="header4.xml"/><Relationship Id="rId22" Type="http://schemas.openxmlformats.org/officeDocument/2006/relationships/image" Target="media/image1.png"/><Relationship Id="rId23" Type="http://schemas.openxmlformats.org/officeDocument/2006/relationships/image" Target="media/image18.png"/><Relationship Id="rId24" Type="http://schemas.openxmlformats.org/officeDocument/2006/relationships/footer" Target="footer5.xml"/><Relationship Id="rId25" Type="http://schemas.openxmlformats.org/officeDocument/2006/relationships/header" Target="header5.xml"/><Relationship Id="rId26" Type="http://schemas.openxmlformats.org/officeDocument/2006/relationships/header" Target="header6.xml"/><Relationship Id="rId27" Type="http://schemas.openxmlformats.org/officeDocument/2006/relationships/footer" Target="footer6.xml"/><Relationship Id="rId28" Type="http://schemas.openxmlformats.org/officeDocument/2006/relationships/header" Target="header7.xml"/><Relationship Id="rId29" Type="http://schemas.openxmlformats.org/officeDocument/2006/relationships/footer" Target="footer7.xml"/><Relationship Id="rId30" Type="http://schemas.openxmlformats.org/officeDocument/2006/relationships/header" Target="header8.xml"/><Relationship Id="rId31" Type="http://schemas.openxmlformats.org/officeDocument/2006/relationships/footer" Target="footer8.xml"/><Relationship Id="rId32" Type="http://schemas.openxmlformats.org/officeDocument/2006/relationships/header" Target="header9.xml"/><Relationship Id="rId33" Type="http://schemas.openxmlformats.org/officeDocument/2006/relationships/footer" Target="footer9.xml"/><Relationship Id="rId34" Type="http://schemas.openxmlformats.org/officeDocument/2006/relationships/footer" Target="footer10.xml"/><Relationship Id="rId35" Type="http://schemas.openxmlformats.org/officeDocument/2006/relationships/footer" Target="footer11.xml"/><Relationship Id="rId36" Type="http://schemas.openxmlformats.org/officeDocument/2006/relationships/footer" Target="footer12.xml"/><Relationship Id="rId37" Type="http://schemas.openxmlformats.org/officeDocument/2006/relationships/footer" Target="footer13.xml"/><Relationship Id="rId38" Type="http://schemas.openxmlformats.org/officeDocument/2006/relationships/header" Target="header10.xml"/><Relationship Id="rId39" Type="http://schemas.openxmlformats.org/officeDocument/2006/relationships/header" Target="header1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10.xml.rels><?xml version="1.0" encoding="UTF-8" standalone="yes"?>
<Relationships xmlns="http://schemas.openxmlformats.org/package/2006/relationships"><Relationship Id="rId1" Type="http://schemas.openxmlformats.org/officeDocument/2006/relationships/image" Target="media/image36.png"/><Relationship Id="rId2" Type="http://schemas.openxmlformats.org/officeDocument/2006/relationships/image" Target="media/image37.png"/></Relationships>

</file>

<file path=word/_rels/footer11.xml.rels><?xml version="1.0" encoding="UTF-8" standalone="yes"?>
<Relationships xmlns="http://schemas.openxmlformats.org/package/2006/relationships"><Relationship Id="rId1" Type="http://schemas.openxmlformats.org/officeDocument/2006/relationships/image" Target="media/image38.png"/><Relationship Id="rId2" Type="http://schemas.openxmlformats.org/officeDocument/2006/relationships/image" Target="media/image39.png"/></Relationships>

</file>

<file path=word/_rels/footer12.xml.rels><?xml version="1.0" encoding="UTF-8" standalone="yes"?>
<Relationships xmlns="http://schemas.openxmlformats.org/package/2006/relationships"><Relationship Id="rId1" Type="http://schemas.openxmlformats.org/officeDocument/2006/relationships/image" Target="media/image40.png"/><Relationship Id="rId2" Type="http://schemas.openxmlformats.org/officeDocument/2006/relationships/image" Target="media/image41.png"/></Relationships>

</file>

<file path=word/_rels/footer13.xml.rels><?xml version="1.0" encoding="UTF-8" standalone="yes"?>
<Relationships xmlns="http://schemas.openxmlformats.org/package/2006/relationships"><Relationship Id="rId1" Type="http://schemas.openxmlformats.org/officeDocument/2006/relationships/image" Target="media/image42.png"/><Relationship Id="rId2" Type="http://schemas.openxmlformats.org/officeDocument/2006/relationships/image" Target="media/image43.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 Id="rId3" Type="http://schemas.openxmlformats.org/officeDocument/2006/relationships/image" Target="media/image6.png"/><Relationship Id="rId4" Type="http://schemas.openxmlformats.org/officeDocument/2006/relationships/image" Target="media/image7.png"/><Relationship Id="rId5" Type="http://schemas.openxmlformats.org/officeDocument/2006/relationships/image" Target="media/image8.png"/></Relationships>

</file>

<file path=word/_rels/footer3.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11.png"/><Relationship Id="rId3" Type="http://schemas.openxmlformats.org/officeDocument/2006/relationships/image" Target="media/image12.png"/><Relationship Id="rId4" Type="http://schemas.openxmlformats.org/officeDocument/2006/relationships/image" Target="media/image13.png"/></Relationships>

</file>

<file path=word/_rels/footer4.xml.rels><?xml version="1.0" encoding="UTF-8" standalone="yes"?>
<Relationships xmlns="http://schemas.openxmlformats.org/package/2006/relationships"><Relationship Id="rId1" Type="http://schemas.openxmlformats.org/officeDocument/2006/relationships/image" Target="media/image14.png"/><Relationship Id="rId2" Type="http://schemas.openxmlformats.org/officeDocument/2006/relationships/image" Target="media/image8.png"/><Relationship Id="rId3" Type="http://schemas.openxmlformats.org/officeDocument/2006/relationships/image" Target="media/image15.png"/><Relationship Id="rId4" Type="http://schemas.openxmlformats.org/officeDocument/2006/relationships/image" Target="media/image16.png"/><Relationship Id="rId5" Type="http://schemas.openxmlformats.org/officeDocument/2006/relationships/image" Target="media/image17.png"/></Relationships>

</file>

<file path=word/_rels/footer5.xml.rels><?xml version="1.0" encoding="UTF-8" standalone="yes"?>
<Relationships xmlns="http://schemas.openxmlformats.org/package/2006/relationships"><Relationship Id="rId1" Type="http://schemas.openxmlformats.org/officeDocument/2006/relationships/image" Target="media/image19.png"/><Relationship Id="rId2" Type="http://schemas.openxmlformats.org/officeDocument/2006/relationships/image" Target="media/image17.png"/><Relationship Id="rId3" Type="http://schemas.openxmlformats.org/officeDocument/2006/relationships/image" Target="media/image20.png"/><Relationship Id="rId4" Type="http://schemas.openxmlformats.org/officeDocument/2006/relationships/image" Target="media/image21.png"/><Relationship Id="rId5" Type="http://schemas.openxmlformats.org/officeDocument/2006/relationships/image" Target="media/image22.png"/></Relationships>

</file>

<file path=word/_rels/footer6.xml.rels><?xml version="1.0" encoding="UTF-8" standalone="yes"?>
<Relationships xmlns="http://schemas.openxmlformats.org/package/2006/relationships"><Relationship Id="rId1" Type="http://schemas.openxmlformats.org/officeDocument/2006/relationships/image" Target="media/image23.png"/><Relationship Id="rId2" Type="http://schemas.openxmlformats.org/officeDocument/2006/relationships/image" Target="media/image24.png"/><Relationship Id="rId3" Type="http://schemas.openxmlformats.org/officeDocument/2006/relationships/image" Target="media/image25.png"/><Relationship Id="rId4" Type="http://schemas.openxmlformats.org/officeDocument/2006/relationships/image" Target="media/image26.png"/></Relationships>

</file>

<file path=word/_rels/footer7.xml.rels><?xml version="1.0" encoding="UTF-8" standalone="yes"?>
<Relationships xmlns="http://schemas.openxmlformats.org/package/2006/relationships"><Relationship Id="rId1" Type="http://schemas.openxmlformats.org/officeDocument/2006/relationships/image" Target="media/image27.png"/><Relationship Id="rId2" Type="http://schemas.openxmlformats.org/officeDocument/2006/relationships/image" Target="media/image22.png"/><Relationship Id="rId3" Type="http://schemas.openxmlformats.org/officeDocument/2006/relationships/image" Target="media/image28.png"/><Relationship Id="rId4" Type="http://schemas.openxmlformats.org/officeDocument/2006/relationships/image" Target="media/image29.png"/><Relationship Id="rId5" Type="http://schemas.openxmlformats.org/officeDocument/2006/relationships/image" Target="media/image30.png"/></Relationships>

</file>

<file path=word/_rels/footer8.xml.rels><?xml version="1.0" encoding="UTF-8" standalone="yes"?>
<Relationships xmlns="http://schemas.openxmlformats.org/package/2006/relationships"><Relationship Id="rId1" Type="http://schemas.openxmlformats.org/officeDocument/2006/relationships/image" Target="media/image31.png"/><Relationship Id="rId2" Type="http://schemas.openxmlformats.org/officeDocument/2006/relationships/image" Target="media/image32.png"/><Relationship Id="rId3" Type="http://schemas.openxmlformats.org/officeDocument/2006/relationships/image" Target="media/image33.png"/><Relationship Id="rId4" Type="http://schemas.openxmlformats.org/officeDocument/2006/relationships/image" Target="media/image34.png"/></Relationships>

</file>

<file path=word/_rels/footer9.xml.rels><?xml version="1.0" encoding="UTF-8" standalone="yes"?>
<Relationships xmlns="http://schemas.openxmlformats.org/package/2006/relationships"><Relationship Id="rId1" Type="http://schemas.openxmlformats.org/officeDocument/2006/relationships/image" Target="media/image34.png"/><Relationship Id="rId2" Type="http://schemas.openxmlformats.org/officeDocument/2006/relationships/image" Target="media/image3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2020-04-29T03:40:52Z</dcterms:created>
  <dcterms:modified xsi:type="dcterms:W3CDTF">2020-04-29T03:40:52Z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2011-03-25T00:00:00Z</vt:filetime>
  </property>
  <property fmtid="{D5CDD505-2E9C-101B-9397-08002B2CF9AE}" pid="3" name="Creator">
    <vt:lpwstr>Microsoft® Office Word 2007</vt:lpwstr>
  </property>
  <property fmtid="{D5CDD505-2E9C-101B-9397-08002B2CF9AE}" pid="4" name="LastSaved">
    <vt:filetime>2020-04-28T00:00:00Z</vt:filetime>
  </property>
</Properties>
</file>