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spacing w:line="620" w:lineRule="exact" w:before="0"/>
        <w:ind w:left="3845" w:right="3845" w:firstLine="0"/>
        <w:jc w:val="center"/>
        <w:rPr>
          <w:rFonts w:ascii="宋体" w:hAnsi="宋体" w:cs="宋体" w:eastAsia="宋体" w:hint="default"/>
          <w:sz w:val="52"/>
          <w:szCs w:val="52"/>
        </w:rPr>
      </w:pPr>
      <w:r>
        <w:rPr>
          <w:rFonts w:ascii="宋体" w:hAnsi="宋体" w:cs="宋体" w:eastAsia="宋体" w:hint="default"/>
          <w:b/>
          <w:bCs/>
          <w:sz w:val="52"/>
          <w:szCs w:val="52"/>
        </w:rPr>
        <w:t>银江股份有限公司</w:t>
      </w:r>
      <w:r>
        <w:rPr>
          <w:rFonts w:ascii="宋体" w:hAnsi="宋体" w:cs="宋体" w:eastAsia="宋体" w:hint="default"/>
          <w:sz w:val="52"/>
          <w:szCs w:val="52"/>
        </w:rPr>
      </w:r>
    </w:p>
    <w:p>
      <w:pPr>
        <w:spacing w:before="76"/>
        <w:ind w:left="3845" w:right="3845" w:firstLine="0"/>
        <w:jc w:val="center"/>
        <w:rPr>
          <w:rFonts w:ascii="Times New Roman" w:hAnsi="Times New Roman" w:cs="Times New Roman" w:eastAsia="Times New Roman" w:hint="default"/>
          <w:sz w:val="30"/>
          <w:szCs w:val="30"/>
        </w:rPr>
      </w:pPr>
      <w:r>
        <w:rPr>
          <w:rFonts w:ascii="Times New Roman"/>
          <w:sz w:val="30"/>
        </w:rPr>
        <w:t>Enjoyor Co.,</w:t>
      </w:r>
      <w:r>
        <w:rPr>
          <w:rFonts w:ascii="Times New Roman"/>
          <w:spacing w:val="-1"/>
          <w:sz w:val="30"/>
        </w:rPr>
        <w:t> </w:t>
      </w:r>
      <w:r>
        <w:rPr>
          <w:rFonts w:ascii="Times New Roman"/>
          <w:sz w:val="30"/>
        </w:rPr>
        <w:t>Ltd.</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1080" w:lineRule="exact"/>
        <w:ind w:left="31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drawing>
          <wp:inline distT="0" distB="0" distL="0" distR="0">
            <wp:extent cx="3599814" cy="6858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3599814" cy="685800"/>
                    </a:xfrm>
                    <a:prstGeom prst="rect">
                      <a:avLst/>
                    </a:prstGeom>
                  </pic:spPr>
                </pic:pic>
              </a:graphicData>
            </a:graphic>
          </wp:inline>
        </w:drawing>
      </w:r>
      <w:r>
        <w:rPr>
          <w:rFonts w:ascii="Times New Roman" w:hAnsi="Times New Roman" w:cs="Times New Roman" w:eastAsia="Times New Roman" w:hint="default"/>
          <w:position w:val="-2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9"/>
          <w:szCs w:val="19"/>
        </w:rPr>
      </w:pPr>
    </w:p>
    <w:p>
      <w:pPr>
        <w:spacing w:line="620" w:lineRule="exact" w:before="0"/>
        <w:ind w:left="3845" w:right="3845" w:firstLine="0"/>
        <w:jc w:val="center"/>
        <w:rPr>
          <w:rFonts w:ascii="宋体" w:hAnsi="宋体" w:cs="宋体" w:eastAsia="宋体" w:hint="default"/>
          <w:sz w:val="52"/>
          <w:szCs w:val="52"/>
        </w:rPr>
      </w:pPr>
      <w:r>
        <w:rPr>
          <w:rFonts w:ascii="宋体" w:hAnsi="宋体" w:cs="宋体" w:eastAsia="宋体" w:hint="default"/>
          <w:b/>
          <w:bCs/>
          <w:sz w:val="52"/>
          <w:szCs w:val="52"/>
        </w:rPr>
        <w:t>2015</w:t>
      </w:r>
      <w:r>
        <w:rPr>
          <w:rFonts w:ascii="宋体" w:hAnsi="宋体" w:cs="宋体" w:eastAsia="宋体" w:hint="default"/>
          <w:b/>
          <w:bCs/>
          <w:spacing w:val="-137"/>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357" w:lineRule="auto" w:before="466"/>
        <w:ind w:left="3845" w:right="3841" w:firstLine="0"/>
        <w:jc w:val="center"/>
        <w:rPr>
          <w:rFonts w:ascii="宋体" w:hAnsi="宋体" w:cs="宋体" w:eastAsia="宋体" w:hint="default"/>
          <w:sz w:val="30"/>
          <w:szCs w:val="30"/>
        </w:rPr>
      </w:pPr>
      <w:r>
        <w:rPr>
          <w:rFonts w:ascii="宋体" w:hAnsi="宋体" w:cs="宋体" w:eastAsia="宋体" w:hint="default"/>
          <w:sz w:val="30"/>
          <w:szCs w:val="30"/>
        </w:rPr>
        <w:t>股票代码：</w:t>
      </w:r>
      <w:r>
        <w:rPr>
          <w:rFonts w:ascii="宋体" w:hAnsi="宋体" w:cs="宋体" w:eastAsia="宋体" w:hint="default"/>
          <w:sz w:val="30"/>
          <w:szCs w:val="30"/>
        </w:rPr>
        <w:t>300020 </w:t>
      </w:r>
      <w:r>
        <w:rPr>
          <w:rFonts w:ascii="宋体" w:hAnsi="宋体" w:cs="宋体" w:eastAsia="宋体" w:hint="default"/>
          <w:sz w:val="30"/>
          <w:szCs w:val="30"/>
        </w:rPr>
        <w:t>股票简称：银江股份 披露日期：</w:t>
      </w:r>
      <w:r>
        <w:rPr>
          <w:rFonts w:ascii="宋体" w:hAnsi="宋体" w:cs="宋体" w:eastAsia="宋体" w:hint="default"/>
          <w:sz w:val="30"/>
          <w:szCs w:val="30"/>
        </w:rPr>
        <w:t>2016</w:t>
      </w:r>
      <w:r>
        <w:rPr>
          <w:rFonts w:ascii="宋体" w:hAnsi="宋体" w:cs="宋体" w:eastAsia="宋体" w:hint="default"/>
          <w:spacing w:val="-76"/>
          <w:sz w:val="30"/>
          <w:szCs w:val="30"/>
        </w:rPr>
        <w:t> </w:t>
      </w:r>
      <w:r>
        <w:rPr>
          <w:rFonts w:ascii="宋体" w:hAnsi="宋体" w:cs="宋体" w:eastAsia="宋体" w:hint="default"/>
          <w:sz w:val="30"/>
          <w:szCs w:val="30"/>
        </w:rPr>
        <w:t>年</w:t>
      </w:r>
      <w:r>
        <w:rPr>
          <w:rFonts w:ascii="宋体" w:hAnsi="宋体" w:cs="宋体" w:eastAsia="宋体" w:hint="default"/>
          <w:spacing w:val="-76"/>
          <w:sz w:val="30"/>
          <w:szCs w:val="30"/>
        </w:rPr>
        <w:t> </w:t>
      </w:r>
      <w:r>
        <w:rPr>
          <w:rFonts w:ascii="宋体" w:hAnsi="宋体" w:cs="宋体" w:eastAsia="宋体" w:hint="default"/>
          <w:sz w:val="30"/>
          <w:szCs w:val="30"/>
        </w:rPr>
        <w:t>4</w:t>
      </w:r>
      <w:r>
        <w:rPr>
          <w:rFonts w:ascii="宋体" w:hAnsi="宋体" w:cs="宋体" w:eastAsia="宋体" w:hint="default"/>
          <w:spacing w:val="-76"/>
          <w:sz w:val="30"/>
          <w:szCs w:val="30"/>
        </w:rPr>
        <w:t> </w:t>
      </w:r>
      <w:r>
        <w:rPr>
          <w:rFonts w:ascii="宋体" w:hAnsi="宋体" w:cs="宋体" w:eastAsia="宋体" w:hint="default"/>
          <w:sz w:val="30"/>
          <w:szCs w:val="30"/>
        </w:rPr>
        <w:t>月</w:t>
      </w:r>
      <w:r>
        <w:rPr>
          <w:rFonts w:ascii="宋体" w:hAnsi="宋体" w:cs="宋体" w:eastAsia="宋体" w:hint="default"/>
          <w:spacing w:val="-76"/>
          <w:sz w:val="30"/>
          <w:szCs w:val="30"/>
        </w:rPr>
        <w:t> </w:t>
      </w:r>
      <w:r>
        <w:rPr>
          <w:rFonts w:ascii="宋体" w:hAnsi="宋体" w:cs="宋体" w:eastAsia="宋体" w:hint="default"/>
          <w:sz w:val="30"/>
          <w:szCs w:val="30"/>
        </w:rPr>
        <w:t>19</w:t>
      </w:r>
      <w:r>
        <w:rPr>
          <w:rFonts w:ascii="宋体" w:hAnsi="宋体" w:cs="宋体" w:eastAsia="宋体" w:hint="default"/>
          <w:spacing w:val="-76"/>
          <w:sz w:val="30"/>
          <w:szCs w:val="30"/>
        </w:rPr>
        <w:t> </w:t>
      </w:r>
      <w:r>
        <w:rPr>
          <w:rFonts w:ascii="宋体" w:hAnsi="宋体" w:cs="宋体" w:eastAsia="宋体" w:hint="default"/>
          <w:sz w:val="30"/>
          <w:szCs w:val="30"/>
        </w:rPr>
        <w:t>日</w:t>
      </w:r>
    </w:p>
    <w:p>
      <w:pPr>
        <w:spacing w:after="0" w:line="357" w:lineRule="auto"/>
        <w:jc w:val="center"/>
        <w:rPr>
          <w:rFonts w:ascii="宋体" w:hAnsi="宋体" w:cs="宋体" w:eastAsia="宋体" w:hint="default"/>
          <w:sz w:val="30"/>
          <w:szCs w:val="30"/>
        </w:rPr>
        <w:sectPr>
          <w:headerReference w:type="default" r:id="rId5"/>
          <w:footerReference w:type="default" r:id="rId6"/>
          <w:type w:val="continuous"/>
          <w:pgSz w:w="11910" w:h="16840"/>
          <w:pgMar w:header="747" w:footer="708" w:top="980" w:bottom="900" w:left="0" w:right="0"/>
          <w:pgNumType w:start="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5"/>
        <w:spacing w:line="240" w:lineRule="auto"/>
        <w:ind w:right="1024"/>
        <w:jc w:val="left"/>
      </w:pPr>
      <w:r>
        <w:rPr/>
        <w:t>尊敬的银江股份投资者：</w:t>
      </w:r>
    </w:p>
    <w:p>
      <w:pPr>
        <w:pStyle w:val="Heading5"/>
        <w:spacing w:line="357" w:lineRule="auto" w:before="172"/>
        <w:ind w:right="1026" w:firstLine="420"/>
        <w:jc w:val="both"/>
      </w:pPr>
      <w:r>
        <w:rPr/>
        <w:t>大家好！过去的</w:t>
      </w:r>
      <w:r>
        <w:rPr>
          <w:spacing w:val="-64"/>
        </w:rPr>
        <w:t> </w:t>
      </w:r>
      <w:r>
        <w:rPr>
          <w:rFonts w:ascii="宋体" w:hAnsi="宋体" w:cs="宋体" w:eastAsia="宋体" w:hint="default"/>
        </w:rPr>
        <w:t>2015</w:t>
      </w:r>
      <w:r>
        <w:rPr>
          <w:rFonts w:ascii="宋体" w:hAnsi="宋体" w:cs="宋体" w:eastAsia="宋体" w:hint="default"/>
          <w:spacing w:val="-65"/>
        </w:rPr>
        <w:t> </w:t>
      </w:r>
      <w:r>
        <w:rPr/>
        <w:t>年，伴随着中国经济巨大的下行压力，中国资本市场也经历了空前的跌宕起伏， </w:t>
      </w:r>
      <w:r>
        <w:rPr>
          <w:spacing w:val="-3"/>
        </w:rPr>
        <w:t>公司的市值和股价也出现了巨幅震荡。在此，公司董事会向全体银江股份的投资人致以真诚的歉意！同时，</w:t>
      </w:r>
      <w:r>
        <w:rPr>
          <w:spacing w:val="-92"/>
        </w:rPr>
        <w:t> </w:t>
      </w:r>
      <w:r>
        <w:rPr>
          <w:spacing w:val="-92"/>
        </w:rPr>
      </w:r>
      <w:r>
        <w:rPr/>
        <w:t>公司董事会也向所有银江股份的投资人表示由衷的感谢！</w:t>
      </w:r>
    </w:p>
    <w:p>
      <w:pPr>
        <w:pStyle w:val="Heading5"/>
        <w:spacing w:line="357" w:lineRule="auto" w:before="71"/>
        <w:ind w:right="1024" w:firstLine="420"/>
        <w:jc w:val="left"/>
      </w:pPr>
      <w:r>
        <w:rPr>
          <w:spacing w:val="-6"/>
        </w:rPr>
        <w:t>银江股份认为智慧城市也是“互联网</w:t>
      </w:r>
      <w:r>
        <w:rPr>
          <w:rFonts w:ascii="宋体" w:hAnsi="宋体" w:cs="宋体" w:eastAsia="宋体" w:hint="default"/>
          <w:spacing w:val="-6"/>
        </w:rPr>
        <w:t>+</w:t>
      </w:r>
      <w:r>
        <w:rPr>
          <w:spacing w:val="-6"/>
        </w:rPr>
        <w:t>”，即“互联网</w:t>
      </w:r>
      <w:r>
        <w:rPr>
          <w:rFonts w:ascii="宋体" w:hAnsi="宋体" w:cs="宋体" w:eastAsia="宋体" w:hint="default"/>
          <w:spacing w:val="-6"/>
        </w:rPr>
        <w:t>+</w:t>
      </w:r>
      <w:r>
        <w:rPr>
          <w:spacing w:val="-6"/>
        </w:rPr>
        <w:t>城市”。中国建设智慧城市有三大明确目标：城</w:t>
      </w:r>
      <w:r>
        <w:rPr/>
        <w:t> 市生活更美好、城市管理更高效、产业经济结构更合理。智慧城市之所以智慧，其关键就是建立在城市之 </w:t>
      </w:r>
      <w:r>
        <w:rPr>
          <w:spacing w:val="-3"/>
        </w:rPr>
        <w:t>上的所有智能化和信息化应用系统，这些应用系统所产生的海量数据，需要进行分析、挖掘、运营和服务，</w:t>
      </w:r>
      <w:r>
        <w:rPr>
          <w:spacing w:val="-96"/>
        </w:rPr>
        <w:t> </w:t>
      </w:r>
      <w:r>
        <w:rPr>
          <w:spacing w:val="-96"/>
        </w:rPr>
      </w:r>
      <w:r>
        <w:rPr>
          <w:spacing w:val="-3"/>
        </w:rPr>
        <w:t>深度推进了智慧城市建设三大目标的实现，这才是智慧城市真正的核心、未来的蓝海和发展的方向。同时，</w:t>
      </w:r>
      <w:r>
        <w:rPr>
          <w:spacing w:val="-90"/>
        </w:rPr>
        <w:t> </w:t>
      </w:r>
      <w:r>
        <w:rPr>
          <w:spacing w:val="-90"/>
        </w:rPr>
      </w:r>
      <w:r>
        <w:rPr/>
        <w:t>智慧城市建设运营必须包括规划设计、提供解决方案、系统建设和数据运营服务的全过程。</w:t>
      </w:r>
    </w:p>
    <w:p>
      <w:pPr>
        <w:pStyle w:val="Heading5"/>
        <w:spacing w:line="357" w:lineRule="auto" w:before="71"/>
        <w:ind w:right="1110" w:firstLine="420"/>
        <w:jc w:val="both"/>
      </w:pPr>
      <w:r>
        <w:rPr>
          <w:spacing w:val="3"/>
        </w:rPr>
        <w:t>公司战略定位就是成为中国领先的智慧城市整体解决方案提供商和数据运营服务商。围绕着这一目</w:t>
      </w:r>
      <w:r>
        <w:rPr/>
        <w:t> </w:t>
      </w:r>
      <w:r>
        <w:rPr>
          <w:spacing w:val="-1"/>
        </w:rPr>
        <w:t>标，公司具体发展路线就是要构建一个三维度和三层次的银江智慧城市产业立体生态圈，从而建设公司系</w:t>
      </w:r>
      <w:r>
        <w:rPr>
          <w:spacing w:val="-81"/>
        </w:rPr>
        <w:t> </w:t>
      </w:r>
      <w:r>
        <w:rPr>
          <w:spacing w:val="-81"/>
        </w:rPr>
      </w:r>
      <w:r>
        <w:rPr>
          <w:spacing w:val="-1"/>
        </w:rPr>
        <w:t>统集成业务、软件服务业务和数据服务业务三分天下的转型发展新格局，真正实现公司的蜕变和升华。其</w:t>
      </w:r>
      <w:r>
        <w:rPr>
          <w:spacing w:val="-83"/>
        </w:rPr>
        <w:t> </w:t>
      </w:r>
      <w:r>
        <w:rPr>
          <w:spacing w:val="-83"/>
        </w:rPr>
      </w:r>
      <w:r>
        <w:rPr>
          <w:spacing w:val="-1"/>
        </w:rPr>
        <w:t>中，三维度就是公司要做深主营业务、做大区域市场、产业和资本相互动与结合；三层次就是公司要做智</w:t>
      </w:r>
      <w:r>
        <w:rPr>
          <w:spacing w:val="-86"/>
        </w:rPr>
        <w:t> </w:t>
      </w:r>
      <w:r>
        <w:rPr>
          <w:spacing w:val="-86"/>
        </w:rPr>
      </w:r>
      <w:r>
        <w:rPr>
          <w:spacing w:val="-1"/>
        </w:rPr>
        <w:t>慧城市整体和细分领域的解决方案提供商、软件服务商和数据运营服务商。公司除了三大智慧城市主营业</w:t>
      </w:r>
      <w:r>
        <w:rPr>
          <w:spacing w:val="-81"/>
        </w:rPr>
        <w:t> </w:t>
      </w:r>
      <w:r>
        <w:rPr>
          <w:spacing w:val="-81"/>
        </w:rPr>
      </w:r>
      <w:r>
        <w:rPr>
          <w:spacing w:val="-1"/>
        </w:rPr>
        <w:t>务要继续做深做大做强外，还必须通过资本手段把智慧城市对政府管理和民生服务有重大影响的其它重点</w:t>
      </w:r>
      <w:r>
        <w:rPr>
          <w:spacing w:val="-81"/>
        </w:rPr>
        <w:t> </w:t>
      </w:r>
      <w:r>
        <w:rPr>
          <w:spacing w:val="-81"/>
        </w:rPr>
      </w:r>
      <w:r>
        <w:rPr>
          <w:spacing w:val="-1"/>
        </w:rPr>
        <w:t>领域解决方案做全，并通过已构建的全国化营销体系对业务进行有效放大，公司才能比同行提供更完整更</w:t>
      </w:r>
      <w:r>
        <w:rPr>
          <w:spacing w:val="-81"/>
        </w:rPr>
        <w:t> </w:t>
      </w:r>
      <w:r>
        <w:rPr>
          <w:spacing w:val="-81"/>
        </w:rPr>
      </w:r>
      <w:r>
        <w:rPr>
          <w:spacing w:val="-1"/>
        </w:rPr>
        <w:t>全面的智慧城市整体解决方案，在此基础上叠加上公司已有的大数据运营服务平台，实现数据运营服务的</w:t>
      </w:r>
      <w:r>
        <w:rPr>
          <w:spacing w:val="-81"/>
        </w:rPr>
        <w:t> </w:t>
      </w:r>
      <w:r>
        <w:rPr>
          <w:spacing w:val="-81"/>
        </w:rPr>
      </w:r>
      <w:r>
        <w:rPr/>
        <w:t>深厚积累与沉淀。唯有如此，公司才能成为中国领先的智慧城市整体解决方案提供商和数据运营服务商， 才能真正拥有核心竞争优势。</w:t>
      </w:r>
    </w:p>
    <w:p>
      <w:pPr>
        <w:pStyle w:val="Heading5"/>
        <w:spacing w:line="357" w:lineRule="auto" w:before="71"/>
        <w:ind w:right="1024" w:firstLine="420"/>
        <w:jc w:val="left"/>
      </w:pPr>
      <w:r>
        <w:rPr/>
        <w:t>各位投资者从公司 </w:t>
      </w:r>
      <w:r>
        <w:rPr>
          <w:rFonts w:ascii="宋体" w:hAnsi="宋体" w:cs="宋体" w:eastAsia="宋体" w:hint="default"/>
        </w:rPr>
        <w:t>2015</w:t>
      </w:r>
      <w:r>
        <w:rPr>
          <w:rFonts w:ascii="宋体" w:hAnsi="宋体" w:cs="宋体" w:eastAsia="宋体" w:hint="default"/>
          <w:spacing w:val="-23"/>
        </w:rPr>
        <w:t> </w:t>
      </w:r>
      <w:r>
        <w:rPr/>
        <w:t>年度报告可以看出，公司通过与众多地方政府签订智慧城市业务总包或细分 </w:t>
      </w:r>
      <w:r>
        <w:rPr>
          <w:spacing w:val="-3"/>
        </w:rPr>
        <w:t>领域总包框架协议签订方式，以实现智慧城市顶层规划设计的捷足先登；通过三大主营业务的大项目落地，</w:t>
      </w:r>
      <w:r>
        <w:rPr>
          <w:spacing w:val="-92"/>
        </w:rPr>
        <w:t> </w:t>
      </w:r>
      <w:r>
        <w:rPr>
          <w:spacing w:val="-92"/>
        </w:rPr>
      </w:r>
      <w:r>
        <w:rPr/>
        <w:t>以实现获取智能化信息化系统存量业务的营收和利润；通过投资参股并购，以实现提供更完整更全面的整</w:t>
      </w:r>
      <w:r>
        <w:rPr/>
        <w:t> 体解决方案；通过投入大量资金资源，以实现大数据运营服务平台的研发与规模化应用；通过数据运营等 新领域投资参股并购，实现智慧城市的大数据运营服务商业模式的突破和放大。</w:t>
      </w:r>
    </w:p>
    <w:p>
      <w:pPr>
        <w:pStyle w:val="Heading5"/>
        <w:spacing w:line="357" w:lineRule="auto" w:before="70"/>
        <w:ind w:right="1129" w:firstLine="420"/>
        <w:jc w:val="both"/>
      </w:pPr>
      <w:r>
        <w:rPr>
          <w:spacing w:val="-1"/>
        </w:rPr>
        <w:t>投资并购是具有一定风险的商业活动。一方面，公司所并购的北京亚太安讯三年合计业绩承诺严重不</w:t>
      </w:r>
      <w:r>
        <w:rPr/>
        <w:t> </w:t>
      </w:r>
      <w:r>
        <w:rPr>
          <w:spacing w:val="-1"/>
        </w:rPr>
        <w:t>达预期，在此我们表示深深的歉意；另一方面，公司投资领域也取得了巨大成果：所投资的杭州哲信被上</w:t>
      </w:r>
      <w:r>
        <w:rPr>
          <w:spacing w:val="-86"/>
        </w:rPr>
        <w:t> </w:t>
      </w:r>
      <w:r>
        <w:rPr>
          <w:spacing w:val="-86"/>
        </w:rPr>
      </w:r>
      <w:r>
        <w:rPr/>
        <w:t>市公司全资收购，实现丰厚的投资回报；所投资的企业中有</w:t>
      </w:r>
      <w:r>
        <w:rPr>
          <w:spacing w:val="-59"/>
        </w:rPr>
        <w:t> </w:t>
      </w:r>
      <w:r>
        <w:rPr>
          <w:rFonts w:ascii="宋体" w:hAnsi="宋体" w:cs="宋体" w:eastAsia="宋体" w:hint="default"/>
        </w:rPr>
        <w:t>8</w:t>
      </w:r>
      <w:r>
        <w:rPr>
          <w:rFonts w:ascii="宋体" w:hAnsi="宋体" w:cs="宋体" w:eastAsia="宋体" w:hint="default"/>
          <w:spacing w:val="-59"/>
        </w:rPr>
        <w:t> </w:t>
      </w:r>
      <w:r>
        <w:rPr/>
        <w:t>家成为新三板挂牌公司，其中</w:t>
      </w:r>
      <w:r>
        <w:rPr>
          <w:spacing w:val="-59"/>
        </w:rPr>
        <w:t> </w:t>
      </w:r>
      <w:r>
        <w:rPr>
          <w:rFonts w:ascii="宋体" w:hAnsi="宋体" w:cs="宋体" w:eastAsia="宋体" w:hint="default"/>
        </w:rPr>
        <w:t>4</w:t>
      </w:r>
      <w:r>
        <w:rPr>
          <w:rFonts w:ascii="宋体" w:hAnsi="宋体" w:cs="宋体" w:eastAsia="宋体" w:hint="default"/>
          <w:spacing w:val="-59"/>
        </w:rPr>
        <w:t> </w:t>
      </w:r>
      <w:r>
        <w:rPr/>
        <w:t>家符合进入 </w:t>
      </w:r>
      <w:r>
        <w:rPr>
          <w:spacing w:val="-1"/>
        </w:rPr>
        <w:t>创新层条件；作为主要发起股东参与设立大爱人寿保险，为构建公司互联网金融体系奠定基础。我们总结</w:t>
      </w:r>
      <w:r>
        <w:rPr>
          <w:spacing w:val="-83"/>
        </w:rPr>
        <w:t> </w:t>
      </w:r>
      <w:r>
        <w:rPr>
          <w:spacing w:val="-83"/>
        </w:rPr>
      </w:r>
      <w:r>
        <w:rPr>
          <w:spacing w:val="-1"/>
        </w:rPr>
        <w:t>了公司投资活动的经验教训，只有通过大量标的筛选、适当比例参股、业务整合验证、选择合适时机重组</w:t>
      </w:r>
      <w:r>
        <w:rPr>
          <w:spacing w:val="-86"/>
        </w:rPr>
        <w:t> </w:t>
      </w:r>
      <w:r>
        <w:rPr>
          <w:spacing w:val="-86"/>
        </w:rPr>
      </w:r>
      <w:r>
        <w:rPr/>
        <w:t>并购、业务放大优化和投后管理整合的模式，才可以有效提高重组并购的质量并规避重大风险。</w:t>
      </w:r>
    </w:p>
    <w:p>
      <w:pPr>
        <w:pStyle w:val="Heading5"/>
        <w:spacing w:line="357" w:lineRule="auto" w:before="71"/>
        <w:ind w:right="1130" w:firstLine="420"/>
        <w:jc w:val="both"/>
      </w:pPr>
      <w:r>
        <w:rPr>
          <w:spacing w:val="-1"/>
        </w:rPr>
        <w:t>公司对外投资的目的，不仅仅在于追求投资收益，更重要的是构建智慧城市产业生态体系。通过对产</w:t>
      </w:r>
      <w:r>
        <w:rPr/>
        <w:t> </w:t>
      </w:r>
      <w:r>
        <w:rPr>
          <w:spacing w:val="-1"/>
        </w:rPr>
        <w:t>业生态体系的整合，满足政府管理部门和广大市民对智慧城市大数据应用的信息服务需求，截止目前，公</w:t>
      </w:r>
      <w:r>
        <w:rPr>
          <w:spacing w:val="-83"/>
        </w:rPr>
        <w:t> </w:t>
      </w:r>
      <w:r>
        <w:rPr>
          <w:spacing w:val="-83"/>
        </w:rPr>
      </w:r>
      <w:r>
        <w:rPr>
          <w:spacing w:val="-1"/>
        </w:rPr>
        <w:t>司的产业布局已覆盖交通出行、医疗健康、在线教育、旅游生活、互联网金融等信息应用领域，初步形成</w:t>
      </w:r>
    </w:p>
    <w:p>
      <w:pPr>
        <w:spacing w:after="0" w:line="357" w:lineRule="auto"/>
        <w:jc w:val="both"/>
        <w:sectPr>
          <w:pgSz w:w="11910" w:h="16840"/>
          <w:pgMar w:header="747" w:footer="708" w:top="980" w:bottom="900" w:left="0" w:right="0"/>
        </w:sectPr>
      </w:pPr>
    </w:p>
    <w:p>
      <w:pPr>
        <w:spacing w:line="240" w:lineRule="auto" w:before="3"/>
        <w:rPr>
          <w:rFonts w:ascii="宋体" w:hAnsi="宋体" w:cs="宋体" w:eastAsia="宋体" w:hint="default"/>
          <w:sz w:val="23"/>
          <w:szCs w:val="23"/>
        </w:rPr>
      </w:pPr>
    </w:p>
    <w:p>
      <w:pPr>
        <w:pStyle w:val="Heading5"/>
        <w:spacing w:line="391" w:lineRule="auto" w:before="35"/>
        <w:ind w:left="1553" w:right="1024" w:hanging="420"/>
        <w:jc w:val="left"/>
      </w:pPr>
      <w:r>
        <w:rPr/>
        <w:pict>
          <v:group style="position:absolute;margin-left:55.200001pt;margin-top:-19.466343pt;width:485pt;height:.1pt;mso-position-horizontal-relative:page;mso-position-vertical-relative:paragraph;z-index:0" coordorigin="1104,-389" coordsize="9700,2">
            <v:shape style="position:absolute;left:1104;top:-389;width:9700;height:2" coordorigin="1104,-389" coordsize="9700,0" path="m1104,-389l10804,-389e" filled="false" stroked="true" strokeweight=".72pt" strokecolor="#000000">
              <v:path arrowok="t"/>
            </v:shape>
            <w10:wrap type="none"/>
          </v:group>
        </w:pict>
      </w:r>
      <w:r>
        <w:rPr/>
        <w:t>了银江智慧城市产业生态体系。 </w:t>
      </w:r>
      <w:r>
        <w:rPr>
          <w:spacing w:val="-1"/>
        </w:rPr>
        <w:t>各位投资人，得益于主营业务的做深做强和资本手段的灵活运用，公司在智慧城市行业中一直处于领</w:t>
      </w:r>
    </w:p>
    <w:p>
      <w:pPr>
        <w:pStyle w:val="Heading5"/>
        <w:spacing w:line="357" w:lineRule="auto" w:before="1"/>
        <w:ind w:right="1027"/>
        <w:jc w:val="both"/>
      </w:pPr>
      <w:r>
        <w:rPr/>
        <w:t>先水平，银江智慧城市产业生态圈已渐成气候并建 立了自己独特的行业竞争优势，并朝着中国领先的智</w:t>
      </w:r>
      <w:r>
        <w:rPr>
          <w:spacing w:val="-28"/>
        </w:rPr>
        <w:t> </w:t>
      </w:r>
      <w:r>
        <w:rPr>
          <w:spacing w:val="-28"/>
        </w:rPr>
      </w:r>
      <w:r>
        <w:rPr/>
        <w:t>慧城市整体解决方案提供商和数据运营服务商战略目标稳步推进，实现我们对您的承诺——成为国内智慧</w:t>
      </w:r>
      <w:r>
        <w:rPr/>
        <w:t> </w:t>
      </w:r>
      <w:r>
        <w:rPr>
          <w:spacing w:val="-3"/>
        </w:rPr>
        <w:t>城市领域的龙头企业。公司希望能与广大投资者一起相濡以沫、携手并进，并实现所有股东的利益最大化。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5"/>
        <w:spacing w:line="391" w:lineRule="auto"/>
        <w:ind w:left="9146" w:right="1129" w:hanging="683"/>
        <w:jc w:val="right"/>
      </w:pPr>
      <w:r>
        <w:rPr/>
        <w:t>银江股份有限公司董事长 </w:t>
      </w:r>
      <w:r>
        <w:rPr>
          <w:rFonts w:ascii="宋体" w:hAnsi="宋体" w:cs="宋体" w:eastAsia="宋体" w:hint="default"/>
        </w:rPr>
        <w:t>2016</w:t>
      </w:r>
      <w:r>
        <w:rPr>
          <w:rFonts w:ascii="宋体" w:hAnsi="宋体" w:cs="宋体" w:eastAsia="宋体" w:hint="default"/>
          <w:spacing w:val="-53"/>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19</w:t>
      </w:r>
      <w:r>
        <w:rPr>
          <w:rFonts w:ascii="宋体" w:hAnsi="宋体" w:cs="宋体" w:eastAsia="宋体" w:hint="default"/>
          <w:spacing w:val="-52"/>
        </w:rPr>
        <w:t> </w:t>
      </w:r>
      <w:r>
        <w:rPr/>
        <w:t>日</w:t>
      </w:r>
    </w:p>
    <w:p>
      <w:pPr>
        <w:spacing w:after="0" w:line="391" w:lineRule="auto"/>
        <w:jc w:val="right"/>
        <w:sectPr>
          <w:headerReference w:type="default" r:id="rId8"/>
          <w:pgSz w:w="11910" w:h="16840"/>
          <w:pgMar w:header="747" w:footer="708" w:top="1060" w:bottom="900" w:left="0" w:right="0"/>
        </w:sectPr>
      </w:pPr>
    </w:p>
    <w:p>
      <w:pPr>
        <w:spacing w:line="240" w:lineRule="auto" w:before="12"/>
        <w:rPr>
          <w:rFonts w:ascii="宋体" w:hAnsi="宋体" w:cs="宋体" w:eastAsia="宋体" w:hint="default"/>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785" w:right="1024"/>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公司负责人章建强、主管会计工作负责人孙志林及会计机构负责人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王宇航声明：保证年度报告中财务报告的真实、准确、完整。</w:t>
      </w:r>
      <w:r>
        <w:rPr>
          <w:rFonts w:ascii="宋体" w:hAnsi="宋体" w:cs="宋体" w:eastAsia="宋体" w:hint="default"/>
          <w:sz w:val="28"/>
          <w:szCs w:val="28"/>
        </w:rPr>
      </w:r>
    </w:p>
    <w:p>
      <w:pPr>
        <w:spacing w:line="472" w:lineRule="auto" w:before="147"/>
        <w:ind w:left="1695" w:right="102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本报告中所涉及的未来计划、发展战略等前瞻性陈述，不构成公司对投资</w:t>
      </w:r>
      <w:r>
        <w:rPr>
          <w:rFonts w:ascii="宋体" w:hAnsi="宋体" w:cs="宋体" w:eastAsia="宋体" w:hint="default"/>
          <w:spacing w:val="3"/>
          <w:sz w:val="28"/>
          <w:szCs w:val="28"/>
        </w:rPr>
      </w:r>
    </w:p>
    <w:p>
      <w:pPr>
        <w:spacing w:line="475" w:lineRule="auto" w:before="0"/>
        <w:ind w:left="1695" w:right="1024" w:hanging="562"/>
        <w:jc w:val="left"/>
        <w:rPr>
          <w:rFonts w:ascii="宋体" w:hAnsi="宋体" w:cs="宋体" w:eastAsia="宋体" w:hint="default"/>
          <w:sz w:val="28"/>
          <w:szCs w:val="28"/>
        </w:rPr>
      </w:pPr>
      <w:r>
        <w:rPr>
          <w:rFonts w:ascii="宋体" w:hAnsi="宋体" w:cs="宋体" w:eastAsia="宋体" w:hint="default"/>
          <w:b/>
          <w:bCs/>
          <w:sz w:val="28"/>
          <w:szCs w:val="28"/>
        </w:rPr>
        <w:t>者的实质承诺，敬请投资者注意投资风险。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本公司请投资者认真阅读本年度报告全文，并特别注意下列风险因素。公</w:t>
      </w:r>
      <w:r>
        <w:rPr>
          <w:rFonts w:ascii="宋体" w:hAnsi="宋体" w:cs="宋体" w:eastAsia="宋体" w:hint="default"/>
          <w:spacing w:val="3"/>
          <w:sz w:val="28"/>
          <w:szCs w:val="28"/>
        </w:rPr>
      </w:r>
    </w:p>
    <w:p>
      <w:pPr>
        <w:spacing w:line="350" w:lineRule="exact" w:before="0"/>
        <w:ind w:left="1133" w:right="1024" w:firstLine="0"/>
        <w:jc w:val="left"/>
        <w:rPr>
          <w:rFonts w:ascii="宋体" w:hAnsi="宋体" w:cs="宋体" w:eastAsia="宋体" w:hint="default"/>
          <w:sz w:val="28"/>
          <w:szCs w:val="28"/>
        </w:rPr>
      </w:pPr>
      <w:r>
        <w:rPr>
          <w:rFonts w:ascii="宋体" w:hAnsi="宋体" w:cs="宋体" w:eastAsia="宋体" w:hint="default"/>
          <w:b/>
          <w:bCs/>
          <w:spacing w:val="3"/>
          <w:sz w:val="28"/>
          <w:szCs w:val="28"/>
        </w:rPr>
        <w:t>司存在政策性风险、核心技术人员流失风险、智慧城市总包业务模式的风险、</w:t>
      </w:r>
      <w:r>
        <w:rPr>
          <w:rFonts w:ascii="宋体" w:hAnsi="宋体" w:cs="宋体" w:eastAsia="宋体" w:hint="default"/>
          <w:spacing w:val="3"/>
          <w:sz w:val="28"/>
          <w:szCs w:val="28"/>
        </w:rPr>
      </w:r>
    </w:p>
    <w:p>
      <w:pPr>
        <w:spacing w:line="240" w:lineRule="auto" w:before="9"/>
        <w:rPr>
          <w:rFonts w:ascii="宋体" w:hAnsi="宋体" w:cs="宋体" w:eastAsia="宋体" w:hint="default"/>
          <w:b/>
          <w:bCs/>
          <w:sz w:val="19"/>
          <w:szCs w:val="19"/>
        </w:rPr>
      </w:pPr>
    </w:p>
    <w:p>
      <w:pPr>
        <w:spacing w:line="410" w:lineRule="auto" w:before="0"/>
        <w:ind w:left="1133" w:right="1024"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投资并购及管理风险、商业模式创新风险等风险，敬请广大投资者注意投资风</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w w:val="99"/>
          <w:sz w:val="28"/>
          <w:szCs w:val="28"/>
        </w:rPr>
        <w:t>险。详细内容见本报告</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第四节</w:t>
      </w:r>
      <w:r>
        <w:rPr>
          <w:rFonts w:ascii="宋体" w:hAnsi="宋体" w:cs="宋体" w:eastAsia="宋体" w:hint="default"/>
          <w:b/>
          <w:bCs/>
          <w:spacing w:val="25"/>
          <w:w w:val="99"/>
          <w:sz w:val="28"/>
          <w:szCs w:val="28"/>
        </w:rPr>
        <w:t> </w:t>
      </w:r>
      <w:r>
        <w:rPr>
          <w:rFonts w:ascii="宋体" w:hAnsi="宋体" w:cs="宋体" w:eastAsia="宋体" w:hint="default"/>
          <w:b/>
          <w:bCs/>
          <w:spacing w:val="-7"/>
          <w:w w:val="99"/>
          <w:sz w:val="28"/>
          <w:szCs w:val="28"/>
        </w:rPr>
        <w:t>管理层讨论与分析之九、（三）风险因素</w:t>
      </w:r>
      <w:r>
        <w:rPr>
          <w:rFonts w:ascii="Times New Roman" w:hAnsi="Times New Roman" w:cs="Times New Roman" w:eastAsia="Times New Roman" w:hint="default"/>
          <w:b/>
          <w:bCs/>
          <w:spacing w:val="-7"/>
          <w:w w:val="99"/>
          <w:sz w:val="28"/>
          <w:szCs w:val="28"/>
        </w:rPr>
        <w:t>”</w:t>
      </w:r>
      <w:r>
        <w:rPr>
          <w:rFonts w:ascii="宋体" w:hAnsi="宋体" w:cs="宋体" w:eastAsia="宋体" w:hint="default"/>
          <w:b/>
          <w:bCs/>
          <w:spacing w:val="-7"/>
          <w:w w:val="99"/>
          <w:sz w:val="28"/>
          <w:szCs w:val="28"/>
        </w:rPr>
        <w:t>。</w:t>
      </w:r>
      <w:r>
        <w:rPr>
          <w:rFonts w:ascii="宋体" w:hAnsi="宋体" w:cs="宋体" w:eastAsia="宋体" w:hint="default"/>
          <w:spacing w:val="-7"/>
          <w:sz w:val="28"/>
          <w:szCs w:val="28"/>
        </w:rPr>
      </w:r>
    </w:p>
    <w:p>
      <w:pPr>
        <w:spacing w:before="114"/>
        <w:ind w:left="1696" w:right="1024"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9"/>
          <w:sz w:val="28"/>
          <w:szCs w:val="28"/>
        </w:rPr>
        <w:t> </w:t>
      </w:r>
      <w:r>
        <w:rPr>
          <w:rFonts w:ascii="Times New Roman" w:hAnsi="Times New Roman" w:cs="Times New Roman" w:eastAsia="Times New Roman" w:hint="default"/>
          <w:b/>
          <w:bCs/>
          <w:sz w:val="28"/>
          <w:szCs w:val="28"/>
        </w:rPr>
        <w:t>655,789,086</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134" w:right="1024"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w w:val="99"/>
          <w:sz w:val="28"/>
          <w:szCs w:val="28"/>
        </w:rPr>
        <w:t>.</w:t>
      </w:r>
      <w:r>
        <w:rPr>
          <w:rFonts w:ascii="Times New Roman" w:hAnsi="Times New Roman" w:cs="Times New Roman" w:eastAsia="Times New Roman" w:hint="default"/>
          <w:b/>
          <w:bCs/>
          <w:w w:val="99"/>
          <w:sz w:val="28"/>
          <w:szCs w:val="28"/>
        </w:rPr>
        <w:t>2</w:t>
      </w:r>
      <w:r>
        <w:rPr>
          <w:rFonts w:ascii="Times New Roman" w:hAnsi="Times New Roman" w:cs="Times New Roman" w:eastAsia="Times New Roman" w:hint="default"/>
          <w:b/>
          <w:bCs/>
          <w:spacing w:val="3"/>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2"/>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6"/>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39"/>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134" w:right="1024"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9"/>
          <w:pgSz w:w="11910" w:h="16840"/>
          <w:pgMar w:footer="979" w:header="747" w:top="1060" w:bottom="1160" w:left="0" w:right="0"/>
          <w:pgNumType w:start="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3845" w:right="384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44</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管理层讨论与分析</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95</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106</w:t>
            </w:r>
            <w:r>
              <w:rPr>
                <w:rFonts w:ascii="Times New Roman" w:hAnsi="Times New Roman" w:cs="Times New Roman" w:eastAsia="Times New Roman" w:hint="default"/>
                <w:b w:val="0"/>
                <w:bCs w:val="0"/>
              </w:rPr>
            </w:r>
          </w:hyperlink>
        </w:p>
        <w:p>
          <w:pPr>
            <w:pStyle w:val="TOC1"/>
            <w:tabs>
              <w:tab w:pos="1076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r>
            <w:r>
              <w:rPr>
                <w:rFonts w:ascii="Times New Roman" w:hAnsi="Times New Roman" w:cs="Times New Roman" w:eastAsia="Times New Roman" w:hint="default"/>
                <w:spacing w:val="-5"/>
              </w:rPr>
              <w:t>114</w:t>
            </w:r>
            <w:r>
              <w:rPr>
                <w:rFonts w:ascii="Times New Roman" w:hAnsi="Times New Roman" w:cs="Times New Roman" w:eastAsia="Times New Roman" w:hint="default"/>
                <w:b w:val="0"/>
                <w:bCs w:val="0"/>
                <w:spacing w:val="-5"/>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119</w:t>
            </w:r>
            <w:r>
              <w:rPr>
                <w:rFonts w:ascii="Times New Roman" w:hAnsi="Times New Roman" w:cs="Times New Roman" w:eastAsia="Times New Roman" w:hint="default"/>
                <w:b w:val="0"/>
                <w:bCs w:val="0"/>
                <w:spacing w:val="-5"/>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20"/>
              </w:rPr>
              <w:t> </w:t>
            </w:r>
            <w:r>
              <w:rPr/>
              <w:t>备查文件目录</w:t>
            </w:r>
            <w:r>
              <w:rPr>
                <w:rFonts w:ascii="Times New Roman" w:hAnsi="Times New Roman" w:cs="Times New Roman" w:eastAsia="Times New Roman" w:hint="default"/>
              </w:rPr>
              <w:tab/>
              <w:t>246</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before="946"/>
        <w:ind w:left="3845" w:right="384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公司、本公司、银江股份、发行人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最近三年、近三年</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独立财务顾问、保荐机构、浙商证券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审计机构、瑞华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控股股东、银江科技集团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《银江股份有限公司章程》</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银江股份有限公司监事会</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专门委员会</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银江股份有限公司董事会提名委员会、银江股份有限公司董事会战略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决策委员会、银江股份有限公司董事会薪酬与考核委员会、银江股份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有限公司董事会审计委员会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杭州银江智慧医疗集团有限公司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w:t>
            </w:r>
            <w:r>
              <w:rPr>
                <w:rFonts w:ascii="宋体" w:hAnsi="宋体" w:cs="宋体" w:eastAsia="宋体" w:hint="default"/>
                <w:sz w:val="18"/>
                <w:szCs w:val="18"/>
              </w:rPr>
              <w:t>北京亚太</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智尔信息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银江医联网</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9"/>
              <w:jc w:val="left"/>
              <w:rPr>
                <w:rFonts w:ascii="宋体" w:hAnsi="宋体" w:cs="宋体" w:eastAsia="宋体" w:hint="default"/>
                <w:sz w:val="18"/>
                <w:szCs w:val="18"/>
              </w:rPr>
            </w:pPr>
            <w:r>
              <w:rPr>
                <w:rFonts w:ascii="宋体" w:hAnsi="宋体" w:cs="宋体" w:eastAsia="宋体" w:hint="default"/>
                <w:sz w:val="18"/>
                <w:szCs w:val="18"/>
              </w:rPr>
              <w:t>杭州银江医联网技术有限公司（原杭州银江电子病历软件有限公司， 现已更名）</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银江云计算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浙江银江云计算技术有限公司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北京物联网</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银江研究院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北京银江规划设计院</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北京银江智慧城市规划设计院有限公司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山东银江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山东银江交通技术有限公司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健康宝互联网技术有限公司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股权激励计划</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银江股份有限公司股票期权激励计划</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天尊信息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杭州天尊信息技术有限公司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杭州天迈</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杭州天迈网络有限公司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广州创显科教股份有限公司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1024"/>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r>
        <w:rPr/>
        <w:pict>
          <v:group style="position:absolute;margin-left:172.339996pt;margin-top:114.735596pt;width:361.5pt;height:19.6pt;mso-position-horizontal-relative:page;mso-position-vertical-relative:paragraph;z-index:-1593064"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Enjoyor</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ENJOYOR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章建强</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杭州市益乐路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310030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www.enjoyor.net</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1">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2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叶智慧</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0571-89716114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0571-89716114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enjoyor@enjoyor.net</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enjoyor@enjoyor.net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2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杭州市西湖区西湖经济科技园西园八路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座公司证券管理部</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24"/>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公司聘请的会计师事务所</w:t>
      </w:r>
    </w:p>
    <w:p>
      <w:pPr>
        <w:spacing w:after="0" w:line="240" w:lineRule="auto"/>
        <w:jc w:val="left"/>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谭争 沈雨</w:t>
            </w:r>
          </w:p>
        </w:tc>
      </w:tr>
    </w:tbl>
    <w:p>
      <w:pPr>
        <w:pStyle w:val="BodyText"/>
        <w:spacing w:line="240" w:lineRule="auto" w:before="51"/>
        <w:ind w:left="1134" w:right="1024"/>
        <w:jc w:val="left"/>
      </w:pPr>
      <w:r>
        <w:rPr/>
        <w:t>公司聘请的报告期内履行持续督导职责的保荐机构</w:t>
      </w:r>
    </w:p>
    <w:p>
      <w:pPr>
        <w:pStyle w:val="BodyText"/>
        <w:spacing w:line="240" w:lineRule="auto" w:before="117"/>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杭州市杭大路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号黄龙世纪广 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苏永法、赵华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134" w:right="1024"/>
        <w:jc w:val="left"/>
      </w:pPr>
      <w:r>
        <w:rPr/>
        <w:t>公司聘请的报告期内履行持续督导职责的财务顾问</w:t>
      </w:r>
    </w:p>
    <w:p>
      <w:pPr>
        <w:pStyle w:val="BodyText"/>
        <w:spacing w:line="240" w:lineRule="auto" w:before="116"/>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浙商证券股份有限公司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杭州市杭大路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号黄龙世纪广 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6F</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周旭东、苏永法</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24"/>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公司是否因会计政策变更及会计差错更正等追溯调整或重述以前年度会计数据</w:t>
      </w:r>
    </w:p>
    <w:p>
      <w:pPr>
        <w:pStyle w:val="BodyText"/>
        <w:spacing w:line="240" w:lineRule="auto" w:before="116"/>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349"/>
        <w:gridCol w:w="1200"/>
        <w:gridCol w:w="1202"/>
        <w:gridCol w:w="1200"/>
        <w:gridCol w:w="1202"/>
        <w:gridCol w:w="1202"/>
        <w:gridCol w:w="1202"/>
      </w:tblGrid>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06" w:right="53"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1,935,002,048.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70</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2,319,053,655.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2,319,053,655.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4" w:right="0"/>
              <w:jc w:val="left"/>
              <w:rPr>
                <w:rFonts w:ascii="Times New Roman" w:hAnsi="Times New Roman" w:cs="Times New Roman" w:eastAsia="Times New Roman" w:hint="default"/>
                <w:sz w:val="18"/>
                <w:szCs w:val="18"/>
              </w:rPr>
            </w:pPr>
            <w:r>
              <w:rPr>
                <w:rFonts w:ascii="Times New Roman"/>
                <w:sz w:val="18"/>
              </w:rPr>
              <w:t>-16.56%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1,854,656,450.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1,854,656,450.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38</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111,209,966.75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183,684,978.79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175,291,268.94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145,655,555.53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145,655,555.53</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79,401,310.57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155,148,093.25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146,844,383.40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132,800,630.06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132,800,630.06</w:t>
            </w:r>
          </w:p>
        </w:tc>
      </w:tr>
      <w:tr>
        <w:trPr>
          <w:trHeight w:val="714"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6"/>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99,034,597.19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-259,091,403.8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-259,091,403.8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-138.22%</w:t>
            </w:r>
            <w:r>
              <w:rPr>
                <w:rFonts w:ascii="Times New Roman"/>
                <w:sz w:val="18"/>
              </w:rPr>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-9,530,887.18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-9,530,887.18</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0.60</w:t>
            </w:r>
          </w:p>
        </w:tc>
      </w:tr>
      <w:tr>
        <w:trPr>
          <w:trHeight w:val="402" w:hRule="exact"/>
        </w:trPr>
        <w:tc>
          <w:tcPr>
            <w:tcW w:w="2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16.75%</w:t>
            </w:r>
          </w:p>
        </w:tc>
      </w:tr>
      <w:tr>
        <w:trPr>
          <w:trHeight w:val="161" w:hRule="exact"/>
        </w:trPr>
        <w:tc>
          <w:tcPr>
            <w:tcW w:w="2349" w:type="dxa"/>
            <w:vMerge w:val="restart"/>
            <w:tcBorders>
              <w:top w:val="single" w:sz="4" w:space="0" w:color="000000"/>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
        </w:tc>
        <w:tc>
          <w:tcPr>
            <w:tcW w:w="240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3"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49" w:type="dxa"/>
            <w:vMerge w:val="restart"/>
            <w:tcBorders>
              <w:top w:val="nil" w:sz="6" w:space="0" w:color="auto"/>
              <w:left w:val="single" w:sz="4" w:space="0" w:color="000000"/>
              <w:right w:val="single" w:sz="4" w:space="0" w:color="000000"/>
            </w:tcBorders>
            <w:shd w:val="clear" w:color="auto" w:fill="D2D2D2"/>
          </w:tcPr>
          <w:p>
            <w:pPr/>
          </w:p>
        </w:tc>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2"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5"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9" w:type="dxa"/>
            <w:vMerge/>
            <w:tcBorders>
              <w:left w:val="single" w:sz="4" w:space="0" w:color="000000"/>
              <w:bottom w:val="nil" w:sz="6" w:space="0" w:color="auto"/>
              <w:right w:val="single" w:sz="4" w:space="0" w:color="000000"/>
            </w:tcBorders>
            <w:shd w:val="clear" w:color="auto" w:fill="D2D2D2"/>
          </w:tcPr>
          <w:p>
            <w:pPr/>
          </w:p>
        </w:tc>
        <w:tc>
          <w:tcPr>
            <w:tcW w:w="1200" w:type="dxa"/>
            <w:vMerge/>
            <w:tcBorders>
              <w:left w:val="single" w:sz="4" w:space="0" w:color="000000"/>
              <w:bottom w:val="nil" w:sz="6" w:space="0" w:color="auto"/>
              <w:right w:val="single" w:sz="4" w:space="0" w:color="000000"/>
            </w:tcBorders>
            <w:shd w:val="clear" w:color="auto" w:fill="D2D2D2"/>
          </w:tcPr>
          <w:p>
            <w:pPr/>
          </w:p>
        </w:tc>
        <w:tc>
          <w:tcPr>
            <w:tcW w:w="240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25"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472,962,070.42</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4,090,494,754.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58</w:t>
            </w:r>
          </w:p>
        </w:tc>
        <w:tc>
          <w:tcPr>
            <w:tcW w:w="120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4,078,499,770.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15.96%</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2,553,102,453.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2,553,102,453.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392" w:hRule="exact"/>
        </w:trPr>
        <w:tc>
          <w:tcPr>
            <w:tcW w:w="23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0" w:type="dxa"/>
            <w:vMerge/>
            <w:tcBorders>
              <w:left w:val="single" w:sz="9" w:space="0" w:color="D2D2D2"/>
              <w:right w:val="single" w:sz="4" w:space="0" w:color="000000"/>
            </w:tcBorders>
          </w:tcPr>
          <w:p>
            <w:pPr/>
          </w:p>
        </w:tc>
        <w:tc>
          <w:tcPr>
            <w:tcW w:w="1202" w:type="dxa"/>
            <w:vMerge/>
            <w:tcBorders>
              <w:left w:val="single" w:sz="4" w:space="0" w:color="000000"/>
              <w:right w:val="single" w:sz="4" w:space="0" w:color="000000"/>
            </w:tcBorders>
          </w:tcPr>
          <w:p>
            <w:pPr/>
          </w:p>
        </w:tc>
        <w:tc>
          <w:tcPr>
            <w:tcW w:w="1200"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23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0" w:type="dxa"/>
            <w:vMerge/>
            <w:tcBorders>
              <w:left w:val="single" w:sz="9" w:space="0" w:color="D2D2D2"/>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0"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60"/>
        <w:gridCol w:w="1201"/>
        <w:gridCol w:w="1202"/>
        <w:gridCol w:w="1200"/>
        <w:gridCol w:w="1202"/>
        <w:gridCol w:w="1202"/>
        <w:gridCol w:w="1202"/>
      </w:tblGrid>
      <w:tr>
        <w:trPr>
          <w:trHeight w:val="714"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2,666,413,723.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1,855,165,039.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1,846,771,329.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44.38%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963,069,199.48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963,069,199.48</w:t>
            </w:r>
          </w:p>
        </w:tc>
      </w:tr>
    </w:tbl>
    <w:p>
      <w:pPr>
        <w:pStyle w:val="BodyText"/>
        <w:spacing w:line="240" w:lineRule="auto" w:before="51"/>
        <w:ind w:left="1134" w:right="1024"/>
        <w:jc w:val="left"/>
      </w:pPr>
      <w:r>
        <w:rPr/>
        <w:t>会计政策变更的原因及会计差错更正的情况</w:t>
      </w:r>
    </w:p>
    <w:p>
      <w:pPr>
        <w:pStyle w:val="BodyText"/>
        <w:spacing w:line="300" w:lineRule="auto" w:before="116"/>
        <w:ind w:right="1116"/>
        <w:jc w:val="left"/>
      </w:pPr>
      <w:r>
        <w:rPr/>
        <w:t>会计政策变更的主要原因是公司执行颁布的下列新的及修订的企业会计准则</w:t>
      </w:r>
      <w:r>
        <w:rPr>
          <w:spacing w:val="-118"/>
        </w:rPr>
        <w:t>：</w:t>
      </w:r>
      <w:r>
        <w:rPr/>
        <w:t>《企业会计准</w:t>
      </w:r>
      <w:r>
        <w:rPr>
          <w:spacing w:val="1"/>
        </w:rPr>
        <w:t>则</w:t>
      </w:r>
      <w:r>
        <w:rPr>
          <w:rFonts w:ascii="Times New Roman" w:hAnsi="Times New Roman" w:cs="Times New Roman" w:eastAsia="Times New Roman" w:hint="default"/>
        </w:rPr>
        <w:t>—</w:t>
      </w:r>
      <w:r>
        <w:rPr/>
        <w:t>基本准则</w:t>
      </w:r>
      <w:r>
        <w:rPr>
          <w:spacing w:val="-118"/>
        </w:rPr>
        <w:t>》</w:t>
      </w:r>
      <w:r>
        <w:rPr/>
        <w:t>（修订</w:t>
      </w:r>
      <w:r>
        <w:rPr>
          <w:spacing w:val="-90"/>
        </w:rPr>
        <w:t>）</w:t>
      </w:r>
      <w:r>
        <w:rPr>
          <w:spacing w:val="-118"/>
        </w:rPr>
        <w:t>、</w:t>
      </w:r>
      <w:r>
        <w:rPr/>
        <w:t>《企业会</w:t>
      </w:r>
      <w:r>
        <w:rPr/>
        <w:t> 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1"/>
        </w:rPr>
        <w:t>号</w:t>
      </w:r>
      <w:r>
        <w:rPr>
          <w:rFonts w:ascii="Times New Roman" w:hAnsi="Times New Roman" w:cs="Times New Roman" w:eastAsia="Times New Roman" w:hint="default"/>
        </w:rPr>
        <w:t>——</w:t>
      </w:r>
      <w:r>
        <w:rPr/>
        <w:t>长期股权投资</w:t>
      </w:r>
      <w:r>
        <w:rPr>
          <w:spacing w:val="-90"/>
        </w:rPr>
        <w:t>》</w:t>
      </w:r>
      <w:r>
        <w:rPr/>
        <w:t>（修订</w:t>
      </w:r>
      <w:r>
        <w:rPr>
          <w:spacing w:val="-90"/>
        </w:rPr>
        <w:t>）、</w:t>
      </w:r>
      <w:r>
        <w:rPr/>
        <w:t>《企业会计准则第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职工薪酬</w:t>
      </w:r>
      <w:r>
        <w:rPr>
          <w:spacing w:val="-90"/>
        </w:rPr>
        <w:t>》</w:t>
      </w:r>
      <w:r>
        <w:rPr/>
        <w:t>（修订</w:t>
      </w:r>
      <w:r>
        <w:rPr>
          <w:spacing w:val="-90"/>
        </w:rPr>
        <w:t>）、</w:t>
      </w:r>
      <w:r>
        <w:rPr/>
        <w:t>《企业会计准则第</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spacing w:val="1"/>
        </w:rPr>
        <w:t>号</w:t>
      </w:r>
      <w:r>
        <w:rPr>
          <w:rFonts w:ascii="Times New Roman" w:hAnsi="Times New Roman" w:cs="Times New Roman" w:eastAsia="Times New Roman" w:hint="default"/>
        </w:rPr>
        <w:t>——</w:t>
      </w:r>
      <w:r>
        <w:rPr/>
        <w:t>财务</w:t>
      </w:r>
    </w:p>
    <w:p>
      <w:pPr>
        <w:pStyle w:val="BodyText"/>
        <w:spacing w:line="240" w:lineRule="auto" w:before="13"/>
        <w:ind w:right="0"/>
        <w:jc w:val="left"/>
      </w:pPr>
      <w:r>
        <w:rPr/>
        <w:t>报表列报</w:t>
      </w:r>
      <w:r>
        <w:rPr>
          <w:spacing w:val="-125"/>
        </w:rPr>
        <w:t>》</w:t>
      </w:r>
      <w:r>
        <w:rPr/>
        <w:t>（修订</w:t>
      </w:r>
      <w:r>
        <w:rPr>
          <w:spacing w:val="-90"/>
        </w:rPr>
        <w:t>）</w:t>
      </w:r>
      <w:r>
        <w:rPr>
          <w:spacing w:val="-125"/>
        </w:rPr>
        <w:t>、</w:t>
      </w:r>
      <w:r>
        <w:rPr/>
        <w:t>《企业会计准则第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t>合并财务报表</w:t>
      </w:r>
      <w:r>
        <w:rPr>
          <w:spacing w:val="-125"/>
        </w:rPr>
        <w:t>》</w:t>
      </w:r>
      <w:r>
        <w:rPr/>
        <w:t>（修订</w:t>
      </w:r>
      <w:r>
        <w:rPr>
          <w:spacing w:val="-90"/>
        </w:rPr>
        <w:t>）</w:t>
      </w:r>
      <w:r>
        <w:rPr>
          <w:spacing w:val="-125"/>
        </w:rPr>
        <w:t>、</w:t>
      </w:r>
      <w:r>
        <w:rPr>
          <w:spacing w:val="1"/>
        </w:rPr>
        <w:t>《</w:t>
      </w:r>
      <w:r>
        <w:rPr/>
        <w:t>企业会计准则第</w:t>
      </w:r>
      <w:r>
        <w:rPr>
          <w:spacing w:val="-45"/>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1"/>
        </w:rPr>
        <w:t>金</w:t>
      </w:r>
      <w:r>
        <w:rPr/>
        <w:t>融工具列报</w:t>
      </w:r>
      <w:r>
        <w:rPr>
          <w:spacing w:val="-125"/>
        </w:rPr>
        <w:t>》</w:t>
      </w:r>
      <w:r>
        <w:rPr/>
        <w:t>（修订</w:t>
      </w:r>
      <w:r>
        <w:rPr>
          <w:spacing w:val="-90"/>
        </w:rPr>
        <w:t>）</w:t>
      </w:r>
      <w:r>
        <w:rPr/>
        <w:t>、</w:t>
      </w:r>
    </w:p>
    <w:p>
      <w:pPr>
        <w:pStyle w:val="BodyText"/>
        <w:spacing w:line="302" w:lineRule="auto" w:before="63"/>
        <w:ind w:right="1126"/>
        <w:jc w:val="left"/>
      </w:pPr>
      <w:r>
        <w:rPr/>
        <w:t>《企业会计准则第</w:t>
      </w:r>
      <w:r>
        <w:rPr>
          <w:spacing w:val="-46"/>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公允价值计量</w:t>
      </w:r>
      <w:r>
        <w:rPr>
          <w:spacing w:val="-90"/>
        </w:rPr>
        <w:t>》、</w:t>
      </w:r>
      <w:r>
        <w:rPr/>
        <w:t>《企业会计准则第</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合营安排</w:t>
      </w:r>
      <w:r>
        <w:rPr>
          <w:spacing w:val="-90"/>
        </w:rPr>
        <w:t>》、</w:t>
      </w:r>
      <w:r>
        <w:rPr/>
        <w:t>《企业会计准则第</w:t>
      </w:r>
      <w:r>
        <w:rPr>
          <w:spacing w:val="-46"/>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1"/>
        </w:rPr>
        <w:t>在</w:t>
      </w:r>
      <w:r>
        <w:rPr/>
        <w:t>其他主</w:t>
      </w:r>
      <w:r>
        <w:rPr/>
        <w:t> 体中权益的披露</w:t>
      </w:r>
      <w:r>
        <w:rPr>
          <w:spacing w:val="-90"/>
        </w:rPr>
        <w:t>》</w:t>
      </w:r>
      <w:r>
        <w:rPr/>
        <w:t>。</w:t>
      </w:r>
    </w:p>
    <w:p>
      <w:pPr>
        <w:pStyle w:val="BodyText"/>
        <w:spacing w:line="240" w:lineRule="auto" w:before="69"/>
        <w:ind w:right="1024"/>
        <w:jc w:val="left"/>
      </w:pPr>
      <w:r>
        <w:rPr/>
        <w:t>会计差错更正的情况是修正以前年度的递延所得税资产确认，计提相应资产减值准备以及调整投资收益造成的数据差异。</w:t>
      </w:r>
    </w:p>
    <w:p>
      <w:pPr>
        <w:spacing w:line="240" w:lineRule="auto" w:before="1"/>
        <w:rPr>
          <w:rFonts w:ascii="宋体" w:hAnsi="宋体" w:cs="宋体" w:eastAsia="宋体" w:hint="default"/>
          <w:sz w:val="25"/>
          <w:szCs w:val="25"/>
        </w:rPr>
      </w:pPr>
    </w:p>
    <w:p>
      <w:pPr>
        <w:pStyle w:val="Heading2"/>
        <w:spacing w:line="240" w:lineRule="auto"/>
        <w:ind w:right="1024"/>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456,949,682.45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554,203,673.49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326,538,697.53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597,309,995.23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43,330,414.15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65,714,457.93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30,198,706.34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-28,033,611.67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41,654,198.42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60,394,634.46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11,877,946.23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-34,525,468.54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-46,541,872.86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-129,612,124.99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55,474,685.39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219,713,909.65</w:t>
            </w:r>
          </w:p>
        </w:tc>
      </w:tr>
    </w:tbl>
    <w:p>
      <w:pPr>
        <w:pStyle w:val="BodyText"/>
        <w:spacing w:line="240" w:lineRule="auto" w:before="51"/>
        <w:ind w:left="1134" w:right="1024"/>
        <w:jc w:val="left"/>
      </w:pPr>
      <w:r>
        <w:rPr/>
        <w:t>上述财务指标或其加总数是否与公司已披露季度报告、半年度报告相关财务指标存在重大差异</w:t>
      </w:r>
    </w:p>
    <w:p>
      <w:pPr>
        <w:pStyle w:val="BodyText"/>
        <w:spacing w:line="240" w:lineRule="auto" w:before="117"/>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2"/>
        <w:spacing w:line="240" w:lineRule="auto"/>
        <w:ind w:right="1024"/>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18,690,391.24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3" w:right="0"/>
              <w:jc w:val="left"/>
              <w:rPr>
                <w:rFonts w:ascii="Times New Roman" w:hAnsi="Times New Roman" w:cs="Times New Roman" w:eastAsia="Times New Roman" w:hint="default"/>
                <w:sz w:val="18"/>
                <w:szCs w:val="18"/>
              </w:rPr>
            </w:pPr>
            <w:r>
              <w:rPr>
                <w:rFonts w:ascii="Times New Roman"/>
                <w:sz w:val="18"/>
              </w:rPr>
              <w:t>7,018,230.03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-136,796.93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54"/>
              <w:jc w:val="left"/>
              <w:rPr>
                <w:rFonts w:ascii="宋体" w:hAnsi="宋体" w:cs="宋体" w:eastAsia="宋体" w:hint="default"/>
                <w:sz w:val="18"/>
                <w:szCs w:val="18"/>
              </w:rPr>
            </w:pPr>
            <w:r>
              <w:rPr>
                <w:rFonts w:ascii="宋体" w:hAnsi="宋体" w:cs="宋体" w:eastAsia="宋体" w:hint="default"/>
                <w:sz w:val="18"/>
                <w:szCs w:val="18"/>
              </w:rPr>
              <w:t>公司当期处置固定资 产处置收益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18,690,391.24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17,880,028.98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24,162,492.13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12,633,670.94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公司当期收到各类政 府补助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17,880,028.98</w:t>
            </w: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1026"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1,373,684.44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624,643.44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-464,564.85</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1,585,285.50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-991,830.44</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4,256,106.33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3,306,408.62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833,236.39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138,470.71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336,547.59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393,997.65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31,808,656.18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28,446,885.54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12,854,925.47</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845"/>
        <w:jc w:val="center"/>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4"/>
        <w:jc w:val="left"/>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033"/>
        <w:jc w:val="left"/>
      </w:pPr>
      <w:r>
        <w:rPr/>
        <w:t>报告期内，公司主营业务没有发生重大变化。公司作为智慧城市信息服务与综合数据运营商，专注于通过大数据、云计算、 物联网等高科技技术将信息服务广泛应用于交通出行、医疗服务、健康管理、金融服务、城市管理等领域，围绕智慧交通、 </w:t>
      </w:r>
      <w:r>
        <w:rPr>
          <w:spacing w:val="-2"/>
        </w:rPr>
        <w:t>智慧医疗、智慧城市三大主营业务，不断探索和创新业务管理模式和商业模式，研究开发新技术新产品，为客户提供涵盖信</w:t>
      </w:r>
      <w:r>
        <w:rPr>
          <w:spacing w:val="-66"/>
        </w:rPr>
        <w:t> </w:t>
      </w:r>
      <w:r>
        <w:rPr>
          <w:spacing w:val="-66"/>
        </w:rPr>
      </w:r>
      <w:r>
        <w:rPr/>
        <w:t>息系统咨询设计、软件开发、系统集成、运营运维在内的一体化的智慧城市解决方案和数据运营服务。</w:t>
      </w:r>
      <w:r>
        <w:rPr/>
        <w:t> 报告期内公司所属行业的发展阶段、周期性特点以及公司所处行业的地位，请详见第四节</w:t>
      </w:r>
      <w:r>
        <w:rPr>
          <w:rFonts w:ascii="Times New Roman" w:hAnsi="Times New Roman" w:cs="Times New Roman" w:eastAsia="Times New Roman" w:hint="default"/>
        </w:rPr>
        <w:t>“</w:t>
      </w:r>
      <w:r>
        <w:rPr/>
        <w:t>管理层讨论与分析</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九、公司 未来发展的展望</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9"/>
          <w:szCs w:val="19"/>
        </w:rPr>
      </w:pPr>
    </w:p>
    <w:p>
      <w:pPr>
        <w:pStyle w:val="Heading2"/>
        <w:spacing w:line="240" w:lineRule="auto"/>
        <w:ind w:left="1134" w:right="1024"/>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182"/>
              <w:jc w:val="left"/>
              <w:rPr>
                <w:rFonts w:ascii="宋体" w:hAnsi="宋体" w:cs="宋体" w:eastAsia="宋体" w:hint="default"/>
                <w:sz w:val="18"/>
                <w:szCs w:val="18"/>
              </w:rPr>
            </w:pPr>
            <w:r>
              <w:rPr>
                <w:rFonts w:ascii="宋体" w:hAnsi="宋体" w:cs="宋体" w:eastAsia="宋体" w:hint="default"/>
                <w:sz w:val="18"/>
                <w:szCs w:val="18"/>
              </w:rPr>
              <w:t>主要是本期新增参股山东博安智能科技股份有限公司和杭州哲信信息技术有限公 司股权以及增加对 杭州银江智慧产业创业投资合伙企业（有限合伙）的投资</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0"/>
        <w:jc w:val="both"/>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报告期内，公司核心竞争能力未发生重大变化。</w:t>
      </w:r>
    </w:p>
    <w:p>
      <w:pPr>
        <w:pStyle w:val="BodyText"/>
        <w:spacing w:line="316" w:lineRule="auto" w:before="76"/>
        <w:ind w:right="1131"/>
        <w:jc w:val="both"/>
      </w:pPr>
      <w:r>
        <w:rPr>
          <w:spacing w:val="-2"/>
        </w:rPr>
        <w:t>（一）公司作为国内城市智慧交通领军企业、国内智慧城市建设领域的第一梯队企业，是国家规划布局内重点软件企业、国</w:t>
      </w:r>
      <w:r>
        <w:rPr>
          <w:spacing w:val="-66"/>
        </w:rPr>
        <w:t> </w:t>
      </w:r>
      <w:r>
        <w:rPr>
          <w:spacing w:val="-66"/>
        </w:rPr>
      </w:r>
      <w:r>
        <w:rPr>
          <w:spacing w:val="-2"/>
        </w:rPr>
        <w:t>家火炬计划重点高新技术企业、中国软件业务收入前百家企业、浙江省百强高新技术企业、中国智慧城市产业联盟副理事长</w:t>
      </w:r>
      <w:r>
        <w:rPr>
          <w:spacing w:val="-66"/>
        </w:rPr>
        <w:t> </w:t>
      </w:r>
      <w:r>
        <w:rPr>
          <w:spacing w:val="-66"/>
        </w:rPr>
      </w:r>
      <w:r>
        <w:rPr>
          <w:spacing w:val="-2"/>
        </w:rPr>
        <w:t>单位。报告期内，公司未发生因核心技术人员离职、特许经营权丧失等严重影响公司核心竞争能力的情况，公司的核心竞争</w:t>
      </w:r>
      <w:r>
        <w:rPr>
          <w:spacing w:val="-66"/>
        </w:rPr>
        <w:t> </w:t>
      </w:r>
      <w:r>
        <w:rPr>
          <w:spacing w:val="-66"/>
        </w:rPr>
      </w:r>
      <w:r>
        <w:rPr>
          <w:spacing w:val="-2"/>
        </w:rPr>
        <w:t>力没有发生不利变化。公司的竞争优势来自于公司成立至今始终坚持的技术创新战略及当前的平台战略、总包战略，经过多</w:t>
      </w:r>
      <w:r>
        <w:rPr>
          <w:spacing w:val="-66"/>
        </w:rPr>
        <w:t> </w:t>
      </w:r>
      <w:r>
        <w:rPr>
          <w:spacing w:val="-66"/>
        </w:rPr>
      </w:r>
      <w:r>
        <w:rPr/>
        <w:t>年的积累，公司构建了较强的核心竞争能力。</w:t>
      </w:r>
    </w:p>
    <w:p>
      <w:pPr>
        <w:pStyle w:val="BodyText"/>
        <w:spacing w:line="240" w:lineRule="auto" w:before="19"/>
        <w:ind w:right="0"/>
        <w:jc w:val="both"/>
      </w:pPr>
      <w:r>
        <w:rPr/>
        <w:t>（二）公司主要资产情况</w:t>
      </w:r>
    </w:p>
    <w:p>
      <w:pPr>
        <w:pStyle w:val="BodyText"/>
        <w:spacing w:line="240" w:lineRule="auto" w:before="76"/>
        <w:ind w:right="0"/>
        <w:jc w:val="both"/>
      </w:pPr>
      <w:r>
        <w:rPr/>
        <w:t>（</w:t>
      </w:r>
      <w:r>
        <w:rPr>
          <w:rFonts w:ascii="Times New Roman" w:hAnsi="Times New Roman" w:cs="Times New Roman" w:eastAsia="Times New Roman" w:hint="default"/>
        </w:rPr>
        <w:t>1</w:t>
      </w:r>
      <w:r>
        <w:rPr/>
        <w:t>）固定资产情况</w:t>
      </w:r>
    </w:p>
    <w:p>
      <w:pPr>
        <w:pStyle w:val="Heading5"/>
        <w:spacing w:line="240" w:lineRule="auto" w:before="37"/>
        <w:ind w:left="1134" w:right="0"/>
        <w:jc w:val="both"/>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日，公司及全资子公司拥有的土地分布明细如下：</w:t>
      </w:r>
    </w:p>
    <w:p>
      <w:pPr>
        <w:spacing w:line="240" w:lineRule="auto" w:before="2"/>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2836"/>
        <w:gridCol w:w="1276"/>
        <w:gridCol w:w="1279"/>
        <w:gridCol w:w="1273"/>
        <w:gridCol w:w="1276"/>
        <w:gridCol w:w="1417"/>
        <w:gridCol w:w="1134"/>
      </w:tblGrid>
      <w:tr>
        <w:trPr>
          <w:trHeight w:val="653" w:hRule="exact"/>
        </w:trPr>
        <w:tc>
          <w:tcPr>
            <w:tcW w:w="28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土地证号</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b/>
                <w:bCs/>
                <w:sz w:val="18"/>
                <w:szCs w:val="18"/>
              </w:rPr>
              <w:t>宗地面积</w:t>
            </w:r>
            <w:r>
              <w:rPr>
                <w:rFonts w:ascii="宋体" w:hAnsi="宋体" w:cs="宋体" w:eastAsia="宋体" w:hint="default"/>
                <w:sz w:val="18"/>
                <w:szCs w:val="18"/>
              </w:rPr>
            </w:r>
          </w:p>
          <w:p>
            <w:pPr>
              <w:pStyle w:val="TableParagraph"/>
              <w:spacing w:line="240" w:lineRule="auto" w:before="76"/>
              <w:ind w:left="178" w:right="0"/>
              <w:jc w:val="left"/>
              <w:rPr>
                <w:rFonts w:ascii="宋体" w:hAnsi="宋体" w:cs="宋体" w:eastAsia="宋体" w:hint="default"/>
                <w:sz w:val="18"/>
                <w:szCs w:val="18"/>
              </w:rPr>
            </w:pPr>
            <w:r>
              <w:rPr>
                <w:rFonts w:ascii="宋体" w:hAnsi="宋体" w:cs="宋体" w:eastAsia="宋体" w:hint="default"/>
                <w:b/>
                <w:bCs/>
                <w:sz w:val="18"/>
                <w:szCs w:val="18"/>
              </w:rPr>
              <w:t>（平方米）</w:t>
            </w:r>
            <w:r>
              <w:rPr>
                <w:rFonts w:ascii="宋体" w:hAnsi="宋体" w:cs="宋体" w:eastAsia="宋体" w:hint="default"/>
                <w:sz w:val="18"/>
                <w:szCs w:val="18"/>
              </w:rPr>
            </w:r>
          </w:p>
        </w:tc>
        <w:tc>
          <w:tcPr>
            <w:tcW w:w="12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70" w:right="0"/>
              <w:jc w:val="left"/>
              <w:rPr>
                <w:rFonts w:ascii="宋体" w:hAnsi="宋体" w:cs="宋体" w:eastAsia="宋体" w:hint="default"/>
                <w:sz w:val="18"/>
                <w:szCs w:val="18"/>
              </w:rPr>
            </w:pPr>
            <w:r>
              <w:rPr>
                <w:rFonts w:ascii="宋体" w:hAnsi="宋体" w:cs="宋体" w:eastAsia="宋体" w:hint="default"/>
                <w:b/>
                <w:bCs/>
                <w:sz w:val="18"/>
                <w:szCs w:val="18"/>
              </w:rPr>
              <w:t>房屋面积</w:t>
            </w:r>
            <w:r>
              <w:rPr>
                <w:rFonts w:ascii="宋体" w:hAnsi="宋体" w:cs="宋体" w:eastAsia="宋体" w:hint="default"/>
                <w:sz w:val="18"/>
                <w:szCs w:val="18"/>
              </w:rPr>
            </w:r>
          </w:p>
          <w:p>
            <w:pPr>
              <w:pStyle w:val="TableParagraph"/>
              <w:spacing w:line="240" w:lineRule="auto" w:before="76"/>
              <w:ind w:left="180" w:right="0"/>
              <w:jc w:val="left"/>
              <w:rPr>
                <w:rFonts w:ascii="宋体" w:hAnsi="宋体" w:cs="宋体" w:eastAsia="宋体" w:hint="default"/>
                <w:sz w:val="18"/>
                <w:szCs w:val="18"/>
              </w:rPr>
            </w:pPr>
            <w:r>
              <w:rPr>
                <w:rFonts w:ascii="宋体" w:hAnsi="宋体" w:cs="宋体" w:eastAsia="宋体" w:hint="default"/>
                <w:b/>
                <w:bCs/>
                <w:sz w:val="18"/>
                <w:szCs w:val="18"/>
              </w:rPr>
              <w:t>（平方米）</w:t>
            </w:r>
            <w:r>
              <w:rPr>
                <w:rFonts w:ascii="宋体" w:hAnsi="宋体" w:cs="宋体" w:eastAsia="宋体" w:hint="default"/>
                <w:sz w:val="18"/>
                <w:szCs w:val="18"/>
              </w:rPr>
            </w:r>
          </w:p>
        </w:tc>
        <w:tc>
          <w:tcPr>
            <w:tcW w:w="1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土地用途</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268" w:right="0"/>
              <w:jc w:val="left"/>
              <w:rPr>
                <w:rFonts w:ascii="宋体" w:hAnsi="宋体" w:cs="宋体" w:eastAsia="宋体" w:hint="default"/>
                <w:sz w:val="18"/>
                <w:szCs w:val="18"/>
              </w:rPr>
            </w:pPr>
            <w:r>
              <w:rPr>
                <w:rFonts w:ascii="宋体" w:hAnsi="宋体" w:cs="宋体" w:eastAsia="宋体" w:hint="default"/>
                <w:b/>
                <w:bCs/>
                <w:sz w:val="18"/>
                <w:szCs w:val="18"/>
              </w:rPr>
              <w:t>终止日期</w:t>
            </w:r>
            <w:r>
              <w:rPr>
                <w:rFonts w:ascii="宋体" w:hAnsi="宋体" w:cs="宋体" w:eastAsia="宋体" w:hint="default"/>
                <w:sz w:val="18"/>
                <w:szCs w:val="18"/>
              </w:rPr>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right="1"/>
              <w:jc w:val="center"/>
              <w:rPr>
                <w:rFonts w:ascii="宋体" w:hAnsi="宋体" w:cs="宋体" w:eastAsia="宋体" w:hint="default"/>
                <w:sz w:val="18"/>
                <w:szCs w:val="18"/>
              </w:rPr>
            </w:pPr>
            <w:r>
              <w:rPr>
                <w:rFonts w:ascii="宋体" w:hAnsi="宋体" w:cs="宋体" w:eastAsia="宋体" w:hint="default"/>
                <w:b/>
                <w:bCs/>
                <w:sz w:val="18"/>
                <w:szCs w:val="18"/>
              </w:rPr>
              <w:t>抵押情况</w:t>
            </w:r>
            <w:r>
              <w:rPr>
                <w:rFonts w:ascii="宋体" w:hAnsi="宋体" w:cs="宋体" w:eastAsia="宋体" w:hint="default"/>
                <w:sz w:val="18"/>
                <w:szCs w:val="18"/>
              </w:rPr>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杭西国用（</w:t>
            </w:r>
            <w:r>
              <w:rPr>
                <w:rFonts w:ascii="Times New Roman" w:hAnsi="Times New Roman" w:cs="Times New Roman" w:eastAsia="Times New Roman" w:hint="default"/>
                <w:sz w:val="18"/>
                <w:szCs w:val="18"/>
              </w:rPr>
              <w:t>2011</w:t>
            </w:r>
            <w:r>
              <w:rPr>
                <w:rFonts w:ascii="宋体" w:hAnsi="宋体" w:cs="宋体" w:eastAsia="宋体" w:hint="default"/>
                <w:sz w:val="18"/>
                <w:szCs w:val="18"/>
              </w:rPr>
              <w:t>）第</w:t>
            </w:r>
            <w:r>
              <w:rPr>
                <w:rFonts w:ascii="Times New Roman" w:hAnsi="Times New Roman" w:cs="Times New Roman" w:eastAsia="Times New Roman" w:hint="default"/>
                <w:sz w:val="18"/>
                <w:szCs w:val="18"/>
              </w:rPr>
              <w:t>100168</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51" w:right="0"/>
              <w:jc w:val="left"/>
              <w:rPr>
                <w:rFonts w:ascii="Times New Roman" w:hAnsi="Times New Roman" w:cs="Times New Roman" w:eastAsia="Times New Roman" w:hint="default"/>
                <w:sz w:val="18"/>
                <w:szCs w:val="18"/>
              </w:rPr>
            </w:pPr>
            <w:r>
              <w:rPr>
                <w:rFonts w:ascii="Times New Roman"/>
                <w:sz w:val="18"/>
              </w:rPr>
              <w:t>4614</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8017.98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工业用地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25" w:right="0"/>
              <w:jc w:val="left"/>
              <w:rPr>
                <w:rFonts w:ascii="Times New Roman" w:hAnsi="Times New Roman" w:cs="Times New Roman" w:eastAsia="Times New Roman" w:hint="default"/>
                <w:sz w:val="18"/>
                <w:szCs w:val="18"/>
              </w:rPr>
            </w:pPr>
            <w:r>
              <w:rPr>
                <w:rFonts w:ascii="Times New Roman"/>
                <w:sz w:val="18"/>
              </w:rPr>
              <w:t>2053.12.22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杭房权证西字第</w:t>
            </w:r>
            <w:r>
              <w:rPr>
                <w:rFonts w:ascii="Times New Roman" w:hAnsi="Times New Roman" w:cs="Times New Roman" w:eastAsia="Times New Roman" w:hint="default"/>
                <w:sz w:val="18"/>
                <w:szCs w:val="18"/>
              </w:rPr>
              <w:t>0000297</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28" w:right="0"/>
              <w:jc w:val="left"/>
              <w:rPr>
                <w:rFonts w:ascii="Times New Roman" w:hAnsi="Times New Roman" w:cs="Times New Roman" w:eastAsia="Times New Roman" w:hint="default"/>
                <w:sz w:val="18"/>
                <w:szCs w:val="18"/>
              </w:rPr>
            </w:pPr>
            <w:r>
              <w:rPr>
                <w:rFonts w:ascii="Times New Roman"/>
                <w:sz w:val="18"/>
              </w:rPr>
              <w:t>61.12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61.12</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工业用地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0" w:right="71" w:hanging="360"/>
              <w:jc w:val="left"/>
              <w:rPr>
                <w:rFonts w:ascii="宋体" w:hAnsi="宋体" w:cs="宋体" w:eastAsia="宋体" w:hint="default"/>
                <w:sz w:val="18"/>
                <w:szCs w:val="18"/>
              </w:rPr>
            </w:pPr>
            <w:r>
              <w:rPr>
                <w:rFonts w:ascii="宋体" w:hAnsi="宋体" w:cs="宋体" w:eastAsia="宋体" w:hint="default"/>
                <w:sz w:val="18"/>
                <w:szCs w:val="18"/>
              </w:rPr>
              <w:t>杭州银江电子有 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沪房地市字（</w:t>
            </w:r>
            <w:r>
              <w:rPr>
                <w:rFonts w:ascii="Times New Roman" w:hAnsi="Times New Roman" w:cs="Times New Roman" w:eastAsia="Times New Roman" w:hint="default"/>
                <w:sz w:val="18"/>
                <w:szCs w:val="18"/>
              </w:rPr>
              <w:t>2009</w:t>
            </w:r>
            <w:r>
              <w:rPr>
                <w:rFonts w:ascii="宋体" w:hAnsi="宋体" w:cs="宋体" w:eastAsia="宋体" w:hint="default"/>
                <w:sz w:val="18"/>
                <w:szCs w:val="18"/>
              </w:rPr>
              <w:t>）第</w:t>
            </w:r>
            <w:r>
              <w:rPr>
                <w:rFonts w:ascii="Times New Roman" w:hAnsi="Times New Roman" w:cs="Times New Roman" w:eastAsia="Times New Roman" w:hint="default"/>
                <w:sz w:val="18"/>
                <w:szCs w:val="18"/>
              </w:rPr>
              <w:t>014154</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05" w:right="0"/>
              <w:jc w:val="left"/>
              <w:rPr>
                <w:rFonts w:ascii="Times New Roman" w:hAnsi="Times New Roman" w:cs="Times New Roman" w:eastAsia="Times New Roman" w:hint="default"/>
                <w:sz w:val="18"/>
                <w:szCs w:val="18"/>
              </w:rPr>
            </w:pPr>
            <w:r>
              <w:rPr>
                <w:rFonts w:ascii="Times New Roman"/>
                <w:sz w:val="18"/>
              </w:rPr>
              <w:t>27922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133.91</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综合用地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5" w:right="0"/>
              <w:jc w:val="left"/>
              <w:rPr>
                <w:rFonts w:ascii="Times New Roman" w:hAnsi="Times New Roman" w:cs="Times New Roman" w:eastAsia="Times New Roman" w:hint="default"/>
                <w:sz w:val="18"/>
                <w:szCs w:val="18"/>
              </w:rPr>
            </w:pPr>
            <w:r>
              <w:rPr>
                <w:rFonts w:ascii="Times New Roman"/>
                <w:sz w:val="18"/>
              </w:rPr>
              <w:t>2042.9.3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2836"/>
        <w:gridCol w:w="1276"/>
        <w:gridCol w:w="1279"/>
        <w:gridCol w:w="1273"/>
        <w:gridCol w:w="1276"/>
        <w:gridCol w:w="1417"/>
        <w:gridCol w:w="1134"/>
      </w:tblGrid>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沪房地徐字（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Times New Roman" w:hAnsi="Times New Roman" w:cs="Times New Roman" w:eastAsia="Times New Roman" w:hint="default"/>
                <w:sz w:val="18"/>
                <w:szCs w:val="18"/>
              </w:rPr>
              <w:t>020932</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05"/>
              <w:jc w:val="right"/>
              <w:rPr>
                <w:rFonts w:ascii="Times New Roman" w:hAnsi="Times New Roman" w:cs="Times New Roman" w:eastAsia="Times New Roman" w:hint="default"/>
                <w:sz w:val="18"/>
                <w:szCs w:val="18"/>
              </w:rPr>
            </w:pPr>
            <w:r>
              <w:rPr>
                <w:rFonts w:ascii="Times New Roman"/>
                <w:sz w:val="18"/>
              </w:rPr>
              <w:t>33902</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83"/>
              <w:jc w:val="right"/>
              <w:rPr>
                <w:rFonts w:ascii="Times New Roman" w:hAnsi="Times New Roman" w:cs="Times New Roman" w:eastAsia="Times New Roman" w:hint="default"/>
                <w:sz w:val="18"/>
                <w:szCs w:val="18"/>
              </w:rPr>
            </w:pPr>
            <w:r>
              <w:rPr>
                <w:rFonts w:ascii="Times New Roman"/>
                <w:sz w:val="18"/>
              </w:rPr>
              <w:t>274.35</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2059.9.8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9"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杭西园用（</w:t>
            </w:r>
            <w:r>
              <w:rPr>
                <w:rFonts w:ascii="Times New Roman" w:hAnsi="Times New Roman" w:cs="Times New Roman" w:eastAsia="Times New Roman" w:hint="default"/>
                <w:sz w:val="18"/>
                <w:szCs w:val="18"/>
              </w:rPr>
              <w:t>2006</w:t>
            </w:r>
            <w:r>
              <w:rPr>
                <w:rFonts w:ascii="宋体" w:hAnsi="宋体" w:cs="宋体" w:eastAsia="宋体" w:hint="default"/>
                <w:sz w:val="18"/>
                <w:szCs w:val="18"/>
              </w:rPr>
              <w:t>）第</w:t>
            </w:r>
            <w:r>
              <w:rPr>
                <w:rFonts w:ascii="Times New Roman" w:hAnsi="Times New Roman" w:cs="Times New Roman" w:eastAsia="Times New Roman" w:hint="default"/>
                <w:sz w:val="18"/>
                <w:szCs w:val="18"/>
              </w:rPr>
              <w:t>001395</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70"/>
              <w:jc w:val="right"/>
              <w:rPr>
                <w:rFonts w:ascii="Times New Roman" w:hAnsi="Times New Roman" w:cs="Times New Roman" w:eastAsia="Times New Roman" w:hint="default"/>
                <w:sz w:val="18"/>
                <w:szCs w:val="18"/>
              </w:rPr>
            </w:pPr>
            <w:r>
              <w:rPr>
                <w:rFonts w:ascii="Times New Roman"/>
                <w:sz w:val="18"/>
              </w:rPr>
              <w:t>22.7</w:t>
            </w: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27"/>
              <w:jc w:val="right"/>
              <w:rPr>
                <w:rFonts w:ascii="Times New Roman" w:hAnsi="Times New Roman" w:cs="Times New Roman" w:eastAsia="Times New Roman" w:hint="default"/>
                <w:sz w:val="18"/>
                <w:szCs w:val="18"/>
              </w:rPr>
            </w:pPr>
            <w:r>
              <w:rPr>
                <w:rFonts w:ascii="Times New Roman"/>
                <w:sz w:val="18"/>
              </w:rPr>
              <w:t>76.67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住宅用地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2064.1.3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430" w:right="71" w:hanging="360"/>
              <w:jc w:val="left"/>
              <w:rPr>
                <w:rFonts w:ascii="宋体" w:hAnsi="宋体" w:cs="宋体" w:eastAsia="宋体" w:hint="default"/>
                <w:sz w:val="18"/>
                <w:szCs w:val="18"/>
              </w:rPr>
            </w:pPr>
            <w:r>
              <w:rPr>
                <w:rFonts w:ascii="宋体" w:hAnsi="宋体" w:cs="宋体" w:eastAsia="宋体" w:hint="default"/>
                <w:sz w:val="18"/>
                <w:szCs w:val="18"/>
              </w:rPr>
              <w:t>杭州银江电子有 限公司</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920033518</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83"/>
              <w:jc w:val="right"/>
              <w:rPr>
                <w:rFonts w:ascii="Times New Roman" w:hAnsi="Times New Roman" w:cs="Times New Roman" w:eastAsia="Times New Roman" w:hint="default"/>
                <w:sz w:val="18"/>
                <w:szCs w:val="18"/>
              </w:rPr>
            </w:pPr>
            <w:r>
              <w:rPr>
                <w:rFonts w:ascii="Times New Roman"/>
                <w:sz w:val="18"/>
              </w:rPr>
              <w:t>124.97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2043.5.22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920033514</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473"/>
              <w:jc w:val="right"/>
              <w:rPr>
                <w:rFonts w:ascii="Times New Roman" w:hAnsi="Times New Roman" w:cs="Times New Roman" w:eastAsia="Times New Roman" w:hint="default"/>
                <w:sz w:val="18"/>
                <w:szCs w:val="18"/>
              </w:rPr>
            </w:pPr>
            <w:r>
              <w:rPr>
                <w:rFonts w:ascii="Times New Roman"/>
                <w:sz w:val="18"/>
              </w:rPr>
              <w:t>91.8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2043.5.22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920033520</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473"/>
              <w:jc w:val="right"/>
              <w:rPr>
                <w:rFonts w:ascii="Times New Roman" w:hAnsi="Times New Roman" w:cs="Times New Roman" w:eastAsia="Times New Roman" w:hint="default"/>
                <w:sz w:val="18"/>
                <w:szCs w:val="18"/>
              </w:rPr>
            </w:pPr>
            <w:r>
              <w:rPr>
                <w:rFonts w:ascii="Times New Roman"/>
                <w:sz w:val="18"/>
              </w:rPr>
              <w:t>91.8</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办公用地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2043.5.22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41"/>
              <w:jc w:val="righ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7"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粤房地权证穗字第</w:t>
            </w:r>
            <w:r>
              <w:rPr>
                <w:rFonts w:ascii="Times New Roman" w:hAnsi="Times New Roman" w:cs="Times New Roman" w:eastAsia="Times New Roman" w:hint="default"/>
                <w:sz w:val="18"/>
                <w:szCs w:val="18"/>
              </w:rPr>
              <w:t>920033780</w:t>
            </w:r>
            <w:r>
              <w:rPr>
                <w:rFonts w:ascii="宋体" w:hAnsi="宋体" w:cs="宋体" w:eastAsia="宋体" w:hint="default"/>
                <w:sz w:val="18"/>
                <w:szCs w:val="18"/>
              </w:rPr>
              <w:t>号</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83"/>
              <w:jc w:val="right"/>
              <w:rPr>
                <w:rFonts w:ascii="Times New Roman" w:hAnsi="Times New Roman" w:cs="Times New Roman" w:eastAsia="Times New Roman" w:hint="default"/>
                <w:sz w:val="18"/>
                <w:szCs w:val="18"/>
              </w:rPr>
            </w:pPr>
            <w:r>
              <w:rPr>
                <w:rFonts w:ascii="Times New Roman"/>
                <w:sz w:val="18"/>
              </w:rPr>
              <w:t>124.97</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办公用地</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2043.5.22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341"/>
              <w:jc w:val="right"/>
              <w:rPr>
                <w:rFonts w:ascii="宋体" w:hAnsi="宋体" w:cs="宋体" w:eastAsia="宋体" w:hint="default"/>
                <w:sz w:val="18"/>
                <w:szCs w:val="18"/>
              </w:rPr>
            </w:pPr>
            <w:r>
              <w:rPr>
                <w:rFonts w:ascii="宋体" w:hAnsi="宋体" w:cs="宋体" w:eastAsia="宋体" w:hint="default"/>
                <w:sz w:val="18"/>
                <w:szCs w:val="18"/>
              </w:rPr>
              <w:t>银江股份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21"/>
          <w:szCs w:val="21"/>
        </w:rPr>
      </w:pPr>
    </w:p>
    <w:p>
      <w:pPr>
        <w:pStyle w:val="BodyText"/>
        <w:spacing w:line="300" w:lineRule="auto" w:before="44"/>
        <w:ind w:left="1134" w:right="5712"/>
        <w:jc w:val="left"/>
      </w:pPr>
      <w:r>
        <w:rPr/>
        <w:t>（</w:t>
      </w:r>
      <w:r>
        <w:rPr>
          <w:rFonts w:ascii="Times New Roman" w:hAnsi="Times New Roman" w:cs="Times New Roman" w:eastAsia="Times New Roman" w:hint="default"/>
        </w:rPr>
        <w:t>2</w:t>
      </w:r>
      <w:r>
        <w:rPr/>
        <w:t>）无形资产情况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w:t>
      </w:r>
      <w:r>
        <w:rPr>
          <w:rFonts w:ascii="Times New Roman" w:hAnsi="Times New Roman" w:cs="Times New Roman" w:eastAsia="Times New Roman" w:hint="default"/>
        </w:rPr>
        <w:t>60</w:t>
      </w:r>
      <w:r>
        <w:rPr/>
        <w:t>项注册商标，具体明细如下：</w:t>
      </w: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409" w:hRule="exact"/>
        </w:trPr>
        <w:tc>
          <w:tcPr>
            <w:tcW w:w="22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商标名称</w:t>
            </w:r>
            <w:r>
              <w:rPr>
                <w:rFonts w:ascii="宋体" w:hAnsi="宋体" w:cs="宋体" w:eastAsia="宋体" w:hint="default"/>
                <w:sz w:val="18"/>
                <w:szCs w:val="18"/>
              </w:rPr>
            </w:r>
          </w:p>
        </w:tc>
        <w:tc>
          <w:tcPr>
            <w:tcW w:w="49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0"/>
              <w:jc w:val="center"/>
              <w:rPr>
                <w:rFonts w:ascii="宋体" w:hAnsi="宋体" w:cs="宋体" w:eastAsia="宋体" w:hint="default"/>
                <w:sz w:val="18"/>
                <w:szCs w:val="18"/>
              </w:rPr>
            </w:pPr>
            <w:r>
              <w:rPr>
                <w:rFonts w:ascii="宋体" w:hAnsi="宋体" w:cs="宋体" w:eastAsia="宋体" w:hint="default"/>
                <w:b/>
                <w:bCs/>
                <w:sz w:val="18"/>
                <w:szCs w:val="18"/>
              </w:rPr>
              <w:t>核定服务项目</w:t>
            </w:r>
            <w:r>
              <w:rPr>
                <w:rFonts w:ascii="宋体" w:hAnsi="宋体" w:cs="宋体" w:eastAsia="宋体" w:hint="default"/>
                <w:sz w:val="18"/>
                <w:szCs w:val="18"/>
              </w:rPr>
            </w:r>
          </w:p>
        </w:tc>
        <w:tc>
          <w:tcPr>
            <w:tcW w:w="17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left="494" w:right="0"/>
              <w:jc w:val="left"/>
              <w:rPr>
                <w:rFonts w:ascii="宋体" w:hAnsi="宋体" w:cs="宋体" w:eastAsia="宋体" w:hint="default"/>
                <w:sz w:val="18"/>
                <w:szCs w:val="18"/>
              </w:rPr>
            </w:pPr>
            <w:r>
              <w:rPr>
                <w:rFonts w:ascii="宋体" w:hAnsi="宋体" w:cs="宋体" w:eastAsia="宋体" w:hint="default"/>
                <w:b/>
                <w:bCs/>
                <w:sz w:val="18"/>
                <w:szCs w:val="18"/>
              </w:rPr>
              <w:t>批准日期</w:t>
            </w:r>
            <w:r>
              <w:rPr>
                <w:rFonts w:ascii="宋体" w:hAnsi="宋体" w:cs="宋体" w:eastAsia="宋体" w:hint="default"/>
                <w:sz w:val="18"/>
                <w:szCs w:val="18"/>
              </w:rPr>
            </w:r>
          </w:p>
        </w:tc>
        <w:tc>
          <w:tcPr>
            <w:tcW w:w="13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b/>
                <w:bCs/>
                <w:sz w:val="18"/>
                <w:szCs w:val="18"/>
              </w:rPr>
              <w:t>商标注册号</w:t>
            </w:r>
            <w:r>
              <w:rPr>
                <w:rFonts w:ascii="宋体" w:hAnsi="宋体" w:cs="宋体" w:eastAsia="宋体" w:hint="default"/>
                <w:sz w:val="18"/>
                <w:szCs w:val="18"/>
              </w:rPr>
            </w:r>
          </w:p>
        </w:tc>
      </w:tr>
      <w:tr>
        <w:trPr>
          <w:trHeight w:val="1029"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3"/>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88151" cy="180213"/>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5"/>
              <w:ind w:left="103" w:right="16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 </w:t>
            </w:r>
            <w:r>
              <w:rPr>
                <w:rFonts w:ascii="宋体" w:hAnsi="宋体" w:cs="宋体" w:eastAsia="宋体" w:hint="default"/>
                <w:sz w:val="18"/>
                <w:szCs w:val="18"/>
              </w:rPr>
              <w:t>类：技术研究；工程；计算机编程；计算机软件；计 算机系统软件；工业品外观设计；服装设计；建设项目的开 发；室内装饰设计；化妆品设计（截止）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sz w:val="18"/>
              </w:rPr>
              <w:t>3910711</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 </w:t>
            </w:r>
            <w:r>
              <w:rPr>
                <w:rFonts w:ascii="宋体" w:hAnsi="宋体" w:cs="宋体" w:eastAsia="宋体" w:hint="default"/>
                <w:sz w:val="18"/>
                <w:szCs w:val="18"/>
              </w:rPr>
              <w:t>类：研究与开发（替他人）；测量；艺术品鉴定；生 物学研究；气象信息；物理研究；工业品外观设计；建设项 目的开发；无形资产评估；托管计算机站（网站）（截止）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495" w:right="0"/>
              <w:jc w:val="left"/>
              <w:rPr>
                <w:rFonts w:ascii="宋体" w:hAnsi="宋体" w:cs="宋体" w:eastAsia="宋体" w:hint="default"/>
                <w:sz w:val="18"/>
                <w:szCs w:val="18"/>
              </w:rPr>
            </w:pPr>
            <w:r>
              <w:rPr>
                <w:rFonts w:ascii="宋体"/>
                <w:sz w:val="18"/>
              </w:rPr>
              <w:t>2011.5.7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7098401</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2"/>
              <w:ind w:right="0"/>
              <w:jc w:val="left"/>
              <w:rPr>
                <w:rFonts w:ascii="宋体" w:hAnsi="宋体" w:cs="宋体" w:eastAsia="宋体" w:hint="default"/>
                <w:sz w:val="16"/>
                <w:szCs w:val="1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7"/>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38 </w:t>
            </w:r>
            <w:r>
              <w:rPr>
                <w:rFonts w:ascii="宋体" w:hAnsi="宋体" w:cs="宋体" w:eastAsia="宋体" w:hint="default"/>
                <w:sz w:val="18"/>
                <w:szCs w:val="18"/>
              </w:rPr>
              <w:t>类：计算机辅助信息与图像传输；电子邮件；光纤通 讯；远程会议服务；有线电视；电视广播（截止）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3910715</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9" name="image3.jpeg" descr=""/>
                  <wp:cNvGraphicFramePr>
                    <a:graphicFrameLocks noChangeAspect="1"/>
                  </wp:cNvGraphicFramePr>
                  <a:graphic>
                    <a:graphicData uri="http://schemas.openxmlformats.org/drawingml/2006/picture">
                      <pic:pic>
                        <pic:nvPicPr>
                          <pic:cNvPr id="10"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103" w:right="104"/>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z w:val="18"/>
                <w:szCs w:val="18"/>
              </w:rPr>
              <w:t>类：计算机；智能卡（集成电路卡）；信号灯；网络通 信设备；信号遥控电力设备；信号遥控电子启动设备；集成 电路；车辆用导航仪器（随车计算机）；卫星导航仪器；晶 片（锗片）（截止）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495" w:right="0"/>
              <w:jc w:val="left"/>
              <w:rPr>
                <w:rFonts w:ascii="宋体" w:hAnsi="宋体" w:cs="宋体" w:eastAsia="宋体" w:hint="default"/>
                <w:sz w:val="18"/>
                <w:szCs w:val="18"/>
              </w:rPr>
            </w:pPr>
            <w:r>
              <w:rPr>
                <w:rFonts w:ascii="宋体"/>
                <w:sz w:val="18"/>
              </w:rPr>
              <w:t>2006.3.7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3910722</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11" name="image3.jpeg" descr=""/>
                  <wp:cNvGraphicFramePr>
                    <a:graphicFrameLocks noChangeAspect="1"/>
                  </wp:cNvGraphicFramePr>
                  <a:graphic>
                    <a:graphicData uri="http://schemas.openxmlformats.org/drawingml/2006/picture">
                      <pic:pic>
                        <pic:nvPicPr>
                          <pic:cNvPr id="12"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6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36 </w:t>
            </w:r>
            <w:r>
              <w:rPr>
                <w:rFonts w:ascii="宋体" w:hAnsi="宋体" w:cs="宋体" w:eastAsia="宋体" w:hint="default"/>
                <w:sz w:val="18"/>
                <w:szCs w:val="18"/>
              </w:rPr>
              <w:t>类：不动产出租；不动产代理；不动产管理；公寓管 理；公寓出租；住所（公寓）；办公室（不动产）出租；经 纪；资本投资；金融服务（截止）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3910718</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13" name="image3.jpeg" descr=""/>
                  <wp:cNvGraphicFramePr>
                    <a:graphicFrameLocks noChangeAspect="1"/>
                  </wp:cNvGraphicFramePr>
                  <a:graphic>
                    <a:graphicData uri="http://schemas.openxmlformats.org/drawingml/2006/picture">
                      <pic:pic>
                        <pic:nvPicPr>
                          <pic:cNvPr id="14"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3"/>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35 </w:t>
            </w:r>
            <w:r>
              <w:rPr>
                <w:rFonts w:ascii="宋体" w:hAnsi="宋体" w:cs="宋体" w:eastAsia="宋体" w:hint="default"/>
                <w:sz w:val="18"/>
                <w:szCs w:val="18"/>
              </w:rPr>
              <w:t>类：进出口代理；人事管理咨询；商业管理咨询；计 </w:t>
            </w:r>
            <w:r>
              <w:rPr>
                <w:rFonts w:ascii="宋体" w:hAnsi="宋体" w:cs="宋体" w:eastAsia="宋体" w:hint="default"/>
                <w:spacing w:val="-5"/>
                <w:sz w:val="18"/>
                <w:szCs w:val="18"/>
              </w:rPr>
              <w:t>算机数据库信息系统优化；审计；推销（替他人）；广告（截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3910721</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15" name="image3.jpeg" descr=""/>
                  <wp:cNvGraphicFramePr>
                    <a:graphicFrameLocks noChangeAspect="1"/>
                  </wp:cNvGraphicFramePr>
                  <a:graphic>
                    <a:graphicData uri="http://schemas.openxmlformats.org/drawingml/2006/picture">
                      <pic:pic>
                        <pic:nvPicPr>
                          <pic:cNvPr id="16"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宋体" w:hAnsi="宋体" w:cs="宋体" w:eastAsia="宋体" w:hint="default"/>
                <w:sz w:val="18"/>
                <w:szCs w:val="18"/>
              </w:rPr>
              <w:t>36</w:t>
            </w:r>
            <w:r>
              <w:rPr>
                <w:rFonts w:ascii="宋体" w:hAnsi="宋体" w:cs="宋体" w:eastAsia="宋体" w:hint="default"/>
                <w:spacing w:val="-57"/>
                <w:sz w:val="18"/>
                <w:szCs w:val="18"/>
              </w:rPr>
              <w:t> </w:t>
            </w:r>
            <w:r>
              <w:rPr>
                <w:rFonts w:ascii="宋体" w:hAnsi="宋体" w:cs="宋体" w:eastAsia="宋体" w:hint="default"/>
                <w:sz w:val="18"/>
                <w:szCs w:val="18"/>
              </w:rPr>
              <w:t>类：保险；金融服务；艺术品估价；不动产代理；不动 </w:t>
            </w:r>
            <w:r>
              <w:rPr>
                <w:rFonts w:ascii="宋体" w:hAnsi="宋体" w:cs="宋体" w:eastAsia="宋体" w:hint="default"/>
                <w:spacing w:val="2"/>
                <w:sz w:val="18"/>
                <w:szCs w:val="18"/>
              </w:rPr>
              <w:t>产管理；经济；担保；募集慈善基金；受托管理；典当（截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07"/>
              <w:jc w:val="right"/>
              <w:rPr>
                <w:rFonts w:ascii="宋体" w:hAnsi="宋体" w:cs="宋体" w:eastAsia="宋体" w:hint="default"/>
                <w:sz w:val="18"/>
                <w:szCs w:val="18"/>
              </w:rPr>
            </w:pPr>
            <w:r>
              <w:rPr>
                <w:rFonts w:ascii="宋体"/>
                <w:sz w:val="18"/>
              </w:rPr>
              <w:t>2011.06.28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7098403</w:t>
            </w:r>
          </w:p>
        </w:tc>
      </w:tr>
      <w:tr>
        <w:trPr>
          <w:trHeight w:val="165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1"/>
                <w:szCs w:val="11"/>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17" name="image3.jpeg" descr=""/>
                  <wp:cNvGraphicFramePr>
                    <a:graphicFrameLocks noChangeAspect="1"/>
                  </wp:cNvGraphicFramePr>
                  <a:graphic>
                    <a:graphicData uri="http://schemas.openxmlformats.org/drawingml/2006/picture">
                      <pic:pic>
                        <pic:nvPicPr>
                          <pic:cNvPr id="18"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1"/>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6"/>
                <w:sz w:val="18"/>
                <w:szCs w:val="18"/>
              </w:rPr>
              <w:t> </w:t>
            </w:r>
            <w:r>
              <w:rPr>
                <w:rFonts w:ascii="宋体" w:hAnsi="宋体" w:cs="宋体" w:eastAsia="宋体" w:hint="default"/>
                <w:sz w:val="18"/>
                <w:szCs w:val="18"/>
              </w:rPr>
              <w:t>类：眼镜；计算机；电子计分器；办公室用打卡机；自 </w:t>
            </w:r>
            <w:r>
              <w:rPr>
                <w:rFonts w:ascii="宋体" w:hAnsi="宋体" w:cs="宋体" w:eastAsia="宋体" w:hint="default"/>
                <w:spacing w:val="2"/>
                <w:sz w:val="18"/>
                <w:szCs w:val="18"/>
              </w:rPr>
              <w:t>动计量器；量规；信号灯；光通讯设备；学习机；套片机；</w:t>
            </w:r>
            <w:r>
              <w:rPr>
                <w:rFonts w:ascii="宋体" w:hAnsi="宋体" w:cs="宋体" w:eastAsia="宋体" w:hint="default"/>
                <w:sz w:val="18"/>
                <w:szCs w:val="18"/>
              </w:rPr>
              <w:t> </w:t>
            </w:r>
            <w:r>
              <w:rPr>
                <w:rFonts w:ascii="宋体" w:hAnsi="宋体" w:cs="宋体" w:eastAsia="宋体" w:hint="default"/>
                <w:spacing w:val="2"/>
                <w:sz w:val="18"/>
                <w:szCs w:val="18"/>
              </w:rPr>
              <w:t>聚光器；电线；半导体；避雷针；电镀设备；灭火器；电焊</w:t>
            </w:r>
            <w:r>
              <w:rPr>
                <w:rFonts w:ascii="宋体" w:hAnsi="宋体" w:cs="宋体" w:eastAsia="宋体" w:hint="default"/>
                <w:sz w:val="18"/>
                <w:szCs w:val="18"/>
              </w:rPr>
              <w:t> 设备；非医用 </w:t>
            </w:r>
            <w:r>
              <w:rPr>
                <w:rFonts w:ascii="宋体" w:hAnsi="宋体" w:cs="宋体" w:eastAsia="宋体" w:hint="default"/>
                <w:sz w:val="18"/>
                <w:szCs w:val="18"/>
              </w:rPr>
              <w:t>X</w:t>
            </w:r>
            <w:r>
              <w:rPr>
                <w:rFonts w:ascii="宋体" w:hAnsi="宋体" w:cs="宋体" w:eastAsia="宋体" w:hint="default"/>
                <w:spacing w:val="-24"/>
                <w:sz w:val="18"/>
                <w:szCs w:val="18"/>
              </w:rPr>
              <w:t> </w:t>
            </w:r>
            <w:r>
              <w:rPr>
                <w:rFonts w:ascii="宋体" w:hAnsi="宋体" w:cs="宋体" w:eastAsia="宋体" w:hint="default"/>
                <w:sz w:val="18"/>
                <w:szCs w:val="18"/>
              </w:rPr>
              <w:t>光管；防水衣；探烟器；眼镜；蓄电瓶；动 画片；电熨斗（截止）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51"/>
              <w:jc w:val="right"/>
              <w:rPr>
                <w:rFonts w:ascii="宋体" w:hAnsi="宋体" w:cs="宋体" w:eastAsia="宋体" w:hint="default"/>
                <w:sz w:val="18"/>
                <w:szCs w:val="18"/>
              </w:rPr>
            </w:pPr>
            <w:r>
              <w:rPr>
                <w:rFonts w:ascii="宋体"/>
                <w:sz w:val="18"/>
              </w:rPr>
              <w:t>2012.1.21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7098402</w:t>
            </w:r>
          </w:p>
        </w:tc>
      </w:tr>
      <w:tr>
        <w:trPr>
          <w:trHeight w:val="1027"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83" w:lineRule="exact"/>
              <w:ind w:left="825" w:right="0"/>
              <w:jc w:val="left"/>
              <w:rPr>
                <w:rFonts w:ascii="宋体" w:hAnsi="宋体" w:cs="宋体" w:eastAsia="宋体" w:hint="default"/>
                <w:sz w:val="20"/>
                <w:szCs w:val="20"/>
              </w:rPr>
            </w:pPr>
            <w:r>
              <w:rPr>
                <w:rFonts w:ascii="宋体" w:hAnsi="宋体" w:cs="宋体" w:eastAsia="宋体" w:hint="default"/>
                <w:position w:val="-5"/>
                <w:sz w:val="20"/>
                <w:szCs w:val="20"/>
              </w:rPr>
              <w:drawing>
                <wp:inline distT="0" distB="0" distL="0" distR="0">
                  <wp:extent cx="388151" cy="180212"/>
                  <wp:effectExtent l="0" t="0" r="0" b="0"/>
                  <wp:docPr id="19" name="image3.jpeg" descr=""/>
                  <wp:cNvGraphicFramePr>
                    <a:graphicFrameLocks noChangeAspect="1"/>
                  </wp:cNvGraphicFramePr>
                  <a:graphic>
                    <a:graphicData uri="http://schemas.openxmlformats.org/drawingml/2006/picture">
                      <pic:pic>
                        <pic:nvPicPr>
                          <pic:cNvPr id="20" name="image3.jpeg"/>
                          <pic:cNvPicPr/>
                        </pic:nvPicPr>
                        <pic:blipFill>
                          <a:blip r:embed="rId13" cstate="print"/>
                          <a:stretch>
                            <a:fillRect/>
                          </a:stretch>
                        </pic:blipFill>
                        <pic:spPr>
                          <a:xfrm>
                            <a:off x="0" y="0"/>
                            <a:ext cx="388151" cy="180212"/>
                          </a:xfrm>
                          <a:prstGeom prst="rect">
                            <a:avLst/>
                          </a:prstGeom>
                        </pic:spPr>
                      </pic:pic>
                    </a:graphicData>
                  </a:graphic>
                </wp:inline>
              </w:drawing>
            </w:r>
            <w:r>
              <w:rPr>
                <w:rFonts w:ascii="宋体" w:hAnsi="宋体" w:cs="宋体" w:eastAsia="宋体" w:hint="default"/>
                <w:position w:val="-5"/>
                <w:sz w:val="20"/>
                <w:szCs w:val="20"/>
              </w:rPr>
            </w:r>
          </w:p>
          <w:p>
            <w:pPr>
              <w:pStyle w:val="TableParagraph"/>
              <w:spacing w:line="240" w:lineRule="auto" w:before="3"/>
              <w:ind w:right="0"/>
              <w:jc w:val="left"/>
              <w:rPr>
                <w:rFonts w:ascii="宋体" w:hAnsi="宋体" w:cs="宋体" w:eastAsia="宋体" w:hint="default"/>
                <w:sz w:val="28"/>
                <w:szCs w:val="2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人事管理咨询；市场研究；商业区迁移（提供信息）；计算</w:t>
            </w:r>
            <w:r>
              <w:rPr>
                <w:rFonts w:ascii="宋体" w:hAnsi="宋体" w:cs="宋体" w:eastAsia="宋体" w:hint="default"/>
                <w:sz w:val="18"/>
                <w:szCs w:val="18"/>
              </w:rPr>
              <w:t> 机数据库信息系统化；会计；审计（截止）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51"/>
              <w:jc w:val="right"/>
              <w:rPr>
                <w:rFonts w:ascii="宋体" w:hAnsi="宋体" w:cs="宋体" w:eastAsia="宋体" w:hint="default"/>
                <w:sz w:val="18"/>
                <w:szCs w:val="18"/>
              </w:rPr>
            </w:pPr>
            <w:r>
              <w:rPr>
                <w:rFonts w:ascii="宋体"/>
                <w:sz w:val="18"/>
              </w:rPr>
              <w:t>2012.3.28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sz w:val="18"/>
              </w:rPr>
              <w:t>7098816</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57"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1" name="image4.jpeg" descr=""/>
                  <wp:cNvGraphicFramePr>
                    <a:graphicFrameLocks noChangeAspect="1"/>
                  </wp:cNvGraphicFramePr>
                  <a:graphic>
                    <a:graphicData uri="http://schemas.openxmlformats.org/drawingml/2006/picture">
                      <pic:pic>
                        <pic:nvPicPr>
                          <pic:cNvPr id="22" name="image4.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w:t>
            </w:r>
            <w:r>
              <w:rPr>
                <w:rFonts w:ascii="宋体" w:hAnsi="宋体" w:cs="宋体" w:eastAsia="宋体" w:hint="default"/>
                <w:spacing w:val="7"/>
                <w:sz w:val="18"/>
                <w:szCs w:val="18"/>
              </w:rPr>
              <w:t> </w:t>
            </w:r>
            <w:r>
              <w:rPr>
                <w:rFonts w:ascii="宋体" w:hAnsi="宋体" w:cs="宋体" w:eastAsia="宋体" w:hint="default"/>
                <w:spacing w:val="2"/>
                <w:sz w:val="18"/>
                <w:szCs w:val="18"/>
              </w:rPr>
              <w:t>类：研究与开发（替他人）；测量；化学研究；生物</w:t>
            </w:r>
            <w:r>
              <w:rPr>
                <w:rFonts w:ascii="宋体" w:hAnsi="宋体" w:cs="宋体" w:eastAsia="宋体" w:hint="default"/>
                <w:sz w:val="18"/>
                <w:szCs w:val="18"/>
              </w:rPr>
              <w:t> </w:t>
            </w:r>
            <w:r>
              <w:rPr>
                <w:rFonts w:ascii="宋体" w:hAnsi="宋体" w:cs="宋体" w:eastAsia="宋体" w:hint="default"/>
                <w:spacing w:val="2"/>
                <w:sz w:val="18"/>
                <w:szCs w:val="18"/>
              </w:rPr>
              <w:t>学研究；气象信息；物理研究；工业品外观设计；建设项目</w:t>
            </w:r>
            <w:r>
              <w:rPr>
                <w:rFonts w:ascii="宋体" w:hAnsi="宋体" w:cs="宋体" w:eastAsia="宋体" w:hint="default"/>
                <w:sz w:val="18"/>
                <w:szCs w:val="18"/>
              </w:rPr>
              <w:t> </w:t>
            </w:r>
            <w:r>
              <w:rPr>
                <w:rFonts w:ascii="宋体" w:hAnsi="宋体" w:cs="宋体" w:eastAsia="宋体" w:hint="default"/>
                <w:spacing w:val="2"/>
                <w:sz w:val="18"/>
                <w:szCs w:val="18"/>
              </w:rPr>
              <w:t>的开发；服装设计；托管计算机站（网站）；艺术品鉴定；</w:t>
            </w:r>
            <w:r>
              <w:rPr>
                <w:rFonts w:ascii="宋体" w:hAnsi="宋体" w:cs="宋体" w:eastAsia="宋体" w:hint="default"/>
                <w:sz w:val="18"/>
                <w:szCs w:val="18"/>
              </w:rPr>
              <w:t> 无形资产评估（截止）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95" w:right="0"/>
              <w:jc w:val="left"/>
              <w:rPr>
                <w:rFonts w:ascii="宋体" w:hAnsi="宋体" w:cs="宋体" w:eastAsia="宋体" w:hint="default"/>
                <w:sz w:val="18"/>
                <w:szCs w:val="18"/>
              </w:rPr>
            </w:pPr>
            <w:r>
              <w:rPr>
                <w:rFonts w:ascii="宋体"/>
                <w:sz w:val="18"/>
              </w:rPr>
              <w:t>2011.5.7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7098817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57"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3" name="image4.jpeg" descr=""/>
                  <wp:cNvGraphicFramePr>
                    <a:graphicFrameLocks noChangeAspect="1"/>
                  </wp:cNvGraphicFramePr>
                  <a:graphic>
                    <a:graphicData uri="http://schemas.openxmlformats.org/drawingml/2006/picture">
                      <pic:pic>
                        <pic:nvPicPr>
                          <pic:cNvPr id="24" name="image4.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宋体" w:hAnsi="宋体" w:cs="宋体" w:eastAsia="宋体" w:hint="default"/>
                <w:sz w:val="18"/>
                <w:szCs w:val="18"/>
              </w:rPr>
              <w:t>36</w:t>
            </w:r>
            <w:r>
              <w:rPr>
                <w:rFonts w:ascii="宋体" w:hAnsi="宋体" w:cs="宋体" w:eastAsia="宋体" w:hint="default"/>
                <w:spacing w:val="-57"/>
                <w:sz w:val="18"/>
                <w:szCs w:val="18"/>
              </w:rPr>
              <w:t> </w:t>
            </w:r>
            <w:r>
              <w:rPr>
                <w:rFonts w:ascii="宋体" w:hAnsi="宋体" w:cs="宋体" w:eastAsia="宋体" w:hint="default"/>
                <w:sz w:val="18"/>
                <w:szCs w:val="18"/>
              </w:rPr>
              <w:t>类：保险；金融服务；艺术品估价；不动产代理；不动 </w:t>
            </w:r>
            <w:r>
              <w:rPr>
                <w:rFonts w:ascii="宋体" w:hAnsi="宋体" w:cs="宋体" w:eastAsia="宋体" w:hint="default"/>
                <w:spacing w:val="2"/>
                <w:sz w:val="18"/>
                <w:szCs w:val="18"/>
              </w:rPr>
              <w:t>产管理；经济；担保；募集慈善基金；受托管理；典当（截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07"/>
              <w:jc w:val="right"/>
              <w:rPr>
                <w:rFonts w:ascii="宋体" w:hAnsi="宋体" w:cs="宋体" w:eastAsia="宋体" w:hint="default"/>
                <w:sz w:val="18"/>
                <w:szCs w:val="18"/>
              </w:rPr>
            </w:pPr>
            <w:r>
              <w:rPr>
                <w:rFonts w:ascii="宋体"/>
                <w:sz w:val="18"/>
              </w:rPr>
              <w:t>2011.06.28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7098819</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57"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5" name="image4.jpeg" descr=""/>
                  <wp:cNvGraphicFramePr>
                    <a:graphicFrameLocks noChangeAspect="1"/>
                  </wp:cNvGraphicFramePr>
                  <a:graphic>
                    <a:graphicData uri="http://schemas.openxmlformats.org/drawingml/2006/picture">
                      <pic:pic>
                        <pic:nvPicPr>
                          <pic:cNvPr id="26" name="image4.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宋体" w:hAnsi="宋体" w:cs="宋体" w:eastAsia="宋体" w:hint="default"/>
                <w:sz w:val="18"/>
                <w:szCs w:val="18"/>
              </w:rPr>
              <w:t>38</w:t>
            </w:r>
            <w:r>
              <w:rPr>
                <w:rFonts w:ascii="宋体" w:hAnsi="宋体" w:cs="宋体" w:eastAsia="宋体" w:hint="default"/>
                <w:spacing w:val="-57"/>
                <w:sz w:val="18"/>
                <w:szCs w:val="18"/>
              </w:rPr>
              <w:t> </w:t>
            </w:r>
            <w:r>
              <w:rPr>
                <w:rFonts w:ascii="宋体" w:hAnsi="宋体" w:cs="宋体" w:eastAsia="宋体" w:hint="default"/>
                <w:sz w:val="18"/>
                <w:szCs w:val="18"/>
              </w:rPr>
              <w:t>类：无线电广播；电视播放；新闻社；电子邮件；提供 </w:t>
            </w:r>
            <w:r>
              <w:rPr>
                <w:rFonts w:ascii="宋体" w:hAnsi="宋体" w:cs="宋体" w:eastAsia="宋体" w:hint="default"/>
                <w:spacing w:val="2"/>
                <w:sz w:val="18"/>
                <w:szCs w:val="18"/>
              </w:rPr>
              <w:t>与全球计算机网络的电讯联接服务；远程会议服务；提供全</w:t>
            </w:r>
            <w:r>
              <w:rPr>
                <w:rFonts w:ascii="宋体" w:hAnsi="宋体" w:cs="宋体" w:eastAsia="宋体" w:hint="default"/>
                <w:sz w:val="18"/>
                <w:szCs w:val="18"/>
              </w:rPr>
              <w:t> </w:t>
            </w:r>
            <w:r>
              <w:rPr>
                <w:rFonts w:ascii="宋体" w:hAnsi="宋体" w:cs="宋体" w:eastAsia="宋体" w:hint="default"/>
                <w:spacing w:val="2"/>
                <w:sz w:val="18"/>
                <w:szCs w:val="18"/>
              </w:rPr>
              <w:t>球计算机网络用户接入服务（服务商）；全球计算机网络访</w:t>
            </w:r>
            <w:r>
              <w:rPr>
                <w:rFonts w:ascii="宋体" w:hAnsi="宋体" w:cs="宋体" w:eastAsia="宋体" w:hint="default"/>
                <w:sz w:val="18"/>
                <w:szCs w:val="18"/>
              </w:rPr>
              <w:t> 问时间的出租；提供数据库接入服务；光纤通讯（截止）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51"/>
              <w:jc w:val="right"/>
              <w:rPr>
                <w:rFonts w:ascii="宋体" w:hAnsi="宋体" w:cs="宋体" w:eastAsia="宋体" w:hint="default"/>
                <w:sz w:val="18"/>
                <w:szCs w:val="18"/>
              </w:rPr>
            </w:pPr>
            <w:r>
              <w:rPr>
                <w:rFonts w:ascii="宋体"/>
                <w:sz w:val="18"/>
              </w:rPr>
              <w:t>2010.9.14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7098818</w:t>
            </w:r>
          </w:p>
        </w:tc>
      </w:tr>
      <w:tr>
        <w:trPr>
          <w:trHeight w:val="165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57"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7" name="image4.jpeg" descr=""/>
                  <wp:cNvGraphicFramePr>
                    <a:graphicFrameLocks noChangeAspect="1"/>
                  </wp:cNvGraphicFramePr>
                  <a:graphic>
                    <a:graphicData uri="http://schemas.openxmlformats.org/drawingml/2006/picture">
                      <pic:pic>
                        <pic:nvPicPr>
                          <pic:cNvPr id="28" name="image4.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6"/>
                <w:sz w:val="18"/>
                <w:szCs w:val="18"/>
              </w:rPr>
              <w:t> </w:t>
            </w:r>
            <w:r>
              <w:rPr>
                <w:rFonts w:ascii="宋体" w:hAnsi="宋体" w:cs="宋体" w:eastAsia="宋体" w:hint="default"/>
                <w:sz w:val="18"/>
                <w:szCs w:val="18"/>
              </w:rPr>
              <w:t>类：计算机；电子计分器；办公室用打卡机；自动计量 </w:t>
            </w:r>
            <w:r>
              <w:rPr>
                <w:rFonts w:ascii="宋体" w:hAnsi="宋体" w:cs="宋体" w:eastAsia="宋体" w:hint="default"/>
                <w:spacing w:val="-2"/>
                <w:sz w:val="18"/>
                <w:szCs w:val="18"/>
              </w:rPr>
              <w:t>器；量规；信号灯；光通讯设备；学习机；套片机；聚光器；</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电线；半导体；避雷针；电镀设备；灭火器；电焊设备；非</w:t>
            </w:r>
            <w:r>
              <w:rPr>
                <w:rFonts w:ascii="宋体" w:hAnsi="宋体" w:cs="宋体" w:eastAsia="宋体" w:hint="default"/>
                <w:sz w:val="18"/>
                <w:szCs w:val="18"/>
              </w:rPr>
              <w:t> 医用 </w:t>
            </w:r>
            <w:r>
              <w:rPr>
                <w:rFonts w:ascii="宋体" w:hAnsi="宋体" w:cs="宋体" w:eastAsia="宋体" w:hint="default"/>
                <w:sz w:val="18"/>
                <w:szCs w:val="18"/>
              </w:rPr>
              <w:t>X</w:t>
            </w:r>
            <w:r>
              <w:rPr>
                <w:rFonts w:ascii="宋体" w:hAnsi="宋体" w:cs="宋体" w:eastAsia="宋体" w:hint="default"/>
                <w:spacing w:val="-26"/>
                <w:sz w:val="18"/>
                <w:szCs w:val="18"/>
              </w:rPr>
              <w:t> </w:t>
            </w:r>
            <w:r>
              <w:rPr>
                <w:rFonts w:ascii="宋体" w:hAnsi="宋体" w:cs="宋体" w:eastAsia="宋体" w:hint="default"/>
                <w:sz w:val="18"/>
                <w:szCs w:val="18"/>
              </w:rPr>
              <w:t>光管；防水衣；探烟器；眼镜；蓄电瓶；动画片；电 熨斗（截止）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07"/>
              <w:jc w:val="right"/>
              <w:rPr>
                <w:rFonts w:ascii="宋体" w:hAnsi="宋体" w:cs="宋体" w:eastAsia="宋体" w:hint="default"/>
                <w:sz w:val="18"/>
                <w:szCs w:val="18"/>
              </w:rPr>
            </w:pPr>
            <w:r>
              <w:rPr>
                <w:rFonts w:ascii="宋体"/>
                <w:sz w:val="18"/>
              </w:rPr>
              <w:t>2011.10.14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7098821</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3"/>
                <w:szCs w:val="13"/>
              </w:rPr>
            </w:pPr>
          </w:p>
          <w:p>
            <w:pPr>
              <w:pStyle w:val="TableParagraph"/>
              <w:spacing w:line="257"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5520" cy="163449"/>
                  <wp:effectExtent l="0" t="0" r="0" b="0"/>
                  <wp:docPr id="29" name="image4.jpeg" descr=""/>
                  <wp:cNvGraphicFramePr>
                    <a:graphicFrameLocks noChangeAspect="1"/>
                  </wp:cNvGraphicFramePr>
                  <a:graphic>
                    <a:graphicData uri="http://schemas.openxmlformats.org/drawingml/2006/picture">
                      <pic:pic>
                        <pic:nvPicPr>
                          <pic:cNvPr id="30" name="image4.jpeg"/>
                          <pic:cNvPicPr/>
                        </pic:nvPicPr>
                        <pic:blipFill>
                          <a:blip r:embed="rId14" cstate="print"/>
                          <a:stretch>
                            <a:fillRect/>
                          </a:stretch>
                        </pic:blipFill>
                        <pic:spPr>
                          <a:xfrm>
                            <a:off x="0" y="0"/>
                            <a:ext cx="735520" cy="163449"/>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人事管理咨询；市场研究；商业区迁移（提供信息）；计算</w:t>
            </w:r>
            <w:r>
              <w:rPr>
                <w:rFonts w:ascii="宋体" w:hAnsi="宋体" w:cs="宋体" w:eastAsia="宋体" w:hint="default"/>
                <w:sz w:val="18"/>
                <w:szCs w:val="18"/>
              </w:rPr>
              <w:t> 机数据库信息系统化；会计；审计（截止）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2012.3.28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7098820</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1" name="image5.jpeg" descr=""/>
                  <wp:cNvGraphicFramePr>
                    <a:graphicFrameLocks noChangeAspect="1"/>
                  </wp:cNvGraphicFramePr>
                  <a:graphic>
                    <a:graphicData uri="http://schemas.openxmlformats.org/drawingml/2006/picture">
                      <pic:pic>
                        <pic:nvPicPr>
                          <pic:cNvPr id="32"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before="5"/>
              <w:ind w:right="0"/>
              <w:jc w:val="left"/>
              <w:rPr>
                <w:rFonts w:ascii="Times New Roman" w:hAnsi="Times New Roman" w:cs="Times New Roman" w:eastAsia="Times New Roman" w:hint="default"/>
                <w:sz w:val="23"/>
                <w:szCs w:val="23"/>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4"/>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35</w:t>
            </w:r>
            <w:r>
              <w:rPr>
                <w:rFonts w:ascii="宋体" w:hAnsi="宋体" w:cs="宋体" w:eastAsia="宋体" w:hint="default"/>
                <w:spacing w:val="-29"/>
                <w:sz w:val="18"/>
                <w:szCs w:val="18"/>
              </w:rPr>
              <w:t> </w:t>
            </w:r>
            <w:r>
              <w:rPr>
                <w:rFonts w:ascii="宋体" w:hAnsi="宋体" w:cs="宋体" w:eastAsia="宋体" w:hint="default"/>
                <w:sz w:val="18"/>
                <w:szCs w:val="18"/>
              </w:rPr>
              <w:t>类：进出口代理；推销（替他人）；广告；市场分析； 人事管理咨询；计算机数据库信息系统化；审计（截止）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07"/>
              <w:jc w:val="right"/>
              <w:rPr>
                <w:rFonts w:ascii="宋体" w:hAnsi="宋体" w:cs="宋体" w:eastAsia="宋体" w:hint="default"/>
                <w:sz w:val="18"/>
                <w:szCs w:val="18"/>
              </w:rPr>
            </w:pPr>
            <w:r>
              <w:rPr>
                <w:rFonts w:ascii="宋体"/>
                <w:sz w:val="18"/>
              </w:rPr>
              <w:t>2013.03.28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2001987</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3" name="image5.jpeg" descr=""/>
                  <wp:cNvGraphicFramePr>
                    <a:graphicFrameLocks noChangeAspect="1"/>
                  </wp:cNvGraphicFramePr>
                  <a:graphic>
                    <a:graphicData uri="http://schemas.openxmlformats.org/drawingml/2006/picture">
                      <pic:pic>
                        <pic:nvPicPr>
                          <pic:cNvPr id="34"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before="5"/>
              <w:ind w:right="0"/>
              <w:jc w:val="left"/>
              <w:rPr>
                <w:rFonts w:ascii="Times New Roman" w:hAnsi="Times New Roman" w:cs="Times New Roman" w:eastAsia="Times New Roman" w:hint="default"/>
                <w:sz w:val="23"/>
                <w:szCs w:val="23"/>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38</w:t>
            </w:r>
            <w:r>
              <w:rPr>
                <w:rFonts w:ascii="宋体" w:hAnsi="宋体" w:cs="宋体" w:eastAsia="宋体" w:hint="default"/>
                <w:spacing w:val="7"/>
                <w:sz w:val="18"/>
                <w:szCs w:val="18"/>
              </w:rPr>
              <w:t> </w:t>
            </w:r>
            <w:r>
              <w:rPr>
                <w:rFonts w:ascii="宋体" w:hAnsi="宋体" w:cs="宋体" w:eastAsia="宋体" w:hint="default"/>
                <w:spacing w:val="2"/>
                <w:sz w:val="18"/>
                <w:szCs w:val="18"/>
              </w:rPr>
              <w:t>类：计算机辅助信息与图像传输；电子邮件；光纤通</w:t>
            </w:r>
            <w:r>
              <w:rPr>
                <w:rFonts w:ascii="宋体" w:hAnsi="宋体" w:cs="宋体" w:eastAsia="宋体" w:hint="default"/>
                <w:sz w:val="18"/>
                <w:szCs w:val="18"/>
              </w:rPr>
              <w:t> 讯；远程会议服务；有线电视；电视广播（截止）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3910716</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5" name="image5.jpeg" descr=""/>
                  <wp:cNvGraphicFramePr>
                    <a:graphicFrameLocks noChangeAspect="1"/>
                  </wp:cNvGraphicFramePr>
                  <a:graphic>
                    <a:graphicData uri="http://schemas.openxmlformats.org/drawingml/2006/picture">
                      <pic:pic>
                        <pic:nvPicPr>
                          <pic:cNvPr id="36"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4"/>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z w:val="18"/>
                <w:szCs w:val="18"/>
              </w:rPr>
              <w:t>类：计算机；智能卡（集成电路卡）；信号灯；网络通 </w:t>
            </w:r>
            <w:r>
              <w:rPr>
                <w:rFonts w:ascii="宋体" w:hAnsi="宋体" w:cs="宋体" w:eastAsia="宋体" w:hint="default"/>
                <w:spacing w:val="2"/>
                <w:sz w:val="18"/>
                <w:szCs w:val="18"/>
              </w:rPr>
              <w:t>信设备；信号遥控电力设备；信号遥控电子启动设备；集成</w:t>
            </w:r>
            <w:r>
              <w:rPr>
                <w:rFonts w:ascii="宋体" w:hAnsi="宋体" w:cs="宋体" w:eastAsia="宋体" w:hint="default"/>
                <w:sz w:val="18"/>
                <w:szCs w:val="18"/>
              </w:rPr>
              <w:t> </w:t>
            </w:r>
            <w:r>
              <w:rPr>
                <w:rFonts w:ascii="宋体" w:hAnsi="宋体" w:cs="宋体" w:eastAsia="宋体" w:hint="default"/>
                <w:spacing w:val="2"/>
                <w:sz w:val="18"/>
                <w:szCs w:val="18"/>
              </w:rPr>
              <w:t>电路；车辆用导航仪器（随车计算机）；卫星导航仪器；晶</w:t>
            </w:r>
            <w:r>
              <w:rPr>
                <w:rFonts w:ascii="宋体" w:hAnsi="宋体" w:cs="宋体" w:eastAsia="宋体" w:hint="default"/>
                <w:sz w:val="18"/>
                <w:szCs w:val="18"/>
              </w:rPr>
              <w:t> 片（锗片）（截止）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95" w:right="0"/>
              <w:jc w:val="left"/>
              <w:rPr>
                <w:rFonts w:ascii="宋体" w:hAnsi="宋体" w:cs="宋体" w:eastAsia="宋体" w:hint="default"/>
                <w:sz w:val="18"/>
                <w:szCs w:val="18"/>
              </w:rPr>
            </w:pPr>
            <w:r>
              <w:rPr>
                <w:rFonts w:ascii="宋体"/>
                <w:sz w:val="18"/>
              </w:rPr>
              <w:t>2006.3.7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3910724</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0"/>
                <w:szCs w:val="10"/>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7" name="image5.jpeg" descr=""/>
                  <wp:cNvGraphicFramePr>
                    <a:graphicFrameLocks noChangeAspect="1"/>
                  </wp:cNvGraphicFramePr>
                  <a:graphic>
                    <a:graphicData uri="http://schemas.openxmlformats.org/drawingml/2006/picture">
                      <pic:pic>
                        <pic:nvPicPr>
                          <pic:cNvPr id="38"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8"/>
                <w:sz w:val="18"/>
                <w:szCs w:val="18"/>
              </w:rPr>
              <w:t> </w:t>
            </w:r>
            <w:r>
              <w:rPr>
                <w:rFonts w:ascii="宋体" w:hAnsi="宋体" w:cs="宋体" w:eastAsia="宋体" w:hint="default"/>
                <w:spacing w:val="-5"/>
                <w:sz w:val="18"/>
                <w:szCs w:val="18"/>
              </w:rPr>
              <w:t>类：眼镜；电子计分器；办公使用打卡机；自动计量器；</w:t>
            </w:r>
            <w:r>
              <w:rPr>
                <w:rFonts w:ascii="宋体" w:hAnsi="宋体" w:cs="宋体" w:eastAsia="宋体" w:hint="default"/>
                <w:sz w:val="18"/>
                <w:szCs w:val="18"/>
              </w:rPr>
              <w:t> </w:t>
            </w:r>
            <w:r>
              <w:rPr>
                <w:rFonts w:ascii="宋体" w:hAnsi="宋体" w:cs="宋体" w:eastAsia="宋体" w:hint="default"/>
                <w:spacing w:val="2"/>
                <w:sz w:val="18"/>
                <w:szCs w:val="18"/>
              </w:rPr>
              <w:t>量规；蓄电瓶；动画片；学习机；套片机；计量仪器；聚光</w:t>
            </w:r>
            <w:r>
              <w:rPr>
                <w:rFonts w:ascii="宋体" w:hAnsi="宋体" w:cs="宋体" w:eastAsia="宋体" w:hint="default"/>
                <w:sz w:val="18"/>
                <w:szCs w:val="18"/>
              </w:rPr>
              <w:t> </w:t>
            </w:r>
            <w:r>
              <w:rPr>
                <w:rFonts w:ascii="宋体" w:hAnsi="宋体" w:cs="宋体" w:eastAsia="宋体" w:hint="default"/>
                <w:spacing w:val="-2"/>
                <w:sz w:val="18"/>
                <w:szCs w:val="18"/>
              </w:rPr>
              <w:t>器；电线；电熨斗；避雷针；电镀设备；灭火器；电焊设备；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非医用</w:t>
            </w:r>
            <w:r>
              <w:rPr>
                <w:rFonts w:ascii="宋体" w:hAnsi="宋体" w:cs="宋体" w:eastAsia="宋体" w:hint="default"/>
                <w:spacing w:val="-46"/>
                <w:sz w:val="18"/>
                <w:szCs w:val="18"/>
              </w:rPr>
              <w:t> </w:t>
            </w:r>
            <w:r>
              <w:rPr>
                <w:rFonts w:ascii="宋体" w:hAnsi="宋体" w:cs="宋体" w:eastAsia="宋体" w:hint="default"/>
                <w:sz w:val="18"/>
                <w:szCs w:val="18"/>
              </w:rPr>
              <w:t>X</w:t>
            </w:r>
            <w:r>
              <w:rPr>
                <w:rFonts w:ascii="宋体" w:hAnsi="宋体" w:cs="宋体" w:eastAsia="宋体" w:hint="default"/>
                <w:spacing w:val="-46"/>
                <w:sz w:val="18"/>
                <w:szCs w:val="18"/>
              </w:rPr>
              <w:t> </w:t>
            </w:r>
            <w:r>
              <w:rPr>
                <w:rFonts w:ascii="宋体" w:hAnsi="宋体" w:cs="宋体" w:eastAsia="宋体" w:hint="default"/>
                <w:sz w:val="18"/>
                <w:szCs w:val="18"/>
              </w:rPr>
              <w:t>光管；防水衣（截止）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51"/>
              <w:jc w:val="right"/>
              <w:rPr>
                <w:rFonts w:ascii="宋体" w:hAnsi="宋体" w:cs="宋体" w:eastAsia="宋体" w:hint="default"/>
                <w:sz w:val="18"/>
                <w:szCs w:val="18"/>
              </w:rPr>
            </w:pPr>
            <w:r>
              <w:rPr>
                <w:rFonts w:ascii="宋体"/>
                <w:sz w:val="18"/>
              </w:rPr>
              <w:t>2010.12.7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7098823</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39" name="image5.jpeg" descr=""/>
                  <wp:cNvGraphicFramePr>
                    <a:graphicFrameLocks noChangeAspect="1"/>
                  </wp:cNvGraphicFramePr>
                  <a:graphic>
                    <a:graphicData uri="http://schemas.openxmlformats.org/drawingml/2006/picture">
                      <pic:pic>
                        <pic:nvPicPr>
                          <pic:cNvPr id="40"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36</w:t>
            </w:r>
            <w:r>
              <w:rPr>
                <w:rFonts w:ascii="宋体" w:hAnsi="宋体" w:cs="宋体" w:eastAsia="宋体" w:hint="default"/>
                <w:spacing w:val="7"/>
                <w:sz w:val="18"/>
                <w:szCs w:val="18"/>
              </w:rPr>
              <w:t> </w:t>
            </w:r>
            <w:r>
              <w:rPr>
                <w:rFonts w:ascii="宋体" w:hAnsi="宋体" w:cs="宋体" w:eastAsia="宋体" w:hint="default"/>
                <w:spacing w:val="2"/>
                <w:sz w:val="18"/>
                <w:szCs w:val="18"/>
              </w:rPr>
              <w:t>类：不动产出租；不动产代理；不动产管理；公寓管</w:t>
            </w:r>
            <w:r>
              <w:rPr>
                <w:rFonts w:ascii="宋体" w:hAnsi="宋体" w:cs="宋体" w:eastAsia="宋体" w:hint="default"/>
                <w:sz w:val="18"/>
                <w:szCs w:val="18"/>
              </w:rPr>
              <w:t> </w:t>
            </w:r>
            <w:r>
              <w:rPr>
                <w:rFonts w:ascii="宋体" w:hAnsi="宋体" w:cs="宋体" w:eastAsia="宋体" w:hint="default"/>
                <w:spacing w:val="2"/>
                <w:sz w:val="18"/>
                <w:szCs w:val="18"/>
              </w:rPr>
              <w:t>理；公寓出租；住所（公寓）；办公室（不动产）出租；经</w:t>
            </w:r>
            <w:r>
              <w:rPr>
                <w:rFonts w:ascii="宋体" w:hAnsi="宋体" w:cs="宋体" w:eastAsia="宋体" w:hint="default"/>
                <w:sz w:val="18"/>
                <w:szCs w:val="18"/>
              </w:rPr>
              <w:t> 纪；基本投资；金融服务（截止）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2006.11.7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3910717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1" name="image5.jpeg" descr=""/>
                  <wp:cNvGraphicFramePr>
                    <a:graphicFrameLocks noChangeAspect="1"/>
                  </wp:cNvGraphicFramePr>
                  <a:graphic>
                    <a:graphicData uri="http://schemas.openxmlformats.org/drawingml/2006/picture">
                      <pic:pic>
                        <pic:nvPicPr>
                          <pic:cNvPr id="42"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w:t>
            </w:r>
            <w:r>
              <w:rPr>
                <w:rFonts w:ascii="宋体" w:hAnsi="宋体" w:cs="宋体" w:eastAsia="宋体" w:hint="default"/>
                <w:spacing w:val="7"/>
                <w:sz w:val="18"/>
                <w:szCs w:val="18"/>
              </w:rPr>
              <w:t> </w:t>
            </w:r>
            <w:r>
              <w:rPr>
                <w:rFonts w:ascii="宋体" w:hAnsi="宋体" w:cs="宋体" w:eastAsia="宋体" w:hint="default"/>
                <w:spacing w:val="2"/>
                <w:sz w:val="18"/>
                <w:szCs w:val="18"/>
              </w:rPr>
              <w:t>类：技术研究；工程；计算机编程；计算机软件；计</w:t>
            </w:r>
            <w:r>
              <w:rPr>
                <w:rFonts w:ascii="宋体" w:hAnsi="宋体" w:cs="宋体" w:eastAsia="宋体" w:hint="default"/>
                <w:sz w:val="18"/>
                <w:szCs w:val="18"/>
              </w:rPr>
              <w:t> </w:t>
            </w:r>
            <w:r>
              <w:rPr>
                <w:rFonts w:ascii="宋体" w:hAnsi="宋体" w:cs="宋体" w:eastAsia="宋体" w:hint="default"/>
                <w:spacing w:val="2"/>
                <w:sz w:val="18"/>
                <w:szCs w:val="18"/>
              </w:rPr>
              <w:t>算机系统软件；工业品外观设计；服装设计；建设项目的开</w:t>
            </w:r>
            <w:r>
              <w:rPr>
                <w:rFonts w:ascii="宋体" w:hAnsi="宋体" w:cs="宋体" w:eastAsia="宋体" w:hint="default"/>
                <w:sz w:val="18"/>
                <w:szCs w:val="18"/>
              </w:rPr>
              <w:t> 发；室内装饰设计；化妆品设计（截止）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2009.1.28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3910710</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3" name="image5.jpeg" descr=""/>
                  <wp:cNvGraphicFramePr>
                    <a:graphicFrameLocks noChangeAspect="1"/>
                  </wp:cNvGraphicFramePr>
                  <a:graphic>
                    <a:graphicData uri="http://schemas.openxmlformats.org/drawingml/2006/picture">
                      <pic:pic>
                        <pic:nvPicPr>
                          <pic:cNvPr id="44"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w:t>
            </w:r>
            <w:r>
              <w:rPr>
                <w:rFonts w:ascii="宋体" w:hAnsi="宋体" w:cs="宋体" w:eastAsia="宋体" w:hint="default"/>
                <w:spacing w:val="7"/>
                <w:sz w:val="18"/>
                <w:szCs w:val="18"/>
              </w:rPr>
              <w:t> </w:t>
            </w:r>
            <w:r>
              <w:rPr>
                <w:rFonts w:ascii="宋体" w:hAnsi="宋体" w:cs="宋体" w:eastAsia="宋体" w:hint="default"/>
                <w:spacing w:val="2"/>
                <w:sz w:val="18"/>
                <w:szCs w:val="18"/>
              </w:rPr>
              <w:t>类：研究与开发（替他人）；测量；艺术品鉴定；生</w:t>
            </w:r>
            <w:r>
              <w:rPr>
                <w:rFonts w:ascii="宋体" w:hAnsi="宋体" w:cs="宋体" w:eastAsia="宋体" w:hint="default"/>
                <w:sz w:val="18"/>
                <w:szCs w:val="18"/>
              </w:rPr>
              <w:t> </w:t>
            </w:r>
            <w:r>
              <w:rPr>
                <w:rFonts w:ascii="宋体" w:hAnsi="宋体" w:cs="宋体" w:eastAsia="宋体" w:hint="default"/>
                <w:spacing w:val="2"/>
                <w:sz w:val="18"/>
                <w:szCs w:val="18"/>
              </w:rPr>
              <w:t>物学研究；气象信息；物理研究；工业品外观设计；建设项</w:t>
            </w:r>
            <w:r>
              <w:rPr>
                <w:rFonts w:ascii="宋体" w:hAnsi="宋体" w:cs="宋体" w:eastAsia="宋体" w:hint="default"/>
                <w:sz w:val="18"/>
                <w:szCs w:val="18"/>
              </w:rPr>
              <w:t> 目的开发；无形资产评估；托管计算机站（网站）（截止）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5" w:right="0"/>
              <w:jc w:val="left"/>
              <w:rPr>
                <w:rFonts w:ascii="宋体" w:hAnsi="宋体" w:cs="宋体" w:eastAsia="宋体" w:hint="default"/>
                <w:sz w:val="18"/>
                <w:szCs w:val="18"/>
              </w:rPr>
            </w:pPr>
            <w:r>
              <w:rPr>
                <w:rFonts w:ascii="宋体"/>
                <w:sz w:val="18"/>
              </w:rPr>
              <w:t>2011.1.7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7098822</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5" name="image5.jpeg" descr=""/>
                  <wp:cNvGraphicFramePr>
                    <a:graphicFrameLocks noChangeAspect="1"/>
                  </wp:cNvGraphicFramePr>
                  <a:graphic>
                    <a:graphicData uri="http://schemas.openxmlformats.org/drawingml/2006/picture">
                      <pic:pic>
                        <pic:nvPicPr>
                          <pic:cNvPr id="46"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人事管理咨询；市场研究；商业区迁移（提供信息）；计算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机数据库信息系统化；会计；审计（截止）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2010.8.28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7098825</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165" w:lineRule="exact"/>
              <w:ind w:left="558"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position w:val="-2"/>
                <w:sz w:val="16"/>
                <w:szCs w:val="16"/>
              </w:rPr>
              <w:drawing>
                <wp:inline distT="0" distB="0" distL="0" distR="0">
                  <wp:extent cx="735980" cy="104775"/>
                  <wp:effectExtent l="0" t="0" r="0" b="0"/>
                  <wp:docPr id="47" name="image5.jpeg" descr=""/>
                  <wp:cNvGraphicFramePr>
                    <a:graphicFrameLocks noChangeAspect="1"/>
                  </wp:cNvGraphicFramePr>
                  <a:graphic>
                    <a:graphicData uri="http://schemas.openxmlformats.org/drawingml/2006/picture">
                      <pic:pic>
                        <pic:nvPicPr>
                          <pic:cNvPr id="48" name="image5.jpeg"/>
                          <pic:cNvPicPr/>
                        </pic:nvPicPr>
                        <pic:blipFill>
                          <a:blip r:embed="rId15" cstate="print"/>
                          <a:stretch>
                            <a:fillRect/>
                          </a:stretch>
                        </pic:blipFill>
                        <pic:spPr>
                          <a:xfrm>
                            <a:off x="0" y="0"/>
                            <a:ext cx="735980" cy="104775"/>
                          </a:xfrm>
                          <a:prstGeom prst="rect">
                            <a:avLst/>
                          </a:prstGeom>
                        </pic:spPr>
                      </pic:pic>
                    </a:graphicData>
                  </a:graphic>
                </wp:inline>
              </w:drawing>
            </w:r>
            <w:r>
              <w:rPr>
                <w:rFonts w:ascii="Times New Roman" w:hAnsi="Times New Roman" w:cs="Times New Roman" w:eastAsia="Times New Roman" w:hint="default"/>
                <w:position w:val="-2"/>
                <w:sz w:val="16"/>
                <w:szCs w:val="16"/>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宋体" w:hAnsi="宋体" w:cs="宋体" w:eastAsia="宋体" w:hint="default"/>
                <w:sz w:val="18"/>
                <w:szCs w:val="18"/>
              </w:rPr>
              <w:t>36</w:t>
            </w:r>
            <w:r>
              <w:rPr>
                <w:rFonts w:ascii="宋体" w:hAnsi="宋体" w:cs="宋体" w:eastAsia="宋体" w:hint="default"/>
                <w:spacing w:val="-57"/>
                <w:sz w:val="18"/>
                <w:szCs w:val="18"/>
              </w:rPr>
              <w:t> </w:t>
            </w:r>
            <w:r>
              <w:rPr>
                <w:rFonts w:ascii="宋体" w:hAnsi="宋体" w:cs="宋体" w:eastAsia="宋体" w:hint="default"/>
                <w:sz w:val="18"/>
                <w:szCs w:val="18"/>
              </w:rPr>
              <w:t>类：保险；金融服务；艺术品估价；不动产代理；不动 </w:t>
            </w:r>
            <w:r>
              <w:rPr>
                <w:rFonts w:ascii="宋体" w:hAnsi="宋体" w:cs="宋体" w:eastAsia="宋体" w:hint="default"/>
                <w:spacing w:val="2"/>
                <w:sz w:val="18"/>
                <w:szCs w:val="18"/>
              </w:rPr>
              <w:t>产管理；经纪；担保；募集慈善基金；受托管理；典当（截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2010.9.14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7098824</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49" name="image6.jpeg" descr=""/>
                  <wp:cNvGraphicFramePr>
                    <a:graphicFrameLocks noChangeAspect="1"/>
                  </wp:cNvGraphicFramePr>
                  <a:graphic>
                    <a:graphicData uri="http://schemas.openxmlformats.org/drawingml/2006/picture">
                      <pic:pic>
                        <pic:nvPicPr>
                          <pic:cNvPr id="50"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w:t>
            </w:r>
            <w:r>
              <w:rPr>
                <w:rFonts w:ascii="宋体" w:hAnsi="宋体" w:cs="宋体" w:eastAsia="宋体" w:hint="default"/>
                <w:spacing w:val="-23"/>
                <w:sz w:val="18"/>
                <w:szCs w:val="18"/>
              </w:rPr>
              <w:t> </w:t>
            </w:r>
            <w:r>
              <w:rPr>
                <w:rFonts w:ascii="宋体" w:hAnsi="宋体" w:cs="宋体" w:eastAsia="宋体" w:hint="default"/>
                <w:sz w:val="18"/>
                <w:szCs w:val="18"/>
              </w:rPr>
              <w:t>类：技术研究；工程；计算机编程；计算机软件设计； </w:t>
            </w:r>
            <w:r>
              <w:rPr>
                <w:rFonts w:ascii="宋体" w:hAnsi="宋体" w:cs="宋体" w:eastAsia="宋体" w:hint="default"/>
                <w:spacing w:val="2"/>
                <w:sz w:val="18"/>
                <w:szCs w:val="18"/>
              </w:rPr>
              <w:t>计算机系统设计；工业品外观设计；服装设计；建设项目的</w:t>
            </w:r>
            <w:r>
              <w:rPr>
                <w:rFonts w:ascii="宋体" w:hAnsi="宋体" w:cs="宋体" w:eastAsia="宋体" w:hint="default"/>
                <w:sz w:val="18"/>
                <w:szCs w:val="18"/>
              </w:rPr>
              <w:t> 开发；室内装饰设计；化妆品设计（截止）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3910712</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1" name="image6.jpeg" descr=""/>
                  <wp:cNvGraphicFramePr>
                    <a:graphicFrameLocks noChangeAspect="1"/>
                  </wp:cNvGraphicFramePr>
                  <a:graphic>
                    <a:graphicData uri="http://schemas.openxmlformats.org/drawingml/2006/picture">
                      <pic:pic>
                        <pic:nvPicPr>
                          <pic:cNvPr id="52"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w:t>
            </w:r>
            <w:r>
              <w:rPr>
                <w:rFonts w:ascii="宋体" w:hAnsi="宋体" w:cs="宋体" w:eastAsia="宋体" w:hint="default"/>
                <w:spacing w:val="7"/>
                <w:sz w:val="18"/>
                <w:szCs w:val="18"/>
              </w:rPr>
              <w:t> </w:t>
            </w:r>
            <w:r>
              <w:rPr>
                <w:rFonts w:ascii="宋体" w:hAnsi="宋体" w:cs="宋体" w:eastAsia="宋体" w:hint="default"/>
                <w:spacing w:val="2"/>
                <w:sz w:val="18"/>
                <w:szCs w:val="18"/>
              </w:rPr>
              <w:t>类：研究与开发（替他人）；测量；艺术品鉴定；生</w:t>
            </w:r>
            <w:r>
              <w:rPr>
                <w:rFonts w:ascii="宋体" w:hAnsi="宋体" w:cs="宋体" w:eastAsia="宋体" w:hint="default"/>
                <w:sz w:val="18"/>
                <w:szCs w:val="18"/>
              </w:rPr>
              <w:t> </w:t>
            </w:r>
            <w:r>
              <w:rPr>
                <w:rFonts w:ascii="宋体" w:hAnsi="宋体" w:cs="宋体" w:eastAsia="宋体" w:hint="default"/>
                <w:spacing w:val="2"/>
                <w:sz w:val="18"/>
                <w:szCs w:val="18"/>
              </w:rPr>
              <w:t>物学研究；气象信息；物理研究；工业品外观设计；建设项</w:t>
            </w:r>
            <w:r>
              <w:rPr>
                <w:rFonts w:ascii="宋体" w:hAnsi="宋体" w:cs="宋体" w:eastAsia="宋体" w:hint="default"/>
                <w:sz w:val="18"/>
                <w:szCs w:val="18"/>
              </w:rPr>
              <w:t> 目的开发；无形资产评估；托管计算机站（网站）（截止）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95" w:right="0"/>
              <w:jc w:val="left"/>
              <w:rPr>
                <w:rFonts w:ascii="宋体" w:hAnsi="宋体" w:cs="宋体" w:eastAsia="宋体" w:hint="default"/>
                <w:sz w:val="18"/>
                <w:szCs w:val="18"/>
              </w:rPr>
            </w:pPr>
            <w:r>
              <w:rPr>
                <w:rFonts w:ascii="宋体"/>
                <w:sz w:val="18"/>
              </w:rPr>
              <w:t>2011.5.7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7098397</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3" name="image6.jpeg" descr=""/>
                  <wp:cNvGraphicFramePr>
                    <a:graphicFrameLocks noChangeAspect="1"/>
                  </wp:cNvGraphicFramePr>
                  <a:graphic>
                    <a:graphicData uri="http://schemas.openxmlformats.org/drawingml/2006/picture">
                      <pic:pic>
                        <pic:nvPicPr>
                          <pic:cNvPr id="54"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9"/>
              <w:ind w:right="0"/>
              <w:jc w:val="left"/>
              <w:rPr>
                <w:rFonts w:ascii="Times New Roman" w:hAnsi="Times New Roman" w:cs="Times New Roman" w:eastAsia="Times New Roman" w:hint="default"/>
                <w:sz w:val="18"/>
                <w:szCs w:val="18"/>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7"/>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38</w:t>
            </w:r>
            <w:r>
              <w:rPr>
                <w:rFonts w:ascii="宋体" w:hAnsi="宋体" w:cs="宋体" w:eastAsia="宋体" w:hint="default"/>
                <w:spacing w:val="7"/>
                <w:sz w:val="18"/>
                <w:szCs w:val="18"/>
              </w:rPr>
              <w:t> </w:t>
            </w:r>
            <w:r>
              <w:rPr>
                <w:rFonts w:ascii="宋体" w:hAnsi="宋体" w:cs="宋体" w:eastAsia="宋体" w:hint="default"/>
                <w:spacing w:val="2"/>
                <w:sz w:val="18"/>
                <w:szCs w:val="18"/>
              </w:rPr>
              <w:t>类：计算机辅助信息与图像传输；电子邮件；光纤通</w:t>
            </w:r>
            <w:r>
              <w:rPr>
                <w:rFonts w:ascii="宋体" w:hAnsi="宋体" w:cs="宋体" w:eastAsia="宋体" w:hint="default"/>
                <w:sz w:val="18"/>
                <w:szCs w:val="18"/>
              </w:rPr>
              <w:t> 讯；远程会议服务；有线电视；电视广播（截止）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3910714</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5" name="image6.jpeg" descr=""/>
                  <wp:cNvGraphicFramePr>
                    <a:graphicFrameLocks noChangeAspect="1"/>
                  </wp:cNvGraphicFramePr>
                  <a:graphic>
                    <a:graphicData uri="http://schemas.openxmlformats.org/drawingml/2006/picture">
                      <pic:pic>
                        <pic:nvPicPr>
                          <pic:cNvPr id="56"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4"/>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z w:val="18"/>
                <w:szCs w:val="18"/>
              </w:rPr>
              <w:t>类：计算机；智能卡（集成电路卡）；信号灯；网络通 </w:t>
            </w:r>
            <w:r>
              <w:rPr>
                <w:rFonts w:ascii="宋体" w:hAnsi="宋体" w:cs="宋体" w:eastAsia="宋体" w:hint="default"/>
                <w:spacing w:val="2"/>
                <w:sz w:val="18"/>
                <w:szCs w:val="18"/>
              </w:rPr>
              <w:t>信设备；信号遥控电力设备；信号遥控电子启动设备；集成</w:t>
            </w:r>
            <w:r>
              <w:rPr>
                <w:rFonts w:ascii="宋体" w:hAnsi="宋体" w:cs="宋体" w:eastAsia="宋体" w:hint="default"/>
                <w:sz w:val="18"/>
                <w:szCs w:val="18"/>
              </w:rPr>
              <w:t> </w:t>
            </w:r>
            <w:r>
              <w:rPr>
                <w:rFonts w:ascii="宋体" w:hAnsi="宋体" w:cs="宋体" w:eastAsia="宋体" w:hint="default"/>
                <w:spacing w:val="2"/>
                <w:sz w:val="18"/>
                <w:szCs w:val="18"/>
              </w:rPr>
              <w:t>电路；车辆用导航仪器（随车计算机）；卫星导航仪器；晶</w:t>
            </w:r>
            <w:r>
              <w:rPr>
                <w:rFonts w:ascii="宋体" w:hAnsi="宋体" w:cs="宋体" w:eastAsia="宋体" w:hint="default"/>
                <w:sz w:val="18"/>
                <w:szCs w:val="18"/>
              </w:rPr>
              <w:t> 片（锗片）（截止）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95" w:right="0"/>
              <w:jc w:val="left"/>
              <w:rPr>
                <w:rFonts w:ascii="宋体" w:hAnsi="宋体" w:cs="宋体" w:eastAsia="宋体" w:hint="default"/>
                <w:sz w:val="18"/>
                <w:szCs w:val="18"/>
              </w:rPr>
            </w:pPr>
            <w:r>
              <w:rPr>
                <w:rFonts w:ascii="宋体"/>
                <w:sz w:val="18"/>
              </w:rPr>
              <w:t>2006.3.7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3910723</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7" name="image6.jpeg" descr=""/>
                  <wp:cNvGraphicFramePr>
                    <a:graphicFrameLocks noChangeAspect="1"/>
                  </wp:cNvGraphicFramePr>
                  <a:graphic>
                    <a:graphicData uri="http://schemas.openxmlformats.org/drawingml/2006/picture">
                      <pic:pic>
                        <pic:nvPicPr>
                          <pic:cNvPr id="58"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35</w:t>
            </w:r>
            <w:r>
              <w:rPr>
                <w:rFonts w:ascii="宋体" w:hAnsi="宋体" w:cs="宋体" w:eastAsia="宋体" w:hint="default"/>
                <w:spacing w:val="7"/>
                <w:sz w:val="18"/>
                <w:szCs w:val="18"/>
              </w:rPr>
              <w:t> </w:t>
            </w:r>
            <w:r>
              <w:rPr>
                <w:rFonts w:ascii="宋体" w:hAnsi="宋体" w:cs="宋体" w:eastAsia="宋体" w:hint="default"/>
                <w:spacing w:val="2"/>
                <w:sz w:val="18"/>
                <w:szCs w:val="18"/>
              </w:rPr>
              <w:t>类：进出口代理；人事管理咨询；商业管理咨询；计</w:t>
            </w:r>
            <w:r>
              <w:rPr>
                <w:rFonts w:ascii="宋体" w:hAnsi="宋体" w:cs="宋体" w:eastAsia="宋体" w:hint="default"/>
                <w:sz w:val="18"/>
                <w:szCs w:val="18"/>
              </w:rPr>
              <w:t> </w:t>
            </w:r>
            <w:r>
              <w:rPr>
                <w:rFonts w:ascii="宋体" w:hAnsi="宋体" w:cs="宋体" w:eastAsia="宋体" w:hint="default"/>
                <w:spacing w:val="-5"/>
                <w:sz w:val="18"/>
                <w:szCs w:val="18"/>
              </w:rPr>
              <w:t>算机数据库信息系统优化；审计；推销（替他人）；广告（截</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3910719</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59" name="image6.jpeg" descr=""/>
                  <wp:cNvGraphicFramePr>
                    <a:graphicFrameLocks noChangeAspect="1"/>
                  </wp:cNvGraphicFramePr>
                  <a:graphic>
                    <a:graphicData uri="http://schemas.openxmlformats.org/drawingml/2006/picture">
                      <pic:pic>
                        <pic:nvPicPr>
                          <pic:cNvPr id="60"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7"/>
                <w:sz w:val="18"/>
                <w:szCs w:val="18"/>
              </w:rPr>
              <w:t> </w:t>
            </w:r>
            <w:r>
              <w:rPr>
                <w:rFonts w:ascii="宋体" w:hAnsi="宋体" w:cs="宋体" w:eastAsia="宋体" w:hint="default"/>
                <w:sz w:val="18"/>
                <w:szCs w:val="18"/>
              </w:rPr>
              <w:t>36</w:t>
            </w:r>
            <w:r>
              <w:rPr>
                <w:rFonts w:ascii="宋体" w:hAnsi="宋体" w:cs="宋体" w:eastAsia="宋体" w:hint="default"/>
                <w:spacing w:val="-57"/>
                <w:sz w:val="18"/>
                <w:szCs w:val="18"/>
              </w:rPr>
              <w:t> </w:t>
            </w:r>
            <w:r>
              <w:rPr>
                <w:rFonts w:ascii="宋体" w:hAnsi="宋体" w:cs="宋体" w:eastAsia="宋体" w:hint="default"/>
                <w:sz w:val="18"/>
                <w:szCs w:val="18"/>
              </w:rPr>
              <w:t>类：保险；金融服务；艺术品估价；不动产代理；不动 </w:t>
            </w:r>
            <w:r>
              <w:rPr>
                <w:rFonts w:ascii="宋体" w:hAnsi="宋体" w:cs="宋体" w:eastAsia="宋体" w:hint="default"/>
                <w:spacing w:val="2"/>
                <w:sz w:val="18"/>
                <w:szCs w:val="18"/>
              </w:rPr>
              <w:t>产管理；经济；担保；募集慈善基金；受托管理；典当（截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07"/>
              <w:jc w:val="right"/>
              <w:rPr>
                <w:rFonts w:ascii="宋体" w:hAnsi="宋体" w:cs="宋体" w:eastAsia="宋体" w:hint="default"/>
                <w:sz w:val="18"/>
                <w:szCs w:val="18"/>
              </w:rPr>
            </w:pPr>
            <w:r>
              <w:rPr>
                <w:rFonts w:ascii="宋体"/>
                <w:sz w:val="18"/>
              </w:rPr>
              <w:t>2011.06.28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7098399</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61" name="image6.jpeg" descr=""/>
                  <wp:cNvGraphicFramePr>
                    <a:graphicFrameLocks noChangeAspect="1"/>
                  </wp:cNvGraphicFramePr>
                  <a:graphic>
                    <a:graphicData uri="http://schemas.openxmlformats.org/drawingml/2006/picture">
                      <pic:pic>
                        <pic:nvPicPr>
                          <pic:cNvPr id="62"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类：眼镜；电子计分器；办公使用打卡机；自动计量器； </w:t>
            </w:r>
            <w:r>
              <w:rPr>
                <w:rFonts w:ascii="宋体" w:hAnsi="宋体" w:cs="宋体" w:eastAsia="宋体" w:hint="default"/>
                <w:spacing w:val="2"/>
                <w:sz w:val="18"/>
                <w:szCs w:val="18"/>
              </w:rPr>
              <w:t>量规；蓄电瓶；动画片；学习机；套片机；聚光器；电线；</w:t>
            </w:r>
            <w:r>
              <w:rPr>
                <w:rFonts w:ascii="宋体" w:hAnsi="宋体" w:cs="宋体" w:eastAsia="宋体" w:hint="default"/>
                <w:sz w:val="18"/>
                <w:szCs w:val="18"/>
              </w:rPr>
              <w:t> </w:t>
            </w:r>
            <w:r>
              <w:rPr>
                <w:rFonts w:ascii="宋体" w:hAnsi="宋体" w:cs="宋体" w:eastAsia="宋体" w:hint="default"/>
                <w:spacing w:val="2"/>
                <w:sz w:val="18"/>
                <w:szCs w:val="18"/>
              </w:rPr>
              <w:t>电熨斗；避雷针；电镀设备；灭火器；电焊设备；非医用</w:t>
            </w:r>
            <w:r>
              <w:rPr>
                <w:rFonts w:ascii="宋体" w:hAnsi="宋体" w:cs="宋体" w:eastAsia="宋体" w:hint="default"/>
                <w:spacing w:val="8"/>
                <w:sz w:val="18"/>
                <w:szCs w:val="18"/>
              </w:rPr>
              <w:t> </w:t>
            </w:r>
            <w:r>
              <w:rPr>
                <w:rFonts w:ascii="宋体" w:hAnsi="宋体" w:cs="宋体" w:eastAsia="宋体" w:hint="default"/>
                <w:sz w:val="18"/>
                <w:szCs w:val="18"/>
              </w:rPr>
              <w:t>X </w:t>
            </w:r>
            <w:r>
              <w:rPr>
                <w:rFonts w:ascii="宋体" w:hAnsi="宋体" w:cs="宋体" w:eastAsia="宋体" w:hint="default"/>
                <w:sz w:val="18"/>
                <w:szCs w:val="18"/>
              </w:rPr>
              <w:t>光管；防水衣；探烟器（截止）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51"/>
              <w:jc w:val="right"/>
              <w:rPr>
                <w:rFonts w:ascii="宋体" w:hAnsi="宋体" w:cs="宋体" w:eastAsia="宋体" w:hint="default"/>
                <w:sz w:val="18"/>
                <w:szCs w:val="18"/>
              </w:rPr>
            </w:pPr>
            <w:r>
              <w:rPr>
                <w:rFonts w:ascii="宋体"/>
                <w:sz w:val="18"/>
              </w:rPr>
              <w:t>2012.1.21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7098398</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2"/>
                <w:szCs w:val="12"/>
              </w:rPr>
            </w:pPr>
          </w:p>
          <w:p>
            <w:pPr>
              <w:pStyle w:val="TableParagraph"/>
              <w:spacing w:line="270" w:lineRule="exact"/>
              <w:ind w:left="55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38617" cy="171830"/>
                  <wp:effectExtent l="0" t="0" r="0" b="0"/>
                  <wp:docPr id="63" name="image6.jpeg" descr=""/>
                  <wp:cNvGraphicFramePr>
                    <a:graphicFrameLocks noChangeAspect="1"/>
                  </wp:cNvGraphicFramePr>
                  <a:graphic>
                    <a:graphicData uri="http://schemas.openxmlformats.org/drawingml/2006/picture">
                      <pic:pic>
                        <pic:nvPicPr>
                          <pic:cNvPr id="64" name="image6.jpeg"/>
                          <pic:cNvPicPr/>
                        </pic:nvPicPr>
                        <pic:blipFill>
                          <a:blip r:embed="rId16" cstate="print"/>
                          <a:stretch>
                            <a:fillRect/>
                          </a:stretch>
                        </pic:blipFill>
                        <pic:spPr>
                          <a:xfrm>
                            <a:off x="0" y="0"/>
                            <a:ext cx="738617" cy="17183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人事管理咨询；市场研究；商业区迁移（提供信息）；计算</w:t>
            </w:r>
            <w:r>
              <w:rPr>
                <w:rFonts w:ascii="宋体" w:hAnsi="宋体" w:cs="宋体" w:eastAsia="宋体" w:hint="default"/>
                <w:sz w:val="18"/>
                <w:szCs w:val="18"/>
              </w:rPr>
              <w:t> 机数据库信息系统化；会计；审计（截止）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51"/>
              <w:jc w:val="right"/>
              <w:rPr>
                <w:rFonts w:ascii="宋体" w:hAnsi="宋体" w:cs="宋体" w:eastAsia="宋体" w:hint="default"/>
                <w:sz w:val="18"/>
                <w:szCs w:val="18"/>
              </w:rPr>
            </w:pPr>
            <w:r>
              <w:rPr>
                <w:rFonts w:ascii="宋体"/>
                <w:sz w:val="18"/>
              </w:rPr>
              <w:t>2012.3.28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7098400</w:t>
            </w:r>
          </w:p>
        </w:tc>
      </w:tr>
      <w:tr>
        <w:trPr>
          <w:trHeight w:val="78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483" w:lineRule="exact"/>
              <w:ind w:left="75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86380" cy="307086"/>
                  <wp:effectExtent l="0" t="0" r="0" b="0"/>
                  <wp:docPr id="65" name="image7.png" descr=""/>
                  <wp:cNvGraphicFramePr>
                    <a:graphicFrameLocks noChangeAspect="1"/>
                  </wp:cNvGraphicFramePr>
                  <a:graphic>
                    <a:graphicData uri="http://schemas.openxmlformats.org/drawingml/2006/picture">
                      <pic:pic>
                        <pic:nvPicPr>
                          <pic:cNvPr id="66" name="image7.png"/>
                          <pic:cNvPicPr/>
                        </pic:nvPicPr>
                        <pic:blipFill>
                          <a:blip r:embed="rId17" cstate="print"/>
                          <a:stretch>
                            <a:fillRect/>
                          </a:stretch>
                        </pic:blipFill>
                        <pic:spPr>
                          <a:xfrm>
                            <a:off x="0" y="0"/>
                            <a:ext cx="486380" cy="30708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9"/>
              <w:ind w:left="103" w:right="107"/>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38</w:t>
            </w:r>
            <w:r>
              <w:rPr>
                <w:rFonts w:ascii="宋体" w:hAnsi="宋体" w:cs="宋体" w:eastAsia="宋体" w:hint="default"/>
                <w:spacing w:val="7"/>
                <w:sz w:val="18"/>
                <w:szCs w:val="18"/>
              </w:rPr>
              <w:t> </w:t>
            </w:r>
            <w:r>
              <w:rPr>
                <w:rFonts w:ascii="宋体" w:hAnsi="宋体" w:cs="宋体" w:eastAsia="宋体" w:hint="default"/>
                <w:spacing w:val="2"/>
                <w:sz w:val="18"/>
                <w:szCs w:val="18"/>
              </w:rPr>
              <w:t>类：计算机辅助信息与图像传输；电子邮件；光纤通</w:t>
            </w:r>
            <w:r>
              <w:rPr>
                <w:rFonts w:ascii="宋体" w:hAnsi="宋体" w:cs="宋体" w:eastAsia="宋体" w:hint="default"/>
                <w:sz w:val="18"/>
                <w:szCs w:val="18"/>
              </w:rPr>
              <w:t> 讯；远程会议服务；有线电视；电视广播（截止）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451"/>
              <w:jc w:val="right"/>
              <w:rPr>
                <w:rFonts w:ascii="宋体" w:hAnsi="宋体" w:cs="宋体" w:eastAsia="宋体" w:hint="default"/>
                <w:sz w:val="18"/>
                <w:szCs w:val="18"/>
              </w:rPr>
            </w:pPr>
            <w:r>
              <w:rPr>
                <w:rFonts w:ascii="宋体"/>
                <w:sz w:val="18"/>
              </w:rPr>
              <w:t>2006.8.14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sz w:val="18"/>
              </w:rPr>
              <w:t>3910713</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483" w:lineRule="exact"/>
              <w:ind w:left="75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86380" cy="307086"/>
                  <wp:effectExtent l="0" t="0" r="0" b="0"/>
                  <wp:docPr id="67" name="image7.png" descr=""/>
                  <wp:cNvGraphicFramePr>
                    <a:graphicFrameLocks noChangeAspect="1"/>
                  </wp:cNvGraphicFramePr>
                  <a:graphic>
                    <a:graphicData uri="http://schemas.openxmlformats.org/drawingml/2006/picture">
                      <pic:pic>
                        <pic:nvPicPr>
                          <pic:cNvPr id="68" name="image7.png"/>
                          <pic:cNvPicPr/>
                        </pic:nvPicPr>
                        <pic:blipFill>
                          <a:blip r:embed="rId17" cstate="print"/>
                          <a:stretch>
                            <a:fillRect/>
                          </a:stretch>
                        </pic:blipFill>
                        <pic:spPr>
                          <a:xfrm>
                            <a:off x="0" y="0"/>
                            <a:ext cx="486380" cy="307086"/>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3" w:right="104"/>
              <w:jc w:val="both"/>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9"/>
                <w:sz w:val="18"/>
                <w:szCs w:val="18"/>
              </w:rPr>
              <w:t> </w:t>
            </w:r>
            <w:r>
              <w:rPr>
                <w:rFonts w:ascii="宋体" w:hAnsi="宋体" w:cs="宋体" w:eastAsia="宋体" w:hint="default"/>
                <w:sz w:val="18"/>
                <w:szCs w:val="18"/>
              </w:rPr>
              <w:t>类：计算机；智能卡（集成电路卡）；信号灯；网络通 </w:t>
            </w:r>
            <w:r>
              <w:rPr>
                <w:rFonts w:ascii="宋体" w:hAnsi="宋体" w:cs="宋体" w:eastAsia="宋体" w:hint="default"/>
                <w:spacing w:val="2"/>
                <w:sz w:val="18"/>
                <w:szCs w:val="18"/>
              </w:rPr>
              <w:t>信设备；信号遥控电力设备；信号遥控电子启动设备；集成</w:t>
            </w:r>
            <w:r>
              <w:rPr>
                <w:rFonts w:ascii="宋体" w:hAnsi="宋体" w:cs="宋体" w:eastAsia="宋体" w:hint="default"/>
                <w:sz w:val="18"/>
                <w:szCs w:val="18"/>
              </w:rPr>
              <w:t> </w:t>
            </w:r>
            <w:r>
              <w:rPr>
                <w:rFonts w:ascii="宋体" w:hAnsi="宋体" w:cs="宋体" w:eastAsia="宋体" w:hint="default"/>
                <w:spacing w:val="2"/>
                <w:sz w:val="18"/>
                <w:szCs w:val="18"/>
              </w:rPr>
              <w:t>电路；车辆用导航仪器（随车计算机）；卫星导航仪器；晶</w:t>
            </w:r>
            <w:r>
              <w:rPr>
                <w:rFonts w:ascii="宋体" w:hAnsi="宋体" w:cs="宋体" w:eastAsia="宋体" w:hint="default"/>
                <w:sz w:val="18"/>
                <w:szCs w:val="18"/>
              </w:rPr>
              <w:t> 片（锗片）（截止）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95" w:right="0"/>
              <w:jc w:val="left"/>
              <w:rPr>
                <w:rFonts w:ascii="宋体" w:hAnsi="宋体" w:cs="宋体" w:eastAsia="宋体" w:hint="default"/>
                <w:sz w:val="18"/>
                <w:szCs w:val="18"/>
              </w:rPr>
            </w:pPr>
            <w:r>
              <w:rPr>
                <w:rFonts w:ascii="宋体"/>
                <w:sz w:val="18"/>
              </w:rPr>
              <w:t>2006.3.7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
              <w:jc w:val="center"/>
              <w:rPr>
                <w:rFonts w:ascii="宋体" w:hAnsi="宋体" w:cs="宋体" w:eastAsia="宋体" w:hint="default"/>
                <w:sz w:val="18"/>
                <w:szCs w:val="18"/>
              </w:rPr>
            </w:pPr>
            <w:r>
              <w:rPr>
                <w:rFonts w:ascii="宋体"/>
                <w:sz w:val="18"/>
              </w:rPr>
              <w:t>3910725</w:t>
            </w:r>
          </w:p>
        </w:tc>
      </w:tr>
      <w:tr>
        <w:trPr>
          <w:trHeight w:val="715"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9"/>
                <w:szCs w:val="9"/>
              </w:rPr>
            </w:pPr>
          </w:p>
          <w:p>
            <w:pPr>
              <w:pStyle w:val="TableParagraph"/>
              <w:spacing w:line="483" w:lineRule="exact"/>
              <w:ind w:left="75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486380" cy="307086"/>
                  <wp:effectExtent l="0" t="0" r="0" b="0"/>
                  <wp:docPr id="69" name="image7.png" descr=""/>
                  <wp:cNvGraphicFramePr>
                    <a:graphicFrameLocks noChangeAspect="1"/>
                  </wp:cNvGraphicFramePr>
                  <a:graphic>
                    <a:graphicData uri="http://schemas.openxmlformats.org/drawingml/2006/picture">
                      <pic:pic>
                        <pic:nvPicPr>
                          <pic:cNvPr id="70" name="image7.png"/>
                          <pic:cNvPicPr/>
                        </pic:nvPicPr>
                        <pic:blipFill>
                          <a:blip r:embed="rId17" cstate="print"/>
                          <a:stretch>
                            <a:fillRect/>
                          </a:stretch>
                        </pic:blipFill>
                        <pic:spPr>
                          <a:xfrm>
                            <a:off x="0" y="0"/>
                            <a:ext cx="486380" cy="30708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42 </w:t>
            </w:r>
            <w:r>
              <w:rPr>
                <w:rFonts w:ascii="宋体" w:hAnsi="宋体" w:cs="宋体" w:eastAsia="宋体" w:hint="default"/>
                <w:sz w:val="18"/>
                <w:szCs w:val="18"/>
              </w:rPr>
              <w:t>类：服装设计；化妆品研究（截止）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407"/>
              <w:jc w:val="right"/>
              <w:rPr>
                <w:rFonts w:ascii="宋体" w:hAnsi="宋体" w:cs="宋体" w:eastAsia="宋体" w:hint="default"/>
                <w:sz w:val="18"/>
                <w:szCs w:val="18"/>
              </w:rPr>
            </w:pPr>
            <w:r>
              <w:rPr>
                <w:rFonts w:ascii="宋体"/>
                <w:sz w:val="18"/>
              </w:rPr>
              <w:t>2006.10.28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3910709</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81"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776243" cy="369189"/>
                  <wp:effectExtent l="0" t="0" r="0" b="0"/>
                  <wp:docPr id="71" name="image8.jpeg" descr=""/>
                  <wp:cNvGraphicFramePr>
                    <a:graphicFrameLocks noChangeAspect="1"/>
                  </wp:cNvGraphicFramePr>
                  <a:graphic>
                    <a:graphicData uri="http://schemas.openxmlformats.org/drawingml/2006/picture">
                      <pic:pic>
                        <pic:nvPicPr>
                          <pic:cNvPr id="72" name="image8.jpeg"/>
                          <pic:cNvPicPr/>
                        </pic:nvPicPr>
                        <pic:blipFill>
                          <a:blip r:embed="rId18" cstate="print"/>
                          <a:stretch>
                            <a:fillRect/>
                          </a:stretch>
                        </pic:blipFill>
                        <pic:spPr>
                          <a:xfrm>
                            <a:off x="0" y="0"/>
                            <a:ext cx="776243" cy="369189"/>
                          </a:xfrm>
                          <a:prstGeom prst="rect">
                            <a:avLst/>
                          </a:prstGeom>
                        </pic:spPr>
                      </pic:pic>
                    </a:graphicData>
                  </a:graphic>
                </wp:inline>
              </w:drawing>
            </w:r>
            <w:r>
              <w:rPr>
                <w:rFonts w:ascii="Times New Roman" w:hAnsi="Times New Roman" w:cs="Times New Roman" w:eastAsia="Times New Roman" w:hint="default"/>
                <w:position w:val="-11"/>
                <w:sz w:val="20"/>
                <w:szCs w:val="20"/>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第 </w:t>
            </w:r>
            <w:r>
              <w:rPr>
                <w:rFonts w:ascii="宋体" w:hAnsi="宋体" w:cs="宋体" w:eastAsia="宋体" w:hint="default"/>
                <w:sz w:val="18"/>
                <w:szCs w:val="18"/>
              </w:rPr>
              <w:t>9</w:t>
            </w:r>
            <w:r>
              <w:rPr>
                <w:rFonts w:ascii="宋体" w:hAnsi="宋体" w:cs="宋体" w:eastAsia="宋体" w:hint="default"/>
                <w:spacing w:val="-26"/>
                <w:sz w:val="18"/>
                <w:szCs w:val="18"/>
              </w:rPr>
              <w:t> </w:t>
            </w:r>
            <w:r>
              <w:rPr>
                <w:rFonts w:ascii="宋体" w:hAnsi="宋体" w:cs="宋体" w:eastAsia="宋体" w:hint="default"/>
                <w:sz w:val="18"/>
                <w:szCs w:val="18"/>
              </w:rPr>
              <w:t>类：财会计算器；监视器；控制器（计算机程序）（截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sz w:val="18"/>
              </w:rPr>
              <w:t>2005.10.21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784695</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73" name="image9.jpeg" descr=""/>
                  <wp:cNvGraphicFramePr>
                    <a:graphicFrameLocks noChangeAspect="1"/>
                  </wp:cNvGraphicFramePr>
                  <a:graphic>
                    <a:graphicData uri="http://schemas.openxmlformats.org/drawingml/2006/picture">
                      <pic:pic>
                        <pic:nvPicPr>
                          <pic:cNvPr id="74"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45</w:t>
            </w:r>
            <w:r>
              <w:rPr>
                <w:rFonts w:ascii="宋体" w:hAnsi="宋体" w:cs="宋体" w:eastAsia="宋体" w:hint="default"/>
                <w:spacing w:val="-58"/>
                <w:sz w:val="18"/>
                <w:szCs w:val="18"/>
              </w:rPr>
              <w:t> </w:t>
            </w:r>
            <w:r>
              <w:rPr>
                <w:rFonts w:ascii="宋体" w:hAnsi="宋体" w:cs="宋体" w:eastAsia="宋体" w:hint="default"/>
                <w:sz w:val="18"/>
                <w:szCs w:val="18"/>
              </w:rPr>
              <w:t>类：安全及防盗警报系统的监控；个人背景调查；工厂 </w:t>
            </w:r>
            <w:r>
              <w:rPr>
                <w:rFonts w:ascii="宋体" w:hAnsi="宋体" w:cs="宋体" w:eastAsia="宋体" w:hint="default"/>
                <w:spacing w:val="2"/>
                <w:sz w:val="18"/>
                <w:szCs w:val="18"/>
              </w:rPr>
              <w:t>安全检查；家务服务；交友服务；仲裁；知识产权许可；计</w:t>
            </w:r>
            <w:r>
              <w:rPr>
                <w:rFonts w:ascii="宋体" w:hAnsi="宋体" w:cs="宋体" w:eastAsia="宋体" w:hint="default"/>
                <w:sz w:val="18"/>
                <w:szCs w:val="18"/>
              </w:rPr>
              <w:t> 算机软件许可（法律服务）（截止）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11508925</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75" name="image9.jpeg" descr=""/>
                  <wp:cNvGraphicFramePr>
                    <a:graphicFrameLocks noChangeAspect="1"/>
                  </wp:cNvGraphicFramePr>
                  <a:graphic>
                    <a:graphicData uri="http://schemas.openxmlformats.org/drawingml/2006/picture">
                      <pic:pic>
                        <pic:nvPicPr>
                          <pic:cNvPr id="76"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42</w:t>
            </w:r>
            <w:r>
              <w:rPr>
                <w:rFonts w:ascii="宋体" w:hAnsi="宋体" w:cs="宋体" w:eastAsia="宋体" w:hint="default"/>
                <w:spacing w:val="-42"/>
                <w:sz w:val="18"/>
                <w:szCs w:val="18"/>
              </w:rPr>
              <w:t> </w:t>
            </w:r>
            <w:r>
              <w:rPr>
                <w:rFonts w:ascii="宋体" w:hAnsi="宋体" w:cs="宋体" w:eastAsia="宋体" w:hint="default"/>
                <w:spacing w:val="-5"/>
                <w:sz w:val="18"/>
                <w:szCs w:val="18"/>
              </w:rPr>
              <w:t>类：技术研究；工程学；计算机编程；计算机软件设计；</w:t>
            </w:r>
            <w:r>
              <w:rPr>
                <w:rFonts w:ascii="宋体" w:hAnsi="宋体" w:cs="宋体" w:eastAsia="宋体" w:hint="default"/>
                <w:sz w:val="18"/>
                <w:szCs w:val="18"/>
              </w:rPr>
              <w:t> </w:t>
            </w:r>
            <w:r>
              <w:rPr>
                <w:rFonts w:ascii="宋体" w:hAnsi="宋体" w:cs="宋体" w:eastAsia="宋体" w:hint="default"/>
                <w:spacing w:val="2"/>
                <w:sz w:val="18"/>
                <w:szCs w:val="18"/>
              </w:rPr>
              <w:t>计算机系统设计；工业品外观设计；服装设计；室内装饰设</w:t>
            </w:r>
            <w:r>
              <w:rPr>
                <w:rFonts w:ascii="宋体" w:hAnsi="宋体" w:cs="宋体" w:eastAsia="宋体" w:hint="default"/>
                <w:sz w:val="18"/>
                <w:szCs w:val="18"/>
              </w:rPr>
              <w:t> 计；建设项目的开发；化妆品研究（截止）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11509337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77" name="image9.jpeg" descr=""/>
                  <wp:cNvGraphicFramePr>
                    <a:graphicFrameLocks noChangeAspect="1"/>
                  </wp:cNvGraphicFramePr>
                  <a:graphic>
                    <a:graphicData uri="http://schemas.openxmlformats.org/drawingml/2006/picture">
                      <pic:pic>
                        <pic:nvPicPr>
                          <pic:cNvPr id="78"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4"/>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宋体" w:hAnsi="宋体" w:cs="宋体" w:eastAsia="宋体" w:hint="default"/>
                <w:sz w:val="18"/>
                <w:szCs w:val="18"/>
              </w:rPr>
              <w:t>44</w:t>
            </w:r>
            <w:r>
              <w:rPr>
                <w:rFonts w:ascii="宋体" w:hAnsi="宋体" w:cs="宋体" w:eastAsia="宋体" w:hint="default"/>
                <w:spacing w:val="-59"/>
                <w:sz w:val="18"/>
                <w:szCs w:val="18"/>
              </w:rPr>
              <w:t> </w:t>
            </w:r>
            <w:r>
              <w:rPr>
                <w:rFonts w:ascii="宋体" w:hAnsi="宋体" w:cs="宋体" w:eastAsia="宋体" w:hint="default"/>
                <w:sz w:val="18"/>
                <w:szCs w:val="18"/>
              </w:rPr>
              <w:t>类：医院；保健；理疗；医疗护理；医药咨询；药剂师 </w:t>
            </w:r>
            <w:r>
              <w:rPr>
                <w:rFonts w:ascii="宋体" w:hAnsi="宋体" w:cs="宋体" w:eastAsia="宋体" w:hint="default"/>
                <w:spacing w:val="2"/>
                <w:sz w:val="18"/>
                <w:szCs w:val="18"/>
              </w:rPr>
              <w:t>配药服务；疗养院；整形外科；医疗设备出租；保健站（截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11509572</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79" name="image9.jpeg" descr=""/>
                  <wp:cNvGraphicFramePr>
                    <a:graphicFrameLocks noChangeAspect="1"/>
                  </wp:cNvGraphicFramePr>
                  <a:graphic>
                    <a:graphicData uri="http://schemas.openxmlformats.org/drawingml/2006/picture">
                      <pic:pic>
                        <pic:nvPicPr>
                          <pic:cNvPr id="80"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41</w:t>
            </w:r>
            <w:r>
              <w:rPr>
                <w:rFonts w:ascii="宋体" w:hAnsi="宋体" w:cs="宋体" w:eastAsia="宋体" w:hint="default"/>
                <w:spacing w:val="-58"/>
                <w:sz w:val="18"/>
                <w:szCs w:val="18"/>
              </w:rPr>
              <w:t> </w:t>
            </w:r>
            <w:r>
              <w:rPr>
                <w:rFonts w:ascii="宋体" w:hAnsi="宋体" w:cs="宋体" w:eastAsia="宋体" w:hint="default"/>
                <w:sz w:val="18"/>
                <w:szCs w:val="18"/>
              </w:rPr>
              <w:t>类：学校（教育）；培训；安排和组织学术讨论会；流 </w:t>
            </w:r>
            <w:r>
              <w:rPr>
                <w:rFonts w:ascii="宋体" w:hAnsi="宋体" w:cs="宋体" w:eastAsia="宋体" w:hint="default"/>
                <w:spacing w:val="2"/>
                <w:sz w:val="18"/>
                <w:szCs w:val="18"/>
              </w:rPr>
              <w:t>动图书馆；书籍出版；在线电子书籍和杂志的出版；节目制</w:t>
            </w:r>
            <w:r>
              <w:rPr>
                <w:rFonts w:ascii="宋体" w:hAnsi="宋体" w:cs="宋体" w:eastAsia="宋体" w:hint="default"/>
                <w:sz w:val="18"/>
                <w:szCs w:val="18"/>
              </w:rPr>
              <w:t> </w:t>
            </w:r>
            <w:r>
              <w:rPr>
                <w:rFonts w:ascii="宋体" w:hAnsi="宋体" w:cs="宋体" w:eastAsia="宋体" w:hint="default"/>
                <w:spacing w:val="2"/>
                <w:sz w:val="18"/>
                <w:szCs w:val="18"/>
              </w:rPr>
              <w:t>作；俱乐部服务（娱乐或教育）；体育场设施出租；组织教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育或娱乐竞赛（截止）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sz w:val="18"/>
              </w:rPr>
              <w:t>11513968</w:t>
            </w:r>
          </w:p>
        </w:tc>
      </w:tr>
      <w:tr>
        <w:trPr>
          <w:trHeight w:val="165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81" name="image9.jpeg" descr=""/>
                  <wp:cNvGraphicFramePr>
                    <a:graphicFrameLocks noChangeAspect="1"/>
                  </wp:cNvGraphicFramePr>
                  <a:graphic>
                    <a:graphicData uri="http://schemas.openxmlformats.org/drawingml/2006/picture">
                      <pic:pic>
                        <pic:nvPicPr>
                          <pic:cNvPr id="82"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38</w:t>
            </w:r>
            <w:r>
              <w:rPr>
                <w:rFonts w:ascii="宋体" w:hAnsi="宋体" w:cs="宋体" w:eastAsia="宋体" w:hint="default"/>
                <w:spacing w:val="-56"/>
                <w:sz w:val="18"/>
                <w:szCs w:val="18"/>
              </w:rPr>
              <w:t> </w:t>
            </w:r>
            <w:r>
              <w:rPr>
                <w:rFonts w:ascii="宋体" w:hAnsi="宋体" w:cs="宋体" w:eastAsia="宋体" w:hint="default"/>
                <w:sz w:val="18"/>
                <w:szCs w:val="18"/>
              </w:rPr>
              <w:t>类：无线电广播；电视播放；新闻社；计算机辅助信息 </w:t>
            </w:r>
            <w:r>
              <w:rPr>
                <w:rFonts w:ascii="宋体" w:hAnsi="宋体" w:cs="宋体" w:eastAsia="宋体" w:hint="default"/>
                <w:spacing w:val="2"/>
                <w:sz w:val="18"/>
                <w:szCs w:val="18"/>
              </w:rPr>
              <w:t>和图像传送；电子邮件；光纤通讯；提供与全球计算机网络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的电讯联接服务；远程会议服务；提供全球计算机网络用户</w:t>
            </w:r>
            <w:r>
              <w:rPr>
                <w:rFonts w:ascii="宋体" w:hAnsi="宋体" w:cs="宋体" w:eastAsia="宋体" w:hint="default"/>
                <w:sz w:val="18"/>
                <w:szCs w:val="18"/>
              </w:rPr>
              <w:t> </w:t>
            </w:r>
            <w:r>
              <w:rPr>
                <w:rFonts w:ascii="宋体" w:hAnsi="宋体" w:cs="宋体" w:eastAsia="宋体" w:hint="default"/>
                <w:spacing w:val="2"/>
                <w:sz w:val="18"/>
                <w:szCs w:val="18"/>
              </w:rPr>
              <w:t>接入服务；全球计算机网络访问时间出租；提供数据库接入</w:t>
            </w:r>
            <w:r>
              <w:rPr>
                <w:rFonts w:ascii="宋体" w:hAnsi="宋体" w:cs="宋体" w:eastAsia="宋体" w:hint="default"/>
                <w:sz w:val="18"/>
                <w:szCs w:val="18"/>
              </w:rPr>
              <w:t> 服务；有线电视播放；无线广播（截止）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11514288</w:t>
            </w:r>
          </w:p>
        </w:tc>
      </w:tr>
      <w:tr>
        <w:trPr>
          <w:trHeight w:val="227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83" name="image9.jpeg" descr=""/>
                  <wp:cNvGraphicFramePr>
                    <a:graphicFrameLocks noChangeAspect="1"/>
                  </wp:cNvGraphicFramePr>
                  <a:graphic>
                    <a:graphicData uri="http://schemas.openxmlformats.org/drawingml/2006/picture">
                      <pic:pic>
                        <pic:nvPicPr>
                          <pic:cNvPr id="84"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类：眼镜；电子计分器；办公室用打卡机；自动计量器； </w:t>
            </w:r>
            <w:r>
              <w:rPr>
                <w:rFonts w:ascii="宋体" w:hAnsi="宋体" w:cs="宋体" w:eastAsia="宋体" w:hint="default"/>
                <w:spacing w:val="2"/>
                <w:sz w:val="18"/>
                <w:szCs w:val="18"/>
              </w:rPr>
              <w:t>量规；蓄电瓶；动画片；学习机；套片机；聚光器；电线；</w:t>
            </w:r>
            <w:r>
              <w:rPr>
                <w:rFonts w:ascii="宋体" w:hAnsi="宋体" w:cs="宋体" w:eastAsia="宋体" w:hint="default"/>
                <w:sz w:val="18"/>
                <w:szCs w:val="18"/>
              </w:rPr>
              <w:t> </w:t>
            </w:r>
            <w:r>
              <w:rPr>
                <w:rFonts w:ascii="宋体" w:hAnsi="宋体" w:cs="宋体" w:eastAsia="宋体" w:hint="default"/>
                <w:spacing w:val="-3"/>
                <w:sz w:val="18"/>
                <w:szCs w:val="18"/>
              </w:rPr>
              <w:t>电栅栏；避雷针；电解装置；灭火器；无线电设备；非医用</w:t>
            </w:r>
            <w:r>
              <w:rPr>
                <w:rFonts w:ascii="宋体" w:hAnsi="宋体" w:cs="宋体" w:eastAsia="宋体" w:hint="default"/>
                <w:spacing w:val="-45"/>
                <w:sz w:val="18"/>
                <w:szCs w:val="18"/>
              </w:rPr>
              <w:t> </w:t>
            </w:r>
            <w:r>
              <w:rPr>
                <w:rFonts w:ascii="宋体" w:hAnsi="宋体" w:cs="宋体" w:eastAsia="宋体" w:hint="default"/>
                <w:sz w:val="18"/>
                <w:szCs w:val="18"/>
              </w:rPr>
              <w:t>X</w:t>
            </w:r>
            <w:r>
              <w:rPr>
                <w:rFonts w:ascii="宋体" w:hAnsi="宋体" w:cs="宋体" w:eastAsia="宋体" w:hint="default"/>
                <w:spacing w:val="-88"/>
                <w:sz w:val="18"/>
                <w:szCs w:val="18"/>
              </w:rPr>
              <w:t> </w:t>
            </w:r>
            <w:r>
              <w:rPr>
                <w:rFonts w:ascii="宋体" w:hAnsi="宋体" w:cs="宋体" w:eastAsia="宋体" w:hint="default"/>
                <w:spacing w:val="2"/>
                <w:sz w:val="18"/>
                <w:szCs w:val="18"/>
              </w:rPr>
              <w:t>光管；防水衣；电锁；网络通讯设备；计算机；智能卡（集</w:t>
            </w:r>
            <w:r>
              <w:rPr>
                <w:rFonts w:ascii="宋体" w:hAnsi="宋体" w:cs="宋体" w:eastAsia="宋体" w:hint="default"/>
                <w:sz w:val="18"/>
                <w:szCs w:val="18"/>
              </w:rPr>
              <w:t> </w:t>
            </w:r>
            <w:r>
              <w:rPr>
                <w:rFonts w:ascii="宋体" w:hAnsi="宋体" w:cs="宋体" w:eastAsia="宋体" w:hint="default"/>
                <w:spacing w:val="2"/>
                <w:sz w:val="18"/>
                <w:szCs w:val="18"/>
              </w:rPr>
              <w:t>成电路卡）；信号灯；遥控信号用电动装置；遥控装置；运</w:t>
            </w:r>
            <w:r>
              <w:rPr>
                <w:rFonts w:ascii="宋体" w:hAnsi="宋体" w:cs="宋体" w:eastAsia="宋体" w:hint="default"/>
                <w:sz w:val="18"/>
                <w:szCs w:val="18"/>
              </w:rPr>
              <w:t> </w:t>
            </w:r>
            <w:r>
              <w:rPr>
                <w:rFonts w:ascii="宋体" w:hAnsi="宋体" w:cs="宋体" w:eastAsia="宋体" w:hint="default"/>
                <w:spacing w:val="-5"/>
                <w:sz w:val="18"/>
                <w:szCs w:val="18"/>
              </w:rPr>
              <w:t>载工具用导航仪器（陆载计算机）；卫星导航仪器；晶片（硅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片）；集成电路（截止）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sz w:val="18"/>
              </w:rPr>
              <w:t>11514665</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5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772160" cy="171450"/>
                  <wp:effectExtent l="0" t="0" r="0" b="0"/>
                  <wp:docPr id="85" name="image9.jpeg" descr=""/>
                  <wp:cNvGraphicFramePr>
                    <a:graphicFrameLocks noChangeAspect="1"/>
                  </wp:cNvGraphicFramePr>
                  <a:graphic>
                    <a:graphicData uri="http://schemas.openxmlformats.org/drawingml/2006/picture">
                      <pic:pic>
                        <pic:nvPicPr>
                          <pic:cNvPr id="86" name="image9.jpeg"/>
                          <pic:cNvPicPr/>
                        </pic:nvPicPr>
                        <pic:blipFill>
                          <a:blip r:embed="rId19" cstate="print"/>
                          <a:stretch>
                            <a:fillRect/>
                          </a:stretch>
                        </pic:blipFill>
                        <pic:spPr>
                          <a:xfrm>
                            <a:off x="0" y="0"/>
                            <a:ext cx="7721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人事管理咨询；商业企业迁移；计算机数据库信息系统化；</w:t>
            </w:r>
            <w:r>
              <w:rPr>
                <w:rFonts w:ascii="宋体" w:hAnsi="宋体" w:cs="宋体" w:eastAsia="宋体" w:hint="default"/>
                <w:sz w:val="18"/>
                <w:szCs w:val="18"/>
              </w:rPr>
              <w:t> 会计；审计；市场研究（截止）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11520908</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1"/>
                  <wp:effectExtent l="0" t="0" r="0" b="0"/>
                  <wp:docPr id="87" name="image10.jpeg" descr=""/>
                  <wp:cNvGraphicFramePr>
                    <a:graphicFrameLocks noChangeAspect="1"/>
                  </wp:cNvGraphicFramePr>
                  <a:graphic>
                    <a:graphicData uri="http://schemas.openxmlformats.org/drawingml/2006/picture">
                      <pic:pic>
                        <pic:nvPicPr>
                          <pic:cNvPr id="88" name="image10.jpeg"/>
                          <pic:cNvPicPr/>
                        </pic:nvPicPr>
                        <pic:blipFill>
                          <a:blip r:embed="rId20" cstate="print"/>
                          <a:stretch>
                            <a:fillRect/>
                          </a:stretch>
                        </pic:blipFill>
                        <pic:spPr>
                          <a:xfrm>
                            <a:off x="0" y="0"/>
                            <a:ext cx="782470" cy="209931"/>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0"/>
              <w:ind w:right="0"/>
              <w:jc w:val="left"/>
              <w:rPr>
                <w:rFonts w:ascii="Times New Roman" w:hAnsi="Times New Roman" w:cs="Times New Roman" w:eastAsia="Times New Roman" w:hint="default"/>
                <w:sz w:val="29"/>
                <w:szCs w:val="2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45</w:t>
            </w:r>
            <w:r>
              <w:rPr>
                <w:rFonts w:ascii="宋体" w:hAnsi="宋体" w:cs="宋体" w:eastAsia="宋体" w:hint="default"/>
                <w:spacing w:val="-58"/>
                <w:sz w:val="18"/>
                <w:szCs w:val="18"/>
              </w:rPr>
              <w:t> </w:t>
            </w:r>
            <w:r>
              <w:rPr>
                <w:rFonts w:ascii="宋体" w:hAnsi="宋体" w:cs="宋体" w:eastAsia="宋体" w:hint="default"/>
                <w:sz w:val="18"/>
                <w:szCs w:val="18"/>
              </w:rPr>
              <w:t>类：安全及防盗警报系统的监控；个人背景调查；工厂 </w:t>
            </w:r>
            <w:r>
              <w:rPr>
                <w:rFonts w:ascii="宋体" w:hAnsi="宋体" w:cs="宋体" w:eastAsia="宋体" w:hint="default"/>
                <w:spacing w:val="2"/>
                <w:sz w:val="18"/>
                <w:szCs w:val="18"/>
              </w:rPr>
              <w:t>安全检查；家务服务；交友服务；仲裁；知识产权许可；计</w:t>
            </w:r>
            <w:r>
              <w:rPr>
                <w:rFonts w:ascii="宋体" w:hAnsi="宋体" w:cs="宋体" w:eastAsia="宋体" w:hint="default"/>
                <w:sz w:val="18"/>
                <w:szCs w:val="18"/>
              </w:rPr>
              <w:t> 算机软件许可（法律服务）（截止）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11509124</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1"/>
                  <wp:effectExtent l="0" t="0" r="0" b="0"/>
                  <wp:docPr id="89" name="image10.jpeg" descr=""/>
                  <wp:cNvGraphicFramePr>
                    <a:graphicFrameLocks noChangeAspect="1"/>
                  </wp:cNvGraphicFramePr>
                  <a:graphic>
                    <a:graphicData uri="http://schemas.openxmlformats.org/drawingml/2006/picture">
                      <pic:pic>
                        <pic:nvPicPr>
                          <pic:cNvPr id="90" name="image10.jpeg"/>
                          <pic:cNvPicPr/>
                        </pic:nvPicPr>
                        <pic:blipFill>
                          <a:blip r:embed="rId20" cstate="print"/>
                          <a:stretch>
                            <a:fillRect/>
                          </a:stretch>
                        </pic:blipFill>
                        <pic:spPr>
                          <a:xfrm>
                            <a:off x="0" y="0"/>
                            <a:ext cx="782470" cy="209931"/>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0"/>
              <w:ind w:right="0"/>
              <w:jc w:val="left"/>
              <w:rPr>
                <w:rFonts w:ascii="Times New Roman" w:hAnsi="Times New Roman" w:cs="Times New Roman" w:eastAsia="Times New Roman" w:hint="default"/>
                <w:sz w:val="29"/>
                <w:szCs w:val="2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39</w:t>
            </w:r>
            <w:r>
              <w:rPr>
                <w:rFonts w:ascii="宋体" w:hAnsi="宋体" w:cs="宋体" w:eastAsia="宋体" w:hint="default"/>
                <w:spacing w:val="-42"/>
                <w:sz w:val="18"/>
                <w:szCs w:val="18"/>
              </w:rPr>
              <w:t> </w:t>
            </w:r>
            <w:r>
              <w:rPr>
                <w:rFonts w:ascii="宋体" w:hAnsi="宋体" w:cs="宋体" w:eastAsia="宋体" w:hint="default"/>
                <w:spacing w:val="-5"/>
                <w:sz w:val="18"/>
                <w:szCs w:val="18"/>
              </w:rPr>
              <w:t>类：货运；货运经纪；船只运输；汽车运输；海上运输；</w:t>
            </w:r>
            <w:r>
              <w:rPr>
                <w:rFonts w:ascii="宋体" w:hAnsi="宋体" w:cs="宋体" w:eastAsia="宋体" w:hint="default"/>
                <w:sz w:val="18"/>
                <w:szCs w:val="18"/>
              </w:rPr>
              <w:t> </w:t>
            </w:r>
            <w:r>
              <w:rPr>
                <w:rFonts w:ascii="宋体" w:hAnsi="宋体" w:cs="宋体" w:eastAsia="宋体" w:hint="default"/>
                <w:spacing w:val="2"/>
                <w:sz w:val="18"/>
                <w:szCs w:val="18"/>
              </w:rPr>
              <w:t>交通信息；能源分配；空中运输；导航；停车场服务；汽车</w:t>
            </w:r>
            <w:r>
              <w:rPr>
                <w:rFonts w:ascii="宋体" w:hAnsi="宋体" w:cs="宋体" w:eastAsia="宋体" w:hint="default"/>
                <w:sz w:val="18"/>
                <w:szCs w:val="18"/>
              </w:rPr>
              <w:t> 出租（截止）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11509774</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1"/>
                  <wp:effectExtent l="0" t="0" r="0" b="0"/>
                  <wp:docPr id="91" name="image10.jpeg" descr=""/>
                  <wp:cNvGraphicFramePr>
                    <a:graphicFrameLocks noChangeAspect="1"/>
                  </wp:cNvGraphicFramePr>
                  <a:graphic>
                    <a:graphicData uri="http://schemas.openxmlformats.org/drawingml/2006/picture">
                      <pic:pic>
                        <pic:nvPicPr>
                          <pic:cNvPr id="92" name="image10.jpeg"/>
                          <pic:cNvPicPr/>
                        </pic:nvPicPr>
                        <pic:blipFill>
                          <a:blip r:embed="rId20" cstate="print"/>
                          <a:stretch>
                            <a:fillRect/>
                          </a:stretch>
                        </pic:blipFill>
                        <pic:spPr>
                          <a:xfrm>
                            <a:off x="0" y="0"/>
                            <a:ext cx="782470" cy="209931"/>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3"/>
                <w:szCs w:val="23"/>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41</w:t>
            </w:r>
            <w:r>
              <w:rPr>
                <w:rFonts w:ascii="宋体" w:hAnsi="宋体" w:cs="宋体" w:eastAsia="宋体" w:hint="default"/>
                <w:spacing w:val="-58"/>
                <w:sz w:val="18"/>
                <w:szCs w:val="18"/>
              </w:rPr>
              <w:t> </w:t>
            </w:r>
            <w:r>
              <w:rPr>
                <w:rFonts w:ascii="宋体" w:hAnsi="宋体" w:cs="宋体" w:eastAsia="宋体" w:hint="default"/>
                <w:sz w:val="18"/>
                <w:szCs w:val="18"/>
              </w:rPr>
              <w:t>类：学校（教育）；培训；安排和组织学术讨论会；流 </w:t>
            </w:r>
            <w:r>
              <w:rPr>
                <w:rFonts w:ascii="宋体" w:hAnsi="宋体" w:cs="宋体" w:eastAsia="宋体" w:hint="default"/>
                <w:spacing w:val="2"/>
                <w:sz w:val="18"/>
                <w:szCs w:val="18"/>
              </w:rPr>
              <w:t>动图书馆；书籍出版；在线电子书籍和杂志的出版；节目制</w:t>
            </w:r>
            <w:r>
              <w:rPr>
                <w:rFonts w:ascii="宋体" w:hAnsi="宋体" w:cs="宋体" w:eastAsia="宋体" w:hint="default"/>
                <w:sz w:val="18"/>
                <w:szCs w:val="18"/>
              </w:rPr>
              <w:t> </w:t>
            </w:r>
            <w:r>
              <w:rPr>
                <w:rFonts w:ascii="宋体" w:hAnsi="宋体" w:cs="宋体" w:eastAsia="宋体" w:hint="default"/>
                <w:spacing w:val="2"/>
                <w:sz w:val="18"/>
                <w:szCs w:val="18"/>
              </w:rPr>
              <w:t>作；俱乐部服务（娱乐或教育）；体育场设施出租；组织教</w:t>
            </w:r>
            <w:r>
              <w:rPr>
                <w:rFonts w:ascii="宋体" w:hAnsi="宋体" w:cs="宋体" w:eastAsia="宋体" w:hint="default"/>
                <w:sz w:val="18"/>
                <w:szCs w:val="18"/>
              </w:rPr>
              <w:t> 育或娱乐竞赛（截止）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451" w:right="0"/>
              <w:jc w:val="left"/>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0"/>
              <w:jc w:val="center"/>
              <w:rPr>
                <w:rFonts w:ascii="宋体" w:hAnsi="宋体" w:cs="宋体" w:eastAsia="宋体" w:hint="default"/>
                <w:sz w:val="18"/>
                <w:szCs w:val="18"/>
              </w:rPr>
            </w:pPr>
            <w:r>
              <w:rPr>
                <w:rFonts w:ascii="宋体"/>
                <w:sz w:val="18"/>
              </w:rPr>
              <w:t>11514059</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165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0"/>
                  <wp:effectExtent l="0" t="0" r="0" b="0"/>
                  <wp:docPr id="93" name="image10.jpeg" descr=""/>
                  <wp:cNvGraphicFramePr>
                    <a:graphicFrameLocks noChangeAspect="1"/>
                  </wp:cNvGraphicFramePr>
                  <a:graphic>
                    <a:graphicData uri="http://schemas.openxmlformats.org/drawingml/2006/picture">
                      <pic:pic>
                        <pic:nvPicPr>
                          <pic:cNvPr id="94" name="image10.jpeg"/>
                          <pic:cNvPicPr/>
                        </pic:nvPicPr>
                        <pic:blipFill>
                          <a:blip r:embed="rId20" cstate="print"/>
                          <a:stretch>
                            <a:fillRect/>
                          </a:stretch>
                        </pic:blipFill>
                        <pic:spPr>
                          <a:xfrm>
                            <a:off x="0" y="0"/>
                            <a:ext cx="782470" cy="20993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38</w:t>
            </w:r>
            <w:r>
              <w:rPr>
                <w:rFonts w:ascii="宋体" w:hAnsi="宋体" w:cs="宋体" w:eastAsia="宋体" w:hint="default"/>
                <w:spacing w:val="-56"/>
                <w:sz w:val="18"/>
                <w:szCs w:val="18"/>
              </w:rPr>
              <w:t> </w:t>
            </w:r>
            <w:r>
              <w:rPr>
                <w:rFonts w:ascii="宋体" w:hAnsi="宋体" w:cs="宋体" w:eastAsia="宋体" w:hint="default"/>
                <w:sz w:val="18"/>
                <w:szCs w:val="18"/>
              </w:rPr>
              <w:t>类：无线电广播；电视播放；新闻社；计算机辅助信息 </w:t>
            </w:r>
            <w:r>
              <w:rPr>
                <w:rFonts w:ascii="宋体" w:hAnsi="宋体" w:cs="宋体" w:eastAsia="宋体" w:hint="default"/>
                <w:spacing w:val="2"/>
                <w:sz w:val="18"/>
                <w:szCs w:val="18"/>
              </w:rPr>
              <w:t>和图像传送；电子邮件；光纤通讯；提供与全球计算机网络</w:t>
            </w:r>
            <w:r>
              <w:rPr>
                <w:rFonts w:ascii="宋体" w:hAnsi="宋体" w:cs="宋体" w:eastAsia="宋体" w:hint="default"/>
                <w:sz w:val="18"/>
                <w:szCs w:val="18"/>
              </w:rPr>
              <w:t> </w:t>
            </w:r>
            <w:r>
              <w:rPr>
                <w:rFonts w:ascii="宋体" w:hAnsi="宋体" w:cs="宋体" w:eastAsia="宋体" w:hint="default"/>
                <w:spacing w:val="2"/>
                <w:sz w:val="18"/>
                <w:szCs w:val="18"/>
              </w:rPr>
              <w:t>的电讯联接服务；远程会议服务；提供全球计算机网络用户</w:t>
            </w:r>
            <w:r>
              <w:rPr>
                <w:rFonts w:ascii="宋体" w:hAnsi="宋体" w:cs="宋体" w:eastAsia="宋体" w:hint="default"/>
                <w:sz w:val="18"/>
                <w:szCs w:val="18"/>
              </w:rPr>
              <w:t> </w:t>
            </w:r>
            <w:r>
              <w:rPr>
                <w:rFonts w:ascii="宋体" w:hAnsi="宋体" w:cs="宋体" w:eastAsia="宋体" w:hint="default"/>
                <w:spacing w:val="2"/>
                <w:sz w:val="18"/>
                <w:szCs w:val="18"/>
              </w:rPr>
              <w:t>接入服务；全球计算机网络访问时间出租；提供数据库接入</w:t>
            </w:r>
            <w:r>
              <w:rPr>
                <w:rFonts w:ascii="宋体" w:hAnsi="宋体" w:cs="宋体" w:eastAsia="宋体" w:hint="default"/>
                <w:sz w:val="18"/>
                <w:szCs w:val="18"/>
              </w:rPr>
              <w:t> 服务；有线电视播放；无线广播（截止）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11514225</w:t>
            </w:r>
          </w:p>
        </w:tc>
      </w:tr>
      <w:tr>
        <w:trPr>
          <w:trHeight w:val="227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0"/>
                  <wp:effectExtent l="0" t="0" r="0" b="0"/>
                  <wp:docPr id="95" name="image10.jpeg" descr=""/>
                  <wp:cNvGraphicFramePr>
                    <a:graphicFrameLocks noChangeAspect="1"/>
                  </wp:cNvGraphicFramePr>
                  <a:graphic>
                    <a:graphicData uri="http://schemas.openxmlformats.org/drawingml/2006/picture">
                      <pic:pic>
                        <pic:nvPicPr>
                          <pic:cNvPr id="96" name="image10.jpeg"/>
                          <pic:cNvPicPr/>
                        </pic:nvPicPr>
                        <pic:blipFill>
                          <a:blip r:embed="rId20" cstate="print"/>
                          <a:stretch>
                            <a:fillRect/>
                          </a:stretch>
                        </pic:blipFill>
                        <pic:spPr>
                          <a:xfrm>
                            <a:off x="0" y="0"/>
                            <a:ext cx="782470" cy="20993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类：眼镜；电子计分器；办公室用打卡机；自动计量器； </w:t>
            </w:r>
            <w:r>
              <w:rPr>
                <w:rFonts w:ascii="宋体" w:hAnsi="宋体" w:cs="宋体" w:eastAsia="宋体" w:hint="default"/>
                <w:spacing w:val="2"/>
                <w:sz w:val="18"/>
                <w:szCs w:val="18"/>
              </w:rPr>
              <w:t>量规；蓄电瓶；动画片；学习机；套片机；聚光器；电线；</w:t>
            </w:r>
            <w:r>
              <w:rPr>
                <w:rFonts w:ascii="宋体" w:hAnsi="宋体" w:cs="宋体" w:eastAsia="宋体" w:hint="default"/>
                <w:sz w:val="18"/>
                <w:szCs w:val="18"/>
              </w:rPr>
              <w:t> </w:t>
            </w:r>
            <w:r>
              <w:rPr>
                <w:rFonts w:ascii="宋体" w:hAnsi="宋体" w:cs="宋体" w:eastAsia="宋体" w:hint="default"/>
                <w:spacing w:val="-3"/>
                <w:sz w:val="18"/>
                <w:szCs w:val="18"/>
              </w:rPr>
              <w:t>电栅栏；避雷针；电解装置；灭火器；无线电设备；非医用</w:t>
            </w:r>
            <w:r>
              <w:rPr>
                <w:rFonts w:ascii="宋体" w:hAnsi="宋体" w:cs="宋体" w:eastAsia="宋体" w:hint="default"/>
                <w:spacing w:val="-45"/>
                <w:sz w:val="18"/>
                <w:szCs w:val="18"/>
              </w:rPr>
              <w:t> </w:t>
            </w:r>
            <w:r>
              <w:rPr>
                <w:rFonts w:ascii="宋体" w:hAnsi="宋体" w:cs="宋体" w:eastAsia="宋体" w:hint="default"/>
                <w:sz w:val="18"/>
                <w:szCs w:val="18"/>
              </w:rPr>
              <w:t>X</w:t>
            </w:r>
            <w:r>
              <w:rPr>
                <w:rFonts w:ascii="宋体" w:hAnsi="宋体" w:cs="宋体" w:eastAsia="宋体" w:hint="default"/>
                <w:spacing w:val="-88"/>
                <w:sz w:val="18"/>
                <w:szCs w:val="18"/>
              </w:rPr>
              <w:t> </w:t>
            </w:r>
            <w:r>
              <w:rPr>
                <w:rFonts w:ascii="宋体" w:hAnsi="宋体" w:cs="宋体" w:eastAsia="宋体" w:hint="default"/>
                <w:spacing w:val="2"/>
                <w:sz w:val="18"/>
                <w:szCs w:val="18"/>
              </w:rPr>
              <w:t>光管；防水衣；电锁；网络通讯设备；计算机；智能卡（集</w:t>
            </w:r>
            <w:r>
              <w:rPr>
                <w:rFonts w:ascii="宋体" w:hAnsi="宋体" w:cs="宋体" w:eastAsia="宋体" w:hint="default"/>
                <w:sz w:val="18"/>
                <w:szCs w:val="18"/>
              </w:rPr>
              <w:t> </w:t>
            </w:r>
            <w:r>
              <w:rPr>
                <w:rFonts w:ascii="宋体" w:hAnsi="宋体" w:cs="宋体" w:eastAsia="宋体" w:hint="default"/>
                <w:spacing w:val="2"/>
                <w:sz w:val="18"/>
                <w:szCs w:val="18"/>
              </w:rPr>
              <w:t>成电路卡）；信号灯；遥控信号用电动装置；遥控装置；运</w:t>
            </w:r>
            <w:r>
              <w:rPr>
                <w:rFonts w:ascii="宋体" w:hAnsi="宋体" w:cs="宋体" w:eastAsia="宋体" w:hint="default"/>
                <w:sz w:val="18"/>
                <w:szCs w:val="18"/>
              </w:rPr>
              <w:t> </w:t>
            </w:r>
            <w:r>
              <w:rPr>
                <w:rFonts w:ascii="宋体" w:hAnsi="宋体" w:cs="宋体" w:eastAsia="宋体" w:hint="default"/>
                <w:spacing w:val="-5"/>
                <w:sz w:val="18"/>
                <w:szCs w:val="18"/>
              </w:rPr>
              <w:t>载工具用导航仪器（陆载计算机）；卫星导航仪器；晶片（硅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片）；集成电路（截止）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1"/>
              <w:jc w:val="center"/>
              <w:rPr>
                <w:rFonts w:ascii="宋体" w:hAnsi="宋体" w:cs="宋体" w:eastAsia="宋体" w:hint="default"/>
                <w:sz w:val="18"/>
                <w:szCs w:val="18"/>
              </w:rPr>
            </w:pPr>
            <w:r>
              <w:rPr>
                <w:rFonts w:ascii="宋体"/>
                <w:sz w:val="18"/>
              </w:rPr>
              <w:t>2014.2.28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sz w:val="18"/>
              </w:rPr>
              <w:t>11514774</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0"/>
                  <wp:effectExtent l="0" t="0" r="0" b="0"/>
                  <wp:docPr id="97" name="image10.jpeg" descr=""/>
                  <wp:cNvGraphicFramePr>
                    <a:graphicFrameLocks noChangeAspect="1"/>
                  </wp:cNvGraphicFramePr>
                  <a:graphic>
                    <a:graphicData uri="http://schemas.openxmlformats.org/drawingml/2006/picture">
                      <pic:pic>
                        <pic:nvPicPr>
                          <pic:cNvPr id="98" name="image10.jpeg"/>
                          <pic:cNvPicPr/>
                        </pic:nvPicPr>
                        <pic:blipFill>
                          <a:blip r:embed="rId20" cstate="print"/>
                          <a:stretch>
                            <a:fillRect/>
                          </a:stretch>
                        </pic:blipFill>
                        <pic:spPr>
                          <a:xfrm>
                            <a:off x="0" y="0"/>
                            <a:ext cx="782470" cy="20993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0"/>
              <w:ind w:right="0"/>
              <w:jc w:val="left"/>
              <w:rPr>
                <w:rFonts w:ascii="Times New Roman" w:hAnsi="Times New Roman" w:cs="Times New Roman" w:eastAsia="Times New Roman" w:hint="default"/>
                <w:sz w:val="29"/>
                <w:szCs w:val="2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人事管理咨询；商业企业迁移；计算机数据库信息系统化；</w:t>
            </w:r>
            <w:r>
              <w:rPr>
                <w:rFonts w:ascii="宋体" w:hAnsi="宋体" w:cs="宋体" w:eastAsia="宋体" w:hint="default"/>
                <w:sz w:val="18"/>
                <w:szCs w:val="18"/>
              </w:rPr>
              <w:t> 会计；审计；市场研究（截止）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11520980</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9"/>
                <w:szCs w:val="29"/>
              </w:rPr>
            </w:pPr>
          </w:p>
          <w:p>
            <w:pPr>
              <w:pStyle w:val="TableParagraph"/>
              <w:spacing w:line="330" w:lineRule="exact"/>
              <w:ind w:left="51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782470" cy="209930"/>
                  <wp:effectExtent l="0" t="0" r="0" b="0"/>
                  <wp:docPr id="99" name="image10.jpeg" descr=""/>
                  <wp:cNvGraphicFramePr>
                    <a:graphicFrameLocks noChangeAspect="1"/>
                  </wp:cNvGraphicFramePr>
                  <a:graphic>
                    <a:graphicData uri="http://schemas.openxmlformats.org/drawingml/2006/picture">
                      <pic:pic>
                        <pic:nvPicPr>
                          <pic:cNvPr id="100" name="image10.jpeg"/>
                          <pic:cNvPicPr/>
                        </pic:nvPicPr>
                        <pic:blipFill>
                          <a:blip r:embed="rId20" cstate="print"/>
                          <a:stretch>
                            <a:fillRect/>
                          </a:stretch>
                        </pic:blipFill>
                        <pic:spPr>
                          <a:xfrm>
                            <a:off x="0" y="0"/>
                            <a:ext cx="782470" cy="209930"/>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0"/>
              <w:ind w:right="0"/>
              <w:jc w:val="left"/>
              <w:rPr>
                <w:rFonts w:ascii="Times New Roman" w:hAnsi="Times New Roman" w:cs="Times New Roman" w:eastAsia="Times New Roman" w:hint="default"/>
                <w:sz w:val="29"/>
                <w:szCs w:val="2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42</w:t>
            </w:r>
            <w:r>
              <w:rPr>
                <w:rFonts w:ascii="宋体" w:hAnsi="宋体" w:cs="宋体" w:eastAsia="宋体" w:hint="default"/>
                <w:spacing w:val="-42"/>
                <w:sz w:val="18"/>
                <w:szCs w:val="18"/>
              </w:rPr>
              <w:t> </w:t>
            </w:r>
            <w:r>
              <w:rPr>
                <w:rFonts w:ascii="宋体" w:hAnsi="宋体" w:cs="宋体" w:eastAsia="宋体" w:hint="default"/>
                <w:spacing w:val="-5"/>
                <w:sz w:val="18"/>
                <w:szCs w:val="18"/>
              </w:rPr>
              <w:t>类：技术研究；工程学；计算机编程；计算机软件设计；</w:t>
            </w:r>
            <w:r>
              <w:rPr>
                <w:rFonts w:ascii="宋体" w:hAnsi="宋体" w:cs="宋体" w:eastAsia="宋体" w:hint="default"/>
                <w:sz w:val="18"/>
                <w:szCs w:val="18"/>
              </w:rPr>
              <w:t> </w:t>
            </w:r>
            <w:r>
              <w:rPr>
                <w:rFonts w:ascii="宋体" w:hAnsi="宋体" w:cs="宋体" w:eastAsia="宋体" w:hint="default"/>
                <w:spacing w:val="2"/>
                <w:sz w:val="18"/>
                <w:szCs w:val="18"/>
              </w:rPr>
              <w:t>计算机系统设计；工业品外观设计；服装设计；室内装饰设</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计；建设项目的开发；化妆品研究（截止）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2014.6.7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11509275</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01" name="image11.jpeg" descr=""/>
                  <wp:cNvGraphicFramePr>
                    <a:graphicFrameLocks noChangeAspect="1"/>
                  </wp:cNvGraphicFramePr>
                  <a:graphic>
                    <a:graphicData uri="http://schemas.openxmlformats.org/drawingml/2006/picture">
                      <pic:pic>
                        <pic:nvPicPr>
                          <pic:cNvPr id="102"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3"/>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45</w:t>
            </w:r>
            <w:r>
              <w:rPr>
                <w:rFonts w:ascii="宋体" w:hAnsi="宋体" w:cs="宋体" w:eastAsia="宋体" w:hint="default"/>
                <w:spacing w:val="-58"/>
                <w:sz w:val="18"/>
                <w:szCs w:val="18"/>
              </w:rPr>
              <w:t> </w:t>
            </w:r>
            <w:r>
              <w:rPr>
                <w:rFonts w:ascii="宋体" w:hAnsi="宋体" w:cs="宋体" w:eastAsia="宋体" w:hint="default"/>
                <w:sz w:val="18"/>
                <w:szCs w:val="18"/>
              </w:rPr>
              <w:t>类：安全及防盗警报系统的监控；个人背景调查；工厂 </w:t>
            </w:r>
            <w:r>
              <w:rPr>
                <w:rFonts w:ascii="宋体" w:hAnsi="宋体" w:cs="宋体" w:eastAsia="宋体" w:hint="default"/>
                <w:spacing w:val="2"/>
                <w:sz w:val="18"/>
                <w:szCs w:val="18"/>
              </w:rPr>
              <w:t>安全检查；家务服务；交友服务；仲裁；知识产权许可；计</w:t>
            </w:r>
            <w:r>
              <w:rPr>
                <w:rFonts w:ascii="宋体" w:hAnsi="宋体" w:cs="宋体" w:eastAsia="宋体" w:hint="default"/>
                <w:sz w:val="18"/>
                <w:szCs w:val="18"/>
              </w:rPr>
              <w:t> 算机软件许可（法律服务）（截止）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11509037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03" name="image11.jpeg" descr=""/>
                  <wp:cNvGraphicFramePr>
                    <a:graphicFrameLocks noChangeAspect="1"/>
                  </wp:cNvGraphicFramePr>
                  <a:graphic>
                    <a:graphicData uri="http://schemas.openxmlformats.org/drawingml/2006/picture">
                      <pic:pic>
                        <pic:nvPicPr>
                          <pic:cNvPr id="104"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42</w:t>
            </w:r>
            <w:r>
              <w:rPr>
                <w:rFonts w:ascii="宋体" w:hAnsi="宋体" w:cs="宋体" w:eastAsia="宋体" w:hint="default"/>
                <w:spacing w:val="-42"/>
                <w:sz w:val="18"/>
                <w:szCs w:val="18"/>
              </w:rPr>
              <w:t> </w:t>
            </w:r>
            <w:r>
              <w:rPr>
                <w:rFonts w:ascii="宋体" w:hAnsi="宋体" w:cs="宋体" w:eastAsia="宋体" w:hint="default"/>
                <w:spacing w:val="-5"/>
                <w:sz w:val="18"/>
                <w:szCs w:val="18"/>
              </w:rPr>
              <w:t>类：技术研究；工程学；计算机编程；计算机软件设计；</w:t>
            </w:r>
            <w:r>
              <w:rPr>
                <w:rFonts w:ascii="宋体" w:hAnsi="宋体" w:cs="宋体" w:eastAsia="宋体" w:hint="default"/>
                <w:sz w:val="18"/>
                <w:szCs w:val="18"/>
              </w:rPr>
              <w:t> </w:t>
            </w:r>
            <w:r>
              <w:rPr>
                <w:rFonts w:ascii="宋体" w:hAnsi="宋体" w:cs="宋体" w:eastAsia="宋体" w:hint="default"/>
                <w:spacing w:val="2"/>
                <w:sz w:val="18"/>
                <w:szCs w:val="18"/>
              </w:rPr>
              <w:t>计算机系统设计；工业品外观设计；服装设计；室内装饰设</w:t>
            </w:r>
            <w:r>
              <w:rPr>
                <w:rFonts w:ascii="宋体" w:hAnsi="宋体" w:cs="宋体" w:eastAsia="宋体" w:hint="default"/>
                <w:sz w:val="18"/>
                <w:szCs w:val="18"/>
              </w:rPr>
              <w:t> 计；建设项目的开发；化妆品研究（截止）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11509397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05" name="image11.jpeg" descr=""/>
                  <wp:cNvGraphicFramePr>
                    <a:graphicFrameLocks noChangeAspect="1"/>
                  </wp:cNvGraphicFramePr>
                  <a:graphic>
                    <a:graphicData uri="http://schemas.openxmlformats.org/drawingml/2006/picture">
                      <pic:pic>
                        <pic:nvPicPr>
                          <pic:cNvPr id="106"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4"/>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9"/>
                <w:sz w:val="18"/>
                <w:szCs w:val="18"/>
              </w:rPr>
              <w:t> </w:t>
            </w:r>
            <w:r>
              <w:rPr>
                <w:rFonts w:ascii="宋体" w:hAnsi="宋体" w:cs="宋体" w:eastAsia="宋体" w:hint="default"/>
                <w:sz w:val="18"/>
                <w:szCs w:val="18"/>
              </w:rPr>
              <w:t>44</w:t>
            </w:r>
            <w:r>
              <w:rPr>
                <w:rFonts w:ascii="宋体" w:hAnsi="宋体" w:cs="宋体" w:eastAsia="宋体" w:hint="default"/>
                <w:spacing w:val="-59"/>
                <w:sz w:val="18"/>
                <w:szCs w:val="18"/>
              </w:rPr>
              <w:t> </w:t>
            </w:r>
            <w:r>
              <w:rPr>
                <w:rFonts w:ascii="宋体" w:hAnsi="宋体" w:cs="宋体" w:eastAsia="宋体" w:hint="default"/>
                <w:sz w:val="18"/>
                <w:szCs w:val="18"/>
              </w:rPr>
              <w:t>类：医院；保健；理疗；医疗护理；医药咨询；药剂师 </w:t>
            </w:r>
            <w:r>
              <w:rPr>
                <w:rFonts w:ascii="宋体" w:hAnsi="宋体" w:cs="宋体" w:eastAsia="宋体" w:hint="default"/>
                <w:spacing w:val="2"/>
                <w:sz w:val="18"/>
                <w:szCs w:val="18"/>
              </w:rPr>
              <w:t>配药服务；疗养院；整形外科；医疗设备出租；保健站（截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11509517</w:t>
            </w: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07" name="image11.jpeg" descr=""/>
                  <wp:cNvGraphicFramePr>
                    <a:graphicFrameLocks noChangeAspect="1"/>
                  </wp:cNvGraphicFramePr>
                  <a:graphic>
                    <a:graphicData uri="http://schemas.openxmlformats.org/drawingml/2006/picture">
                      <pic:pic>
                        <pic:nvPicPr>
                          <pic:cNvPr id="108"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39</w:t>
            </w:r>
            <w:r>
              <w:rPr>
                <w:rFonts w:ascii="宋体" w:hAnsi="宋体" w:cs="宋体" w:eastAsia="宋体" w:hint="default"/>
                <w:spacing w:val="-42"/>
                <w:sz w:val="18"/>
                <w:szCs w:val="18"/>
              </w:rPr>
              <w:t> </w:t>
            </w:r>
            <w:r>
              <w:rPr>
                <w:rFonts w:ascii="宋体" w:hAnsi="宋体" w:cs="宋体" w:eastAsia="宋体" w:hint="default"/>
                <w:spacing w:val="-5"/>
                <w:sz w:val="18"/>
                <w:szCs w:val="18"/>
              </w:rPr>
              <w:t>类：货运；货运经纪；船只运输；汽车运输；海上运输；</w:t>
            </w:r>
            <w:r>
              <w:rPr>
                <w:rFonts w:ascii="宋体" w:hAnsi="宋体" w:cs="宋体" w:eastAsia="宋体" w:hint="default"/>
                <w:sz w:val="18"/>
                <w:szCs w:val="18"/>
              </w:rPr>
              <w:t> </w:t>
            </w:r>
            <w:r>
              <w:rPr>
                <w:rFonts w:ascii="宋体" w:hAnsi="宋体" w:cs="宋体" w:eastAsia="宋体" w:hint="default"/>
                <w:spacing w:val="2"/>
                <w:sz w:val="18"/>
                <w:szCs w:val="18"/>
              </w:rPr>
              <w:t>交通信息；能源分配；空中运输；导航；停车场服务；汽车</w:t>
            </w:r>
            <w:r>
              <w:rPr>
                <w:rFonts w:ascii="宋体" w:hAnsi="宋体" w:cs="宋体" w:eastAsia="宋体" w:hint="default"/>
                <w:sz w:val="18"/>
                <w:szCs w:val="18"/>
              </w:rPr>
              <w:t> 出租（截止）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11509747</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09" name="image11.jpeg" descr=""/>
                  <wp:cNvGraphicFramePr>
                    <a:graphicFrameLocks noChangeAspect="1"/>
                  </wp:cNvGraphicFramePr>
                  <a:graphic>
                    <a:graphicData uri="http://schemas.openxmlformats.org/drawingml/2006/picture">
                      <pic:pic>
                        <pic:nvPicPr>
                          <pic:cNvPr id="110"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8"/>
                <w:sz w:val="18"/>
                <w:szCs w:val="18"/>
              </w:rPr>
              <w:t> </w:t>
            </w:r>
            <w:r>
              <w:rPr>
                <w:rFonts w:ascii="宋体" w:hAnsi="宋体" w:cs="宋体" w:eastAsia="宋体" w:hint="default"/>
                <w:sz w:val="18"/>
                <w:szCs w:val="18"/>
              </w:rPr>
              <w:t>41</w:t>
            </w:r>
            <w:r>
              <w:rPr>
                <w:rFonts w:ascii="宋体" w:hAnsi="宋体" w:cs="宋体" w:eastAsia="宋体" w:hint="default"/>
                <w:spacing w:val="-58"/>
                <w:sz w:val="18"/>
                <w:szCs w:val="18"/>
              </w:rPr>
              <w:t> </w:t>
            </w:r>
            <w:r>
              <w:rPr>
                <w:rFonts w:ascii="宋体" w:hAnsi="宋体" w:cs="宋体" w:eastAsia="宋体" w:hint="default"/>
                <w:sz w:val="18"/>
                <w:szCs w:val="18"/>
              </w:rPr>
              <w:t>类：学校（教育）；培训；安排和组织学术讨论会；流 </w:t>
            </w:r>
            <w:r>
              <w:rPr>
                <w:rFonts w:ascii="宋体" w:hAnsi="宋体" w:cs="宋体" w:eastAsia="宋体" w:hint="default"/>
                <w:spacing w:val="2"/>
                <w:sz w:val="18"/>
                <w:szCs w:val="18"/>
              </w:rPr>
              <w:t>动图书馆；书籍出版；在线电子书籍和杂志的出版；节目制</w:t>
            </w:r>
            <w:r>
              <w:rPr>
                <w:rFonts w:ascii="宋体" w:hAnsi="宋体" w:cs="宋体" w:eastAsia="宋体" w:hint="default"/>
                <w:sz w:val="18"/>
                <w:szCs w:val="18"/>
              </w:rPr>
              <w:t> </w:t>
            </w:r>
            <w:r>
              <w:rPr>
                <w:rFonts w:ascii="宋体" w:hAnsi="宋体" w:cs="宋体" w:eastAsia="宋体" w:hint="default"/>
                <w:spacing w:val="2"/>
                <w:sz w:val="18"/>
                <w:szCs w:val="18"/>
              </w:rPr>
              <w:t>作；俱乐部服务（娱乐或教育）；体育场设施出租；组织教</w:t>
            </w:r>
            <w:r>
              <w:rPr>
                <w:rFonts w:ascii="宋体" w:hAnsi="宋体" w:cs="宋体" w:eastAsia="宋体" w:hint="default"/>
                <w:sz w:val="18"/>
                <w:szCs w:val="18"/>
              </w:rPr>
              <w:t> 育或娱乐竞赛（截止）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sz w:val="18"/>
              </w:rPr>
              <w:t>11513926</w:t>
            </w:r>
          </w:p>
        </w:tc>
      </w:tr>
      <w:tr>
        <w:trPr>
          <w:trHeight w:val="1650"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11" name="image11.jpeg" descr=""/>
                  <wp:cNvGraphicFramePr>
                    <a:graphicFrameLocks noChangeAspect="1"/>
                  </wp:cNvGraphicFramePr>
                  <a:graphic>
                    <a:graphicData uri="http://schemas.openxmlformats.org/drawingml/2006/picture">
                      <pic:pic>
                        <pic:nvPicPr>
                          <pic:cNvPr id="112"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3" w:right="101"/>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38</w:t>
            </w:r>
            <w:r>
              <w:rPr>
                <w:rFonts w:ascii="宋体" w:hAnsi="宋体" w:cs="宋体" w:eastAsia="宋体" w:hint="default"/>
                <w:spacing w:val="-56"/>
                <w:sz w:val="18"/>
                <w:szCs w:val="18"/>
              </w:rPr>
              <w:t> </w:t>
            </w:r>
            <w:r>
              <w:rPr>
                <w:rFonts w:ascii="宋体" w:hAnsi="宋体" w:cs="宋体" w:eastAsia="宋体" w:hint="default"/>
                <w:sz w:val="18"/>
                <w:szCs w:val="18"/>
              </w:rPr>
              <w:t>类：无线电广播；电视播放；新闻社；计算机辅助信息 </w:t>
            </w:r>
            <w:r>
              <w:rPr>
                <w:rFonts w:ascii="宋体" w:hAnsi="宋体" w:cs="宋体" w:eastAsia="宋体" w:hint="default"/>
                <w:spacing w:val="2"/>
                <w:sz w:val="18"/>
                <w:szCs w:val="18"/>
              </w:rPr>
              <w:t>和图像传送；电子邮件；光纤通讯；提供与全球计算机网络</w:t>
            </w:r>
            <w:r>
              <w:rPr>
                <w:rFonts w:ascii="宋体" w:hAnsi="宋体" w:cs="宋体" w:eastAsia="宋体" w:hint="default"/>
                <w:sz w:val="18"/>
                <w:szCs w:val="18"/>
              </w:rPr>
              <w:t> </w:t>
            </w:r>
            <w:r>
              <w:rPr>
                <w:rFonts w:ascii="宋体" w:hAnsi="宋体" w:cs="宋体" w:eastAsia="宋体" w:hint="default"/>
                <w:spacing w:val="2"/>
                <w:sz w:val="18"/>
                <w:szCs w:val="18"/>
              </w:rPr>
              <w:t>的电讯联接服务；远程会议服务；提供全球计算机网络用户</w:t>
            </w:r>
            <w:r>
              <w:rPr>
                <w:rFonts w:ascii="宋体" w:hAnsi="宋体" w:cs="宋体" w:eastAsia="宋体" w:hint="default"/>
                <w:sz w:val="18"/>
                <w:szCs w:val="18"/>
              </w:rPr>
              <w:t> </w:t>
            </w:r>
            <w:r>
              <w:rPr>
                <w:rFonts w:ascii="宋体" w:hAnsi="宋体" w:cs="宋体" w:eastAsia="宋体" w:hint="default"/>
                <w:spacing w:val="2"/>
                <w:sz w:val="18"/>
                <w:szCs w:val="18"/>
              </w:rPr>
              <w:t>接入服务；全球计算机网络访问时间出租；提供数据库接入</w:t>
            </w:r>
            <w:r>
              <w:rPr>
                <w:rFonts w:ascii="宋体" w:hAnsi="宋体" w:cs="宋体" w:eastAsia="宋体" w:hint="default"/>
                <w:sz w:val="18"/>
                <w:szCs w:val="18"/>
              </w:rPr>
              <w:t> 服务；有线电视播放；无线广播（截止）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11514256</w:t>
            </w:r>
          </w:p>
        </w:tc>
      </w:tr>
      <w:tr>
        <w:trPr>
          <w:trHeight w:val="67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13" name="image11.jpeg" descr=""/>
                  <wp:cNvGraphicFramePr>
                    <a:graphicFrameLocks noChangeAspect="1"/>
                  </wp:cNvGraphicFramePr>
                  <a:graphic>
                    <a:graphicData uri="http://schemas.openxmlformats.org/drawingml/2006/picture">
                      <pic:pic>
                        <pic:nvPicPr>
                          <pic:cNvPr id="114"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before="2"/>
              <w:ind w:right="0"/>
              <w:jc w:val="left"/>
              <w:rPr>
                <w:rFonts w:ascii="Times New Roman" w:hAnsi="Times New Roman" w:cs="Times New Roman" w:eastAsia="Times New Roman" w:hint="default"/>
                <w:sz w:val="17"/>
                <w:szCs w:val="17"/>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1"/>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56"/>
                <w:sz w:val="18"/>
                <w:szCs w:val="18"/>
              </w:rPr>
              <w:t> </w:t>
            </w:r>
            <w:r>
              <w:rPr>
                <w:rFonts w:ascii="宋体" w:hAnsi="宋体" w:cs="宋体" w:eastAsia="宋体" w:hint="default"/>
                <w:sz w:val="18"/>
                <w:szCs w:val="18"/>
              </w:rPr>
              <w:t>9</w:t>
            </w:r>
            <w:r>
              <w:rPr>
                <w:rFonts w:ascii="宋体" w:hAnsi="宋体" w:cs="宋体" w:eastAsia="宋体" w:hint="default"/>
                <w:spacing w:val="-56"/>
                <w:sz w:val="18"/>
                <w:szCs w:val="18"/>
              </w:rPr>
              <w:t> </w:t>
            </w:r>
            <w:r>
              <w:rPr>
                <w:rFonts w:ascii="宋体" w:hAnsi="宋体" w:cs="宋体" w:eastAsia="宋体" w:hint="default"/>
                <w:sz w:val="18"/>
                <w:szCs w:val="18"/>
              </w:rPr>
              <w:t>类：眼镜；电子计分器；办公室用打卡机；自动计量器； </w:t>
            </w:r>
            <w:r>
              <w:rPr>
                <w:rFonts w:ascii="宋体" w:hAnsi="宋体" w:cs="宋体" w:eastAsia="宋体" w:hint="default"/>
                <w:spacing w:val="2"/>
                <w:sz w:val="18"/>
                <w:szCs w:val="18"/>
              </w:rPr>
              <w:t>量规；蓄电瓶；动画片；学习机；套片机；聚光器；电线；</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sz w:val="18"/>
              </w:rPr>
              <w:t>2014.3.07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11514724</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769" w:type="dxa"/>
        <w:tblLayout w:type="fixed"/>
        <w:tblCellMar>
          <w:top w:w="0" w:type="dxa"/>
          <w:left w:w="0" w:type="dxa"/>
          <w:bottom w:w="0" w:type="dxa"/>
          <w:right w:w="0" w:type="dxa"/>
        </w:tblCellMar>
        <w:tblLook w:val="01E0"/>
      </w:tblPr>
      <w:tblGrid>
        <w:gridCol w:w="2278"/>
        <w:gridCol w:w="4962"/>
        <w:gridCol w:w="1725"/>
        <w:gridCol w:w="1394"/>
      </w:tblGrid>
      <w:tr>
        <w:trPr>
          <w:trHeight w:val="1611" w:hRule="exact"/>
        </w:trPr>
        <w:tc>
          <w:tcPr>
            <w:tcW w:w="2278"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03" w:right="101"/>
              <w:jc w:val="both"/>
              <w:rPr>
                <w:rFonts w:ascii="宋体" w:hAnsi="宋体" w:cs="宋体" w:eastAsia="宋体" w:hint="default"/>
                <w:sz w:val="18"/>
                <w:szCs w:val="18"/>
              </w:rPr>
            </w:pPr>
            <w:r>
              <w:rPr>
                <w:rFonts w:ascii="宋体" w:hAnsi="宋体" w:cs="宋体" w:eastAsia="宋体" w:hint="default"/>
                <w:spacing w:val="-3"/>
                <w:sz w:val="18"/>
                <w:szCs w:val="18"/>
              </w:rPr>
              <w:t>电栅栏；避雷针；电解装置；灭火器；无线电设备；非医用</w:t>
            </w:r>
            <w:r>
              <w:rPr>
                <w:rFonts w:ascii="宋体" w:hAnsi="宋体" w:cs="宋体" w:eastAsia="宋体" w:hint="default"/>
                <w:spacing w:val="-44"/>
                <w:sz w:val="18"/>
                <w:szCs w:val="18"/>
              </w:rPr>
              <w:t> </w:t>
            </w:r>
            <w:r>
              <w:rPr>
                <w:rFonts w:ascii="宋体" w:hAnsi="宋体" w:cs="宋体" w:eastAsia="宋体" w:hint="default"/>
                <w:sz w:val="18"/>
                <w:szCs w:val="18"/>
              </w:rPr>
              <w:t>X </w:t>
            </w:r>
            <w:r>
              <w:rPr>
                <w:rFonts w:ascii="宋体" w:hAnsi="宋体" w:cs="宋体" w:eastAsia="宋体" w:hint="default"/>
                <w:spacing w:val="2"/>
                <w:sz w:val="18"/>
                <w:szCs w:val="18"/>
              </w:rPr>
              <w:t>光管；防水衣；电锁；网络通讯设备；计算机；智能卡（集</w:t>
            </w:r>
            <w:r>
              <w:rPr>
                <w:rFonts w:ascii="宋体" w:hAnsi="宋体" w:cs="宋体" w:eastAsia="宋体" w:hint="default"/>
                <w:sz w:val="18"/>
                <w:szCs w:val="18"/>
              </w:rPr>
              <w:t> </w:t>
            </w:r>
            <w:r>
              <w:rPr>
                <w:rFonts w:ascii="宋体" w:hAnsi="宋体" w:cs="宋体" w:eastAsia="宋体" w:hint="default"/>
                <w:spacing w:val="2"/>
                <w:sz w:val="18"/>
                <w:szCs w:val="18"/>
              </w:rPr>
              <w:t>成电路卡）；信号灯；遥控信号用电动装置；遥控装置；运</w:t>
            </w:r>
            <w:r>
              <w:rPr>
                <w:rFonts w:ascii="宋体" w:hAnsi="宋体" w:cs="宋体" w:eastAsia="宋体" w:hint="default"/>
                <w:sz w:val="18"/>
                <w:szCs w:val="18"/>
              </w:rPr>
              <w:t> </w:t>
            </w:r>
            <w:r>
              <w:rPr>
                <w:rFonts w:ascii="宋体" w:hAnsi="宋体" w:cs="宋体" w:eastAsia="宋体" w:hint="default"/>
                <w:spacing w:val="-5"/>
                <w:sz w:val="18"/>
                <w:szCs w:val="18"/>
              </w:rPr>
              <w:t>载工具用导航仪器（陆载计算机）；卫星导航仪器；晶片（硅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片）；集成电路（截止）</w:t>
            </w:r>
          </w:p>
        </w:tc>
        <w:tc>
          <w:tcPr>
            <w:tcW w:w="1725"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2"/>
                <w:szCs w:val="12"/>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15" name="image11.jpeg" descr=""/>
                  <wp:cNvGraphicFramePr>
                    <a:graphicFrameLocks noChangeAspect="1"/>
                  </wp:cNvGraphicFramePr>
                  <a:graphic>
                    <a:graphicData uri="http://schemas.openxmlformats.org/drawingml/2006/picture">
                      <pic:pic>
                        <pic:nvPicPr>
                          <pic:cNvPr id="116"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77"/>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类：广告；商业管理辅助；进出口代理；替他人推销； </w:t>
            </w:r>
            <w:r>
              <w:rPr>
                <w:rFonts w:ascii="宋体" w:hAnsi="宋体" w:cs="宋体" w:eastAsia="宋体" w:hint="default"/>
                <w:spacing w:val="2"/>
                <w:sz w:val="18"/>
                <w:szCs w:val="18"/>
              </w:rPr>
              <w:t>人事管理咨询；商业企业迁移；计算机数据库信息系统化；</w:t>
            </w:r>
            <w:r>
              <w:rPr>
                <w:rFonts w:ascii="宋体" w:hAnsi="宋体" w:cs="宋体" w:eastAsia="宋体" w:hint="default"/>
                <w:sz w:val="18"/>
                <w:szCs w:val="18"/>
              </w:rPr>
              <w:t> 会计；审计；市场研究（截止）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sz w:val="18"/>
              </w:rPr>
              <w:t>11520815</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17" name="image11.jpeg" descr=""/>
                  <wp:cNvGraphicFramePr>
                    <a:graphicFrameLocks noChangeAspect="1"/>
                  </wp:cNvGraphicFramePr>
                  <a:graphic>
                    <a:graphicData uri="http://schemas.openxmlformats.org/drawingml/2006/picture">
                      <pic:pic>
                        <pic:nvPicPr>
                          <pic:cNvPr id="118"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2"/>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36</w:t>
            </w:r>
            <w:r>
              <w:rPr>
                <w:rFonts w:ascii="宋体" w:hAnsi="宋体" w:cs="宋体" w:eastAsia="宋体" w:hint="default"/>
                <w:spacing w:val="-42"/>
                <w:sz w:val="18"/>
                <w:szCs w:val="18"/>
              </w:rPr>
              <w:t> </w:t>
            </w:r>
            <w:r>
              <w:rPr>
                <w:rFonts w:ascii="宋体" w:hAnsi="宋体" w:cs="宋体" w:eastAsia="宋体" w:hint="default"/>
                <w:spacing w:val="-5"/>
                <w:sz w:val="18"/>
                <w:szCs w:val="18"/>
              </w:rPr>
              <w:t>类：不动产出租；不动产代理；不动产管理；公寓管理；</w:t>
            </w:r>
            <w:r>
              <w:rPr>
                <w:rFonts w:ascii="宋体" w:hAnsi="宋体" w:cs="宋体" w:eastAsia="宋体" w:hint="default"/>
                <w:sz w:val="18"/>
                <w:szCs w:val="18"/>
              </w:rPr>
              <w:t> </w:t>
            </w:r>
            <w:r>
              <w:rPr>
                <w:rFonts w:ascii="宋体" w:hAnsi="宋体" w:cs="宋体" w:eastAsia="宋体" w:hint="default"/>
                <w:spacing w:val="2"/>
                <w:sz w:val="18"/>
                <w:szCs w:val="18"/>
              </w:rPr>
              <w:t>住所（公寓）；办公室（不动产）出租；经纪；资本投资；</w:t>
            </w:r>
            <w:r>
              <w:rPr>
                <w:rFonts w:ascii="宋体" w:hAnsi="宋体" w:cs="宋体" w:eastAsia="宋体" w:hint="default"/>
                <w:sz w:val="18"/>
                <w:szCs w:val="18"/>
              </w:rPr>
              <w:t> </w:t>
            </w:r>
            <w:r>
              <w:rPr>
                <w:rFonts w:ascii="宋体" w:hAnsi="宋体" w:cs="宋体" w:eastAsia="宋体" w:hint="default"/>
                <w:spacing w:val="2"/>
                <w:sz w:val="18"/>
                <w:szCs w:val="18"/>
              </w:rPr>
              <w:t>金融服务；住房代理；不动产经纪；公寓出租；担保；募集</w:t>
            </w:r>
            <w:r>
              <w:rPr>
                <w:rFonts w:ascii="宋体" w:hAnsi="宋体" w:cs="宋体" w:eastAsia="宋体" w:hint="default"/>
                <w:sz w:val="18"/>
                <w:szCs w:val="18"/>
              </w:rPr>
              <w:t> 慈善基金；艺术品估价；受托管理；典当；保险（截止）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2014.2.21</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sz w:val="18"/>
              </w:rPr>
              <w:t>11521104</w:t>
            </w:r>
          </w:p>
        </w:tc>
      </w:tr>
      <w:tr>
        <w:trPr>
          <w:trHeight w:val="1338"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19" name="image11.jpeg" descr=""/>
                  <wp:cNvGraphicFramePr>
                    <a:graphicFrameLocks noChangeAspect="1"/>
                  </wp:cNvGraphicFramePr>
                  <a:graphic>
                    <a:graphicData uri="http://schemas.openxmlformats.org/drawingml/2006/picture">
                      <pic:pic>
                        <pic:nvPicPr>
                          <pic:cNvPr id="120"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3"/>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宋体" w:hAnsi="宋体" w:cs="宋体" w:eastAsia="宋体" w:hint="default"/>
                <w:sz w:val="18"/>
                <w:szCs w:val="18"/>
              </w:rPr>
              <w:t>16</w:t>
            </w:r>
            <w:r>
              <w:rPr>
                <w:rFonts w:ascii="宋体" w:hAnsi="宋体" w:cs="宋体" w:eastAsia="宋体" w:hint="default"/>
                <w:spacing w:val="-44"/>
                <w:sz w:val="18"/>
                <w:szCs w:val="18"/>
              </w:rPr>
              <w:t> </w:t>
            </w:r>
            <w:r>
              <w:rPr>
                <w:rFonts w:ascii="宋体" w:hAnsi="宋体" w:cs="宋体" w:eastAsia="宋体" w:hint="default"/>
                <w:spacing w:val="-5"/>
                <w:sz w:val="18"/>
                <w:szCs w:val="18"/>
              </w:rPr>
              <w:t>类：木纹纸；宣传画；手压订书机（办公用品）；墨水；</w:t>
            </w:r>
            <w:r>
              <w:rPr>
                <w:rFonts w:ascii="宋体" w:hAnsi="宋体" w:cs="宋体" w:eastAsia="宋体" w:hint="default"/>
                <w:sz w:val="18"/>
                <w:szCs w:val="18"/>
              </w:rPr>
              <w:t> </w:t>
            </w:r>
            <w:r>
              <w:rPr>
                <w:rFonts w:ascii="宋体" w:hAnsi="宋体" w:cs="宋体" w:eastAsia="宋体" w:hint="default"/>
                <w:spacing w:val="2"/>
                <w:sz w:val="18"/>
                <w:szCs w:val="18"/>
              </w:rPr>
              <w:t>书写工具；文具或家用胶水；电动或非电动打字机；便携式</w:t>
            </w:r>
            <w:r>
              <w:rPr>
                <w:rFonts w:ascii="宋体" w:hAnsi="宋体" w:cs="宋体" w:eastAsia="宋体" w:hint="default"/>
                <w:sz w:val="18"/>
                <w:szCs w:val="18"/>
              </w:rPr>
              <w:t> </w:t>
            </w:r>
            <w:r>
              <w:rPr>
                <w:rFonts w:ascii="宋体" w:hAnsi="宋体" w:cs="宋体" w:eastAsia="宋体" w:hint="default"/>
                <w:spacing w:val="2"/>
                <w:sz w:val="18"/>
                <w:szCs w:val="18"/>
              </w:rPr>
              <w:t>印刷成套工具（办公用品）；办公用打孔、切纸两用机（截</w:t>
            </w:r>
            <w:r>
              <w:rPr>
                <w:rFonts w:ascii="宋体" w:hAnsi="宋体" w:cs="宋体" w:eastAsia="宋体" w:hint="default"/>
                <w:sz w:val="18"/>
                <w:szCs w:val="18"/>
              </w:rPr>
              <w:t> 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sz w:val="18"/>
              </w:rPr>
              <w:t>2014.4.28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sz w:val="18"/>
              </w:rPr>
              <w:t>11521162</w:t>
            </w:r>
          </w:p>
        </w:tc>
      </w:tr>
      <w:tr>
        <w:trPr>
          <w:trHeight w:val="54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1"/>
                <w:szCs w:val="11"/>
              </w:rPr>
            </w:pPr>
          </w:p>
          <w:p>
            <w:pPr>
              <w:pStyle w:val="TableParagraph"/>
              <w:spacing w:line="270" w:lineRule="exact"/>
              <w:ind w:left="28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1076960" cy="171450"/>
                  <wp:effectExtent l="0" t="0" r="0" b="0"/>
                  <wp:docPr id="121" name="image11.jpeg" descr=""/>
                  <wp:cNvGraphicFramePr>
                    <a:graphicFrameLocks noChangeAspect="1"/>
                  </wp:cNvGraphicFramePr>
                  <a:graphic>
                    <a:graphicData uri="http://schemas.openxmlformats.org/drawingml/2006/picture">
                      <pic:pic>
                        <pic:nvPicPr>
                          <pic:cNvPr id="122" name="image11.jpeg"/>
                          <pic:cNvPicPr/>
                        </pic:nvPicPr>
                        <pic:blipFill>
                          <a:blip r:embed="rId21" cstate="print"/>
                          <a:stretch>
                            <a:fillRect/>
                          </a:stretch>
                        </pic:blipFill>
                        <pic:spPr>
                          <a:xfrm>
                            <a:off x="0" y="0"/>
                            <a:ext cx="1076960" cy="171450"/>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35</w:t>
            </w:r>
            <w:r>
              <w:rPr>
                <w:rFonts w:ascii="宋体" w:hAnsi="宋体" w:cs="宋体" w:eastAsia="宋体" w:hint="default"/>
                <w:spacing w:val="-46"/>
                <w:sz w:val="18"/>
                <w:szCs w:val="18"/>
              </w:rPr>
              <w:t> </w:t>
            </w:r>
            <w:r>
              <w:rPr>
                <w:rFonts w:ascii="宋体" w:hAnsi="宋体" w:cs="宋体" w:eastAsia="宋体" w:hint="default"/>
                <w:sz w:val="18"/>
                <w:szCs w:val="18"/>
              </w:rPr>
              <w:t>类：商业企业迁移（截止）</w:t>
            </w:r>
          </w:p>
        </w:tc>
        <w:tc>
          <w:tcPr>
            <w:tcW w:w="1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18"/>
                <w:szCs w:val="18"/>
              </w:rPr>
            </w:pPr>
            <w:r>
              <w:rPr>
                <w:rFonts w:ascii="宋体"/>
                <w:sz w:val="18"/>
              </w:rPr>
              <w:t>2014.6.28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18"/>
                <w:szCs w:val="18"/>
              </w:rPr>
            </w:pPr>
            <w:r>
              <w:rPr>
                <w:rFonts w:ascii="宋体"/>
                <w:sz w:val="18"/>
              </w:rPr>
              <w:t>11520953</w:t>
            </w:r>
          </w:p>
        </w:tc>
      </w:tr>
    </w:tbl>
    <w:p>
      <w:pPr>
        <w:spacing w:line="240" w:lineRule="auto" w:before="9"/>
        <w:rPr>
          <w:rFonts w:ascii="Times New Roman" w:hAnsi="Times New Roman" w:cs="Times New Roman" w:eastAsia="Times New Roman" w:hint="default"/>
          <w:sz w:val="22"/>
          <w:szCs w:val="22"/>
        </w:rPr>
      </w:pPr>
    </w:p>
    <w:p>
      <w:pPr>
        <w:pStyle w:val="Heading5"/>
        <w:spacing w:line="240" w:lineRule="auto" w:before="35"/>
        <w:ind w:left="1134" w:right="1024"/>
        <w:jc w:val="left"/>
      </w:pPr>
      <w:r>
        <w:rPr/>
        <w:t>截至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日，公司及全资子公司拥有</w:t>
      </w:r>
      <w:r>
        <w:rPr>
          <w:rFonts w:ascii="宋体" w:hAnsi="宋体" w:cs="宋体" w:eastAsia="宋体" w:hint="default"/>
        </w:rPr>
        <w:t>50</w:t>
      </w:r>
      <w:r>
        <w:rPr/>
        <w:t>项资质证书，具体情况如下：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4497"/>
        <w:gridCol w:w="2035"/>
        <w:gridCol w:w="1342"/>
        <w:gridCol w:w="1784"/>
      </w:tblGrid>
      <w:tr>
        <w:trPr>
          <w:trHeight w:val="347" w:hRule="exact"/>
        </w:trPr>
        <w:tc>
          <w:tcPr>
            <w:tcW w:w="44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20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49" w:right="0"/>
              <w:jc w:val="left"/>
              <w:rPr>
                <w:rFonts w:ascii="宋体" w:hAnsi="宋体" w:cs="宋体" w:eastAsia="宋体" w:hint="default"/>
                <w:sz w:val="18"/>
                <w:szCs w:val="18"/>
              </w:rPr>
            </w:pPr>
            <w:r>
              <w:rPr>
                <w:rFonts w:ascii="宋体" w:hAnsi="宋体" w:cs="宋体" w:eastAsia="宋体" w:hint="default"/>
                <w:b/>
                <w:bCs/>
                <w:sz w:val="18"/>
                <w:szCs w:val="18"/>
              </w:rPr>
              <w:t>应用领域</w:t>
            </w:r>
            <w:r>
              <w:rPr>
                <w:rFonts w:ascii="宋体" w:hAnsi="宋体" w:cs="宋体" w:eastAsia="宋体" w:hint="default"/>
                <w:sz w:val="18"/>
                <w:szCs w:val="18"/>
              </w:rPr>
            </w:r>
          </w:p>
        </w:tc>
        <w:tc>
          <w:tcPr>
            <w:tcW w:w="13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02" w:right="0"/>
              <w:jc w:val="left"/>
              <w:rPr>
                <w:rFonts w:ascii="宋体" w:hAnsi="宋体" w:cs="宋体" w:eastAsia="宋体" w:hint="default"/>
                <w:sz w:val="18"/>
                <w:szCs w:val="18"/>
              </w:rPr>
            </w:pPr>
            <w:r>
              <w:rPr>
                <w:rFonts w:ascii="宋体" w:hAnsi="宋体" w:cs="宋体" w:eastAsia="宋体" w:hint="default"/>
                <w:b/>
                <w:bCs/>
                <w:sz w:val="18"/>
                <w:szCs w:val="18"/>
              </w:rPr>
              <w:t>发证日期</w:t>
            </w:r>
            <w:r>
              <w:rPr>
                <w:rFonts w:ascii="宋体" w:hAnsi="宋体" w:cs="宋体" w:eastAsia="宋体" w:hint="default"/>
                <w:sz w:val="18"/>
                <w:szCs w:val="18"/>
              </w:rPr>
            </w:r>
          </w:p>
        </w:tc>
        <w:tc>
          <w:tcPr>
            <w:tcW w:w="17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23" w:right="0"/>
              <w:jc w:val="left"/>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信息系统集成及服务壹级资质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2013.6.11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建筑智能化工程专业承包壹级</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增项：电子工程专业承包壹级</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增项：机电设备安装工程专业承包壹级</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2013.4.3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增项：公路交通工程专业承包交通安全设施</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2005.6.8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增项：公路交通工程专业承包监控系统工程分项</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2007.8.31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增项：公路交通工程专业承包收费系统工程分项</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2007.8.31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建筑智能化系统设计专项甲级</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中国安防工程企业资质壹级</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2015.6.24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2014.12.30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2014.12.31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江西省安全技术防范工程设计、施工三级资质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2014.5.19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江西银江</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陕西省安全技术防范工程资质证书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2014.6.30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西安银江</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浙江省安全技术防范行业资信等级叁级资质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声频工程企业综合技术等级壹级资质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2014.6.3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专业音响工程设计施工一体化壹级资质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专业舞台灯光音响工程设计施工壹级资质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专业灯光工程设计施工承包壹级资质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专业音响工程设计施工承包壹级资质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497"/>
        <w:gridCol w:w="2035"/>
        <w:gridCol w:w="1342"/>
        <w:gridCol w:w="1784"/>
      </w:tblGrid>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专业舞台机械工程设计施工承包壹级资质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音视频智能系统集成工程壹级资质</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安全生产许可证</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对外承包工程业务经营资格证书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2014.9.29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2014.9.29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2013.8.12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2015.9.17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2013.5.28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2014.4.4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2014.4.4</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2013.5.28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2013.10.11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2013.12.9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浙江省智能交通技术研究发展中心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2008.10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浙江省高新技术企业研发中心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2007.11.9</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国家企业技术中心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交通、医疗、建筑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2014.12</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浙江省智能交通工程技术研究中心</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2011.10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浙江省银江智慧城市信息技术研究院</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浙江省银江智慧医疗操作系统软件研究院</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国家规划布局内重点软件企业</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2013.3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9001:2008</w:t>
            </w:r>
            <w:r>
              <w:rPr>
                <w:rFonts w:ascii="宋体" w:hAnsi="宋体" w:cs="宋体" w:eastAsia="宋体" w:hint="default"/>
                <w:sz w:val="18"/>
                <w:szCs w:val="18"/>
              </w:rPr>
              <w:t>质量管理体系认证证书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14001:2004</w:t>
            </w:r>
            <w:r>
              <w:rPr>
                <w:rFonts w:ascii="宋体" w:hAnsi="宋体" w:cs="宋体" w:eastAsia="宋体" w:hint="default"/>
                <w:sz w:val="18"/>
                <w:szCs w:val="18"/>
              </w:rPr>
              <w:t>环境管理体系认证证书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2015.1.30</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GB/T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28001-2011</w:t>
            </w:r>
            <w:r>
              <w:rPr>
                <w:rFonts w:ascii="宋体" w:hAnsi="宋体" w:cs="宋体" w:eastAsia="宋体" w:hint="default"/>
                <w:sz w:val="18"/>
                <w:szCs w:val="18"/>
              </w:rPr>
              <w:t>职业健康安全管理系统认证证书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2015.1.27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27001:2013</w:t>
            </w:r>
            <w:r>
              <w:rPr>
                <w:rFonts w:ascii="宋体" w:hAnsi="宋体" w:cs="宋体" w:eastAsia="宋体" w:hint="default"/>
                <w:sz w:val="18"/>
                <w:szCs w:val="18"/>
              </w:rPr>
              <w:t>信息安全管理体系认证证书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2015.8.13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 20000-1:2011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IT</w:t>
            </w:r>
            <w:r>
              <w:rPr>
                <w:rFonts w:ascii="宋体" w:hAnsi="宋体" w:cs="宋体" w:eastAsia="宋体" w:hint="default"/>
                <w:sz w:val="18"/>
                <w:szCs w:val="18"/>
              </w:rPr>
              <w:t>服务管理体系认证证书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2013.9.8</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软件能力成熟度模型证书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left"/>
              <w:rPr>
                <w:rFonts w:ascii="Times New Roman" w:hAnsi="Times New Roman" w:cs="Times New Roman" w:eastAsia="Times New Roman" w:hint="default"/>
                <w:sz w:val="18"/>
                <w:szCs w:val="18"/>
              </w:rPr>
            </w:pPr>
            <w:r>
              <w:rPr>
                <w:rFonts w:ascii="Times New Roman"/>
                <w:sz w:val="18"/>
              </w:rPr>
              <w:t>2015.4.13</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4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ITSS</w:t>
            </w:r>
            <w:r>
              <w:rPr>
                <w:rFonts w:ascii="宋体" w:hAnsi="宋体" w:cs="宋体" w:eastAsia="宋体" w:hint="default"/>
                <w:sz w:val="18"/>
                <w:szCs w:val="18"/>
              </w:rPr>
              <w:t>信息技术服务运行维护标准符合性证书</w:t>
            </w:r>
          </w:p>
        </w:tc>
        <w:tc>
          <w:tcPr>
            <w:tcW w:w="2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医疗、交通、建筑</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2015.1.7</w:t>
            </w:r>
          </w:p>
        </w:tc>
        <w:tc>
          <w:tcPr>
            <w:tcW w:w="1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银江股份</w:t>
            </w:r>
          </w:p>
        </w:tc>
      </w:tr>
    </w:tbl>
    <w:p>
      <w:pPr>
        <w:spacing w:line="240" w:lineRule="auto" w:before="3"/>
        <w:rPr>
          <w:rFonts w:ascii="宋体" w:hAnsi="宋体" w:cs="宋体" w:eastAsia="宋体" w:hint="default"/>
          <w:sz w:val="21"/>
          <w:szCs w:val="21"/>
        </w:rPr>
      </w:pPr>
    </w:p>
    <w:p>
      <w:pPr>
        <w:pStyle w:val="BodyText"/>
        <w:spacing w:line="300" w:lineRule="auto" w:before="44"/>
        <w:ind w:right="1123"/>
        <w:jc w:val="left"/>
      </w:pPr>
      <w:r>
        <w:rPr>
          <w:rFonts w:ascii="Times New Roman" w:hAnsi="Times New Roman" w:cs="Times New Roman" w:eastAsia="Times New Roman" w:hint="default"/>
        </w:rPr>
        <w:t>3</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日，公司及下属全资子公司已获得</w:t>
      </w:r>
      <w:r>
        <w:rPr>
          <w:rFonts w:ascii="Times New Roman" w:hAnsi="Times New Roman" w:cs="Times New Roman" w:eastAsia="Times New Roman" w:hint="default"/>
        </w:rPr>
        <w:t>77</w:t>
      </w:r>
      <w:r>
        <w:rPr/>
        <w:t>项专利，正在申请注册且已公开的专利有</w:t>
      </w:r>
      <w:r>
        <w:rPr>
          <w:rFonts w:ascii="Times New Roman" w:hAnsi="Times New Roman" w:cs="Times New Roman" w:eastAsia="Times New Roman" w:hint="default"/>
        </w:rPr>
        <w:t>99</w:t>
      </w:r>
      <w:r>
        <w:rPr/>
        <w:t>项。发明专利权期限</w:t>
      </w:r>
      <w:r>
        <w:rPr>
          <w:spacing w:val="-83"/>
        </w:rPr>
        <w:t> </w:t>
      </w:r>
      <w:r>
        <w:rPr>
          <w:spacing w:val="-83"/>
        </w:rPr>
      </w:r>
      <w:r>
        <w:rPr/>
        <w:t>为自申请日起</w:t>
      </w:r>
      <w:r>
        <w:rPr>
          <w:rFonts w:ascii="Times New Roman" w:hAnsi="Times New Roman" w:cs="Times New Roman" w:eastAsia="Times New Roman" w:hint="default"/>
        </w:rPr>
        <w:t>20</w:t>
      </w:r>
      <w:r>
        <w:rPr/>
        <w:t>年，实用新型专利权和外观设计专利权期限均为自申请日起</w:t>
      </w:r>
      <w:r>
        <w:rPr>
          <w:rFonts w:ascii="Times New Roman" w:hAnsi="Times New Roman" w:cs="Times New Roman" w:eastAsia="Times New Roman" w:hint="default"/>
        </w:rPr>
        <w:t>10</w:t>
      </w:r>
      <w:r>
        <w:rPr/>
        <w:t>年。具体情况如下：</w:t>
      </w:r>
    </w:p>
    <w:p>
      <w:pPr>
        <w:pStyle w:val="BodyText"/>
        <w:spacing w:line="240" w:lineRule="auto" w:before="13"/>
        <w:ind w:right="1024"/>
        <w:jc w:val="left"/>
      </w:pPr>
      <w:r>
        <w:rPr>
          <w:rFonts w:ascii="Times New Roman" w:hAnsi="Times New Roman" w:cs="Times New Roman" w:eastAsia="Times New Roman" w:hint="default"/>
        </w:rPr>
        <w:t>1</w:t>
      </w:r>
      <w:r>
        <w:rPr/>
        <w:t>）已获得的专利</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710"/>
        <w:gridCol w:w="2694"/>
        <w:gridCol w:w="993"/>
        <w:gridCol w:w="1700"/>
        <w:gridCol w:w="2127"/>
        <w:gridCol w:w="127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6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16" w:right="0"/>
              <w:jc w:val="left"/>
              <w:rPr>
                <w:rFonts w:ascii="宋体" w:hAnsi="宋体" w:cs="宋体" w:eastAsia="宋体" w:hint="default"/>
                <w:sz w:val="18"/>
                <w:szCs w:val="18"/>
              </w:rPr>
            </w:pPr>
            <w:r>
              <w:rPr>
                <w:rFonts w:ascii="宋体" w:hAnsi="宋体" w:cs="宋体" w:eastAsia="宋体" w:hint="default"/>
                <w:b/>
                <w:bCs/>
                <w:sz w:val="18"/>
                <w:szCs w:val="18"/>
              </w:rPr>
              <w:t>已批准的专利名称</w:t>
            </w:r>
            <w:r>
              <w:rPr>
                <w:rFonts w:ascii="宋体" w:hAnsi="宋体" w:cs="宋体" w:eastAsia="宋体" w:hint="default"/>
                <w:sz w:val="18"/>
                <w:szCs w:val="18"/>
              </w:rPr>
            </w:r>
          </w:p>
        </w:tc>
        <w:tc>
          <w:tcPr>
            <w:tcW w:w="99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27" w:right="0"/>
              <w:jc w:val="left"/>
              <w:rPr>
                <w:rFonts w:ascii="宋体" w:hAnsi="宋体" w:cs="宋体" w:eastAsia="宋体" w:hint="default"/>
                <w:sz w:val="18"/>
                <w:szCs w:val="18"/>
              </w:rPr>
            </w:pPr>
            <w:r>
              <w:rPr>
                <w:rFonts w:ascii="宋体" w:hAnsi="宋体" w:cs="宋体" w:eastAsia="宋体" w:hint="default"/>
                <w:b/>
                <w:bCs/>
                <w:sz w:val="18"/>
                <w:szCs w:val="18"/>
              </w:rPr>
              <w:t>专利类型</w:t>
            </w:r>
            <w:r>
              <w:rPr>
                <w:rFonts w:ascii="宋体" w:hAnsi="宋体" w:cs="宋体" w:eastAsia="宋体" w:hint="default"/>
                <w:sz w:val="18"/>
                <w:szCs w:val="18"/>
              </w:rPr>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21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专利权人</w:t>
            </w:r>
            <w:r>
              <w:rPr>
                <w:rFonts w:ascii="宋体" w:hAnsi="宋体" w:cs="宋体" w:eastAsia="宋体" w:hint="default"/>
                <w:sz w:val="18"/>
                <w:szCs w:val="18"/>
              </w:rPr>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356"/>
              <w:jc w:val="right"/>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停车场车位引导系统控制主机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ZL200720114335.1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7"/>
              <w:jc w:val="right"/>
              <w:rPr>
                <w:rFonts w:ascii="Times New Roman" w:hAnsi="Times New Roman" w:cs="Times New Roman" w:eastAsia="Times New Roman" w:hint="default"/>
                <w:sz w:val="18"/>
                <w:szCs w:val="18"/>
              </w:rPr>
            </w:pPr>
            <w:r>
              <w:rPr>
                <w:rFonts w:ascii="Times New Roman"/>
                <w:sz w:val="18"/>
              </w:rPr>
              <w:t>2007/9/6</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面向快速公交系统的嵌入式优先</w:t>
            </w:r>
            <w:r>
              <w:rPr>
                <w:rFonts w:ascii="宋体" w:hAnsi="宋体" w:cs="宋体" w:eastAsia="宋体" w:hint="default"/>
                <w:sz w:val="18"/>
                <w:szCs w:val="18"/>
              </w:rPr>
              <w:t> 信号控制器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ZL200720114334.7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7"/>
              <w:jc w:val="right"/>
              <w:rPr>
                <w:rFonts w:ascii="Times New Roman" w:hAnsi="Times New Roman" w:cs="Times New Roman" w:eastAsia="Times New Roman" w:hint="default"/>
                <w:sz w:val="18"/>
                <w:szCs w:val="18"/>
              </w:rPr>
            </w:pPr>
            <w:r>
              <w:rPr>
                <w:rFonts w:ascii="Times New Roman"/>
                <w:sz w:val="18"/>
              </w:rPr>
              <w:t>2007/9/6</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双探头停车场车位引导系统采集</w:t>
            </w:r>
            <w:r>
              <w:rPr>
                <w:rFonts w:ascii="宋体" w:hAnsi="宋体" w:cs="宋体" w:eastAsia="宋体" w:hint="default"/>
                <w:sz w:val="18"/>
                <w:szCs w:val="18"/>
              </w:rPr>
              <w:t> 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ZL200720114337.0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7"/>
              <w:jc w:val="right"/>
              <w:rPr>
                <w:rFonts w:ascii="Times New Roman" w:hAnsi="Times New Roman" w:cs="Times New Roman" w:eastAsia="Times New Roman" w:hint="default"/>
                <w:sz w:val="18"/>
                <w:szCs w:val="18"/>
              </w:rPr>
            </w:pPr>
            <w:r>
              <w:rPr>
                <w:rFonts w:ascii="Times New Roman"/>
                <w:sz w:val="18"/>
              </w:rPr>
              <w:t>2007/9/6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2694"/>
        <w:gridCol w:w="993"/>
        <w:gridCol w:w="1700"/>
        <w:gridCol w:w="2127"/>
        <w:gridCol w:w="1276"/>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八探头停车场车位引导系统采集</w:t>
            </w:r>
            <w:r>
              <w:rPr>
                <w:rFonts w:ascii="宋体" w:hAnsi="宋体" w:cs="宋体" w:eastAsia="宋体" w:hint="default"/>
                <w:sz w:val="18"/>
                <w:szCs w:val="18"/>
              </w:rPr>
              <w:t> 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ZL200720114333.2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2007/9/6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基于视频的电子警察系统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ZL200720114336.6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2007/9/6</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医疗仪器视频信息提取器波形提</w:t>
            </w:r>
            <w:r>
              <w:rPr>
                <w:rFonts w:ascii="宋体" w:hAnsi="宋体" w:cs="宋体" w:eastAsia="宋体" w:hint="default"/>
                <w:sz w:val="18"/>
                <w:szCs w:val="18"/>
              </w:rPr>
              <w:t> 取方法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ZL200710164583.1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2007/12/11</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面向快速公交系统的优先信号控</w:t>
            </w:r>
            <w:r>
              <w:rPr>
                <w:rFonts w:ascii="宋体" w:hAnsi="宋体" w:cs="宋体" w:eastAsia="宋体" w:hint="default"/>
                <w:sz w:val="18"/>
                <w:szCs w:val="18"/>
              </w:rPr>
              <w:t> 制系统和方法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ZL200810121375.8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浙江银江交通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2008/10/9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3"/>
              <w:jc w:val="right"/>
              <w:rPr>
                <w:rFonts w:ascii="Times New Roman" w:hAnsi="Times New Roman" w:cs="Times New Roman" w:eastAsia="Times New Roman" w:hint="default"/>
                <w:sz w:val="18"/>
                <w:szCs w:val="18"/>
              </w:rPr>
            </w:pPr>
            <w:r>
              <w:rPr>
                <w:rFonts w:ascii="Times New Roman"/>
                <w:sz w:val="18"/>
              </w:rPr>
              <w:t>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基于无线技术的超低功耗停车场</w:t>
            </w:r>
            <w:r>
              <w:rPr>
                <w:rFonts w:ascii="宋体" w:hAnsi="宋体" w:cs="宋体" w:eastAsia="宋体" w:hint="default"/>
                <w:sz w:val="18"/>
                <w:szCs w:val="18"/>
              </w:rPr>
              <w:t> 车位信息采集和管理系统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ZL200920192157.3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2009/8/31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一种基于</w:t>
            </w:r>
            <w:r>
              <w:rPr>
                <w:rFonts w:ascii="Times New Roman" w:hAnsi="Times New Roman" w:cs="Times New Roman" w:eastAsia="Times New Roman" w:hint="default"/>
                <w:spacing w:val="6"/>
                <w:sz w:val="18"/>
                <w:szCs w:val="18"/>
              </w:rPr>
              <w:t>DWT</w:t>
            </w:r>
            <w:r>
              <w:rPr>
                <w:rFonts w:ascii="宋体" w:hAnsi="宋体" w:cs="宋体" w:eastAsia="宋体" w:hint="default"/>
                <w:spacing w:val="6"/>
                <w:sz w:val="18"/>
                <w:szCs w:val="18"/>
              </w:rPr>
              <w:t>域的数字水印方法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及系统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ZL201110400961.8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4" w:right="-51" w:hanging="513"/>
              <w:jc w:val="left"/>
              <w:rPr>
                <w:rFonts w:ascii="宋体" w:hAnsi="宋体" w:cs="宋体" w:eastAsia="宋体" w:hint="default"/>
                <w:sz w:val="18"/>
                <w:szCs w:val="18"/>
              </w:rPr>
            </w:pPr>
            <w:r>
              <w:rPr>
                <w:rFonts w:ascii="宋体" w:hAnsi="宋体" w:cs="宋体" w:eastAsia="宋体" w:hint="default"/>
                <w:sz w:val="18"/>
                <w:szCs w:val="18"/>
              </w:rPr>
              <w:t>银江股份；浙江银江交通； 智慧交通集团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防水的婴儿防盗标签</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ZL201220055849.5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2012/2/21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用于婴儿防盗标签的防盗抽簧片</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ZL201220055847.6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2012/2/21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新型婴儿防盗腕带</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ZL201220057580.4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2012/2/22</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婴儿标签</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ZL201230042950.2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2012/2/29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14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输液报警器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ZL201230042948.5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2012/2/29</w:t>
            </w:r>
          </w:p>
        </w:tc>
      </w:tr>
      <w:tr>
        <w:trPr>
          <w:trHeight w:val="971"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手卫生智能提醒管理系统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ZL201220305022.5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hanging="2"/>
              <w:jc w:val="center"/>
              <w:rPr>
                <w:rFonts w:ascii="宋体" w:hAnsi="宋体" w:cs="宋体" w:eastAsia="宋体" w:hint="default"/>
                <w:sz w:val="18"/>
                <w:szCs w:val="18"/>
              </w:rPr>
            </w:pPr>
            <w:r>
              <w:rPr>
                <w:rFonts w:ascii="宋体" w:hAnsi="宋体" w:cs="宋体" w:eastAsia="宋体" w:hint="default"/>
                <w:sz w:val="18"/>
                <w:szCs w:val="18"/>
              </w:rPr>
              <w:t>中国人民解放军第四军医 </w:t>
            </w:r>
            <w:r>
              <w:rPr>
                <w:rFonts w:ascii="宋体" w:hAnsi="宋体" w:cs="宋体" w:eastAsia="宋体" w:hint="default"/>
                <w:spacing w:val="-5"/>
                <w:sz w:val="18"/>
                <w:szCs w:val="18"/>
              </w:rPr>
              <w:t>大学第一附属医院；智慧医</w:t>
            </w:r>
            <w:r>
              <w:rPr>
                <w:rFonts w:ascii="宋体" w:hAnsi="宋体" w:cs="宋体" w:eastAsia="宋体" w:hint="default"/>
                <w:sz w:val="18"/>
                <w:szCs w:val="18"/>
              </w:rPr>
              <w:t> 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2012/6/27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移动终端（</w:t>
            </w:r>
            <w:r>
              <w:rPr>
                <w:rFonts w:ascii="Times New Roman" w:hAnsi="Times New Roman" w:cs="Times New Roman" w:eastAsia="Times New Roman" w:hint="default"/>
                <w:sz w:val="18"/>
                <w:szCs w:val="18"/>
              </w:rPr>
              <w:t>ICARE100</w:t>
            </w:r>
            <w:r>
              <w:rPr>
                <w:rFonts w:ascii="宋体" w:hAnsi="宋体" w:cs="宋体" w:eastAsia="宋体" w:hint="default"/>
                <w:sz w:val="18"/>
                <w:szCs w:val="18"/>
              </w:rPr>
              <w:t>）</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ZL201230531029.4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一种压感电阻式触摸屏的手写笔</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ZL201220729355.0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2012/12/25</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基于北斗精确定位与授时的智能</w:t>
            </w:r>
            <w:r>
              <w:rPr>
                <w:rFonts w:ascii="宋体" w:hAnsi="宋体" w:cs="宋体" w:eastAsia="宋体" w:hint="default"/>
                <w:sz w:val="18"/>
                <w:szCs w:val="18"/>
              </w:rPr>
              <w:t> 型城市道路照明控制装置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ZL201320052912.4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2013/1/29</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显示屏的自动亮度控制装置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ZL201320071254.3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2013/2/7</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20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基于电力线载波技术的低压电线</w:t>
            </w:r>
            <w:r>
              <w:rPr>
                <w:rFonts w:ascii="宋体" w:hAnsi="宋体" w:cs="宋体" w:eastAsia="宋体" w:hint="default"/>
                <w:sz w:val="18"/>
                <w:szCs w:val="18"/>
              </w:rPr>
              <w:t> 杆斜拉索预紧力远程监测装置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ZL201320096532.0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2013/3/2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开水器智能控制装置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ZL201320134865.8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2013/3/22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一种医用电容式触摸屏手写指套</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ZL201320214837.7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2013/4/24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电线杆远程监控感知节点</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ZL201320466735.4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2013/7/31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4"/>
                <w:sz w:val="18"/>
                <w:szCs w:val="18"/>
              </w:rPr>
              <w:t>一种融合</w:t>
            </w:r>
            <w:r>
              <w:rPr>
                <w:rFonts w:ascii="Times New Roman" w:hAnsi="Times New Roman" w:cs="Times New Roman" w:eastAsia="Times New Roman" w:hint="default"/>
                <w:spacing w:val="4"/>
                <w:sz w:val="18"/>
                <w:szCs w:val="18"/>
              </w:rPr>
              <w:t>SVM</w:t>
            </w:r>
            <w:r>
              <w:rPr>
                <w:rFonts w:ascii="宋体" w:hAnsi="宋体" w:cs="宋体" w:eastAsia="宋体" w:hint="default"/>
                <w:spacing w:val="4"/>
                <w:sz w:val="18"/>
                <w:szCs w:val="18"/>
              </w:rPr>
              <w:t>与</w:t>
            </w:r>
            <w:r>
              <w:rPr>
                <w:rFonts w:ascii="Times New Roman" w:hAnsi="Times New Roman" w:cs="Times New Roman" w:eastAsia="Times New Roman" w:hint="default"/>
                <w:spacing w:val="4"/>
                <w:sz w:val="18"/>
                <w:szCs w:val="18"/>
              </w:rPr>
              <w:t>BP</w:t>
            </w:r>
            <w:r>
              <w:rPr>
                <w:rFonts w:ascii="宋体" w:hAnsi="宋体" w:cs="宋体" w:eastAsia="宋体" w:hint="default"/>
                <w:spacing w:val="4"/>
                <w:sz w:val="18"/>
                <w:szCs w:val="18"/>
              </w:rPr>
              <w:t>神经网络的城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市道路交通状态检测方法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ZL201210204956.4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2012/6/19</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一种基于改进的</w:t>
            </w:r>
            <w:r>
              <w:rPr>
                <w:rFonts w:ascii="Times New Roman" w:hAnsi="Times New Roman" w:cs="Times New Roman" w:eastAsia="Times New Roman" w:hint="default"/>
                <w:spacing w:val="7"/>
                <w:sz w:val="18"/>
                <w:szCs w:val="18"/>
              </w:rPr>
              <w:t>HOG</w:t>
            </w:r>
            <w:r>
              <w:rPr>
                <w:rFonts w:ascii="宋体" w:hAnsi="宋体" w:cs="宋体" w:eastAsia="宋体" w:hint="default"/>
                <w:spacing w:val="7"/>
                <w:sz w:val="18"/>
                <w:szCs w:val="18"/>
              </w:rPr>
              <w:t>特征和</w:t>
            </w:r>
            <w:r>
              <w:rPr>
                <w:rFonts w:ascii="Times New Roman" w:hAnsi="Times New Roman" w:cs="Times New Roman" w:eastAsia="Times New Roman" w:hint="default"/>
                <w:spacing w:val="7"/>
                <w:sz w:val="18"/>
                <w:szCs w:val="18"/>
              </w:rPr>
              <w:t>PCA</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的行人检测方法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ZL201210005537.8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26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基于多种神经网络分类器投票的</w:t>
            </w:r>
            <w:r>
              <w:rPr>
                <w:rFonts w:ascii="宋体" w:hAnsi="宋体" w:cs="宋体" w:eastAsia="宋体" w:hint="default"/>
                <w:sz w:val="18"/>
                <w:szCs w:val="18"/>
              </w:rPr>
              <w:t> 城市道路交通状态检测方法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ZL201210206558.6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2012/6/19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基于神经网络分类器级联融合的</w:t>
            </w:r>
            <w:r>
              <w:rPr>
                <w:rFonts w:ascii="宋体" w:hAnsi="宋体" w:cs="宋体" w:eastAsia="宋体" w:hint="default"/>
                <w:sz w:val="18"/>
                <w:szCs w:val="18"/>
              </w:rPr>
              <w:t> 城市道路交通状态检测方法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ZL201210206927.1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2012/6/19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一种路灯</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ZL201320893736.7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2013/12/31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智能冰浴机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ZL201420126803.7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2014/3/20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隔离单相能耗测控电路</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ZL201420177452.2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2014/4/14</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0"/>
                <w:sz w:val="18"/>
                <w:szCs w:val="18"/>
              </w:rPr>
              <w:t>基于北斗卫星导航系统的车载终</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ZL201320802234.9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2694"/>
        <w:gridCol w:w="993"/>
        <w:gridCol w:w="1700"/>
        <w:gridCol w:w="2127"/>
        <w:gridCol w:w="127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端</w:t>
            </w:r>
          </w:p>
        </w:tc>
        <w:tc>
          <w:tcPr>
            <w:tcW w:w="99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一种公交拥挤检测装置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ZL201420351052.9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2014/6/27</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一种用于快速公交的乘坐诱导装</w:t>
            </w:r>
            <w:r>
              <w:rPr>
                <w:rFonts w:ascii="宋体" w:hAnsi="宋体" w:cs="宋体" w:eastAsia="宋体" w:hint="default"/>
                <w:sz w:val="18"/>
                <w:szCs w:val="18"/>
              </w:rPr>
              <w:t> 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ZL201420353592.0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2014/6/27</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一种公交司机运营报表查询机</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ZL201420418532.2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2014/7/28</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带有指纹识别的</w:t>
            </w:r>
            <w:r>
              <w:rPr>
                <w:rFonts w:ascii="Times New Roman" w:hAnsi="Times New Roman" w:cs="Times New Roman" w:eastAsia="Times New Roman" w:hint="default"/>
                <w:sz w:val="18"/>
                <w:szCs w:val="18"/>
              </w:rPr>
              <w:t>GPS</w:t>
            </w:r>
            <w:r>
              <w:rPr>
                <w:rFonts w:ascii="宋体" w:hAnsi="宋体" w:cs="宋体" w:eastAsia="宋体" w:hint="default"/>
                <w:sz w:val="18"/>
                <w:szCs w:val="18"/>
              </w:rPr>
              <w:t>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ZL201420544337.4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2014/9/22</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一种带旋转喷头的仓库用安全监</w:t>
            </w:r>
            <w:r>
              <w:rPr>
                <w:rFonts w:ascii="宋体" w:hAnsi="宋体" w:cs="宋体" w:eastAsia="宋体" w:hint="default"/>
                <w:sz w:val="18"/>
                <w:szCs w:val="18"/>
              </w:rPr>
              <w:t> 控装置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ZL201420544578.9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居家养老监控系统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ZL201420359602.1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2014/6/30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一种多目标跟踪定位装置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ZL201420327868.8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2014/6/18</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信号灯灯架</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外观专利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ZL201330495498.X</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银江股份；江西银江交通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2013/10/21</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一种混音装置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ZL201420569509.3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一种基于视频图像取证设备运行</w:t>
            </w:r>
            <w:r>
              <w:rPr>
                <w:rFonts w:ascii="宋体" w:hAnsi="宋体" w:cs="宋体" w:eastAsia="宋体" w:hint="default"/>
                <w:sz w:val="18"/>
                <w:szCs w:val="18"/>
              </w:rPr>
              <w:t> 状态的检测方法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ZL201210475132.0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智慧交通集团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2012/11/20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一种提醒行人、非机动车违规的装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ZL201420141999.7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浙江银江交通</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2014/3/26</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智能公交站台</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ZL201420313263.3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一种能换零钱的公交站牌</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ZL201420520896.1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2014/9/11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一种基于网络的交互式音频广播</w:t>
            </w:r>
            <w:r>
              <w:rPr>
                <w:rFonts w:ascii="宋体" w:hAnsi="宋体" w:cs="宋体" w:eastAsia="宋体" w:hint="default"/>
                <w:sz w:val="18"/>
                <w:szCs w:val="18"/>
              </w:rPr>
              <w:t> 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ZL201420647893.4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2014/10/31</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一种基于电源和片选控制的双重</w:t>
            </w:r>
            <w:r>
              <w:rPr>
                <w:rFonts w:ascii="宋体" w:hAnsi="宋体" w:cs="宋体" w:eastAsia="宋体" w:hint="default"/>
                <w:sz w:val="18"/>
                <w:szCs w:val="18"/>
              </w:rPr>
              <w:t> 闪存保护电路</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ZL201420823476.0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2014/12/24</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9"/>
              <w:jc w:val="left"/>
              <w:rPr>
                <w:rFonts w:ascii="宋体" w:hAnsi="宋体" w:cs="宋体" w:eastAsia="宋体" w:hint="default"/>
                <w:sz w:val="18"/>
                <w:szCs w:val="18"/>
              </w:rPr>
            </w:pPr>
            <w:r>
              <w:rPr>
                <w:rFonts w:ascii="宋体" w:hAnsi="宋体" w:cs="宋体" w:eastAsia="宋体" w:hint="default"/>
                <w:spacing w:val="10"/>
                <w:sz w:val="18"/>
                <w:szCs w:val="18"/>
              </w:rPr>
              <w:t>一种基于</w:t>
            </w:r>
            <w:r>
              <w:rPr>
                <w:rFonts w:ascii="Times New Roman" w:hAnsi="Times New Roman" w:cs="Times New Roman" w:eastAsia="Times New Roman" w:hint="default"/>
                <w:spacing w:val="10"/>
                <w:sz w:val="18"/>
                <w:szCs w:val="18"/>
              </w:rPr>
              <w:t>BNC</w:t>
            </w:r>
            <w:r>
              <w:rPr>
                <w:rFonts w:ascii="宋体" w:hAnsi="宋体" w:cs="宋体" w:eastAsia="宋体" w:hint="default"/>
                <w:spacing w:val="10"/>
                <w:sz w:val="18"/>
                <w:szCs w:val="18"/>
              </w:rPr>
              <w:t>接口的视频地环路</w:t>
            </w:r>
            <w:r>
              <w:rPr>
                <w:rFonts w:ascii="宋体" w:hAnsi="宋体" w:cs="宋体" w:eastAsia="宋体" w:hint="default"/>
                <w:spacing w:val="-86"/>
                <w:sz w:val="18"/>
                <w:szCs w:val="18"/>
              </w:rPr>
              <w:t> </w:t>
            </w:r>
            <w:r>
              <w:rPr>
                <w:rFonts w:ascii="宋体" w:hAnsi="宋体" w:cs="宋体" w:eastAsia="宋体" w:hint="default"/>
                <w:sz w:val="18"/>
                <w:szCs w:val="18"/>
              </w:rPr>
              <w:t>隔离器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ZL201420823293.9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2014/12/24</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7"/>
                <w:sz w:val="18"/>
                <w:szCs w:val="18"/>
              </w:rPr>
              <w:t>一种基于</w:t>
            </w:r>
            <w:r>
              <w:rPr>
                <w:rFonts w:ascii="Times New Roman" w:hAnsi="Times New Roman" w:cs="Times New Roman" w:eastAsia="Times New Roman" w:hint="default"/>
                <w:spacing w:val="7"/>
                <w:sz w:val="18"/>
                <w:szCs w:val="18"/>
              </w:rPr>
              <w:t>VGA</w:t>
            </w:r>
            <w:r>
              <w:rPr>
                <w:rFonts w:ascii="宋体" w:hAnsi="宋体" w:cs="宋体" w:eastAsia="宋体" w:hint="default"/>
                <w:spacing w:val="7"/>
                <w:sz w:val="18"/>
                <w:szCs w:val="18"/>
              </w:rPr>
              <w:t>接口的高清视频地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环路隔离器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ZL201420824582.0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2014/12/24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一种车载健康监测系统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ZL201420584784.2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健康宝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2014/10/10</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基于颜色信息和随机圆检测的圆</w:t>
            </w:r>
            <w:r>
              <w:rPr>
                <w:rFonts w:ascii="宋体" w:hAnsi="宋体" w:cs="宋体" w:eastAsia="宋体" w:hint="default"/>
                <w:sz w:val="18"/>
                <w:szCs w:val="18"/>
              </w:rPr>
              <w:t> 形交通标志定位方法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ZL201210294827.9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2012/8/17</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一种智能药盒</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ZL201420548490.4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健康宝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2014/9/23</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智能药盒</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ZL201430353946.7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健康宝</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2014/9/23</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10"/>
                <w:sz w:val="18"/>
                <w:szCs w:val="18"/>
              </w:rPr>
              <w:t>一种基于点加热方式的嵌入式操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作系统低温冷起器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ZL201420829716.8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2014/12/24</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便携式体温计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ZL201420359735.9</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2014/6/30</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一种智能护膝</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ZL201420780525.7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2014/12/12</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一种基于效用的交叉路口交通信</w:t>
            </w:r>
            <w:r>
              <w:rPr>
                <w:rFonts w:ascii="宋体" w:hAnsi="宋体" w:cs="宋体" w:eastAsia="宋体" w:hint="default"/>
                <w:sz w:val="18"/>
                <w:szCs w:val="18"/>
              </w:rPr>
              <w:t> 号控制方法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ZL201310330853.7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2013/7/31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一种电力线载波中继器</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ZL201420813166.0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2014/12/19</w:t>
            </w:r>
          </w:p>
        </w:tc>
      </w:tr>
      <w:tr>
        <w:trPr>
          <w:trHeight w:val="972"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2" w:right="1"/>
              <w:jc w:val="both"/>
              <w:rPr>
                <w:rFonts w:ascii="Times New Roman" w:hAnsi="Times New Roman" w:cs="Times New Roman" w:eastAsia="Times New Roman" w:hint="default"/>
                <w:sz w:val="18"/>
                <w:szCs w:val="18"/>
              </w:rPr>
            </w:pPr>
            <w:r>
              <w:rPr>
                <w:rFonts w:ascii="Times New Roman"/>
                <w:sz w:val="18"/>
              </w:rPr>
              <w:t>URBAN TRAFFIC</w:t>
            </w:r>
            <w:r>
              <w:rPr>
                <w:rFonts w:ascii="Times New Roman"/>
                <w:spacing w:val="20"/>
                <w:sz w:val="18"/>
              </w:rPr>
              <w:t> </w:t>
            </w:r>
            <w:r>
              <w:rPr>
                <w:rFonts w:ascii="Times New Roman"/>
                <w:sz w:val="18"/>
              </w:rPr>
              <w:t>STATE</w:t>
            </w:r>
            <w:r>
              <w:rPr>
                <w:rFonts w:ascii="Times New Roman"/>
                <w:w w:val="99"/>
                <w:sz w:val="18"/>
              </w:rPr>
              <w:t> </w:t>
            </w:r>
            <w:r>
              <w:rPr>
                <w:rFonts w:ascii="Times New Roman"/>
                <w:sz w:val="18"/>
              </w:rPr>
              <w:t>DETECTION BASED</w:t>
            </w:r>
            <w:r>
              <w:rPr>
                <w:rFonts w:ascii="Times New Roman"/>
                <w:spacing w:val="1"/>
                <w:sz w:val="18"/>
              </w:rPr>
              <w:t> </w:t>
            </w:r>
            <w:r>
              <w:rPr>
                <w:rFonts w:ascii="Times New Roman"/>
                <w:sz w:val="18"/>
              </w:rPr>
              <w:t>ON</w:t>
            </w:r>
            <w:r>
              <w:rPr>
                <w:rFonts w:ascii="Times New Roman"/>
                <w:w w:val="99"/>
                <w:sz w:val="18"/>
              </w:rPr>
              <w:t> </w:t>
            </w:r>
            <w:r>
              <w:rPr>
                <w:rFonts w:ascii="Times New Roman"/>
                <w:sz w:val="18"/>
              </w:rPr>
              <w:t>SUPPORT    VECTOR  </w:t>
            </w:r>
            <w:r>
              <w:rPr>
                <w:rFonts w:ascii="Times New Roman"/>
                <w:spacing w:val="4"/>
                <w:sz w:val="18"/>
              </w:rPr>
              <w:t> </w:t>
            </w:r>
            <w:r>
              <w:rPr>
                <w:rFonts w:ascii="Times New Roman"/>
                <w:sz w:val="18"/>
              </w:rPr>
              <w:t>MACHINE</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US 9,037,519</w:t>
            </w:r>
            <w:r>
              <w:rPr>
                <w:rFonts w:ascii="Times New Roman"/>
                <w:spacing w:val="-4"/>
                <w:sz w:val="18"/>
              </w:rPr>
              <w:t> </w:t>
            </w:r>
            <w:r>
              <w:rPr>
                <w:rFonts w:ascii="Times New Roman"/>
                <w:sz w:val="18"/>
              </w:rPr>
              <w:t>B2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2012/10/19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2694"/>
        <w:gridCol w:w="993"/>
        <w:gridCol w:w="1700"/>
        <w:gridCol w:w="2127"/>
        <w:gridCol w:w="1276"/>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2694" w:type="dxa"/>
            <w:tcBorders>
              <w:top w:val="single" w:sz="6" w:space="0" w:color="000000"/>
              <w:left w:val="single" w:sz="6" w:space="0" w:color="000000"/>
              <w:bottom w:val="single" w:sz="6" w:space="0" w:color="000000"/>
              <w:right w:val="single" w:sz="6" w:space="0" w:color="000000"/>
            </w:tcBorders>
          </w:tcPr>
          <w:p>
            <w:pPr>
              <w:pStyle w:val="TableParagraph"/>
              <w:tabs>
                <w:tab w:pos="1505" w:val="left" w:leader="none"/>
              </w:tabs>
              <w:spacing w:line="362" w:lineRule="auto" w:before="61"/>
              <w:ind w:left="2" w:right="2"/>
              <w:jc w:val="left"/>
              <w:rPr>
                <w:rFonts w:ascii="Times New Roman" w:hAnsi="Times New Roman" w:cs="Times New Roman" w:eastAsia="Times New Roman" w:hint="default"/>
                <w:sz w:val="18"/>
                <w:szCs w:val="18"/>
              </w:rPr>
            </w:pPr>
            <w:r>
              <w:rPr>
                <w:rFonts w:ascii="Times New Roman"/>
                <w:spacing w:val="-1"/>
                <w:sz w:val="18"/>
              </w:rPr>
              <w:t>AND</w:t>
              <w:tab/>
              <w:t>MULTILAYER</w:t>
            </w:r>
            <w:r>
              <w:rPr>
                <w:rFonts w:ascii="Times New Roman"/>
                <w:spacing w:val="-37"/>
                <w:sz w:val="18"/>
              </w:rPr>
              <w:t> </w:t>
            </w:r>
            <w:r>
              <w:rPr>
                <w:rFonts w:ascii="Times New Roman"/>
                <w:spacing w:val="-37"/>
                <w:sz w:val="18"/>
              </w:rPr>
            </w:r>
            <w:r>
              <w:rPr>
                <w:rFonts w:ascii="Times New Roman"/>
                <w:sz w:val="18"/>
              </w:rPr>
              <w:t>PERCEPTRON"</w:t>
            </w:r>
          </w:p>
        </w:tc>
        <w:tc>
          <w:tcPr>
            <w:tcW w:w="99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电力线载波技术的低压电线杆斜</w:t>
            </w:r>
            <w:r>
              <w:rPr>
                <w:rFonts w:ascii="宋体" w:hAnsi="宋体" w:cs="宋体" w:eastAsia="宋体" w:hint="default"/>
                <w:sz w:val="18"/>
                <w:szCs w:val="18"/>
              </w:rPr>
              <w:t> 拉索预紧力远程监测系统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ZL201310066052.4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2013/3/2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耳机式体温计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ZL201420563868.8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2014/9/28</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交通设备全过程运营监控装置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ZL201420814219.0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2014/12/19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一种智能血压计</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ZL201420802775.6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2014/12/18</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智能持续监测血糖仪</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ZL201520013784.1</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2015/1/9</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一种滑动式</w:t>
            </w:r>
            <w:r>
              <w:rPr>
                <w:rFonts w:ascii="Times New Roman" w:hAnsi="Times New Roman" w:cs="Times New Roman" w:eastAsia="Times New Roman" w:hint="default"/>
                <w:sz w:val="18"/>
                <w:szCs w:val="18"/>
              </w:rPr>
              <w:t>GPS</w:t>
            </w:r>
            <w:r>
              <w:rPr>
                <w:rFonts w:ascii="宋体" w:hAnsi="宋体" w:cs="宋体" w:eastAsia="宋体" w:hint="default"/>
                <w:sz w:val="18"/>
                <w:szCs w:val="18"/>
              </w:rPr>
              <w:t>车载导航仪</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ZL201520214784.8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一种对锁式防爆球装置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ZL201520214783.3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一种安检用危险品储存罐</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ZL201520214774.4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2015/4/12</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一种旋转式</w:t>
            </w:r>
            <w:r>
              <w:rPr>
                <w:rFonts w:ascii="Times New Roman" w:hAnsi="Times New Roman" w:cs="Times New Roman" w:eastAsia="Times New Roman" w:hint="default"/>
                <w:sz w:val="18"/>
                <w:szCs w:val="18"/>
              </w:rPr>
              <w:t>GPS</w:t>
            </w:r>
            <w:r>
              <w:rPr>
                <w:rFonts w:ascii="宋体" w:hAnsi="宋体" w:cs="宋体" w:eastAsia="宋体" w:hint="default"/>
                <w:sz w:val="18"/>
                <w:szCs w:val="18"/>
              </w:rPr>
              <w:t>车载导航系统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ZL201520214788.6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2015/4/12</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68</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一种电线杆远程监控方法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ZL201310331172.2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2013/7/31</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69</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一种多路特勤路线冲突的检测方</w:t>
            </w:r>
            <w:r>
              <w:rPr>
                <w:rFonts w:ascii="宋体" w:hAnsi="宋体" w:cs="宋体" w:eastAsia="宋体" w:hint="default"/>
                <w:sz w:val="18"/>
                <w:szCs w:val="18"/>
              </w:rPr>
              <w:t> 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ZL201310472454.4</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2013/10/11</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交通控制区域动态划分方法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ZL201310499695.8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银江股份；浙江工业大学</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2013/10/22</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71</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用于输电线在线检测系统的智能</w:t>
            </w:r>
            <w:r>
              <w:rPr>
                <w:rFonts w:ascii="宋体" w:hAnsi="宋体" w:cs="宋体" w:eastAsia="宋体" w:hint="default"/>
                <w:sz w:val="18"/>
                <w:szCs w:val="18"/>
              </w:rPr>
              <w:t> 前端系统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ZL201210593933.7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2012/12/31</w:t>
            </w:r>
          </w:p>
        </w:tc>
      </w:tr>
      <w:tr>
        <w:trPr>
          <w:trHeight w:val="971"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72</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both"/>
              <w:rPr>
                <w:rFonts w:ascii="宋体" w:hAnsi="宋体" w:cs="宋体" w:eastAsia="宋体" w:hint="default"/>
                <w:sz w:val="18"/>
                <w:szCs w:val="18"/>
              </w:rPr>
            </w:pPr>
            <w:r>
              <w:rPr>
                <w:rFonts w:ascii="宋体" w:hAnsi="宋体" w:cs="宋体" w:eastAsia="宋体" w:hint="default"/>
                <w:spacing w:val="10"/>
                <w:sz w:val="18"/>
                <w:szCs w:val="18"/>
              </w:rPr>
              <w:t>一种快速公交站台服务信息系统</w:t>
            </w:r>
            <w:r>
              <w:rPr>
                <w:rFonts w:ascii="宋体" w:hAnsi="宋体" w:cs="宋体" w:eastAsia="宋体" w:hint="default"/>
                <w:sz w:val="18"/>
                <w:szCs w:val="18"/>
              </w:rPr>
              <w:t> </w:t>
            </w:r>
            <w:r>
              <w:rPr>
                <w:rFonts w:ascii="宋体" w:hAnsi="宋体" w:cs="宋体" w:eastAsia="宋体" w:hint="default"/>
                <w:spacing w:val="10"/>
                <w:sz w:val="18"/>
                <w:szCs w:val="18"/>
              </w:rPr>
              <w:t>及快速公交车到站信息的测算方</w:t>
            </w:r>
            <w:r>
              <w:rPr>
                <w:rFonts w:ascii="宋体" w:hAnsi="宋体" w:cs="宋体" w:eastAsia="宋体" w:hint="default"/>
                <w:sz w:val="18"/>
                <w:szCs w:val="18"/>
              </w:rPr>
              <w:t> 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ZL201310703566.6</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2013/12/19</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73</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一种基于图像的自动抄表装置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ZL201520443966.2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2015/6/24</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74</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10"/>
                <w:sz w:val="18"/>
                <w:szCs w:val="18"/>
              </w:rPr>
              <w:t>用于输电线在线检测系统的智能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网关</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3"/>
              <w:jc w:val="right"/>
              <w:rPr>
                <w:rFonts w:ascii="Times New Roman" w:hAnsi="Times New Roman" w:cs="Times New Roman" w:eastAsia="Times New Roman" w:hint="default"/>
                <w:sz w:val="18"/>
                <w:szCs w:val="18"/>
              </w:rPr>
            </w:pPr>
            <w:r>
              <w:rPr>
                <w:rFonts w:ascii="Times New Roman"/>
                <w:spacing w:val="-1"/>
                <w:sz w:val="18"/>
              </w:rPr>
              <w:t>ZL201210591873.5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2012/12/29</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pacing w:val="6"/>
                <w:sz w:val="18"/>
                <w:szCs w:val="18"/>
              </w:rPr>
              <w:t>一种</w:t>
            </w:r>
            <w:r>
              <w:rPr>
                <w:rFonts w:ascii="Times New Roman" w:hAnsi="Times New Roman" w:cs="Times New Roman" w:eastAsia="Times New Roman" w:hint="default"/>
                <w:spacing w:val="6"/>
                <w:sz w:val="18"/>
                <w:szCs w:val="18"/>
              </w:rPr>
              <w:t>RFID</w:t>
            </w:r>
            <w:r>
              <w:rPr>
                <w:rFonts w:ascii="宋体" w:hAnsi="宋体" w:cs="宋体" w:eastAsia="宋体" w:hint="default"/>
                <w:spacing w:val="6"/>
                <w:sz w:val="18"/>
                <w:szCs w:val="18"/>
              </w:rPr>
              <w:t>系统中精确的标签估计</w:t>
            </w:r>
            <w:r>
              <w:rPr>
                <w:rFonts w:ascii="宋体" w:hAnsi="宋体" w:cs="宋体" w:eastAsia="宋体" w:hint="default"/>
                <w:sz w:val="18"/>
                <w:szCs w:val="18"/>
              </w:rPr>
              <w:t> 方法</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ZL201310257787.5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2013/6/25</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76</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一种基于道路流量检测的自动诱</w:t>
            </w:r>
            <w:r>
              <w:rPr>
                <w:rFonts w:ascii="宋体" w:hAnsi="宋体" w:cs="宋体" w:eastAsia="宋体" w:hint="default"/>
                <w:sz w:val="18"/>
                <w:szCs w:val="18"/>
              </w:rPr>
              <w:t> 导方法及系统</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发明专利</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ZL201310393460.0</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2013/9/2</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77</w:t>
            </w:r>
          </w:p>
        </w:tc>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0"/>
                <w:sz w:val="18"/>
                <w:szCs w:val="18"/>
              </w:rPr>
              <w:t>一种用于快速开发电力线载波终</w:t>
            </w:r>
            <w:r>
              <w:rPr>
                <w:rFonts w:ascii="宋体" w:hAnsi="宋体" w:cs="宋体" w:eastAsia="宋体" w:hint="default"/>
                <w:sz w:val="18"/>
                <w:szCs w:val="18"/>
              </w:rPr>
              <w:t> 端的装置</w:t>
            </w:r>
          </w:p>
        </w:tc>
        <w:tc>
          <w:tcPr>
            <w:tcW w:w="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23"/>
              <w:jc w:val="right"/>
              <w:rPr>
                <w:rFonts w:ascii="Times New Roman" w:hAnsi="Times New Roman" w:cs="Times New Roman" w:eastAsia="Times New Roman" w:hint="default"/>
                <w:sz w:val="18"/>
                <w:szCs w:val="18"/>
              </w:rPr>
            </w:pPr>
            <w:r>
              <w:rPr>
                <w:rFonts w:ascii="Times New Roman"/>
                <w:spacing w:val="-1"/>
                <w:sz w:val="18"/>
              </w:rPr>
              <w:t>ZL201520596930.8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2015/8/10</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134" w:right="1024"/>
        <w:jc w:val="left"/>
      </w:pPr>
      <w:r>
        <w:rPr>
          <w:rFonts w:ascii="Times New Roman" w:hAnsi="Times New Roman" w:cs="Times New Roman" w:eastAsia="Times New Roman" w:hint="default"/>
        </w:rPr>
        <w:t>2</w:t>
      </w:r>
      <w:r>
        <w:rPr/>
        <w:t>）正在申请注册的专利（已公开）</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710"/>
        <w:gridCol w:w="3544"/>
        <w:gridCol w:w="1418"/>
        <w:gridCol w:w="1701"/>
        <w:gridCol w:w="212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5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041" w:right="0"/>
              <w:jc w:val="left"/>
              <w:rPr>
                <w:rFonts w:ascii="宋体" w:hAnsi="宋体" w:cs="宋体" w:eastAsia="宋体" w:hint="default"/>
                <w:sz w:val="18"/>
                <w:szCs w:val="18"/>
              </w:rPr>
            </w:pPr>
            <w:r>
              <w:rPr>
                <w:rFonts w:ascii="宋体" w:hAnsi="宋体" w:cs="宋体" w:eastAsia="宋体" w:hint="default"/>
                <w:b/>
                <w:bCs/>
                <w:sz w:val="18"/>
                <w:szCs w:val="18"/>
              </w:rPr>
              <w:t>已受理的专利名称</w:t>
            </w:r>
            <w:r>
              <w:rPr>
                <w:rFonts w:ascii="宋体" w:hAnsi="宋体" w:cs="宋体" w:eastAsia="宋体" w:hint="default"/>
                <w:sz w:val="18"/>
                <w:szCs w:val="18"/>
              </w:rPr>
            </w:r>
          </w:p>
        </w:tc>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申请日</w:t>
            </w:r>
            <w:r>
              <w:rPr>
                <w:rFonts w:ascii="宋体" w:hAnsi="宋体" w:cs="宋体" w:eastAsia="宋体" w:hint="default"/>
                <w:sz w:val="18"/>
                <w:szCs w:val="18"/>
              </w:rPr>
            </w:r>
          </w:p>
        </w:tc>
        <w:tc>
          <w:tcPr>
            <w:tcW w:w="170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申请号</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申请人</w:t>
            </w:r>
            <w:r>
              <w:rPr>
                <w:rFonts w:ascii="宋体" w:hAnsi="宋体" w:cs="宋体" w:eastAsia="宋体" w:hint="default"/>
                <w:sz w:val="18"/>
                <w:szCs w:val="18"/>
              </w:rPr>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GPS</w:t>
            </w:r>
            <w:r>
              <w:rPr>
                <w:rFonts w:ascii="宋体" w:hAnsi="宋体" w:cs="宋体" w:eastAsia="宋体" w:hint="default"/>
                <w:sz w:val="18"/>
                <w:szCs w:val="18"/>
              </w:rPr>
              <w:t>的公交智能停车场控制方法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201210585923.9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抗菌药物医生处方权限分级管理控制系统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201310118553.2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5" w:right="65" w:hanging="180"/>
              <w:jc w:val="left"/>
              <w:rPr>
                <w:rFonts w:ascii="宋体" w:hAnsi="宋体" w:cs="宋体" w:eastAsia="宋体" w:hint="default"/>
                <w:sz w:val="18"/>
                <w:szCs w:val="18"/>
              </w:rPr>
            </w:pPr>
            <w:r>
              <w:rPr>
                <w:rFonts w:ascii="宋体" w:hAnsi="宋体" w:cs="宋体" w:eastAsia="宋体" w:hint="default"/>
                <w:sz w:val="18"/>
                <w:szCs w:val="18"/>
              </w:rPr>
              <w:t>浙江大学医学院附属第二 医院；智慧医疗集团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医院抗菌药物临床使用知识库智能控制系统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201310119373.6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45" w:right="65" w:hanging="180"/>
              <w:jc w:val="left"/>
              <w:rPr>
                <w:rFonts w:ascii="宋体" w:hAnsi="宋体" w:cs="宋体" w:eastAsia="宋体" w:hint="default"/>
                <w:sz w:val="18"/>
                <w:szCs w:val="18"/>
              </w:rPr>
            </w:pPr>
            <w:r>
              <w:rPr>
                <w:rFonts w:ascii="宋体" w:hAnsi="宋体" w:cs="宋体" w:eastAsia="宋体" w:hint="default"/>
                <w:sz w:val="18"/>
                <w:szCs w:val="18"/>
              </w:rPr>
              <w:t>浙江大学医学院附属第二 医院；智慧医疗集团</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计算机辅助抗菌药物临床应用诊间决策系统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201310119324.2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45" w:right="65" w:hanging="180"/>
              <w:jc w:val="left"/>
              <w:rPr>
                <w:rFonts w:ascii="宋体" w:hAnsi="宋体" w:cs="宋体" w:eastAsia="宋体" w:hint="default"/>
                <w:sz w:val="18"/>
                <w:szCs w:val="18"/>
              </w:rPr>
            </w:pPr>
            <w:r>
              <w:rPr>
                <w:rFonts w:ascii="宋体" w:hAnsi="宋体" w:cs="宋体" w:eastAsia="宋体" w:hint="default"/>
                <w:sz w:val="18"/>
                <w:szCs w:val="18"/>
              </w:rPr>
              <w:t>浙江大学医学院附属第二 医院；智慧医疗集团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JSON</w:t>
            </w:r>
            <w:r>
              <w:rPr>
                <w:rFonts w:ascii="宋体" w:hAnsi="宋体" w:cs="宋体" w:eastAsia="宋体" w:hint="default"/>
                <w:sz w:val="18"/>
                <w:szCs w:val="18"/>
              </w:rPr>
              <w:t>协议包的医疗领域云及端安全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2013/4/18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201310135398.5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3544"/>
        <w:gridCol w:w="1418"/>
        <w:gridCol w:w="1701"/>
        <w:gridCol w:w="212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交互方法</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一种基于半机器学习的车道视频检测方法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2013/5/16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201310186592.6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智尔信息、银江股份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一种基于遗传算法的路径规划方法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2013/6/7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201310226319.1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303"/>
              <w:jc w:val="right"/>
              <w:rPr>
                <w:rFonts w:ascii="Times New Roman" w:hAnsi="Times New Roman" w:cs="Times New Roman" w:eastAsia="Times New Roman" w:hint="default"/>
                <w:sz w:val="18"/>
                <w:szCs w:val="18"/>
              </w:rPr>
            </w:pPr>
            <w:r>
              <w:rPr>
                <w:rFonts w:ascii="Times New Roman"/>
                <w:sz w:val="18"/>
              </w:rPr>
              <w:t>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基于医疗信息的人体诊疗信息融合数字模型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及构造方法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2013/6/9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201310231507.3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银江电子病</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303"/>
              <w:jc w:val="right"/>
              <w:rPr>
                <w:rFonts w:ascii="Times New Roman" w:hAnsi="Times New Roman" w:cs="Times New Roman" w:eastAsia="Times New Roman" w:hint="default"/>
                <w:sz w:val="18"/>
                <w:szCs w:val="18"/>
              </w:rPr>
            </w:pPr>
            <w:r>
              <w:rPr>
                <w:rFonts w:ascii="Times New Roman"/>
                <w:sz w:val="18"/>
              </w:rPr>
              <w:t>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一种基于视频处理的行人检测方法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2013/6/14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201310238127.2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基于实时交通流检测的自适应潮汐车道控制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201310246373.2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一种基于视频技术的交通违章检测方法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2013/6/21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201310251206.7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一种基于无线终端的实时交通服务信息获取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2013/6/28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201310268824.2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一种相邻卡口间</w:t>
            </w:r>
            <w:r>
              <w:rPr>
                <w:rFonts w:ascii="Times New Roman" w:hAnsi="Times New Roman" w:cs="Times New Roman" w:eastAsia="Times New Roman" w:hint="default"/>
                <w:sz w:val="18"/>
                <w:szCs w:val="18"/>
              </w:rPr>
              <w:t>OD</w:t>
            </w:r>
            <w:r>
              <w:rPr>
                <w:rFonts w:ascii="宋体" w:hAnsi="宋体" w:cs="宋体" w:eastAsia="宋体" w:hint="default"/>
                <w:sz w:val="18"/>
                <w:szCs w:val="18"/>
              </w:rPr>
              <w:t>实时行车时间的获取方法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2013/9/4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201310397143.6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一种输电线路杆塔监控的多传感器数据融合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预警方法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201310450993.8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15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BNC</w:t>
            </w:r>
            <w:r>
              <w:rPr>
                <w:rFonts w:ascii="宋体" w:hAnsi="宋体" w:cs="宋体" w:eastAsia="宋体" w:hint="default"/>
                <w:sz w:val="18"/>
                <w:szCs w:val="18"/>
              </w:rPr>
              <w:t>接口的视频地环路隔离器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2013/9/27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201310445797.1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VGA</w:t>
            </w:r>
            <w:r>
              <w:rPr>
                <w:rFonts w:ascii="宋体" w:hAnsi="宋体" w:cs="宋体" w:eastAsia="宋体" w:hint="default"/>
                <w:sz w:val="18"/>
                <w:szCs w:val="18"/>
              </w:rPr>
              <w:t>接口的高清视频地环路隔离器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201310445799.0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一种大型</w:t>
            </w:r>
            <w:r>
              <w:rPr>
                <w:rFonts w:ascii="Times New Roman" w:hAnsi="Times New Roman" w:cs="Times New Roman" w:eastAsia="Times New Roman" w:hint="default"/>
                <w:sz w:val="18"/>
                <w:szCs w:val="18"/>
              </w:rPr>
              <w:t>XML</w:t>
            </w:r>
            <w:r>
              <w:rPr>
                <w:rFonts w:ascii="宋体" w:hAnsi="宋体" w:cs="宋体" w:eastAsia="宋体" w:hint="default"/>
                <w:sz w:val="18"/>
                <w:szCs w:val="18"/>
              </w:rPr>
              <w:t>文档转换方法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201310484662.6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XML</w:t>
            </w:r>
            <w:r>
              <w:rPr>
                <w:rFonts w:ascii="宋体" w:hAnsi="宋体" w:cs="宋体" w:eastAsia="宋体" w:hint="default"/>
                <w:sz w:val="18"/>
                <w:szCs w:val="18"/>
              </w:rPr>
              <w:t>的流式分页发布方法及系统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201310484727.7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19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一种基于微波雷达数据的道路交通状态估计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201310487384.X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一种医用</w:t>
            </w:r>
            <w:r>
              <w:rPr>
                <w:rFonts w:ascii="Times New Roman" w:hAnsi="Times New Roman" w:cs="Times New Roman" w:eastAsia="Times New Roman" w:hint="default"/>
                <w:sz w:val="18"/>
                <w:szCs w:val="18"/>
              </w:rPr>
              <w:t>PDA</w:t>
            </w:r>
            <w:r>
              <w:rPr>
                <w:rFonts w:ascii="宋体" w:hAnsi="宋体" w:cs="宋体" w:eastAsia="宋体" w:hint="default"/>
                <w:sz w:val="18"/>
                <w:szCs w:val="18"/>
              </w:rPr>
              <w:t>贴膜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201310492139.8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21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一种新型</w:t>
            </w:r>
            <w:r>
              <w:rPr>
                <w:rFonts w:ascii="Times New Roman" w:hAnsi="Times New Roman" w:cs="Times New Roman" w:eastAsia="Times New Roman" w:hint="default"/>
                <w:sz w:val="18"/>
                <w:szCs w:val="18"/>
              </w:rPr>
              <w:t>GPS</w:t>
            </w:r>
            <w:r>
              <w:rPr>
                <w:rFonts w:ascii="宋体" w:hAnsi="宋体" w:cs="宋体" w:eastAsia="宋体" w:hint="default"/>
                <w:sz w:val="18"/>
                <w:szCs w:val="18"/>
              </w:rPr>
              <w:t>导航地图匹配方法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2013/10/31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201310529794.6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一种基于</w:t>
            </w:r>
            <w:r>
              <w:rPr>
                <w:rFonts w:ascii="Times New Roman" w:hAnsi="Times New Roman" w:cs="Times New Roman" w:eastAsia="Times New Roman" w:hint="default"/>
                <w:spacing w:val="4"/>
                <w:sz w:val="18"/>
                <w:szCs w:val="18"/>
              </w:rPr>
              <w:t>meanshift</w:t>
            </w:r>
            <w:r>
              <w:rPr>
                <w:rFonts w:ascii="宋体" w:hAnsi="宋体" w:cs="宋体" w:eastAsia="宋体" w:hint="default"/>
                <w:spacing w:val="4"/>
                <w:sz w:val="18"/>
                <w:szCs w:val="18"/>
              </w:rPr>
              <w:t>分类的大规模客户点分类</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配送方法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2013/11/7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201310547712.0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银江股份；浙江工业大学</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一种基于新概率转移函数的照明通信动态寻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径蚁群算法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201310562091.3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一种轻量级的基于全景视觉的违章停车检测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装置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201310598319.4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银江股份；浙江工业大学</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一种基于随机稀疏编码的大规模医学图像检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索方法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2013/12/5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201310651989.8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基于自动功率增大重传机制的输电线路无线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通信的数据传输方法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201310667319.5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27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
              <w:jc w:val="left"/>
              <w:rPr>
                <w:rFonts w:ascii="宋体" w:hAnsi="宋体" w:cs="宋体" w:eastAsia="宋体" w:hint="default"/>
                <w:sz w:val="18"/>
                <w:szCs w:val="18"/>
              </w:rPr>
            </w:pPr>
            <w:r>
              <w:rPr>
                <w:rFonts w:ascii="宋体" w:hAnsi="宋体" w:cs="宋体" w:eastAsia="宋体" w:hint="default"/>
                <w:spacing w:val="2"/>
                <w:sz w:val="18"/>
                <w:szCs w:val="18"/>
              </w:rPr>
              <w:t>一种适用于大规模</w:t>
            </w:r>
            <w:r>
              <w:rPr>
                <w:rFonts w:ascii="Times New Roman" w:hAnsi="Times New Roman" w:cs="Times New Roman" w:eastAsia="Times New Roman" w:hint="default"/>
                <w:spacing w:val="2"/>
                <w:sz w:val="18"/>
                <w:szCs w:val="18"/>
              </w:rPr>
              <w:t>RFID</w:t>
            </w:r>
            <w:r>
              <w:rPr>
                <w:rFonts w:ascii="宋体" w:hAnsi="宋体" w:cs="宋体" w:eastAsia="宋体" w:hint="default"/>
                <w:spacing w:val="2"/>
                <w:sz w:val="18"/>
                <w:szCs w:val="18"/>
              </w:rPr>
              <w:t>及手持设备的标签识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别方法及系统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2013/12/13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201310687045.6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一种用于大量</w:t>
            </w:r>
            <w:r>
              <w:rPr>
                <w:rFonts w:ascii="Times New Roman" w:hAnsi="Times New Roman" w:cs="Times New Roman" w:eastAsia="Times New Roman" w:hint="default"/>
                <w:sz w:val="18"/>
                <w:szCs w:val="18"/>
              </w:rPr>
              <w:t>RFID</w:t>
            </w:r>
            <w:r>
              <w:rPr>
                <w:rFonts w:ascii="宋体" w:hAnsi="宋体" w:cs="宋体" w:eastAsia="宋体" w:hint="default"/>
                <w:sz w:val="18"/>
                <w:szCs w:val="18"/>
              </w:rPr>
              <w:t>标签系统中的防碰撞方法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201310688988.0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29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输液剩余时间检测系统及检测方法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201310704052.2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一种非测距的人员快速定位方法及其系统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201310710589.X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手动四轮多功能老年人专用代步机</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201310711810.3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药品容器及对应的服药提醒系统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201310755345.3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56"/>
              <w:jc w:val="right"/>
              <w:rPr>
                <w:rFonts w:ascii="Times New Roman" w:hAnsi="Times New Roman" w:cs="Times New Roman" w:eastAsia="Times New Roman" w:hint="default"/>
                <w:sz w:val="18"/>
                <w:szCs w:val="18"/>
              </w:rPr>
            </w:pPr>
            <w:r>
              <w:rPr>
                <w:rFonts w:ascii="Times New Roman"/>
                <w:sz w:val="18"/>
              </w:rPr>
              <w:t>33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一种短时交通流预测方法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2014/1/10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201410011384.7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56"/>
              <w:jc w:val="right"/>
              <w:rPr>
                <w:rFonts w:ascii="Times New Roman" w:hAnsi="Times New Roman" w:cs="Times New Roman" w:eastAsia="Times New Roman" w:hint="default"/>
                <w:sz w:val="18"/>
                <w:szCs w:val="18"/>
              </w:rPr>
            </w:pPr>
            <w:r>
              <w:rPr>
                <w:rFonts w:ascii="Times New Roman"/>
                <w:sz w:val="18"/>
              </w:rPr>
              <w:t>34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一种基于滑窗平均的交通流量预测方法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201410020042.1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3544"/>
        <w:gridCol w:w="1418"/>
        <w:gridCol w:w="1701"/>
        <w:gridCol w:w="2126"/>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tabs>
                <w:tab w:pos="1160" w:val="left" w:leader="none"/>
                <w:tab w:pos="2106" w:val="left" w:leader="none"/>
                <w:tab w:pos="3175" w:val="left" w:leader="none"/>
              </w:tabs>
              <w:spacing w:line="362" w:lineRule="auto" w:before="61"/>
              <w:ind w:left="2" w:right="2"/>
              <w:jc w:val="left"/>
              <w:rPr>
                <w:rFonts w:ascii="Times New Roman" w:hAnsi="Times New Roman" w:cs="Times New Roman" w:eastAsia="Times New Roman" w:hint="default"/>
                <w:sz w:val="18"/>
                <w:szCs w:val="18"/>
              </w:rPr>
            </w:pPr>
            <w:r>
              <w:rPr>
                <w:rFonts w:ascii="Times New Roman"/>
                <w:spacing w:val="-1"/>
                <w:sz w:val="18"/>
              </w:rPr>
              <w:t>ACOUSTIC</w:t>
              <w:tab/>
              <w:t>SENSOR</w:t>
              <w:tab/>
            </w:r>
            <w:r>
              <w:rPr>
                <w:rFonts w:ascii="Times New Roman"/>
                <w:w w:val="95"/>
                <w:sz w:val="18"/>
              </w:rPr>
              <w:t>SYSTEMS</w:t>
              <w:tab/>
            </w:r>
            <w:r>
              <w:rPr>
                <w:rFonts w:ascii="Times New Roman"/>
                <w:spacing w:val="-1"/>
                <w:sz w:val="18"/>
              </w:rPr>
              <w:t>FOR</w:t>
            </w:r>
            <w:r>
              <w:rPr>
                <w:rFonts w:ascii="Times New Roman"/>
                <w:sz w:val="18"/>
              </w:rPr>
              <w:t> IDENTIFICATION OF ARBITRARY</w:t>
            </w:r>
            <w:r>
              <w:rPr>
                <w:rFonts w:ascii="Times New Roman"/>
                <w:spacing w:val="-6"/>
                <w:sz w:val="18"/>
              </w:rPr>
              <w:t> </w:t>
            </w:r>
            <w:r>
              <w:rPr>
                <w:rFonts w:ascii="Times New Roman"/>
                <w:sz w:val="18"/>
              </w:rPr>
              <w:t>WAVES</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14/165065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一种基于半监督机器学习的交通状态划分方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2014/2/20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201410057898.6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一种智能车的控制监测系统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2014/3/6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201410080844.1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一种基于单元</w:t>
            </w:r>
            <w:r>
              <w:rPr>
                <w:rFonts w:ascii="Times New Roman" w:hAnsi="Times New Roman" w:cs="Times New Roman" w:eastAsia="Times New Roman" w:hint="default"/>
                <w:sz w:val="18"/>
                <w:szCs w:val="18"/>
              </w:rPr>
              <w:t>-</w:t>
            </w:r>
            <w:r>
              <w:rPr>
                <w:rFonts w:ascii="宋体" w:hAnsi="宋体" w:cs="宋体" w:eastAsia="宋体" w:hint="default"/>
                <w:sz w:val="18"/>
                <w:szCs w:val="18"/>
              </w:rPr>
              <w:t>区间协作的城市道路交通状态</w:t>
            </w:r>
            <w:r>
              <w:rPr>
                <w:rFonts w:ascii="宋体" w:hAnsi="宋体" w:cs="宋体" w:eastAsia="宋体" w:hint="default"/>
                <w:spacing w:val="-52"/>
                <w:sz w:val="18"/>
                <w:szCs w:val="18"/>
              </w:rPr>
              <w:t> </w:t>
            </w:r>
            <w:r>
              <w:rPr>
                <w:rFonts w:ascii="宋体" w:hAnsi="宋体" w:cs="宋体" w:eastAsia="宋体" w:hint="default"/>
                <w:sz w:val="18"/>
                <w:szCs w:val="18"/>
              </w:rPr>
              <w:t>分析方法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201410165821.0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一种基于无线传感器网络的智能停车检测系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201410166525.2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一种基于磁场传感器的智能停车检测方法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201410168958.1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对串口仪表进行数据采集的通用软件模块的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设计开发方法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201410179296.8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4"/>
                <w:sz w:val="18"/>
                <w:szCs w:val="18"/>
              </w:rPr>
              <w:t>基于视频分析的交通信号灯定位、识别与分类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201410178384.6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一种警情处置系统中的车辆分流方法及其系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201410326032.0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15" w:right="65" w:hanging="450"/>
              <w:jc w:val="left"/>
              <w:rPr>
                <w:rFonts w:ascii="宋体" w:hAnsi="宋体" w:cs="宋体" w:eastAsia="宋体" w:hint="default"/>
                <w:sz w:val="18"/>
                <w:szCs w:val="18"/>
              </w:rPr>
            </w:pPr>
            <w:r>
              <w:rPr>
                <w:rFonts w:ascii="宋体" w:hAnsi="宋体" w:cs="宋体" w:eastAsia="宋体" w:hint="default"/>
                <w:sz w:val="18"/>
                <w:szCs w:val="18"/>
              </w:rPr>
              <w:t>杭州市公安局交通警察支 队；银江股份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基于量子粒子群优化算法的主动噪声控制方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201410325136.X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一种新型心电图相似性度量方法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2014/5/12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201410201179.7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5"/>
              <w:jc w:val="left"/>
              <w:rPr>
                <w:rFonts w:ascii="宋体" w:hAnsi="宋体" w:cs="宋体" w:eastAsia="宋体" w:hint="default"/>
                <w:sz w:val="18"/>
                <w:szCs w:val="18"/>
              </w:rPr>
            </w:pPr>
            <w:r>
              <w:rPr>
                <w:rFonts w:ascii="宋体" w:hAnsi="宋体" w:cs="宋体" w:eastAsia="宋体" w:hint="default"/>
                <w:spacing w:val="7"/>
                <w:sz w:val="18"/>
                <w:szCs w:val="18"/>
              </w:rPr>
              <w:t>一种</w:t>
            </w:r>
            <w:r>
              <w:rPr>
                <w:rFonts w:ascii="Times New Roman" w:hAnsi="Times New Roman" w:cs="Times New Roman" w:eastAsia="Times New Roman" w:hint="default"/>
                <w:spacing w:val="7"/>
                <w:sz w:val="18"/>
                <w:szCs w:val="18"/>
              </w:rPr>
              <w:t>svm</w:t>
            </w:r>
            <w:r>
              <w:rPr>
                <w:rFonts w:ascii="宋体" w:hAnsi="宋体" w:cs="宋体" w:eastAsia="宋体" w:hint="default"/>
                <w:spacing w:val="7"/>
                <w:sz w:val="18"/>
                <w:szCs w:val="18"/>
              </w:rPr>
              <w:t>与模糊判断相结合的道路实时路况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的判断方法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201410210223.0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一种基于云计算平台的交通数据组合处理方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201410235971.4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一种基于机器学习的车型识别方法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201410238905.2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一种基于时空关联的动态交通流预测方法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201410272800.9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一种面向海量历史浮动车数据的分布式地图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匹配方法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201410281606.7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4"/>
                <w:sz w:val="18"/>
                <w:szCs w:val="18"/>
              </w:rPr>
              <w:t>基于多元信息数据的公交到站时间预测方法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2014/6/23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201410282998.9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银江股份；同济大学</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一种乘客便携移动终端与所乘公交车辆定位</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信息动态匹配方法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201410283018.7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银江股份；同济大学</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一种基于微波数据的异常拥堵点判别方法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201410282898.6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一种基于历史数据的公交车辆到站时间预测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201410284740.2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一种基于对象和关键帧相结合的监控视频摘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要生成方法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201410321281.0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2"/>
                <w:sz w:val="18"/>
                <w:szCs w:val="18"/>
              </w:rPr>
              <w:t>一种改进的自适应迭代</w:t>
            </w:r>
            <w:r>
              <w:rPr>
                <w:rFonts w:ascii="Times New Roman" w:hAnsi="Times New Roman" w:cs="Times New Roman" w:eastAsia="Times New Roman" w:hint="default"/>
                <w:spacing w:val="2"/>
                <w:sz w:val="18"/>
                <w:szCs w:val="18"/>
              </w:rPr>
              <w:t>UKF</w:t>
            </w:r>
            <w:r>
              <w:rPr>
                <w:rFonts w:ascii="宋体" w:hAnsi="宋体" w:cs="宋体" w:eastAsia="宋体" w:hint="default"/>
                <w:spacing w:val="2"/>
                <w:sz w:val="18"/>
                <w:szCs w:val="18"/>
              </w:rPr>
              <w:t>的</w:t>
            </w:r>
            <w:r>
              <w:rPr>
                <w:rFonts w:ascii="Times New Roman" w:hAnsi="Times New Roman" w:cs="Times New Roman" w:eastAsia="Times New Roman" w:hint="default"/>
                <w:spacing w:val="2"/>
                <w:sz w:val="18"/>
                <w:szCs w:val="18"/>
              </w:rPr>
              <w:t>WSN</w:t>
            </w:r>
            <w:r>
              <w:rPr>
                <w:rFonts w:ascii="宋体" w:hAnsi="宋体" w:cs="宋体" w:eastAsia="宋体" w:hint="default"/>
                <w:spacing w:val="2"/>
                <w:sz w:val="18"/>
                <w:szCs w:val="18"/>
              </w:rPr>
              <w:t>节点定位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2014/7/10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201410327658.3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GPS</w:t>
            </w:r>
            <w:r>
              <w:rPr>
                <w:rFonts w:ascii="宋体" w:hAnsi="宋体" w:cs="宋体" w:eastAsia="宋体" w:hint="default"/>
                <w:sz w:val="18"/>
                <w:szCs w:val="18"/>
              </w:rPr>
              <w:t>定位数据补偿方法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201410349119.X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一种基于最大似然估计的室内人员定位方法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201410350914.0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一种套牌车辆缉查布控方法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201410351356.X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3544"/>
        <w:gridCol w:w="1418"/>
        <w:gridCol w:w="1701"/>
        <w:gridCol w:w="2126"/>
      </w:tblGrid>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Lab</w:t>
            </w:r>
            <w:r>
              <w:rPr>
                <w:rFonts w:ascii="宋体" w:hAnsi="宋体" w:cs="宋体" w:eastAsia="宋体" w:hint="default"/>
                <w:sz w:val="18"/>
                <w:szCs w:val="18"/>
              </w:rPr>
              <w:t>空间及相关性函数的视频图像偏色检 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201410366343.X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一种可</w:t>
            </w:r>
            <w:r>
              <w:rPr>
                <w:rFonts w:ascii="Times New Roman" w:hAnsi="Times New Roman" w:cs="Times New Roman" w:eastAsia="Times New Roman" w:hint="default"/>
                <w:sz w:val="18"/>
                <w:szCs w:val="18"/>
              </w:rPr>
              <w:t>90</w:t>
            </w:r>
            <w:r>
              <w:rPr>
                <w:rFonts w:ascii="宋体" w:hAnsi="宋体" w:cs="宋体" w:eastAsia="宋体" w:hint="default"/>
                <w:sz w:val="18"/>
                <w:szCs w:val="18"/>
              </w:rPr>
              <w:t>度旋转的医疗健身床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2014/8/1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201410377273.8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宋体" w:hAnsi="宋体" w:cs="宋体" w:eastAsia="宋体" w:hint="default"/>
                <w:sz w:val="18"/>
                <w:szCs w:val="18"/>
              </w:rPr>
            </w:pPr>
            <w:r>
              <w:rPr>
                <w:rFonts w:ascii="宋体" w:hAnsi="宋体" w:cs="宋体" w:eastAsia="宋体" w:hint="default"/>
                <w:spacing w:val="5"/>
                <w:sz w:val="18"/>
                <w:szCs w:val="18"/>
              </w:rPr>
              <w:t>一种基于可调光蓝牙</w:t>
            </w:r>
            <w:r>
              <w:rPr>
                <w:rFonts w:ascii="Times New Roman" w:hAnsi="Times New Roman" w:cs="Times New Roman" w:eastAsia="Times New Roman" w:hint="default"/>
                <w:spacing w:val="5"/>
                <w:sz w:val="18"/>
                <w:szCs w:val="18"/>
              </w:rPr>
              <w:t>LED</w:t>
            </w:r>
            <w:r>
              <w:rPr>
                <w:rFonts w:ascii="宋体" w:hAnsi="宋体" w:cs="宋体" w:eastAsia="宋体" w:hint="default"/>
                <w:spacing w:val="5"/>
                <w:sz w:val="18"/>
                <w:szCs w:val="18"/>
              </w:rPr>
              <w:t>引导的室内停车场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导航方法及系统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2014/8/1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201410377449.X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一种基于协同相对定位技术的车辆防碰撞方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2014/8/28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201410430510.2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一种高效的交通状态标注方法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2014/9/2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201410441547.5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一种基于多视角融合的交通小区划分方法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201410476845.8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一种基于浮动车</w:t>
            </w:r>
            <w:r>
              <w:rPr>
                <w:rFonts w:ascii="Times New Roman" w:hAnsi="Times New Roman" w:cs="Times New Roman" w:eastAsia="Times New Roman" w:hint="default"/>
                <w:sz w:val="18"/>
                <w:szCs w:val="18"/>
              </w:rPr>
              <w:t>OD</w:t>
            </w:r>
            <w:r>
              <w:rPr>
                <w:rFonts w:ascii="宋体" w:hAnsi="宋体" w:cs="宋体" w:eastAsia="宋体" w:hint="default"/>
                <w:sz w:val="18"/>
                <w:szCs w:val="18"/>
              </w:rPr>
              <w:t>数据的卡口传感器部署方</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201410512654.2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社区居民健康管理系统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201410547431.X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社区医疗信息平台系统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201410548322.X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社区医生信息管理系统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201410550346.9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4"/>
                <w:sz w:val="18"/>
                <w:szCs w:val="18"/>
              </w:rPr>
              <w:t>一种用于交通信号控制的干线视频流量检测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2014/10/16</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201410550514.4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一种基于感控协议包的物联模组设备硬件加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速装置及方法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201410593007.9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电子病历安全系统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201410644196.8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一种面向大数据的分布式密度聚类方法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2014/11/25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201410687507.9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一种交通数据修复的云处理方法及其系统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2014/12/19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201410800057.X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一种基于蓝牙通信的虚拟钥匙及其防盗锁系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统、应用方法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201410815782.4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一种基于多维数据的交通异常点检测方法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2014/12/29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201410837207.4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一种浮动车数据源有效性分析处理方法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2014/12/31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201410852321.4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一种基于任务调度的流媒体负载均衡方法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2014/12/31</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201410853503.3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一种智慧管理养老人员的方法和系统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2015/1/22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201510031874.8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一种用于跨域视频级联系统的云台操作方法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及其系统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2015/2/10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201510069954.2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一种交通异常路段概率识别方法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2015/2/12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201510077183.1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一种基于深度学习的安全带佩戴识别方法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2015/3/17</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201510116250.6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一种自适应的粘连车辆分割方法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201510129155.X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银江股份；杭州师范大学</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一种面向城市交通的交通指数计算方法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201510165393.6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一种交通设备自动报警系统及方法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201510165436.0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一种城市交通瓶颈挖掘方法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2015/4/9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201510166714.4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一种城市交通警情等级预测方法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201510242669.6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基于距离度量学习的交通警情等级预测方法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2015/5/15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201510250180.3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一种自助式体检时的身份识别方法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201510254864.0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一种结合电子围栏的多目标公交客流检测方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2015/5/19</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201510257915.5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2"/>
                <w:sz w:val="18"/>
                <w:szCs w:val="18"/>
              </w:rPr>
              <w:t>一种结合</w:t>
            </w:r>
            <w:r>
              <w:rPr>
                <w:rFonts w:ascii="Times New Roman" w:hAnsi="Times New Roman" w:cs="Times New Roman" w:eastAsia="Times New Roman" w:hint="default"/>
                <w:spacing w:val="2"/>
                <w:sz w:val="18"/>
                <w:szCs w:val="18"/>
              </w:rPr>
              <w:t>RFID</w:t>
            </w:r>
            <w:r>
              <w:rPr>
                <w:rFonts w:ascii="宋体" w:hAnsi="宋体" w:cs="宋体" w:eastAsia="宋体" w:hint="default"/>
                <w:spacing w:val="2"/>
                <w:sz w:val="18"/>
                <w:szCs w:val="18"/>
              </w:rPr>
              <w:t>与视频识别的老人异常行为监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201510260138.X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710"/>
        <w:gridCol w:w="3544"/>
        <w:gridCol w:w="1418"/>
        <w:gridCol w:w="1701"/>
        <w:gridCol w:w="2126"/>
      </w:tblGrid>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测方法</w:t>
            </w:r>
          </w:p>
        </w:tc>
        <w:tc>
          <w:tcPr>
            <w:tcW w:w="1418" w:type="dxa"/>
            <w:tcBorders>
              <w:top w:val="single" w:sz="6" w:space="0" w:color="000000"/>
              <w:left w:val="single" w:sz="6" w:space="0" w:color="000000"/>
              <w:bottom w:val="single" w:sz="6" w:space="0" w:color="000000"/>
              <w:right w:val="single" w:sz="6" w:space="0" w:color="000000"/>
            </w:tcBorders>
          </w:tcPr>
          <w:p>
            <w:pPr/>
          </w:p>
        </w:tc>
        <w:tc>
          <w:tcPr>
            <w:tcW w:w="1701"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92</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一种车辆快速接警出警系统及方法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2015/6/2</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201510297510.4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一种基于覆盖度评估及优化警力资源部署的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201510310015.2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一种基于转向系数的交通流模拟及预测方法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201510354506.7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4"/>
              <w:jc w:val="left"/>
              <w:rPr>
                <w:rFonts w:ascii="宋体" w:hAnsi="宋体" w:cs="宋体" w:eastAsia="宋体" w:hint="default"/>
                <w:sz w:val="18"/>
                <w:szCs w:val="18"/>
              </w:rPr>
            </w:pPr>
            <w:r>
              <w:rPr>
                <w:rFonts w:ascii="宋体" w:hAnsi="宋体" w:cs="宋体" w:eastAsia="宋体" w:hint="default"/>
                <w:spacing w:val="4"/>
                <w:sz w:val="18"/>
                <w:szCs w:val="18"/>
              </w:rPr>
              <w:t>一种面向城市交通的交警路面警情处置效率</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评估方法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2015/6/24</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201510358482.2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一种视频数据存取的方法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2015/6/30</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201510381984.7</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97</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一种基于流式计算与时间窗动态优化的多源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交通状态判别方法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2015/7/23</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201510439525.X</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98</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一种基于内存数据库的云台控制方法及系统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2015/8/18</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201510506896.5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99</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4"/>
              <w:jc w:val="left"/>
              <w:rPr>
                <w:rFonts w:ascii="宋体" w:hAnsi="宋体" w:cs="宋体" w:eastAsia="宋体" w:hint="default"/>
                <w:sz w:val="18"/>
                <w:szCs w:val="18"/>
              </w:rPr>
            </w:pPr>
            <w:r>
              <w:rPr>
                <w:rFonts w:ascii="宋体" w:hAnsi="宋体" w:cs="宋体" w:eastAsia="宋体" w:hint="default"/>
                <w:spacing w:val="4"/>
                <w:sz w:val="18"/>
                <w:szCs w:val="18"/>
              </w:rPr>
              <w:t>一种基于粒子群算法的相邻路口间人行道信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号灯控制方法</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2015/8/25</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201510525897.4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134" w:right="102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日，公司及下属全资子公司共有</w:t>
      </w:r>
      <w:r>
        <w:rPr>
          <w:rFonts w:ascii="Times New Roman" w:hAnsi="Times New Roman" w:cs="Times New Roman" w:eastAsia="Times New Roman" w:hint="default"/>
        </w:rPr>
        <w:t>93</w:t>
      </w:r>
      <w:r>
        <w:rPr/>
        <w:t>项软件产品，具体情况如下：</w:t>
      </w:r>
    </w:p>
    <w:p>
      <w:pPr>
        <w:spacing w:line="240" w:lineRule="auto" w:before="13"/>
        <w:rPr>
          <w:rFonts w:ascii="宋体" w:hAnsi="宋体" w:cs="宋体" w:eastAsia="宋体" w:hint="default"/>
          <w:sz w:val="3"/>
          <w:szCs w:val="3"/>
        </w:rPr>
      </w:pPr>
    </w:p>
    <w:tbl>
      <w:tblPr>
        <w:tblW w:w="0" w:type="auto"/>
        <w:jc w:val="left"/>
        <w:tblInd w:w="1126" w:type="dxa"/>
        <w:tblLayout w:type="fixed"/>
        <w:tblCellMar>
          <w:top w:w="0" w:type="dxa"/>
          <w:left w:w="0" w:type="dxa"/>
          <w:bottom w:w="0" w:type="dxa"/>
          <w:right w:w="0" w:type="dxa"/>
        </w:tblCellMar>
        <w:tblLook w:val="01E0"/>
      </w:tblPr>
      <w:tblGrid>
        <w:gridCol w:w="579"/>
        <w:gridCol w:w="4581"/>
        <w:gridCol w:w="1792"/>
        <w:gridCol w:w="1296"/>
      </w:tblGrid>
      <w:tr>
        <w:trPr>
          <w:trHeight w:val="347" w:hRule="exact"/>
        </w:trPr>
        <w:tc>
          <w:tcPr>
            <w:tcW w:w="57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5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软件产品名称</w:t>
            </w:r>
            <w:r>
              <w:rPr>
                <w:rFonts w:ascii="宋体" w:hAnsi="宋体" w:cs="宋体" w:eastAsia="宋体" w:hint="default"/>
                <w:sz w:val="18"/>
                <w:szCs w:val="18"/>
              </w:rPr>
            </w:r>
          </w:p>
        </w:tc>
        <w:tc>
          <w:tcPr>
            <w:tcW w:w="17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拥有者</w:t>
            </w:r>
            <w:r>
              <w:rPr>
                <w:rFonts w:ascii="宋体" w:hAnsi="宋体" w:cs="宋体" w:eastAsia="宋体" w:hint="default"/>
                <w:sz w:val="18"/>
                <w:szCs w:val="18"/>
              </w:rPr>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银江停车场诱导信息系统软件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DGY-2007-0801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银江公共卫生应急指挥决策系统软件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DGY-2007-0802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信息管理平台软件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DGY-2008-0667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银江智能匝道远程控制系统软件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DGY-2008-0668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银江智能交通可变情报板管理系统软件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DGY-2008-0669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银江高清卡口系统软件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DGY-2009-1131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银江视频监控综合网络共享平台软件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DGY-2009-1132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ITS</w:t>
            </w:r>
            <w:r>
              <w:rPr>
                <w:rFonts w:ascii="宋体" w:hAnsi="宋体" w:cs="宋体" w:eastAsia="宋体" w:hint="default"/>
                <w:sz w:val="18"/>
                <w:szCs w:val="18"/>
              </w:rPr>
              <w:t>交通综合管控平台软件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DGY-2009-1133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ITS</w:t>
            </w:r>
            <w:r>
              <w:rPr>
                <w:rFonts w:ascii="宋体" w:hAnsi="宋体" w:cs="宋体" w:eastAsia="宋体" w:hint="default"/>
                <w:sz w:val="18"/>
                <w:szCs w:val="18"/>
              </w:rPr>
              <w:t>交通诱导管理系统软件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DGY-2009-1134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WEB</w:t>
            </w:r>
            <w:r>
              <w:rPr>
                <w:rFonts w:ascii="宋体" w:hAnsi="宋体" w:cs="宋体" w:eastAsia="宋体" w:hint="default"/>
                <w:sz w:val="18"/>
                <w:szCs w:val="18"/>
              </w:rPr>
              <w:t>社区卫生信息服务平台软件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DGY-2010-0688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银江移动门诊输液管理系统软件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DGY-2010-0690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银江高清闯红灯电子警察系统软件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DGY-2010-0691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DGY-2011-0489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银江输液监护感应系统软件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DGY-2011-1131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银江婴儿电子安全系统软件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DGY-2011-1133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银江医院消毒供应中心管理系统软件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DGY-2011-1134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银江区域医院信息系统软件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DGY-2011-1135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银江电子病历系统软件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DGY-2011-1136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银江面向出行者交通信息服务软件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DGY-2011-1218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银江智能交通指挥调度系统软件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DGY-2011-1425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DGY-2012-1398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银江婴儿电子安全系统软件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DGY-2013-0833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银江移动门诊输液管理系统软件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DGY-2013-0834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银江医院消毒供应中心管理系统软件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DGY-2013-1227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79"/>
        <w:gridCol w:w="4581"/>
        <w:gridCol w:w="1792"/>
        <w:gridCol w:w="1296"/>
      </w:tblGrid>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25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银江移动临床信息系统软件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DGY-2013-1833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26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银江突发公共卫生事件应急指挥与决策系统软件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DGY-2014-0342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27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银江智能公交调度管理系统软件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DGY-2014-0375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28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银江公交专用道管理屏系统软件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DGY-2014-1544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29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银江车辆信息深度挖掘与应用平台软件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DGY-2014-1571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银江诱导发布控制中心系统软件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DGY-2014-1690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银江大屏幕控制显示系统软件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DGY-2014-1750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银江易出行交通出行移动应用软件（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DGY-2014-1852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银江互动型区域性医疗健康协同平台软件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DGY-2014-1867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银江交通状态感知与实时智能诱导平台软件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DGY-2014-2403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35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银江易出行交通出行移动应用软件（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DGY-2014-2404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银江基于大数据的交通信息分析研判系统软件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DGY-2015-0402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银江交通管理情报信息系统软件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DGY-2015-1153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银江基于物联网的动态交通信息系统软件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DGY-2015-1385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39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银江跨区域网络视频监控系统软件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DGY-2013-0836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银江潮汐车道管理系统软件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DGY-2013-0838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41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银江智能交通实时信息服务软件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DGY-2014-0437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银江交通流量应用系统软件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DGY-2014-1569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银江实线变道自动记录抓拍系统软件（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DGY-2015-0401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银江智慧交通非现场执法平台软件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DGY-2012-1397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银江交通诱导发布系统软件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DGY-2015-1157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显示屏播放控制系统软件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DGY-2013-2116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47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银江北斗系统车辆监控调度软件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DGY-2014-1888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银江婴儿防盗系统软件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DGY-2012-1347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49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DGY-2012-1733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银江抗菌药物临床应用决策支持系统软件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DGY-2013-0300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银江移动护理文书系统软件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DGY-2012-0913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银江移动门急诊输液管理系统软件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DGY-2012-1346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53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银江移动医疗信息系统软件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DGY-2013-0920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银江安卓版移动临床护理系统软件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DGY-2014-0959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银江手卫生智能提醒管理系统软件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银江区域医疗统计分析系统软件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DGY-2014-0981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银江高值耗材管理系统软件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DGY-2014-0982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58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银江婴儿防盗系统软件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DGY-2014-0997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59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银江移动门急诊输液管理系统软件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DGY-2014-0998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银江中心供应室管理系统软件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DGY-2014-0999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银江安卓版移动门诊输液管理系统软件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DGY-2014-1000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银江输液监护管理系统软件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DGY-2014-1001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银江城市级医院感控安全云中心系统软件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DGY-2014-1876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银江卫生应急指挥系统软件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浙</w:t>
            </w:r>
            <w:r>
              <w:rPr>
                <w:rFonts w:ascii="Times New Roman" w:hAnsi="Times New Roman" w:cs="Times New Roman" w:eastAsia="Times New Roman" w:hint="default"/>
                <w:spacing w:val="-1"/>
                <w:sz w:val="18"/>
                <w:szCs w:val="18"/>
              </w:rPr>
              <w:t>DGY-2014-1878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579"/>
        <w:gridCol w:w="4581"/>
        <w:gridCol w:w="1792"/>
        <w:gridCol w:w="1296"/>
      </w:tblGrid>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银江护理人力管理信息系统软件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DGY-2014-2004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银江数据交换与融合平台软件</w:t>
            </w:r>
            <w:r>
              <w:rPr>
                <w:rFonts w:ascii="Times New Roman" w:hAnsi="Times New Roman" w:cs="Times New Roman" w:eastAsia="Times New Roman" w:hint="default"/>
                <w:sz w:val="18"/>
                <w:szCs w:val="18"/>
              </w:rPr>
              <w:t>V4.4.1</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DGY-2012-0557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0" w:right="0"/>
              <w:jc w:val="left"/>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银江住院电子病历系统软件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DGY-2012-1339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68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银江医院信息系统管理软件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DGY-2012-1629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69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银江移动临床系统管理软件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DGY-2012-1930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银江电子病历系统管理软件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DGY-2012-1932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银江基础数据管理系统软件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DGY-2013-0652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银江医院感染信息系统软件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DGY-2013-0653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银江实验室信息管理系统软件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DGY-2013-0654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银江区域电子病历系统软件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DGY-2014-0205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75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银江病案数字化管理系统软件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DGY-2014-0206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银江护理电子病历系统软件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DGY-2014-0208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银江门诊电子病历系统软件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DGY-2014-0209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银江电子病历</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银江基于无线交互医疗设备监管系统软件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DGY-2014-0735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79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银江新型非现场执法系统软件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DGY-2014-1087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银江智能交通监控控制平台软件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DGY-2014-1088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1"/>
              <w:jc w:val="right"/>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81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智尔线圈检测高清闯红灯电子警察系统软件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DGY-2013-1552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智尔高清视频检测综合型闯红灯电子警察系统软件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DGY-2013-1580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亚太安讯投诉管理系统软件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84</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亚太安讯视频监控系统软件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85</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亚太安讯视频点播系统软件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86</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亚太安讯办公系统自动化软件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87</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亚太安讯全网统一用户管理平台软件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88</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亚太安讯网站监测系统软件</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89</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亚太安讯运维管理系统软件</w:t>
            </w:r>
            <w:r>
              <w:rPr>
                <w:rFonts w:ascii="Times New Roman" w:hAnsi="Times New Roman" w:cs="Times New Roman" w:eastAsia="Times New Roman" w:hint="default"/>
                <w:sz w:val="18"/>
                <w:szCs w:val="18"/>
              </w:rPr>
              <w:t>V4.0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DGY-2014-5121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90</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亚太安讯信息采集平台软件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DGY-2014-5091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91</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GPS</w:t>
            </w:r>
            <w:r>
              <w:rPr>
                <w:rFonts w:ascii="宋体" w:hAnsi="宋体" w:cs="宋体" w:eastAsia="宋体" w:hint="default"/>
                <w:sz w:val="18"/>
                <w:szCs w:val="18"/>
              </w:rPr>
              <w:t>实时路况分析系统软件</w:t>
            </w:r>
            <w:r>
              <w:rPr>
                <w:rFonts w:ascii="Times New Roman" w:hAnsi="Times New Roman" w:cs="Times New Roman" w:eastAsia="Times New Roman" w:hint="default"/>
                <w:sz w:val="18"/>
                <w:szCs w:val="18"/>
              </w:rPr>
              <w:t>V3.0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DGY-2014-5475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1"/>
              <w:jc w:val="right"/>
              <w:rPr>
                <w:rFonts w:ascii="Times New Roman" w:hAnsi="Times New Roman" w:cs="Times New Roman" w:eastAsia="Times New Roman" w:hint="default"/>
                <w:sz w:val="18"/>
                <w:szCs w:val="18"/>
              </w:rPr>
            </w:pPr>
            <w:r>
              <w:rPr>
                <w:rFonts w:ascii="Times New Roman"/>
                <w:sz w:val="18"/>
              </w:rPr>
              <w:t>92</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亚太安讯车载</w:t>
            </w:r>
            <w:r>
              <w:rPr>
                <w:rFonts w:ascii="Times New Roman" w:hAnsi="Times New Roman" w:cs="Times New Roman" w:eastAsia="Times New Roman" w:hint="default"/>
                <w:sz w:val="18"/>
                <w:szCs w:val="18"/>
              </w:rPr>
              <w:t>3G</w:t>
            </w:r>
            <w:r>
              <w:rPr>
                <w:rFonts w:ascii="宋体" w:hAnsi="宋体" w:cs="宋体" w:eastAsia="宋体" w:hint="default"/>
                <w:sz w:val="18"/>
                <w:szCs w:val="18"/>
              </w:rPr>
              <w:t>视频监控系统软件</w:t>
            </w:r>
            <w:r>
              <w:rPr>
                <w:rFonts w:ascii="Times New Roman" w:hAnsi="Times New Roman" w:cs="Times New Roman" w:eastAsia="Times New Roman" w:hint="default"/>
                <w:sz w:val="18"/>
                <w:szCs w:val="18"/>
              </w:rPr>
              <w:t>V2.0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DGY-2014-5457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80" w:right="0"/>
              <w:jc w:val="lef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91"/>
              <w:jc w:val="right"/>
              <w:rPr>
                <w:rFonts w:ascii="Times New Roman" w:hAnsi="Times New Roman" w:cs="Times New Roman" w:eastAsia="Times New Roman" w:hint="default"/>
                <w:sz w:val="18"/>
                <w:szCs w:val="18"/>
              </w:rPr>
            </w:pPr>
            <w:r>
              <w:rPr>
                <w:rFonts w:ascii="Times New Roman"/>
                <w:sz w:val="18"/>
              </w:rPr>
              <w:t>93</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健康宝慢病管理筛选系统</w:t>
            </w:r>
            <w:r>
              <w:rPr>
                <w:rFonts w:ascii="Times New Roman" w:hAnsi="Times New Roman" w:cs="Times New Roman" w:eastAsia="Times New Roman" w:hint="default"/>
                <w:sz w:val="18"/>
                <w:szCs w:val="18"/>
              </w:rPr>
              <w:t>V1.0</w:t>
            </w:r>
          </w:p>
        </w:tc>
        <w:tc>
          <w:tcPr>
            <w:tcW w:w="17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w:t>
            </w:r>
            <w:r>
              <w:rPr>
                <w:rFonts w:ascii="Times New Roman" w:hAnsi="Times New Roman" w:cs="Times New Roman" w:eastAsia="Times New Roman" w:hint="default"/>
                <w:sz w:val="18"/>
                <w:szCs w:val="18"/>
              </w:rPr>
              <w:t>DGY-2015-0636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70" w:right="0"/>
              <w:jc w:val="left"/>
              <w:rPr>
                <w:rFonts w:ascii="宋体" w:hAnsi="宋体" w:cs="宋体" w:eastAsia="宋体" w:hint="default"/>
                <w:sz w:val="18"/>
                <w:szCs w:val="18"/>
              </w:rPr>
            </w:pPr>
            <w:r>
              <w:rPr>
                <w:rFonts w:ascii="宋体" w:hAnsi="宋体" w:cs="宋体" w:eastAsia="宋体" w:hint="default"/>
                <w:sz w:val="18"/>
                <w:szCs w:val="18"/>
              </w:rPr>
              <w:t>健康宝</w:t>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134" w:right="102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日，公司及下属全资子公司共有</w:t>
      </w:r>
      <w:r>
        <w:rPr>
          <w:rFonts w:ascii="Times New Roman" w:hAnsi="Times New Roman" w:cs="Times New Roman" w:eastAsia="Times New Roman" w:hint="default"/>
        </w:rPr>
        <w:t>552</w:t>
      </w:r>
      <w:r>
        <w:rPr/>
        <w:t>项著作权，具体情况如下：</w:t>
      </w:r>
    </w:p>
    <w:p>
      <w:pPr>
        <w:spacing w:line="240" w:lineRule="auto" w:before="13"/>
        <w:rPr>
          <w:rFonts w:ascii="宋体" w:hAnsi="宋体" w:cs="宋体" w:eastAsia="宋体" w:hint="default"/>
          <w:sz w:val="3"/>
          <w:szCs w:val="3"/>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48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软件著作权名称</w:t>
            </w:r>
            <w:r>
              <w:rPr>
                <w:rFonts w:ascii="宋体" w:hAnsi="宋体" w:cs="宋体" w:eastAsia="宋体" w:hint="default"/>
                <w:sz w:val="18"/>
                <w:szCs w:val="18"/>
              </w:rPr>
            </w:r>
          </w:p>
        </w:tc>
        <w:tc>
          <w:tcPr>
            <w:tcW w:w="163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首发日期</w:t>
            </w:r>
            <w:r>
              <w:rPr>
                <w:rFonts w:ascii="宋体" w:hAnsi="宋体" w:cs="宋体" w:eastAsia="宋体" w:hint="default"/>
                <w:sz w:val="18"/>
                <w:szCs w:val="18"/>
              </w:rPr>
            </w:r>
          </w:p>
        </w:tc>
        <w:tc>
          <w:tcPr>
            <w:tcW w:w="12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证书号</w:t>
            </w:r>
            <w:r>
              <w:rPr>
                <w:rFonts w:ascii="宋体" w:hAnsi="宋体" w:cs="宋体" w:eastAsia="宋体" w:hint="default"/>
                <w:sz w:val="18"/>
                <w:szCs w:val="18"/>
              </w:rPr>
            </w:r>
          </w:p>
        </w:tc>
        <w:tc>
          <w:tcPr>
            <w:tcW w:w="25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拥有者</w:t>
            </w:r>
            <w:r>
              <w:rPr>
                <w:rFonts w:ascii="宋体" w:hAnsi="宋体" w:cs="宋体" w:eastAsia="宋体" w:hint="default"/>
                <w:sz w:val="18"/>
                <w:szCs w:val="18"/>
              </w:rPr>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银江基于流媒体</w:t>
            </w:r>
            <w:r>
              <w:rPr>
                <w:rFonts w:ascii="Times New Roman" w:hAnsi="Times New Roman" w:cs="Times New Roman" w:eastAsia="Times New Roman" w:hint="default"/>
                <w:sz w:val="18"/>
                <w:szCs w:val="18"/>
              </w:rPr>
              <w:t>C/S</w:t>
            </w:r>
            <w:r>
              <w:rPr>
                <w:rFonts w:ascii="宋体" w:hAnsi="宋体" w:cs="宋体" w:eastAsia="宋体" w:hint="default"/>
                <w:sz w:val="18"/>
                <w:szCs w:val="18"/>
              </w:rPr>
              <w:t>的网络视频监控软件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2007/11/14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2008SR02702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银江公安督导软件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2007/11/30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2008SR02703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2008SR02704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银江停车场诱导信息系统软件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2007/4/5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2008SR03081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银江公共卫生应急指挥决策系统软件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2005/10/31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2008SR03082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银江疾病预防控制中心业务管理平台软件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银江公共卫生地理信息系统软件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2005/1/31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银江疾控中心结核病管理系统软件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2005/7/1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2008SR09325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4" w:right="0"/>
              <w:jc w:val="left"/>
              <w:rPr>
                <w:rFonts w:ascii="Times New Roman" w:hAnsi="Times New Roman" w:cs="Times New Roman" w:eastAsia="Times New Roman" w:hint="default"/>
                <w:sz w:val="18"/>
                <w:szCs w:val="18"/>
              </w:rPr>
            </w:pPr>
            <w:r>
              <w:rPr>
                <w:rFonts w:ascii="Times New Roman"/>
                <w:sz w:val="18"/>
              </w:rPr>
              <w:t>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银江疾控中心慢性病管理系统软件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银江疾控中心突发公共卫生事件管理系统软件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银江城市公交</w:t>
            </w:r>
            <w:r>
              <w:rPr>
                <w:rFonts w:ascii="Times New Roman" w:hAnsi="Times New Roman" w:cs="Times New Roman" w:eastAsia="Times New Roman" w:hint="default"/>
                <w:sz w:val="18"/>
                <w:szCs w:val="18"/>
              </w:rPr>
              <w:t>GPS</w:t>
            </w:r>
            <w:r>
              <w:rPr>
                <w:rFonts w:ascii="宋体" w:hAnsi="宋体" w:cs="宋体" w:eastAsia="宋体" w:hint="default"/>
                <w:sz w:val="18"/>
                <w:szCs w:val="18"/>
              </w:rPr>
              <w:t>调度管理系统软件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银江疾控中心传染病管理系统软件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2008SR09329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银江智能交通可变情报板管理系统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2007/8/25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2008SR17253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银江智能匝道远程控制系统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2008/6/5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2008SR17254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银江多媒体智能终端软件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2008SR23238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信息管理平台软件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2008SR23239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银江车牌识别软件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2009SR034948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银江妇幼保健信息服务平台软件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2009SR036438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银江区域医疗健康一卡通系统软件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2013/1/23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2009SR036440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WEB</w:t>
            </w:r>
            <w:r>
              <w:rPr>
                <w:rFonts w:ascii="宋体" w:hAnsi="宋体" w:cs="宋体" w:eastAsia="宋体" w:hint="default"/>
                <w:sz w:val="18"/>
                <w:szCs w:val="18"/>
              </w:rPr>
              <w:t>社区卫生信息服务平台软件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2009SR052744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银江高清卡口系统软件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2008/10/23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2009SR029412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银江视频监控综合网络共享平台软件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2009SR052742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ITS</w:t>
            </w:r>
            <w:r>
              <w:rPr>
                <w:rFonts w:ascii="宋体" w:hAnsi="宋体" w:cs="宋体" w:eastAsia="宋体" w:hint="default"/>
                <w:sz w:val="18"/>
                <w:szCs w:val="18"/>
              </w:rPr>
              <w:t>交通诱导管理系统软件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2008/8/25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2009SR052746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ITS</w:t>
            </w:r>
            <w:r>
              <w:rPr>
                <w:rFonts w:ascii="宋体" w:hAnsi="宋体" w:cs="宋体" w:eastAsia="宋体" w:hint="default"/>
                <w:sz w:val="18"/>
                <w:szCs w:val="18"/>
              </w:rPr>
              <w:t>交通综合管控平台软件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2008/7/30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2009SR052747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银江地理信息系统软件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2008/11/20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2009SR05509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银江城市交通实时路网状态系统软件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2009SR05510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银江城市道路交通数据采集系统软件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2009SR05511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银江城市道路交通数据查询平台软件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2008/10/17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2009SR05512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银江道路交通视频检测事件报警系统软件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2008/10/17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2009SR05513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银江无线医生工作站系统软件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2009/6/15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2009SR058944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银江无线护士工作站系统软件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2009/6/10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2009SR058958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银江区域医院信息系统软件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银江护理文书系统软件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2009SR058962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银江移动库房管理系统软件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2009SR058963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银江社区健康服务平台软件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2009SR058964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2009SR058998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银江医院消毒供应中心管理系统软件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2010SR008256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银江临床实验室信息系统软件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2010SR008327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银江移动门诊输液管理系统软件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2010SR011860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银江婴儿电子安全系统软件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2010SR011861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银江高清闯红灯电子警察系统软件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2010SR024802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银江闯红灯自动记录系统抓拍软件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2010SR024803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8" w:right="0"/>
              <w:jc w:val="left"/>
              <w:rPr>
                <w:rFonts w:ascii="Times New Roman" w:hAnsi="Times New Roman" w:cs="Times New Roman" w:eastAsia="Times New Roman" w:hint="default"/>
                <w:sz w:val="18"/>
                <w:szCs w:val="18"/>
              </w:rPr>
            </w:pPr>
            <w:r>
              <w:rPr>
                <w:rFonts w:ascii="Times New Roman"/>
                <w:sz w:val="18"/>
              </w:rPr>
              <w:t>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银江快速公交智能化系统软件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2010SR027190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银江动态违法抓拍系统软件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2010SR030310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2010SR057835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银江交通违法管理系统软件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2010/9/6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2010SR060159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银江视频触发软件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2010SR061251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8" w:right="0"/>
              <w:jc w:val="left"/>
              <w:rPr>
                <w:rFonts w:ascii="Times New Roman" w:hAnsi="Times New Roman" w:cs="Times New Roman" w:eastAsia="Times New Roman" w:hint="default"/>
                <w:sz w:val="18"/>
                <w:szCs w:val="18"/>
              </w:rPr>
            </w:pPr>
            <w:r>
              <w:rPr>
                <w:rFonts w:ascii="Times New Roman"/>
                <w:sz w:val="18"/>
              </w:rPr>
              <w:t>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银江综合警务管理系统软件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2010/8/14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2010SR066134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银江医院感染信息管理系统软件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2010SR072611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银江电子病历系统软件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2010SR072615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银江医院发送调配系统软件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2010SR072616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银江交通信号控制系统软件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2010/10/6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2011SR003565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银江智能交通指挥调度系统软件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2011SR025554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银江平安城市管理平台软件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2010/8/18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2011SR050447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2011SR066387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银江输液监护感应系统软件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2011SR076425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银江山洪灾害监测预警系统平台软件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2011SR089836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南昌市公安交警业务集成指挥平台软件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2011/10/20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2012SR007089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084" w:right="4" w:hanging="1080"/>
              <w:jc w:val="left"/>
              <w:rPr>
                <w:rFonts w:ascii="宋体" w:hAnsi="宋体" w:cs="宋体" w:eastAsia="宋体" w:hint="default"/>
                <w:sz w:val="18"/>
                <w:szCs w:val="18"/>
              </w:rPr>
            </w:pPr>
            <w:r>
              <w:rPr>
                <w:rFonts w:ascii="宋体" w:hAnsi="宋体" w:cs="宋体" w:eastAsia="宋体" w:hint="default"/>
                <w:sz w:val="18"/>
                <w:szCs w:val="18"/>
              </w:rPr>
              <w:t>银江股份、南昌市公安局交通管 理局</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银江面向出行者交通信息服务软件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2011/10/27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2012SR007846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银江交通诱导信息发布系统软件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2012SR010881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银江勤务管理系统软件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2012SR010886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银江车辆缉查布控系统软件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2012SR010895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银江机动车测速系统软件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2012SR010896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银江实线变道违法抓拍系统软件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2012SR010898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银江交通信息综合分析研判系统软件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2011/11/17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2012SR028851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银江号牌深度应用系统软件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2012SR035434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银江交通警情实时预警系统软件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2012SR035436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银江智能交通分控中心指挥系统软件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2011/11/19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2012SR035445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银江新农村合作医疗保险信息系统软件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2012SR040464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银江公共卫生和卫生综合管理系统软件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2012SR042723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银江基层医疗卫生机构管理信息系统软件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2012SR042766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银江居民健康档案管理系统软件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2012SR042768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银江自适应匝道控制系统软件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2011/8/10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2012SR058299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车站客运服务系统集成管理平台软件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2012SR060627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银江远程医学会诊系统软件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2012SR086428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银江远程医疗病历管理系统软件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2012SR086430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银江远程医疗培训与测评管理信息系统软件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2012/4/19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2012SR086899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ATM</w:t>
            </w:r>
            <w:r>
              <w:rPr>
                <w:rFonts w:ascii="宋体" w:hAnsi="宋体" w:cs="宋体" w:eastAsia="宋体" w:hint="default"/>
                <w:sz w:val="18"/>
                <w:szCs w:val="18"/>
              </w:rPr>
              <w:t>动态密码锁管理系统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2012SR094374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银江潮汐车道控制系统软件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2012/7/12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2012SR103602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银江水雨情查询系统软件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2012SR104683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银江易出行交通信息服务移动应用软件（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2012SR105718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银江易出行交通信息服务移动应用软件（</w:t>
            </w:r>
            <w:r>
              <w:rPr>
                <w:rFonts w:ascii="Times New Roman" w:hAnsi="Times New Roman" w:cs="Times New Roman" w:eastAsia="Times New Roman" w:hint="default"/>
                <w:sz w:val="18"/>
                <w:szCs w:val="18"/>
              </w:rPr>
              <w:t>iPhone</w:t>
            </w:r>
            <w:r>
              <w:rPr>
                <w:rFonts w:ascii="宋体" w:hAnsi="宋体" w:cs="宋体" w:eastAsia="宋体" w:hint="default"/>
                <w:sz w:val="18"/>
                <w:szCs w:val="18"/>
              </w:rPr>
              <w:t>版）</w:t>
            </w:r>
            <w:r>
              <w:rPr>
                <w:rFonts w:ascii="Times New Roman" w:hAnsi="Times New Roman" w:cs="Times New Roman" w:eastAsia="Times New Roman" w:hint="default"/>
                <w:sz w:val="18"/>
                <w:szCs w:val="18"/>
              </w:rPr>
              <w:t>V1.0.0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2012SR106247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银江医学影像图文信息系统软件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2012SR111720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银江集成指挥平台系统软件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2012/4/19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2012SR129480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银江交通电视监控系统软件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2012SR129486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银江嵌入式消息服务器软件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2012SR129587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银江交通数据采集分析系统软件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2012SR129592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分指挥中心系统软件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2012SR129598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银江集成应用系统软件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2012SR129603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银江交通事件检测系统软件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2012/2/29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2012SR129614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银江大屏幕组合显示系统海量信息显示软件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2012SR129621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银江消息服务器软件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2012/1/31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2012SR129627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银江视频监控应用管理系统软件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2012/2/14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2012SR130809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银江公安指挥中心调度平台软件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2012SR130823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交通信息采集融合与数据发布系统软件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2012SR130828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银江交通诱导可变标志信息发布系统软件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2012SR130919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银江信息交互与关联系统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2012/2/12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2012SR130921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银江栅格地图图片服务系统软件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2012SR130924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99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银江移动警务系统软件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2012SR130925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银江交通管制管理信息系统软件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2012/3/29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2012SR130931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银江空间数据访问更新服务系统软件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2012SR130935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银江车辆查控分析系统软件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2012SR132425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银江地图专题图服务系统软件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2012SR132664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银江防洪预警系统软件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2013SR004254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银江医疗数据监测系统软件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2013SR014429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银江输电网在线监测系统软件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2013SR015053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银江违法取证图像防篡改软件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2013SR019412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银江道路交通安全违法行为视频取证软件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2013SR019416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银江视频线圈双检测电子警察系统软件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2012/10/9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2013SR019420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银江设备运行状态自检测软件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2012/10/14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2013SR019425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银江视频线圈双检测卡口系统软件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2013SR019763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银江不按导向车道行驶电子警察软件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2013SR024553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银江过车自动记录软件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2013SR024746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银江车流量统计软件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2013SR024774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银江闯禁行</w:t>
            </w:r>
            <w:r>
              <w:rPr>
                <w:rFonts w:ascii="Times New Roman" w:hAnsi="Times New Roman" w:cs="Times New Roman" w:eastAsia="Times New Roman" w:hint="default"/>
                <w:sz w:val="18"/>
                <w:szCs w:val="18"/>
              </w:rPr>
              <w:t>(</w:t>
            </w:r>
            <w:r>
              <w:rPr>
                <w:rFonts w:ascii="宋体" w:hAnsi="宋体" w:cs="宋体" w:eastAsia="宋体" w:hint="default"/>
                <w:sz w:val="18"/>
                <w:szCs w:val="18"/>
              </w:rPr>
              <w:t>禁左、禁右、禁掉头、禁逆行</w:t>
            </w:r>
            <w:r>
              <w:rPr>
                <w:rFonts w:ascii="Times New Roman" w:hAnsi="Times New Roman" w:cs="Times New Roman" w:eastAsia="Times New Roman" w:hint="default"/>
                <w:sz w:val="18"/>
                <w:szCs w:val="18"/>
              </w:rPr>
              <w:t>)</w:t>
            </w:r>
            <w:r>
              <w:rPr>
                <w:rFonts w:ascii="宋体" w:hAnsi="宋体" w:cs="宋体" w:eastAsia="宋体" w:hint="default"/>
                <w:sz w:val="18"/>
                <w:szCs w:val="18"/>
              </w:rPr>
              <w:t>电子警察软件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2013SR024850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银江技防工程监督管理软件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2013SR041486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银江基于视频处理的行人检测和跟踪系统软件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2013/4/8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2013SR051516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银江手卫生智能控制与管理系统软件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2013/3/28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2013SR054452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银江智慧交通视频检测事件报警应用平台软件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2013SR054705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银江智能照明监控系统软件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2011/6/22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2013SR059508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银江智慧城管管控系统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2013SR061752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银江电子警察系统中心管理软件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2012/9/19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2013SR065819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银江移动临床中间件平台</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2013SR089888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银江基于电子病历的远程会诊平台软件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2013SR090167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银江临床静脉药物配置平台软件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2013/2/15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2013SR090214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银江临床抗菌药物指征管理系统软件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2013SR090342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银江交通应急预案管理系统软件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2013/5/9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2013SR091185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银江智能交通事故管理系统软件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2013SR091189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银江基层医疗机构药物管理系统软件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2013SR092134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银江智慧出行系统软件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2013/5/15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2013SR092137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银江智慧车驾管系统软件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2013SR095520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银江机动车联网布控系统软件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2013/4/20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2013SR096287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银江基于号牌号码的流量预测系统软件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2013SR096375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银江基于视频技术的车辆违章检测系统软件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2013SR100473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银江护士工作站软件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2013SR120593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银江社区医院门诊收费系统软件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2013/6/18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2013SR121339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银江智能公交基础信息管理系统软件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2013/8/29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2013SR122152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银江智能公交调度数据维护系统软件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2013/8/30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2013SR122273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银江突发公共卫生事件应急指挥与决策系统软件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2013/7/18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2013SR123156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银江移动临床信息系统软件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2013SR129467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银江城市公交运行监控系统软件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2013SR130352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银江个人健康辅助分析系统软件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2013SR132779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银江公交平台权限管理软件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2013SR132858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银江健康体检会员管理系统软件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2012/11/28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2013SR132527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银江基层医疗机构健康管理系统软件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2013SR132776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银江双向转诊管理系统软件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2013SR133147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银江专项预约诊疗系统软件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2013SR133907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银江智能公交劳动排班管理系统软件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2013SR133971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银江智能公交统计分析系统软件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2013SR134117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银江婴儿电子安全系统软件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2013SR134353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银江移动门诊输液管理系统软件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2012/7/5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2013SR134356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银江区域医学影像存储与传输系统软件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2013SR134833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银江企业服务总线系统软件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2013SR137926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银江消息服务中间件软件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2013SR137934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银江医院消毒供应中心管理系统软件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2013SR148093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156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银江妇幼保健信息服务系统软件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2013/9/18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2013SR156800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银江输液监护感应系统软件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2013/7/30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2013SR156990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银江公众交通信息发布系统软件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2013SR157074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159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银江区域医疗一卡通数据接口软件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2013/8/26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2013SR157082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银江流媒体服务器系统软件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2014SR014476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银江视频格式转换系统软件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2014SR014549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162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银江突发公共卫生应急指挥资源采集系统软件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2013/12/2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2014SR016391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2013/11/20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2014SR026050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银江云计算虚拟化管理平台软件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2013/2/20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2014SR034736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银江视频监控综合管理平台</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2014SR055001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银江嵌入式视频检测高清卡口系统软件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2013/6/1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2014SR055467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银江闯红灯检测（直行、左、右转弯及混行车道闯红灯）系统</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2014SR062346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
        </w:tc>
        <w:tc>
          <w:tcPr>
            <w:tcW w:w="1296" w:type="dxa"/>
            <w:tcBorders>
              <w:top w:val="single" w:sz="6" w:space="0" w:color="000000"/>
              <w:left w:val="single" w:sz="6" w:space="0" w:color="000000"/>
              <w:bottom w:val="single" w:sz="6" w:space="0" w:color="000000"/>
              <w:right w:val="single" w:sz="6" w:space="0" w:color="000000"/>
            </w:tcBorders>
          </w:tcPr>
          <w:p>
            <w:pPr/>
          </w:p>
        </w:tc>
        <w:tc>
          <w:tcPr>
            <w:tcW w:w="254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银江违法占用车道（公交专用道、非机动车道、应急车道等） 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2014SR062820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银江交通警情智能研判系统软件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2014SR068429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GA/T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1049</w:t>
            </w:r>
            <w:r>
              <w:rPr>
                <w:rFonts w:ascii="宋体" w:hAnsi="宋体" w:cs="宋体" w:eastAsia="宋体" w:hint="default"/>
                <w:sz w:val="18"/>
                <w:szCs w:val="18"/>
              </w:rPr>
              <w:t>通信协议的信息交互平台软件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2014/2/12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2014SR068422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银江交通安全动态防御系统软件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2014/2/15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2014SR068000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银江交通警用地理信息系统软件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2014/2/20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2014SR067876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银江交通设备设施运维管理系统软件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2014/4/1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2014SR067865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银江闯禁行自动记录抓拍系统软件（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2014SR070881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银江基于物联网门急诊输液管理系统软件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2014SR072866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银江视频检测高清闯红灯电子警察系统软件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2014SR073522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银江产科中心母婴管理系统软件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2014SR074065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银江消毒供应中心灭菌追溯系统软件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2014/2/27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2014SR074088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银江病房输液智能监控系统软件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2014SR075292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银江交通数据抽取软件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2013/8/9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2014SR084341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银江诱导发布控制中心系统软件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2014SR084740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银江诱导屏控制显示软件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2014SR085467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银江线圈视频双检测高清卡式电警系统软件（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2014SR093219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银江高清卡口线圈检测电子警察配置系统软件（</w:t>
            </w:r>
            <w:r>
              <w:rPr>
                <w:rFonts w:ascii="Times New Roman" w:hAnsi="Times New Roman" w:cs="Times New Roman" w:eastAsia="Times New Roman" w:hint="default"/>
                <w:sz w:val="18"/>
                <w:szCs w:val="18"/>
              </w:rPr>
              <w:t>web</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2014SR093679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银江公交站台设备控制软件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2014SR102324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银江线圈检测高清卡口系统软件（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2014SR114473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银江粮库信息化综合业务管理平台软件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2014SR122901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188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银江闯红灯自动记录（含实线变道、不按导向车道行驶、闯禁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行、过车记录、车流量）系统软件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2014SR132086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银江闯红灯自动记录（含违法占用车道，直行、左、右转弯及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混行车道闯红灯）系统软件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2014SR132804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银江交通宝微网站后台管理系统软件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2014SR132986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银江交通警情多维分析系统软件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2014SR143406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银江基于大数据的交通信息分析研判系统软</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2014SR143409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hadoop</w:t>
            </w:r>
            <w:r>
              <w:rPr>
                <w:rFonts w:ascii="宋体" w:hAnsi="宋体" w:cs="宋体" w:eastAsia="宋体" w:hint="default"/>
                <w:sz w:val="18"/>
                <w:szCs w:val="18"/>
              </w:rPr>
              <w:t>的文件检索系统软件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2014SR143440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SIP</w:t>
            </w:r>
            <w:r>
              <w:rPr>
                <w:rFonts w:ascii="宋体" w:hAnsi="宋体" w:cs="宋体" w:eastAsia="宋体" w:hint="default"/>
                <w:sz w:val="18"/>
                <w:szCs w:val="18"/>
              </w:rPr>
              <w:t>交换的语音交互系统软件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2014SR143442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195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银江公交客流综合分析系统软件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2014SR144680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银江公交自动收费综合管理系统软件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2014SR144681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银江公交运行异常检测系统软件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2014SR144683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银江公交广播综合管理系统软件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2014SR144684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银江公交语音集群调度系统软件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2014SR144685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银江交通管理情报信息系统软件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2014SR144720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2014SR147323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银江大屏幕控制显示系统软件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2014SR148925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银江公交专用道管理屏系统软件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2014SR148965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银江易出行交通出行移动应用软件（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2014SR166109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银江车辆信息深度挖掘与应用平台软件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2014SR166257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银江交通宝微网站前台系统软件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2014SR172941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银江互动型区域性医疗健康协同平台软件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2014SR185893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银江诱导发布客户端软件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2014/4/18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2014SR191425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银江视频质量检测软件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2014SR205582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银江公路车辆智能监测记录（含环保限行车辆抓拍、十种车身</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颜色识别）系统软件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2014SR215358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银江公路车辆智能监测记录（含前端号牌自动识别、过车自动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记录、车标识别）系统软件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2014SR217535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银江交通状态感知与实时智能诱导平台软件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2015SR000249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银江易出行交通出行移动应用软件（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2015SR000386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银江交通诱导屏（含文字信息发布、路网状态信息发布、亮度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调节）系统软件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2014/10/10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2015SR020461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银江交通诱导屏（含信息查询、自动运维管理、开关设置）系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2015SR020472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银江单行道自动记录抓拍系统软件（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2015SR020979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银江高清视频卡式电子警察系统软件（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2014/7/3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2015SR033349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Rest</w:t>
            </w:r>
            <w:r>
              <w:rPr>
                <w:rFonts w:ascii="宋体" w:hAnsi="宋体" w:cs="宋体" w:eastAsia="宋体" w:hint="default"/>
                <w:sz w:val="18"/>
                <w:szCs w:val="18"/>
              </w:rPr>
              <w:t>架构的文件传输软件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2015SR033355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银江公交专用道抓拍（含过车自动记录、车流量统计、十种车</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身颜色识别）系统软件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2015SR039548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银江公交专用道抓拍（含违法占用公交专用道、实线变道）系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2015SR039550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供排水机泵操作人员软件仿真实训系统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2015SR049709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银江股份；陶佩欣</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水处理行业通用报表趋势图系统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2014/2/21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2015SR049716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银江股份；陶佩欣</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银江面向智能家居的建筑物能源优化管控系统软件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2014/10/8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2015SR061621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银江基于云存储技术的智慧家居信息服务平台软件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2015SR061760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银江公安基础信息可视化系统软件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2015SR064750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银江公安动态巡防系统软件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2015SR064751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银江公安资源共享服务软件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2015SR064754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银江智能化公安警情分析及应急指挥系统软件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2015SR064757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银江公安动态预案系统软件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2015SR064888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银江基于大数据分析及挖掘利用的智慧家居管理软件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2015SR066978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银江行人检测系统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2015SR089647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银江智能管理屏系统软件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2015SR089653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300</w:t>
            </w:r>
            <w:r>
              <w:rPr>
                <w:rFonts w:ascii="宋体" w:hAnsi="宋体" w:cs="宋体" w:eastAsia="宋体" w:hint="default"/>
                <w:sz w:val="18"/>
                <w:szCs w:val="18"/>
              </w:rPr>
              <w:t>米管理屏系统软件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2015SR089658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银江采集服务系统软件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2015SR098299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银江浮动车分析系统软件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2015/2/11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2015SR098830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银江采集代理软件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2015SR099300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银江基本药物管理系统软件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2015SR105703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银江传染病及突发公共卫生事件管理系统软件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2015SR105705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银江家庭病床管理与护理系统软件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2015SR105707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银江健康教育信息服务系统软件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2015SR105710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银江统计分析系统软件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2015SR105753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银江住院管理系统软件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2015SR105799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银江基于物联网的动态交通信息系统软件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2015SR123000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银江老年人健康管理系统软件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2015SR135849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银江医疗智能查询系统软件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2015SR135857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银江高清卡式线圈检测电子警察系统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2015SR135901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银江卫生监督协管系统软件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2015SR135989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银江数字监控联网系统软件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2015/5/27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2015SR136097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银江抗菌药物用药指征管理系统软件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2015SR136285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银江农村医疗保险信息系统软件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2015SR136487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银江社区健康云应用协同系统软件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2015SR136606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银江门诊收费管理系统软件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2015SR136611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银江抗菌药物手术用药管理系统软件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2015SR147638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254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银江社区中心信息集成平台系统软件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2015/3/29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2015SR147870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银江社区首诊服务系统软件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2015/3/29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2015SR147883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银江医疗机构管理信息集成平台系统软件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2015SR147905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银江住院收费管理系统软件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2015SR147908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银江新型非现场执法系统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2015SR149229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银江智慧交通移动警务系统软件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2015SR161891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银江数据中心服务软件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2015/5/11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2015SR161894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银江交通警情指挥决策系统软件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2015SR161900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银江面向海量交通数据的数据挖掘应用系统软件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2015SR161904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银江公安交警信息管理系统软件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2015SR161905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银江智能交通警卫特勤系统软件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2015SR161913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60"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银江交通事件检测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含交通流量检测、逆行检测、停车检测、压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双黄线）系统软件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2015SR171982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266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银江公安交警业务集成指挥平台</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含交通信息综合研判、勤务管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2015/7/20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2015SR171989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银江</w:t>
            </w:r>
            <w:r>
              <w:rPr>
                <w:rFonts w:ascii="Times New Roman" w:hAnsi="Times New Roman" w:cs="Times New Roman" w:eastAsia="Times New Roman" w:hint="default"/>
                <w:spacing w:val="-4"/>
                <w:sz w:val="18"/>
                <w:szCs w:val="18"/>
              </w:rPr>
              <w:t>GPS</w:t>
            </w:r>
            <w:r>
              <w:rPr>
                <w:rFonts w:ascii="宋体" w:hAnsi="宋体" w:cs="宋体" w:eastAsia="宋体" w:hint="default"/>
                <w:spacing w:val="-4"/>
                <w:sz w:val="18"/>
                <w:szCs w:val="18"/>
              </w:rPr>
              <w:t>车辆定位</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含车辆定位、电子栅栏、历史轨迹回放功能</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2015SR171990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银江交通事件检测</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含平均速度检测、道路占有率检测、车牌识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别功能</w:t>
            </w:r>
            <w:r>
              <w:rPr>
                <w:rFonts w:ascii="Times New Roman" w:hAnsi="Times New Roman" w:cs="Times New Roman" w:eastAsia="Times New Roman" w:hint="default"/>
                <w:sz w:val="18"/>
                <w:szCs w:val="18"/>
              </w:rPr>
              <w:t>)</w:t>
            </w:r>
            <w:r>
              <w:rPr>
                <w:rFonts w:ascii="宋体" w:hAnsi="宋体" w:cs="宋体" w:eastAsia="宋体" w:hint="default"/>
                <w:sz w:val="18"/>
                <w:szCs w:val="18"/>
              </w:rPr>
              <w:t>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2015SR171991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银江公安交警业务集成指挥平台</w:t>
            </w:r>
            <w:r>
              <w:rPr>
                <w:rFonts w:ascii="Times New Roman" w:hAnsi="Times New Roman" w:cs="Times New Roman" w:eastAsia="Times New Roman" w:hint="default"/>
                <w:sz w:val="18"/>
                <w:szCs w:val="18"/>
              </w:rPr>
              <w:t>(</w:t>
            </w:r>
            <w:r>
              <w:rPr>
                <w:rFonts w:ascii="宋体" w:hAnsi="宋体" w:cs="宋体" w:eastAsia="宋体" w:hint="default"/>
                <w:sz w:val="18"/>
                <w:szCs w:val="18"/>
              </w:rPr>
              <w:t>含指挥调度、特勤任务管理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2015/7/24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2015SR171992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3"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银江交通视频监控</w:t>
            </w:r>
            <w:r>
              <w:rPr>
                <w:rFonts w:ascii="Times New Roman" w:hAnsi="Times New Roman" w:cs="Times New Roman" w:eastAsia="Times New Roman" w:hint="default"/>
                <w:sz w:val="18"/>
                <w:szCs w:val="18"/>
              </w:rPr>
              <w:t>(</w:t>
            </w:r>
            <w:r>
              <w:rPr>
                <w:rFonts w:ascii="宋体" w:hAnsi="宋体" w:cs="宋体" w:eastAsia="宋体" w:hint="default"/>
                <w:sz w:val="18"/>
                <w:szCs w:val="18"/>
              </w:rPr>
              <w:t>含实时浏览、视频回放、动态违法抓拍</w:t>
            </w:r>
            <w:r>
              <w:rPr>
                <w:rFonts w:ascii="Times New Roman" w:hAnsi="Times New Roman" w:cs="Times New Roman" w:eastAsia="Times New Roman" w:hint="default"/>
                <w:sz w:val="18"/>
                <w:szCs w:val="18"/>
              </w:rPr>
              <w:t>)</w:t>
            </w:r>
            <w:r>
              <w:rPr>
                <w:rFonts w:ascii="宋体" w:hAnsi="宋体" w:cs="宋体" w:eastAsia="宋体" w:hint="default"/>
                <w:sz w:val="18"/>
                <w:szCs w:val="18"/>
              </w:rPr>
              <w:t>系</w:t>
            </w:r>
            <w:r>
              <w:rPr>
                <w:rFonts w:ascii="宋体" w:hAnsi="宋体" w:cs="宋体" w:eastAsia="宋体" w:hint="default"/>
                <w:spacing w:val="-64"/>
                <w:sz w:val="18"/>
                <w:szCs w:val="18"/>
              </w:rPr>
              <w:t> </w:t>
            </w:r>
            <w:r>
              <w:rPr>
                <w:rFonts w:ascii="宋体" w:hAnsi="宋体" w:cs="宋体" w:eastAsia="宋体" w:hint="default"/>
                <w:sz w:val="18"/>
                <w:szCs w:val="18"/>
              </w:rPr>
              <w:t>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2015SR171993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银江流量态势分析系统软件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2015/7/21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2015SR177366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银江股份</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银江警情分析系统软件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2015/7/17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2015SR177397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银江交通宝移动应用软件（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2015SR178580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银江电视墙拼接控制系统软件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2015SR191554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银江行车宝软件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2015SR193338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276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银江个人信息服务中心软件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2015/6/18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2015SR193378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OBD</w:t>
            </w:r>
            <w:r>
              <w:rPr>
                <w:rFonts w:ascii="宋体" w:hAnsi="宋体" w:cs="宋体" w:eastAsia="宋体" w:hint="default"/>
                <w:sz w:val="18"/>
                <w:szCs w:val="18"/>
              </w:rPr>
              <w:t>汽车诊断软件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2015SR193380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银江研发知识管理系统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2015SR199145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银江研发项目管理系统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2015SR199432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银江地理信息共享平台软件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2015SR202526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银江短信服务平台软件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2015/8/7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2015SR217006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银江志愿服务终端应用系统软件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2015SR223229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银江志愿服务指挥系统软件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2015SR223233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银江停车管理屏系统软件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2015SR223241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银江临床路径管理软件</w:t>
            </w:r>
            <w:r>
              <w:rPr>
                <w:rFonts w:ascii="Times New Roman" w:hAnsi="Times New Roman" w:cs="Times New Roman" w:eastAsia="Times New Roman" w:hint="default"/>
                <w:sz w:val="18"/>
                <w:szCs w:val="18"/>
              </w:rPr>
              <w:t>V5.0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2015SR241344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银江交通宝移动应用软件（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2015SR241894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银江警务勤务分析系统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2015/10/14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2015SR241896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288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银江区域人口健康信息平台系统软件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2015SR245453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银江股份</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289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unix</w:t>
            </w:r>
            <w:r>
              <w:rPr>
                <w:rFonts w:ascii="宋体" w:hAnsi="宋体" w:cs="宋体" w:eastAsia="宋体" w:hint="default"/>
                <w:sz w:val="18"/>
                <w:szCs w:val="18"/>
              </w:rPr>
              <w:t>平台的视频监控存储与管理系统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2004/4/16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2005SR07350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PLC</w:t>
            </w:r>
            <w:r>
              <w:rPr>
                <w:rFonts w:ascii="宋体" w:hAnsi="宋体" w:cs="宋体" w:eastAsia="宋体" w:hint="default"/>
                <w:sz w:val="18"/>
                <w:szCs w:val="18"/>
              </w:rPr>
              <w:t>联网式交通信号控制机软件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2006/3/1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2007SR00031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银江智能城市交通</w:t>
            </w:r>
            <w:r>
              <w:rPr>
                <w:rFonts w:ascii="Times New Roman" w:hAnsi="Times New Roman" w:cs="Times New Roman" w:eastAsia="Times New Roman" w:hint="default"/>
                <w:sz w:val="18"/>
                <w:szCs w:val="18"/>
              </w:rPr>
              <w:t>OD</w:t>
            </w:r>
            <w:r>
              <w:rPr>
                <w:rFonts w:ascii="宋体" w:hAnsi="宋体" w:cs="宋体" w:eastAsia="宋体" w:hint="default"/>
                <w:sz w:val="18"/>
                <w:szCs w:val="18"/>
              </w:rPr>
              <w:t>行程分析软件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2007SR00032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银江卡口实时监控布防系统软件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2007SR00035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B/S</w:t>
            </w:r>
            <w:r>
              <w:rPr>
                <w:rFonts w:ascii="宋体" w:hAnsi="宋体" w:cs="宋体" w:eastAsia="宋体" w:hint="default"/>
                <w:sz w:val="18"/>
                <w:szCs w:val="18"/>
              </w:rPr>
              <w:t>构架基于</w:t>
            </w:r>
            <w:r>
              <w:rPr>
                <w:rFonts w:ascii="Times New Roman" w:hAnsi="Times New Roman" w:cs="Times New Roman" w:eastAsia="Times New Roman" w:hint="default"/>
                <w:sz w:val="18"/>
                <w:szCs w:val="18"/>
              </w:rPr>
              <w:t>DVR</w:t>
            </w:r>
            <w:r>
              <w:rPr>
                <w:rFonts w:ascii="宋体" w:hAnsi="宋体" w:cs="宋体" w:eastAsia="宋体" w:hint="default"/>
                <w:sz w:val="18"/>
                <w:szCs w:val="18"/>
              </w:rPr>
              <w:t>的视频监控软件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2005/6/15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2007SR00278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20"/>
              <w:ind w:left="3" w:right="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银江基于大型矩阵的二级数字控制</w:t>
            </w:r>
            <w:r>
              <w:rPr>
                <w:rFonts w:ascii="Times New Roman" w:hAnsi="Times New Roman" w:cs="Times New Roman" w:eastAsia="Times New Roman" w:hint="default"/>
                <w:spacing w:val="8"/>
                <w:sz w:val="18"/>
                <w:szCs w:val="18"/>
              </w:rPr>
              <w:t>B/S</w:t>
            </w:r>
            <w:r>
              <w:rPr>
                <w:rFonts w:ascii="宋体" w:hAnsi="宋体" w:cs="宋体" w:eastAsia="宋体" w:hint="default"/>
                <w:spacing w:val="8"/>
                <w:sz w:val="18"/>
                <w:szCs w:val="18"/>
              </w:rPr>
              <w:t>构架的视频监控软件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2005/12/15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2007SR00320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城市交通流信息分析软件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2007SR02213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浙江工业大学；浙江银江交通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组态式视频检测器配置软件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2006/11/1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2007SR16094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停车场车位引导系统采集装置</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2006/9/1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2007SR16095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出入口控制器配置软件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2006/10/1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2007SR16097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BRT</w:t>
            </w:r>
            <w:r>
              <w:rPr>
                <w:rFonts w:ascii="宋体" w:hAnsi="宋体" w:cs="宋体" w:eastAsia="宋体" w:hint="default"/>
                <w:sz w:val="18"/>
                <w:szCs w:val="18"/>
              </w:rPr>
              <w:t>设备网关转发服务软件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2006/12/22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2007SR16098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BRT</w:t>
            </w:r>
            <w:r>
              <w:rPr>
                <w:rFonts w:ascii="宋体" w:hAnsi="宋体" w:cs="宋体" w:eastAsia="宋体" w:hint="default"/>
                <w:sz w:val="18"/>
                <w:szCs w:val="18"/>
              </w:rPr>
              <w:t>设备目录服务软件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2006/12/22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2007SR16099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银江智能交通超速抓拍系统软件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2010SR030057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优先信号管理系统软件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2010SR030091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银江潮汐车道智能管理系统软件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2014SR043623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信号优先控制服务系统软件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优先信号控制系统管理软件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306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银江潮汐控制服务器软件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2012/12/28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2014SR043426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银江智能交通公共视频发布平台软件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银江中心转发服务器软件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2014SR043415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银江新型非现场执法系统软件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BRT</w:t>
            </w:r>
            <w:r>
              <w:rPr>
                <w:rFonts w:ascii="宋体" w:hAnsi="宋体" w:cs="宋体" w:eastAsia="宋体" w:hint="default"/>
                <w:sz w:val="18"/>
                <w:szCs w:val="18"/>
              </w:rPr>
              <w:t>信号优先控制器系统软件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2011/12/28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2014SR043408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银江视频图像共享管理平台软件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2014SR043365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银江新型卡式电警系统软件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2014SR043358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银江新型电子警察系统软件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2014SR043352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银江智能交通监控控制平台软件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2014SR043347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银江讯宝无线临床移动信息软件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2006/5/8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2006SR10664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银江讯宝门诊输液移动信息系统软件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2005/7/1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2007SR09325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银江社区移动诊疗集成系统软件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2009/6/10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2009SR031329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银江社区卫生服务信息系统软件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2009SR031330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ECloud</w:t>
            </w:r>
            <w:r>
              <w:rPr>
                <w:rFonts w:ascii="宋体" w:hAnsi="宋体" w:cs="宋体" w:eastAsia="宋体" w:hint="default"/>
                <w:sz w:val="18"/>
                <w:szCs w:val="18"/>
              </w:rPr>
              <w:t>云运维管理平台软件</w:t>
            </w:r>
            <w:r>
              <w:rPr>
                <w:rFonts w:ascii="Times New Roman" w:hAnsi="Times New Roman" w:cs="Times New Roman" w:eastAsia="Times New Roman" w:hint="default"/>
                <w:sz w:val="18"/>
                <w:szCs w:val="18"/>
              </w:rPr>
              <w:t>V2.2.12</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2011/8/29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2011SR095598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银江数据分析与决策辅助平台软件</w:t>
            </w:r>
            <w:r>
              <w:rPr>
                <w:rFonts w:ascii="Times New Roman" w:hAnsi="Times New Roman" w:cs="Times New Roman" w:eastAsia="Times New Roman" w:hint="default"/>
                <w:sz w:val="18"/>
                <w:szCs w:val="18"/>
              </w:rPr>
              <w:t>V1.1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2011SR099516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银江数据交换与融合平台软件</w:t>
            </w:r>
            <w:r>
              <w:rPr>
                <w:rFonts w:ascii="Times New Roman" w:hAnsi="Times New Roman" w:cs="Times New Roman" w:eastAsia="Times New Roman" w:hint="default"/>
                <w:sz w:val="18"/>
                <w:szCs w:val="18"/>
              </w:rPr>
              <w:t>V4.4.1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2011/8/18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2011SR087973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银江社区医疗机构管理平台软件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2012SR058303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银江移动社区医生工作站系统软件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2012SR058305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银江行政基础数据管理平台软件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2012/9/1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2014SR064537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银江投资项目管理平台软件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2014SR064540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银江粮库信息化综合管理平台软件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2014/5/1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2014SR117671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银江云计算</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银江城市交通全集成指挥平台软件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2012/2/20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2012SR021478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银江车牌检测与识别系统软件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2012SR040135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银江智慧交通非现场执法平台软件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2012SR050558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银江卡口深度应用系统软件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2012SR104761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银江智能交通集成指挥平台系统软件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2012/7/20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2012SR105787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区域行人统计及危险报警系统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2012SR124849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银江公交专用道违法抓拍软件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2012/8/30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2013SR015799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银江视频检测综合违法电子警察软件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2013SR015802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银江潮汐车道管理系统软件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2014SR068317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银江智能公交调度系统软件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2014SR068270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银江交通诱导发布系统软件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2014SR068200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银江交通信号控制系统软件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2014SR067677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银江卡口信息深度应用平台系统软件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2014SR068029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智慧交通集团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银江智慧城市固定资产管理系统软件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2012SR017126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银江智慧城市智能化会议签到系统软件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2012SR017129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银江智慧城市智能化枪械管理系统软件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2012SR017152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银江智慧照明监控平台软件</w:t>
            </w:r>
            <w:r>
              <w:rPr>
                <w:rFonts w:ascii="Times New Roman" w:hAnsi="Times New Roman" w:cs="Times New Roman" w:eastAsia="Times New Roman" w:hint="default"/>
                <w:sz w:val="18"/>
                <w:szCs w:val="18"/>
              </w:rPr>
              <w:t>V1.2</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2012SR032523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XML</w:t>
            </w:r>
            <w:r>
              <w:rPr>
                <w:rFonts w:ascii="宋体" w:hAnsi="宋体" w:cs="宋体" w:eastAsia="宋体" w:hint="default"/>
                <w:sz w:val="18"/>
                <w:szCs w:val="18"/>
              </w:rPr>
              <w:t>技术的企业公文管理系统软件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2012SR040196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银江旅游信息化平台软件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2012SR056917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银江考勤管理系统软件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2012SR073271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银江建筑节能监管系统软件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2012SR133214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显示屏播放控制系统软件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2012SR133638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银江旅游信息管理系统软件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2013SR014469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银江智慧城管管控系统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2013SR051457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智慧城市集团</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银江教师工资管理系统软件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2013/5/22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2013SR112566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银江智能小区数据远传系统软件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2013SR133731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银江人力资源管理系统软件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2012/8/21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2013SR133778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银江医疗门诊管理系统软件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2011/9/20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2013SR133806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355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银江设备监视系统软件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2013/8/31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2014SR003523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LED</w:t>
            </w:r>
            <w:r>
              <w:rPr>
                <w:rFonts w:ascii="宋体" w:hAnsi="宋体" w:cs="宋体" w:eastAsia="宋体" w:hint="default"/>
                <w:sz w:val="18"/>
                <w:szCs w:val="18"/>
              </w:rPr>
              <w:t>显示屏播放控制系统软件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2014SR006441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银江现代智能科技居家系统软件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2014SR013247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银江新闻发布系统软件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2014SR013318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银江产品售后管理系统软件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2014SR014316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银江城市环境监测系统软件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2013/7/31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2014SR014892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银江智能物流仓库管理系统软件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2013/9/21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2014SR038234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银江物流配送分析系统软件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2014SR038003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银江北斗服务器软件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2014SR037842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银江北斗卫星车载监测系统软件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2014SR037723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银江彩色图像显示软件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2013/9/18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2014SR061412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POS</w:t>
            </w:r>
            <w:r>
              <w:rPr>
                <w:rFonts w:ascii="宋体" w:hAnsi="宋体" w:cs="宋体" w:eastAsia="宋体" w:hint="default"/>
                <w:sz w:val="18"/>
                <w:szCs w:val="18"/>
              </w:rPr>
              <w:t>机管理系统软件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2013/9/2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2014SR061335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367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银江北斗系统车辆监控调度软件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2014/7/7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2014SR166110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智慧城市集团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银江卫生综合管理系统软件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2012SR043411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2012SR060623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银江移动护理文书系统软件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2012SR065777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银江婴儿防盗系统软件</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2012SR066231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银江移动门急诊输液管理系统软件</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2012SR066330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373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2012SR093889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银江输液监护管理系统软件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2012SR122485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银江中心供应室管理系统软件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2012SR126168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银江抗菌药物临床应用决策支持系统软件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2012SR115593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24" w:right="4" w:hanging="720"/>
              <w:jc w:val="left"/>
              <w:rPr>
                <w:rFonts w:ascii="宋体" w:hAnsi="宋体" w:cs="宋体" w:eastAsia="宋体" w:hint="default"/>
                <w:sz w:val="18"/>
                <w:szCs w:val="18"/>
              </w:rPr>
            </w:pPr>
            <w:r>
              <w:rPr>
                <w:rFonts w:ascii="宋体" w:hAnsi="宋体" w:cs="宋体" w:eastAsia="宋体" w:hint="default"/>
                <w:sz w:val="18"/>
                <w:szCs w:val="18"/>
              </w:rPr>
              <w:t>智慧医疗集团；浙江大学医学院 附属第二医院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银江移动医疗信息系统软件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2013SR021353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378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银江临床药物配送管理软件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2013SR026972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379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银江远程医疗教育信息系统软件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2013SR028576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银江安卓版移动临床护理系统软件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2013SR126594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银江区域医疗统计分析系统软件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2013SR132301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银江手卫生智能提醒管理系统软件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2013SR132404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银江移动护理文书系统软件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2013SR133495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银江移动医疗信息系统软件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2013SR133583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385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银江移动门急诊输液管理系统软件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2013SR133585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银江婴儿防盗系统软件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2013SR133670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银江安卓版移动门诊输液管理系统软件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2013SR162812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银江远程医疗病历会诊管理系统软件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2013SR162931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389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2014SR002498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24"/>
              <w:jc w:val="right"/>
              <w:rPr>
                <w:rFonts w:ascii="宋体" w:hAnsi="宋体" w:cs="宋体" w:eastAsia="宋体" w:hint="default"/>
                <w:sz w:val="18"/>
                <w:szCs w:val="18"/>
              </w:rPr>
            </w:pPr>
            <w:r>
              <w:rPr>
                <w:rFonts w:ascii="宋体" w:hAnsi="宋体" w:cs="宋体" w:eastAsia="宋体" w:hint="default"/>
                <w:sz w:val="18"/>
                <w:szCs w:val="18"/>
              </w:rPr>
              <w:t>智慧医疗集团</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银江综合卫生管理信息平台系统软件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2014SR002548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银江社区医疗信息化管理平台软件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2014SR012723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银江高值耗材管理系统软件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2014SR059597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银江医学影像存储和通信系统软件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2014SR061125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394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银江物联网中间件平台系统软件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2014SR078395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SOA</w:t>
            </w:r>
            <w:r>
              <w:rPr>
                <w:rFonts w:ascii="宋体" w:hAnsi="宋体" w:cs="宋体" w:eastAsia="宋体" w:hint="default"/>
                <w:sz w:val="18"/>
                <w:szCs w:val="18"/>
              </w:rPr>
              <w:t>集成交互平台软件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2014SR080698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SOA</w:t>
            </w:r>
            <w:r>
              <w:rPr>
                <w:rFonts w:ascii="宋体" w:hAnsi="宋体" w:cs="宋体" w:eastAsia="宋体" w:hint="default"/>
                <w:sz w:val="18"/>
                <w:szCs w:val="18"/>
              </w:rPr>
              <w:t>一体化基层医院医疗服务操作系统软件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2014SR080201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银江手卫生智能提醒管理系统软件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2014SR080222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银江双向转诊服务管理系统软件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2014SR080691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399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银江云计算管理系统软件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2014SR080378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银江卫生应急指挥系统软件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2014SR138602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银江社区专项预约诊疗服务系统软件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2014SR138774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银江社区健康体检管理系统软件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2014SR138886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银江城市级医院感控安全云中心系统软件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2014SR140040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银江社区慢病监测及管理系统软件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2014SR140043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120</w:t>
            </w:r>
            <w:r>
              <w:rPr>
                <w:rFonts w:ascii="宋体" w:hAnsi="宋体" w:cs="宋体" w:eastAsia="宋体" w:hint="default"/>
                <w:sz w:val="18"/>
                <w:szCs w:val="18"/>
              </w:rPr>
              <w:t>急救指挥调度系统软件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2014SR147166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406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银江护理人力管理信息系统软件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2014SR147168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银江药库管理系统软件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2014SR168551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银江区域医学影像信息系统软件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2014SR168556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银江全科诊疗服务系统软件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2014SR168576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银江妇幼健康管理系统软件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2014SR168597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银江区域医疗信息集成平台系统软件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2014SR168600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银江医院感染信息管理系统软件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2014SR168943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银江区域心电信息系统软件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2014SR188736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银江健康小屋系统软件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2014SR188748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银江社区医生移动随访系统软件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2014SR188761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银江移动办公系统软件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2014SR188765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银江药房管理系统软件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2014SR193525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银江医院医疗服务管理系统软件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2014SR193623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银江门诊医生站系统软件</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2014SR194123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智慧医疗集团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银江住院电子病历系统软件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2012SR048614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银江门诊电子病历系统软件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2012SR048617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银江护理电子病历系统软件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2012SR065540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银江医院信息系统管理软件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2012SR070114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银江移动临床系统管理软件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2012/6/13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2012SR078958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银江营养点餐管理系统软件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2012SR078962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银江静脉药物配置中心系统软件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2012/6/30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2012SR079303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银江电子病历系统管理软件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2012/5/18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2012SR079306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银江区域电子病历系统软件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2012SR097840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银江医学影像信息管理系统软件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2012/9/19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2013SR002178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银江医院感染信息系统软件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2013SR031373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银江基础数据管理系统软件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2013SR031390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银江实验室信息管理系统软件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2013SR031394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银江病案数字化管理系统软件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2013SR045225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659"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3" w:right="1"/>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w:t>
            </w:r>
            <w:r>
              <w:rPr>
                <w:rFonts w:ascii="Times New Roman" w:hAnsi="Times New Roman" w:cs="Times New Roman" w:eastAsia="Times New Roman" w:hint="default"/>
                <w:sz w:val="18"/>
                <w:szCs w:val="18"/>
              </w:rPr>
              <w:t>HL7</w:t>
            </w:r>
            <w:r>
              <w:rPr>
                <w:rFonts w:ascii="宋体" w:hAnsi="宋体" w:cs="宋体" w:eastAsia="宋体" w:hint="default"/>
                <w:sz w:val="18"/>
                <w:szCs w:val="18"/>
              </w:rPr>
              <w:t>的人体数字模型和编码、解码、编译引擎的医疗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信息交互平台软件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2013/4/5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2013SR056752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银江基于无线交互医疗设备监管系统软件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2013/12/28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2014SR021521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银江抗菌药物监测系统软件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2014SR134568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银江急诊分诊系统软件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2014SR135420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银江静脉药物配置中心系统软件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2014SR135634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银江处方点评系统软件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2014SR135636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银江医联网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银江医院综合信息管理平台软件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2013SR073614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银江远程医疗多用户数据监测系统软件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2013SR076596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银江潮汐车道管理系统软件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2013SR134463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银江跨区域网络视频监控系统软件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2013SR134696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银江智能交通实时信息服务软件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2014SR025925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银江智能语音呼叫中心软件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2014SR114488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银江智慧养老云平台软件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2014/6/6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2014SR114550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银江交通流量应用系统软件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2014SR148788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银江主备模式高可用中间件系统软件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2014SR190821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银江高清卡口自动监测系统软件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2015SR011366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银江高清卡口管控平台软件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2014/10/31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2015SR011791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银江实线变道自动记录抓拍系统软件（</w:t>
            </w:r>
            <w:r>
              <w:rPr>
                <w:rFonts w:ascii="Times New Roman" w:hAnsi="Times New Roman" w:cs="Times New Roman" w:eastAsia="Times New Roman" w:hint="default"/>
                <w:sz w:val="18"/>
                <w:szCs w:val="18"/>
              </w:rPr>
              <w:t>Linux</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2014/6/4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2015SR038214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银江路网状态分析与判断软件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2015/4/26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2015SR161916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银江信息流转系统软件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2015SR173979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银江城市道路交通运行指数系统软件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2015SR193382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银江公交乘客信息服务系统软件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2015/6/1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2015SR194406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银江城市停车诱导系统软件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2015/9/18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2015SR223245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银江研究院</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智尔线圈检测高清闯红灯电子警察系统软件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2013/2/18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2013SR050107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458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智尔道路交通安全违法行为视频取证软件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2013/2/18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2013SR050866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459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智尔车辆号牌智能识别深度应用系统软件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2013/3/11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2013SR050868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智尔非现场执法综合平台软件</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2013/3/11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2013SR050869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智尔高清视频检测综合型闯红灯电子警察系统软件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2013/2/18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2013SR050872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智尔信息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银江公安智能交通诱导信息系统软件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2013SR015256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福建银江交通</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B/S</w:t>
            </w:r>
            <w:r>
              <w:rPr>
                <w:rFonts w:ascii="宋体" w:hAnsi="宋体" w:cs="宋体" w:eastAsia="宋体" w:hint="default"/>
                <w:sz w:val="18"/>
                <w:szCs w:val="18"/>
              </w:rPr>
              <w:t>交通视频监控系统软件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2012/1/10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2013SR015262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福建银江交通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464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w:t>
            </w:r>
            <w:r>
              <w:rPr>
                <w:rFonts w:ascii="Times New Roman" w:hAnsi="Times New Roman" w:cs="Times New Roman" w:eastAsia="Times New Roman" w:hint="default"/>
                <w:sz w:val="18"/>
                <w:szCs w:val="18"/>
              </w:rPr>
              <w:t>C/S</w:t>
            </w:r>
            <w:r>
              <w:rPr>
                <w:rFonts w:ascii="宋体" w:hAnsi="宋体" w:cs="宋体" w:eastAsia="宋体" w:hint="default"/>
                <w:sz w:val="18"/>
                <w:szCs w:val="18"/>
              </w:rPr>
              <w:t>交通视频监控系统软件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2012/1/10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2013SR015836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福建银江交通</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健康宝健康专家客户端软件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2014SR180458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健康宝手术管理系统软件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2014SR191426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健康宝城市宝移动客户端软件（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2014SR192692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健康宝城市宝移动客户端软件（</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2014SR192696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469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健康宝移动健康检测系统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2015SR022975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健康宝养老宝系统软件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2014/7/30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2015SR023689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健康宝手术管理医生客户端软件（</w:t>
            </w:r>
            <w:r>
              <w:rPr>
                <w:rFonts w:ascii="Times New Roman" w:hAnsi="Times New Roman" w:cs="Times New Roman" w:eastAsia="Times New Roman" w:hint="default"/>
                <w:sz w:val="18"/>
                <w:szCs w:val="18"/>
              </w:rPr>
              <w:t>iOS</w:t>
            </w:r>
            <w:r>
              <w:rPr>
                <w:rFonts w:ascii="宋体" w:hAnsi="宋体" w:cs="宋体" w:eastAsia="宋体" w:hint="default"/>
                <w:sz w:val="18"/>
                <w:szCs w:val="18"/>
              </w:rPr>
              <w:t>版）</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2015SR033920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健康宝大平台客户端软件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2015SR033926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473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w:t>
            </w:r>
            <w:r>
              <w:rPr>
                <w:rFonts w:ascii="Times New Roman" w:hAnsi="Times New Roman" w:cs="Times New Roman" w:eastAsia="Times New Roman" w:hint="default"/>
                <w:sz w:val="18"/>
                <w:szCs w:val="18"/>
              </w:rPr>
              <w:t>H2P</w:t>
            </w:r>
            <w:r>
              <w:rPr>
                <w:rFonts w:ascii="宋体" w:hAnsi="宋体" w:cs="宋体" w:eastAsia="宋体" w:hint="default"/>
                <w:sz w:val="18"/>
                <w:szCs w:val="18"/>
              </w:rPr>
              <w:t>医院客户端软件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2014/11/27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2015SR033927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健康宝城市宝广告发布系统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2015SR037612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健康宝慢病管理筛选系统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2015SR037874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健康宝视频教育在线系统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2014/12/5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2015SR037877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健康宝城市宝旅游信息管理系统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2015SR039946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478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健康宝移动商城购物系统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2015SR044168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479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健康宝政务咨询系统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2014/11/17</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2015SR044192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健康宝体检信息管理系统软件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2015SR167127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健康宝</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曼哈顿</w:t>
            </w:r>
            <w:r>
              <w:rPr>
                <w:rFonts w:ascii="Times New Roman" w:hAnsi="Times New Roman" w:cs="Times New Roman" w:eastAsia="Times New Roman" w:hint="default"/>
                <w:sz w:val="18"/>
                <w:szCs w:val="18"/>
              </w:rPr>
              <w:t>M-988GPS</w:t>
            </w:r>
            <w:r>
              <w:rPr>
                <w:rFonts w:ascii="宋体" w:hAnsi="宋体" w:cs="宋体" w:eastAsia="宋体" w:hint="default"/>
                <w:sz w:val="18"/>
                <w:szCs w:val="18"/>
              </w:rPr>
              <w:t>报警保安指挥系统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1996/4/30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2002SR3359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APG-WEB-GIS-GPS</w:t>
            </w: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2003/9/19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2004SRBJ0529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AP-989-W12S GPS</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智能刷卡机系统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2004SRBJ0530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w:t>
            </w:r>
            <w:r>
              <w:rPr>
                <w:rFonts w:ascii="宋体" w:hAnsi="宋体" w:cs="宋体" w:eastAsia="宋体" w:hint="default"/>
                <w:sz w:val="18"/>
                <w:szCs w:val="18"/>
              </w:rPr>
              <w:t>天下行</w:t>
            </w:r>
            <w:r>
              <w:rPr>
                <w:rFonts w:ascii="Times New Roman" w:hAnsi="Times New Roman" w:cs="Times New Roman" w:eastAsia="Times New Roman" w:hint="default"/>
                <w:sz w:val="18"/>
                <w:szCs w:val="18"/>
              </w:rPr>
              <w:t>”GPS</w:t>
            </w:r>
            <w:r>
              <w:rPr>
                <w:rFonts w:ascii="宋体" w:hAnsi="宋体" w:cs="宋体" w:eastAsia="宋体" w:hint="default"/>
                <w:sz w:val="18"/>
                <w:szCs w:val="18"/>
              </w:rPr>
              <w:t>自动导航系统</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2004SRBJ0531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485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APG-989-W12GPS</w:t>
            </w:r>
            <w:r>
              <w:rPr>
                <w:rFonts w:ascii="宋体" w:hAnsi="宋体" w:cs="宋体" w:eastAsia="宋体" w:hint="default"/>
                <w:sz w:val="18"/>
                <w:szCs w:val="18"/>
              </w:rPr>
              <w:t>移动单元系统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2002/8/19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2004SRBJ0532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GPS</w:t>
            </w:r>
            <w:r>
              <w:rPr>
                <w:rFonts w:ascii="宋体" w:hAnsi="宋体" w:cs="宋体" w:eastAsia="宋体" w:hint="default"/>
                <w:sz w:val="18"/>
                <w:szCs w:val="18"/>
              </w:rPr>
              <w:t>智能跳站仪系统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2004SRBJ0533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亚太安讯基于</w:t>
            </w:r>
            <w:r>
              <w:rPr>
                <w:rFonts w:ascii="Times New Roman" w:hAnsi="Times New Roman" w:cs="Times New Roman" w:eastAsia="Times New Roman" w:hint="default"/>
                <w:sz w:val="18"/>
                <w:szCs w:val="18"/>
              </w:rPr>
              <w:t>INTERNET</w:t>
            </w:r>
            <w:r>
              <w:rPr>
                <w:rFonts w:ascii="宋体" w:hAnsi="宋体" w:cs="宋体" w:eastAsia="宋体" w:hint="default"/>
                <w:sz w:val="18"/>
                <w:szCs w:val="18"/>
              </w:rPr>
              <w:t>的</w:t>
            </w:r>
            <w:r>
              <w:rPr>
                <w:rFonts w:ascii="Times New Roman" w:hAnsi="Times New Roman" w:cs="Times New Roman" w:eastAsia="Times New Roman" w:hint="default"/>
                <w:sz w:val="18"/>
                <w:szCs w:val="18"/>
              </w:rPr>
              <w:t>GPS</w:t>
            </w: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2004SRBJ0549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GPS</w:t>
            </w:r>
            <w:r>
              <w:rPr>
                <w:rFonts w:ascii="宋体" w:hAnsi="宋体" w:cs="宋体" w:eastAsia="宋体" w:hint="default"/>
                <w:sz w:val="18"/>
                <w:szCs w:val="18"/>
              </w:rPr>
              <w:t>行驶记录仪系统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2005SRBJ0208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亚太安讯；张继中</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489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车辆智能监控调度系统报警服务器系统</w:t>
            </w:r>
            <w:r>
              <w:rPr>
                <w:rFonts w:ascii="Times New Roman" w:hAnsi="Times New Roman" w:cs="Times New Roman" w:eastAsia="Times New Roman" w:hint="default"/>
                <w:sz w:val="18"/>
                <w:szCs w:val="18"/>
              </w:rPr>
              <w:t>V1.1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2007/1/20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2007SRBJ0279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车辆智能监控调度系统应用服务器系统</w:t>
            </w:r>
            <w:r>
              <w:rPr>
                <w:rFonts w:ascii="Times New Roman" w:hAnsi="Times New Roman" w:cs="Times New Roman" w:eastAsia="Times New Roman" w:hint="default"/>
                <w:sz w:val="18"/>
                <w:szCs w:val="18"/>
              </w:rPr>
              <w:t>V1.1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2007/1/18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2007SRBJ0280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通用数据维护组件软件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2007/1/12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2007SRBJ0281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AP6</w:t>
            </w:r>
            <w:r>
              <w:rPr>
                <w:rFonts w:ascii="宋体" w:hAnsi="宋体" w:cs="宋体" w:eastAsia="宋体" w:hint="default"/>
                <w:sz w:val="18"/>
                <w:szCs w:val="18"/>
              </w:rPr>
              <w:t>移动单元系统</w:t>
            </w:r>
            <w:r>
              <w:rPr>
                <w:rFonts w:ascii="Times New Roman" w:hAnsi="Times New Roman" w:cs="Times New Roman" w:eastAsia="Times New Roman" w:hint="default"/>
                <w:sz w:val="18"/>
                <w:szCs w:val="18"/>
              </w:rPr>
              <w:t>V1.03</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2007/1/20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2007SRBJ0282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车辆智能监控调度系统</w:t>
            </w:r>
            <w:r>
              <w:rPr>
                <w:rFonts w:ascii="Times New Roman" w:hAnsi="Times New Roman" w:cs="Times New Roman" w:eastAsia="Times New Roman" w:hint="default"/>
                <w:sz w:val="18"/>
                <w:szCs w:val="18"/>
              </w:rPr>
              <w:t>V1.1</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2007/1/22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2007SRBJ0365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APVC</w:t>
            </w:r>
            <w:r>
              <w:rPr>
                <w:rFonts w:ascii="宋体" w:hAnsi="宋体" w:cs="宋体" w:eastAsia="宋体" w:hint="default"/>
                <w:sz w:val="18"/>
                <w:szCs w:val="18"/>
              </w:rPr>
              <w:t>分布式大型网络监控系统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2007/5/11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2007SR13002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PDA</w:t>
            </w:r>
            <w:r>
              <w:rPr>
                <w:rFonts w:ascii="宋体" w:hAnsi="宋体" w:cs="宋体" w:eastAsia="宋体" w:hint="default"/>
                <w:sz w:val="18"/>
                <w:szCs w:val="18"/>
              </w:rPr>
              <w:t>分类分级管理系统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2006/6/26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2008SRBJ6568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GIS</w:t>
            </w:r>
            <w:r>
              <w:rPr>
                <w:rFonts w:ascii="宋体" w:hAnsi="宋体" w:cs="宋体" w:eastAsia="宋体" w:hint="default"/>
                <w:sz w:val="18"/>
                <w:szCs w:val="18"/>
              </w:rPr>
              <w:t>视频应急系统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2006/3/20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2008SRBJ6583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497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实时导航路况分析系统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2006/8/28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2008SRBJ6585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出租车辆监控系统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2006/11/16</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2008SRBJ6587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2006/3/20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2008SRBJ6624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视频监控调度指挥系统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2009/7/1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2010SRBJ3793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出租车安全监控与调度系统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2010/2/28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2010SRBJ3794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安全生产</w:t>
            </w:r>
            <w:r>
              <w:rPr>
                <w:rFonts w:ascii="Times New Roman" w:hAnsi="Times New Roman" w:cs="Times New Roman" w:eastAsia="Times New Roman" w:hint="default"/>
                <w:sz w:val="18"/>
                <w:szCs w:val="18"/>
              </w:rPr>
              <w:t>3G</w:t>
            </w:r>
            <w:r>
              <w:rPr>
                <w:rFonts w:ascii="宋体" w:hAnsi="宋体" w:cs="宋体" w:eastAsia="宋体" w:hint="default"/>
                <w:sz w:val="18"/>
                <w:szCs w:val="18"/>
              </w:rPr>
              <w:t>分类分级管理系统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2010/5/1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2010SRBJ3795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503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危险化学品安全信息交互管理系统软件</w:t>
            </w:r>
            <w:r>
              <w:rPr>
                <w:rFonts w:ascii="Times New Roman" w:hAnsi="Times New Roman" w:cs="Times New Roman" w:eastAsia="Times New Roman" w:hint="default"/>
                <w:sz w:val="18"/>
                <w:szCs w:val="18"/>
              </w:rPr>
              <w:t>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2011SR043284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出租车辆监控系统软件</w:t>
            </w:r>
            <w:r>
              <w:rPr>
                <w:rFonts w:ascii="Times New Roman" w:hAnsi="Times New Roman" w:cs="Times New Roman" w:eastAsia="Times New Roman" w:hint="default"/>
                <w:sz w:val="18"/>
                <w:szCs w:val="18"/>
              </w:rPr>
              <w:t>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2011SR043517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实时导航路况分析系统软件</w:t>
            </w:r>
            <w:r>
              <w:rPr>
                <w:rFonts w:ascii="Times New Roman" w:hAnsi="Times New Roman" w:cs="Times New Roman" w:eastAsia="Times New Roman" w:hint="default"/>
                <w:sz w:val="18"/>
                <w:szCs w:val="18"/>
              </w:rPr>
              <w:t>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2011SR043618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地铁视频监控平台</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2011SR091286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石化石油图像信息管理平台</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2009/12/25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2011SR091288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APG-WEB-GIS-GPS</w:t>
            </w: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2003/9/19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2012SR077947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亚太安讯</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509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AP-989-W12S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GPS</w:t>
            </w:r>
            <w:r>
              <w:rPr>
                <w:rFonts w:ascii="宋体" w:hAnsi="宋体" w:cs="宋体" w:eastAsia="宋体" w:hint="default"/>
                <w:sz w:val="18"/>
                <w:szCs w:val="18"/>
              </w:rPr>
              <w:t>智能刷卡机系统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2012SR077958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w:t>
            </w:r>
            <w:r>
              <w:rPr>
                <w:rFonts w:ascii="宋体" w:hAnsi="宋体" w:cs="宋体" w:eastAsia="宋体" w:hint="default"/>
                <w:sz w:val="18"/>
                <w:szCs w:val="18"/>
              </w:rPr>
              <w:t>天下行</w:t>
            </w:r>
            <w:r>
              <w:rPr>
                <w:rFonts w:ascii="Times New Roman" w:hAnsi="Times New Roman" w:cs="Times New Roman" w:eastAsia="Times New Roman" w:hint="default"/>
                <w:sz w:val="18"/>
                <w:szCs w:val="18"/>
              </w:rPr>
              <w:t>”GPS</w:t>
            </w:r>
            <w:r>
              <w:rPr>
                <w:rFonts w:ascii="宋体" w:hAnsi="宋体" w:cs="宋体" w:eastAsia="宋体" w:hint="default"/>
                <w:sz w:val="18"/>
                <w:szCs w:val="18"/>
              </w:rPr>
              <w:t>自动导航系统</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2012SR077961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APG-989-W12GPS</w:t>
            </w:r>
            <w:r>
              <w:rPr>
                <w:rFonts w:ascii="宋体" w:hAnsi="宋体" w:cs="宋体" w:eastAsia="宋体" w:hint="default"/>
                <w:sz w:val="18"/>
                <w:szCs w:val="18"/>
              </w:rPr>
              <w:t>移动单元系统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2002/8/19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2012SR077974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GPS</w:t>
            </w:r>
            <w:r>
              <w:rPr>
                <w:rFonts w:ascii="宋体" w:hAnsi="宋体" w:cs="宋体" w:eastAsia="宋体" w:hint="default"/>
                <w:sz w:val="18"/>
                <w:szCs w:val="18"/>
              </w:rPr>
              <w:t>智能跳站仪系统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2004/3/19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2012SR077977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亚太安讯基于</w:t>
            </w:r>
            <w:r>
              <w:rPr>
                <w:rFonts w:ascii="Times New Roman" w:hAnsi="Times New Roman" w:cs="Times New Roman" w:eastAsia="Times New Roman" w:hint="default"/>
                <w:sz w:val="18"/>
                <w:szCs w:val="18"/>
              </w:rPr>
              <w:t>INTERNET</w:t>
            </w:r>
            <w:r>
              <w:rPr>
                <w:rFonts w:ascii="宋体" w:hAnsi="宋体" w:cs="宋体" w:eastAsia="宋体" w:hint="default"/>
                <w:sz w:val="18"/>
                <w:szCs w:val="18"/>
              </w:rPr>
              <w:t>的</w:t>
            </w:r>
            <w:r>
              <w:rPr>
                <w:rFonts w:ascii="Times New Roman" w:hAnsi="Times New Roman" w:cs="Times New Roman" w:eastAsia="Times New Roman" w:hint="default"/>
                <w:sz w:val="18"/>
                <w:szCs w:val="18"/>
              </w:rPr>
              <w:t>GPS</w:t>
            </w:r>
            <w:r>
              <w:rPr>
                <w:rFonts w:ascii="宋体" w:hAnsi="宋体" w:cs="宋体" w:eastAsia="宋体" w:hint="default"/>
                <w:sz w:val="18"/>
                <w:szCs w:val="18"/>
              </w:rPr>
              <w:t>网络监控系统</w:t>
            </w:r>
            <w:r>
              <w:rPr>
                <w:rFonts w:ascii="Times New Roman" w:hAnsi="Times New Roman" w:cs="Times New Roman" w:eastAsia="Times New Roman" w:hint="default"/>
                <w:sz w:val="18"/>
                <w:szCs w:val="18"/>
              </w:rPr>
              <w:t>V6.0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2003/8/19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2012SR077980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w:t>
            </w:r>
            <w:r>
              <w:rPr>
                <w:rFonts w:ascii="Times New Roman" w:hAnsi="Times New Roman" w:cs="Times New Roman" w:eastAsia="Times New Roman" w:hint="default"/>
                <w:sz w:val="18"/>
                <w:szCs w:val="18"/>
              </w:rPr>
              <w:t>GPS</w:t>
            </w:r>
            <w:r>
              <w:rPr>
                <w:rFonts w:ascii="宋体" w:hAnsi="宋体" w:cs="宋体" w:eastAsia="宋体" w:hint="default"/>
                <w:sz w:val="18"/>
                <w:szCs w:val="18"/>
              </w:rPr>
              <w:t>行驶记录仪系统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2003/3/19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2012SR077983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网站监测系统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2010/8/24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2012SR130260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2010/7/24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2012SR130271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投诉管理系统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2011/8/15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2012SR131805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集中告警平台</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2010/12/24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2012SR131807</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519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基于北斗定位的出租车安全防范系统</w:t>
            </w:r>
            <w:r>
              <w:rPr>
                <w:rFonts w:ascii="Times New Roman" w:hAnsi="Times New Roman" w:cs="Times New Roman" w:eastAsia="Times New Roman" w:hint="default"/>
                <w:sz w:val="18"/>
                <w:szCs w:val="18"/>
              </w:rPr>
              <w:t>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2012/6/10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2012SR137243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办公系统自动化系统软件</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2010/6/24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2012SR137246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亚太安讯视频点播系统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2013SR131426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运维管理系统</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2012/10/24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2013SR131451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信息采集平台</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2013SR131494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集中告警平台</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2013SR133084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525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投诉管理系统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2012/8/15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2013SR133359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出租车辆监控系统</w:t>
            </w:r>
            <w:r>
              <w:rPr>
                <w:rFonts w:ascii="Times New Roman" w:hAnsi="Times New Roman" w:cs="Times New Roman" w:eastAsia="Times New Roman" w:hint="default"/>
                <w:sz w:val="18"/>
                <w:szCs w:val="18"/>
              </w:rPr>
              <w:t>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2013SR134884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全网统一用户管理平台</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2013/4/15</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2013SR134893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实时导航路况分析系统</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2014/5/29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2014SR152669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529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车载</w:t>
            </w:r>
            <w:r>
              <w:rPr>
                <w:rFonts w:ascii="Times New Roman" w:hAnsi="Times New Roman" w:cs="Times New Roman" w:eastAsia="Times New Roman" w:hint="default"/>
                <w:sz w:val="18"/>
                <w:szCs w:val="18"/>
              </w:rPr>
              <w:t>3G</w:t>
            </w:r>
            <w:r>
              <w:rPr>
                <w:rFonts w:ascii="宋体" w:hAnsi="宋体" w:cs="宋体" w:eastAsia="宋体" w:hint="default"/>
                <w:sz w:val="18"/>
                <w:szCs w:val="18"/>
              </w:rPr>
              <w:t>视频监控系统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2014SR152786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视频解码器处理软件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2014/3/28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2014SR161740</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531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视频编码器处理软件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2014/3/14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2014SR161745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地铁监控客户端管理平台软件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2014/9/12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2015SR092623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信息统计监控分析平台软件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2014/8/21</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2015SR092783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安防系统综合管理平台系统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2015SR092902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企业综合安防管理系统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2015SR092918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安防监控管理系统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2014/3/20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2015SR093035</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537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地铁综合运维管理系统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2014/7/10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2015SR093282</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北斗出租车安防系统</w:t>
            </w:r>
            <w:r>
              <w:rPr>
                <w:rFonts w:ascii="Times New Roman" w:hAnsi="Times New Roman" w:cs="Times New Roman" w:eastAsia="Times New Roman" w:hint="default"/>
                <w:sz w:val="18"/>
                <w:szCs w:val="18"/>
              </w:rPr>
              <w:t>V3.0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2014/12/18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2015SR093383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539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智能分析平台管理系统软件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2014/10/24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2015SR093689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宋体" w:hAnsi="宋体" w:cs="宋体" w:eastAsia="宋体" w:hint="default"/>
                <w:sz w:val="18"/>
                <w:szCs w:val="18"/>
              </w:rPr>
              <w:t>车辆调度系统</w:t>
            </w:r>
            <w:r>
              <w:rPr>
                <w:rFonts w:ascii="Times New Roman" w:hAnsi="Times New Roman" w:cs="Times New Roman" w:eastAsia="Times New Roman" w:hint="default"/>
                <w:sz w:val="18"/>
                <w:szCs w:val="18"/>
              </w:rPr>
              <w:t>V2.0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2015SR093693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视频监控云平台管理软件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2014/6/12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2015SR094104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地铁信息监控管理系统</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2015SR116224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543</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技防运维管理软件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2015/3/20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2015SR116226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544</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安防系统综合管理平台软件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2015/1/22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2015SR116228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545</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视频监控系统平台软件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2015SR116264</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546</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视频监控综合管理平台软件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2015/1/9</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2015SR116266</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547</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地铁安防监管平台软件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2015/2/3</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2015SR116269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亚太安讯</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548</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银江视频监控系统软件</w:t>
            </w:r>
            <w:r>
              <w:rPr>
                <w:rFonts w:ascii="Times New Roman" w:hAnsi="Times New Roman" w:cs="Times New Roman" w:eastAsia="Times New Roman" w:hint="default"/>
                <w:sz w:val="18"/>
                <w:szCs w:val="18"/>
              </w:rPr>
              <w:t>V1.0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未发表</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2015SR053079</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904"/>
              <w:jc w:val="right"/>
              <w:rPr>
                <w:rFonts w:ascii="宋体" w:hAnsi="宋体" w:cs="宋体" w:eastAsia="宋体" w:hint="default"/>
                <w:sz w:val="18"/>
                <w:szCs w:val="18"/>
              </w:rPr>
            </w:pPr>
            <w:r>
              <w:rPr>
                <w:rFonts w:ascii="宋体" w:hAnsi="宋体" w:cs="宋体" w:eastAsia="宋体" w:hint="default"/>
                <w:sz w:val="18"/>
                <w:szCs w:val="18"/>
              </w:rPr>
              <w:t>山东银江</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445" w:type="dxa"/>
        <w:tblLayout w:type="fixed"/>
        <w:tblCellMar>
          <w:top w:w="0" w:type="dxa"/>
          <w:left w:w="0" w:type="dxa"/>
          <w:bottom w:w="0" w:type="dxa"/>
          <w:right w:w="0" w:type="dxa"/>
        </w:tblCellMar>
        <w:tblLook w:val="01E0"/>
      </w:tblPr>
      <w:tblGrid>
        <w:gridCol w:w="673"/>
        <w:gridCol w:w="4855"/>
        <w:gridCol w:w="1632"/>
        <w:gridCol w:w="1296"/>
        <w:gridCol w:w="2546"/>
      </w:tblGrid>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549</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门急诊输液管理系统软件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2015/6/18</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2015SR209701</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14"/>
              <w:jc w:val="right"/>
              <w:rPr>
                <w:rFonts w:ascii="宋体" w:hAnsi="宋体" w:cs="宋体" w:eastAsia="宋体" w:hint="default"/>
                <w:sz w:val="18"/>
                <w:szCs w:val="18"/>
              </w:rPr>
            </w:pPr>
            <w:r>
              <w:rPr>
                <w:rFonts w:ascii="宋体" w:hAnsi="宋体" w:cs="宋体" w:eastAsia="宋体" w:hint="default"/>
                <w:sz w:val="18"/>
                <w:szCs w:val="18"/>
              </w:rPr>
              <w:t>北京物联网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550</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移动护理系统软件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2015/6/10</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2015SR209708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14"/>
              <w:jc w:val="right"/>
              <w:rPr>
                <w:rFonts w:ascii="宋体" w:hAnsi="宋体" w:cs="宋体" w:eastAsia="宋体" w:hint="default"/>
                <w:sz w:val="18"/>
                <w:szCs w:val="18"/>
              </w:rPr>
            </w:pPr>
            <w:r>
              <w:rPr>
                <w:rFonts w:ascii="宋体" w:hAnsi="宋体" w:cs="宋体" w:eastAsia="宋体" w:hint="default"/>
                <w:sz w:val="18"/>
                <w:szCs w:val="18"/>
              </w:rPr>
              <w:t>北京物联网</w:t>
            </w:r>
          </w:p>
        </w:tc>
      </w:tr>
      <w:tr>
        <w:trPr>
          <w:trHeight w:val="347"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551</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输液监护系统软件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2015/5/14</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2015SR209713</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14"/>
              <w:jc w:val="right"/>
              <w:rPr>
                <w:rFonts w:ascii="宋体" w:hAnsi="宋体" w:cs="宋体" w:eastAsia="宋体" w:hint="default"/>
                <w:sz w:val="18"/>
                <w:szCs w:val="18"/>
              </w:rPr>
            </w:pPr>
            <w:r>
              <w:rPr>
                <w:rFonts w:ascii="宋体" w:hAnsi="宋体" w:cs="宋体" w:eastAsia="宋体" w:hint="default"/>
                <w:sz w:val="18"/>
                <w:szCs w:val="18"/>
              </w:rPr>
              <w:t>北京物联网</w:t>
            </w:r>
          </w:p>
        </w:tc>
      </w:tr>
      <w:tr>
        <w:trPr>
          <w:trHeight w:val="348" w:hRule="exact"/>
        </w:trPr>
        <w:tc>
          <w:tcPr>
            <w:tcW w:w="6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552</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婴儿防盗系统软件</w:t>
            </w:r>
            <w:r>
              <w:rPr>
                <w:rFonts w:ascii="Times New Roman" w:hAnsi="Times New Roman" w:cs="Times New Roman" w:eastAsia="Times New Roman" w:hint="default"/>
                <w:sz w:val="18"/>
                <w:szCs w:val="18"/>
              </w:rPr>
              <w:t>V4.0</w:t>
            </w:r>
          </w:p>
        </w:tc>
        <w:tc>
          <w:tcPr>
            <w:tcW w:w="16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2015/8/12</w:t>
            </w:r>
          </w:p>
        </w:tc>
        <w:tc>
          <w:tcPr>
            <w:tcW w:w="12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2015SR209718</w:t>
            </w:r>
          </w:p>
        </w:tc>
        <w:tc>
          <w:tcPr>
            <w:tcW w:w="25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14"/>
              <w:jc w:val="right"/>
              <w:rPr>
                <w:rFonts w:ascii="宋体" w:hAnsi="宋体" w:cs="宋体" w:eastAsia="宋体" w:hint="default"/>
                <w:sz w:val="18"/>
                <w:szCs w:val="18"/>
              </w:rPr>
            </w:pPr>
            <w:r>
              <w:rPr>
                <w:rFonts w:ascii="宋体" w:hAnsi="宋体" w:cs="宋体" w:eastAsia="宋体" w:hint="default"/>
                <w:sz w:val="18"/>
                <w:szCs w:val="18"/>
              </w:rPr>
              <w:t>北京物联网</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right="3845"/>
        <w:jc w:val="center"/>
        <w:rPr>
          <w:b w:val="0"/>
          <w:bCs w:val="0"/>
        </w:rPr>
      </w:pPr>
      <w:bookmarkStart w:name="第四节 管理层讨论与分析" w:id="21"/>
      <w:bookmarkEnd w:id="21"/>
      <w:r>
        <w:rPr>
          <w:b w:val="0"/>
          <w:bCs w:val="0"/>
        </w:rPr>
      </w:r>
      <w:bookmarkStart w:name="_bookmark2" w:id="22"/>
      <w:bookmarkEnd w:id="22"/>
      <w:r>
        <w:rPr>
          <w:b w:val="0"/>
          <w:bCs w:val="0"/>
        </w:rPr>
      </w:r>
      <w:r>
        <w:rPr/>
        <w:t>第四节</w:t>
      </w:r>
      <w:r>
        <w:rPr>
          <w:spacing w:val="-9"/>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3"/>
      <w:bookmarkEnd w:id="23"/>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360"/>
        <w:jc w:val="both"/>
      </w:pPr>
      <w:r>
        <w:rPr>
          <w:rFonts w:ascii="Times New Roman" w:hAnsi="Times New Roman" w:cs="Times New Roman" w:eastAsia="Times New Roman" w:hint="default"/>
          <w:spacing w:val="-2"/>
        </w:rPr>
        <w:t>2015</w:t>
      </w:r>
      <w:r>
        <w:rPr>
          <w:spacing w:val="-2"/>
        </w:rPr>
        <w:t>年是机遇与挑战并存的一年。世界经济环境复杂严峻，国际金融市场震荡加剧，中国国内经济深层次矛盾凸显，经</w:t>
      </w:r>
      <w:r>
        <w:rPr/>
        <w:t> </w:t>
      </w:r>
      <w:r>
        <w:rPr>
          <w:spacing w:val="-2"/>
        </w:rPr>
        <w:t>济下行压力加大。面对来自国内外的冲击和影响，我国持续推进创新驱动发展战略和中国制造</w:t>
      </w:r>
      <w:r>
        <w:rPr>
          <w:rFonts w:ascii="Times New Roman" w:hAnsi="Times New Roman" w:cs="Times New Roman" w:eastAsia="Times New Roman" w:hint="default"/>
          <w:spacing w:val="-2"/>
        </w:rPr>
        <w:t>2025</w:t>
      </w:r>
      <w:r>
        <w:rPr>
          <w:spacing w:val="-2"/>
        </w:rPr>
        <w:t>战略，加速互联网与各行</w:t>
      </w:r>
      <w:r>
        <w:rPr>
          <w:spacing w:val="-61"/>
        </w:rPr>
        <w:t> </w:t>
      </w:r>
      <w:r>
        <w:rPr>
          <w:spacing w:val="-61"/>
        </w:rPr>
      </w:r>
      <w:r>
        <w:rPr/>
        <w:t>业融合，促进经济结构调整。公司面对如此复杂的宏观经济环境，多举措并举、积极应对。坚持</w:t>
      </w:r>
      <w:r>
        <w:rPr>
          <w:rFonts w:ascii="Times New Roman" w:hAnsi="Times New Roman" w:cs="Times New Roman" w:eastAsia="Times New Roman" w:hint="default"/>
        </w:rPr>
        <w:t>“</w:t>
      </w:r>
      <w:r>
        <w:rPr/>
        <w:t>技术与模式要创新，市场</w:t>
      </w:r>
      <w:r>
        <w:rPr>
          <w:spacing w:val="-76"/>
        </w:rPr>
        <w:t> </w:t>
      </w:r>
      <w:r>
        <w:rPr>
          <w:spacing w:val="-76"/>
        </w:rPr>
      </w:r>
      <w:r>
        <w:rPr/>
        <w:t>与基地齐拓展，业务与资本相融合</w:t>
      </w:r>
      <w:r>
        <w:rPr>
          <w:rFonts w:ascii="Times New Roman" w:hAnsi="Times New Roman" w:cs="Times New Roman" w:eastAsia="Times New Roman" w:hint="default"/>
        </w:rPr>
        <w:t>”</w:t>
      </w:r>
      <w:r>
        <w:rPr/>
        <w:t>的发展思路，优化存量业务的同时注重新业务模式的转型升级，通过不断创新，增强核</w:t>
      </w:r>
      <w:r>
        <w:rPr>
          <w:spacing w:val="-77"/>
        </w:rPr>
        <w:t> </w:t>
      </w:r>
      <w:r>
        <w:rPr>
          <w:spacing w:val="-77"/>
        </w:rPr>
      </w:r>
      <w:r>
        <w:rPr/>
        <w:t>心竞争力。</w:t>
      </w:r>
    </w:p>
    <w:p>
      <w:pPr>
        <w:pStyle w:val="BodyText"/>
        <w:spacing w:line="300" w:lineRule="auto" w:before="31"/>
        <w:ind w:right="1024" w:firstLine="360"/>
        <w:jc w:val="left"/>
      </w:pPr>
      <w:r>
        <w:rPr>
          <w:spacing w:val="-1"/>
        </w:rPr>
        <w:t>报告期内，公司实现营业收入</w:t>
      </w:r>
      <w:r>
        <w:rPr>
          <w:rFonts w:ascii="Times New Roman" w:hAnsi="Times New Roman" w:cs="Times New Roman" w:eastAsia="Times New Roman" w:hint="default"/>
          <w:spacing w:val="-1"/>
        </w:rPr>
        <w:t>193,500.20</w:t>
      </w:r>
      <w:r>
        <w:rPr>
          <w:spacing w:val="-1"/>
        </w:rPr>
        <w:t>万元，同比下降</w:t>
      </w:r>
      <w:r>
        <w:rPr>
          <w:rFonts w:ascii="Times New Roman" w:hAnsi="Times New Roman" w:cs="Times New Roman" w:eastAsia="Times New Roman" w:hint="default"/>
          <w:spacing w:val="-1"/>
        </w:rPr>
        <w:t>16.56%</w:t>
      </w:r>
      <w:r>
        <w:rPr>
          <w:spacing w:val="-1"/>
        </w:rPr>
        <w:t>，归属于上市公司股东的净利润</w:t>
      </w:r>
      <w:r>
        <w:rPr>
          <w:rFonts w:ascii="Times New Roman" w:hAnsi="Times New Roman" w:cs="Times New Roman" w:eastAsia="Times New Roman" w:hint="default"/>
          <w:spacing w:val="-1"/>
        </w:rPr>
        <w:t>11,121.00</w:t>
      </w:r>
      <w:r>
        <w:rPr>
          <w:spacing w:val="-1"/>
        </w:rPr>
        <w:t>万元，同比下</w:t>
      </w:r>
      <w:r>
        <w:rPr/>
        <w:t> 降</w:t>
      </w:r>
      <w:r>
        <w:rPr>
          <w:rFonts w:ascii="Times New Roman" w:hAnsi="Times New Roman" w:cs="Times New Roman" w:eastAsia="Times New Roman" w:hint="default"/>
        </w:rPr>
        <w:t>36.56%</w:t>
      </w:r>
      <w:r>
        <w:rPr/>
        <w:t>。</w:t>
      </w:r>
    </w:p>
    <w:p>
      <w:pPr>
        <w:pStyle w:val="BodyText"/>
        <w:spacing w:line="240" w:lineRule="auto" w:before="13"/>
        <w:ind w:left="1494" w:right="1024"/>
        <w:jc w:val="left"/>
      </w:pPr>
      <w:r>
        <w:rPr/>
        <w:t>（一）业务经营情况</w:t>
      </w:r>
    </w:p>
    <w:p>
      <w:pPr>
        <w:pStyle w:val="BodyText"/>
        <w:spacing w:line="304" w:lineRule="auto" w:before="76"/>
        <w:ind w:right="1130" w:firstLine="360"/>
        <w:jc w:val="both"/>
      </w:pPr>
      <w:r>
        <w:rPr>
          <w:rFonts w:ascii="Times New Roman" w:hAnsi="Times New Roman" w:cs="Times New Roman" w:eastAsia="Times New Roman" w:hint="default"/>
        </w:rPr>
        <w:t>1</w:t>
      </w:r>
      <w:r>
        <w:rPr/>
        <w:t>、持续稳固存量业务市场，推进总包战略。报告期内，公司共与</w:t>
      </w:r>
      <w:r>
        <w:rPr>
          <w:rFonts w:ascii="Times New Roman" w:hAnsi="Times New Roman" w:cs="Times New Roman" w:eastAsia="Times New Roman" w:hint="default"/>
        </w:rPr>
        <w:t>15</w:t>
      </w:r>
      <w:r>
        <w:rPr/>
        <w:t>个城市的地方政府签订了智慧城市整体战略合作协 </w:t>
      </w:r>
      <w:r>
        <w:rPr>
          <w:spacing w:val="-2"/>
        </w:rPr>
        <w:t>议，截止本报告期末，公司累计与</w:t>
      </w:r>
      <w:r>
        <w:rPr>
          <w:rFonts w:ascii="Times New Roman" w:hAnsi="Times New Roman" w:cs="Times New Roman" w:eastAsia="Times New Roman" w:hint="default"/>
          <w:spacing w:val="-2"/>
        </w:rPr>
        <w:t>32</w:t>
      </w:r>
      <w:r>
        <w:rPr>
          <w:spacing w:val="-2"/>
        </w:rPr>
        <w:t>个城市签订智慧城市整体合作协议，进一步实现了智慧城市全国化布局和业务总包的方</w:t>
      </w:r>
      <w:r>
        <w:rPr>
          <w:spacing w:val="-66"/>
        </w:rPr>
        <w:t> </w:t>
      </w:r>
      <w:r>
        <w:rPr>
          <w:spacing w:val="-66"/>
        </w:rPr>
      </w:r>
      <w:r>
        <w:rPr>
          <w:spacing w:val="-2"/>
        </w:rPr>
        <w:t>略，为公司未来业绩增长提供强有力的保障。报告期内，公司新增订单（含中标但未签合同的订单，不含智慧城市框架协议</w:t>
      </w:r>
      <w:r>
        <w:rPr>
          <w:spacing w:val="-66"/>
        </w:rPr>
        <w:t> </w:t>
      </w:r>
      <w:r>
        <w:rPr>
          <w:spacing w:val="-66"/>
        </w:rPr>
      </w:r>
      <w:r>
        <w:rPr>
          <w:spacing w:val="-2"/>
        </w:rPr>
        <w:t>项目）共计</w:t>
      </w:r>
      <w:r>
        <w:rPr>
          <w:rFonts w:ascii="Times New Roman" w:hAnsi="Times New Roman" w:cs="Times New Roman" w:eastAsia="Times New Roman" w:hint="default"/>
          <w:spacing w:val="-2"/>
        </w:rPr>
        <w:t>252,816.22</w:t>
      </w:r>
      <w:r>
        <w:rPr>
          <w:spacing w:val="-2"/>
        </w:rPr>
        <w:t>万元。其中，智慧交通业务新增订单</w:t>
      </w:r>
      <w:r>
        <w:rPr>
          <w:rFonts w:ascii="Times New Roman" w:hAnsi="Times New Roman" w:cs="Times New Roman" w:eastAsia="Times New Roman" w:hint="default"/>
          <w:spacing w:val="-2"/>
        </w:rPr>
        <w:t>124,692.04</w:t>
      </w:r>
      <w:r>
        <w:rPr>
          <w:spacing w:val="-2"/>
        </w:rPr>
        <w:t>万元，智慧医疗业务新增订单</w:t>
      </w:r>
      <w:r>
        <w:rPr>
          <w:rFonts w:ascii="Times New Roman" w:hAnsi="Times New Roman" w:cs="Times New Roman" w:eastAsia="Times New Roman" w:hint="default"/>
          <w:spacing w:val="-2"/>
        </w:rPr>
        <w:t>31,805.81</w:t>
      </w:r>
      <w:r>
        <w:rPr>
          <w:spacing w:val="-2"/>
        </w:rPr>
        <w:t>万元，智慧城市</w:t>
      </w:r>
      <w:r>
        <w:rPr>
          <w:spacing w:val="-39"/>
        </w:rPr>
        <w:t> </w:t>
      </w:r>
      <w:r>
        <w:rPr>
          <w:spacing w:val="-39"/>
        </w:rPr>
      </w:r>
      <w:r>
        <w:rPr/>
        <w:t>业务新增订单</w:t>
      </w:r>
      <w:r>
        <w:rPr>
          <w:rFonts w:ascii="Times New Roman" w:hAnsi="Times New Roman" w:cs="Times New Roman" w:eastAsia="Times New Roman" w:hint="default"/>
        </w:rPr>
        <w:t>96,318.37</w:t>
      </w:r>
      <w:r>
        <w:rPr/>
        <w:t>万元。按区域划分：华东地区新增订单</w:t>
      </w:r>
      <w:r>
        <w:rPr>
          <w:rFonts w:ascii="Times New Roman" w:hAnsi="Times New Roman" w:cs="Times New Roman" w:eastAsia="Times New Roman" w:hint="default"/>
        </w:rPr>
        <w:t>117,780.66</w:t>
      </w:r>
      <w:r>
        <w:rPr/>
        <w:t>万元，华南地区新增订单</w:t>
      </w:r>
      <w:r>
        <w:rPr>
          <w:rFonts w:ascii="Times New Roman" w:hAnsi="Times New Roman" w:cs="Times New Roman" w:eastAsia="Times New Roman" w:hint="default"/>
        </w:rPr>
        <w:t>53,911.62</w:t>
      </w:r>
      <w:r>
        <w:rPr/>
        <w:t>万元，华西地区</w:t>
      </w:r>
      <w:r>
        <w:rPr>
          <w:spacing w:val="-87"/>
        </w:rPr>
        <w:t> </w:t>
      </w:r>
      <w:r>
        <w:rPr/>
        <w:t>新增订单</w:t>
      </w:r>
      <w:r>
        <w:rPr>
          <w:rFonts w:ascii="Times New Roman" w:hAnsi="Times New Roman" w:cs="Times New Roman" w:eastAsia="Times New Roman" w:hint="default"/>
        </w:rPr>
        <w:t>24,394.04</w:t>
      </w:r>
      <w:r>
        <w:rPr/>
        <w:t>万元，华北地区新增订单</w:t>
      </w:r>
      <w:r>
        <w:rPr>
          <w:rFonts w:ascii="Times New Roman" w:hAnsi="Times New Roman" w:cs="Times New Roman" w:eastAsia="Times New Roman" w:hint="default"/>
        </w:rPr>
        <w:t>25,436.39</w:t>
      </w:r>
      <w:r>
        <w:rPr/>
        <w:t>万元，华中地区新增订单</w:t>
      </w:r>
      <w:r>
        <w:rPr>
          <w:rFonts w:ascii="Times New Roman" w:hAnsi="Times New Roman" w:cs="Times New Roman" w:eastAsia="Times New Roman" w:hint="default"/>
        </w:rPr>
        <w:t>31,293.51</w:t>
      </w:r>
      <w:r>
        <w:rPr/>
        <w:t>万元。</w:t>
      </w:r>
    </w:p>
    <w:p>
      <w:pPr>
        <w:pStyle w:val="BodyText"/>
        <w:spacing w:line="304" w:lineRule="auto" w:before="9"/>
        <w:ind w:right="1024" w:firstLine="360"/>
        <w:jc w:val="left"/>
      </w:pPr>
      <w:r>
        <w:rPr>
          <w:rFonts w:ascii="Times New Roman" w:hAnsi="Times New Roman" w:cs="Times New Roman" w:eastAsia="Times New Roman" w:hint="default"/>
        </w:rPr>
        <w:t>2</w:t>
      </w:r>
      <w:r>
        <w:rPr/>
        <w:t>、培育并优化增量业务市场，落实平台战略。报告期内，公司扩展了经营范围，有望提升公司未来盈利能力。公司除 了积极拓展</w:t>
      </w:r>
      <w:r>
        <w:rPr>
          <w:rFonts w:ascii="Times New Roman" w:hAnsi="Times New Roman" w:cs="Times New Roman" w:eastAsia="Times New Roman" w:hint="default"/>
        </w:rPr>
        <w:t>“</w:t>
      </w:r>
      <w:r>
        <w:rPr/>
        <w:t>存量</w:t>
      </w:r>
      <w:r>
        <w:rPr>
          <w:rFonts w:ascii="Times New Roman" w:hAnsi="Times New Roman" w:cs="Times New Roman" w:eastAsia="Times New Roman" w:hint="default"/>
        </w:rPr>
        <w:t>”</w:t>
      </w:r>
      <w:r>
        <w:rPr/>
        <w:t>业务外，还积极发展大数据等相关</w:t>
      </w:r>
      <w:r>
        <w:rPr>
          <w:rFonts w:ascii="Times New Roman" w:hAnsi="Times New Roman" w:cs="Times New Roman" w:eastAsia="Times New Roman" w:hint="default"/>
        </w:rPr>
        <w:t>“</w:t>
      </w:r>
      <w:r>
        <w:rPr/>
        <w:t>增量</w:t>
      </w:r>
      <w:r>
        <w:rPr>
          <w:rFonts w:ascii="Times New Roman" w:hAnsi="Times New Roman" w:cs="Times New Roman" w:eastAsia="Times New Roman" w:hint="default"/>
        </w:rPr>
        <w:t>”</w:t>
      </w:r>
      <w:r>
        <w:rPr/>
        <w:t>业务，重点培育和推广应用智慧民生服务平台、大数据资源共享 </w:t>
      </w:r>
      <w:r>
        <w:rPr>
          <w:spacing w:val="-2"/>
        </w:rPr>
        <w:t>支撑平台和数据增值服务产品，努力实现业务的转型升级。目前，公司的城市综合数据服务平台已正式上线，并在多个城市</w:t>
      </w:r>
      <w:r>
        <w:rPr>
          <w:spacing w:val="-66"/>
        </w:rPr>
        <w:t> </w:t>
      </w:r>
      <w:r>
        <w:rPr>
          <w:spacing w:val="-66"/>
        </w:rPr>
      </w:r>
      <w:r>
        <w:rPr>
          <w:spacing w:val="-3"/>
        </w:rPr>
        <w:t>进行试运行，户量数量增长明显；公司的交通出行、健康护理等细分领域专业数据服务平台类</w:t>
      </w:r>
      <w:r>
        <w:rPr>
          <w:rFonts w:ascii="Times New Roman" w:hAnsi="Times New Roman" w:cs="Times New Roman" w:eastAsia="Times New Roman" w:hint="default"/>
          <w:spacing w:val="-3"/>
        </w:rPr>
        <w:t>APP</w:t>
      </w:r>
      <w:r>
        <w:rPr>
          <w:spacing w:val="-3"/>
        </w:rPr>
        <w:t>目前在杭州、南昌、厦门、</w:t>
      </w:r>
      <w:r>
        <w:rPr>
          <w:spacing w:val="-66"/>
        </w:rPr>
        <w:t> </w:t>
      </w:r>
      <w:r>
        <w:rPr>
          <w:spacing w:val="-66"/>
        </w:rPr>
      </w:r>
      <w:r>
        <w:rPr/>
        <w:t>广州等多个城市进行推广使用，市场前景广阔。</w:t>
      </w:r>
    </w:p>
    <w:p>
      <w:pPr>
        <w:pStyle w:val="BodyText"/>
        <w:spacing w:line="307" w:lineRule="auto" w:before="28"/>
        <w:ind w:right="1033" w:firstLine="360"/>
        <w:jc w:val="left"/>
      </w:pPr>
      <w:r>
        <w:rPr>
          <w:rFonts w:ascii="Times New Roman" w:hAnsi="Times New Roman" w:cs="Times New Roman" w:eastAsia="Times New Roman" w:hint="default"/>
        </w:rPr>
        <w:t>3</w:t>
      </w:r>
      <w:r>
        <w:rPr/>
        <w:t>、加快资本运作，贯彻</w:t>
      </w:r>
      <w:r>
        <w:rPr>
          <w:rFonts w:ascii="Times New Roman" w:hAnsi="Times New Roman" w:cs="Times New Roman" w:eastAsia="Times New Roman" w:hint="default"/>
        </w:rPr>
        <w:t>“</w:t>
      </w:r>
      <w:r>
        <w:rPr/>
        <w:t>智慧城市产业生态圈</w:t>
      </w:r>
      <w:r>
        <w:rPr>
          <w:rFonts w:ascii="Times New Roman" w:hAnsi="Times New Roman" w:cs="Times New Roman" w:eastAsia="Times New Roman" w:hint="default"/>
        </w:rPr>
        <w:t>”</w:t>
      </w:r>
      <w:r>
        <w:rPr/>
        <w:t>发展战略。第一，公司充分利用已形成的市场、技术、资金、管理、品 </w:t>
      </w:r>
      <w:r>
        <w:rPr>
          <w:spacing w:val="-2"/>
        </w:rPr>
        <w:t>牌等优势，并购智慧城市领域内具有核心竞争力的技术、产品和团队，积极完善银江智慧城市产业生态圈，推动公司战略规</w:t>
      </w:r>
      <w:r>
        <w:rPr>
          <w:spacing w:val="-66"/>
        </w:rPr>
        <w:t> </w:t>
      </w:r>
      <w:r>
        <w:rPr>
          <w:spacing w:val="-66"/>
        </w:rPr>
      </w:r>
      <w:r>
        <w:rPr/>
        <w:t>划的顺利实施。报告期内，公司及控股子公司投资参股了智慧产业中多家优秀企业，涉及智慧交通、智慧医疗、智慧城管、 平安城市、大数据分析和运营、虚拟现实、智慧生活、可穿戴设备等多领域，截止本公告披露日公司已有</w:t>
      </w:r>
      <w:r>
        <w:rPr>
          <w:rFonts w:ascii="Times New Roman" w:hAnsi="Times New Roman" w:cs="Times New Roman" w:eastAsia="Times New Roman" w:hint="default"/>
        </w:rPr>
        <w:t>8</w:t>
      </w:r>
      <w:r>
        <w:rPr/>
        <w:t>家参股公司在全</w:t>
      </w:r>
      <w:r>
        <w:rPr>
          <w:spacing w:val="-81"/>
        </w:rPr>
        <w:t> </w:t>
      </w:r>
      <w:r>
        <w:rPr>
          <w:spacing w:val="-81"/>
        </w:rPr>
      </w:r>
      <w:r>
        <w:rPr/>
        <w:t>国中小企业股份转让系统挂牌，进一步完善了银江智慧城市建设</w:t>
      </w:r>
      <w:r>
        <w:rPr>
          <w:rFonts w:ascii="Times New Roman" w:hAnsi="Times New Roman" w:cs="Times New Roman" w:eastAsia="Times New Roman" w:hint="default"/>
        </w:rPr>
        <w:t>+</w:t>
      </w:r>
      <w:r>
        <w:rPr/>
        <w:t>运营的立体式信息服务与运营体系。第二，公司</w:t>
      </w:r>
      <w:r>
        <w:rPr>
          <w:rFonts w:ascii="Times New Roman" w:hAnsi="Times New Roman" w:cs="Times New Roman" w:eastAsia="Times New Roman" w:hint="default"/>
        </w:rPr>
        <w:t>2015</w:t>
      </w:r>
      <w:r>
        <w:rPr/>
        <w:t>年非 公开发行方案募集完成获得募集资金总额</w:t>
      </w:r>
      <w:r>
        <w:rPr>
          <w:rFonts w:ascii="Times New Roman" w:hAnsi="Times New Roman" w:cs="Times New Roman" w:eastAsia="Times New Roman" w:hint="default"/>
        </w:rPr>
        <w:t>9.98</w:t>
      </w:r>
      <w:r>
        <w:rPr/>
        <w:t>亿元，为公司后续的业绩增长提供强有力资金保障。第三，报告期内，公司作 为主要股东发起设立大爱人寿保险股份有限公司（筹）是公司智慧城市互联网金融体系的重要组成部分。第四，报告期内， 公司申请发行不超过人民币</w:t>
      </w:r>
      <w:r>
        <w:rPr>
          <w:rFonts w:ascii="Times New Roman" w:hAnsi="Times New Roman" w:cs="Times New Roman" w:eastAsia="Times New Roman" w:hint="default"/>
        </w:rPr>
        <w:t>7</w:t>
      </w:r>
      <w:r>
        <w:rPr/>
        <w:t>亿元的短期融资券，拓宽公司融资渠道、优化融资结构、降低融资风险及融资成本。第五，报</w:t>
      </w:r>
      <w:r>
        <w:rPr>
          <w:spacing w:val="-83"/>
        </w:rPr>
        <w:t> </w:t>
      </w:r>
      <w:r>
        <w:rPr>
          <w:spacing w:val="-83"/>
        </w:rPr>
      </w:r>
      <w:r>
        <w:rPr>
          <w:spacing w:val="-2"/>
        </w:rPr>
        <w:t>告期内，公司启动发行股份及支付现金购买资产并收到中国证监会出具的《中国证监会行政许可项目审查一次反馈意见通知</w:t>
      </w:r>
      <w:r>
        <w:rPr>
          <w:spacing w:val="-64"/>
        </w:rPr>
        <w:t> </w:t>
      </w:r>
      <w:r>
        <w:rPr>
          <w:spacing w:val="-64"/>
        </w:rPr>
      </w:r>
      <w:r>
        <w:rPr/>
        <w:t>书》（</w:t>
      </w:r>
      <w:r>
        <w:rPr>
          <w:rFonts w:ascii="Times New Roman" w:hAnsi="Times New Roman" w:cs="Times New Roman" w:eastAsia="Times New Roman" w:hint="default"/>
        </w:rPr>
        <w:t>160357</w:t>
      </w:r>
      <w:r>
        <w:rPr/>
        <w:t>号）和完成反馈回复。</w:t>
      </w:r>
    </w:p>
    <w:p>
      <w:pPr>
        <w:pStyle w:val="BodyText"/>
        <w:spacing w:line="240" w:lineRule="auto" w:before="7"/>
        <w:ind w:left="1494" w:right="1024"/>
        <w:jc w:val="left"/>
      </w:pPr>
      <w:r>
        <w:rPr>
          <w:rFonts w:ascii="Times New Roman" w:hAnsi="Times New Roman" w:cs="Times New Roman" w:eastAsia="Times New Roman" w:hint="default"/>
        </w:rPr>
        <w:t>4</w:t>
      </w:r>
      <w:r>
        <w:rPr/>
        <w:t>、继续拓展全国营销网络，完善运营服务体系。截至报告期末，公司智慧交通应用系统覆盖了</w:t>
      </w:r>
      <w:r>
        <w:rPr>
          <w:rFonts w:ascii="Times New Roman" w:hAnsi="Times New Roman" w:cs="Times New Roman" w:eastAsia="Times New Roman" w:hint="default"/>
        </w:rPr>
        <w:t>30</w:t>
      </w:r>
      <w:r>
        <w:rPr/>
        <w:t>个省市自治区（包括</w:t>
      </w:r>
    </w:p>
    <w:p>
      <w:pPr>
        <w:pStyle w:val="BodyText"/>
        <w:spacing w:line="300" w:lineRule="auto" w:before="61"/>
        <w:ind w:right="1129"/>
        <w:jc w:val="both"/>
      </w:pPr>
      <w:r>
        <w:rPr>
          <w:rFonts w:ascii="Times New Roman" w:hAnsi="Times New Roman" w:cs="Times New Roman" w:eastAsia="Times New Roman" w:hint="default"/>
        </w:rPr>
        <w:t>22</w:t>
      </w:r>
      <w:r>
        <w:rPr/>
        <w:t>个省、</w:t>
      </w:r>
      <w:r>
        <w:rPr>
          <w:rFonts w:ascii="Times New Roman" w:hAnsi="Times New Roman" w:cs="Times New Roman" w:eastAsia="Times New Roman" w:hint="default"/>
        </w:rPr>
        <w:t>4</w:t>
      </w:r>
      <w:r>
        <w:rPr/>
        <w:t>个自治区、</w:t>
      </w:r>
      <w:r>
        <w:rPr>
          <w:rFonts w:ascii="Times New Roman" w:hAnsi="Times New Roman" w:cs="Times New Roman" w:eastAsia="Times New Roman" w:hint="default"/>
        </w:rPr>
        <w:t>4</w:t>
      </w:r>
      <w:r>
        <w:rPr/>
        <w:t>个直辖市）的</w:t>
      </w:r>
      <w:r>
        <w:rPr>
          <w:rFonts w:ascii="Times New Roman" w:hAnsi="Times New Roman" w:cs="Times New Roman" w:eastAsia="Times New Roman" w:hint="default"/>
        </w:rPr>
        <w:t>140</w:t>
      </w:r>
      <w:r>
        <w:rPr/>
        <w:t>个城市（包括</w:t>
      </w:r>
      <w:r>
        <w:rPr>
          <w:rFonts w:ascii="Times New Roman" w:hAnsi="Times New Roman" w:cs="Times New Roman" w:eastAsia="Times New Roman" w:hint="default"/>
        </w:rPr>
        <w:t>26</w:t>
      </w:r>
      <w:r>
        <w:rPr/>
        <w:t>个省会城市和直辖市、</w:t>
      </w:r>
      <w:r>
        <w:rPr>
          <w:rFonts w:ascii="Times New Roman" w:hAnsi="Times New Roman" w:cs="Times New Roman" w:eastAsia="Times New Roman" w:hint="default"/>
        </w:rPr>
        <w:t>57</w:t>
      </w:r>
      <w:r>
        <w:rPr/>
        <w:t>个地级城市、</w:t>
      </w:r>
      <w:r>
        <w:rPr>
          <w:rFonts w:ascii="Times New Roman" w:hAnsi="Times New Roman" w:cs="Times New Roman" w:eastAsia="Times New Roman" w:hint="default"/>
        </w:rPr>
        <w:t>57</w:t>
      </w:r>
      <w:r>
        <w:rPr/>
        <w:t>个县级城市）；智慧医疗</w:t>
      </w:r>
      <w:r>
        <w:rPr>
          <w:spacing w:val="-83"/>
        </w:rPr>
        <w:t> </w:t>
      </w:r>
      <w:r>
        <w:rPr>
          <w:spacing w:val="-83"/>
        </w:rPr>
      </w:r>
      <w:r>
        <w:rPr>
          <w:spacing w:val="-2"/>
        </w:rPr>
        <w:t>应用系统已进入</w:t>
      </w:r>
      <w:r>
        <w:rPr>
          <w:rFonts w:ascii="Times New Roman" w:hAnsi="Times New Roman" w:cs="Times New Roman" w:eastAsia="Times New Roman" w:hint="default"/>
          <w:spacing w:val="-2"/>
        </w:rPr>
        <w:t>1000</w:t>
      </w:r>
      <w:r>
        <w:rPr>
          <w:spacing w:val="-2"/>
        </w:rPr>
        <w:t>多家医院（含区域医疗）。截至报告期末，公司共设立了</w:t>
      </w:r>
      <w:r>
        <w:rPr>
          <w:rFonts w:ascii="Times New Roman" w:hAnsi="Times New Roman" w:cs="Times New Roman" w:eastAsia="Times New Roman" w:hint="default"/>
          <w:spacing w:val="-2"/>
        </w:rPr>
        <w:t>54</w:t>
      </w:r>
      <w:r>
        <w:rPr>
          <w:spacing w:val="-2"/>
        </w:rPr>
        <w:t>家分子公司、事业部，基本建成全国一体化</w:t>
      </w:r>
      <w:r>
        <w:rPr>
          <w:spacing w:val="-62"/>
        </w:rPr>
        <w:t> </w:t>
      </w:r>
      <w:r>
        <w:rPr>
          <w:spacing w:val="-62"/>
        </w:rPr>
      </w:r>
      <w:r>
        <w:rPr/>
        <w:t>营销服务体系，有利于加强本地化运营管理。</w:t>
      </w:r>
    </w:p>
    <w:p>
      <w:pPr>
        <w:pStyle w:val="BodyText"/>
        <w:spacing w:line="319" w:lineRule="auto" w:before="31"/>
        <w:ind w:left="1494" w:right="1024"/>
        <w:jc w:val="left"/>
      </w:pPr>
      <w:r>
        <w:rPr/>
        <w:t>（二）技术创新情况 </w:t>
      </w:r>
      <w:r>
        <w:rPr>
          <w:spacing w:val="-2"/>
        </w:rPr>
        <w:t>公司重视自主研发和技术创新，强调产品研发与市场需求的紧密结合，需求来源于客户，产品又服务于客户，研发与市</w:t>
      </w:r>
    </w:p>
    <w:p>
      <w:pPr>
        <w:pStyle w:val="BodyText"/>
        <w:spacing w:line="316" w:lineRule="auto" w:before="17"/>
        <w:ind w:left="1494" w:right="1024" w:hanging="360"/>
        <w:jc w:val="left"/>
      </w:pPr>
      <w:r>
        <w:rPr/>
        <w:t>场形成了良好互动和相互促进。在技术研究、产品开发、平台建设、产学研合作等方面取得了系列化成果。 </w:t>
      </w:r>
      <w:r>
        <w:rPr>
          <w:spacing w:val="-2"/>
        </w:rPr>
        <w:t>报告期内，公司成功申报了</w:t>
      </w:r>
      <w:r>
        <w:rPr>
          <w:rFonts w:ascii="Times New Roman" w:hAnsi="Times New Roman" w:cs="Times New Roman" w:eastAsia="Times New Roman" w:hint="default"/>
          <w:spacing w:val="-2"/>
        </w:rPr>
        <w:t>3</w:t>
      </w:r>
      <w:r>
        <w:rPr>
          <w:spacing w:val="-2"/>
        </w:rPr>
        <w:t>个国家级和省级重大课题申报，其中</w:t>
      </w:r>
      <w:r>
        <w:rPr>
          <w:rFonts w:ascii="Times New Roman" w:hAnsi="Times New Roman" w:cs="Times New Roman" w:eastAsia="Times New Roman" w:hint="default"/>
          <w:spacing w:val="-2"/>
        </w:rPr>
        <w:t>“</w:t>
      </w:r>
      <w:r>
        <w:rPr>
          <w:spacing w:val="-2"/>
        </w:rPr>
        <w:t>智慧城市运行模拟预测与管理决策支持关键技术研究</w:t>
      </w:r>
    </w:p>
    <w:p>
      <w:pPr>
        <w:pStyle w:val="BodyText"/>
        <w:spacing w:line="248" w:lineRule="exact"/>
        <w:ind w:right="0"/>
        <w:jc w:val="both"/>
      </w:pPr>
      <w:r>
        <w:rPr/>
        <w:t>与示范</w:t>
      </w:r>
      <w:r>
        <w:rPr>
          <w:rFonts w:ascii="Times New Roman" w:hAnsi="Times New Roman" w:cs="Times New Roman" w:eastAsia="Times New Roman" w:hint="default"/>
        </w:rPr>
        <w:t>”</w:t>
      </w:r>
      <w:r>
        <w:rPr/>
        <w:t>项目为科技部国家科技支撑计划，</w:t>
      </w:r>
      <w:r>
        <w:rPr>
          <w:rFonts w:ascii="Times New Roman" w:hAnsi="Times New Roman" w:cs="Times New Roman" w:eastAsia="Times New Roman" w:hint="default"/>
        </w:rPr>
        <w:t>“</w:t>
      </w:r>
      <w:r>
        <w:rPr/>
        <w:t>基于大数据的智能交通设备状态动态监测与运维系统</w:t>
      </w:r>
      <w:r>
        <w:rPr>
          <w:rFonts w:ascii="Times New Roman" w:hAnsi="Times New Roman" w:cs="Times New Roman" w:eastAsia="Times New Roman" w:hint="default"/>
        </w:rPr>
        <w:t>”</w:t>
      </w:r>
      <w:r>
        <w:rPr/>
        <w:t>为</w:t>
      </w:r>
      <w:r>
        <w:rPr>
          <w:rFonts w:ascii="Times New Roman" w:hAnsi="Times New Roman" w:cs="Times New Roman" w:eastAsia="Times New Roman" w:hint="default"/>
        </w:rPr>
        <w:t>2015</w:t>
      </w:r>
      <w:r>
        <w:rPr/>
        <w:t>年浙江省信息服务</w:t>
      </w:r>
    </w:p>
    <w:p>
      <w:pPr>
        <w:spacing w:after="0" w:line="248" w:lineRule="exact"/>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left="1493" w:right="1123" w:hanging="360"/>
        <w:jc w:val="left"/>
      </w:pPr>
      <w:r>
        <w:rPr/>
        <w:t>业发展专项，</w:t>
      </w:r>
      <w:r>
        <w:rPr>
          <w:rFonts w:ascii="Times New Roman" w:hAnsi="Times New Roman" w:cs="Times New Roman" w:eastAsia="Times New Roman" w:hint="default"/>
        </w:rPr>
        <w:t>“</w:t>
      </w:r>
      <w:r>
        <w:rPr/>
        <w:t>自助式医疗健康云服务平台</w:t>
      </w:r>
      <w:r>
        <w:rPr>
          <w:rFonts w:ascii="Times New Roman" w:hAnsi="Times New Roman" w:cs="Times New Roman" w:eastAsia="Times New Roman" w:hint="default"/>
        </w:rPr>
        <w:t>”</w:t>
      </w:r>
      <w:r>
        <w:rPr/>
        <w:t>为</w:t>
      </w:r>
      <w:r>
        <w:rPr>
          <w:rFonts w:ascii="Times New Roman" w:hAnsi="Times New Roman" w:cs="Times New Roman" w:eastAsia="Times New Roman" w:hint="default"/>
        </w:rPr>
        <w:t>2015</w:t>
      </w:r>
      <w:r>
        <w:rPr/>
        <w:t>年浙江省云工程和云服务专项。 截止</w:t>
      </w:r>
      <w:r>
        <w:rPr>
          <w:rFonts w:ascii="Times New Roman" w:hAnsi="Times New Roman" w:cs="Times New Roman" w:eastAsia="Times New Roman" w:hint="default"/>
        </w:rPr>
        <w:t>2015</w:t>
      </w:r>
      <w:r>
        <w:rPr/>
        <w:t>年末，公司及其控股子公司合计拥有</w:t>
      </w:r>
      <w:r>
        <w:rPr>
          <w:rFonts w:ascii="Times New Roman" w:hAnsi="Times New Roman" w:cs="Times New Roman" w:eastAsia="Times New Roman" w:hint="default"/>
        </w:rPr>
        <w:t>50</w:t>
      </w:r>
      <w:r>
        <w:rPr/>
        <w:t>项资质证书、</w:t>
      </w:r>
      <w:r>
        <w:rPr>
          <w:rFonts w:ascii="Times New Roman" w:hAnsi="Times New Roman" w:cs="Times New Roman" w:eastAsia="Times New Roman" w:hint="default"/>
        </w:rPr>
        <w:t>77</w:t>
      </w:r>
      <w:r>
        <w:rPr/>
        <w:t>项授权专利、</w:t>
      </w:r>
      <w:r>
        <w:rPr>
          <w:rFonts w:ascii="Times New Roman" w:hAnsi="Times New Roman" w:cs="Times New Roman" w:eastAsia="Times New Roman" w:hint="default"/>
        </w:rPr>
        <w:t>93</w:t>
      </w:r>
      <w:r>
        <w:rPr/>
        <w:t>项软件产品、</w:t>
      </w:r>
      <w:r>
        <w:rPr>
          <w:rFonts w:ascii="Times New Roman" w:hAnsi="Times New Roman" w:cs="Times New Roman" w:eastAsia="Times New Roman" w:hint="default"/>
        </w:rPr>
        <w:t>552</w:t>
      </w:r>
      <w:r>
        <w:rPr/>
        <w:t>项著作权，同时受理</w:t>
      </w:r>
    </w:p>
    <w:p>
      <w:pPr>
        <w:pStyle w:val="BodyText"/>
        <w:spacing w:line="300" w:lineRule="auto" w:before="13"/>
        <w:ind w:right="1024"/>
        <w:jc w:val="left"/>
      </w:pPr>
      <w:r>
        <w:rPr>
          <w:spacing w:val="-2"/>
        </w:rPr>
        <w:t>专利申请</w:t>
      </w:r>
      <w:r>
        <w:rPr>
          <w:rFonts w:ascii="Times New Roman" w:hAnsi="Times New Roman" w:cs="Times New Roman" w:eastAsia="Times New Roman" w:hint="default"/>
          <w:spacing w:val="-2"/>
        </w:rPr>
        <w:t>99</w:t>
      </w:r>
      <w:r>
        <w:rPr>
          <w:spacing w:val="-2"/>
        </w:rPr>
        <w:t>项，技术成果持续快速增长，综合体现了公司的技术创新能力、自主研发的实力和基础，为公司长期持续健康发</w:t>
      </w:r>
      <w:r>
        <w:rPr>
          <w:spacing w:val="-64"/>
        </w:rPr>
        <w:t> </w:t>
      </w:r>
      <w:r>
        <w:rPr>
          <w:spacing w:val="-64"/>
        </w:rPr>
      </w:r>
      <w:r>
        <w:rPr/>
        <w:t>展提供有力技术和产品支撑。</w:t>
      </w:r>
    </w:p>
    <w:p>
      <w:pPr>
        <w:pStyle w:val="BodyText"/>
        <w:spacing w:line="240" w:lineRule="auto" w:before="32"/>
        <w:ind w:left="1494" w:right="1024"/>
        <w:jc w:val="left"/>
      </w:pPr>
      <w:r>
        <w:rPr/>
        <w:t>（三）公司管理体系和品牌文化建设情况</w:t>
      </w:r>
    </w:p>
    <w:p>
      <w:pPr>
        <w:pStyle w:val="BodyText"/>
        <w:spacing w:line="300" w:lineRule="auto" w:before="76"/>
        <w:ind w:right="1120" w:firstLine="360"/>
        <w:jc w:val="left"/>
      </w:pPr>
      <w:r>
        <w:rPr>
          <w:rFonts w:ascii="Times New Roman" w:hAnsi="Times New Roman" w:cs="Times New Roman" w:eastAsia="Times New Roman" w:hint="default"/>
        </w:rPr>
        <w:t>1</w:t>
      </w:r>
      <w:r>
        <w:rPr/>
        <w:t>、管理体系整体优化。报告期内，公司重点从</w:t>
      </w:r>
      <w:r>
        <w:rPr>
          <w:rFonts w:ascii="Times New Roman" w:hAnsi="Times New Roman" w:cs="Times New Roman" w:eastAsia="Times New Roman" w:hint="default"/>
        </w:rPr>
        <w:t>“</w:t>
      </w:r>
      <w:r>
        <w:rPr/>
        <w:t>公司管理平台建设</w:t>
      </w:r>
      <w:r>
        <w:rPr>
          <w:rFonts w:ascii="Times New Roman" w:hAnsi="Times New Roman" w:cs="Times New Roman" w:eastAsia="Times New Roman" w:hint="default"/>
        </w:rPr>
        <w:t>+</w:t>
      </w:r>
      <w:r>
        <w:rPr/>
        <w:t>业务制度流程优化</w:t>
      </w:r>
      <w:r>
        <w:rPr>
          <w:rFonts w:ascii="Times New Roman" w:hAnsi="Times New Roman" w:cs="Times New Roman" w:eastAsia="Times New Roman" w:hint="default"/>
        </w:rPr>
        <w:t>+</w:t>
      </w:r>
      <w:r>
        <w:rPr/>
        <w:t>人力资源管理</w:t>
      </w:r>
      <w:r>
        <w:rPr>
          <w:rFonts w:ascii="Times New Roman" w:hAnsi="Times New Roman" w:cs="Times New Roman" w:eastAsia="Times New Roman" w:hint="default"/>
        </w:rPr>
        <w:t>”</w:t>
      </w:r>
      <w:r>
        <w:rPr/>
        <w:t>三大板块进行优 化提升，重视团队建设和素质提升，通过各种类型的培训在公司内部形成良好的学习氛围，进一步提升公司的管理水平。</w:t>
      </w:r>
    </w:p>
    <w:p>
      <w:pPr>
        <w:pStyle w:val="BodyText"/>
        <w:spacing w:line="300" w:lineRule="auto" w:before="31"/>
        <w:ind w:right="1024" w:firstLine="360"/>
        <w:jc w:val="left"/>
      </w:pPr>
      <w:r>
        <w:rPr>
          <w:rFonts w:ascii="Times New Roman" w:hAnsi="Times New Roman" w:cs="Times New Roman" w:eastAsia="Times New Roman" w:hint="default"/>
        </w:rPr>
        <w:t>2</w:t>
      </w:r>
      <w:r>
        <w:rPr/>
        <w:t>、品牌建设和成果显著。公司积极亮相智慧交通、智慧医疗、物联网、互联网数据应用等相关展会，全面推广银江智 慧城市建设理念。报告期内，公司通过了国际</w:t>
      </w:r>
      <w:r>
        <w:rPr>
          <w:rFonts w:ascii="Times New Roman" w:hAnsi="Times New Roman" w:cs="Times New Roman" w:eastAsia="Times New Roman" w:hint="default"/>
        </w:rPr>
        <w:t>CMMI5</w:t>
      </w:r>
      <w:r>
        <w:rPr/>
        <w:t>级评估认证，获得</w:t>
      </w:r>
      <w:r>
        <w:rPr>
          <w:rFonts w:ascii="Times New Roman" w:hAnsi="Times New Roman" w:cs="Times New Roman" w:eastAsia="Times New Roman" w:hint="default"/>
        </w:rPr>
        <w:t>“</w:t>
      </w:r>
      <w:r>
        <w:rPr/>
        <w:t>中国软件业务收入前百家企业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浙江省软件业</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spacing w:val="-1"/>
        </w:rPr>
        <w:t>家重点企业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中国产学研合作促进奖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“2015</w:t>
      </w:r>
      <w:r>
        <w:rPr>
          <w:spacing w:val="-1"/>
        </w:rPr>
        <w:t>中国智能交通产业三十强企业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浙江省大数据产业第一批应用示范企业</w:t>
      </w:r>
      <w:r>
        <w:rPr>
          <w:rFonts w:ascii="Times New Roman" w:hAnsi="Times New Roman" w:cs="Times New Roman" w:eastAsia="Times New Roman" w:hint="default"/>
          <w:spacing w:val="-1"/>
        </w:rPr>
        <w:t>”</w:t>
      </w:r>
      <w:r>
        <w:rPr>
          <w:spacing w:val="-1"/>
        </w:rPr>
        <w:t>、</w:t>
      </w:r>
      <w:r>
        <w:rPr>
          <w:spacing w:val="-45"/>
        </w:rPr>
        <w:t> </w:t>
      </w:r>
      <w:r>
        <w:rPr>
          <w:rFonts w:ascii="Times New Roman" w:hAnsi="Times New Roman" w:cs="Times New Roman" w:eastAsia="Times New Roman" w:hint="default"/>
        </w:rPr>
        <w:t>“</w:t>
      </w:r>
      <w:r>
        <w:rPr/>
        <w:t>浙江省健康产业骨干企业</w:t>
      </w:r>
      <w:r>
        <w:rPr>
          <w:rFonts w:ascii="Times New Roman" w:hAnsi="Times New Roman" w:cs="Times New Roman" w:eastAsia="Times New Roman" w:hint="default"/>
        </w:rPr>
        <w:t>”</w:t>
      </w:r>
      <w:r>
        <w:rPr/>
        <w:t>等荣誉。全资子公司银江研究院被认定为</w:t>
      </w:r>
      <w:r>
        <w:rPr>
          <w:rFonts w:ascii="Times New Roman" w:hAnsi="Times New Roman" w:cs="Times New Roman" w:eastAsia="Times New Roman" w:hint="default"/>
        </w:rPr>
        <w:t>2015</w:t>
      </w:r>
      <w:r>
        <w:rPr/>
        <w:t>年国家高新技术企业，由其自主研发的志愿者服务 指挥系统亮相第二届世界互联网大会，展现了其雄厚的技术实力和良好的技术支持服务能力，社会影响较大。</w:t>
      </w:r>
    </w:p>
    <w:p>
      <w:pPr>
        <w:pStyle w:val="BodyText"/>
        <w:spacing w:line="309" w:lineRule="auto" w:before="31"/>
        <w:ind w:right="1128" w:firstLine="360"/>
        <w:jc w:val="both"/>
      </w:pPr>
      <w:r>
        <w:rPr>
          <w:rFonts w:ascii="Times New Roman" w:hAnsi="Times New Roman" w:cs="Times New Roman" w:eastAsia="Times New Roman" w:hint="default"/>
        </w:rPr>
        <w:t>3</w:t>
      </w:r>
      <w:r>
        <w:rPr/>
        <w:t>、积极贯彻</w:t>
      </w:r>
      <w:r>
        <w:rPr>
          <w:rFonts w:ascii="Times New Roman" w:hAnsi="Times New Roman" w:cs="Times New Roman" w:eastAsia="Times New Roman" w:hint="default"/>
        </w:rPr>
        <w:t>“</w:t>
      </w:r>
      <w:r>
        <w:rPr/>
        <w:t>共创、共享、共赢</w:t>
      </w:r>
      <w:r>
        <w:rPr>
          <w:rFonts w:ascii="Times New Roman" w:hAnsi="Times New Roman" w:cs="Times New Roman" w:eastAsia="Times New Roman" w:hint="default"/>
        </w:rPr>
        <w:t>”</w:t>
      </w:r>
      <w:r>
        <w:rPr/>
        <w:t>企业文化。公司延续银江特色文化，相继开展企业文化周主题活动、</w:t>
      </w:r>
      <w:r>
        <w:rPr>
          <w:rFonts w:ascii="Times New Roman" w:hAnsi="Times New Roman" w:cs="Times New Roman" w:eastAsia="Times New Roman" w:hint="default"/>
        </w:rPr>
        <w:t>“</w:t>
      </w:r>
      <w:r>
        <w:rPr/>
        <w:t>银江体育节</w:t>
      </w:r>
      <w:r>
        <w:rPr>
          <w:rFonts w:ascii="Times New Roman" w:hAnsi="Times New Roman" w:cs="Times New Roman" w:eastAsia="Times New Roman" w:hint="default"/>
        </w:rPr>
        <w:t>”</w:t>
      </w:r>
      <w:r>
        <w:rPr/>
        <w:t>等 </w:t>
      </w:r>
      <w:r>
        <w:rPr>
          <w:spacing w:val="-2"/>
        </w:rPr>
        <w:t>激扬团队风貌、凝聚企业精神动力的活动。通过各类活动和人文关怀政策的落地，丰富了员工的文化生活，提升了企业文化</w:t>
      </w:r>
      <w:r>
        <w:rPr>
          <w:spacing w:val="-66"/>
        </w:rPr>
        <w:t> </w:t>
      </w:r>
      <w:r>
        <w:rPr>
          <w:spacing w:val="-66"/>
        </w:rPr>
      </w:r>
      <w:r>
        <w:rPr/>
        <w:t>水平，营造了积极、健康、和谐、向上的企业文化。</w:t>
      </w:r>
    </w:p>
    <w:p>
      <w:pPr>
        <w:pStyle w:val="BodyText"/>
        <w:spacing w:line="240" w:lineRule="auto" w:before="24"/>
        <w:ind w:left="1493" w:right="1024"/>
        <w:jc w:val="left"/>
      </w:pPr>
      <w:r>
        <w:rPr/>
        <w:t>（四）员工队伍建设情况</w:t>
      </w:r>
    </w:p>
    <w:p>
      <w:pPr>
        <w:pStyle w:val="BodyText"/>
        <w:spacing w:line="300" w:lineRule="auto" w:before="76"/>
        <w:ind w:left="1134" w:right="102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年，公司启动</w:t>
      </w:r>
      <w:r>
        <w:rPr>
          <w:rFonts w:ascii="Times New Roman" w:hAnsi="Times New Roman" w:cs="Times New Roman" w:eastAsia="Times New Roman" w:hint="default"/>
        </w:rPr>
        <w:t>“</w:t>
      </w:r>
      <w:r>
        <w:rPr/>
        <w:t>雏鹰强鹰精英计划</w:t>
      </w:r>
      <w:r>
        <w:rPr>
          <w:rFonts w:ascii="Times New Roman" w:hAnsi="Times New Roman" w:cs="Times New Roman" w:eastAsia="Times New Roman" w:hint="default"/>
        </w:rPr>
        <w:t>”</w:t>
      </w:r>
      <w:r>
        <w:rPr/>
        <w:t>培养计划，不断吸引年轻的人才，通过综合考评提拔任用青年人，为公司业 务发展奠定后备人才基础。</w:t>
      </w:r>
    </w:p>
    <w:p>
      <w:pPr>
        <w:pStyle w:val="BodyText"/>
        <w:spacing w:line="300" w:lineRule="auto" w:before="31"/>
        <w:ind w:left="1134" w:right="1122" w:firstLine="360"/>
        <w:jc w:val="left"/>
      </w:pPr>
      <w:r>
        <w:rPr>
          <w:rFonts w:ascii="Times New Roman" w:hAnsi="Times New Roman" w:cs="Times New Roman" w:eastAsia="Times New Roman" w:hint="default"/>
        </w:rPr>
        <w:t>2</w:t>
      </w:r>
      <w:r>
        <w:rPr/>
        <w:t>、公司在多元化人才培养机制的基础上不断创新人才培养举措，组织了多次公司内部公开竞聘，选拔优秀人员，为加 快公司各项业务开展储备人才。</w:t>
      </w:r>
    </w:p>
    <w:p>
      <w:pPr>
        <w:pStyle w:val="BodyText"/>
        <w:spacing w:line="300" w:lineRule="auto" w:before="31"/>
        <w:ind w:left="1134" w:right="1122" w:firstLine="360"/>
        <w:jc w:val="left"/>
      </w:pPr>
      <w:r>
        <w:rPr>
          <w:rFonts w:ascii="Times New Roman" w:hAnsi="Times New Roman" w:cs="Times New Roman" w:eastAsia="Times New Roman" w:hint="default"/>
        </w:rPr>
        <w:t>3</w:t>
      </w:r>
      <w:r>
        <w:rPr/>
        <w:t>、报告期内，公司启动第二期股票期权激励计划和第一期员工持股计划对公司董监高及中层管理人员、主要骨干等予 以激励，搭建起共赢的利益分享平台。</w:t>
      </w:r>
    </w:p>
    <w:p>
      <w:pPr>
        <w:pStyle w:val="BodyText"/>
        <w:spacing w:line="316" w:lineRule="auto" w:before="32"/>
        <w:ind w:left="1494" w:right="1024"/>
        <w:jc w:val="left"/>
      </w:pPr>
      <w:r>
        <w:rPr/>
        <w:t>（五）公司治理及投资者关系管理情况 </w:t>
      </w:r>
      <w:r>
        <w:rPr>
          <w:spacing w:val="-2"/>
        </w:rPr>
        <w:t>公司董事会一贯重视公司治理及投资者关系工作。报告期内，公司股东大会、董事会及董事会专门委员会、监事会均按</w:t>
      </w:r>
    </w:p>
    <w:p>
      <w:pPr>
        <w:pStyle w:val="BodyText"/>
        <w:spacing w:line="314" w:lineRule="auto" w:before="19"/>
        <w:ind w:left="1134" w:right="1130"/>
        <w:jc w:val="both"/>
      </w:pPr>
      <w:r>
        <w:rPr>
          <w:spacing w:val="-2"/>
        </w:rPr>
        <w:t>照《公司法》、《证券法》及中国证监会、深交所有关法律法规、《公司章程》及各项议事规则有效独立运行，主要从风险</w:t>
      </w:r>
      <w:r>
        <w:rPr>
          <w:spacing w:val="-69"/>
        </w:rPr>
        <w:t> </w:t>
      </w:r>
      <w:r>
        <w:rPr>
          <w:spacing w:val="-69"/>
        </w:rPr>
      </w:r>
      <w:r>
        <w:rPr>
          <w:spacing w:val="-2"/>
        </w:rPr>
        <w:t>控制及内部控制的角度对公司制度、利润分配、信息披露、关联交易、对外担保、重大投资、组织架构及会计政策等重大事</w:t>
      </w:r>
      <w:r>
        <w:rPr>
          <w:spacing w:val="-67"/>
        </w:rPr>
        <w:t> </w:t>
      </w:r>
      <w:r>
        <w:rPr>
          <w:spacing w:val="-67"/>
        </w:rPr>
      </w:r>
      <w:r>
        <w:rPr>
          <w:spacing w:val="-2"/>
        </w:rPr>
        <w:t>项进行了有效合规的引导和控制。</w:t>
      </w:r>
      <w:r>
        <w:rPr>
          <w:rFonts w:ascii="Times New Roman" w:hAnsi="Times New Roman" w:cs="Times New Roman" w:eastAsia="Times New Roman" w:hint="default"/>
          <w:spacing w:val="-2"/>
        </w:rPr>
        <w:t>2015</w:t>
      </w:r>
      <w:r>
        <w:rPr>
          <w:spacing w:val="-2"/>
        </w:rPr>
        <w:t>年中国资本市场经历了前所未有的非理性剧烈波动，公司股价大幅下挫，极大的影响</w:t>
      </w:r>
      <w:r>
        <w:rPr>
          <w:spacing w:val="-62"/>
        </w:rPr>
        <w:t> </w:t>
      </w:r>
      <w:r>
        <w:rPr>
          <w:spacing w:val="-62"/>
        </w:rPr>
      </w:r>
      <w:r>
        <w:rPr>
          <w:spacing w:val="-2"/>
        </w:rPr>
        <w:t>了投资者的信心和公司市值。在此背景下，国家纷纷出台政策稳定资本市场，力争恢复资本市场平稳发展。基于对公司基本</w:t>
      </w:r>
      <w:r>
        <w:rPr>
          <w:spacing w:val="-66"/>
        </w:rPr>
        <w:t> </w:t>
      </w:r>
      <w:r>
        <w:rPr>
          <w:spacing w:val="-66"/>
        </w:rPr>
      </w:r>
      <w:r>
        <w:rPr>
          <w:spacing w:val="-2"/>
        </w:rPr>
        <w:t>面的看好和未来发展的认可，公司积极响应中国证监会的号召，董监高积极增持并承诺一定期限内不减持公司股票，促进公</w:t>
      </w:r>
      <w:r>
        <w:rPr>
          <w:spacing w:val="-66"/>
        </w:rPr>
        <w:t> </w:t>
      </w:r>
      <w:r>
        <w:rPr>
          <w:spacing w:val="-66"/>
        </w:rPr>
      </w:r>
      <w:r>
        <w:rPr/>
        <w:t>司持续、稳定、健康发展，维护公司全体股东利益。截止</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14</w:t>
      </w:r>
      <w:r>
        <w:rPr/>
        <w:t>日，公司董监高的增持计划已全部按时完成。</w:t>
      </w:r>
    </w:p>
    <w:p>
      <w:pPr>
        <w:spacing w:line="240" w:lineRule="auto" w:before="5"/>
        <w:rPr>
          <w:rFonts w:ascii="宋体" w:hAnsi="宋体" w:cs="宋体" w:eastAsia="宋体" w:hint="default"/>
          <w:sz w:val="19"/>
          <w:szCs w:val="19"/>
        </w:rPr>
      </w:pPr>
    </w:p>
    <w:p>
      <w:pPr>
        <w:pStyle w:val="Heading2"/>
        <w:spacing w:line="240" w:lineRule="auto"/>
        <w:ind w:right="1024"/>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133" w:right="6653"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1024"/>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4"/>
        <w:gridCol w:w="1599"/>
        <w:gridCol w:w="1589"/>
        <w:gridCol w:w="1599"/>
        <w:gridCol w:w="1588"/>
        <w:gridCol w:w="1598"/>
      </w:tblGrid>
      <w:tr>
        <w:trPr>
          <w:trHeight w:val="407"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1,935,002,048.70</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2,319,053,655.48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1,935,002,048.70</w:t>
            </w:r>
          </w:p>
        </w:tc>
        <w:tc>
          <w:tcPr>
            <w:tcW w:w="1589"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2,319,053,655.48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823,061,108.79</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662,770,266.66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177,003,875.66</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302,199,084.09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923,327,556.71</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47.72%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1,329,898,943.46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57.35%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11,609,507.54</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24,185,361.27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20,985,555.88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25,464,243.36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344,162,932.63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427,198,166.63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18.42%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1,091,799,068.08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56.42%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1,282,409,445.00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58,277,253.38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76,555,571.42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68,333,719.40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118,941,466.95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115,836,393.70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103,764,905.52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235,607,125.63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284,719,856.60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1,935,002,048.70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1,451,322,198.82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823,061,108.79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581,131,516.17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177,003,875.66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135,270,676.38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923,327,556.71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729,176,286.32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11,609,507.54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5,743,719.95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-37.32%</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20,985,555.88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15,987,280.44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-26.93%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69.15%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344,162,932.63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231,316,523.24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1,091,799,068.08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826,374,988.22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58,277,253.38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49,437,005.49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68,333,719.40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54,358,675.02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115,836,393.70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85,096,828.87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-545.29%</w:t>
            </w:r>
            <w:r>
              <w:rPr>
                <w:rFonts w:ascii="Times New Roman"/>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235,607,125.63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188,750,897.54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-17.38%</w:t>
            </w:r>
          </w:p>
        </w:tc>
      </w:tr>
    </w:tbl>
    <w:p>
      <w:pPr>
        <w:pStyle w:val="BodyText"/>
        <w:spacing w:line="240" w:lineRule="auto" w:before="51"/>
        <w:ind w:left="1134" w:right="102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24"/>
        <w:jc w:val="left"/>
      </w:pPr>
      <w:r>
        <w:rPr/>
        <w:t>行业和产品分类</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1,451,322,198.82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1,716,453,990.27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0" w:right="0"/>
              <w:jc w:val="left"/>
              <w:rPr>
                <w:rFonts w:ascii="Times New Roman" w:hAnsi="Times New Roman" w:cs="Times New Roman" w:eastAsia="Times New Roman" w:hint="default"/>
                <w:sz w:val="18"/>
                <w:szCs w:val="18"/>
              </w:rPr>
            </w:pPr>
            <w:r>
              <w:rPr>
                <w:rFonts w:ascii="Times New Roman"/>
                <w:sz w:val="18"/>
              </w:rPr>
              <w:t>-15.45%</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581,131,516.17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411,671,226.44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41.16%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135,270,676.38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223,450,184.28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智慧城市</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729,176,286.32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1,076,645,235.46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综合服务收入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5,743,719.95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4,687,344.09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22.54%</w:t>
            </w:r>
          </w:p>
        </w:tc>
      </w:tr>
    </w:tbl>
    <w:p>
      <w:pPr>
        <w:pStyle w:val="BodyText"/>
        <w:spacing w:line="240" w:lineRule="auto" w:before="51"/>
        <w:ind w:left="1134" w:right="1024"/>
        <w:jc w:val="left"/>
      </w:pPr>
      <w:r>
        <w:rPr/>
        <w:t>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1613" w:right="1024"/>
        <w:jc w:val="left"/>
      </w:pPr>
      <w:r>
        <w:rPr/>
        <w:t>（</w:t>
      </w:r>
      <w:r>
        <w:rPr>
          <w:rFonts w:ascii="宋体" w:hAnsi="宋体" w:cs="宋体" w:eastAsia="宋体" w:hint="default"/>
        </w:rPr>
        <w:t>1</w:t>
      </w:r>
      <w:r>
        <w:rPr/>
        <w:t>）单次处置对子公司投资即丧失控制权的情形</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1810"/>
        <w:gridCol w:w="1418"/>
        <w:gridCol w:w="710"/>
        <w:gridCol w:w="708"/>
        <w:gridCol w:w="1843"/>
        <w:gridCol w:w="1276"/>
        <w:gridCol w:w="1450"/>
      </w:tblGrid>
      <w:tr>
        <w:trPr>
          <w:trHeight w:val="1595"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股权处置价款</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6" w:right="76"/>
              <w:jc w:val="left"/>
              <w:rPr>
                <w:rFonts w:ascii="宋体" w:hAnsi="宋体" w:cs="宋体" w:eastAsia="宋体" w:hint="default"/>
                <w:sz w:val="18"/>
                <w:szCs w:val="18"/>
              </w:rPr>
            </w:pPr>
            <w:r>
              <w:rPr>
                <w:rFonts w:ascii="宋体" w:hAnsi="宋体" w:cs="宋体" w:eastAsia="宋体" w:hint="default"/>
                <w:sz w:val="18"/>
                <w:szCs w:val="18"/>
              </w:rPr>
              <w:t>股权处 置比例</w:t>
            </w:r>
          </w:p>
          <w:p>
            <w:pPr>
              <w:pStyle w:val="TableParagraph"/>
              <w:spacing w:line="240" w:lineRule="auto" w:before="19"/>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5" w:right="77"/>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丧失控制权的时点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9" w:right="89"/>
              <w:jc w:val="left"/>
              <w:rPr>
                <w:rFonts w:ascii="宋体" w:hAnsi="宋体" w:cs="宋体" w:eastAsia="宋体" w:hint="default"/>
                <w:sz w:val="18"/>
                <w:szCs w:val="18"/>
              </w:rPr>
            </w:pPr>
            <w:r>
              <w:rPr>
                <w:rFonts w:ascii="宋体" w:hAnsi="宋体" w:cs="宋体" w:eastAsia="宋体" w:hint="default"/>
                <w:sz w:val="18"/>
                <w:szCs w:val="18"/>
              </w:rPr>
              <w:t>丧失控制权时 点的确定依据</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87" w:right="85"/>
              <w:jc w:val="center"/>
              <w:rPr>
                <w:rFonts w:ascii="宋体" w:hAnsi="宋体" w:cs="宋体" w:eastAsia="宋体" w:hint="default"/>
                <w:sz w:val="18"/>
                <w:szCs w:val="18"/>
              </w:rPr>
            </w:pPr>
            <w:r>
              <w:rPr>
                <w:rFonts w:ascii="宋体" w:hAnsi="宋体" w:cs="宋体" w:eastAsia="宋体" w:hint="default"/>
                <w:sz w:val="18"/>
                <w:szCs w:val="18"/>
              </w:rPr>
              <w:t>处置价款与处置 投资对应的合并 报表层面享有该 子公司净资产份 额的差额</w:t>
            </w:r>
          </w:p>
        </w:tc>
      </w:tr>
      <w:tr>
        <w:trPr>
          <w:trHeight w:val="348"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pacing w:val="18"/>
                <w:sz w:val="18"/>
                <w:szCs w:val="18"/>
              </w:rPr>
              <w:t>北京四海商达科技发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sz w:val="18"/>
              </w:rPr>
              <w:t>8,500,000.00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sz w:val="18"/>
              </w:rPr>
              <w:t>51.00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5"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9" w:right="0"/>
              <w:jc w:val="left"/>
              <w:rPr>
                <w:rFonts w:ascii="宋体" w:hAnsi="宋体" w:cs="宋体" w:eastAsia="宋体" w:hint="default"/>
                <w:sz w:val="18"/>
                <w:szCs w:val="18"/>
              </w:rPr>
            </w:pPr>
            <w:r>
              <w:rPr>
                <w:rFonts w:ascii="宋体" w:hAnsi="宋体" w:cs="宋体" w:eastAsia="宋体" w:hint="default"/>
                <w:sz w:val="18"/>
                <w:szCs w:val="18"/>
              </w:rPr>
              <w:t>工商登记或协</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32" w:right="0"/>
              <w:jc w:val="left"/>
              <w:rPr>
                <w:rFonts w:ascii="宋体" w:hAnsi="宋体" w:cs="宋体" w:eastAsia="宋体" w:hint="default"/>
                <w:sz w:val="18"/>
                <w:szCs w:val="18"/>
              </w:rPr>
            </w:pPr>
            <w:r>
              <w:rPr>
                <w:rFonts w:ascii="宋体"/>
                <w:sz w:val="18"/>
              </w:rPr>
              <w:t>141,276.46</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1810"/>
        <w:gridCol w:w="1418"/>
        <w:gridCol w:w="710"/>
        <w:gridCol w:w="708"/>
        <w:gridCol w:w="1843"/>
        <w:gridCol w:w="1276"/>
        <w:gridCol w:w="1450"/>
      </w:tblGrid>
      <w:tr>
        <w:trPr>
          <w:trHeight w:val="347"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展有限公司</w:t>
            </w:r>
          </w:p>
        </w:tc>
        <w:tc>
          <w:tcPr>
            <w:tcW w:w="1418" w:type="dxa"/>
            <w:tcBorders>
              <w:top w:val="single" w:sz="6" w:space="0" w:color="000000"/>
              <w:left w:val="single" w:sz="6" w:space="0" w:color="000000"/>
              <w:bottom w:val="single" w:sz="6" w:space="0" w:color="000000"/>
              <w:right w:val="single" w:sz="6" w:space="0" w:color="000000"/>
            </w:tcBorders>
          </w:tcPr>
          <w:p>
            <w:pPr/>
          </w:p>
        </w:tc>
        <w:tc>
          <w:tcPr>
            <w:tcW w:w="71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79" w:right="0"/>
              <w:jc w:val="left"/>
              <w:rPr>
                <w:rFonts w:ascii="宋体" w:hAnsi="宋体" w:cs="宋体" w:eastAsia="宋体" w:hint="default"/>
                <w:sz w:val="18"/>
                <w:szCs w:val="18"/>
              </w:rPr>
            </w:pPr>
            <w:r>
              <w:rPr>
                <w:rFonts w:ascii="宋体" w:hAnsi="宋体" w:cs="宋体" w:eastAsia="宋体" w:hint="default"/>
                <w:sz w:val="18"/>
                <w:szCs w:val="18"/>
              </w:rPr>
              <w:t>议约定时间</w:t>
            </w:r>
          </w:p>
        </w:tc>
        <w:tc>
          <w:tcPr>
            <w:tcW w:w="1450"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银江（宁波）物联网技 术有限公司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sz w:val="18"/>
              </w:rPr>
              <w:t>5,100,000.00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51.00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7"/>
              <w:jc w:val="right"/>
              <w:rPr>
                <w:rFonts w:ascii="宋体" w:hAnsi="宋体" w:cs="宋体" w:eastAsia="宋体" w:hint="default"/>
                <w:sz w:val="18"/>
                <w:szCs w:val="18"/>
              </w:rPr>
            </w:pPr>
            <w:r>
              <w:rPr>
                <w:rFonts w:ascii="宋体" w:hAnsi="宋体" w:cs="宋体" w:eastAsia="宋体" w:hint="default"/>
                <w:sz w:val="18"/>
                <w:szCs w:val="18"/>
              </w:rPr>
              <w:t>出售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79" w:right="89" w:hanging="90"/>
              <w:jc w:val="left"/>
              <w:rPr>
                <w:rFonts w:ascii="宋体" w:hAnsi="宋体" w:cs="宋体" w:eastAsia="宋体" w:hint="default"/>
                <w:sz w:val="18"/>
                <w:szCs w:val="18"/>
              </w:rPr>
            </w:pPr>
            <w:r>
              <w:rPr>
                <w:rFonts w:ascii="宋体" w:hAnsi="宋体" w:cs="宋体" w:eastAsia="宋体" w:hint="default"/>
                <w:sz w:val="18"/>
                <w:szCs w:val="18"/>
              </w:rPr>
              <w:t>工商登记或协 议约定时间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1,361,908.27</w:t>
            </w:r>
          </w:p>
        </w:tc>
      </w:tr>
      <w:tr>
        <w:trPr>
          <w:trHeight w:val="6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pacing w:val="18"/>
                <w:sz w:val="18"/>
                <w:szCs w:val="18"/>
              </w:rPr>
              <w:t>上海银江智慧智能化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技术有限公司</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1" w:right="0"/>
              <w:jc w:val="left"/>
              <w:rPr>
                <w:rFonts w:ascii="宋体" w:hAnsi="宋体" w:cs="宋体" w:eastAsia="宋体" w:hint="default"/>
                <w:sz w:val="18"/>
                <w:szCs w:val="18"/>
              </w:rPr>
            </w:pPr>
            <w:r>
              <w:rPr>
                <w:rFonts w:ascii="宋体"/>
                <w:sz w:val="18"/>
              </w:rPr>
              <w:t>1,500,000.00</w:t>
            </w:r>
          </w:p>
        </w:tc>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sz w:val="18"/>
              </w:rPr>
              <w:t>11.00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7"/>
              <w:jc w:val="right"/>
              <w:rPr>
                <w:rFonts w:ascii="宋体" w:hAnsi="宋体" w:cs="宋体" w:eastAsia="宋体" w:hint="default"/>
                <w:sz w:val="18"/>
                <w:szCs w:val="18"/>
              </w:rPr>
            </w:pPr>
            <w:r>
              <w:rPr>
                <w:rFonts w:ascii="宋体" w:hAnsi="宋体" w:cs="宋体" w:eastAsia="宋体" w:hint="default"/>
                <w:sz w:val="18"/>
                <w:szCs w:val="18"/>
              </w:rPr>
              <w:t>转让</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2</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179" w:right="89" w:hanging="90"/>
              <w:jc w:val="left"/>
              <w:rPr>
                <w:rFonts w:ascii="宋体" w:hAnsi="宋体" w:cs="宋体" w:eastAsia="宋体" w:hint="default"/>
                <w:sz w:val="18"/>
                <w:szCs w:val="18"/>
              </w:rPr>
            </w:pPr>
            <w:r>
              <w:rPr>
                <w:rFonts w:ascii="宋体" w:hAnsi="宋体" w:cs="宋体" w:eastAsia="宋体" w:hint="default"/>
                <w:sz w:val="18"/>
                <w:szCs w:val="18"/>
              </w:rPr>
              <w:t>工商登记或协 议约定时间</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256,621.17</w:t>
            </w:r>
          </w:p>
        </w:tc>
      </w:tr>
    </w:tbl>
    <w:p>
      <w:pPr>
        <w:pStyle w:val="BodyText"/>
        <w:spacing w:line="240" w:lineRule="auto" w:before="10"/>
        <w:ind w:left="1614" w:right="1024"/>
        <w:jc w:val="left"/>
      </w:pPr>
      <w:r>
        <w:rPr/>
        <w:t>（续）</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1810"/>
        <w:gridCol w:w="994"/>
        <w:gridCol w:w="1418"/>
        <w:gridCol w:w="991"/>
        <w:gridCol w:w="1134"/>
        <w:gridCol w:w="1134"/>
        <w:gridCol w:w="1734"/>
      </w:tblGrid>
      <w:tr>
        <w:trPr>
          <w:trHeight w:val="1595"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4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 w:right="37"/>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p>
            <w:pPr>
              <w:pStyle w:val="TableParagraph"/>
              <w:spacing w:line="240" w:lineRule="auto" w:before="19"/>
              <w:ind w:left="265"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0" w:right="70"/>
              <w:jc w:val="center"/>
              <w:rPr>
                <w:rFonts w:ascii="宋体" w:hAnsi="宋体" w:cs="宋体" w:eastAsia="宋体" w:hint="default"/>
                <w:sz w:val="18"/>
                <w:szCs w:val="18"/>
              </w:rPr>
            </w:pPr>
            <w:r>
              <w:rPr>
                <w:rFonts w:ascii="宋体" w:hAnsi="宋体" w:cs="宋体" w:eastAsia="宋体" w:hint="default"/>
                <w:sz w:val="18"/>
                <w:szCs w:val="18"/>
              </w:rPr>
              <w:t>丧失控制权之日 剩余股权的账面 价值</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 w:right="36"/>
              <w:jc w:val="center"/>
              <w:rPr>
                <w:rFonts w:ascii="宋体" w:hAnsi="宋体" w:cs="宋体" w:eastAsia="宋体" w:hint="default"/>
                <w:sz w:val="18"/>
                <w:szCs w:val="18"/>
              </w:rPr>
            </w:pPr>
            <w:r>
              <w:rPr>
                <w:rFonts w:ascii="宋体" w:hAnsi="宋体" w:cs="宋体" w:eastAsia="宋体" w:hint="default"/>
                <w:sz w:val="18"/>
                <w:szCs w:val="18"/>
              </w:rPr>
              <w:t>丧失控制权 之日剩余股 权的公允价 值</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0" w:right="17"/>
              <w:jc w:val="center"/>
              <w:rPr>
                <w:rFonts w:ascii="宋体" w:hAnsi="宋体" w:cs="宋体" w:eastAsia="宋体" w:hint="default"/>
                <w:sz w:val="18"/>
                <w:szCs w:val="18"/>
              </w:rPr>
            </w:pPr>
            <w:r>
              <w:rPr>
                <w:rFonts w:ascii="宋体" w:hAnsi="宋体" w:cs="宋体" w:eastAsia="宋体" w:hint="default"/>
                <w:sz w:val="18"/>
                <w:szCs w:val="18"/>
              </w:rPr>
              <w:t>按照公允价值 重新计量剩余 股权产生的利 得或损失</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0" w:right="17"/>
              <w:jc w:val="center"/>
              <w:rPr>
                <w:rFonts w:ascii="宋体" w:hAnsi="宋体" w:cs="宋体" w:eastAsia="宋体" w:hint="default"/>
                <w:sz w:val="18"/>
                <w:szCs w:val="18"/>
              </w:rPr>
            </w:pPr>
            <w:r>
              <w:rPr>
                <w:rFonts w:ascii="宋体" w:hAnsi="宋体" w:cs="宋体" w:eastAsia="宋体" w:hint="default"/>
                <w:sz w:val="18"/>
                <w:szCs w:val="18"/>
              </w:rPr>
              <w:t>丧失控制权之 日剩余股权公 允价值的确定 方法及主要假 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0" w:right="47"/>
              <w:jc w:val="both"/>
              <w:rPr>
                <w:rFonts w:ascii="宋体" w:hAnsi="宋体" w:cs="宋体" w:eastAsia="宋体" w:hint="default"/>
                <w:sz w:val="18"/>
                <w:szCs w:val="18"/>
              </w:rPr>
            </w:pPr>
            <w:r>
              <w:rPr>
                <w:rFonts w:ascii="宋体" w:hAnsi="宋体" w:cs="宋体" w:eastAsia="宋体" w:hint="default"/>
                <w:sz w:val="18"/>
                <w:szCs w:val="18"/>
              </w:rPr>
              <w:t>与原子公司股权投资 相关的其他综合收益 转入投资损益的金额</w:t>
            </w:r>
          </w:p>
        </w:tc>
      </w:tr>
      <w:tr>
        <w:trPr>
          <w:trHeight w:val="6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18"/>
                <w:sz w:val="18"/>
                <w:szCs w:val="18"/>
              </w:rPr>
              <w:t>北京四海商达科技发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展有限公司</w:t>
            </w:r>
          </w:p>
        </w:tc>
        <w:tc>
          <w:tcPr>
            <w:tcW w:w="99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银江（宁波）物联网技 术有限公司</w:t>
            </w:r>
          </w:p>
        </w:tc>
        <w:tc>
          <w:tcPr>
            <w:tcW w:w="994"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18"/>
                <w:sz w:val="18"/>
                <w:szCs w:val="18"/>
              </w:rPr>
              <w:t>上海银江智慧智能化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技术有限公司</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sz w:val="18"/>
              </w:rPr>
              <w:t>40.00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9" w:right="0"/>
              <w:jc w:val="left"/>
              <w:rPr>
                <w:rFonts w:ascii="宋体" w:hAnsi="宋体" w:cs="宋体" w:eastAsia="宋体" w:hint="default"/>
                <w:sz w:val="18"/>
                <w:szCs w:val="18"/>
              </w:rPr>
            </w:pPr>
            <w:r>
              <w:rPr>
                <w:rFonts w:ascii="宋体"/>
                <w:sz w:val="18"/>
              </w:rPr>
              <w:t>4,521,377.58</w:t>
            </w:r>
          </w:p>
        </w:tc>
        <w:tc>
          <w:tcPr>
            <w:tcW w:w="991"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
        </w:tc>
        <w:tc>
          <w:tcPr>
            <w:tcW w:w="173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16" w:lineRule="auto" w:before="10"/>
        <w:ind w:left="1614" w:right="1024" w:firstLine="2"/>
        <w:jc w:val="left"/>
      </w:pPr>
      <w:r>
        <w:rPr/>
        <w:t>（</w:t>
      </w:r>
      <w:r>
        <w:rPr>
          <w:rFonts w:ascii="宋体" w:hAnsi="宋体" w:cs="宋体" w:eastAsia="宋体" w:hint="default"/>
        </w:rPr>
        <w:t>2</w:t>
      </w:r>
      <w:r>
        <w:rPr/>
        <w:t>）其他原因的合并范围变动 </w:t>
      </w:r>
      <w:r>
        <w:rPr>
          <w:rFonts w:ascii="宋体" w:hAnsi="宋体" w:cs="宋体" w:eastAsia="宋体" w:hint="default"/>
          <w:spacing w:val="-1"/>
        </w:rPr>
        <w:t>1</w:t>
      </w:r>
      <w:r>
        <w:rPr>
          <w:spacing w:val="-1"/>
        </w:rPr>
        <w:t>）</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月，公司新设子公司山西银江交通信息技术有限公司（以下简称“山西银江公司”），从山西银江公司设</w:t>
      </w:r>
    </w:p>
    <w:p>
      <w:pPr>
        <w:pStyle w:val="BodyText"/>
        <w:spacing w:line="316" w:lineRule="auto" w:before="19"/>
        <w:ind w:left="1614" w:right="1024" w:hanging="480"/>
        <w:jc w:val="left"/>
      </w:pPr>
      <w:r>
        <w:rPr/>
        <w:t>立之日起，将其纳入合并报表范围。 </w:t>
      </w:r>
      <w:r>
        <w:rPr>
          <w:rFonts w:ascii="宋体" w:hAnsi="宋体" w:cs="宋体" w:eastAsia="宋体" w:hint="default"/>
        </w:rPr>
        <w:t>2</w:t>
      </w:r>
      <w:r>
        <w:rPr/>
        <w:t>）</w:t>
      </w:r>
      <w:r>
        <w:rPr>
          <w:rFonts w:ascii="宋体" w:hAnsi="宋体" w:cs="宋体" w:eastAsia="宋体" w:hint="default"/>
        </w:rPr>
        <w:t>2015</w:t>
      </w:r>
      <w:r>
        <w:rPr/>
        <w:t>年</w:t>
      </w:r>
      <w:r>
        <w:rPr>
          <w:rFonts w:ascii="宋体" w:hAnsi="宋体" w:cs="宋体" w:eastAsia="宋体" w:hint="default"/>
        </w:rPr>
        <w:t>11</w:t>
      </w:r>
      <w:r>
        <w:rPr/>
        <w:t>月，公司新设全资子公司东丰银江智慧城市技术有限公司（以下简称“东丰银江公司”），从东丰银江</w:t>
      </w:r>
    </w:p>
    <w:p>
      <w:pPr>
        <w:pStyle w:val="BodyText"/>
        <w:spacing w:line="240" w:lineRule="auto" w:before="19"/>
        <w:ind w:left="1134" w:right="1024"/>
        <w:jc w:val="left"/>
      </w:pPr>
      <w:r>
        <w:rPr/>
        <w:t>公司设立之日起，将其纳入合并报表范围。</w:t>
      </w:r>
    </w:p>
    <w:p>
      <w:pPr>
        <w:spacing w:line="240" w:lineRule="auto" w:before="12"/>
        <w:rPr>
          <w:rFonts w:ascii="宋体" w:hAnsi="宋体" w:cs="宋体" w:eastAsia="宋体" w:hint="default"/>
          <w:sz w:val="26"/>
          <w:szCs w:val="26"/>
        </w:rPr>
      </w:pPr>
    </w:p>
    <w:p>
      <w:pPr>
        <w:pStyle w:val="Heading4"/>
        <w:spacing w:line="240" w:lineRule="auto"/>
        <w:ind w:left="1134" w:right="1024"/>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339,908,245.87</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bl>
    <w:p>
      <w:pPr>
        <w:pStyle w:val="BodyText"/>
        <w:spacing w:line="240" w:lineRule="auto" w:before="51"/>
        <w:ind w:left="1134" w:right="102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河北远东通信系统工程有限公司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135,173,382.49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杭州市公安局交通警察支队</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58,460,247.37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莱西市公安局交通警察大队</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南昌市公安局交通管理局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51,430,931.85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北京市轨道交通建设管理有限公司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38,843,684.16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339,908,245.87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公司主要供应商情况</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236,932,653.11</w:t>
            </w:r>
          </w:p>
        </w:tc>
      </w:tr>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16.33%</w:t>
            </w:r>
          </w:p>
        </w:tc>
      </w:tr>
    </w:tbl>
    <w:p>
      <w:pPr>
        <w:pStyle w:val="BodyText"/>
        <w:spacing w:line="240" w:lineRule="auto" w:before="51"/>
        <w:ind w:left="1134" w:right="102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青岛智慧城市产业发展有限公司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71,384,735.32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深圳市华鹏飞供应链管理有限公司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58,423,243.00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青岛银云互联网技术有限公司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39,983,487.92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山西慧致晋源科技有限公司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37,872,232.87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杭州海康威视科技有限公司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29,268,954.00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236,932,653.11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16.33%</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58,278,490.97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64,643,333.54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198,839,994.12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0" w:right="0"/>
              <w:jc w:val="left"/>
              <w:rPr>
                <w:rFonts w:ascii="Times New Roman" w:hAnsi="Times New Roman" w:cs="Times New Roman" w:eastAsia="Times New Roman" w:hint="default"/>
                <w:sz w:val="18"/>
                <w:szCs w:val="18"/>
              </w:rPr>
            </w:pPr>
            <w:r>
              <w:rPr>
                <w:rFonts w:ascii="Times New Roman"/>
                <w:sz w:val="18"/>
              </w:rPr>
              <w:t>213,484,768.93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10,112,078.28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13,385,848.84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-24.46%</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24"/>
        <w:jc w:val="left"/>
      </w:pPr>
      <w:r>
        <w:rPr>
          <w:rFonts w:ascii="宋体" w:hAnsi="宋体" w:cs="宋体" w:eastAsia="宋体" w:hint="default"/>
        </w:rPr>
        <w:t>2015</w:t>
      </w:r>
      <w:r>
        <w:rPr>
          <w:rFonts w:ascii="宋体" w:hAnsi="宋体" w:cs="宋体" w:eastAsia="宋体" w:hint="default"/>
          <w:spacing w:val="7"/>
        </w:rPr>
        <w:t> </w:t>
      </w:r>
      <w:r>
        <w:rPr/>
        <w:t>年度，公司持续加大研发投入，积极将更多已完成的技术研发成果自主知识产权和技术专利等转化为能进一步提升公</w:t>
      </w:r>
    </w:p>
    <w:p>
      <w:pPr>
        <w:pStyle w:val="BodyText"/>
        <w:spacing w:line="240" w:lineRule="auto" w:before="77"/>
        <w:ind w:right="1024"/>
        <w:jc w:val="left"/>
      </w:pPr>
      <w:r>
        <w:rPr/>
        <w:t>司核心竞争能力的无形资产，报告期内研发投入总额</w:t>
      </w:r>
      <w:r>
        <w:rPr>
          <w:spacing w:val="-46"/>
        </w:rPr>
        <w:t> </w:t>
      </w:r>
      <w:r>
        <w:rPr>
          <w:rFonts w:ascii="宋体" w:hAnsi="宋体" w:cs="宋体" w:eastAsia="宋体" w:hint="default"/>
        </w:rPr>
        <w:t>117,401,098.50</w:t>
      </w:r>
      <w:r>
        <w:rPr>
          <w:rFonts w:ascii="宋体" w:hAnsi="宋体" w:cs="宋体" w:eastAsia="宋体" w:hint="default"/>
          <w:spacing w:val="-46"/>
        </w:rPr>
        <w:t> </w:t>
      </w:r>
      <w:r>
        <w:rPr/>
        <w:t>元。</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4" w:lineRule="auto"/>
        <w:ind w:right="1118"/>
        <w:jc w:val="left"/>
        <w:rPr>
          <w:rFonts w:ascii="Times New Roman" w:hAnsi="Times New Roman" w:cs="Times New Roman" w:eastAsia="Times New Roman" w:hint="default"/>
        </w:rPr>
      </w:pPr>
      <w:r>
        <w:rPr>
          <w:rFonts w:ascii="Times New Roman" w:hAnsi="Times New Roman" w:cs="Times New Roman" w:eastAsia="Times New Roman" w:hint="default"/>
        </w:rPr>
        <w:t>1</w:t>
      </w:r>
      <w:r>
        <w:rPr/>
        <w:t>、银江智能交通指挥调度系统 </w:t>
      </w:r>
      <w:r>
        <w:rPr>
          <w:spacing w:val="-2"/>
        </w:rPr>
        <w:t>该产品为公司城市智能交通领域的核心产品，是超大型智能化综合系统。该系统以城市智能交通指挥系统为高端应用，以城</w:t>
      </w:r>
      <w:r>
        <w:rPr>
          <w:spacing w:val="-66"/>
        </w:rPr>
        <w:t> </w:t>
      </w:r>
      <w:r>
        <w:rPr>
          <w:spacing w:val="-66"/>
        </w:rPr>
      </w:r>
      <w:r>
        <w:rPr>
          <w:spacing w:val="-2"/>
        </w:rPr>
        <w:t>市智能交通集成管控系统为平台，以城市智能交通各应用子系统为业务基础，通过对城市交通流量控制、交通流量检测、交</w:t>
      </w:r>
      <w:r>
        <w:rPr>
          <w:spacing w:val="-65"/>
        </w:rPr>
        <w:t> </w:t>
      </w:r>
      <w:r>
        <w:rPr>
          <w:spacing w:val="-65"/>
        </w:rPr>
      </w:r>
      <w:r>
        <w:rPr>
          <w:spacing w:val="-1"/>
        </w:rPr>
        <w:t>通状态预测、交通流量实时诱导、事件检测及违法抓拍、</w:t>
      </w:r>
      <w:r>
        <w:rPr>
          <w:rFonts w:ascii="Times New Roman" w:hAnsi="Times New Roman" w:cs="Times New Roman" w:eastAsia="Times New Roman" w:hint="default"/>
          <w:spacing w:val="-1"/>
        </w:rPr>
        <w:t>GPS</w:t>
      </w:r>
      <w:r>
        <w:rPr>
          <w:spacing w:val="-1"/>
        </w:rPr>
        <w:t>车辆及单兵定位、路口路段交通违法行为动态抓拍、交通事件</w:t>
      </w:r>
      <w:r>
        <w:rPr/>
        <w:t> </w:t>
      </w:r>
      <w:r>
        <w:rPr>
          <w:spacing w:val="-2"/>
        </w:rPr>
        <w:t>检测等系统进行综合信息集成和数据融合，实现城市智能交通的信息交换与共享、快速反应决策与统一调度指挥；通过交通</w:t>
      </w:r>
      <w:r>
        <w:rPr>
          <w:spacing w:val="-66"/>
        </w:rPr>
        <w:t> </w:t>
      </w:r>
      <w:r>
        <w:rPr>
          <w:spacing w:val="-66"/>
        </w:rPr>
      </w:r>
      <w:r>
        <w:rPr>
          <w:spacing w:val="-2"/>
        </w:rPr>
        <w:t>大数据动态管理、高性能计算、高并发服务等关键技术的研发和应用，提升对城市道路交通静态与动态数据分析加工处理和</w:t>
      </w:r>
      <w:r>
        <w:rPr>
          <w:spacing w:val="-66"/>
        </w:rPr>
        <w:t> </w:t>
      </w:r>
      <w:r>
        <w:rPr>
          <w:spacing w:val="-66"/>
        </w:rPr>
      </w:r>
      <w:r>
        <w:rPr>
          <w:spacing w:val="-2"/>
        </w:rPr>
        <w:t>价值挖掘利用，实施交通管理控制和诱导，能够及时对交通事件进行处理，提升系统的部署效率，提高接口通用性，并通过</w:t>
      </w:r>
      <w:r>
        <w:rPr>
          <w:spacing w:val="-66"/>
        </w:rPr>
        <w:t> </w:t>
      </w:r>
      <w:r>
        <w:rPr>
          <w:spacing w:val="-66"/>
        </w:rPr>
      </w:r>
      <w:r>
        <w:rPr>
          <w:spacing w:val="-2"/>
        </w:rPr>
        <w:t>诱导屏和手机客户端等多种渠道将交通信息发布给交通参与者。该系统可分为信息采集、集成指挥平台、控制与发布三个环</w:t>
      </w:r>
      <w:r>
        <w:rPr>
          <w:spacing w:val="-66"/>
        </w:rPr>
        <w:t> </w:t>
      </w:r>
      <w:r>
        <w:rPr>
          <w:spacing w:val="-66"/>
        </w:rPr>
      </w:r>
      <w:r>
        <w:rPr>
          <w:spacing w:val="-2"/>
        </w:rPr>
        <w:t>节。信息采集部分包括交通流量采集、交通事件检测、交通视频监控系统、闯红灯抓拍、卡口系统、路口路段违法监控、移</w:t>
      </w:r>
      <w:r>
        <w:rPr>
          <w:spacing w:val="-71"/>
        </w:rPr>
        <w:t> </w:t>
      </w:r>
      <w:r>
        <w:rPr>
          <w:spacing w:val="-71"/>
        </w:rPr>
      </w:r>
      <w:r>
        <w:rPr>
          <w:spacing w:val="-2"/>
        </w:rPr>
        <w:t>动警务系统、三台合一系统等应用子系统；集成指挥平台部分负责信息处理，包括地理信息系统、警务管理系统、系统管理</w:t>
      </w:r>
      <w:r>
        <w:rPr>
          <w:spacing w:val="-66"/>
        </w:rPr>
        <w:t> </w:t>
      </w:r>
      <w:r>
        <w:rPr>
          <w:spacing w:val="-66"/>
        </w:rPr>
      </w:r>
      <w:r>
        <w:rPr>
          <w:spacing w:val="-2"/>
        </w:rPr>
        <w:t>中心等系统；信息控制与发布部分包括指挥调度系统、交通状态预测系统、交通实时诱导发布系统、交通信息服务信息、查</w:t>
      </w:r>
      <w:r>
        <w:rPr>
          <w:spacing w:val="-66"/>
        </w:rPr>
        <w:t> </w:t>
      </w:r>
      <w:r>
        <w:rPr>
          <w:spacing w:val="-66"/>
        </w:rPr>
      </w:r>
      <w:r>
        <w:rPr>
          <w:spacing w:val="-2"/>
        </w:rPr>
        <w:t>缉布控系统、交通信息查询与决策系统等系统。该系统在技术和需求的推动下进一步深化，对解决城市交通拥堵、提高道路</w:t>
      </w:r>
      <w:r>
        <w:rPr>
          <w:spacing w:val="-66"/>
        </w:rPr>
        <w:t> </w:t>
      </w:r>
      <w:r>
        <w:rPr>
          <w:spacing w:val="-66"/>
        </w:rPr>
      </w:r>
      <w:r>
        <w:rPr>
          <w:spacing w:val="-2"/>
        </w:rPr>
        <w:t>通行能力、交通出行效率和交通运输部门的服务水平、交通安全、交通事故的处理与救援、客货运输管理等方面有巨大的社</w:t>
      </w:r>
      <w:r>
        <w:rPr>
          <w:spacing w:val="-65"/>
        </w:rPr>
        <w:t> </w:t>
      </w:r>
      <w:r>
        <w:rPr>
          <w:spacing w:val="-65"/>
        </w:rPr>
      </w:r>
      <w:r>
        <w:rPr>
          <w:spacing w:val="-2"/>
        </w:rPr>
        <w:t>会和经济效益，有利于城市交通问题的长效治理。目前，已经申报了</w:t>
      </w:r>
      <w:r>
        <w:rPr>
          <w:rFonts w:ascii="Times New Roman" w:hAnsi="Times New Roman" w:cs="Times New Roman" w:eastAsia="Times New Roman" w:hint="default"/>
          <w:spacing w:val="-2"/>
        </w:rPr>
        <w:t>9</w:t>
      </w:r>
      <w:r>
        <w:rPr>
          <w:spacing w:val="-2"/>
        </w:rPr>
        <w:t>项发明专利并获得受理，其中</w:t>
      </w:r>
      <w:r>
        <w:rPr>
          <w:rFonts w:ascii="Times New Roman" w:hAnsi="Times New Roman" w:cs="Times New Roman" w:eastAsia="Times New Roman" w:hint="default"/>
          <w:spacing w:val="-2"/>
        </w:rPr>
        <w:t>4</w:t>
      </w:r>
      <w:r>
        <w:rPr>
          <w:spacing w:val="-2"/>
        </w:rPr>
        <w:t>项已获得授权，登记</w:t>
      </w:r>
      <w:r>
        <w:rPr>
          <w:rFonts w:ascii="Times New Roman" w:hAnsi="Times New Roman" w:cs="Times New Roman" w:eastAsia="Times New Roman" w:hint="default"/>
          <w:spacing w:val="-2"/>
        </w:rPr>
        <w:t>25</w:t>
      </w:r>
    </w:p>
    <w:p>
      <w:pPr>
        <w:spacing w:after="0" w:line="314"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12" w:lineRule="auto" w:before="44"/>
        <w:ind w:right="1024"/>
        <w:jc w:val="left"/>
      </w:pPr>
      <w:r>
        <w:rPr/>
        <w:t>项计算机软件产品著作权。该系统的核心系统和各业务应用子系统已在省</w:t>
      </w:r>
      <w:r>
        <w:rPr>
          <w:rFonts w:ascii="Times New Roman" w:hAnsi="Times New Roman" w:cs="Times New Roman" w:eastAsia="Times New Roman" w:hint="default"/>
        </w:rPr>
        <w:t>-</w:t>
      </w:r>
      <w:r>
        <w:rPr/>
        <w:t>市</w:t>
      </w:r>
      <w:r>
        <w:rPr>
          <w:rFonts w:ascii="Times New Roman" w:hAnsi="Times New Roman" w:cs="Times New Roman" w:eastAsia="Times New Roman" w:hint="default"/>
        </w:rPr>
        <w:t>-</w:t>
      </w:r>
      <w:r>
        <w:rPr/>
        <w:t>县级城市应用，具有较大的竞争优势。 </w:t>
      </w:r>
      <w:r>
        <w:rPr>
          <w:rFonts w:ascii="Times New Roman" w:hAnsi="Times New Roman" w:cs="Times New Roman" w:eastAsia="Times New Roman" w:hint="default"/>
        </w:rPr>
        <w:t>2</w:t>
      </w:r>
      <w:r>
        <w:rPr/>
        <w:t>、银江公共交通综合管理应用服务系统 </w:t>
      </w:r>
      <w:r>
        <w:rPr>
          <w:spacing w:val="-4"/>
        </w:rPr>
        <w:t>该产品为公司公共交通领域的核心产品，同时可以延伸到轨道交通领域。该系统为公共交通综合管理平台，以交通组织部门、</w:t>
      </w:r>
      <w:r>
        <w:rPr>
          <w:spacing w:val="-44"/>
        </w:rPr>
        <w:t> </w:t>
      </w:r>
      <w:r>
        <w:rPr>
          <w:spacing w:val="-44"/>
        </w:rPr>
      </w:r>
      <w:r>
        <w:rPr>
          <w:spacing w:val="-2"/>
        </w:rPr>
        <w:t>交通运输管理部门、交通运输运营企业和大众出行者为服务对象，以交通综合管理平台为基础，以交通运营监控管理和应急</w:t>
      </w:r>
      <w:r>
        <w:rPr>
          <w:spacing w:val="-66"/>
        </w:rPr>
        <w:t> </w:t>
      </w:r>
      <w:r>
        <w:rPr>
          <w:spacing w:val="-66"/>
        </w:rPr>
      </w:r>
      <w:r>
        <w:rPr>
          <w:spacing w:val="-2"/>
        </w:rPr>
        <w:t>指挥调度为核心应用，集成公交调度管理、出租车运营服务、危化品车辆管理、交通基础设施实时监测以及公众出行信息服</w:t>
      </w:r>
      <w:r>
        <w:rPr>
          <w:spacing w:val="-66"/>
        </w:rPr>
        <w:t> </w:t>
      </w:r>
      <w:r>
        <w:rPr>
          <w:spacing w:val="-66"/>
        </w:rPr>
      </w:r>
      <w:r>
        <w:rPr>
          <w:spacing w:val="-2"/>
        </w:rPr>
        <w:t>务等各应用子系统，实现大交通的整体资源监控和调度管理。系统以物联网技术为基础，运用数据融合、移动计算等核心技</w:t>
      </w:r>
      <w:r>
        <w:rPr>
          <w:spacing w:val="-66"/>
        </w:rPr>
        <w:t> </w:t>
      </w:r>
      <w:r>
        <w:rPr>
          <w:spacing w:val="-66"/>
        </w:rPr>
      </w:r>
      <w:r>
        <w:rPr>
          <w:spacing w:val="-2"/>
        </w:rPr>
        <w:t>术，整合交通基础信息资源，形成交通信息数据中心；主要由数据采集平台、数据处理和分析平台、应用服务中间件和系统</w:t>
      </w:r>
      <w:r>
        <w:rPr>
          <w:spacing w:val="-66"/>
        </w:rPr>
        <w:t> </w:t>
      </w:r>
      <w:r>
        <w:rPr>
          <w:spacing w:val="-66"/>
        </w:rPr>
      </w:r>
      <w:r>
        <w:rPr>
          <w:spacing w:val="-2"/>
        </w:rPr>
        <w:t>应用平台等四个部分组成；数据采集平台包括客流信息检测系统、运输车辆实时监控系统、视频监控系统、道路桥梁隧道检</w:t>
      </w:r>
      <w:r>
        <w:rPr>
          <w:spacing w:val="-66"/>
        </w:rPr>
        <w:t> </w:t>
      </w:r>
      <w:r>
        <w:rPr>
          <w:spacing w:val="-66"/>
        </w:rPr>
      </w:r>
      <w:r>
        <w:rPr>
          <w:spacing w:val="-2"/>
        </w:rPr>
        <w:t>测系统、超限超载监测系统、移动执法管理系统以及设备管理系统，实现各类信息的采集；数据处理和分析平台包括浮动车</w:t>
      </w:r>
      <w:r>
        <w:rPr>
          <w:spacing w:val="-66"/>
        </w:rPr>
        <w:t> </w:t>
      </w:r>
      <w:r>
        <w:rPr>
          <w:spacing w:val="-66"/>
        </w:rPr>
      </w:r>
      <w:r>
        <w:rPr>
          <w:spacing w:val="-2"/>
        </w:rPr>
        <w:t>分析系统、事件报警系统、乘客信息服务系统、运维管理系统、统计分析系统，实现数据分析处理和应用；应用服务中间件</w:t>
      </w:r>
      <w:r>
        <w:rPr>
          <w:spacing w:val="-68"/>
        </w:rPr>
        <w:t> </w:t>
      </w:r>
      <w:r>
        <w:rPr>
          <w:spacing w:val="-68"/>
        </w:rPr>
      </w:r>
      <w:r>
        <w:rPr>
          <w:spacing w:val="-2"/>
        </w:rPr>
        <w:t>以业务应用为目标，包括车辆运营监控服务、出租车电召管理服务、移动执法管理服务和公众出行信息服务；最终形成公共</w:t>
      </w:r>
      <w:r>
        <w:rPr>
          <w:spacing w:val="-66"/>
        </w:rPr>
        <w:t> </w:t>
      </w:r>
      <w:r>
        <w:rPr>
          <w:spacing w:val="-66"/>
        </w:rPr>
      </w:r>
      <w:r>
        <w:rPr>
          <w:spacing w:val="-2"/>
        </w:rPr>
        <w:t>交通综合管理应用平台、智能公交调度平台、出租车管理平台和公众出行信息服务平台等应用平台。通过系统的应用，管理</w:t>
      </w:r>
      <w:r>
        <w:rPr>
          <w:spacing w:val="-66"/>
        </w:rPr>
        <w:t> </w:t>
      </w:r>
      <w:r>
        <w:rPr>
          <w:spacing w:val="-66"/>
        </w:rPr>
      </w:r>
      <w:r>
        <w:rPr/>
        <w:t>部门能够做到</w:t>
      </w:r>
      <w:r>
        <w:rPr>
          <w:rFonts w:ascii="Times New Roman" w:hAnsi="Times New Roman" w:cs="Times New Roman" w:eastAsia="Times New Roman" w:hint="default"/>
        </w:rPr>
        <w:t>“</w:t>
      </w:r>
      <w:r>
        <w:rPr/>
        <w:t>事前预防、事中报警监控、事后紧急处理</w:t>
      </w:r>
      <w:r>
        <w:rPr>
          <w:rFonts w:ascii="Times New Roman" w:hAnsi="Times New Roman" w:cs="Times New Roman" w:eastAsia="Times New Roman" w:hint="default"/>
        </w:rPr>
        <w:t>”</w:t>
      </w:r>
      <w:r>
        <w:rPr/>
        <w:t>，提高执法和管理水平，从源头减少交通事故带来的经济损失；交 通出行参与者能够随时获得公交实时状况等出行信息，提升公众出行服务水平，缓解城市交通拥堵。目前，已经申报了</w:t>
      </w:r>
      <w:r>
        <w:rPr>
          <w:rFonts w:ascii="Times New Roman" w:hAnsi="Times New Roman" w:cs="Times New Roman" w:eastAsia="Times New Roman" w:hint="default"/>
        </w:rPr>
        <w:t>5</w:t>
      </w:r>
      <w:r>
        <w:rPr/>
        <w:t>项</w:t>
      </w:r>
      <w:r>
        <w:rPr>
          <w:spacing w:val="-83"/>
        </w:rPr>
        <w:t> </w:t>
      </w:r>
      <w:r>
        <w:rPr/>
        <w:t>发明专利并获得受理，获得了</w:t>
      </w:r>
      <w:r>
        <w:rPr>
          <w:rFonts w:ascii="Times New Roman" w:hAnsi="Times New Roman" w:cs="Times New Roman" w:eastAsia="Times New Roman" w:hint="default"/>
        </w:rPr>
        <w:t>5</w:t>
      </w:r>
      <w:r>
        <w:rPr/>
        <w:t>项实用新型专利授权，登记</w:t>
      </w:r>
      <w:r>
        <w:rPr>
          <w:rFonts w:ascii="Times New Roman" w:hAnsi="Times New Roman" w:cs="Times New Roman" w:eastAsia="Times New Roman" w:hint="default"/>
        </w:rPr>
        <w:t>15</w:t>
      </w:r>
      <w:r>
        <w:rPr/>
        <w:t>项计算机软件产品著作权。该系统的核心系统和部分业务应用</w:t>
      </w:r>
      <w:r>
        <w:rPr>
          <w:spacing w:val="-83"/>
        </w:rPr>
        <w:t> </w:t>
      </w:r>
      <w:r>
        <w:rPr>
          <w:spacing w:val="-83"/>
        </w:rPr>
      </w:r>
      <w:r>
        <w:rPr/>
        <w:t>子系统在市县公共交通、轨道交通等领域已经得到了有效的应用，并得到了良好的好评。 </w:t>
      </w:r>
      <w:r>
        <w:rPr>
          <w:rFonts w:ascii="Times New Roman" w:hAnsi="Times New Roman" w:cs="Times New Roman" w:eastAsia="Times New Roman" w:hint="default"/>
        </w:rPr>
        <w:t>3</w:t>
      </w:r>
      <w:r>
        <w:rPr/>
        <w:t>、银江城市公共信息服务平台介绍 </w:t>
      </w:r>
      <w:r>
        <w:rPr>
          <w:spacing w:val="-2"/>
        </w:rPr>
        <w:t>银江城市公共信息服务平台是公司在智慧城市中的创新应用，是智慧城市的应用入口，并可延伸到智慧城市的各个垂直应用</w:t>
      </w:r>
      <w:r>
        <w:rPr>
          <w:spacing w:val="-64"/>
        </w:rPr>
        <w:t> </w:t>
      </w:r>
      <w:r>
        <w:rPr>
          <w:spacing w:val="-64"/>
        </w:rPr>
      </w:r>
      <w:r>
        <w:rPr>
          <w:spacing w:val="-4"/>
        </w:rPr>
        <w:t>领域，如智慧政务、智慧交通、智慧医疗、智慧教育、智慧旅游、智慧生活、智慧社交等。该平台以移动互联网思维为导向，</w:t>
      </w:r>
      <w:r>
        <w:rPr>
          <w:spacing w:val="-46"/>
        </w:rPr>
        <w:t> </w:t>
      </w:r>
      <w:r>
        <w:rPr>
          <w:spacing w:val="-46"/>
        </w:rPr>
      </w:r>
      <w:r>
        <w:rPr>
          <w:spacing w:val="-2"/>
        </w:rPr>
        <w:t>以智慧城市公众服务为基准，以保障城市的健康可持续发展为目标，整合构建面向市民的信息化公众服务体系，为市民、企</w:t>
      </w:r>
      <w:r>
        <w:rPr>
          <w:spacing w:val="-66"/>
        </w:rPr>
        <w:t> </w:t>
      </w:r>
      <w:r>
        <w:rPr>
          <w:spacing w:val="-66"/>
        </w:rPr>
      </w:r>
      <w:r>
        <w:rPr>
          <w:spacing w:val="-2"/>
        </w:rPr>
        <w:t>业和政府提供通畅的双向、多向信息沟通机制和便捷的服务渠道，以灵活多样的形式为本地政府、企业、百姓提供准确的信</w:t>
      </w:r>
      <w:r>
        <w:rPr>
          <w:spacing w:val="-66"/>
        </w:rPr>
        <w:t> </w:t>
      </w:r>
      <w:r>
        <w:rPr>
          <w:spacing w:val="-66"/>
        </w:rPr>
      </w:r>
      <w:r>
        <w:rPr>
          <w:spacing w:val="-2"/>
        </w:rPr>
        <w:t>息服务，并且实现了在线支付功能。该城市公共信息服务平台促进了市民、企业、政府三方之间的和谐互动，平台之于政府</w:t>
      </w:r>
      <w:r>
        <w:rPr>
          <w:spacing w:val="-66"/>
        </w:rPr>
        <w:t> </w:t>
      </w:r>
      <w:r>
        <w:rPr>
          <w:spacing w:val="-66"/>
        </w:rPr>
      </w:r>
      <w:r>
        <w:rPr>
          <w:spacing w:val="-2"/>
        </w:rPr>
        <w:t>能够优化政务流程、提高政府工作透明度、降低管理成本，形成公众广泛参与的全新的服务型政府职能模式；平台之于企业</w:t>
      </w:r>
      <w:r>
        <w:rPr>
          <w:spacing w:val="-66"/>
        </w:rPr>
        <w:t> </w:t>
      </w:r>
      <w:r>
        <w:rPr>
          <w:spacing w:val="-66"/>
        </w:rPr>
      </w:r>
      <w:r>
        <w:rPr>
          <w:spacing w:val="-2"/>
        </w:rPr>
        <w:t>能够提高企业的工作效率和质量，推动企业的技术创新、管理创新和经营创新；平台之于市民能够使其享受到更便捷的、泛</w:t>
      </w:r>
      <w:r>
        <w:rPr>
          <w:spacing w:val="-66"/>
        </w:rPr>
        <w:t> </w:t>
      </w:r>
      <w:r>
        <w:rPr>
          <w:spacing w:val="-66"/>
        </w:rPr>
      </w:r>
      <w:r>
        <w:rPr/>
        <w:t>在的、高品质的城市服务。目前，已登记</w:t>
      </w:r>
      <w:r>
        <w:rPr>
          <w:rFonts w:ascii="Times New Roman" w:hAnsi="Times New Roman" w:cs="Times New Roman" w:eastAsia="Times New Roman" w:hint="default"/>
        </w:rPr>
        <w:t>6</w:t>
      </w:r>
      <w:r>
        <w:rPr/>
        <w:t>项软件著作权，该产品已在山东省潍坊等多个城市上线运营，为政府的行政管理</w:t>
      </w:r>
      <w:r>
        <w:rPr>
          <w:spacing w:val="-83"/>
        </w:rPr>
        <w:t> </w:t>
      </w:r>
      <w:r>
        <w:rPr>
          <w:spacing w:val="-83"/>
        </w:rPr>
      </w:r>
      <w:r>
        <w:rPr/>
        <w:t>以及百姓的日常生活提供了极大便利，获得政府、企业以及市民的肯定和好评。</w:t>
      </w:r>
    </w:p>
    <w:p>
      <w:pPr>
        <w:pStyle w:val="BodyText"/>
        <w:spacing w:line="314" w:lineRule="auto" w:before="22"/>
        <w:ind w:right="1033"/>
        <w:jc w:val="left"/>
      </w:pPr>
      <w:r>
        <w:rPr>
          <w:rFonts w:ascii="Times New Roman" w:hAnsi="Times New Roman" w:cs="Times New Roman" w:eastAsia="Times New Roman" w:hint="default"/>
        </w:rPr>
        <w:t>4</w:t>
      </w:r>
      <w:r>
        <w:rPr/>
        <w:t>、交通宝 </w:t>
      </w:r>
      <w:r>
        <w:rPr>
          <w:spacing w:val="-2"/>
        </w:rPr>
        <w:t>交通宝基于银江在交通指挥调度与信息服务方面十多年的产品研发与项目实施经验，针对公众对交通出行的迫切需求，从服</w:t>
      </w:r>
      <w:r>
        <w:rPr>
          <w:spacing w:val="-64"/>
        </w:rPr>
        <w:t> </w:t>
      </w:r>
      <w:r>
        <w:rPr>
          <w:spacing w:val="-64"/>
        </w:rPr>
      </w:r>
      <w:r>
        <w:rPr>
          <w:spacing w:val="-2"/>
        </w:rPr>
        <w:t>务模式创新、产品创新和运营服务三个层次着手，研发打造的一款面向公众交通出行需求与行为管理的移动互联网产品。项</w:t>
      </w:r>
      <w:r>
        <w:rPr>
          <w:spacing w:val="-66"/>
        </w:rPr>
        <w:t> </w:t>
      </w:r>
      <w:r>
        <w:rPr>
          <w:spacing w:val="-66"/>
        </w:rPr>
      </w:r>
      <w:r>
        <w:rPr>
          <w:spacing w:val="-2"/>
        </w:rPr>
        <w:t>目以移动互联、物联网和云计算技术为支撑，以提升交管服务能力以及公众出行品质为核心，提供事故快速处理、违章查询</w:t>
      </w:r>
      <w:r>
        <w:rPr>
          <w:spacing w:val="-66"/>
        </w:rPr>
        <w:t> </w:t>
      </w:r>
      <w:r>
        <w:rPr>
          <w:spacing w:val="-66"/>
        </w:rPr>
      </w:r>
      <w:r>
        <w:rPr/>
        <w:t>与处理、移车服务、路况信息、即时视频、一键爆料、掌上车管所、地方性特色服务（摇号、限号限行等）、天气与新闻、 </w:t>
      </w:r>
      <w:r>
        <w:rPr>
          <w:spacing w:val="-2"/>
        </w:rPr>
        <w:t>停车诱导、互动社区等最受百姓关心和最实用的交通服务，并开展产品的应用示范和推广，探索运营服务模式，推动交通信</w:t>
      </w:r>
      <w:r>
        <w:rPr>
          <w:spacing w:val="-66"/>
        </w:rPr>
        <w:t> </w:t>
      </w:r>
      <w:r>
        <w:rPr>
          <w:spacing w:val="-66"/>
        </w:rPr>
      </w:r>
      <w:r>
        <w:rPr/>
        <w:t>息服务新</w:t>
      </w:r>
      <w:r>
        <w:rPr>
          <w:spacing w:val="-19"/>
        </w:rPr>
        <w:t> </w:t>
      </w:r>
      <w:r>
        <w:rPr/>
        <w:t>业态，提升城市生活功能。目前，已登记</w:t>
      </w:r>
      <w:r>
        <w:rPr>
          <w:rFonts w:ascii="Times New Roman" w:hAnsi="Times New Roman" w:cs="Times New Roman" w:eastAsia="Times New Roman" w:hint="default"/>
        </w:rPr>
        <w:t>4</w:t>
      </w:r>
      <w:r>
        <w:rPr/>
        <w:t>项计算机软件产品著作权。</w:t>
      </w:r>
    </w:p>
    <w:p>
      <w:pPr>
        <w:pStyle w:val="BodyText"/>
        <w:spacing w:line="312" w:lineRule="auto" w:before="1"/>
        <w:ind w:right="1024"/>
        <w:jc w:val="left"/>
      </w:pPr>
      <w:r>
        <w:rPr>
          <w:rFonts w:ascii="Times New Roman" w:hAnsi="Times New Roman" w:cs="Times New Roman" w:eastAsia="Times New Roman" w:hint="default"/>
        </w:rPr>
        <w:t>5</w:t>
      </w:r>
      <w:r>
        <w:rPr/>
        <w:t>、交通大数据智能分析与服务平台研制 该项目拟基于</w:t>
      </w:r>
      <w:r>
        <w:rPr>
          <w:rFonts w:ascii="Times New Roman" w:hAnsi="Times New Roman" w:cs="Times New Roman" w:eastAsia="Times New Roman" w:hint="default"/>
        </w:rPr>
        <w:t>PC</w:t>
      </w:r>
      <w:r>
        <w:rPr/>
        <w:t>服务器集群架构，建立面向智能交通行业应用的大数据智能分析与应用服务平台。研究面向交通行业的快</w:t>
      </w:r>
      <w:r>
        <w:rPr>
          <w:spacing w:val="-42"/>
        </w:rPr>
        <w:t> </w:t>
      </w:r>
      <w:r>
        <w:rPr>
          <w:spacing w:val="-42"/>
        </w:rPr>
      </w:r>
      <w:r>
        <w:rPr>
          <w:spacing w:val="-2"/>
        </w:rPr>
        <w:t>数据处理、大数据清洗、大规模数据仓库、分析挖掘及可视化、大数据存储与检索等关键技术，构建结构化交通快数据实时</w:t>
      </w:r>
      <w:r>
        <w:rPr>
          <w:spacing w:val="-66"/>
        </w:rPr>
        <w:t> </w:t>
      </w:r>
      <w:r>
        <w:rPr>
          <w:spacing w:val="-66"/>
        </w:rPr>
      </w:r>
      <w:r>
        <w:rPr>
          <w:spacing w:val="-4"/>
        </w:rPr>
        <w:t>计算子平台、大规模交通数据仓库与数据挖掘子平台、图片视频云存储系统、交通大数据开放服务子平台。基于研发的平台，</w:t>
      </w:r>
      <w:r>
        <w:rPr>
          <w:spacing w:val="-46"/>
        </w:rPr>
        <w:t> </w:t>
      </w:r>
      <w:r>
        <w:rPr>
          <w:spacing w:val="-46"/>
        </w:rPr>
      </w:r>
      <w:r>
        <w:rPr>
          <w:spacing w:val="-4"/>
        </w:rPr>
        <w:t>结合行业需求，进一步构建面向交通管理和公众服务的系列产品。结构化大数据管理支撑平台支持多源异构数据的统一采集，</w:t>
      </w:r>
      <w:r>
        <w:rPr>
          <w:spacing w:val="-44"/>
        </w:rPr>
        <w:t> </w:t>
      </w:r>
      <w:r>
        <w:rPr>
          <w:spacing w:val="-44"/>
        </w:rPr>
      </w:r>
      <w:r>
        <w:rPr>
          <w:spacing w:val="-2"/>
        </w:rPr>
        <w:t>支持高并发异步数据通信，支持高效的实时数据处理，支持结构化数据离线分析，对大规模的交通结构化数据进行统一管理</w:t>
      </w:r>
      <w:r>
        <w:rPr>
          <w:spacing w:val="-66"/>
        </w:rPr>
        <w:t> </w:t>
      </w:r>
      <w:r>
        <w:rPr>
          <w:spacing w:val="-66"/>
        </w:rPr>
      </w:r>
      <w:r>
        <w:rPr>
          <w:spacing w:val="-2"/>
        </w:rPr>
        <w:t>与分析，提升数据处理的时效性，挖掘交通大数据的深度价值；面向城市交通指挥的决策支持系统通过研究实现面向交通行</w:t>
      </w:r>
      <w:r>
        <w:rPr>
          <w:spacing w:val="-66"/>
        </w:rPr>
        <w:t> </w:t>
      </w:r>
      <w:r>
        <w:rPr>
          <w:spacing w:val="-66"/>
        </w:rPr>
      </w:r>
      <w:r>
        <w:rPr>
          <w:spacing w:val="-2"/>
        </w:rPr>
        <w:t>业的大数据存储与检索、数据分析挖掘及数据分析结果可视化等关键技术，为实现灵活高效的交通指挥、科学有效的管理提</w:t>
      </w:r>
      <w:r>
        <w:rPr>
          <w:spacing w:val="-66"/>
        </w:rPr>
        <w:t> </w:t>
      </w:r>
      <w:r>
        <w:rPr>
          <w:spacing w:val="-66"/>
        </w:rPr>
      </w:r>
      <w:r>
        <w:rPr>
          <w:spacing w:val="-2"/>
        </w:rPr>
        <w:t>供及时有效的决策支持信息。目前，正在对结构化交通快数据管理平台、交通大数据分析平台进行研究和实现；同时，已完</w:t>
      </w:r>
      <w:r>
        <w:rPr>
          <w:spacing w:val="-66"/>
        </w:rPr>
        <w:t> </w:t>
      </w:r>
      <w:r>
        <w:rPr>
          <w:spacing w:val="-66"/>
        </w:rPr>
      </w:r>
      <w:r>
        <w:rPr>
          <w:spacing w:val="-2"/>
        </w:rPr>
        <w:t>成部分</w:t>
      </w:r>
      <w:r>
        <w:rPr>
          <w:rFonts w:ascii="Times New Roman" w:hAnsi="Times New Roman" w:cs="Times New Roman" w:eastAsia="Times New Roman" w:hint="default"/>
          <w:spacing w:val="-2"/>
        </w:rPr>
        <w:t>ITS</w:t>
      </w:r>
      <w:r>
        <w:rPr>
          <w:spacing w:val="-2"/>
        </w:rPr>
        <w:t>算法的研发，本项目已经申报了</w:t>
      </w:r>
      <w:r>
        <w:rPr>
          <w:rFonts w:ascii="Times New Roman" w:hAnsi="Times New Roman" w:cs="Times New Roman" w:eastAsia="Times New Roman" w:hint="default"/>
          <w:spacing w:val="-2"/>
        </w:rPr>
        <w:t>16</w:t>
      </w:r>
      <w:r>
        <w:rPr>
          <w:spacing w:val="-2"/>
        </w:rPr>
        <w:t>项发明专利并取得了受理，登记</w:t>
      </w:r>
      <w:r>
        <w:rPr>
          <w:rFonts w:ascii="Times New Roman" w:hAnsi="Times New Roman" w:cs="Times New Roman" w:eastAsia="Times New Roman" w:hint="default"/>
          <w:spacing w:val="-2"/>
        </w:rPr>
        <w:t>5</w:t>
      </w:r>
      <w:r>
        <w:rPr>
          <w:spacing w:val="-2"/>
        </w:rPr>
        <w:t>项计算机软件产品著作权。该项目的核心系统</w:t>
      </w:r>
      <w:r>
        <w:rPr>
          <w:spacing w:val="-61"/>
        </w:rPr>
        <w:t> </w:t>
      </w:r>
      <w:r>
        <w:rPr>
          <w:spacing w:val="-61"/>
        </w:rPr>
      </w:r>
      <w:r>
        <w:rPr>
          <w:spacing w:val="-2"/>
        </w:rPr>
        <w:t>和部分业务应用子系统已投入到杭州市交通管理指挥平台二期项目中进行实际应用，成功实现了城市交通指挥从原有基于经</w:t>
      </w:r>
    </w:p>
    <w:p>
      <w:pPr>
        <w:spacing w:after="0" w:line="312"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7" w:lineRule="auto" w:before="44"/>
        <w:ind w:right="1033"/>
        <w:jc w:val="left"/>
      </w:pPr>
      <w:r>
        <w:rPr/>
        <w:t>验的模式到数据信息化的转变，为灵活、高效、科学的城市交通管理提供可靠的数据信息服务。 </w:t>
      </w:r>
      <w:r>
        <w:rPr>
          <w:rFonts w:ascii="Times New Roman" w:hAnsi="Times New Roman" w:cs="Times New Roman" w:eastAsia="Times New Roman" w:hint="default"/>
        </w:rPr>
        <w:t>6</w:t>
      </w:r>
      <w:r>
        <w:rPr/>
        <w:t>、车辆信息深度挖掘与应用平台 该项目面向现有智能交通管理需求与车辆数据价值利用度不高等问题，研发</w:t>
      </w:r>
      <w:r>
        <w:rPr>
          <w:rFonts w:ascii="Times New Roman" w:hAnsi="Times New Roman" w:cs="Times New Roman" w:eastAsia="Times New Roman" w:hint="default"/>
        </w:rPr>
        <w:t>“Hadoop+MPP”</w:t>
      </w:r>
      <w:r>
        <w:rPr/>
        <w:t>混合大数据分析平台，及</w:t>
      </w:r>
      <w:r>
        <w:rPr>
          <w:rFonts w:ascii="Times New Roman" w:hAnsi="Times New Roman" w:cs="Times New Roman" w:eastAsia="Times New Roman" w:hint="default"/>
        </w:rPr>
        <w:t>ETL</w:t>
      </w:r>
      <w:r>
        <w:rPr/>
        <w:t>工</w:t>
      </w:r>
      <w:r>
        <w:rPr>
          <w:spacing w:val="-75"/>
        </w:rPr>
        <w:t> </w:t>
      </w:r>
      <w:r>
        <w:rPr/>
        <w:t>具、数据分析引擎，由</w:t>
      </w:r>
      <w:r>
        <w:rPr>
          <w:rFonts w:ascii="Times New Roman" w:hAnsi="Times New Roman" w:cs="Times New Roman" w:eastAsia="Times New Roman" w:hint="default"/>
        </w:rPr>
        <w:t>Hadoop</w:t>
      </w:r>
      <w:r>
        <w:rPr/>
        <w:t>平台实现数据的捕获、清洗、转换、机器学习和长期的数据存储，</w:t>
      </w:r>
      <w:r>
        <w:rPr>
          <w:rFonts w:ascii="Times New Roman" w:hAnsi="Times New Roman" w:cs="Times New Roman" w:eastAsia="Times New Roman" w:hint="default"/>
        </w:rPr>
        <w:t>MPP</w:t>
      </w:r>
      <w:r>
        <w:rPr/>
        <w:t>平台提供即时查询、</w:t>
      </w:r>
      <w:r>
        <w:rPr>
          <w:spacing w:val="-32"/>
        </w:rPr>
        <w:t> </w:t>
      </w:r>
      <w:r>
        <w:rPr>
          <w:spacing w:val="-32"/>
        </w:rPr>
      </w:r>
      <w:r>
        <w:rPr/>
        <w:t>多维分析，</w:t>
      </w:r>
      <w:r>
        <w:rPr>
          <w:rFonts w:ascii="Times New Roman" w:hAnsi="Times New Roman" w:cs="Times New Roman" w:eastAsia="Times New Roman" w:hint="default"/>
        </w:rPr>
        <w:t>“Hadoop+MPP”</w:t>
      </w:r>
      <w:r>
        <w:rPr/>
        <w:t>混合大数据分析平台将支撑实时流式计算、海量离线处理、数据展现、图片管理与快速检索、以 </w:t>
      </w:r>
      <w:r>
        <w:rPr>
          <w:spacing w:val="-2"/>
        </w:rPr>
        <w:t>及海量结构化数据的存储与快速查询。通过分析城市基础地理数据、出租车运行数据，以及卡口和电子警察系统采集的过车</w:t>
      </w:r>
      <w:r>
        <w:rPr>
          <w:spacing w:val="-65"/>
        </w:rPr>
        <w:t> </w:t>
      </w:r>
      <w:r>
        <w:rPr>
          <w:spacing w:val="-65"/>
        </w:rPr>
      </w:r>
      <w:r>
        <w:rPr/>
        <w:t>记录、浮动车数据、车辆违法数据、涉案车辆数据、机动车辆登记信息、电子车牌等数据，运用统计分析、时空聚类分析、 </w:t>
      </w:r>
      <w:r>
        <w:rPr>
          <w:spacing w:val="-2"/>
        </w:rPr>
        <w:t>关联规则分析法和</w:t>
      </w:r>
      <w:r>
        <w:rPr>
          <w:rFonts w:ascii="Times New Roman" w:hAnsi="Times New Roman" w:cs="Times New Roman" w:eastAsia="Times New Roman" w:hint="default"/>
          <w:spacing w:val="-2"/>
        </w:rPr>
        <w:t>GIS</w:t>
      </w:r>
      <w:r>
        <w:rPr>
          <w:spacing w:val="-2"/>
        </w:rPr>
        <w:t>空间分析法等技术，实现对过车信息、车流量等交通基础参数数据的分析与深度挖掘，具有实时显示、</w:t>
      </w:r>
      <w:r>
        <w:rPr>
          <w:spacing w:val="-80"/>
        </w:rPr>
        <w:t> </w:t>
      </w:r>
      <w:r>
        <w:rPr>
          <w:spacing w:val="-80"/>
        </w:rPr>
      </w:r>
      <w:r>
        <w:rPr/>
        <w:t>实时报警、布控管理、禁行管理、运维管理等基础应用，以及通行量、车站比等宏观交通分析、</w:t>
      </w:r>
      <w:r>
        <w:rPr>
          <w:rFonts w:ascii="Times New Roman" w:hAnsi="Times New Roman" w:cs="Times New Roman" w:eastAsia="Times New Roman" w:hint="default"/>
        </w:rPr>
        <w:t>OD</w:t>
      </w:r>
      <w:r>
        <w:rPr/>
        <w:t>矩阵分析、交通运行现</w:t>
      </w:r>
      <w:r>
        <w:rPr>
          <w:spacing w:val="-75"/>
        </w:rPr>
        <w:t> </w:t>
      </w:r>
      <w:r>
        <w:rPr>
          <w:spacing w:val="-75"/>
        </w:rPr>
      </w:r>
      <w:r>
        <w:rPr>
          <w:spacing w:val="-2"/>
        </w:rPr>
        <w:t>状评价、出行特征分析、关联车辆挖掘、套牌车辆挖掘等深度应用等功能，提升交通管理服务水平和交通管控效率，为交通</w:t>
      </w:r>
      <w:r>
        <w:rPr>
          <w:spacing w:val="-66"/>
        </w:rPr>
        <w:t> </w:t>
      </w:r>
      <w:r>
        <w:rPr>
          <w:spacing w:val="-66"/>
        </w:rPr>
      </w:r>
      <w:r>
        <w:rPr>
          <w:spacing w:val="-2"/>
        </w:rPr>
        <w:t>组织优化提供决策与数据支持、为城市智能交通建设发展提供助力。目前，申报了</w:t>
      </w:r>
      <w:r>
        <w:rPr>
          <w:rFonts w:ascii="Times New Roman" w:hAnsi="Times New Roman" w:cs="Times New Roman" w:eastAsia="Times New Roman" w:hint="default"/>
          <w:spacing w:val="-2"/>
        </w:rPr>
        <w:t>5</w:t>
      </w:r>
      <w:r>
        <w:rPr>
          <w:spacing w:val="-2"/>
        </w:rPr>
        <w:t>项发明专利并得到受理，登记</w:t>
      </w:r>
      <w:r>
        <w:rPr>
          <w:rFonts w:ascii="Times New Roman" w:hAnsi="Times New Roman" w:cs="Times New Roman" w:eastAsia="Times New Roman" w:hint="default"/>
          <w:spacing w:val="-2"/>
        </w:rPr>
        <w:t>7</w:t>
      </w:r>
      <w:r>
        <w:rPr>
          <w:spacing w:val="-2"/>
        </w:rPr>
        <w:t>项计算机</w:t>
      </w:r>
      <w:r>
        <w:rPr>
          <w:spacing w:val="-65"/>
        </w:rPr>
        <w:t> </w:t>
      </w:r>
      <w:r>
        <w:rPr/>
        <w:t>软件产品著作权，并且此项目已经在实地应用，并在全面推广。</w:t>
      </w:r>
    </w:p>
    <w:p>
      <w:pPr>
        <w:pStyle w:val="BodyText"/>
        <w:spacing w:line="312" w:lineRule="auto" w:before="26"/>
        <w:ind w:right="1040"/>
        <w:jc w:val="left"/>
      </w:pPr>
      <w:r>
        <w:rPr>
          <w:rFonts w:ascii="Times New Roman" w:hAnsi="Times New Roman" w:cs="Times New Roman" w:eastAsia="Times New Roman" w:hint="default"/>
        </w:rPr>
        <w:t>7</w:t>
      </w:r>
      <w:r>
        <w:rPr/>
        <w:t>、基于主动反馈的交通控制与开发服务平台 </w:t>
      </w:r>
      <w:r>
        <w:rPr>
          <w:spacing w:val="-3"/>
        </w:rPr>
        <w:t>该项目面向缓解我国城市普遍存在的交通拥堵、交通事件影响的需求，构建</w:t>
      </w:r>
      <w:r>
        <w:rPr>
          <w:rFonts w:ascii="Times New Roman" w:hAnsi="Times New Roman" w:cs="Times New Roman" w:eastAsia="Times New Roman" w:hint="default"/>
          <w:spacing w:val="-3"/>
        </w:rPr>
        <w:t>“</w:t>
      </w:r>
      <w:r>
        <w:rPr>
          <w:spacing w:val="-3"/>
        </w:rPr>
        <w:t>交通感知</w:t>
      </w:r>
      <w:r>
        <w:rPr>
          <w:rFonts w:ascii="Times New Roman" w:hAnsi="Times New Roman" w:cs="Times New Roman" w:eastAsia="Times New Roman" w:hint="default"/>
          <w:spacing w:val="-3"/>
        </w:rPr>
        <w:t>-</w:t>
      </w:r>
      <w:r>
        <w:rPr>
          <w:spacing w:val="-3"/>
        </w:rPr>
        <w:t>计算分析</w:t>
      </w:r>
      <w:r>
        <w:rPr>
          <w:rFonts w:ascii="Times New Roman" w:hAnsi="Times New Roman" w:cs="Times New Roman" w:eastAsia="Times New Roman" w:hint="default"/>
          <w:spacing w:val="-3"/>
        </w:rPr>
        <w:t>-</w:t>
      </w:r>
      <w:r>
        <w:rPr>
          <w:spacing w:val="-3"/>
        </w:rPr>
        <w:t>发布</w:t>
      </w:r>
      <w:r>
        <w:rPr>
          <w:rFonts w:ascii="Times New Roman" w:hAnsi="Times New Roman" w:cs="Times New Roman" w:eastAsia="Times New Roman" w:hint="default"/>
          <w:spacing w:val="-3"/>
        </w:rPr>
        <w:t>/</w:t>
      </w:r>
      <w:r>
        <w:rPr>
          <w:spacing w:val="-3"/>
        </w:rPr>
        <w:t>控制</w:t>
      </w:r>
      <w:r>
        <w:rPr>
          <w:rFonts w:ascii="Times New Roman" w:hAnsi="Times New Roman" w:cs="Times New Roman" w:eastAsia="Times New Roman" w:hint="default"/>
          <w:spacing w:val="-3"/>
        </w:rPr>
        <w:t>”</w:t>
      </w:r>
      <w:r>
        <w:rPr>
          <w:spacing w:val="-3"/>
        </w:rPr>
        <w:t>的闭环控制模型，</w:t>
      </w:r>
      <w:r>
        <w:rPr>
          <w:spacing w:val="-59"/>
        </w:rPr>
        <w:t> </w:t>
      </w:r>
      <w:r>
        <w:rPr>
          <w:spacing w:val="-2"/>
        </w:rPr>
        <w:t>攻克感知、融合计算、应用服务分析和诱导、控制协同策略等方面的关键技术，解决多源异构数据采集、残缺信息修复、数</w:t>
      </w:r>
      <w:r>
        <w:rPr>
          <w:spacing w:val="-67"/>
        </w:rPr>
        <w:t> </w:t>
      </w:r>
      <w:r>
        <w:rPr>
          <w:spacing w:val="-67"/>
        </w:rPr>
      </w:r>
      <w:r>
        <w:rPr>
          <w:spacing w:val="-2"/>
        </w:rPr>
        <w:t>据融合运算分析以及、实时信息服务多种模式发布和诱导和控制的协同等关键问题，研制由智能数据感知系统、智能数据融</w:t>
      </w:r>
      <w:r>
        <w:rPr>
          <w:spacing w:val="-65"/>
        </w:rPr>
        <w:t> </w:t>
      </w:r>
      <w:r>
        <w:rPr>
          <w:spacing w:val="-65"/>
        </w:rPr>
      </w:r>
      <w:r>
        <w:rPr>
          <w:spacing w:val="-2"/>
        </w:rPr>
        <w:t>合分析计算系统、基于多模式发布的实时信息服务开放平台和基于主动反馈动态智能控制系统组成的主动反馈的交通控制与</w:t>
      </w:r>
      <w:r>
        <w:rPr>
          <w:spacing w:val="-64"/>
        </w:rPr>
        <w:t> </w:t>
      </w:r>
      <w:r>
        <w:rPr>
          <w:spacing w:val="-64"/>
        </w:rPr>
      </w:r>
      <w:r>
        <w:rPr>
          <w:spacing w:val="-2"/>
        </w:rPr>
        <w:t>开放服务平台，实现准确、高效、实时的信息服务应用，提升城市道路交通管理和控制水平，为公众提供更好的出行信息服</w:t>
      </w:r>
      <w:r>
        <w:rPr>
          <w:spacing w:val="-65"/>
        </w:rPr>
        <w:t> </w:t>
      </w:r>
      <w:r>
        <w:rPr>
          <w:spacing w:val="-65"/>
        </w:rPr>
      </w:r>
      <w:r>
        <w:rPr>
          <w:spacing w:val="-2"/>
        </w:rPr>
        <w:t>务。目前，已完成主动反馈的交通控制平台的构建，形成了多层次的交通控制管理模式。对开放服务平台的基础架构和部分</w:t>
      </w:r>
      <w:r>
        <w:rPr>
          <w:spacing w:val="-66"/>
        </w:rPr>
        <w:t> </w:t>
      </w:r>
      <w:r>
        <w:rPr>
          <w:spacing w:val="-66"/>
        </w:rPr>
      </w:r>
      <w:r>
        <w:rPr>
          <w:spacing w:val="-2"/>
        </w:rPr>
        <w:t>关键技术进行了研究和实现，申报了</w:t>
      </w:r>
      <w:r>
        <w:rPr>
          <w:rFonts w:ascii="Times New Roman" w:hAnsi="Times New Roman" w:cs="Times New Roman" w:eastAsia="Times New Roman" w:hint="default"/>
          <w:spacing w:val="-2"/>
        </w:rPr>
        <w:t>5</w:t>
      </w:r>
      <w:r>
        <w:rPr>
          <w:spacing w:val="-2"/>
        </w:rPr>
        <w:t>项发明专利并得到受理，登记</w:t>
      </w:r>
      <w:r>
        <w:rPr>
          <w:rFonts w:ascii="Times New Roman" w:hAnsi="Times New Roman" w:cs="Times New Roman" w:eastAsia="Times New Roman" w:hint="default"/>
          <w:spacing w:val="-2"/>
        </w:rPr>
        <w:t>4</w:t>
      </w:r>
      <w:r>
        <w:rPr>
          <w:spacing w:val="-2"/>
        </w:rPr>
        <w:t>项计算机软件产品著作权。同时，将研发的产品投入到</w:t>
      </w:r>
      <w:r>
        <w:rPr>
          <w:spacing w:val="-64"/>
        </w:rPr>
        <w:t> </w:t>
      </w:r>
      <w:r>
        <w:rPr>
          <w:spacing w:val="-64"/>
        </w:rPr>
      </w:r>
      <w:r>
        <w:rPr/>
        <w:t>实际项目应用中，并取得了一定的效果。</w:t>
      </w:r>
    </w:p>
    <w:p>
      <w:pPr>
        <w:pStyle w:val="BodyText"/>
        <w:spacing w:line="314" w:lineRule="auto" w:before="22"/>
        <w:ind w:left="1134" w:right="1024"/>
        <w:jc w:val="left"/>
      </w:pPr>
      <w:r>
        <w:rPr>
          <w:rFonts w:ascii="Times New Roman" w:hAnsi="Times New Roman" w:cs="Times New Roman" w:eastAsia="Times New Roman" w:hint="default"/>
        </w:rPr>
        <w:t>8</w:t>
      </w:r>
      <w:r>
        <w:rPr/>
        <w:t>、针对老年慢病的智慧医疗解决方案与示范工程 </w:t>
      </w:r>
      <w:r>
        <w:rPr>
          <w:spacing w:val="-4"/>
        </w:rPr>
        <w:t>项目从老年慢病管理模式创新、慢病管理核心技术创新和平台示范应用三个层次着手。首先，研究面向老年慢病的管理模式，</w:t>
      </w:r>
      <w:r>
        <w:rPr>
          <w:spacing w:val="-44"/>
        </w:rPr>
        <w:t> </w:t>
      </w:r>
      <w:r>
        <w:rPr>
          <w:spacing w:val="-44"/>
        </w:rPr>
      </w:r>
      <w:r>
        <w:rPr>
          <w:spacing w:val="-4"/>
        </w:rPr>
        <w:t>针对老年人对慢病管理的迫切需求，从家庭慢病管理、社区慢病管理和医院慢病服务三个方面探索面向老年慢病管理新模式；</w:t>
      </w:r>
      <w:r>
        <w:rPr>
          <w:spacing w:val="-44"/>
        </w:rPr>
        <w:t> </w:t>
      </w:r>
      <w:r>
        <w:rPr>
          <w:spacing w:val="-44"/>
        </w:rPr>
      </w:r>
      <w:r>
        <w:rPr>
          <w:spacing w:val="-4"/>
        </w:rPr>
        <w:t>其次，为消除老年慢病管理目前面临的交互障碍、数据障碍以及服务障碍，通过采用物联网、移动互联、云计算等先进技术，</w:t>
      </w:r>
      <w:r>
        <w:rPr>
          <w:spacing w:val="-44"/>
        </w:rPr>
        <w:t> </w:t>
      </w:r>
      <w:r>
        <w:rPr>
          <w:spacing w:val="-44"/>
        </w:rPr>
      </w:r>
      <w:r>
        <w:rPr>
          <w:spacing w:val="-2"/>
        </w:rPr>
        <w:t>研发慢病管理智慧医疗服务平台，通过研制老年慢病数据采集系统、老年慢病管理数据库、老年慢病管理支撑系统和老年慢</w:t>
      </w:r>
      <w:r>
        <w:rPr>
          <w:spacing w:val="-66"/>
        </w:rPr>
        <w:t> </w:t>
      </w:r>
      <w:r>
        <w:rPr>
          <w:spacing w:val="-66"/>
        </w:rPr>
      </w:r>
      <w:r>
        <w:rPr>
          <w:spacing w:val="-2"/>
        </w:rPr>
        <w:t>病专业服务系统等系统，实现在线的数据收集、方便的交互模式和统一的慢病管理的目标；最后，开展平台的应用示范和产</w:t>
      </w:r>
      <w:r>
        <w:rPr>
          <w:spacing w:val="-65"/>
        </w:rPr>
        <w:t> </w:t>
      </w:r>
      <w:r>
        <w:rPr>
          <w:spacing w:val="-65"/>
        </w:rPr>
      </w:r>
      <w:r>
        <w:rPr>
          <w:spacing w:val="-2"/>
        </w:rPr>
        <w:t>业化试点，推动老年慢病产业的业态演化，探索慢病管理商业模式、提高持续运营能力。目前，该项目关键子系统已研发完</w:t>
      </w:r>
      <w:r>
        <w:rPr>
          <w:spacing w:val="-66"/>
        </w:rPr>
        <w:t> </w:t>
      </w:r>
      <w:r>
        <w:rPr>
          <w:spacing w:val="-66"/>
        </w:rPr>
      </w:r>
      <w:r>
        <w:rPr/>
        <w:t>毕，申报了</w:t>
      </w:r>
      <w:r>
        <w:rPr>
          <w:rFonts w:ascii="Times New Roman" w:hAnsi="Times New Roman" w:cs="Times New Roman" w:eastAsia="Times New Roman" w:hint="default"/>
        </w:rPr>
        <w:t>1</w:t>
      </w:r>
      <w:r>
        <w:rPr/>
        <w:t>项发明专利并得到受理，已登记</w:t>
      </w:r>
      <w:r>
        <w:rPr>
          <w:rFonts w:ascii="Times New Roman" w:hAnsi="Times New Roman" w:cs="Times New Roman" w:eastAsia="Times New Roman" w:hint="default"/>
        </w:rPr>
        <w:t>3</w:t>
      </w:r>
      <w:r>
        <w:rPr/>
        <w:t>项软件著作权。</w:t>
      </w:r>
    </w:p>
    <w:p>
      <w:pPr>
        <w:pStyle w:val="BodyText"/>
        <w:spacing w:line="240" w:lineRule="auto" w:before="42"/>
        <w:ind w:left="1134" w:right="1024"/>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117,401,098.50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112,400,266.90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72,764,305.02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10,626,448.51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22,377,353.21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28,948,565.90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20.44%</w:t>
            </w:r>
          </w:p>
        </w:tc>
      </w:tr>
    </w:tbl>
    <w:p>
      <w:pPr>
        <w:pStyle w:val="BodyText"/>
        <w:spacing w:line="240" w:lineRule="auto" w:before="51"/>
        <w:ind w:left="1134" w:right="1024"/>
        <w:jc w:val="left"/>
      </w:pPr>
      <w:r>
        <w:rPr/>
        <w:t>研发投入总额占营业收入的比重较上年发生显著变化的原因</w:t>
      </w:r>
    </w:p>
    <w:p>
      <w:pPr>
        <w:pStyle w:val="BodyText"/>
        <w:spacing w:line="240" w:lineRule="auto" w:before="117"/>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研发投入资本化率大幅变动的原因及其合理性说明</w:t>
      </w:r>
    </w:p>
    <w:p>
      <w:pPr>
        <w:pStyle w:val="BodyText"/>
        <w:spacing w:line="240" w:lineRule="auto" w:before="116"/>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2,172,024,736.85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1,941,377,678.37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2,072,990,139.66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2,200,469,082.20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99,034,597.19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-259,091,403.83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-138.22%</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17,839,468.21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6,287,073.95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183.75%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315,995,532.21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143,904,366.78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119.59%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-298,156,064.00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-137,617,292.83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116.66%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1,708,778,521.15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776,490,719.85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682,988,841.89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473,961,000.64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1,025,789,679.26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302,529,719.21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239.07%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826,668,212.45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-94,199,815.27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-977.57%</w:t>
            </w:r>
            <w:r>
              <w:rPr>
                <w:rFonts w:ascii="Times New Roman"/>
                <w:sz w:val="18"/>
              </w:rPr>
            </w:r>
          </w:p>
        </w:tc>
      </w:tr>
    </w:tbl>
    <w:p>
      <w:pPr>
        <w:pStyle w:val="BodyText"/>
        <w:spacing w:line="240" w:lineRule="auto" w:before="51"/>
        <w:ind w:left="1134" w:right="1024"/>
        <w:jc w:val="left"/>
      </w:pPr>
      <w:r>
        <w:rPr/>
        <w:t>相关数据同比发生重大变动的主要影响因素说明</w:t>
      </w:r>
    </w:p>
    <w:p>
      <w:pPr>
        <w:pStyle w:val="BodyText"/>
        <w:spacing w:line="240" w:lineRule="auto" w:before="117"/>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24"/>
        <w:jc w:val="left"/>
      </w:pPr>
      <w:r>
        <w:rPr>
          <w:rFonts w:ascii="Times New Roman" w:hAnsi="Times New Roman" w:cs="Times New Roman" w:eastAsia="Times New Roman" w:hint="default"/>
        </w:rPr>
        <w:t>1</w:t>
      </w:r>
      <w:r>
        <w:rPr/>
        <w:t>、本期经营活动产生的现金流量净额增加，主要是本期加大对项目的回款力度，同时对内控制成本和费用所致</w:t>
      </w:r>
    </w:p>
    <w:p>
      <w:pPr>
        <w:pStyle w:val="BodyText"/>
        <w:spacing w:line="240" w:lineRule="auto" w:before="63"/>
        <w:ind w:right="1024"/>
        <w:jc w:val="left"/>
      </w:pPr>
      <w:r>
        <w:rPr>
          <w:rFonts w:ascii="Times New Roman" w:hAnsi="Times New Roman" w:cs="Times New Roman" w:eastAsia="Times New Roman" w:hint="default"/>
        </w:rPr>
        <w:t>2</w:t>
      </w:r>
      <w:r>
        <w:rPr/>
        <w:t>、投资活动产现金流入增加，主要是本期出售子公司所致</w:t>
      </w:r>
    </w:p>
    <w:p>
      <w:pPr>
        <w:pStyle w:val="BodyText"/>
        <w:spacing w:line="240" w:lineRule="auto" w:before="63"/>
        <w:ind w:left="1134" w:right="1024"/>
        <w:jc w:val="left"/>
      </w:pPr>
      <w:r>
        <w:rPr>
          <w:rFonts w:ascii="Times New Roman" w:hAnsi="Times New Roman" w:cs="Times New Roman" w:eastAsia="Times New Roman" w:hint="default"/>
        </w:rPr>
        <w:t>3</w:t>
      </w:r>
      <w:r>
        <w:rPr/>
        <w:t>、投资活动现金流出增加，主要是本期扩大在智慧城市总包生态圈公司的投资力度</w:t>
      </w:r>
    </w:p>
    <w:p>
      <w:pPr>
        <w:pStyle w:val="BodyText"/>
        <w:spacing w:line="240" w:lineRule="auto" w:before="63"/>
        <w:ind w:right="1024"/>
        <w:jc w:val="left"/>
      </w:pPr>
      <w:r>
        <w:rPr>
          <w:rFonts w:ascii="Times New Roman" w:hAnsi="Times New Roman" w:cs="Times New Roman" w:eastAsia="Times New Roman" w:hint="default"/>
        </w:rPr>
        <w:t>4</w:t>
      </w:r>
      <w:r>
        <w:rPr/>
        <w:t>、筹资活动现金流入增加，主要是本期再融资增发股票所致</w:t>
      </w:r>
    </w:p>
    <w:p>
      <w:pPr>
        <w:pStyle w:val="BodyText"/>
        <w:spacing w:line="240" w:lineRule="auto" w:before="63"/>
        <w:ind w:left="1134" w:right="1024"/>
        <w:jc w:val="left"/>
      </w:pPr>
      <w:r>
        <w:rPr>
          <w:rFonts w:ascii="Times New Roman" w:hAnsi="Times New Roman" w:cs="Times New Roman" w:eastAsia="Times New Roman" w:hint="default"/>
        </w:rPr>
        <w:t>5</w:t>
      </w:r>
      <w:r>
        <w:rPr/>
        <w:t>、筹资活动现金流出增加，主要是本期再融资偿还银行借款所致</w:t>
      </w:r>
    </w:p>
    <w:p>
      <w:pPr>
        <w:pStyle w:val="BodyText"/>
        <w:spacing w:line="340" w:lineRule="auto" w:before="63"/>
        <w:ind w:right="4273"/>
        <w:jc w:val="left"/>
      </w:pPr>
      <w:r>
        <w:rPr>
          <w:rFonts w:ascii="Times New Roman" w:hAnsi="Times New Roman" w:cs="Times New Roman" w:eastAsia="Times New Roman" w:hint="default"/>
        </w:rPr>
        <w:t>6</w:t>
      </w:r>
      <w:r>
        <w:rPr/>
        <w:t>、现金及现金等价物净增加额增加，主要是本期再融资增发股票所致 报告期内公司经营活动产生的现金净流量与本年度净利润存在重大差异的原因说明</w:t>
      </w:r>
    </w:p>
    <w:p>
      <w:pPr>
        <w:pStyle w:val="BodyText"/>
        <w:spacing w:line="240" w:lineRule="auto" w:before="41"/>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footerReference w:type="default" r:id="rId22"/>
          <w:pgSz w:w="11910" w:h="16840"/>
          <w:pgMar w:footer="979" w:header="747" w:top="1060" w:bottom="1160" w:left="0" w:right="0"/>
          <w:pgNumType w:start="52"/>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1,232,881,119.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405,683,940.24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9.95%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16.12%</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货币资金增加，主要是本期完成非公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开发行股票</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1,257,670,050.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26.59%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1,317,691,012.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-5.72%</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1,043,715,630.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22.07%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1,183,363,324.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29.01%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-6.94%</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185,153,766.3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3.89%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98,674,711.05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本期推动“智慧城市产业生态圈”发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展战略，加大对智慧产业优秀企业的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投资</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 w:right="0"/>
              <w:jc w:val="left"/>
              <w:rPr>
                <w:rFonts w:ascii="Times New Roman" w:hAnsi="Times New Roman" w:cs="Times New Roman" w:eastAsia="Times New Roman" w:hint="default"/>
                <w:sz w:val="18"/>
                <w:szCs w:val="18"/>
              </w:rPr>
            </w:pPr>
            <w:r>
              <w:rPr>
                <w:rFonts w:ascii="Times New Roman"/>
                <w:sz w:val="18"/>
              </w:rPr>
              <w:t>82,582,832.46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1.75%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3" w:right="0"/>
              <w:jc w:val="left"/>
              <w:rPr>
                <w:rFonts w:ascii="Times New Roman" w:hAnsi="Times New Roman" w:cs="Times New Roman" w:eastAsia="Times New Roman" w:hint="default"/>
                <w:sz w:val="18"/>
                <w:szCs w:val="18"/>
              </w:rPr>
            </w:pPr>
            <w:r>
              <w:rPr>
                <w:rFonts w:ascii="Times New Roman"/>
                <w:sz w:val="18"/>
              </w:rPr>
              <w:t>92,142,117.81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5" w:right="0"/>
              <w:jc w:val="left"/>
              <w:rPr>
                <w:rFonts w:ascii="Times New Roman" w:hAnsi="Times New Roman" w:cs="Times New Roman" w:eastAsia="Times New Roman" w:hint="default"/>
                <w:sz w:val="18"/>
                <w:szCs w:val="18"/>
              </w:rPr>
            </w:pPr>
            <w:r>
              <w:rPr>
                <w:rFonts w:ascii="Times New Roman"/>
                <w:sz w:val="18"/>
              </w:rPr>
              <w:t>2.26%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0" w:right="0"/>
              <w:jc w:val="left"/>
              <w:rPr>
                <w:rFonts w:ascii="Times New Roman" w:hAnsi="Times New Roman" w:cs="Times New Roman" w:eastAsia="Times New Roman" w:hint="default"/>
                <w:sz w:val="18"/>
                <w:szCs w:val="18"/>
              </w:rPr>
            </w:pPr>
            <w:r>
              <w:rPr>
                <w:rFonts w:ascii="Times New Roman"/>
                <w:sz w:val="18"/>
              </w:rPr>
              <w:t>-0.51%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9.73%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440,960,000.00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-1.08%</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60,000,000.00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1.27%</w:t>
            </w:r>
          </w:p>
        </w:tc>
        <w:tc>
          <w:tcPr>
            <w:tcW w:w="1196"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1.27%</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长期借款增加，主要是本期新增长期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借款所致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4"/>
        <w:jc w:val="left"/>
        <w:rPr>
          <w:b w:val="0"/>
          <w:bCs w:val="0"/>
        </w:rPr>
      </w:pPr>
      <w:bookmarkStart w:name="五、投资状况分析" w:id="42"/>
      <w:bookmarkEnd w:id="42"/>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总体情况" w:id="43"/>
      <w:bookmarkEnd w:id="43"/>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325,335,369.48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9" w:right="0"/>
              <w:jc w:val="left"/>
              <w:rPr>
                <w:rFonts w:ascii="Times New Roman" w:hAnsi="Times New Roman" w:cs="Times New Roman" w:eastAsia="Times New Roman" w:hint="default"/>
                <w:sz w:val="18"/>
                <w:szCs w:val="18"/>
              </w:rPr>
            </w:pPr>
            <w:r>
              <w:rPr>
                <w:rFonts w:ascii="Times New Roman"/>
                <w:sz w:val="18"/>
              </w:rPr>
              <w:t>108,689,711.05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199.32%</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报告期内获取的重大的股权投资情况" w:id="44"/>
      <w:bookmarkEnd w:id="44"/>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026"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6"/>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6"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6" w:right="6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611"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美国华 人执业 医生网 络医院</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远程医 疗，互 联网医 疗，国 际就医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19,119,3</w:t>
            </w:r>
          </w:p>
          <w:p>
            <w:pPr>
              <w:pStyle w:val="TableParagraph"/>
              <w:spacing w:line="240" w:lineRule="auto" w:before="106"/>
              <w:ind w:left="246" w:right="0"/>
              <w:jc w:val="left"/>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30.00%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美国国 际医疗 合作 中、美 国好医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医疗服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7" w:right="0"/>
              <w:jc w:val="lef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2015-06</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1923" w:hRule="exact"/>
        </w:trPr>
        <w:tc>
          <w:tcPr>
            <w:tcW w:w="686"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left"/>
              <w:rPr>
                <w:rFonts w:ascii="宋体" w:hAnsi="宋体" w:cs="宋体" w:eastAsia="宋体" w:hint="default"/>
                <w:sz w:val="18"/>
                <w:szCs w:val="18"/>
              </w:rPr>
            </w:pPr>
            <w:r>
              <w:rPr>
                <w:rFonts w:ascii="宋体" w:hAnsi="宋体" w:cs="宋体" w:eastAsia="宋体" w:hint="default"/>
                <w:sz w:val="18"/>
                <w:szCs w:val="18"/>
              </w:rPr>
              <w:t>生、韩 红路、 葛舒 平、黄 涛生、 钱湘</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1"/>
              <w:jc w:val="left"/>
              <w:rPr>
                <w:rFonts w:ascii="宋体" w:hAnsi="宋体" w:cs="宋体" w:eastAsia="宋体" w:hint="default"/>
                <w:sz w:val="18"/>
                <w:szCs w:val="18"/>
              </w:rPr>
            </w:pPr>
            <w:r>
              <w:rPr>
                <w:rFonts w:ascii="宋体" w:hAnsi="宋体" w:cs="宋体" w:eastAsia="宋体" w:hint="default"/>
                <w:sz w:val="18"/>
                <w:szCs w:val="18"/>
              </w:rPr>
              <w:t>杭州银 江智慧 产业创 业投资 合伙企 业（有 限合 伙）</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智慧城 市产业 投资， 互联网 金融、 教育、 旅游、 健康领 域的股 权投资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8"/>
              <w:jc w:val="both"/>
              <w:rPr>
                <w:rFonts w:ascii="宋体" w:hAnsi="宋体" w:cs="宋体" w:eastAsia="宋体" w:hint="default"/>
                <w:sz w:val="18"/>
                <w:szCs w:val="18"/>
              </w:rPr>
            </w:pPr>
            <w:r>
              <w:rPr>
                <w:rFonts w:ascii="宋体" w:hAnsi="宋体" w:cs="宋体" w:eastAsia="宋体" w:hint="default"/>
                <w:sz w:val="18"/>
                <w:szCs w:val="18"/>
              </w:rPr>
              <w:t>科学技 术部科 技型中 小企业 技术创 新基金 管理中 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股权投 资</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11"/>
              <w:jc w:val="both"/>
              <w:rPr>
                <w:rFonts w:ascii="宋体" w:hAnsi="宋体" w:cs="宋体" w:eastAsia="宋体" w:hint="default"/>
                <w:sz w:val="18"/>
                <w:szCs w:val="18"/>
              </w:rPr>
            </w:pPr>
            <w:r>
              <w:rPr>
                <w:rFonts w:ascii="宋体" w:hAnsi="宋体" w:cs="宋体" w:eastAsia="宋体" w:hint="default"/>
                <w:sz w:val="18"/>
                <w:szCs w:val="18"/>
              </w:rPr>
              <w:t>杭州天 尊信息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软件开 发，计 算机系 统集 成，承 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GPS</w:t>
            </w: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系统工 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3,500,0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黄金义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2014-09</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4</w:t>
            </w:r>
          </w:p>
        </w:tc>
      </w:tr>
      <w:tr>
        <w:trPr>
          <w:trHeight w:val="352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11"/>
              <w:jc w:val="both"/>
              <w:rPr>
                <w:rFonts w:ascii="宋体" w:hAnsi="宋体" w:cs="宋体" w:eastAsia="宋体" w:hint="default"/>
                <w:sz w:val="18"/>
                <w:szCs w:val="18"/>
              </w:rPr>
            </w:pPr>
            <w:r>
              <w:rPr>
                <w:rFonts w:ascii="宋体" w:hAnsi="宋体" w:cs="宋体" w:eastAsia="宋体" w:hint="default"/>
                <w:sz w:val="18"/>
                <w:szCs w:val="18"/>
              </w:rPr>
              <w:t>北京银 江瑞讯 科技有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技术开 发、技 术服 务、技 术推 广；软 件服 务；铁 路信息 综合应 用服务</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11"/>
              <w:jc w:val="both"/>
              <w:rPr>
                <w:rFonts w:ascii="宋体" w:hAnsi="宋体" w:cs="宋体" w:eastAsia="宋体" w:hint="default"/>
                <w:sz w:val="18"/>
                <w:szCs w:val="18"/>
              </w:rPr>
            </w:pPr>
            <w:r>
              <w:rPr>
                <w:rFonts w:ascii="宋体" w:hAnsi="宋体" w:cs="宋体" w:eastAsia="宋体" w:hint="default"/>
                <w:sz w:val="18"/>
                <w:szCs w:val="18"/>
              </w:rPr>
              <w:t>山东博 安智能 科技股 份有限 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公路信 息系统 集成以 及相关 软件、 硬件产 品的开 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13.00%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杜永安</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38"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公告编 号： </w:t>
            </w:r>
            <w:r>
              <w:rPr>
                <w:rFonts w:ascii="Times New Roman" w:hAnsi="Times New Roman" w:cs="Times New Roman" w:eastAsia="Times New Roman" w:hint="default"/>
                <w:sz w:val="18"/>
                <w:szCs w:val="18"/>
              </w:rPr>
              <w:t>2015-07</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广州创 显科教 股份有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教育系 统开 发、在 线教育 软件产 品开 发、服 务</w:t>
            </w:r>
            <w:r>
              <w:rPr>
                <w:rFonts w:ascii="Times New Roman" w:hAnsi="Times New Roman" w:cs="Times New Roman" w:eastAsia="Times New Roman" w:hint="default"/>
                <w:sz w:val="18"/>
                <w:szCs w:val="18"/>
              </w:rPr>
              <w:t>;</w:t>
            </w:r>
            <w:r>
              <w:rPr>
                <w:rFonts w:ascii="宋体" w:hAnsi="宋体" w:cs="宋体" w:eastAsia="宋体" w:hint="default"/>
                <w:sz w:val="18"/>
                <w:szCs w:val="18"/>
              </w:rPr>
              <w:t>数字 动漫制 作</w:t>
            </w:r>
            <w:r>
              <w:rPr>
                <w:rFonts w:ascii="Times New Roman" w:hAnsi="Times New Roman" w:cs="Times New Roman" w:eastAsia="Times New Roman" w:hint="default"/>
                <w:sz w:val="18"/>
                <w:szCs w:val="18"/>
              </w:rPr>
              <w:t>;</w:t>
            </w:r>
            <w:r>
              <w:rPr>
                <w:rFonts w:ascii="宋体" w:hAnsi="宋体" w:cs="宋体" w:eastAsia="宋体" w:hint="default"/>
                <w:sz w:val="18"/>
                <w:szCs w:val="18"/>
              </w:rPr>
              <w:t>游戏 软件设 计制作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126,980</w:t>
            </w:r>
          </w:p>
          <w:p>
            <w:pPr>
              <w:pStyle w:val="TableParagraph"/>
              <w:spacing w:line="240" w:lineRule="auto" w:before="106"/>
              <w:ind w:left="426"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8.95%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88"/>
              <w:jc w:val="right"/>
              <w:rPr>
                <w:rFonts w:ascii="宋体" w:hAnsi="宋体" w:cs="宋体" w:eastAsia="宋体" w:hint="default"/>
                <w:sz w:val="18"/>
                <w:szCs w:val="18"/>
              </w:rPr>
            </w:pPr>
            <w:r>
              <w:rPr>
                <w:rFonts w:ascii="宋体" w:hAnsi="宋体" w:cs="宋体" w:eastAsia="宋体" w:hint="default"/>
                <w:sz w:val="18"/>
                <w:szCs w:val="18"/>
              </w:rPr>
              <w:t>张皓</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9" w:lineRule="auto"/>
              <w:ind w:left="22" w:right="108"/>
              <w:jc w:val="left"/>
              <w:rPr>
                <w:rFonts w:ascii="宋体" w:hAnsi="宋体" w:cs="宋体" w:eastAsia="宋体" w:hint="default"/>
                <w:sz w:val="18"/>
                <w:szCs w:val="18"/>
              </w:rPr>
            </w:pPr>
            <w:r>
              <w:rPr>
                <w:rFonts w:ascii="宋体" w:hAnsi="宋体" w:cs="宋体" w:eastAsia="宋体" w:hint="default"/>
                <w:sz w:val="18"/>
                <w:szCs w:val="18"/>
              </w:rPr>
              <w:t>教育产 品服务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杭州哲 信信息 技术有 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网络技 术的技 术开 发，手 机游戏 开发服 务、运 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88"/>
              <w:jc w:val="right"/>
              <w:rPr>
                <w:rFonts w:ascii="宋体" w:hAnsi="宋体" w:cs="宋体" w:eastAsia="宋体" w:hint="default"/>
                <w:sz w:val="18"/>
                <w:szCs w:val="18"/>
              </w:rPr>
            </w:pPr>
            <w:r>
              <w:rPr>
                <w:rFonts w:ascii="宋体" w:hAnsi="宋体" w:cs="宋体" w:eastAsia="宋体" w:hint="default"/>
                <w:sz w:val="18"/>
                <w:szCs w:val="18"/>
              </w:rPr>
              <w:t>增资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101,000</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88"/>
              <w:jc w:val="right"/>
              <w:rPr>
                <w:rFonts w:ascii="宋体" w:hAnsi="宋体" w:cs="宋体" w:eastAsia="宋体" w:hint="default"/>
                <w:sz w:val="18"/>
                <w:szCs w:val="18"/>
              </w:rPr>
            </w:pPr>
            <w:r>
              <w:rPr>
                <w:rFonts w:ascii="宋体" w:hAnsi="宋体" w:cs="宋体" w:eastAsia="宋体" w:hint="default"/>
                <w:sz w:val="18"/>
                <w:szCs w:val="18"/>
              </w:rPr>
              <w:t>王健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88"/>
              <w:jc w:val="right"/>
              <w:rPr>
                <w:rFonts w:ascii="宋体" w:hAnsi="宋体" w:cs="宋体" w:eastAsia="宋体" w:hint="default"/>
                <w:sz w:val="18"/>
                <w:szCs w:val="18"/>
              </w:rPr>
            </w:pPr>
            <w:r>
              <w:rPr>
                <w:rFonts w:ascii="宋体" w:hAnsi="宋体" w:cs="宋体" w:eastAsia="宋体" w:hint="default"/>
                <w:sz w:val="18"/>
                <w:szCs w:val="18"/>
              </w:rPr>
              <w:t>长期</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8"/>
              <w:jc w:val="left"/>
              <w:rPr>
                <w:rFonts w:ascii="宋体" w:hAnsi="宋体" w:cs="宋体" w:eastAsia="宋体" w:hint="default"/>
                <w:sz w:val="18"/>
                <w:szCs w:val="18"/>
              </w:rPr>
            </w:pPr>
            <w:r>
              <w:rPr>
                <w:rFonts w:ascii="宋体" w:hAnsi="宋体" w:cs="宋体" w:eastAsia="宋体" w:hint="default"/>
                <w:sz w:val="18"/>
                <w:szCs w:val="18"/>
              </w:rPr>
              <w:t>技术服 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208,746</w:t>
            </w:r>
          </w:p>
          <w:p>
            <w:pPr>
              <w:pStyle w:val="TableParagraph"/>
              <w:spacing w:line="240" w:lineRule="auto" w:before="106"/>
              <w:ind w:left="110" w:right="0"/>
              <w:jc w:val="left"/>
              <w:rPr>
                <w:rFonts w:ascii="Times New Roman" w:hAnsi="Times New Roman" w:cs="Times New Roman" w:eastAsia="Times New Roman" w:hint="default"/>
                <w:sz w:val="18"/>
                <w:szCs w:val="18"/>
              </w:rPr>
            </w:pPr>
            <w:r>
              <w:rPr>
                <w:rFonts w:ascii="Times New Roman"/>
                <w:sz w:val="18"/>
              </w:rPr>
              <w:t>,280.00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6"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3、报告期内正在进行的重大的非股权投资情况" w:id="45"/>
      <w:bookmarkEnd w:id="45"/>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4、以公允价值计量的金融资产" w:id="46"/>
      <w:bookmarkEnd w:id="46"/>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5、募集资金使用情况" w:id="47"/>
      <w:bookmarkEnd w:id="47"/>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5.1、募集资金使用情况-首次公开发行股票募集资金" w:id="48"/>
      <w:bookmarkEnd w:id="48"/>
      <w:r>
        <w:rPr>
          <w:b w:val="0"/>
          <w:bCs w:val="0"/>
        </w:rPr>
      </w:r>
      <w:r>
        <w:rPr>
          <w:rFonts w:ascii="Times New Roman" w:hAnsi="Times New Roman" w:cs="Times New Roman" w:eastAsia="Times New Roman" w:hint="default"/>
        </w:rPr>
        <w:t>5.1</w:t>
      </w:r>
      <w:r>
        <w:rPr/>
        <w:t>、募集资金使用情况</w:t>
      </w:r>
      <w:r>
        <w:rPr>
          <w:rFonts w:ascii="Times New Roman" w:hAnsi="Times New Roman" w:cs="Times New Roman" w:eastAsia="Times New Roman" w:hint="default"/>
        </w:rPr>
        <w:t>-</w:t>
      </w:r>
      <w:r>
        <w:rPr/>
        <w:t>首次公开发行股票募集资金</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855"/>
        <w:gridCol w:w="863"/>
        <w:gridCol w:w="877"/>
        <w:gridCol w:w="870"/>
        <w:gridCol w:w="870"/>
        <w:gridCol w:w="869"/>
        <w:gridCol w:w="870"/>
        <w:gridCol w:w="870"/>
        <w:gridCol w:w="870"/>
        <w:gridCol w:w="870"/>
        <w:gridCol w:w="858"/>
      </w:tblGrid>
      <w:tr>
        <w:trPr>
          <w:trHeight w:val="382" w:hRule="exact"/>
        </w:trPr>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55"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left="66"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本期已使</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已累计使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累计变更</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0" w:right="0"/>
              <w:jc w:val="left"/>
              <w:rPr>
                <w:rFonts w:ascii="宋体" w:hAnsi="宋体" w:cs="宋体" w:eastAsia="宋体" w:hint="default"/>
                <w:sz w:val="18"/>
                <w:szCs w:val="18"/>
              </w:rPr>
            </w:pPr>
            <w:r>
              <w:rPr>
                <w:rFonts w:ascii="宋体" w:hAnsi="宋体" w:cs="宋体" w:eastAsia="宋体" w:hint="default"/>
                <w:sz w:val="18"/>
                <w:szCs w:val="18"/>
              </w:rPr>
              <w:t>尚未使用</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69" w:right="0"/>
              <w:jc w:val="left"/>
              <w:rPr>
                <w:rFonts w:ascii="宋体" w:hAnsi="宋体" w:cs="宋体" w:eastAsia="宋体" w:hint="default"/>
                <w:sz w:val="18"/>
                <w:szCs w:val="18"/>
              </w:rPr>
            </w:pPr>
            <w:r>
              <w:rPr>
                <w:rFonts w:ascii="宋体" w:hAnsi="宋体" w:cs="宋体" w:eastAsia="宋体" w:hint="default"/>
                <w:sz w:val="18"/>
                <w:szCs w:val="18"/>
              </w:rPr>
              <w:t>闲置两年</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86"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3"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8"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59" w:right="69" w:hanging="90"/>
              <w:jc w:val="left"/>
              <w:rPr>
                <w:rFonts w:ascii="宋体" w:hAnsi="宋体" w:cs="宋体" w:eastAsia="宋体" w:hint="default"/>
                <w:sz w:val="18"/>
                <w:szCs w:val="18"/>
              </w:rPr>
            </w:pPr>
            <w:r>
              <w:rPr>
                <w:rFonts w:ascii="宋体" w:hAnsi="宋体" w:cs="宋体" w:eastAsia="宋体" w:hint="default"/>
                <w:sz w:val="18"/>
                <w:szCs w:val="18"/>
              </w:rPr>
              <w:t>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both"/>
              <w:rPr>
                <w:rFonts w:ascii="宋体" w:hAnsi="宋体" w:cs="宋体" w:eastAsia="宋体" w:hint="default"/>
                <w:sz w:val="18"/>
                <w:szCs w:val="18"/>
              </w:rPr>
            </w:pPr>
            <w:r>
              <w:rPr>
                <w:rFonts w:ascii="宋体" w:hAnsi="宋体" w:cs="宋体" w:eastAsia="宋体" w:hint="default"/>
                <w:sz w:val="18"/>
                <w:szCs w:val="18"/>
              </w:rPr>
              <w:t>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both"/>
              <w:rPr>
                <w:rFonts w:ascii="宋体" w:hAnsi="宋体" w:cs="宋体" w:eastAsia="宋体" w:hint="default"/>
                <w:sz w:val="18"/>
                <w:szCs w:val="18"/>
              </w:rPr>
            </w:pPr>
            <w:r>
              <w:rPr>
                <w:rFonts w:ascii="宋体" w:hAnsi="宋体" w:cs="宋体" w:eastAsia="宋体" w:hint="default"/>
                <w:sz w:val="18"/>
                <w:szCs w:val="18"/>
              </w:rPr>
              <w:t>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0"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9" w:right="68"/>
              <w:jc w:val="center"/>
              <w:rPr>
                <w:rFonts w:ascii="宋体" w:hAnsi="宋体" w:cs="宋体" w:eastAsia="宋体" w:hint="default"/>
                <w:sz w:val="18"/>
                <w:szCs w:val="18"/>
              </w:rPr>
            </w:pPr>
            <w:r>
              <w:rPr>
                <w:rFonts w:ascii="宋体" w:hAnsi="宋体" w:cs="宋体" w:eastAsia="宋体" w:hint="default"/>
                <w:sz w:val="18"/>
                <w:szCs w:val="18"/>
              </w:rPr>
              <w:t>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68" w:right="68"/>
              <w:jc w:val="left"/>
              <w:rPr>
                <w:rFonts w:ascii="宋体" w:hAnsi="宋体" w:cs="宋体" w:eastAsia="宋体" w:hint="default"/>
                <w:sz w:val="18"/>
                <w:szCs w:val="18"/>
              </w:rPr>
            </w:pPr>
            <w:r>
              <w:rPr>
                <w:rFonts w:ascii="宋体" w:hAnsi="宋体" w:cs="宋体" w:eastAsia="宋体" w:hint="default"/>
                <w:sz w:val="18"/>
                <w:szCs w:val="18"/>
              </w:rPr>
              <w:t>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92" w:right="0"/>
              <w:jc w:val="left"/>
              <w:rPr>
                <w:rFonts w:ascii="宋体" w:hAnsi="宋体" w:cs="宋体" w:eastAsia="宋体" w:hint="default"/>
                <w:sz w:val="18"/>
                <w:szCs w:val="18"/>
              </w:rPr>
            </w:pPr>
            <w:r>
              <w:rPr>
                <w:rFonts w:ascii="宋体"/>
                <w:sz w:val="18"/>
              </w:rPr>
              <w:t>36,222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36,808.02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3,826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10.56%</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2"/>
        <w:gridCol w:w="718"/>
        <w:gridCol w:w="716"/>
        <w:gridCol w:w="703"/>
        <w:gridCol w:w="735"/>
        <w:gridCol w:w="716"/>
        <w:gridCol w:w="719"/>
        <w:gridCol w:w="718"/>
        <w:gridCol w:w="718"/>
        <w:gridCol w:w="711"/>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68"/>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40"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52" w:right="40"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0"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补充营运资金和扩 大公司智能化系统 工程总包业务项目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8,000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8,000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8,007.6</w:t>
            </w:r>
          </w:p>
          <w:p>
            <w:pPr>
              <w:pStyle w:val="TableParagraph"/>
              <w:spacing w:line="240" w:lineRule="auto" w:before="76"/>
              <w:ind w:right="0"/>
              <w:jc w:val="right"/>
              <w:rPr>
                <w:rFonts w:ascii="宋体" w:hAnsi="宋体" w:cs="宋体" w:eastAsia="宋体" w:hint="default"/>
                <w:sz w:val="18"/>
                <w:szCs w:val="18"/>
              </w:rPr>
            </w:pPr>
            <w:r>
              <w:rPr>
                <w:rFonts w:ascii="宋体"/>
                <w:sz w:val="18"/>
              </w:rPr>
              <w:t>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center"/>
              <w:rPr>
                <w:rFonts w:ascii="宋体" w:hAnsi="宋体" w:cs="宋体" w:eastAsia="宋体" w:hint="default"/>
                <w:sz w:val="18"/>
                <w:szCs w:val="18"/>
              </w:rPr>
            </w:pPr>
            <w:r>
              <w:rPr>
                <w:rFonts w:ascii="宋体"/>
                <w:sz w:val="18"/>
              </w:rPr>
              <w:t>100.10%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数字化医疗关键技 术开发及产业化项 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4,000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4,000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4,124.0</w:t>
            </w:r>
          </w:p>
          <w:p>
            <w:pPr>
              <w:pStyle w:val="TableParagraph"/>
              <w:spacing w:line="240" w:lineRule="auto" w:before="76"/>
              <w:ind w:right="0"/>
              <w:jc w:val="right"/>
              <w:rPr>
                <w:rFonts w:ascii="宋体" w:hAnsi="宋体" w:cs="宋体" w:eastAsia="宋体" w:hint="default"/>
                <w:sz w:val="18"/>
                <w:szCs w:val="18"/>
              </w:rPr>
            </w:pPr>
            <w:r>
              <w:rPr>
                <w:rFonts w:ascii="宋体"/>
                <w:sz w:val="18"/>
              </w:rPr>
              <w:t>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center"/>
              <w:rPr>
                <w:rFonts w:ascii="宋体" w:hAnsi="宋体" w:cs="宋体" w:eastAsia="宋体" w:hint="default"/>
                <w:sz w:val="18"/>
                <w:szCs w:val="18"/>
              </w:rPr>
            </w:pPr>
            <w:r>
              <w:rPr>
                <w:rFonts w:ascii="宋体"/>
                <w:sz w:val="18"/>
              </w:rPr>
              <w:t>103.10%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826.03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3,099.4</w:t>
            </w:r>
          </w:p>
          <w:p>
            <w:pPr>
              <w:pStyle w:val="TableParagraph"/>
              <w:spacing w:line="240" w:lineRule="auto" w:before="76"/>
              <w:ind w:right="15"/>
              <w:jc w:val="right"/>
              <w:rPr>
                <w:rFonts w:ascii="宋体" w:hAnsi="宋体" w:cs="宋体" w:eastAsia="宋体" w:hint="default"/>
                <w:sz w:val="18"/>
                <w:szCs w:val="18"/>
              </w:rPr>
            </w:pPr>
            <w:r>
              <w:rPr>
                <w:rFonts w:ascii="宋体"/>
                <w:sz w:val="18"/>
              </w:rPr>
              <w:t>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城市智能交通全集 成控制系统开发及 产业化项目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3,500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3,500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3,588.5</w:t>
            </w:r>
          </w:p>
          <w:p>
            <w:pPr>
              <w:pStyle w:val="TableParagraph"/>
              <w:spacing w:line="240" w:lineRule="auto" w:before="76"/>
              <w:ind w:right="0"/>
              <w:jc w:val="right"/>
              <w:rPr>
                <w:rFonts w:ascii="宋体" w:hAnsi="宋体" w:cs="宋体" w:eastAsia="宋体" w:hint="default"/>
                <w:sz w:val="18"/>
                <w:szCs w:val="18"/>
              </w:rPr>
            </w:pPr>
            <w:r>
              <w:rPr>
                <w:rFonts w:ascii="宋体"/>
                <w:sz w:val="18"/>
              </w:rPr>
              <w:t>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center"/>
              <w:rPr>
                <w:rFonts w:ascii="宋体" w:hAnsi="宋体" w:cs="宋体" w:eastAsia="宋体" w:hint="default"/>
                <w:sz w:val="18"/>
                <w:szCs w:val="18"/>
              </w:rPr>
            </w:pPr>
            <w:r>
              <w:rPr>
                <w:rFonts w:ascii="宋体"/>
                <w:sz w:val="18"/>
              </w:rPr>
              <w:t>102.53%</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sz w:val="18"/>
              </w:rPr>
              <w:t>3,844.2</w:t>
            </w:r>
          </w:p>
          <w:p>
            <w:pPr>
              <w:pStyle w:val="TableParagraph"/>
              <w:spacing w:line="240" w:lineRule="auto" w:before="76"/>
              <w:ind w:right="17"/>
              <w:jc w:val="right"/>
              <w:rPr>
                <w:rFonts w:ascii="宋体" w:hAnsi="宋体" w:cs="宋体" w:eastAsia="宋体" w:hint="default"/>
                <w:sz w:val="18"/>
                <w:szCs w:val="18"/>
              </w:rPr>
            </w:pPr>
            <w:r>
              <w:rPr>
                <w:rFonts w:ascii="宋体"/>
                <w:sz w:val="18"/>
              </w:rPr>
              <w:t>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sz w:val="18"/>
              </w:rPr>
              <w:t>14,688.</w:t>
            </w:r>
          </w:p>
          <w:p>
            <w:pPr>
              <w:pStyle w:val="TableParagraph"/>
              <w:spacing w:line="240" w:lineRule="auto" w:before="76"/>
              <w:ind w:right="15"/>
              <w:jc w:val="right"/>
              <w:rPr>
                <w:rFonts w:ascii="宋体" w:hAnsi="宋体" w:cs="宋体" w:eastAsia="宋体" w:hint="default"/>
                <w:sz w:val="18"/>
                <w:szCs w:val="18"/>
              </w:rPr>
            </w:pPr>
            <w:r>
              <w:rPr>
                <w:rFonts w:ascii="宋体"/>
                <w:sz w:val="18"/>
              </w:rPr>
              <w:t>63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城市快速公交营运 系统项目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1,502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1,502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sz w:val="18"/>
              </w:rPr>
              <w:t>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right"/>
              <w:rPr>
                <w:rFonts w:ascii="宋体" w:hAnsi="宋体" w:cs="宋体" w:eastAsia="宋体" w:hint="default"/>
                <w:sz w:val="18"/>
                <w:szCs w:val="18"/>
              </w:rPr>
            </w:pPr>
            <w:r>
              <w:rPr>
                <w:rFonts w:ascii="宋体"/>
                <w:sz w:val="18"/>
              </w:rPr>
              <w:t>1,675.8</w:t>
            </w:r>
          </w:p>
          <w:p>
            <w:pPr>
              <w:pStyle w:val="TableParagraph"/>
              <w:spacing w:line="240" w:lineRule="auto" w:before="76"/>
              <w:ind w:right="0"/>
              <w:jc w:val="right"/>
              <w:rPr>
                <w:rFonts w:ascii="宋体" w:hAnsi="宋体" w:cs="宋体" w:eastAsia="宋体" w:hint="default"/>
                <w:sz w:val="18"/>
                <w:szCs w:val="18"/>
              </w:rPr>
            </w:pPr>
            <w:r>
              <w:rPr>
                <w:rFonts w:ascii="宋体"/>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8" w:right="0"/>
              <w:jc w:val="center"/>
              <w:rPr>
                <w:rFonts w:ascii="宋体" w:hAnsi="宋体" w:cs="宋体" w:eastAsia="宋体" w:hint="default"/>
                <w:sz w:val="18"/>
                <w:szCs w:val="18"/>
              </w:rPr>
            </w:pPr>
            <w:r>
              <w:rPr>
                <w:rFonts w:ascii="宋体"/>
                <w:sz w:val="18"/>
              </w:rPr>
              <w:t>111.58%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8"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
              <w:jc w:val="right"/>
              <w:rPr>
                <w:rFonts w:ascii="宋体" w:hAnsi="宋体" w:cs="宋体" w:eastAsia="宋体" w:hint="default"/>
                <w:sz w:val="18"/>
                <w:szCs w:val="18"/>
              </w:rPr>
            </w:pPr>
            <w:r>
              <w:rPr>
                <w:rFonts w:ascii="宋体"/>
                <w:sz w:val="18"/>
              </w:rPr>
              <w:t>0.72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4" w:right="0"/>
              <w:jc w:val="center"/>
              <w:rPr>
                <w:rFonts w:ascii="宋体" w:hAnsi="宋体" w:cs="宋体" w:eastAsia="宋体" w:hint="default"/>
                <w:sz w:val="18"/>
                <w:szCs w:val="18"/>
              </w:rPr>
            </w:pPr>
            <w:r>
              <w:rPr>
                <w:rFonts w:ascii="宋体"/>
                <w:sz w:val="18"/>
              </w:rPr>
              <w:t>534.09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sz w:val="18"/>
              </w:rPr>
              <w:t>17,002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9" w:right="0"/>
              <w:jc w:val="left"/>
              <w:rPr>
                <w:rFonts w:ascii="宋体" w:hAnsi="宋体" w:cs="宋体" w:eastAsia="宋体" w:hint="default"/>
                <w:sz w:val="18"/>
                <w:szCs w:val="18"/>
              </w:rPr>
            </w:pPr>
            <w:r>
              <w:rPr>
                <w:rFonts w:ascii="宋体"/>
                <w:sz w:val="18"/>
              </w:rPr>
              <w:t>17,002</w:t>
            </w: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51"/>
              <w:ind w:right="-5"/>
              <w:jc w:val="right"/>
              <w:rPr>
                <w:rFonts w:ascii="宋体" w:hAnsi="宋体" w:cs="宋体" w:eastAsia="宋体" w:hint="default"/>
                <w:sz w:val="18"/>
                <w:szCs w:val="18"/>
              </w:rPr>
            </w:pPr>
            <w:r>
              <w:rPr>
                <w:rFonts w:ascii="宋体"/>
                <w:sz w:val="18"/>
              </w:rPr>
              <w:t>17,396.</w:t>
            </w:r>
          </w:p>
          <w:p>
            <w:pPr>
              <w:pStyle w:val="TableParagraph"/>
              <w:spacing w:line="240" w:lineRule="auto" w:before="76"/>
              <w:ind w:right="-5"/>
              <w:jc w:val="right"/>
              <w:rPr>
                <w:rFonts w:ascii="宋体" w:hAnsi="宋体" w:cs="宋体" w:eastAsia="宋体" w:hint="default"/>
                <w:sz w:val="18"/>
                <w:szCs w:val="18"/>
              </w:rPr>
            </w:pPr>
            <w:r>
              <w:rPr>
                <w:rFonts w:ascii="宋体"/>
                <w:sz w:val="18"/>
              </w:rPr>
              <w:t>14</w:t>
            </w:r>
          </w:p>
        </w:tc>
        <w:tc>
          <w:tcPr>
            <w:tcW w:w="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sz w:val="18"/>
              </w:rPr>
              <w:t>4,671</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8"/>
              <w:jc w:val="right"/>
              <w:rPr>
                <w:rFonts w:ascii="宋体" w:hAnsi="宋体" w:cs="宋体" w:eastAsia="宋体" w:hint="default"/>
                <w:sz w:val="18"/>
                <w:szCs w:val="18"/>
              </w:rPr>
            </w:pPr>
            <w:r>
              <w:rPr>
                <w:rFonts w:ascii="宋体"/>
                <w:sz w:val="18"/>
              </w:rPr>
              <w:t>18,322.</w:t>
            </w:r>
          </w:p>
          <w:p>
            <w:pPr>
              <w:pStyle w:val="TableParagraph"/>
              <w:spacing w:line="240" w:lineRule="auto" w:before="76"/>
              <w:ind w:right="8"/>
              <w:jc w:val="right"/>
              <w:rPr>
                <w:rFonts w:ascii="宋体" w:hAnsi="宋体" w:cs="宋体" w:eastAsia="宋体" w:hint="default"/>
                <w:sz w:val="18"/>
                <w:szCs w:val="18"/>
              </w:rPr>
            </w:pPr>
            <w:r>
              <w:rPr>
                <w:rFonts w:ascii="宋体"/>
                <w:sz w:val="18"/>
              </w:rPr>
              <w:t>21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r>
      <w:tr>
        <w:trPr>
          <w:trHeight w:val="166"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银江（北京）物联网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1,000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1,000</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84" w:right="0"/>
              <w:jc w:val="left"/>
              <w:rPr>
                <w:rFonts w:ascii="宋体" w:hAnsi="宋体" w:cs="宋体" w:eastAsia="宋体" w:hint="default"/>
                <w:sz w:val="18"/>
                <w:szCs w:val="18"/>
              </w:rPr>
            </w:pPr>
            <w:r>
              <w:rPr>
                <w:rFonts w:ascii="宋体"/>
                <w:sz w:val="18"/>
              </w:rPr>
              <w:t>1,000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center"/>
              <w:rPr>
                <w:rFonts w:ascii="宋体" w:hAnsi="宋体" w:cs="宋体" w:eastAsia="宋体" w:hint="default"/>
                <w:sz w:val="18"/>
                <w:szCs w:val="18"/>
              </w:rPr>
            </w:pPr>
            <w:r>
              <w:rPr>
                <w:rFonts w:ascii="宋体"/>
                <w:sz w:val="18"/>
              </w:rPr>
              <w:t>100.00%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8"/>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3"/>
              <w:jc w:val="right"/>
              <w:rPr>
                <w:rFonts w:ascii="宋体" w:hAnsi="宋体" w:cs="宋体" w:eastAsia="宋体" w:hint="default"/>
                <w:sz w:val="18"/>
                <w:szCs w:val="18"/>
              </w:rPr>
            </w:pPr>
            <w:r>
              <w:rPr>
                <w:rFonts w:ascii="宋体"/>
                <w:sz w:val="18"/>
              </w:rPr>
              <w:t>-306.9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center"/>
              <w:rPr>
                <w:rFonts w:ascii="宋体" w:hAnsi="宋体" w:cs="宋体" w:eastAsia="宋体" w:hint="default"/>
                <w:sz w:val="18"/>
                <w:szCs w:val="18"/>
              </w:rPr>
            </w:pPr>
            <w:r>
              <w:rPr>
                <w:rFonts w:ascii="宋体"/>
                <w:sz w:val="18"/>
              </w:rPr>
              <w:t>-730.12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区域营销中心建设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8,640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
              <w:jc w:val="right"/>
              <w:rPr>
                <w:rFonts w:ascii="宋体" w:hAnsi="宋体" w:cs="宋体" w:eastAsia="宋体" w:hint="default"/>
                <w:sz w:val="18"/>
                <w:szCs w:val="18"/>
              </w:rPr>
            </w:pPr>
            <w:r>
              <w:rPr>
                <w:rFonts w:ascii="宋体"/>
                <w:sz w:val="18"/>
              </w:rPr>
              <w:t>4814</w:t>
            </w: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4" w:right="0"/>
              <w:jc w:val="left"/>
              <w:rPr>
                <w:rFonts w:ascii="宋体" w:hAnsi="宋体" w:cs="宋体" w:eastAsia="宋体" w:hint="default"/>
                <w:sz w:val="18"/>
                <w:szCs w:val="18"/>
              </w:rPr>
            </w:pPr>
            <w:r>
              <w:rPr>
                <w:rFonts w:ascii="宋体"/>
                <w:sz w:val="18"/>
              </w:rPr>
              <w:t>4,816.</w:t>
            </w:r>
          </w:p>
          <w:p>
            <w:pPr>
              <w:pStyle w:val="TableParagraph"/>
              <w:spacing w:line="240" w:lineRule="auto" w:before="76"/>
              <w:ind w:left="454" w:right="0"/>
              <w:jc w:val="left"/>
              <w:rPr>
                <w:rFonts w:ascii="宋体" w:hAnsi="宋体" w:cs="宋体" w:eastAsia="宋体" w:hint="default"/>
                <w:sz w:val="18"/>
                <w:szCs w:val="18"/>
              </w:rPr>
            </w:pPr>
            <w:r>
              <w:rPr>
                <w:rFonts w:ascii="宋体"/>
                <w:sz w:val="18"/>
              </w:rPr>
              <w:t>28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center"/>
              <w:rPr>
                <w:rFonts w:ascii="宋体" w:hAnsi="宋体" w:cs="宋体" w:eastAsia="宋体" w:hint="default"/>
                <w:sz w:val="18"/>
                <w:szCs w:val="18"/>
              </w:rPr>
            </w:pPr>
            <w:r>
              <w:rPr>
                <w:rFonts w:ascii="宋体"/>
                <w:sz w:val="18"/>
              </w:rPr>
              <w:t>100.05%</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5"/>
              <w:ind w:left="2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3,735.8</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30,960.</w:t>
            </w:r>
          </w:p>
          <w:p>
            <w:pPr>
              <w:pStyle w:val="TableParagraph"/>
              <w:spacing w:line="240" w:lineRule="auto" w:before="76"/>
              <w:ind w:right="23"/>
              <w:jc w:val="right"/>
              <w:rPr>
                <w:rFonts w:ascii="宋体" w:hAnsi="宋体" w:cs="宋体" w:eastAsia="宋体" w:hint="default"/>
                <w:sz w:val="18"/>
                <w:szCs w:val="18"/>
              </w:rPr>
            </w:pPr>
            <w:r>
              <w:rPr>
                <w:rFonts w:ascii="宋体"/>
                <w:sz w:val="18"/>
              </w:rPr>
              <w:t>95</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670"/>
        <w:gridCol w:w="768"/>
        <w:gridCol w:w="716"/>
        <w:gridCol w:w="719"/>
        <w:gridCol w:w="718"/>
        <w:gridCol w:w="718"/>
        <w:gridCol w:w="714"/>
      </w:tblGrid>
      <w:tr>
        <w:trPr>
          <w:trHeight w:val="1026"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3"/>
                <w:sz w:val="18"/>
                <w:szCs w:val="18"/>
              </w:rPr>
              <w:t>智慧交通、智慧医疗</w:t>
            </w:r>
            <w:r>
              <w:rPr>
                <w:rFonts w:ascii="宋体" w:hAnsi="宋体" w:cs="宋体" w:eastAsia="宋体" w:hint="default"/>
                <w:sz w:val="18"/>
                <w:szCs w:val="18"/>
              </w:rPr>
              <w:t> 等领域投资与并购 项目</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5" w:right="0"/>
              <w:jc w:val="left"/>
              <w:rPr>
                <w:rFonts w:ascii="宋体" w:hAnsi="宋体" w:cs="宋体" w:eastAsia="宋体" w:hint="default"/>
                <w:sz w:val="18"/>
                <w:szCs w:val="18"/>
              </w:rPr>
            </w:pPr>
            <w:r>
              <w:rPr>
                <w:rFonts w:ascii="宋体"/>
                <w:sz w:val="18"/>
              </w:rPr>
              <w:t>4,540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23" w:right="0"/>
              <w:jc w:val="left"/>
              <w:rPr>
                <w:rFonts w:ascii="宋体" w:hAnsi="宋体" w:cs="宋体" w:eastAsia="宋体" w:hint="default"/>
                <w:sz w:val="18"/>
                <w:szCs w:val="18"/>
              </w:rPr>
            </w:pPr>
            <w:r>
              <w:rPr>
                <w:rFonts w:ascii="宋体"/>
                <w:sz w:val="18"/>
              </w:rPr>
              <w:t>8366</w:t>
            </w:r>
          </w:p>
        </w:tc>
        <w:tc>
          <w:tcPr>
            <w:tcW w:w="715"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8,463.</w:t>
            </w:r>
          </w:p>
          <w:p>
            <w:pPr>
              <w:pStyle w:val="TableParagraph"/>
              <w:spacing w:line="240" w:lineRule="auto" w:before="77"/>
              <w:ind w:right="20"/>
              <w:jc w:val="right"/>
              <w:rPr>
                <w:rFonts w:ascii="宋体" w:hAnsi="宋体" w:cs="宋体" w:eastAsia="宋体" w:hint="default"/>
                <w:sz w:val="18"/>
                <w:szCs w:val="18"/>
              </w:rPr>
            </w:pPr>
            <w:r>
              <w:rPr>
                <w:rFonts w:ascii="宋体"/>
                <w:sz w:val="18"/>
              </w:rPr>
              <w:t>13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80" w:right="0"/>
              <w:jc w:val="center"/>
              <w:rPr>
                <w:rFonts w:ascii="宋体" w:hAnsi="宋体" w:cs="宋体" w:eastAsia="宋体" w:hint="default"/>
                <w:sz w:val="18"/>
                <w:szCs w:val="18"/>
              </w:rPr>
            </w:pPr>
            <w:r>
              <w:rPr>
                <w:rFonts w:ascii="宋体"/>
                <w:sz w:val="18"/>
              </w:rPr>
              <w:t>101.16%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3" w:right="0"/>
              <w:jc w:val="center"/>
              <w:rPr>
                <w:rFonts w:ascii="宋体" w:hAnsi="宋体" w:cs="宋体" w:eastAsia="宋体" w:hint="default"/>
                <w:sz w:val="18"/>
                <w:szCs w:val="18"/>
              </w:rPr>
            </w:pPr>
            <w:r>
              <w:rPr>
                <w:rFonts w:ascii="宋体"/>
                <w:sz w:val="18"/>
              </w:rPr>
              <w:t>-380.98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-3,095.</w:t>
            </w:r>
          </w:p>
          <w:p>
            <w:pPr>
              <w:pStyle w:val="TableParagraph"/>
              <w:spacing w:line="240" w:lineRule="auto" w:before="77"/>
              <w:ind w:right="20"/>
              <w:jc w:val="right"/>
              <w:rPr>
                <w:rFonts w:ascii="宋体" w:hAnsi="宋体" w:cs="宋体" w:eastAsia="宋体" w:hint="default"/>
                <w:sz w:val="18"/>
                <w:szCs w:val="18"/>
              </w:rPr>
            </w:pPr>
            <w:r>
              <w:rPr>
                <w:rFonts w:ascii="宋体"/>
                <w:sz w:val="18"/>
              </w:rPr>
              <w:t>36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768"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8" w:right="0"/>
              <w:jc w:val="left"/>
              <w:rPr>
                <w:rFonts w:ascii="宋体" w:hAnsi="宋体" w:cs="宋体" w:eastAsia="宋体" w:hint="default"/>
                <w:sz w:val="18"/>
                <w:szCs w:val="18"/>
              </w:rPr>
            </w:pPr>
            <w:r>
              <w:rPr>
                <w:rFonts w:ascii="宋体"/>
                <w:sz w:val="18"/>
              </w:rPr>
              <w:t>5,040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3" w:right="0"/>
              <w:jc w:val="left"/>
              <w:rPr>
                <w:rFonts w:ascii="宋体" w:hAnsi="宋体" w:cs="宋体" w:eastAsia="宋体" w:hint="default"/>
                <w:sz w:val="18"/>
                <w:szCs w:val="18"/>
              </w:rPr>
            </w:pPr>
            <w:r>
              <w:rPr>
                <w:rFonts w:ascii="宋体"/>
                <w:sz w:val="18"/>
              </w:rPr>
              <w:t>5,040</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5,132.</w:t>
            </w:r>
          </w:p>
          <w:p>
            <w:pPr>
              <w:pStyle w:val="TableParagraph"/>
              <w:spacing w:line="240" w:lineRule="auto" w:before="77"/>
              <w:ind w:right="20"/>
              <w:jc w:val="right"/>
              <w:rPr>
                <w:rFonts w:ascii="宋体" w:hAnsi="宋体" w:cs="宋体" w:eastAsia="宋体" w:hint="default"/>
                <w:sz w:val="18"/>
                <w:szCs w:val="18"/>
              </w:rPr>
            </w:pPr>
            <w:r>
              <w:rPr>
                <w:rFonts w:ascii="宋体"/>
                <w:sz w:val="18"/>
              </w:rPr>
              <w:t>47</w:t>
            </w:r>
          </w:p>
        </w:tc>
        <w:tc>
          <w:tcPr>
            <w:tcW w:w="768" w:type="dxa"/>
            <w:vMerge w:val="restart"/>
            <w:tcBorders>
              <w:top w:val="single" w:sz="4" w:space="0" w:color="000000"/>
              <w:left w:val="single" w:sz="4" w:space="0" w:color="000000"/>
              <w:right w:val="single" w:sz="9" w:space="0" w:color="D2D2D2"/>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sz w:val="18"/>
              </w:rPr>
              <w:t>101.83%</w:t>
            </w: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4" w:space="0" w:color="000000"/>
            </w:tcBorders>
          </w:tcPr>
          <w:p>
            <w:pPr/>
          </w:p>
        </w:tc>
        <w:tc>
          <w:tcPr>
            <w:tcW w:w="768"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8" w:right="0"/>
              <w:jc w:val="left"/>
              <w:rPr>
                <w:rFonts w:ascii="宋体" w:hAnsi="宋体" w:cs="宋体" w:eastAsia="宋体" w:hint="default"/>
                <w:sz w:val="18"/>
                <w:szCs w:val="18"/>
              </w:rPr>
            </w:pPr>
            <w:r>
              <w:rPr>
                <w:rFonts w:ascii="宋体"/>
                <w:sz w:val="18"/>
              </w:rPr>
              <w:t>19,220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sz w:val="18"/>
              </w:rPr>
              <w:t>19,220</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19,411</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.88</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3,047.9</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27,135.</w:t>
            </w:r>
          </w:p>
          <w:p>
            <w:pPr>
              <w:pStyle w:val="TableParagraph"/>
              <w:spacing w:line="240" w:lineRule="auto" w:before="77"/>
              <w:ind w:right="14"/>
              <w:jc w:val="right"/>
              <w:rPr>
                <w:rFonts w:ascii="宋体" w:hAnsi="宋体" w:cs="宋体" w:eastAsia="宋体" w:hint="default"/>
                <w:sz w:val="18"/>
                <w:szCs w:val="18"/>
              </w:rPr>
            </w:pPr>
            <w:r>
              <w:rPr>
                <w:rFonts w:ascii="宋体"/>
                <w:sz w:val="18"/>
              </w:rPr>
              <w:t>47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8" w:right="0"/>
              <w:jc w:val="left"/>
              <w:rPr>
                <w:rFonts w:ascii="宋体" w:hAnsi="宋体" w:cs="宋体" w:eastAsia="宋体" w:hint="default"/>
                <w:sz w:val="18"/>
                <w:szCs w:val="18"/>
              </w:rPr>
            </w:pPr>
            <w:r>
              <w:rPr>
                <w:rFonts w:ascii="宋体"/>
                <w:sz w:val="18"/>
              </w:rPr>
              <w:t>36,222</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43" w:right="0"/>
              <w:jc w:val="left"/>
              <w:rPr>
                <w:rFonts w:ascii="宋体" w:hAnsi="宋体" w:cs="宋体" w:eastAsia="宋体" w:hint="default"/>
                <w:sz w:val="18"/>
                <w:szCs w:val="18"/>
              </w:rPr>
            </w:pPr>
            <w:r>
              <w:rPr>
                <w:rFonts w:ascii="宋体"/>
                <w:sz w:val="18"/>
              </w:rPr>
              <w:t>36,222</w:t>
            </w:r>
          </w:p>
        </w:tc>
        <w:tc>
          <w:tcPr>
            <w:tcW w:w="715" w:type="dxa"/>
            <w:vMerge w:val="restart"/>
            <w:tcBorders>
              <w:top w:val="single" w:sz="4" w:space="0" w:color="000000"/>
              <w:left w:val="single" w:sz="4" w:space="0" w:color="000000"/>
              <w:right w:val="single" w:sz="4" w:space="0" w:color="000000"/>
            </w:tcBorders>
          </w:tcPr>
          <w:p>
            <w:pPr/>
          </w:p>
        </w:tc>
        <w:tc>
          <w:tcPr>
            <w:tcW w:w="670" w:type="dxa"/>
            <w:vMerge w:val="restart"/>
            <w:tcBorders>
              <w:top w:val="single" w:sz="4" w:space="0" w:color="000000"/>
              <w:left w:val="single" w:sz="4" w:space="0" w:color="000000"/>
              <w:right w:val="single" w:sz="9" w:space="0" w:color="D2D2D2"/>
            </w:tcBorders>
          </w:tcPr>
          <w:p>
            <w:pPr>
              <w:pStyle w:val="TableParagraph"/>
              <w:spacing w:line="240" w:lineRule="auto" w:before="51"/>
              <w:ind w:left="97" w:right="0"/>
              <w:jc w:val="left"/>
              <w:rPr>
                <w:rFonts w:ascii="宋体" w:hAnsi="宋体" w:cs="宋体" w:eastAsia="宋体" w:hint="default"/>
                <w:sz w:val="18"/>
                <w:szCs w:val="18"/>
              </w:rPr>
            </w:pPr>
            <w:r>
              <w:rPr>
                <w:rFonts w:ascii="宋体"/>
                <w:sz w:val="18"/>
              </w:rPr>
              <w:t>36,808</w:t>
            </w:r>
          </w:p>
          <w:p>
            <w:pPr>
              <w:pStyle w:val="TableParagraph"/>
              <w:spacing w:line="240" w:lineRule="auto" w:before="77"/>
              <w:ind w:left="367" w:right="0"/>
              <w:jc w:val="left"/>
              <w:rPr>
                <w:rFonts w:ascii="宋体" w:hAnsi="宋体" w:cs="宋体" w:eastAsia="宋体" w:hint="default"/>
                <w:sz w:val="18"/>
                <w:szCs w:val="18"/>
              </w:rPr>
            </w:pPr>
            <w:r>
              <w:rPr>
                <w:rFonts w:ascii="宋体"/>
                <w:sz w:val="18"/>
              </w:rPr>
              <w:t>.02</w:t>
            </w: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7,718.9</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51"/>
              <w:ind w:right="14"/>
              <w:jc w:val="right"/>
              <w:rPr>
                <w:rFonts w:ascii="宋体" w:hAnsi="宋体" w:cs="宋体" w:eastAsia="宋体" w:hint="default"/>
                <w:sz w:val="18"/>
                <w:szCs w:val="18"/>
              </w:rPr>
            </w:pPr>
            <w:r>
              <w:rPr>
                <w:rFonts w:ascii="宋体"/>
                <w:sz w:val="18"/>
              </w:rPr>
              <w:t>45,457.</w:t>
            </w:r>
          </w:p>
          <w:p>
            <w:pPr>
              <w:pStyle w:val="TableParagraph"/>
              <w:spacing w:line="240" w:lineRule="auto" w:before="77"/>
              <w:ind w:right="14"/>
              <w:jc w:val="right"/>
              <w:rPr>
                <w:rFonts w:ascii="宋体" w:hAnsi="宋体" w:cs="宋体" w:eastAsia="宋体" w:hint="default"/>
                <w:sz w:val="18"/>
                <w:szCs w:val="18"/>
              </w:rPr>
            </w:pPr>
            <w:r>
              <w:rPr>
                <w:rFonts w:ascii="宋体"/>
                <w:sz w:val="18"/>
              </w:rPr>
              <w:t>68</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5" w:type="dxa"/>
            <w:vMerge/>
            <w:tcBorders>
              <w:left w:val="single" w:sz="4" w:space="0" w:color="000000"/>
              <w:right w:val="single" w:sz="4" w:space="0" w:color="000000"/>
            </w:tcBorders>
          </w:tcPr>
          <w:p>
            <w:pPr/>
          </w:p>
        </w:tc>
        <w:tc>
          <w:tcPr>
            <w:tcW w:w="670" w:type="dxa"/>
            <w:vMerge/>
            <w:tcBorders>
              <w:left w:val="single" w:sz="4" w:space="0" w:color="000000"/>
              <w:right w:val="single" w:sz="9" w:space="0" w:color="D2D2D2"/>
            </w:tcBorders>
          </w:tcPr>
          <w:p>
            <w:pP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2"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63"/>
              <w:jc w:val="right"/>
              <w:rPr>
                <w:rFonts w:ascii="宋体" w:hAnsi="宋体" w:cs="宋体" w:eastAsia="宋体" w:hint="default"/>
                <w:sz w:val="18"/>
                <w:szCs w:val="18"/>
              </w:rPr>
            </w:pPr>
            <w:r>
              <w:rPr>
                <w:rFonts w:ascii="宋体"/>
                <w:sz w:val="18"/>
              </w:rPr>
              <w:t>--</w:t>
            </w:r>
          </w:p>
        </w:tc>
        <w:tc>
          <w:tcPr>
            <w:tcW w:w="7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5" w:type="dxa"/>
            <w:vMerge/>
            <w:tcBorders>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9" w:space="0" w:color="D2D2D2"/>
            </w:tcBorders>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70"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19" w:lineRule="auto" w:before="51"/>
              <w:ind w:left="16" w:right="23"/>
              <w:jc w:val="both"/>
              <w:rPr>
                <w:rFonts w:ascii="宋体" w:hAnsi="宋体" w:cs="宋体" w:eastAsia="宋体" w:hint="default"/>
                <w:sz w:val="18"/>
                <w:szCs w:val="18"/>
              </w:rPr>
            </w:pPr>
            <w:r>
              <w:rPr>
                <w:rFonts w:ascii="宋体" w:hAnsi="宋体" w:cs="宋体" w:eastAsia="宋体" w:hint="default"/>
                <w:sz w:val="18"/>
                <w:szCs w:val="18"/>
              </w:rPr>
              <w:t>用于银江（北京）物联网技术有限公司建设项目的超募资金累计 </w:t>
            </w:r>
            <w:r>
              <w:rPr>
                <w:rFonts w:ascii="宋体" w:hAnsi="宋体" w:cs="宋体" w:eastAsia="宋体" w:hint="default"/>
                <w:sz w:val="18"/>
                <w:szCs w:val="18"/>
              </w:rPr>
              <w:t>1,000.00</w:t>
            </w:r>
            <w:r>
              <w:rPr>
                <w:rFonts w:ascii="宋体" w:hAnsi="宋体" w:cs="宋体" w:eastAsia="宋体" w:hint="default"/>
                <w:spacing w:val="-64"/>
                <w:sz w:val="18"/>
                <w:szCs w:val="18"/>
              </w:rPr>
              <w:t> </w:t>
            </w:r>
            <w:r>
              <w:rPr>
                <w:rFonts w:ascii="宋体" w:hAnsi="宋体" w:cs="宋体" w:eastAsia="宋体" w:hint="default"/>
                <w:sz w:val="18"/>
                <w:szCs w:val="18"/>
              </w:rPr>
              <w:t>万元，公司正逐步向互联 网转型，且产品技术性能研发不断在优化升级，盈利预期的实现需要一定周期。</w:t>
            </w:r>
          </w:p>
          <w:p>
            <w:pPr>
              <w:pStyle w:val="TableParagraph"/>
              <w:spacing w:line="316" w:lineRule="auto" w:before="96"/>
              <w:ind w:left="16" w:right="21"/>
              <w:jc w:val="both"/>
              <w:rPr>
                <w:rFonts w:ascii="宋体" w:hAnsi="宋体" w:cs="宋体" w:eastAsia="宋体" w:hint="default"/>
                <w:sz w:val="18"/>
                <w:szCs w:val="18"/>
              </w:rPr>
            </w:pPr>
            <w:r>
              <w:rPr>
                <w:rFonts w:ascii="宋体" w:hAnsi="宋体" w:cs="宋体" w:eastAsia="宋体" w:hint="default"/>
                <w:sz w:val="18"/>
                <w:szCs w:val="18"/>
              </w:rPr>
              <w:t>用于交通、医疗等领域投资与并购项目的超募资金累计 </w:t>
            </w:r>
            <w:r>
              <w:rPr>
                <w:rFonts w:ascii="宋体" w:hAnsi="宋体" w:cs="宋体" w:eastAsia="宋体" w:hint="default"/>
                <w:sz w:val="18"/>
                <w:szCs w:val="18"/>
              </w:rPr>
              <w:t>8,463.13</w:t>
            </w:r>
            <w:r>
              <w:rPr>
                <w:rFonts w:ascii="宋体" w:hAnsi="宋体" w:cs="宋体" w:eastAsia="宋体" w:hint="default"/>
                <w:spacing w:val="-65"/>
                <w:sz w:val="18"/>
                <w:szCs w:val="18"/>
              </w:rPr>
              <w:t> </w:t>
            </w:r>
            <w:r>
              <w:rPr>
                <w:rFonts w:ascii="宋体" w:hAnsi="宋体" w:cs="宋体" w:eastAsia="宋体" w:hint="default"/>
                <w:sz w:val="18"/>
                <w:szCs w:val="18"/>
              </w:rPr>
              <w:t>万元。智慧交通集团及其下属子公 </w:t>
            </w:r>
            <w:r>
              <w:rPr>
                <w:rFonts w:ascii="宋体" w:hAnsi="宋体" w:cs="宋体" w:eastAsia="宋体" w:hint="default"/>
                <w:spacing w:val="-2"/>
                <w:sz w:val="18"/>
                <w:szCs w:val="18"/>
              </w:rPr>
              <w:t>司已在客户中树立了良好形象，已经实现了较好的盈利效益；同时部分需要使用股份公司资质的项目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收入及效益未体现在智慧交通集团报表中。智慧医疗集团尚未实现盈利，但已取得软件企业资质，并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单独承接医疗信息化项目；同时部分需要使用股份公司资质的项目收入及效益未体现在智慧医疗集团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报表中。</w:t>
            </w:r>
          </w:p>
        </w:tc>
      </w:tr>
      <w:tr>
        <w:trPr>
          <w:trHeight w:val="1015"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670"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36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5.2、募集资金使用情况-资产重组配套募集" w:id="52"/>
      <w:bookmarkEnd w:id="52"/>
      <w:r>
        <w:rPr>
          <w:b w:val="0"/>
          <w:bCs w:val="0"/>
        </w:rPr>
      </w:r>
      <w:r>
        <w:rPr>
          <w:rFonts w:ascii="Times New Roman" w:hAnsi="Times New Roman" w:cs="Times New Roman" w:eastAsia="Times New Roman" w:hint="default"/>
        </w:rPr>
        <w:t>5.2</w:t>
      </w:r>
      <w:r>
        <w:rPr/>
        <w:t>、募集资金使用情况</w:t>
      </w:r>
      <w:r>
        <w:rPr>
          <w:rFonts w:ascii="Times New Roman" w:hAnsi="Times New Roman" w:cs="Times New Roman" w:eastAsia="Times New Roman" w:hint="default"/>
        </w:rPr>
        <w:t>-</w:t>
      </w:r>
      <w:r>
        <w:rPr/>
        <w:t>资产重组配套募集</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2"/>
        <w:rPr>
          <w:rFonts w:ascii="宋体" w:hAnsi="宋体" w:cs="宋体" w:eastAsia="宋体" w:hint="default"/>
          <w:sz w:val="20"/>
          <w:szCs w:val="20"/>
        </w:rPr>
      </w:pPr>
    </w:p>
    <w:p>
      <w:pPr>
        <w:pStyle w:val="Heading4"/>
        <w:spacing w:line="240" w:lineRule="auto"/>
        <w:ind w:right="1024"/>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资产重组 配套募集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sz w:val="18"/>
              </w:rPr>
              <w:t>19,305.00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19,300.20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sz w:val="18"/>
              </w:rPr>
              <w:t>19,305.00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19,300.20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right="10"/>
              <w:jc w:val="right"/>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134" w:right="1024"/>
        <w:jc w:val="left"/>
      </w:pPr>
      <w:r>
        <w:rPr/>
        <w:t>注：</w:t>
      </w:r>
      <w:r>
        <w:rPr>
          <w:rFonts w:ascii="Times New Roman" w:hAnsi="Times New Roman" w:cs="Times New Roman" w:eastAsia="Times New Roman" w:hint="default"/>
        </w:rPr>
        <w:t>1</w:t>
      </w:r>
      <w:r>
        <w:rPr/>
        <w:t>、公司如在报告期内募集资金或报告期之前募集资金的使用延续到报告期内的，应当披露本部分的内容。</w:t>
      </w:r>
    </w:p>
    <w:p>
      <w:pPr>
        <w:pStyle w:val="BodyText"/>
        <w:spacing w:line="240" w:lineRule="auto" w:before="103"/>
        <w:ind w:right="1024"/>
        <w:jc w:val="left"/>
      </w:pPr>
      <w:r>
        <w:rPr>
          <w:rFonts w:ascii="Times New Roman" w:hAnsi="Times New Roman" w:cs="Times New Roman" w:eastAsia="Times New Roman" w:hint="default"/>
        </w:rPr>
        <w:t>2</w:t>
      </w:r>
      <w:r>
        <w:rPr/>
        <w:t>、报告期内发行公司债募集资金的也适用相关披露。</w:t>
      </w:r>
    </w:p>
    <w:p>
      <w:pPr>
        <w:spacing w:line="240" w:lineRule="auto" w:before="9"/>
        <w:rPr>
          <w:rFonts w:ascii="宋体" w:hAnsi="宋体" w:cs="宋体" w:eastAsia="宋体" w:hint="default"/>
          <w:sz w:val="25"/>
          <w:szCs w:val="25"/>
        </w:rPr>
      </w:pPr>
    </w:p>
    <w:p>
      <w:pPr>
        <w:pStyle w:val="Heading4"/>
        <w:spacing w:line="240" w:lineRule="auto"/>
        <w:ind w:left="1134" w:right="1024"/>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19"/>
        <w:gridCol w:w="718"/>
        <w:gridCol w:w="715"/>
        <w:gridCol w:w="720"/>
        <w:gridCol w:w="718"/>
        <w:gridCol w:w="716"/>
        <w:gridCol w:w="719"/>
        <w:gridCol w:w="718"/>
        <w:gridCol w:w="718"/>
        <w:gridCol w:w="714"/>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369"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48"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83"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3"/>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2" w:right="8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85" w:right="83"/>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 w:right="37"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38" w:right="37"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2"/>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3" w:right="83"/>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2"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3"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38"/>
        <w:gridCol w:w="723"/>
        <w:gridCol w:w="717"/>
        <w:gridCol w:w="716"/>
        <w:gridCol w:w="694"/>
        <w:gridCol w:w="743"/>
        <w:gridCol w:w="716"/>
        <w:gridCol w:w="719"/>
        <w:gridCol w:w="718"/>
        <w:gridCol w:w="718"/>
        <w:gridCol w:w="710"/>
      </w:tblGrid>
      <w:tr>
        <w:trPr>
          <w:trHeight w:val="1690"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购买北京亚太安讯 科技股份有限公司 </w:t>
            </w:r>
            <w:r>
              <w:rPr>
                <w:rFonts w:ascii="宋体" w:hAnsi="宋体" w:cs="宋体" w:eastAsia="宋体" w:hint="default"/>
                <w:sz w:val="18"/>
                <w:szCs w:val="18"/>
              </w:rPr>
              <w:t>100.00%</w:t>
            </w:r>
            <w:r>
              <w:rPr>
                <w:rFonts w:ascii="宋体" w:hAnsi="宋体" w:cs="宋体" w:eastAsia="宋体" w:hint="default"/>
                <w:sz w:val="18"/>
                <w:szCs w:val="18"/>
              </w:rPr>
              <w:t>股权现金支 付部分</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10,000.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z w:val="18"/>
              </w:rPr>
              <w:t>10,000.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宋体" w:hAnsi="宋体" w:cs="宋体" w:eastAsia="宋体" w:hint="default"/>
                <w:sz w:val="18"/>
                <w:szCs w:val="18"/>
              </w:rPr>
            </w:pPr>
            <w:r>
              <w:rPr>
                <w:rFonts w:ascii="宋体"/>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5"/>
              <w:jc w:val="right"/>
              <w:rPr>
                <w:rFonts w:ascii="宋体" w:hAnsi="宋体" w:cs="宋体" w:eastAsia="宋体" w:hint="default"/>
                <w:sz w:val="18"/>
                <w:szCs w:val="18"/>
              </w:rPr>
            </w:pPr>
            <w:r>
              <w:rPr>
                <w:rFonts w:ascii="宋体"/>
                <w:sz w:val="18"/>
              </w:rPr>
              <w:t>10,000.</w:t>
            </w:r>
          </w:p>
          <w:p>
            <w:pPr>
              <w:pStyle w:val="TableParagraph"/>
              <w:spacing w:line="240" w:lineRule="auto" w:before="76"/>
              <w:ind w:right="-5"/>
              <w:jc w:val="right"/>
              <w:rPr>
                <w:rFonts w:ascii="宋体" w:hAnsi="宋体" w:cs="宋体" w:eastAsia="宋体" w:hint="default"/>
                <w:sz w:val="18"/>
                <w:szCs w:val="18"/>
              </w:rPr>
            </w:pPr>
            <w:r>
              <w:rPr>
                <w:rFonts w:ascii="宋体"/>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4" w:right="0"/>
              <w:jc w:val="center"/>
              <w:rPr>
                <w:rFonts w:ascii="宋体" w:hAnsi="宋体" w:cs="宋体" w:eastAsia="宋体" w:hint="default"/>
                <w:sz w:val="18"/>
                <w:szCs w:val="18"/>
              </w:rPr>
            </w:pPr>
            <w:r>
              <w:rPr>
                <w:rFonts w:ascii="宋体"/>
                <w:sz w:val="18"/>
              </w:rPr>
              <w:t>100.10%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7"/>
              <w:jc w:val="right"/>
              <w:rPr>
                <w:rFonts w:ascii="宋体" w:hAnsi="宋体" w:cs="宋体" w:eastAsia="宋体" w:hint="default"/>
                <w:sz w:val="18"/>
                <w:szCs w:val="18"/>
              </w:rPr>
            </w:pPr>
            <w:r>
              <w:rPr>
                <w:rFonts w:ascii="宋体"/>
                <w:sz w:val="18"/>
              </w:rPr>
              <w:t>-1,129.</w:t>
            </w:r>
          </w:p>
          <w:p>
            <w:pPr>
              <w:pStyle w:val="TableParagraph"/>
              <w:spacing w:line="240" w:lineRule="auto" w:before="77"/>
              <w:ind w:right="17"/>
              <w:jc w:val="right"/>
              <w:rPr>
                <w:rFonts w:ascii="宋体" w:hAnsi="宋体" w:cs="宋体" w:eastAsia="宋体" w:hint="default"/>
                <w:sz w:val="18"/>
                <w:szCs w:val="18"/>
              </w:rPr>
            </w:pPr>
            <w:r>
              <w:rPr>
                <w:rFonts w:ascii="宋体"/>
                <w:sz w:val="18"/>
              </w:rPr>
              <w:t>04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6"/>
              <w:jc w:val="right"/>
              <w:rPr>
                <w:rFonts w:ascii="宋体" w:hAnsi="宋体" w:cs="宋体" w:eastAsia="宋体" w:hint="default"/>
                <w:sz w:val="18"/>
                <w:szCs w:val="18"/>
              </w:rPr>
            </w:pPr>
            <w:r>
              <w:rPr>
                <w:rFonts w:ascii="宋体"/>
                <w:sz w:val="18"/>
              </w:rPr>
              <w:t>3040.43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79"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补充上市公司运营 资金</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9,305.0</w:t>
            </w:r>
          </w:p>
          <w:p>
            <w:pPr>
              <w:pStyle w:val="TableParagraph"/>
              <w:spacing w:line="240" w:lineRule="auto" w:before="77"/>
              <w:ind w:right="17"/>
              <w:jc w:val="right"/>
              <w:rPr>
                <w:rFonts w:ascii="宋体" w:hAnsi="宋体" w:cs="宋体" w:eastAsia="宋体" w:hint="default"/>
                <w:sz w:val="18"/>
                <w:szCs w:val="18"/>
              </w:rPr>
            </w:pPr>
            <w:r>
              <w:rPr>
                <w:rFonts w:ascii="宋体"/>
                <w:sz w:val="18"/>
              </w:rPr>
              <w:t>0</w:t>
            </w:r>
          </w:p>
        </w:tc>
        <w:tc>
          <w:tcPr>
            <w:tcW w:w="7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9,305.0</w:t>
            </w:r>
          </w:p>
          <w:p>
            <w:pPr>
              <w:pStyle w:val="TableParagraph"/>
              <w:spacing w:line="240" w:lineRule="auto" w:before="77"/>
              <w:ind w:right="17"/>
              <w:jc w:val="right"/>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sz w:val="18"/>
              </w:rPr>
              <w:t>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
              <w:jc w:val="right"/>
              <w:rPr>
                <w:rFonts w:ascii="宋体" w:hAnsi="宋体" w:cs="宋体" w:eastAsia="宋体" w:hint="default"/>
                <w:sz w:val="18"/>
                <w:szCs w:val="18"/>
              </w:rPr>
            </w:pPr>
            <w:r>
              <w:rPr>
                <w:rFonts w:ascii="宋体"/>
                <w:sz w:val="18"/>
              </w:rPr>
              <w:t>9,300.2</w:t>
            </w:r>
          </w:p>
          <w:p>
            <w:pPr>
              <w:pStyle w:val="TableParagraph"/>
              <w:spacing w:line="240" w:lineRule="auto" w:before="77"/>
              <w:ind w:right="-5"/>
              <w:jc w:val="right"/>
              <w:rPr>
                <w:rFonts w:ascii="宋体" w:hAnsi="宋体" w:cs="宋体" w:eastAsia="宋体" w:hint="default"/>
                <w:sz w:val="18"/>
                <w:szCs w:val="18"/>
              </w:rPr>
            </w:pPr>
            <w:r>
              <w:rPr>
                <w:rFonts w:ascii="宋体"/>
                <w:sz w:val="18"/>
              </w:rPr>
              <w:t>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7"/>
              <w:jc w:val="right"/>
              <w:rPr>
                <w:rFonts w:ascii="宋体" w:hAnsi="宋体" w:cs="宋体" w:eastAsia="宋体" w:hint="default"/>
                <w:sz w:val="18"/>
                <w:szCs w:val="18"/>
              </w:rPr>
            </w:pPr>
            <w:r>
              <w:rPr>
                <w:rFonts w:ascii="宋体"/>
                <w:sz w:val="18"/>
              </w:rPr>
              <w:t>99.95</w:t>
            </w:r>
          </w:p>
          <w:p>
            <w:pPr>
              <w:pStyle w:val="TableParagraph"/>
              <w:spacing w:line="240" w:lineRule="auto" w:before="116"/>
              <w:ind w:right="17"/>
              <w:jc w:val="right"/>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7"/>
              <w:ind w:left="26"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49"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
              <w:jc w:val="right"/>
              <w:rPr>
                <w:rFonts w:ascii="宋体" w:hAnsi="宋体" w:cs="宋体" w:eastAsia="宋体" w:hint="default"/>
                <w:sz w:val="18"/>
                <w:szCs w:val="18"/>
              </w:rPr>
            </w:pPr>
            <w:r>
              <w:rPr>
                <w:rFonts w:ascii="宋体"/>
                <w:sz w:val="18"/>
              </w:rPr>
              <w:t>19,305.</w:t>
            </w:r>
          </w:p>
          <w:p>
            <w:pPr>
              <w:pStyle w:val="TableParagraph"/>
              <w:spacing w:line="240" w:lineRule="auto" w:before="77"/>
              <w:ind w:right="17"/>
              <w:jc w:val="right"/>
              <w:rPr>
                <w:rFonts w:ascii="宋体" w:hAnsi="宋体" w:cs="宋体" w:eastAsia="宋体" w:hint="default"/>
                <w:sz w:val="18"/>
                <w:szCs w:val="18"/>
              </w:rPr>
            </w:pPr>
            <w:r>
              <w:rPr>
                <w:rFonts w:ascii="宋体"/>
                <w:sz w:val="18"/>
              </w:rPr>
              <w:t>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宋体" w:hAnsi="宋体" w:cs="宋体" w:eastAsia="宋体" w:hint="default"/>
                <w:sz w:val="18"/>
                <w:szCs w:val="18"/>
              </w:rPr>
            </w:pPr>
            <w:r>
              <w:rPr>
                <w:rFonts w:ascii="宋体"/>
                <w:sz w:val="18"/>
              </w:rPr>
              <w:t>19,305.</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2"/>
              <w:jc w:val="right"/>
              <w:rPr>
                <w:rFonts w:ascii="宋体" w:hAnsi="宋体" w:cs="宋体" w:eastAsia="宋体" w:hint="default"/>
                <w:sz w:val="18"/>
                <w:szCs w:val="18"/>
              </w:rPr>
            </w:pPr>
            <w:r>
              <w:rPr>
                <w:rFonts w:ascii="宋体"/>
                <w:sz w:val="18"/>
              </w:rPr>
              <w:t>19,300.</w:t>
            </w:r>
          </w:p>
          <w:p>
            <w:pPr>
              <w:pStyle w:val="TableParagraph"/>
              <w:spacing w:line="240" w:lineRule="auto" w:before="77"/>
              <w:ind w:right="-12"/>
              <w:jc w:val="right"/>
              <w:rPr>
                <w:rFonts w:ascii="宋体" w:hAnsi="宋体" w:cs="宋体" w:eastAsia="宋体" w:hint="default"/>
                <w:sz w:val="18"/>
                <w:szCs w:val="18"/>
              </w:rPr>
            </w:pPr>
            <w:r>
              <w:rPr>
                <w:rFonts w:ascii="宋体"/>
                <w:sz w:val="18"/>
              </w:rPr>
              <w:t>20</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1" w:right="0"/>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r>
      <w:tr>
        <w:trPr>
          <w:trHeight w:val="322"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tcPr>
          <w:p>
            <w:pPr/>
          </w:p>
        </w:tc>
        <w:tc>
          <w:tcPr>
            <w:tcW w:w="738"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743"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
        </w:tc>
        <w:tc>
          <w:tcPr>
            <w:tcW w:w="717"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
        </w:tc>
        <w:tc>
          <w:tcPr>
            <w:tcW w:w="743" w:type="dxa"/>
            <w:vMerge w:val="restart"/>
            <w:tcBorders>
              <w:top w:val="single" w:sz="4" w:space="0" w:color="000000"/>
              <w:left w:val="single" w:sz="4" w:space="0" w:color="000000"/>
              <w:right w:val="single" w:sz="9" w:space="0" w:color="D2D2D2"/>
            </w:tcBorders>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vMerge/>
            <w:tcBorders>
              <w:left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9" w:space="0" w:color="D2D2D2"/>
            </w:tcBorders>
          </w:tcPr>
          <w:p>
            <w:pP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r>
        <w:trPr>
          <w:trHeight w:val="16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9" w:space="0" w:color="D2D2D2"/>
            </w:tcBorders>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17"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13" w:space="0" w:color="D2D2D2"/>
            </w:tcBorders>
          </w:tcPr>
          <w:p>
            <w:pPr/>
          </w:p>
        </w:tc>
        <w:tc>
          <w:tcPr>
            <w:tcW w:w="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3"/>
              <w:jc w:val="center"/>
              <w:rPr>
                <w:rFonts w:ascii="宋体" w:hAnsi="宋体" w:cs="宋体" w:eastAsia="宋体" w:hint="default"/>
                <w:sz w:val="18"/>
                <w:szCs w:val="18"/>
              </w:rPr>
            </w:pPr>
            <w:r>
              <w:rPr>
                <w:rFonts w:ascii="宋体"/>
                <w:sz w:val="18"/>
              </w:rPr>
              <w:t>--</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r>
        <w:trPr>
          <w:trHeight w:val="317"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6"/>
              <w:jc w:val="right"/>
              <w:rPr>
                <w:rFonts w:ascii="宋体" w:hAnsi="宋体" w:cs="宋体" w:eastAsia="宋体" w:hint="default"/>
                <w:sz w:val="18"/>
                <w:szCs w:val="18"/>
              </w:rPr>
            </w:pPr>
            <w:r>
              <w:rPr>
                <w:rFonts w:ascii="宋体"/>
                <w:sz w:val="18"/>
              </w:rPr>
              <w:t>19,305.</w:t>
            </w:r>
          </w:p>
          <w:p>
            <w:pPr>
              <w:pStyle w:val="TableParagraph"/>
              <w:spacing w:line="240" w:lineRule="auto" w:before="77"/>
              <w:ind w:right="26"/>
              <w:jc w:val="right"/>
              <w:rPr>
                <w:rFonts w:ascii="宋体" w:hAnsi="宋体" w:cs="宋体" w:eastAsia="宋体" w:hint="default"/>
                <w:sz w:val="18"/>
                <w:szCs w:val="18"/>
              </w:rPr>
            </w:pPr>
            <w:r>
              <w:rPr>
                <w:rFonts w:ascii="宋体"/>
                <w:sz w:val="18"/>
              </w:rPr>
              <w:t>00</w:t>
            </w:r>
          </w:p>
        </w:tc>
        <w:tc>
          <w:tcPr>
            <w:tcW w:w="71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7"/>
              <w:jc w:val="right"/>
              <w:rPr>
                <w:rFonts w:ascii="宋体" w:hAnsi="宋体" w:cs="宋体" w:eastAsia="宋体" w:hint="default"/>
                <w:sz w:val="18"/>
                <w:szCs w:val="18"/>
              </w:rPr>
            </w:pPr>
            <w:r>
              <w:rPr>
                <w:rFonts w:ascii="宋体"/>
                <w:sz w:val="18"/>
              </w:rPr>
              <w:t>19,305.</w:t>
            </w:r>
          </w:p>
          <w:p>
            <w:pPr>
              <w:pStyle w:val="TableParagraph"/>
              <w:spacing w:line="240" w:lineRule="auto" w:before="76"/>
              <w:ind w:right="27"/>
              <w:jc w:val="right"/>
              <w:rPr>
                <w:rFonts w:ascii="宋体" w:hAnsi="宋体" w:cs="宋体" w:eastAsia="宋体" w:hint="default"/>
                <w:sz w:val="18"/>
                <w:szCs w:val="18"/>
              </w:rPr>
            </w:pPr>
            <w:r>
              <w:rPr>
                <w:rFonts w:ascii="宋体"/>
                <w:sz w:val="18"/>
              </w:rPr>
              <w:t>00</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2" w:right="0"/>
              <w:jc w:val="left"/>
              <w:rPr>
                <w:rFonts w:ascii="宋体" w:hAnsi="宋体" w:cs="宋体" w:eastAsia="宋体" w:hint="default"/>
                <w:sz w:val="18"/>
                <w:szCs w:val="18"/>
              </w:rPr>
            </w:pPr>
            <w:r>
              <w:rPr>
                <w:rFonts w:ascii="宋体"/>
                <w:sz w:val="18"/>
              </w:rPr>
              <w:t>19,300</w:t>
            </w:r>
          </w:p>
          <w:p>
            <w:pPr>
              <w:pStyle w:val="TableParagraph"/>
              <w:spacing w:line="240" w:lineRule="auto" w:before="77"/>
              <w:ind w:left="362" w:right="0"/>
              <w:jc w:val="left"/>
              <w:rPr>
                <w:rFonts w:ascii="宋体" w:hAnsi="宋体" w:cs="宋体" w:eastAsia="宋体" w:hint="default"/>
                <w:sz w:val="18"/>
                <w:szCs w:val="18"/>
              </w:rPr>
            </w:pPr>
            <w:r>
              <w:rPr>
                <w:rFonts w:ascii="宋体"/>
                <w:sz w:val="18"/>
              </w:rPr>
              <w:t>.20</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9" w:space="0" w:color="D2D2D2"/>
            </w:tcBorders>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3" w:type="dxa"/>
            <w:vMerge/>
            <w:tcBorders>
              <w:left w:val="single" w:sz="9" w:space="0" w:color="D2D2D2"/>
              <w:right w:val="single" w:sz="4" w:space="0" w:color="000000"/>
            </w:tcBorders>
          </w:tcPr>
          <w:p>
            <w:pPr/>
          </w:p>
        </w:tc>
        <w:tc>
          <w:tcPr>
            <w:tcW w:w="717"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9"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3"/>
              <w:jc w:val="center"/>
              <w:rPr>
                <w:rFonts w:ascii="宋体" w:hAnsi="宋体" w:cs="宋体" w:eastAsia="宋体" w:hint="default"/>
                <w:sz w:val="18"/>
                <w:szCs w:val="18"/>
              </w:rPr>
            </w:pPr>
            <w:r>
              <w:rPr>
                <w:rFonts w:ascii="宋体"/>
                <w:sz w:val="18"/>
              </w:rPr>
              <w:t>--</w:t>
            </w:r>
          </w:p>
        </w:tc>
        <w:tc>
          <w:tcPr>
            <w:tcW w:w="7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8" w:right="0"/>
              <w:jc w:val="left"/>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sz w:val="18"/>
              </w:rPr>
              <w:t>--</w:t>
            </w:r>
          </w:p>
        </w:tc>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r>
      <w:tr>
        <w:trPr>
          <w:trHeight w:val="317"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17"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9"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85"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304"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购买北京亚太安讯科技股份有限公司</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股权现金支付部分使用募集资金</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万元，本期 未达到预计效益的主要原因为：</w:t>
            </w:r>
            <w:r>
              <w:rPr>
                <w:rFonts w:ascii="Times New Roman" w:hAnsi="Times New Roman" w:cs="Times New Roman" w:eastAsia="Times New Roman" w:hint="default"/>
                <w:sz w:val="18"/>
                <w:szCs w:val="18"/>
              </w:rPr>
              <w:t>1</w:t>
            </w:r>
            <w:r>
              <w:rPr>
                <w:rFonts w:ascii="宋体" w:hAnsi="宋体" w:cs="宋体" w:eastAsia="宋体" w:hint="default"/>
                <w:sz w:val="18"/>
                <w:szCs w:val="18"/>
              </w:rPr>
              <w:t>、亚太安讯原轨道交通业务主要分布于北京地区市场，报告期内，</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亚太安讯的轨道交通业务未实现在其他区域的重要开拓，全国市场开拓受阻，导致公司轨道交通业务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5"/>
                <w:sz w:val="18"/>
                <w:szCs w:val="18"/>
              </w:rPr>
              <w:t>下滑明显。</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、受市场竞争影响，亚太安讯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年主营业务毛利率低于评估预测水平，亚太安讯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年实现的综合毛利率为</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31.39%</w:t>
            </w:r>
            <w:r>
              <w:rPr>
                <w:rFonts w:ascii="宋体" w:hAnsi="宋体" w:cs="宋体" w:eastAsia="宋体" w:hint="default"/>
                <w:sz w:val="18"/>
                <w:szCs w:val="18"/>
              </w:rPr>
              <w:t>，低于重组时评估预测的毛利率</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45.67%</w:t>
            </w:r>
            <w:r>
              <w:rPr>
                <w:rFonts w:ascii="宋体" w:hAnsi="宋体" w:cs="宋体" w:eastAsia="宋体" w:hint="default"/>
                <w:sz w:val="18"/>
                <w:szCs w:val="18"/>
              </w:rPr>
              <w:t>，也低于</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年实现的综合 毛利率</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43.81%</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、亚太安讯</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年管理费用中列支研发费用</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1,939.79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万元，较</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年增加投入</w:t>
            </w:r>
          </w:p>
          <w:p>
            <w:pPr>
              <w:pStyle w:val="TableParagraph"/>
              <w:spacing w:line="302" w:lineRule="auto" w:before="9"/>
              <w:ind w:left="16"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1,107.68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万元。研发费用的增加相应减少了亚太安讯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年实现的净利润。</w:t>
            </w:r>
            <w:r>
              <w:rPr>
                <w:rFonts w:ascii="Times New Roman" w:hAnsi="Times New Roman" w:cs="Times New Roman" w:eastAsia="Times New Roman" w:hint="default"/>
                <w:sz w:val="18"/>
                <w:szCs w:val="18"/>
              </w:rPr>
              <w:t>4</w:t>
            </w:r>
            <w:r>
              <w:rPr>
                <w:rFonts w:ascii="宋体" w:hAnsi="宋体" w:cs="宋体" w:eastAsia="宋体" w:hint="default"/>
                <w:sz w:val="18"/>
                <w:szCs w:val="18"/>
              </w:rPr>
              <w:t>、项目回款不及时，对 应收账款、其他应收账款计提资产减值损失金额较大。</w:t>
            </w:r>
          </w:p>
        </w:tc>
      </w:tr>
      <w:tr>
        <w:trPr>
          <w:trHeight w:val="1016" w:hRule="exact"/>
        </w:trPr>
        <w:tc>
          <w:tcPr>
            <w:tcW w:w="16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2" w:type="dxa"/>
            <w:gridSpan w:val="11"/>
            <w:vMerge/>
            <w:tcBorders>
              <w:left w:val="single" w:sz="9" w:space="0" w:color="D2D2D2"/>
              <w:right w:val="single" w:sz="4" w:space="0" w:color="000000"/>
            </w:tcBorders>
          </w:tcPr>
          <w:p>
            <w:pPr/>
          </w:p>
        </w:tc>
      </w:tr>
      <w:tr>
        <w:trPr>
          <w:trHeight w:val="785"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6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650" w:type="dxa"/>
            <w:vMerge/>
            <w:tcBorders>
              <w:left w:val="single" w:sz="4" w:space="0" w:color="000000"/>
              <w:bottom w:val="nil" w:sz="6" w:space="0" w:color="auto"/>
              <w:right w:val="single" w:sz="4" w:space="0" w:color="000000"/>
            </w:tcBorders>
            <w:shd w:val="clear" w:color="auto" w:fill="D2D2D2"/>
          </w:tcPr>
          <w:p>
            <w:pPr/>
          </w:p>
        </w:tc>
        <w:tc>
          <w:tcPr>
            <w:tcW w:w="7912" w:type="dxa"/>
            <w:gridSpan w:val="11"/>
            <w:vMerge w:val="restart"/>
            <w:tcBorders>
              <w:top w:val="single" w:sz="4" w:space="0" w:color="000000"/>
              <w:left w:val="single" w:sz="9" w:space="0" w:color="D2D2D2"/>
              <w:right w:val="single" w:sz="4" w:space="0" w:color="000000"/>
            </w:tcBorders>
          </w:tcPr>
          <w:p>
            <w:pPr/>
          </w:p>
        </w:tc>
      </w:tr>
      <w:tr>
        <w:trPr>
          <w:trHeight w:val="251" w:hRule="exact"/>
        </w:trPr>
        <w:tc>
          <w:tcPr>
            <w:tcW w:w="1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12" w:type="dxa"/>
            <w:gridSpan w:val="11"/>
            <w:vMerge/>
            <w:tcBorders>
              <w:left w:val="single" w:sz="9" w:space="0" w:color="D2D2D2"/>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gridSpan w:val="11"/>
            <w:tcBorders>
              <w:top w:val="single" w:sz="4" w:space="0" w:color="000000"/>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13"/>
        <w:rPr>
          <w:rFonts w:ascii="宋体" w:hAnsi="宋体" w:cs="宋体" w:eastAsia="宋体" w:hint="default"/>
          <w:sz w:val="20"/>
          <w:szCs w:val="20"/>
        </w:rPr>
      </w:pPr>
    </w:p>
    <w:p>
      <w:pPr>
        <w:pStyle w:val="Heading4"/>
        <w:spacing w:line="240" w:lineRule="auto"/>
        <w:ind w:right="1024"/>
        <w:jc w:val="left"/>
        <w:rPr>
          <w:b w:val="0"/>
          <w:bCs w:val="0"/>
        </w:rPr>
      </w:pPr>
      <w:bookmarkStart w:name="5.3、募集资金使用情况-非公开发行股票募集" w:id="56"/>
      <w:bookmarkEnd w:id="56"/>
      <w:r>
        <w:rPr>
          <w:b w:val="0"/>
          <w:bCs w:val="0"/>
        </w:rPr>
      </w:r>
      <w:r>
        <w:rPr>
          <w:rFonts w:ascii="Times New Roman" w:hAnsi="Times New Roman" w:cs="Times New Roman" w:eastAsia="Times New Roman" w:hint="default"/>
        </w:rPr>
        <w:t>5.3</w:t>
      </w:r>
      <w:r>
        <w:rPr/>
        <w:t>、募集资金使用情况</w:t>
      </w:r>
      <w:r>
        <w:rPr>
          <w:rFonts w:ascii="Times New Roman" w:hAnsi="Times New Roman" w:cs="Times New Roman" w:eastAsia="Times New Roman" w:hint="default"/>
        </w:rPr>
        <w:t>-</w:t>
      </w:r>
      <w:r>
        <w:rPr/>
        <w:t>非公开发行股票募集</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公司报告期无募集资金使用情况。</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1）募集资金总体使用情况" w:id="57"/>
      <w:bookmarkEnd w:id="57"/>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非公开发 行股票募 集</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7" w:right="0"/>
              <w:jc w:val="left"/>
              <w:rPr>
                <w:rFonts w:ascii="宋体" w:hAnsi="宋体" w:cs="宋体" w:eastAsia="宋体" w:hint="default"/>
                <w:sz w:val="18"/>
                <w:szCs w:val="18"/>
              </w:rPr>
            </w:pPr>
            <w:r>
              <w:rPr>
                <w:rFonts w:ascii="宋体"/>
                <w:sz w:val="18"/>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31,842.46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sz w:val="18"/>
              </w:rPr>
              <w:t>31,842.46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66,249.42</w:t>
            </w: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sz w:val="18"/>
              </w:rPr>
              <w:t>98,091.89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31,842.46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31,842.46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9" w:right="0"/>
              <w:jc w:val="center"/>
              <w:rPr>
                <w:rFonts w:ascii="宋体" w:hAnsi="宋体" w:cs="宋体" w:eastAsia="宋体" w:hint="default"/>
                <w:sz w:val="18"/>
                <w:szCs w:val="18"/>
              </w:rPr>
            </w:pPr>
            <w:r>
              <w:rPr>
                <w:rFonts w:ascii="宋体"/>
                <w:sz w:val="18"/>
              </w:rPr>
              <w:t>66,249.42</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11"/>
              <w:jc w:val="center"/>
              <w:rPr>
                <w:rFonts w:ascii="宋体" w:hAnsi="宋体" w:cs="宋体" w:eastAsia="宋体" w:hint="default"/>
                <w:sz w:val="18"/>
                <w:szCs w:val="18"/>
              </w:rPr>
            </w:pPr>
            <w:r>
              <w:rPr>
                <w:rFonts w:ascii="宋体"/>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2）募集资金承诺项目情况" w:id="58"/>
      <w:bookmarkEnd w:id="58"/>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47"/>
        <w:gridCol w:w="742"/>
        <w:gridCol w:w="722"/>
        <w:gridCol w:w="718"/>
        <w:gridCol w:w="716"/>
        <w:gridCol w:w="703"/>
        <w:gridCol w:w="739"/>
        <w:gridCol w:w="713"/>
        <w:gridCol w:w="719"/>
        <w:gridCol w:w="718"/>
        <w:gridCol w:w="718"/>
        <w:gridCol w:w="711"/>
      </w:tblGrid>
      <w:tr>
        <w:trPr>
          <w:trHeight w:val="1650"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9" w:right="95"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1" w:right="48" w:firstLine="45"/>
              <w:jc w:val="both"/>
              <w:rPr>
                <w:rFonts w:ascii="宋体" w:hAnsi="宋体" w:cs="宋体" w:eastAsia="宋体" w:hint="default"/>
                <w:sz w:val="18"/>
                <w:szCs w:val="18"/>
              </w:rPr>
            </w:pPr>
            <w:r>
              <w:rPr>
                <w:rFonts w:ascii="宋体" w:hAnsi="宋体" w:cs="宋体" w:eastAsia="宋体" w:hint="default"/>
                <w:sz w:val="18"/>
                <w:szCs w:val="18"/>
              </w:rPr>
              <w:t>是否已 变更项 目</w:t>
            </w:r>
            <w:r>
              <w:rPr>
                <w:rFonts w:ascii="宋体" w:hAnsi="宋体" w:cs="宋体" w:eastAsia="宋体" w:hint="default"/>
                <w:sz w:val="18"/>
                <w:szCs w:val="18"/>
              </w:rPr>
              <w:t>(</w:t>
            </w:r>
            <w:r>
              <w:rPr>
                <w:rFonts w:ascii="宋体" w:hAnsi="宋体" w:cs="宋体" w:eastAsia="宋体" w:hint="default"/>
                <w:sz w:val="18"/>
                <w:szCs w:val="18"/>
              </w:rPr>
              <w:t>含部 分变更</w:t>
            </w:r>
            <w:r>
              <w:rPr>
                <w:rFonts w:ascii="宋体" w:hAnsi="宋体" w:cs="宋体" w:eastAsia="宋体" w:hint="default"/>
                <w:sz w:val="18"/>
                <w:szCs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3" w:right="87"/>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87"/>
              <w:jc w:val="both"/>
              <w:rPr>
                <w:rFonts w:ascii="宋体" w:hAnsi="宋体" w:cs="宋体" w:eastAsia="宋体" w:hint="default"/>
                <w:sz w:val="18"/>
                <w:szCs w:val="18"/>
              </w:rPr>
            </w:pPr>
            <w:r>
              <w:rPr>
                <w:rFonts w:ascii="宋体" w:hAnsi="宋体" w:cs="宋体" w:eastAsia="宋体" w:hint="default"/>
                <w:sz w:val="18"/>
                <w:szCs w:val="18"/>
              </w:rPr>
              <w:t>调整后 投资总 额</w:t>
            </w:r>
            <w:r>
              <w:rPr>
                <w:rFonts w:ascii="宋体" w:hAnsi="宋体" w:cs="宋体" w:eastAsia="宋体"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0"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2" w:right="68"/>
              <w:jc w:val="both"/>
              <w:rPr>
                <w:rFonts w:ascii="宋体" w:hAnsi="宋体" w:cs="宋体" w:eastAsia="宋体" w:hint="default"/>
                <w:sz w:val="18"/>
                <w:szCs w:val="18"/>
              </w:rPr>
            </w:pPr>
            <w:r>
              <w:rPr>
                <w:rFonts w:ascii="宋体" w:hAnsi="宋体" w:cs="宋体" w:eastAsia="宋体" w:hint="default"/>
                <w:sz w:val="18"/>
                <w:szCs w:val="18"/>
              </w:rPr>
              <w:t>截至期 末累计 投入金 额</w:t>
            </w:r>
            <w:r>
              <w:rPr>
                <w:rFonts w:ascii="宋体" w:hAnsi="宋体" w:cs="宋体" w:eastAsia="宋体"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 w:right="44" w:firstLine="45"/>
              <w:jc w:val="both"/>
              <w:rPr>
                <w:rFonts w:ascii="宋体" w:hAnsi="宋体" w:cs="宋体" w:eastAsia="宋体" w:hint="default"/>
                <w:sz w:val="18"/>
                <w:szCs w:val="18"/>
              </w:rPr>
            </w:pPr>
            <w:r>
              <w:rPr>
                <w:rFonts w:ascii="宋体" w:hAnsi="宋体" w:cs="宋体" w:eastAsia="宋体" w:hint="default"/>
                <w:sz w:val="18"/>
                <w:szCs w:val="18"/>
              </w:rPr>
              <w:t>截至期 末投资 进度</w:t>
            </w:r>
            <w:r>
              <w:rPr>
                <w:rFonts w:ascii="宋体" w:hAnsi="宋体" w:cs="宋体" w:eastAsia="宋体" w:hint="default"/>
                <w:sz w:val="18"/>
                <w:szCs w:val="18"/>
              </w:rPr>
              <w:t>(3)</w:t>
            </w:r>
          </w:p>
          <w:p>
            <w:pPr>
              <w:pStyle w:val="TableParagraph"/>
              <w:spacing w:line="319" w:lineRule="auto" w:before="19"/>
              <w:ind w:left="52" w:right="44" w:firstLine="225"/>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(2)/(1)</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2"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4"/>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1"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66"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2" w:right="172"/>
              <w:jc w:val="left"/>
              <w:rPr>
                <w:rFonts w:ascii="宋体" w:hAnsi="宋体" w:cs="宋体" w:eastAsia="宋体" w:hint="default"/>
                <w:sz w:val="18"/>
                <w:szCs w:val="18"/>
              </w:rPr>
            </w:pPr>
            <w:r>
              <w:rPr>
                <w:rFonts w:ascii="宋体" w:hAnsi="宋体" w:cs="宋体" w:eastAsia="宋体" w:hint="default"/>
                <w:sz w:val="18"/>
                <w:szCs w:val="18"/>
              </w:rPr>
              <w:t>智慧城市基地化建 设及应用服务项目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4" w:right="0"/>
              <w:jc w:val="center"/>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sz w:val="18"/>
              </w:rPr>
              <w:t>60,000.</w:t>
            </w:r>
          </w:p>
          <w:p>
            <w:pPr>
              <w:pStyle w:val="TableParagraph"/>
              <w:spacing w:line="240" w:lineRule="auto" w:before="76"/>
              <w:ind w:left="10" w:right="0"/>
              <w:jc w:val="center"/>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sz w:val="18"/>
              </w:rPr>
              <w:t>9,499.7</w:t>
            </w:r>
          </w:p>
          <w:p>
            <w:pPr>
              <w:pStyle w:val="TableParagraph"/>
              <w:spacing w:line="240" w:lineRule="auto" w:before="76"/>
              <w:ind w:left="10" w:right="0"/>
              <w:jc w:val="center"/>
              <w:rPr>
                <w:rFonts w:ascii="宋体" w:hAnsi="宋体" w:cs="宋体" w:eastAsia="宋体" w:hint="default"/>
                <w:sz w:val="18"/>
                <w:szCs w:val="18"/>
              </w:rPr>
            </w:pPr>
            <w:r>
              <w:rPr>
                <w:rFonts w:ascii="宋体"/>
                <w:sz w:val="18"/>
              </w:rPr>
              <w:t>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center"/>
              <w:rPr>
                <w:rFonts w:ascii="宋体" w:hAnsi="宋体" w:cs="宋体" w:eastAsia="宋体" w:hint="default"/>
                <w:sz w:val="18"/>
                <w:szCs w:val="18"/>
              </w:rPr>
            </w:pPr>
            <w:r>
              <w:rPr>
                <w:rFonts w:ascii="宋体"/>
                <w:sz w:val="18"/>
              </w:rPr>
              <w:t>9,499.7</w:t>
            </w:r>
          </w:p>
          <w:p>
            <w:pPr>
              <w:pStyle w:val="TableParagraph"/>
              <w:spacing w:line="240" w:lineRule="auto" w:before="76"/>
              <w:ind w:left="24" w:right="0"/>
              <w:jc w:val="center"/>
              <w:rPr>
                <w:rFonts w:ascii="宋体" w:hAnsi="宋体" w:cs="宋体" w:eastAsia="宋体" w:hint="default"/>
                <w:sz w:val="18"/>
                <w:szCs w:val="18"/>
              </w:rPr>
            </w:pPr>
            <w:r>
              <w:rPr>
                <w:rFonts w:ascii="宋体"/>
                <w:sz w:val="18"/>
              </w:rPr>
              <w:t>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center"/>
              <w:rPr>
                <w:rFonts w:ascii="宋体" w:hAnsi="宋体" w:cs="宋体" w:eastAsia="宋体" w:hint="default"/>
                <w:sz w:val="18"/>
                <w:szCs w:val="18"/>
              </w:rPr>
            </w:pPr>
            <w:r>
              <w:rPr>
                <w:rFonts w:ascii="宋体"/>
                <w:sz w:val="18"/>
              </w:rPr>
              <w:t>15.83%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316" w:lineRule="auto"/>
              <w:ind w:left="24" w:right="136"/>
              <w:jc w:val="left"/>
              <w:rPr>
                <w:rFonts w:ascii="宋体" w:hAnsi="宋体" w:cs="宋体" w:eastAsia="宋体" w:hint="default"/>
                <w:sz w:val="18"/>
                <w:szCs w:val="18"/>
              </w:rPr>
            </w:pPr>
            <w:r>
              <w:rPr>
                <w:rFonts w:ascii="宋体" w:hAnsi="宋体" w:cs="宋体" w:eastAsia="宋体" w:hint="default"/>
                <w:sz w:val="18"/>
                <w:szCs w:val="18"/>
              </w:rPr>
              <w:t>正常执 行</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sz w:val="18"/>
              </w:rPr>
              <w:t>304.81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sz w:val="18"/>
              </w:rPr>
              <w:t>304.81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企业技术中心研发 升级项目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9,975.0</w:t>
            </w:r>
          </w:p>
          <w:p>
            <w:pPr>
              <w:pStyle w:val="TableParagraph"/>
              <w:spacing w:line="240" w:lineRule="auto" w:before="77"/>
              <w:ind w:left="4" w:right="0"/>
              <w:jc w:val="center"/>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9,975.0</w:t>
            </w:r>
          </w:p>
          <w:p>
            <w:pPr>
              <w:pStyle w:val="TableParagraph"/>
              <w:spacing w:line="240" w:lineRule="auto" w:before="77"/>
              <w:ind w:left="10" w:right="0"/>
              <w:jc w:val="center"/>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601.82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9" w:right="0"/>
              <w:jc w:val="left"/>
              <w:rPr>
                <w:rFonts w:ascii="宋体" w:hAnsi="宋体" w:cs="宋体" w:eastAsia="宋体" w:hint="default"/>
                <w:sz w:val="18"/>
                <w:szCs w:val="18"/>
              </w:rPr>
            </w:pPr>
            <w:r>
              <w:rPr>
                <w:rFonts w:ascii="宋体"/>
                <w:sz w:val="18"/>
              </w:rPr>
              <w:t>601.82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sz w:val="18"/>
              </w:rPr>
              <w:t>6.03 %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宋体" w:hAnsi="宋体" w:cs="宋体" w:eastAsia="宋体" w:hint="default"/>
                <w:sz w:val="18"/>
                <w:szCs w:val="18"/>
              </w:rPr>
              <w:t>未完成</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2"/>
              <w:jc w:val="both"/>
              <w:rPr>
                <w:rFonts w:ascii="宋体" w:hAnsi="宋体" w:cs="宋体" w:eastAsia="宋体" w:hint="default"/>
                <w:sz w:val="18"/>
                <w:szCs w:val="18"/>
              </w:rPr>
            </w:pPr>
            <w:r>
              <w:rPr>
                <w:rFonts w:ascii="宋体" w:hAnsi="宋体" w:cs="宋体" w:eastAsia="宋体" w:hint="default"/>
                <w:sz w:val="18"/>
                <w:szCs w:val="18"/>
              </w:rPr>
              <w:t>智慧城市信息服务 平台开发及产业化 项目</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9,825.0</w:t>
            </w:r>
          </w:p>
          <w:p>
            <w:pPr>
              <w:pStyle w:val="TableParagraph"/>
              <w:spacing w:line="240" w:lineRule="auto" w:before="77"/>
              <w:ind w:left="4" w:right="0"/>
              <w:jc w:val="center"/>
              <w:rPr>
                <w:rFonts w:ascii="宋体" w:hAnsi="宋体" w:cs="宋体" w:eastAsia="宋体" w:hint="default"/>
                <w:sz w:val="18"/>
                <w:szCs w:val="18"/>
              </w:rPr>
            </w:pPr>
            <w:r>
              <w:rPr>
                <w:rFonts w:ascii="宋体"/>
                <w:sz w:val="18"/>
              </w:rPr>
              <w:t>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9,825.0</w:t>
            </w:r>
          </w:p>
          <w:p>
            <w:pPr>
              <w:pStyle w:val="TableParagraph"/>
              <w:spacing w:line="240" w:lineRule="auto" w:before="77"/>
              <w:ind w:left="10" w:right="0"/>
              <w:jc w:val="center"/>
              <w:rPr>
                <w:rFonts w:ascii="宋体" w:hAnsi="宋体" w:cs="宋体" w:eastAsia="宋体" w:hint="default"/>
                <w:sz w:val="18"/>
                <w:szCs w:val="18"/>
              </w:rPr>
            </w:pPr>
            <w:r>
              <w:rPr>
                <w:rFonts w:ascii="宋体"/>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sz w:val="18"/>
              </w:rPr>
              <w:t>2,599.9</w:t>
            </w:r>
          </w:p>
          <w:p>
            <w:pPr>
              <w:pStyle w:val="TableParagraph"/>
              <w:spacing w:line="240" w:lineRule="auto" w:before="77"/>
              <w:ind w:left="10" w:right="0"/>
              <w:jc w:val="center"/>
              <w:rPr>
                <w:rFonts w:ascii="宋体" w:hAnsi="宋体" w:cs="宋体" w:eastAsia="宋体" w:hint="default"/>
                <w:sz w:val="18"/>
                <w:szCs w:val="18"/>
              </w:rPr>
            </w:pPr>
            <w:r>
              <w:rPr>
                <w:rFonts w:ascii="宋体"/>
                <w:sz w:val="18"/>
              </w:rPr>
              <w:t>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sz w:val="18"/>
              </w:rPr>
              <w:t>2,599.9</w:t>
            </w:r>
          </w:p>
          <w:p>
            <w:pPr>
              <w:pStyle w:val="TableParagraph"/>
              <w:spacing w:line="240" w:lineRule="auto" w:before="77"/>
              <w:ind w:left="24" w:right="0"/>
              <w:jc w:val="center"/>
              <w:rPr>
                <w:rFonts w:ascii="宋体" w:hAnsi="宋体" w:cs="宋体" w:eastAsia="宋体" w:hint="default"/>
                <w:sz w:val="18"/>
                <w:szCs w:val="18"/>
              </w:rPr>
            </w:pPr>
            <w:r>
              <w:rPr>
                <w:rFonts w:ascii="宋体"/>
                <w:sz w:val="18"/>
              </w:rPr>
              <w:t>4</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 w:right="0"/>
              <w:jc w:val="center"/>
              <w:rPr>
                <w:rFonts w:ascii="宋体" w:hAnsi="宋体" w:cs="宋体" w:eastAsia="宋体" w:hint="default"/>
                <w:sz w:val="18"/>
                <w:szCs w:val="18"/>
              </w:rPr>
            </w:pPr>
            <w:r>
              <w:rPr>
                <w:rFonts w:ascii="宋体"/>
                <w:sz w:val="18"/>
              </w:rPr>
              <w:t>26.46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11"/>
              <w:jc w:val="center"/>
              <w:rPr>
                <w:rFonts w:ascii="宋体" w:hAnsi="宋体" w:cs="宋体" w:eastAsia="宋体" w:hint="default"/>
                <w:sz w:val="18"/>
                <w:szCs w:val="18"/>
              </w:rPr>
            </w:pPr>
            <w:r>
              <w:rPr>
                <w:rFonts w:ascii="宋体" w:hAnsi="宋体" w:cs="宋体" w:eastAsia="宋体" w:hint="default"/>
                <w:sz w:val="18"/>
                <w:szCs w:val="18"/>
              </w:rPr>
              <w:t>未完成</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补充公司流动资金</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20,000.</w:t>
            </w:r>
          </w:p>
          <w:p>
            <w:pPr>
              <w:pStyle w:val="TableParagraph"/>
              <w:spacing w:line="240" w:lineRule="auto" w:before="77"/>
              <w:ind w:left="3" w:right="0"/>
              <w:jc w:val="center"/>
              <w:rPr>
                <w:rFonts w:ascii="宋体" w:hAnsi="宋体" w:cs="宋体" w:eastAsia="宋体" w:hint="default"/>
                <w:sz w:val="18"/>
                <w:szCs w:val="18"/>
              </w:rPr>
            </w:pPr>
            <w:r>
              <w:rPr>
                <w:rFonts w:ascii="宋体"/>
                <w:sz w:val="18"/>
              </w:rPr>
              <w:t>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20,000.</w:t>
            </w:r>
          </w:p>
          <w:p>
            <w:pPr>
              <w:pStyle w:val="TableParagraph"/>
              <w:spacing w:line="240" w:lineRule="auto" w:before="77"/>
              <w:ind w:left="8" w:right="0"/>
              <w:jc w:val="center"/>
              <w:rPr>
                <w:rFonts w:ascii="宋体" w:hAnsi="宋体" w:cs="宋体" w:eastAsia="宋体" w:hint="default"/>
                <w:sz w:val="18"/>
                <w:szCs w:val="18"/>
              </w:rPr>
            </w:pPr>
            <w:r>
              <w:rPr>
                <w:rFonts w:ascii="宋体"/>
                <w:sz w:val="18"/>
              </w:rPr>
              <w:t>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19,140.</w:t>
            </w:r>
          </w:p>
          <w:p>
            <w:pPr>
              <w:pStyle w:val="TableParagraph"/>
              <w:spacing w:line="240" w:lineRule="auto" w:before="77"/>
              <w:ind w:left="11" w:right="0"/>
              <w:jc w:val="center"/>
              <w:rPr>
                <w:rFonts w:ascii="宋体" w:hAnsi="宋体" w:cs="宋体" w:eastAsia="宋体" w:hint="default"/>
                <w:sz w:val="18"/>
                <w:szCs w:val="18"/>
              </w:rPr>
            </w:pPr>
            <w:r>
              <w:rPr>
                <w:rFonts w:ascii="宋体"/>
                <w:sz w:val="18"/>
              </w:rPr>
              <w:t>98</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19,140.</w:t>
            </w:r>
          </w:p>
          <w:p>
            <w:pPr>
              <w:pStyle w:val="TableParagraph"/>
              <w:spacing w:line="240" w:lineRule="auto" w:before="77"/>
              <w:ind w:left="25" w:right="0"/>
              <w:jc w:val="center"/>
              <w:rPr>
                <w:rFonts w:ascii="宋体" w:hAnsi="宋体" w:cs="宋体" w:eastAsia="宋体" w:hint="default"/>
                <w:sz w:val="18"/>
                <w:szCs w:val="18"/>
              </w:rPr>
            </w:pPr>
            <w:r>
              <w:rPr>
                <w:rFonts w:ascii="宋体"/>
                <w:sz w:val="18"/>
              </w:rPr>
              <w:t>98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center"/>
              <w:rPr>
                <w:rFonts w:ascii="宋体" w:hAnsi="宋体" w:cs="宋体" w:eastAsia="宋体" w:hint="default"/>
                <w:sz w:val="18"/>
                <w:szCs w:val="18"/>
              </w:rPr>
            </w:pPr>
            <w:r>
              <w:rPr>
                <w:rFonts w:ascii="宋体"/>
                <w:sz w:val="18"/>
              </w:rPr>
              <w:t>95.70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1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5"/>
              <w:jc w:val="right"/>
              <w:rPr>
                <w:rFonts w:ascii="宋体" w:hAnsi="宋体" w:cs="宋体" w:eastAsia="宋体" w:hint="default"/>
                <w:sz w:val="18"/>
                <w:szCs w:val="18"/>
              </w:rPr>
            </w:pPr>
            <w:r>
              <w:rPr>
                <w:rFonts w:ascii="宋体" w:hAnsi="宋体" w:cs="宋体" w:eastAsia="宋体" w:hint="default"/>
                <w:sz w:val="18"/>
                <w:szCs w:val="18"/>
              </w:rPr>
              <w:t>不适用</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47" w:type="dxa"/>
            <w:tcBorders>
              <w:top w:val="single" w:sz="4" w:space="0" w:color="000000"/>
              <w:left w:val="single" w:sz="4" w:space="0" w:color="000000"/>
              <w:bottom w:val="nil" w:sz="6" w:space="0" w:color="auto"/>
              <w:right w:val="single" w:sz="4" w:space="0" w:color="000000"/>
            </w:tcBorders>
            <w:shd w:val="clear" w:color="auto" w:fill="D2D2D2"/>
          </w:tcPr>
          <w:p>
            <w:pP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99,800.</w:t>
            </w:r>
          </w:p>
          <w:p>
            <w:pPr>
              <w:pStyle w:val="TableParagraph"/>
              <w:spacing w:line="240" w:lineRule="auto" w:before="77"/>
              <w:ind w:right="1"/>
              <w:jc w:val="center"/>
              <w:rPr>
                <w:rFonts w:ascii="宋体" w:hAnsi="宋体" w:cs="宋体" w:eastAsia="宋体" w:hint="default"/>
                <w:sz w:val="18"/>
                <w:szCs w:val="18"/>
              </w:rPr>
            </w:pPr>
            <w:r>
              <w:rPr>
                <w:rFonts w:ascii="宋体"/>
                <w:sz w:val="18"/>
              </w:rPr>
              <w:t>00</w:t>
            </w:r>
          </w:p>
        </w:tc>
        <w:tc>
          <w:tcPr>
            <w:tcW w:w="718" w:type="dxa"/>
            <w:vMerge w:val="restart"/>
            <w:tcBorders>
              <w:top w:val="single" w:sz="4" w:space="0" w:color="000000"/>
              <w:left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99,800.</w:t>
            </w:r>
          </w:p>
          <w:p>
            <w:pPr>
              <w:pStyle w:val="TableParagraph"/>
              <w:spacing w:line="240" w:lineRule="auto" w:before="77"/>
              <w:ind w:left="8" w:right="0"/>
              <w:jc w:val="center"/>
              <w:rPr>
                <w:rFonts w:ascii="宋体" w:hAnsi="宋体" w:cs="宋体" w:eastAsia="宋体" w:hint="default"/>
                <w:sz w:val="18"/>
                <w:szCs w:val="18"/>
              </w:rPr>
            </w:pPr>
            <w:r>
              <w:rPr>
                <w:rFonts w:ascii="宋体"/>
                <w:sz w:val="18"/>
              </w:rPr>
              <w:t>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51"/>
              <w:ind w:left="10" w:right="0"/>
              <w:jc w:val="center"/>
              <w:rPr>
                <w:rFonts w:ascii="宋体" w:hAnsi="宋体" w:cs="宋体" w:eastAsia="宋体" w:hint="default"/>
                <w:sz w:val="18"/>
                <w:szCs w:val="18"/>
              </w:rPr>
            </w:pPr>
            <w:r>
              <w:rPr>
                <w:rFonts w:ascii="宋体"/>
                <w:sz w:val="18"/>
              </w:rPr>
              <w:t>31,842.</w:t>
            </w:r>
          </w:p>
          <w:p>
            <w:pPr>
              <w:pStyle w:val="TableParagraph"/>
              <w:spacing w:line="240" w:lineRule="auto" w:before="77"/>
              <w:ind w:left="11" w:right="0"/>
              <w:jc w:val="center"/>
              <w:rPr>
                <w:rFonts w:ascii="宋体" w:hAnsi="宋体" w:cs="宋体" w:eastAsia="宋体" w:hint="default"/>
                <w:sz w:val="18"/>
                <w:szCs w:val="18"/>
              </w:rPr>
            </w:pPr>
            <w:r>
              <w:rPr>
                <w:rFonts w:ascii="宋体"/>
                <w:sz w:val="18"/>
              </w:rPr>
              <w:t>46</w:t>
            </w:r>
          </w:p>
        </w:tc>
        <w:tc>
          <w:tcPr>
            <w:tcW w:w="703" w:type="dxa"/>
            <w:vMerge w:val="restart"/>
            <w:tcBorders>
              <w:top w:val="single" w:sz="4" w:space="0" w:color="000000"/>
              <w:left w:val="single" w:sz="4" w:space="0" w:color="000000"/>
              <w:right w:val="single" w:sz="9" w:space="0" w:color="D2D2D2"/>
            </w:tcBorders>
          </w:tcPr>
          <w:p>
            <w:pPr>
              <w:pStyle w:val="TableParagraph"/>
              <w:spacing w:line="240" w:lineRule="auto" w:before="51"/>
              <w:ind w:left="31" w:right="0"/>
              <w:jc w:val="center"/>
              <w:rPr>
                <w:rFonts w:ascii="宋体" w:hAnsi="宋体" w:cs="宋体" w:eastAsia="宋体" w:hint="default"/>
                <w:sz w:val="18"/>
                <w:szCs w:val="18"/>
              </w:rPr>
            </w:pPr>
            <w:r>
              <w:rPr>
                <w:rFonts w:ascii="宋体"/>
                <w:sz w:val="18"/>
              </w:rPr>
              <w:t>31,842.</w:t>
            </w:r>
          </w:p>
          <w:p>
            <w:pPr>
              <w:pStyle w:val="TableParagraph"/>
              <w:spacing w:line="240" w:lineRule="auto" w:before="77"/>
              <w:ind w:left="32" w:right="0"/>
              <w:jc w:val="center"/>
              <w:rPr>
                <w:rFonts w:ascii="宋体" w:hAnsi="宋体" w:cs="宋体" w:eastAsia="宋体" w:hint="default"/>
                <w:sz w:val="18"/>
                <w:szCs w:val="18"/>
              </w:rPr>
            </w:pPr>
            <w:r>
              <w:rPr>
                <w:rFonts w:ascii="宋体"/>
                <w:sz w:val="18"/>
              </w:rPr>
              <w:t>46</w:t>
            </w:r>
          </w:p>
        </w:tc>
        <w:tc>
          <w:tcPr>
            <w:tcW w:w="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宋体"/>
                <w:sz w:val="18"/>
              </w:rPr>
              <w:t>304.81</w:t>
            </w:r>
          </w:p>
        </w:tc>
        <w:tc>
          <w:tcPr>
            <w:tcW w:w="718"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sz w:val="18"/>
              </w:rPr>
              <w:t>304.81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9" w:space="0" w:color="D2D2D2"/>
            </w:tcBorders>
          </w:tcPr>
          <w:p>
            <w:pPr/>
          </w:p>
        </w:tc>
        <w:tc>
          <w:tcPr>
            <w:tcW w:w="7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center"/>
              <w:rPr>
                <w:rFonts w:ascii="宋体" w:hAnsi="宋体" w:cs="宋体" w:eastAsia="宋体" w:hint="default"/>
                <w:sz w:val="18"/>
                <w:szCs w:val="18"/>
              </w:rPr>
            </w:pPr>
            <w:r>
              <w:rPr>
                <w:rFonts w:ascii="宋体"/>
                <w:sz w:val="18"/>
              </w:rPr>
              <w:t>--</w:t>
            </w: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sz w:val="18"/>
              </w:rPr>
              <w:t>--</w:t>
            </w:r>
          </w:p>
        </w:tc>
        <w:tc>
          <w:tcPr>
            <w:tcW w:w="719" w:type="dxa"/>
            <w:vMerge/>
            <w:tcBorders>
              <w:left w:val="single" w:sz="9" w:space="0" w:color="D2D2D2"/>
              <w:right w:val="single" w:sz="4" w:space="0" w:color="000000"/>
            </w:tcBorders>
          </w:tcPr>
          <w:p>
            <w:pPr/>
          </w:p>
        </w:tc>
        <w:tc>
          <w:tcPr>
            <w:tcW w:w="718" w:type="dxa"/>
            <w:vMerge/>
            <w:tcBorders>
              <w:left w:val="single" w:sz="4" w:space="0" w:color="000000"/>
              <w:right w:val="single" w:sz="9"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7"/>
              <w:jc w:val="right"/>
              <w:rPr>
                <w:rFonts w:ascii="宋体" w:hAnsi="宋体" w:cs="宋体" w:eastAsia="宋体" w:hint="default"/>
                <w:sz w:val="18"/>
                <w:szCs w:val="18"/>
              </w:rPr>
            </w:pPr>
            <w:r>
              <w:rPr>
                <w:rFonts w:ascii="宋体"/>
                <w:sz w:val="18"/>
              </w:rPr>
              <w:t>--</w:t>
            </w:r>
          </w:p>
        </w:tc>
      </w:tr>
      <w:tr>
        <w:trPr>
          <w:trHeight w:val="166" w:hRule="exact"/>
        </w:trPr>
        <w:tc>
          <w:tcPr>
            <w:tcW w:w="1647" w:type="dxa"/>
            <w:tcBorders>
              <w:top w:val="nil" w:sz="6" w:space="0" w:color="auto"/>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9" w:space="0" w:color="D2D2D2"/>
            </w:tcBorders>
          </w:tcPr>
          <w:p>
            <w:pPr/>
          </w:p>
        </w:tc>
        <w:tc>
          <w:tcPr>
            <w:tcW w:w="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9"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56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9" w:space="0" w:color="D2D2D2"/>
            </w:tcBorders>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47" w:type="dxa"/>
            <w:vMerge/>
            <w:tcBorders>
              <w:left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9" w:type="dxa"/>
            <w:vMerge/>
            <w:tcBorders>
              <w:left w:val="single" w:sz="4" w:space="0" w:color="000000"/>
              <w:right w:val="single" w:sz="9" w:space="0" w:color="D2D2D2"/>
            </w:tcBorders>
          </w:tcPr>
          <w:p>
            <w:pP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9" w:space="0" w:color="D2D2D2"/>
            </w:tcBorders>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4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vMerge w:val="restart"/>
            <w:tcBorders>
              <w:top w:val="single" w:sz="4" w:space="0" w:color="000000"/>
              <w:left w:val="single" w:sz="9" w:space="0" w:color="D2D2D2"/>
              <w:right w:val="single" w:sz="4" w:space="0" w:color="000000"/>
            </w:tcBorders>
          </w:tcPr>
          <w:p>
            <w:pPr/>
          </w:p>
        </w:tc>
        <w:tc>
          <w:tcPr>
            <w:tcW w:w="718" w:type="dxa"/>
            <w:vMerge w:val="restart"/>
            <w:tcBorders>
              <w:top w:val="single" w:sz="4" w:space="0" w:color="000000"/>
              <w:left w:val="single" w:sz="4" w:space="0" w:color="000000"/>
              <w:right w:val="single" w:sz="4" w:space="0" w:color="000000"/>
            </w:tcBorders>
          </w:tcPr>
          <w:p>
            <w:pPr/>
          </w:p>
        </w:tc>
        <w:tc>
          <w:tcPr>
            <w:tcW w:w="716"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9" w:space="0" w:color="D2D2D2"/>
            </w:tcBorders>
          </w:tcPr>
          <w:p>
            <w:pPr/>
          </w:p>
        </w:tc>
        <w:tc>
          <w:tcPr>
            <w:tcW w:w="7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47" w:type="dxa"/>
            <w:vMerge/>
            <w:tcBorders>
              <w:left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2" w:type="dxa"/>
            <w:vMerge/>
            <w:tcBorders>
              <w:left w:val="single" w:sz="9" w:space="0" w:color="D2D2D2"/>
              <w:right w:val="single" w:sz="4" w:space="0" w:color="000000"/>
            </w:tcBorders>
          </w:tcPr>
          <w:p>
            <w:pPr/>
          </w:p>
        </w:tc>
        <w:tc>
          <w:tcPr>
            <w:tcW w:w="718"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739" w:type="dxa"/>
            <w:vMerge/>
            <w:tcBorders>
              <w:left w:val="single" w:sz="4" w:space="0" w:color="000000"/>
              <w:right w:val="single" w:sz="9" w:space="0" w:color="D2D2D2"/>
            </w:tcBorders>
          </w:tcPr>
          <w:p>
            <w:pPr/>
          </w:p>
        </w:tc>
        <w:tc>
          <w:tcPr>
            <w:tcW w:w="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61"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4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vMerge/>
            <w:tcBorders>
              <w:left w:val="single" w:sz="9" w:space="0" w:color="D2D2D2"/>
              <w:bottom w:val="single" w:sz="4" w:space="0" w:color="000000"/>
              <w:right w:val="single" w:sz="4" w:space="0" w:color="000000"/>
            </w:tcBorders>
          </w:tcPr>
          <w:p>
            <w:pPr/>
          </w:p>
        </w:tc>
        <w:tc>
          <w:tcPr>
            <w:tcW w:w="718"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9" w:space="0" w:color="D2D2D2"/>
            </w:tcBorders>
          </w:tcPr>
          <w:p>
            <w:pPr/>
          </w:p>
        </w:tc>
        <w:tc>
          <w:tcPr>
            <w:tcW w:w="7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2"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13" w:space="0" w:color="D2D2D2"/>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
              <w:jc w:val="center"/>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sz w:val="18"/>
              </w:rPr>
              <w:t>--</w:t>
            </w:r>
          </w:p>
        </w:tc>
        <w:tc>
          <w:tcPr>
            <w:tcW w:w="719"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72"/>
              <w:jc w:val="right"/>
              <w:rPr>
                <w:rFonts w:ascii="宋体" w:hAnsi="宋体" w:cs="宋体" w:eastAsia="宋体" w:hint="default"/>
                <w:sz w:val="18"/>
                <w:szCs w:val="18"/>
              </w:rPr>
            </w:pPr>
            <w:r>
              <w:rPr>
                <w:rFonts w:ascii="宋体"/>
                <w:sz w:val="18"/>
              </w:rPr>
              <w:t>--</w:t>
            </w:r>
          </w:p>
        </w:tc>
        <w:tc>
          <w:tcPr>
            <w:tcW w:w="722"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13" w:space="0" w:color="D2D2D2"/>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
              <w:jc w:val="center"/>
              <w:rPr>
                <w:rFonts w:ascii="宋体" w:hAnsi="宋体" w:cs="宋体" w:eastAsia="宋体" w:hint="default"/>
                <w:sz w:val="18"/>
                <w:szCs w:val="18"/>
              </w:rPr>
            </w:pPr>
            <w:r>
              <w:rPr>
                <w:rFonts w:ascii="宋体"/>
                <w:sz w:val="18"/>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sz w:val="18"/>
              </w:rPr>
              <w:t>--</w:t>
            </w:r>
          </w:p>
        </w:tc>
        <w:tc>
          <w:tcPr>
            <w:tcW w:w="719" w:type="dxa"/>
            <w:tcBorders>
              <w:top w:val="single" w:sz="4" w:space="0" w:color="000000"/>
              <w:left w:val="single" w:sz="13" w:space="0" w:color="D2D2D2"/>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13" w:space="0" w:color="D2D2D2"/>
            </w:tcBorders>
          </w:tcPr>
          <w:p>
            <w:pP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sz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9"/>
              <w:jc w:val="right"/>
              <w:rPr>
                <w:rFonts w:ascii="宋体" w:hAnsi="宋体" w:cs="宋体" w:eastAsia="宋体" w:hint="default"/>
                <w:sz w:val="18"/>
                <w:szCs w:val="18"/>
              </w:rPr>
            </w:pPr>
            <w:r>
              <w:rPr>
                <w:rFonts w:ascii="宋体"/>
                <w:sz w:val="18"/>
              </w:rPr>
              <w:t>--</w:t>
            </w:r>
          </w:p>
        </w:tc>
      </w:tr>
      <w:tr>
        <w:trPr>
          <w:trHeight w:val="1026"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 w:right="21"/>
              <w:jc w:val="left"/>
              <w:rPr>
                <w:rFonts w:ascii="宋体" w:hAnsi="宋体" w:cs="宋体" w:eastAsia="宋体" w:hint="default"/>
                <w:sz w:val="18"/>
                <w:szCs w:val="18"/>
              </w:rPr>
            </w:pPr>
            <w:r>
              <w:rPr>
                <w:rFonts w:ascii="宋体" w:hAnsi="宋体" w:cs="宋体" w:eastAsia="宋体" w:hint="default"/>
                <w:spacing w:val="-2"/>
                <w:sz w:val="18"/>
                <w:szCs w:val="18"/>
              </w:rPr>
              <w:t>非公开发行股票对应募投项目尚未完全达到预定可使用状态，本报告期暂无法对上述募投项目效益实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现情况进行评价。</w:t>
            </w:r>
          </w:p>
        </w:tc>
      </w:tr>
      <w:tr>
        <w:trPr>
          <w:trHeight w:val="71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18"/>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47" w:type="dxa"/>
            <w:vMerge/>
            <w:tcBorders>
              <w:left w:val="single" w:sz="4" w:space="0" w:color="000000"/>
              <w:bottom w:val="single" w:sz="4" w:space="0" w:color="000000"/>
              <w:right w:val="single" w:sz="4" w:space="0" w:color="000000"/>
            </w:tcBorders>
            <w:shd w:val="clear" w:color="auto" w:fill="D2D2D2"/>
          </w:tcPr>
          <w:p>
            <w:pPr/>
          </w:p>
        </w:tc>
        <w:tc>
          <w:tcPr>
            <w:tcW w:w="7916" w:type="dxa"/>
            <w:gridSpan w:val="11"/>
            <w:tcBorders>
              <w:top w:val="single" w:sz="4" w:space="0" w:color="000000"/>
              <w:left w:val="single" w:sz="9" w:space="0" w:color="D2D2D2"/>
              <w:bottom w:val="single" w:sz="4" w:space="0" w:color="000000"/>
              <w:right w:val="single" w:sz="4" w:space="0" w:color="000000"/>
            </w:tcBorders>
          </w:tcPr>
          <w:p>
            <w:pPr/>
          </w:p>
        </w:tc>
      </w:tr>
      <w:tr>
        <w:trPr>
          <w:trHeight w:val="402"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w:t>
            </w:r>
          </w:p>
        </w:tc>
        <w:tc>
          <w:tcPr>
            <w:tcW w:w="7916"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50"/>
        <w:gridCol w:w="7912"/>
      </w:tblGrid>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本次非公开发行股票募集资金投资项目经公司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年度第二次临时股东大会审议通过利用募集资金 </w:t>
            </w:r>
            <w:r>
              <w:rPr>
                <w:rFonts w:ascii="宋体" w:hAnsi="宋体" w:cs="宋体" w:eastAsia="宋体" w:hint="default"/>
                <w:spacing w:val="-2"/>
                <w:sz w:val="18"/>
                <w:szCs w:val="18"/>
              </w:rPr>
              <w:t>投资计划。部分募集资金投资项目在募集资金实际到位之前已由公司自筹资金先行投入，本报告期置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换自筹资金预先投入募投项目的款项金额为 </w:t>
            </w:r>
            <w:r>
              <w:rPr>
                <w:rFonts w:ascii="Times New Roman" w:hAnsi="Times New Roman" w:cs="Times New Roman" w:eastAsia="Times New Roman" w:hint="default"/>
                <w:sz w:val="18"/>
                <w:szCs w:val="18"/>
              </w:rPr>
              <w:t>79,519,318.64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元，上述募集资金置换事项业经立信会计</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师事务所（特殊普通合伙）审核，并出具信会师报字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610600 </w:t>
            </w:r>
            <w:r>
              <w:rPr>
                <w:rFonts w:ascii="宋体" w:hAnsi="宋体" w:cs="宋体" w:eastAsia="宋体" w:hint="default"/>
                <w:sz w:val="18"/>
                <w:szCs w:val="18"/>
              </w:rPr>
              <w:t>号鉴证报告。</w:t>
            </w:r>
          </w:p>
        </w:tc>
      </w:tr>
      <w:tr>
        <w:trPr>
          <w:trHeight w:val="402"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75"/>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募集资金变更项目情况" w:id="59"/>
      <w:bookmarkEnd w:id="59"/>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1024"/>
        <w:jc w:val="left"/>
        <w:rPr>
          <w:b w:val="0"/>
          <w:bCs w:val="0"/>
        </w:rPr>
      </w:pPr>
      <w:bookmarkStart w:name="六、重大资产和股权出售" w:id="60"/>
      <w:bookmarkEnd w:id="6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出售重大资产情况" w:id="61"/>
      <w:bookmarkEnd w:id="6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2、出售重大股权情况" w:id="62"/>
      <w:bookmarkEnd w:id="6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24"/>
        <w:jc w:val="left"/>
        <w:rPr>
          <w:b w:val="0"/>
          <w:bCs w:val="0"/>
        </w:rPr>
      </w:pPr>
      <w:bookmarkStart w:name="七、主要控股参股公司分析" w:id="63"/>
      <w:bookmarkEnd w:id="63"/>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19"/>
              <w:jc w:val="both"/>
              <w:rPr>
                <w:rFonts w:ascii="宋体" w:hAnsi="宋体" w:cs="宋体" w:eastAsia="宋体" w:hint="default"/>
                <w:sz w:val="18"/>
                <w:szCs w:val="18"/>
              </w:rPr>
            </w:pPr>
            <w:r>
              <w:rPr>
                <w:rFonts w:ascii="宋体" w:hAnsi="宋体" w:cs="宋体" w:eastAsia="宋体" w:hint="default"/>
                <w:sz w:val="18"/>
                <w:szCs w:val="18"/>
              </w:rPr>
              <w:t>浙江银江智 慧交通集团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智能交通产 品的技术开 发、技术服 务、成果转 让、设计； 计算机系统 集成、交通 智能化工程 及产品：计 算机软件开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253,458,577.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111,040,809.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16,784,793.2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1,556,002.92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1,500,535.53</w:t>
            </w:r>
          </w:p>
        </w:tc>
      </w:tr>
      <w:tr>
        <w:trPr>
          <w:trHeight w:val="414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 成果转让： 道路交通智 能系统，计 算机软、硬 件；工程承 包：道路交 通智能系 统；批发、 零售：道路 交通智能系 统相关产品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2"/>
                <w:sz w:val="18"/>
              </w:rPr>
              <w:t>140,111,062.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pacing w:val="-1"/>
                <w:sz w:val="18"/>
              </w:rPr>
              <w:t>23,442,349.1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16,526,032.8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1,759,882.17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1,683,551.59</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安徽银江交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道路交通智 能系统技术 开发、技术 服务、成果 开发及产品 销售，道路 交通系统工 程施工，计 算机软件技 术开发、技 术服务、成 果开发。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6" w:right="0"/>
              <w:jc w:val="center"/>
              <w:rPr>
                <w:rFonts w:ascii="Times New Roman" w:hAnsi="Times New Roman" w:cs="Times New Roman" w:eastAsia="Times New Roman" w:hint="default"/>
                <w:sz w:val="18"/>
                <w:szCs w:val="18"/>
              </w:rPr>
            </w:pPr>
            <w:r>
              <w:rPr>
                <w:rFonts w:ascii="Times New Roman"/>
                <w:sz w:val="18"/>
              </w:rPr>
              <w:t>2,018,718.39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 w:right="0"/>
              <w:jc w:val="center"/>
              <w:rPr>
                <w:rFonts w:ascii="Times New Roman" w:hAnsi="Times New Roman" w:cs="Times New Roman" w:eastAsia="Times New Roman" w:hint="default"/>
                <w:sz w:val="18"/>
                <w:szCs w:val="18"/>
              </w:rPr>
            </w:pPr>
            <w:r>
              <w:rPr>
                <w:rFonts w:ascii="Times New Roman"/>
                <w:sz w:val="18"/>
              </w:rPr>
              <w:t>1,137,120.11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1" w:right="0"/>
              <w:jc w:val="left"/>
              <w:rPr>
                <w:rFonts w:ascii="Times New Roman" w:hAnsi="Times New Roman" w:cs="Times New Roman" w:eastAsia="Times New Roman" w:hint="default"/>
                <w:sz w:val="18"/>
                <w:szCs w:val="18"/>
              </w:rPr>
            </w:pPr>
            <w:r>
              <w:rPr>
                <w:rFonts w:ascii="Times New Roman"/>
                <w:sz w:val="18"/>
              </w:rPr>
              <w:t>500,000.00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-3,624,533.0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-3,609,968.0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129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江苏银江交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道路交通智 能系统、计 算机软、硬 件技术开</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9,766,085.31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9,120,072.14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609,791.47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-2,038,916.0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-2,052,474.8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2547"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发、成果转 让，计算机 系统服务， 智能交通系 统工程施 工，道路交 通智能系统 产品销售。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福建银江交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智能交通系 统技术开 发、技术服 务和成果转 让；计算机 软、硬件开 发；批发、 零售：智能 交通系统相 关产品；智 能交通系统 工程施工。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46" w:right="0"/>
              <w:jc w:val="center"/>
              <w:rPr>
                <w:rFonts w:ascii="Times New Roman" w:hAnsi="Times New Roman" w:cs="Times New Roman" w:eastAsia="Times New Roman" w:hint="default"/>
                <w:sz w:val="18"/>
                <w:szCs w:val="18"/>
              </w:rPr>
            </w:pPr>
            <w:r>
              <w:rPr>
                <w:rFonts w:ascii="Times New Roman"/>
                <w:sz w:val="18"/>
              </w:rPr>
              <w:t>4,254,741.46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8" w:right="0"/>
              <w:jc w:val="left"/>
              <w:rPr>
                <w:rFonts w:ascii="Times New Roman" w:hAnsi="Times New Roman" w:cs="Times New Roman" w:eastAsia="Times New Roman" w:hint="default"/>
                <w:sz w:val="18"/>
                <w:szCs w:val="18"/>
              </w:rPr>
            </w:pPr>
            <w:r>
              <w:rPr>
                <w:rFonts w:ascii="Times New Roman"/>
                <w:sz w:val="18"/>
              </w:rPr>
              <w:t>3,818,849.36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-1,755,945.0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-1,759,945.0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江西银江交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智能交通系 统技术研 发、技术服 务和成果转 让；计算机 软硬件开 发；智能交 通系统相关 产品销售； 智能交通系 统工程建 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46" w:right="0"/>
              <w:jc w:val="center"/>
              <w:rPr>
                <w:rFonts w:ascii="Times New Roman" w:hAnsi="Times New Roman" w:cs="Times New Roman" w:eastAsia="Times New Roman" w:hint="default"/>
                <w:sz w:val="18"/>
                <w:szCs w:val="18"/>
              </w:rPr>
            </w:pPr>
            <w:r>
              <w:rPr>
                <w:rFonts w:ascii="Times New Roman"/>
                <w:sz w:val="18"/>
              </w:rPr>
              <w:t>6,446,689.64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8" w:right="0"/>
              <w:jc w:val="left"/>
              <w:rPr>
                <w:rFonts w:ascii="Times New Roman" w:hAnsi="Times New Roman" w:cs="Times New Roman" w:eastAsia="Times New Roman" w:hint="default"/>
                <w:sz w:val="18"/>
                <w:szCs w:val="18"/>
              </w:rPr>
            </w:pPr>
            <w:r>
              <w:rPr>
                <w:rFonts w:ascii="Times New Roman"/>
                <w:sz w:val="18"/>
              </w:rPr>
              <w:t>4,589,800.40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z w:val="18"/>
              </w:rPr>
              <w:t>357,866.00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-4,532,514.1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-4,536,427.8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348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道路交通智 能系统、计 算机软硬件 的技术开 发、技术服 务、技术转 让；道路交 通智能系统 工程施工； 道路交通智 能系统产品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34,790,514.7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29,324,884.9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5,605,658.19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-376,022.42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-386,448.52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227.23999pt;width:75.95pt;height:117pt;mso-position-horizontal-relative:page;mso-position-vertical-relative:page;z-index:-1593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批发、</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的销售。</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广东银江交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智能交通产 品的技术开 发、技术服 务、成果转 让、设计； 交通智能化 工程设计、 安装；道路 交通智能系 统相关产品 的设计、开 发、销售； 计算机系统 集成； 零售：计算 机软硬件。</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340"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pict>
                <v:group style="width:51.75pt;height:117pt;mso-position-horizontal-relative:char;mso-position-vertical-relative:line" coordorigin="0,0" coordsize="1035,2340">
                  <v:group style="position:absolute;left:0;top:0;width:1035;height:2340" coordorigin="0,0" coordsize="1035,2340">
                    <v:shape style="position:absolute;left:0;top:0;width:1035;height:2340" coordorigin="0,0" coordsize="1035,2340" path="m0,2340l1035,2340,1035,0,0,0,0,2340xe" filled="true" fillcolor="#ffffff" stroked="false">
                      <v:path arrowok="t"/>
                      <v:fill type="solid"/>
                    </v:shape>
                  </v:group>
                </v:group>
              </w:pict>
            </w:r>
            <w:r>
              <w:rPr>
                <w:rFonts w:ascii="Times New Roman" w:hAnsi="Times New Roman" w:cs="Times New Roman" w:eastAsia="Times New Roman" w:hint="default"/>
                <w:position w:val="-46"/>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sz w:val="18"/>
              </w:rPr>
              <w:t>979,137.88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-4,706,069.3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-1,488,528.4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-1,489,528.4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383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西安银江交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智能交通系 统技术研 发、技术服 务和成果转 让；计算机 软硬件开 发；智能交 通系统相关 产品销售； 智能交通系 统工程建 设。</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13,597,686.5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68" w:right="0"/>
              <w:jc w:val="left"/>
              <w:rPr>
                <w:rFonts w:ascii="Times New Roman" w:hAnsi="Times New Roman" w:cs="Times New Roman" w:eastAsia="Times New Roman" w:hint="default"/>
                <w:sz w:val="18"/>
                <w:szCs w:val="18"/>
              </w:rPr>
            </w:pPr>
            <w:r>
              <w:rPr>
                <w:rFonts w:ascii="Times New Roman"/>
                <w:sz w:val="18"/>
              </w:rPr>
              <w:t>9,073,813.34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2,528,306.74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-1,713,957.2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-1,721,876.4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445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119"/>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智能交通产 品的技术开 发及技术服 务、销售； 计算机系统 集成服务； 交通智能化 工程的设 计、施工； 计算机软件 </w:t>
            </w:r>
            <w:r>
              <w:rPr>
                <w:rFonts w:ascii="宋体" w:hAnsi="宋体" w:cs="宋体" w:eastAsia="宋体" w:hint="default"/>
                <w:spacing w:val="-16"/>
                <w:sz w:val="18"/>
                <w:szCs w:val="18"/>
              </w:rPr>
              <w:t>开发。（涉及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行政许可的 凭许可证经 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6,866,772.91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6,786,554.80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-1,967,569.6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-1,967,569.6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385.219971pt;width:75.95pt;height:117.05pt;mso-position-horizontal-relative:page;mso-position-vertical-relative:page;z-index:-1592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left="0" w:right="0"/>
                    <w:jc w:val="left"/>
                  </w:pPr>
                  <w:r>
                    <w:rPr/>
                    <w:t>零售：</w:t>
                  </w:r>
                </w:p>
              </w:txbxContent>
            </v:textbox>
            <w10:wrap type="none"/>
          </v:shape>
        </w:pict>
      </w:r>
      <w:r>
        <w:rPr/>
        <w:pict>
          <v:group style="position:absolute;margin-left:221.720001pt;margin-top:385.219971pt;width:51.75pt;height:117.05pt;mso-position-horizontal-relative:page;mso-position-vertical-relative:page;z-index:-1592968" coordorigin="4434,7704" coordsize="1035,2341">
            <v:shape style="position:absolute;left:4434;top:7704;width:1035;height:2341" coordorigin="4434,7704" coordsize="1035,2341" path="m4434,10045l5469,10045,5469,7704,4434,7704,4434,10045xe" filled="true" fillcolor="#ffffff" stroked="false">
              <v:path arrowok="t"/>
              <v:fill type="solid"/>
            </v:shape>
            <w10:wrap type="none"/>
          </v:group>
        </w:pict>
      </w:r>
      <w:r>
        <w:rPr/>
        <w:pict>
          <v:group style="position:absolute;margin-left:109.639999pt;margin-top:502.719971pt;width:59.35pt;height:116.05pt;mso-position-horizontal-relative:page;mso-position-vertical-relative:page;z-index:-1592944" coordorigin="2193,10054" coordsize="1187,2321">
            <v:shape style="position:absolute;left:2193;top:10054;width:1187;height:2321" coordorigin="2193,10054" coordsize="1187,2321" path="m2193,12375l3380,12375,3380,10054,2193,10054,2193,1237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52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杭州银江智 慧医疗集团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服务：医疗 技术的技术 开发、成果 转让，医疗 设备的技术 开发、技术 服务、成果 转让，计算 机系统集 成，软件开 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60,661,313.0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41,637,667.4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7,097,615.16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-814,307.98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4,092,524.79</w:t>
            </w:r>
          </w:p>
        </w:tc>
      </w:tr>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浙江银江云 计算技术有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服务：计算 机软件及网 络技术开 发、技术服 务、成果转 让，计算机 系统集成， 软件开发， 计算机网络 信息咨询； 批发、 计算机软硬 件，机电设 备（除小轿 </w:t>
            </w:r>
            <w:r>
              <w:rPr>
                <w:rFonts w:ascii="宋体" w:hAnsi="宋体" w:cs="宋体" w:eastAsia="宋体" w:hint="default"/>
                <w:spacing w:val="-16"/>
                <w:sz w:val="18"/>
                <w:szCs w:val="18"/>
              </w:rPr>
              <w:t>车），自动化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6" w:right="0"/>
              <w:jc w:val="center"/>
              <w:rPr>
                <w:rFonts w:ascii="Times New Roman" w:hAnsi="Times New Roman" w:cs="Times New Roman" w:eastAsia="Times New Roman" w:hint="default"/>
                <w:sz w:val="18"/>
                <w:szCs w:val="18"/>
              </w:rPr>
            </w:pPr>
            <w:r>
              <w:rPr>
                <w:rFonts w:ascii="Times New Roman"/>
                <w:sz w:val="18"/>
              </w:rPr>
              <w:t>4,357,913.38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-4,008,215.8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Times New Roman" w:hAnsi="Times New Roman" w:cs="Times New Roman" w:eastAsia="Times New Roman" w:hint="default"/>
                <w:sz w:val="18"/>
                <w:szCs w:val="18"/>
              </w:rPr>
            </w:pPr>
            <w:r>
              <w:rPr>
                <w:rFonts w:ascii="Times New Roman"/>
                <w:spacing w:val="-1"/>
                <w:sz w:val="18"/>
              </w:rPr>
              <w:t>1,590,660.38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-2,372,308.9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-2,372,492.6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504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银江（北京 物联网技术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 技术转让： 计算机系统 服务；销售 计算机软硬 件及外围设 备、电子产 品、机械设 备、电子设 备；专业承 办：建设工 程项目管 理；工程勘 察设计机电 设备维修；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46" w:right="0"/>
              <w:jc w:val="center"/>
              <w:rPr>
                <w:rFonts w:ascii="Times New Roman" w:hAnsi="Times New Roman" w:cs="Times New Roman" w:eastAsia="Times New Roman" w:hint="default"/>
                <w:sz w:val="18"/>
                <w:szCs w:val="18"/>
              </w:rPr>
            </w:pPr>
            <w:r>
              <w:rPr>
                <w:rFonts w:ascii="Times New Roman"/>
                <w:sz w:val="18"/>
              </w:rPr>
              <w:t>3,177,971.61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232" w:right="0"/>
              <w:jc w:val="left"/>
              <w:rPr>
                <w:rFonts w:ascii="Times New Roman" w:hAnsi="Times New Roman" w:cs="Times New Roman" w:eastAsia="Times New Roman" w:hint="default"/>
                <w:sz w:val="18"/>
                <w:szCs w:val="18"/>
              </w:rPr>
            </w:pPr>
            <w:r>
              <w:rPr>
                <w:rFonts w:ascii="Times New Roman"/>
                <w:sz w:val="18"/>
              </w:rPr>
              <w:t>-77,571.95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right="21"/>
              <w:jc w:val="right"/>
              <w:rPr>
                <w:rFonts w:ascii="Times New Roman" w:hAnsi="Times New Roman" w:cs="Times New Roman" w:eastAsia="Times New Roman" w:hint="default"/>
                <w:sz w:val="18"/>
                <w:szCs w:val="18"/>
              </w:rPr>
            </w:pPr>
            <w:r>
              <w:rPr>
                <w:rFonts w:ascii="Times New Roman"/>
                <w:sz w:val="18"/>
              </w:rPr>
              <w:t>159,565.25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-3,068,960.3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-3,068,960.3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97.537003pt;margin-top:617.440002pt;width:75.95pt;height:139.4pt;mso-position-horizontal-relative:page;mso-position-vertical-relative:page;z-index:-15928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7"/>
                      <w:szCs w:val="17"/>
                    </w:rPr>
                  </w:pPr>
                </w:p>
                <w:p>
                  <w:pPr>
                    <w:pStyle w:val="BodyText"/>
                    <w:spacing w:line="240" w:lineRule="auto"/>
                    <w:ind w:left="0" w:right="0"/>
                    <w:jc w:val="left"/>
                  </w:pPr>
                  <w:r>
                    <w:rPr/>
                    <w:t>零售：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674"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技术进出口 贸易。</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119"/>
              <w:jc w:val="both"/>
              <w:rPr>
                <w:rFonts w:ascii="宋体" w:hAnsi="宋体" w:cs="宋体" w:eastAsia="宋体" w:hint="default"/>
                <w:sz w:val="18"/>
                <w:szCs w:val="18"/>
              </w:rPr>
            </w:pPr>
            <w:r>
              <w:rPr>
                <w:rFonts w:ascii="宋体" w:hAnsi="宋体" w:cs="宋体" w:eastAsia="宋体" w:hint="default"/>
                <w:sz w:val="18"/>
                <w:szCs w:val="18"/>
              </w:rPr>
              <w:t>杭州银江医 联网技术有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技术开发、 技术服务、 成果转让： 电子病历软 件、计算机 系统集成。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5,929,872.98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4,898,021.82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6,350,250.19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-331,621.89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100,950.54</w:t>
            </w:r>
          </w:p>
        </w:tc>
      </w:tr>
      <w:tr>
        <w:trPr>
          <w:trHeight w:val="508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健康服务， 健康咨询； 受托进行健 康管理；远 程医疗诊断 的软件开 发；其他无 需报经审批 的一切合法 项目（上述 经营范不含 国家法律法 规规定禁 止、限制和 许可经营的 </w:t>
            </w:r>
            <w:r>
              <w:rPr>
                <w:rFonts w:ascii="宋体" w:hAnsi="宋体" w:cs="宋体" w:eastAsia="宋体" w:hint="default"/>
                <w:spacing w:val="-23"/>
                <w:sz w:val="18"/>
                <w:szCs w:val="18"/>
              </w:rPr>
              <w:t>项目）。</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627.80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6" w:right="0"/>
              <w:jc w:val="center"/>
              <w:rPr>
                <w:rFonts w:ascii="Times New Roman" w:hAnsi="Times New Roman" w:cs="Times New Roman" w:eastAsia="Times New Roman" w:hint="default"/>
                <w:sz w:val="18"/>
                <w:szCs w:val="18"/>
              </w:rPr>
            </w:pPr>
            <w:r>
              <w:rPr>
                <w:rFonts w:ascii="Times New Roman"/>
                <w:sz w:val="18"/>
              </w:rPr>
              <w:t>2,479,538.34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
              <w:jc w:val="right"/>
              <w:rPr>
                <w:rFonts w:ascii="Times New Roman" w:hAnsi="Times New Roman" w:cs="Times New Roman" w:eastAsia="Times New Roman" w:hint="default"/>
                <w:sz w:val="18"/>
                <w:szCs w:val="18"/>
              </w:rPr>
            </w:pPr>
            <w:r>
              <w:rPr>
                <w:rFonts w:ascii="Times New Roman"/>
                <w:w w:val="95"/>
                <w:sz w:val="18"/>
              </w:rPr>
              <w:t>-599,128.93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67" w:right="0"/>
              <w:jc w:val="left"/>
              <w:rPr>
                <w:rFonts w:ascii="Times New Roman" w:hAnsi="Times New Roman" w:cs="Times New Roman" w:eastAsia="Times New Roman" w:hint="default"/>
                <w:sz w:val="18"/>
                <w:szCs w:val="18"/>
              </w:rPr>
            </w:pPr>
            <w:r>
              <w:rPr>
                <w:rFonts w:ascii="Times New Roman"/>
                <w:sz w:val="18"/>
              </w:rPr>
              <w:t>1,426,915.54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-2,131,465.0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-2,155,894.0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597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杭州银江智 慧城市技术 集团有限公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服务：计算 机软件、城 市智能化系 统的技术开 发、技术服 务、成果转 让，承接城 市智能化系 统工程、环 保工程、照 明工程（除 承装（修、 试）电力设 </w:t>
            </w:r>
            <w:r>
              <w:rPr>
                <w:rFonts w:ascii="宋体" w:hAnsi="宋体" w:cs="宋体" w:eastAsia="宋体" w:hint="default"/>
                <w:spacing w:val="-16"/>
                <w:sz w:val="18"/>
                <w:szCs w:val="18"/>
              </w:rPr>
              <w:t>施），经济信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息咨询（除 </w:t>
            </w:r>
            <w:r>
              <w:rPr>
                <w:rFonts w:ascii="宋体" w:hAnsi="宋体" w:cs="宋体" w:eastAsia="宋体" w:hint="default"/>
                <w:spacing w:val="-15"/>
                <w:sz w:val="18"/>
                <w:szCs w:val="18"/>
              </w:rPr>
              <w:t>商品中介）；</w:t>
            </w:r>
            <w:r>
              <w:rPr>
                <w:rFonts w:ascii="宋体" w:hAnsi="宋体" w:cs="宋体" w:eastAsia="宋体" w:hint="default"/>
                <w:sz w:val="18"/>
                <w:szCs w:val="18"/>
              </w:rPr>
              <w:t> 批发、 计算机软硬 件，电子产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88" w:lineRule="exact"/>
              <w:ind w:right="-4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5"/>
                <w:sz w:val="20"/>
                <w:szCs w:val="20"/>
              </w:rPr>
              <w:pict>
                <v:group style="width:51.75pt;height:139.4pt;mso-position-horizontal-relative:char;mso-position-vertical-relative:line" coordorigin="0,0" coordsize="1035,2788">
                  <v:group style="position:absolute;left:0;top:0;width:1035;height:2788" coordorigin="0,0" coordsize="1035,2788">
                    <v:shape style="position:absolute;left:0;top:0;width:1035;height:2788" coordorigin="0,0" coordsize="1035,2788" path="m0,2788l1035,2788,1035,0,0,0,0,2788xe" filled="true" fillcolor="#ffffff" stroked="false">
                      <v:path arrowok="t"/>
                      <v:fill type="solid"/>
                    </v:shape>
                  </v:group>
                </v:group>
              </w:pict>
            </w:r>
            <w:r>
              <w:rPr>
                <w:rFonts w:ascii="Times New Roman" w:hAnsi="Times New Roman" w:cs="Times New Roman" w:eastAsia="Times New Roman" w:hint="default"/>
                <w:position w:val="-55"/>
                <w:sz w:val="20"/>
                <w:szCs w:val="20"/>
              </w:rPr>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85,039,524.6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9,955,546.79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15,580,411.0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4,935,473.23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5,116,538.74</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品，机电设 备，中央空 调，空调设 备，自动化 设备，仪器 仪表。</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left"/>
              <w:rPr>
                <w:rFonts w:ascii="宋体" w:hAnsi="宋体" w:cs="宋体" w:eastAsia="宋体" w:hint="default"/>
                <w:sz w:val="18"/>
                <w:szCs w:val="18"/>
              </w:rPr>
            </w:pPr>
            <w:r>
              <w:rPr>
                <w:rFonts w:ascii="宋体" w:hAnsi="宋体" w:cs="宋体" w:eastAsia="宋体" w:hint="default"/>
                <w:sz w:val="18"/>
                <w:szCs w:val="18"/>
              </w:rPr>
              <w:t>技术开发、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11,215,996.5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5,537,586.53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12,734,384.3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903,900.02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887,663.21</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北京银江智 慧城市规划 设计院有限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0"/>
              <w:jc w:val="both"/>
              <w:rPr>
                <w:rFonts w:ascii="宋体" w:hAnsi="宋体" w:cs="宋体" w:eastAsia="宋体" w:hint="default"/>
                <w:sz w:val="18"/>
                <w:szCs w:val="18"/>
              </w:rPr>
            </w:pPr>
            <w:r>
              <w:rPr>
                <w:rFonts w:ascii="宋体" w:hAnsi="宋体" w:cs="宋体" w:eastAsia="宋体" w:hint="default"/>
                <w:sz w:val="18"/>
                <w:szCs w:val="18"/>
              </w:rPr>
              <w:t>规划管理、 技术咨询、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9,365,236.47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 w:right="0"/>
              <w:jc w:val="left"/>
              <w:rPr>
                <w:rFonts w:ascii="Times New Roman" w:hAnsi="Times New Roman" w:cs="Times New Roman" w:eastAsia="Times New Roman" w:hint="default"/>
                <w:sz w:val="18"/>
                <w:szCs w:val="18"/>
              </w:rPr>
            </w:pPr>
            <w:r>
              <w:rPr>
                <w:rFonts w:ascii="Times New Roman"/>
                <w:sz w:val="18"/>
              </w:rPr>
              <w:t>9,274,052.71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194,174.74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-407,697.73</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19" w:right="0"/>
              <w:jc w:val="center"/>
              <w:rPr>
                <w:rFonts w:ascii="Times New Roman" w:hAnsi="Times New Roman" w:cs="Times New Roman" w:eastAsia="Times New Roman" w:hint="default"/>
                <w:sz w:val="18"/>
                <w:szCs w:val="18"/>
              </w:rPr>
            </w:pPr>
            <w:r>
              <w:rPr>
                <w:rFonts w:ascii="Times New Roman"/>
                <w:sz w:val="18"/>
              </w:rPr>
              <w:t>-407,697.73</w:t>
            </w:r>
          </w:p>
        </w:tc>
      </w:tr>
      <w:tr>
        <w:trPr>
          <w:trHeight w:val="633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吉林银江信 息技术有限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弱电技术开 发、弱电安 装技术服 务；计算机 系统集成、 建筑智能化 工程、机电 工程、安全 技术防范工 程、能源智 能化工程、 医疗信息化 工程、电子 工程、教育 信息化工 程、工业自 动化工程设 计、施工、 维护、软件 开发。</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10,495,979.6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8" w:right="0"/>
              <w:jc w:val="left"/>
              <w:rPr>
                <w:rFonts w:ascii="Times New Roman" w:hAnsi="Times New Roman" w:cs="Times New Roman" w:eastAsia="Times New Roman" w:hint="default"/>
                <w:sz w:val="18"/>
                <w:szCs w:val="18"/>
              </w:rPr>
            </w:pPr>
            <w:r>
              <w:rPr>
                <w:rFonts w:ascii="Times New Roman"/>
                <w:sz w:val="18"/>
              </w:rPr>
              <w:t>1,602,071.17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sz w:val="18"/>
              </w:rPr>
              <w:t>254,761.60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1"/>
              <w:jc w:val="right"/>
              <w:rPr>
                <w:rFonts w:ascii="Times New Roman" w:hAnsi="Times New Roman" w:cs="Times New Roman" w:eastAsia="Times New Roman" w:hint="default"/>
                <w:sz w:val="18"/>
                <w:szCs w:val="18"/>
              </w:rPr>
            </w:pPr>
            <w:r>
              <w:rPr>
                <w:rFonts w:ascii="Times New Roman"/>
                <w:w w:val="95"/>
                <w:sz w:val="18"/>
              </w:rPr>
              <w:t>-341,061.54</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19" w:right="0"/>
              <w:jc w:val="center"/>
              <w:rPr>
                <w:rFonts w:ascii="Times New Roman" w:hAnsi="Times New Roman" w:cs="Times New Roman" w:eastAsia="Times New Roman" w:hint="default"/>
                <w:sz w:val="18"/>
                <w:szCs w:val="18"/>
              </w:rPr>
            </w:pPr>
            <w:r>
              <w:rPr>
                <w:rFonts w:ascii="Times New Roman"/>
                <w:sz w:val="18"/>
              </w:rPr>
              <w:t>-452,583.84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浙江银江研 究院有限公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技术开发、 技术咨询、 技术服务、 成果转让。</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31,774,467.8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28,971,958.7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4,979,902.91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1,482,360.66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center"/>
              <w:rPr>
                <w:rFonts w:ascii="Times New Roman" w:hAnsi="Times New Roman" w:cs="Times New Roman" w:eastAsia="Times New Roman" w:hint="default"/>
                <w:sz w:val="18"/>
                <w:szCs w:val="18"/>
              </w:rPr>
            </w:pPr>
            <w:r>
              <w:rPr>
                <w:rFonts w:ascii="Times New Roman"/>
                <w:sz w:val="18"/>
              </w:rPr>
              <w:t>3,935,097.83</w:t>
            </w:r>
          </w:p>
        </w:tc>
      </w:tr>
      <w:tr>
        <w:trPr>
          <w:trHeight w:val="192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北京亚太安 讯科技有限 责任公司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工程勘察设 计；专业承 包。开发、 销售网络通 讯产品、智 能交通产</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8100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459,941,053.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306,763,176.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246,711,470.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-14,416,838.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-11,290,103.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品、电子产</w:t>
            </w: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品；民用卫</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星应用技术</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开发；计算</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机系统服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务、软件开</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发；技术咨</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询、技术转</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让、技术服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务；机械设</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备租赁（不</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含汽车租</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赁</w:t>
            </w:r>
            <w:r>
              <w:rPr>
                <w:rFonts w:ascii="宋体" w:hAnsi="宋体" w:cs="宋体" w:eastAsia="宋体" w:hint="default"/>
                <w:spacing w:val="-90"/>
                <w:sz w:val="18"/>
                <w:szCs w:val="18"/>
              </w:rPr>
              <w:t>）。</w:t>
            </w:r>
            <w:r>
              <w:rPr>
                <w:rFonts w:ascii="宋体" w:hAnsi="宋体" w:cs="宋体" w:eastAsia="宋体" w:hint="default"/>
                <w:sz w:val="18"/>
                <w:szCs w:val="18"/>
              </w:rPr>
              <w:t>（依法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须经批准的</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项目，经相</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关部门批准</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后方可开展</w:t>
            </w: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经营活动）</w:t>
            </w: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报告期内取得和处置子公司的情况</w:t>
      </w:r>
    </w:p>
    <w:p>
      <w:pPr>
        <w:pStyle w:val="BodyText"/>
        <w:spacing w:line="240" w:lineRule="auto" w:before="117"/>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left="1134" w:right="1024"/>
        <w:jc w:val="left"/>
        <w:rPr>
          <w:b w:val="0"/>
          <w:bCs w:val="0"/>
        </w:rPr>
      </w:pPr>
      <w:bookmarkStart w:name="八、公司控制的结构化主体情况" w:id="64"/>
      <w:bookmarkEnd w:id="64"/>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九、公司未来发展的展望" w:id="65"/>
      <w:bookmarkEnd w:id="65"/>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（一）公司所处的行业发展趋势</w:t>
      </w:r>
    </w:p>
    <w:p>
      <w:pPr>
        <w:pStyle w:val="BodyText"/>
        <w:spacing w:line="240" w:lineRule="auto" w:before="76"/>
        <w:ind w:right="1024"/>
        <w:jc w:val="left"/>
      </w:pPr>
      <w:r>
        <w:rPr>
          <w:rFonts w:ascii="Times New Roman" w:hAnsi="Times New Roman" w:cs="Times New Roman" w:eastAsia="Times New Roman" w:hint="default"/>
        </w:rPr>
        <w:t>1</w:t>
      </w:r>
      <w:r>
        <w:rPr/>
        <w:t>、中国智慧城市建设将更加持续和深入</w:t>
      </w:r>
    </w:p>
    <w:p>
      <w:pPr>
        <w:pStyle w:val="BodyText"/>
        <w:spacing w:line="304" w:lineRule="auto" w:before="63"/>
        <w:ind w:right="1024"/>
        <w:jc w:val="left"/>
      </w:pP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时期，中国经济发展处于新常态，迫切需要发展新动能。在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等国家重大战略的实施带动下，</w:t>
      </w:r>
      <w:r>
        <w:rPr>
          <w:spacing w:val="-42"/>
        </w:rPr>
        <w:t> </w:t>
      </w:r>
      <w:r>
        <w:rPr>
          <w:spacing w:val="-42"/>
        </w:rPr>
      </w:r>
      <w:r>
        <w:rPr>
          <w:spacing w:val="-2"/>
        </w:rPr>
        <w:t>智慧城市作为新型城镇化和信息化的最佳结合，将会成为地方政府加速科技创新驱动、促进发展方式转变、推动经济结构优</w:t>
      </w:r>
      <w:r>
        <w:rPr>
          <w:spacing w:val="-66"/>
        </w:rPr>
        <w:t> </w:t>
      </w:r>
      <w:r>
        <w:rPr>
          <w:spacing w:val="-66"/>
        </w:rPr>
      </w:r>
      <w:r>
        <w:rPr/>
        <w:t>化升级的有力支撑。在全球新一轮科技革命和产业变革兴起的时代背景下，</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两大潮流的交融汇合，</w:t>
      </w:r>
      <w:r>
        <w:rPr>
          <w:spacing w:val="-59"/>
        </w:rPr>
        <w:t> </w:t>
      </w:r>
      <w:r>
        <w:rPr>
          <w:spacing w:val="-59"/>
        </w:rPr>
      </w:r>
      <w:r>
        <w:rPr/>
        <w:t>将成为推动我国经济转型升级的重要动力。</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期间，中国智慧城市建设将更持续、更深入地推进。 智慧城市建设具有投资大、周期长、收益慢的特点，政府和社会资本</w:t>
      </w:r>
      <w:r>
        <w:rPr>
          <w:rFonts w:ascii="Times New Roman" w:hAnsi="Times New Roman" w:cs="Times New Roman" w:eastAsia="Times New Roman" w:hint="default"/>
        </w:rPr>
        <w:t>“</w:t>
      </w:r>
      <w:r>
        <w:rPr/>
        <w:t>全程共建、风险共担、利益共享</w:t>
      </w:r>
      <w:r>
        <w:rPr>
          <w:rFonts w:ascii="Times New Roman" w:hAnsi="Times New Roman" w:cs="Times New Roman" w:eastAsia="Times New Roman" w:hint="default"/>
        </w:rPr>
        <w:t>”</w:t>
      </w:r>
      <w:r>
        <w:rPr/>
        <w:t>的</w:t>
      </w:r>
      <w:r>
        <w:rPr>
          <w:rFonts w:ascii="Times New Roman" w:hAnsi="Times New Roman" w:cs="Times New Roman" w:eastAsia="Times New Roman" w:hint="default"/>
        </w:rPr>
        <w:t>PPP</w:t>
      </w:r>
      <w:r>
        <w:rPr/>
        <w:t>模式成为推进 </w:t>
      </w:r>
      <w:r>
        <w:rPr>
          <w:spacing w:val="-2"/>
        </w:rPr>
        <w:t>重点模式之一，</w:t>
      </w:r>
      <w:r>
        <w:rPr>
          <w:rFonts w:ascii="Times New Roman" w:hAnsi="Times New Roman" w:cs="Times New Roman" w:eastAsia="Times New Roman" w:hint="default"/>
          <w:spacing w:val="-2"/>
        </w:rPr>
        <w:t>2015</w:t>
      </w:r>
      <w:r>
        <w:rPr>
          <w:spacing w:val="-2"/>
        </w:rPr>
        <w:t>年国家发改委、财政部和地方政府政企合作共建的相关系列政策已经出台。未来的中国智慧城市竞争格</w:t>
      </w:r>
      <w:r>
        <w:rPr>
          <w:spacing w:val="-62"/>
        </w:rPr>
        <w:t> </w:t>
      </w:r>
      <w:r>
        <w:rPr>
          <w:spacing w:val="-62"/>
        </w:rPr>
      </w:r>
      <w:r>
        <w:rPr>
          <w:spacing w:val="-4"/>
        </w:rPr>
        <w:t>局，并不只是某个环节、某家厂商优势的竞争，而基于全生态系统的智慧城市规划、设计、网络、设备、软件、服务、运营、</w:t>
      </w:r>
      <w:r>
        <w:rPr>
          <w:spacing w:val="-49"/>
        </w:rPr>
        <w:t> </w:t>
      </w:r>
      <w:r>
        <w:rPr>
          <w:spacing w:val="-49"/>
        </w:rPr>
      </w:r>
      <w:r>
        <w:rPr/>
        <w:t>投资等集成平台将成为未来竞争的新制高点。</w:t>
      </w:r>
    </w:p>
    <w:p>
      <w:pPr>
        <w:pStyle w:val="BodyText"/>
        <w:spacing w:line="240" w:lineRule="auto" w:before="28"/>
        <w:ind w:left="1134" w:right="102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供给侧改革</w:t>
      </w:r>
      <w:r>
        <w:rPr>
          <w:rFonts w:ascii="Times New Roman" w:hAnsi="Times New Roman" w:cs="Times New Roman" w:eastAsia="Times New Roman" w:hint="default"/>
        </w:rPr>
        <w:t>”</w:t>
      </w:r>
      <w:r>
        <w:rPr/>
        <w:t>将全面引发产业互联网化</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024"/>
        <w:jc w:val="left"/>
      </w:pPr>
      <w:r>
        <w:rPr>
          <w:rFonts w:ascii="Times New Roman" w:hAnsi="Times New Roman" w:cs="Times New Roman" w:eastAsia="Times New Roman" w:hint="default"/>
        </w:rPr>
        <w:t>2015</w:t>
      </w:r>
      <w:r>
        <w:rPr/>
        <w:t>年，随着云计算、大数据在技术、产品和商业模式方面的逐渐成熟，</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战略及创新创业成为我国经济发展的重</w:t>
      </w:r>
      <w:r>
        <w:rPr>
          <w:spacing w:val="-77"/>
        </w:rPr>
        <w:t> </w:t>
      </w:r>
      <w:r>
        <w:rPr>
          <w:spacing w:val="-77"/>
        </w:rPr>
      </w:r>
      <w:r>
        <w:rPr>
          <w:spacing w:val="-2"/>
        </w:rPr>
        <w:t>要引擎。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月国务院发布《关于积极推进</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行动的指导意见》，意见明确了</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的十一个重点行动领域，</w:t>
      </w:r>
      <w:r>
        <w:rPr>
          <w:spacing w:val="-38"/>
        </w:rPr>
        <w:t> </w:t>
      </w:r>
      <w:r>
        <w:rPr>
          <w:spacing w:val="-2"/>
        </w:rPr>
        <w:t>这是推动互联网由消费领域向生产领域拓展，加速提升产业发展水平，增强各行业创新能力，构筑经济社会发展新优势和新</w:t>
      </w:r>
      <w:r>
        <w:rPr>
          <w:spacing w:val="-66"/>
        </w:rPr>
        <w:t> </w:t>
      </w:r>
      <w:r>
        <w:rPr>
          <w:spacing w:val="-66"/>
        </w:rPr>
      </w:r>
      <w:r>
        <w:rPr/>
        <w:t>动能的重要举措。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供给侧改革</w:t>
      </w:r>
      <w:r>
        <w:rPr>
          <w:rFonts w:ascii="Times New Roman" w:hAnsi="Times New Roman" w:cs="Times New Roman" w:eastAsia="Times New Roman" w:hint="default"/>
        </w:rPr>
        <w:t>”</w:t>
      </w:r>
      <w:r>
        <w:rPr/>
        <w:t>打开了中国产业升级的新通道，优化供给体系以适应需求结构的变化成为经济转型 升级的明确方向。</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与</w:t>
      </w:r>
      <w:r>
        <w:rPr>
          <w:rFonts w:ascii="Times New Roman" w:hAnsi="Times New Roman" w:cs="Times New Roman" w:eastAsia="Times New Roman" w:hint="default"/>
        </w:rPr>
        <w:t>“</w:t>
      </w:r>
      <w:r>
        <w:rPr/>
        <w:t>供给侧改革</w:t>
      </w:r>
      <w:r>
        <w:rPr>
          <w:rFonts w:ascii="Times New Roman" w:hAnsi="Times New Roman" w:cs="Times New Roman" w:eastAsia="Times New Roman" w:hint="default"/>
        </w:rPr>
        <w:t>”</w:t>
      </w:r>
      <w:r>
        <w:rPr/>
        <w:t>结合，全面引发了产业互联网化热潮，中国以互联网为基础的创新也由消费端</w:t>
      </w:r>
      <w:r>
        <w:rPr>
          <w:spacing w:val="-60"/>
        </w:rPr>
        <w:t> </w:t>
      </w:r>
      <w:r>
        <w:rPr>
          <w:spacing w:val="-60"/>
        </w:rPr>
      </w:r>
      <w:r>
        <w:rPr/>
        <w:t>向产业端转变。</w:t>
      </w:r>
    </w:p>
    <w:p>
      <w:pPr>
        <w:pStyle w:val="BodyText"/>
        <w:spacing w:line="312" w:lineRule="auto" w:before="28"/>
        <w:ind w:left="1134" w:right="1032"/>
        <w:jc w:val="left"/>
      </w:pPr>
      <w:r>
        <w:rPr>
          <w:rFonts w:ascii="Times New Roman" w:hAnsi="Times New Roman" w:cs="Times New Roman" w:eastAsia="Times New Roman" w:hint="default"/>
        </w:rPr>
        <w:t>3</w:t>
      </w:r>
      <w:r>
        <w:rPr/>
        <w:t>、基于大数据的资源开放共享将成为战略重点 </w:t>
      </w:r>
      <w:r>
        <w:rPr>
          <w:spacing w:val="-4"/>
        </w:rPr>
        <w:t>随着互联网和大数据技术的兴起，引发了社会对数据开放的强烈需求，掌握重要数据资源的政府成为开放信息资源的带头人，</w:t>
      </w:r>
      <w:r>
        <w:rPr>
          <w:spacing w:val="-44"/>
        </w:rPr>
        <w:t> </w:t>
      </w:r>
      <w:r>
        <w:rPr>
          <w:spacing w:val="-44"/>
        </w:rPr>
      </w:r>
      <w:r>
        <w:rPr>
          <w:spacing w:val="-2"/>
        </w:rPr>
        <w:t>基于大数据技术的信息资源开放共享将受到极大关注。因而，在智慧城市建设过程中，城市决策者应优先推进实施关乎民生</w:t>
      </w:r>
      <w:r>
        <w:rPr>
          <w:spacing w:val="-66"/>
        </w:rPr>
        <w:t> </w:t>
      </w:r>
      <w:r>
        <w:rPr>
          <w:spacing w:val="-66"/>
        </w:rPr>
      </w:r>
      <w:r>
        <w:rPr>
          <w:spacing w:val="-2"/>
        </w:rPr>
        <w:t>服务智慧化相关智慧交通、智慧医疗、智慧社区、智慧生活等普通百姓最关心的行业领域，切实提升面向城乡居民的公共服</w:t>
      </w:r>
      <w:r>
        <w:rPr>
          <w:spacing w:val="-66"/>
        </w:rPr>
        <w:t> </w:t>
      </w:r>
      <w:r>
        <w:rPr>
          <w:spacing w:val="-66"/>
        </w:rPr>
      </w:r>
      <w:r>
        <w:rPr/>
        <w:t>务智慧化水平，逐步缩小城乡居民服务差距，最终实现信息技术在全社会的普及应用，助推区域协调发展、优化区域结构。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月，国务院《促进大数据发展行动纲要》正式发布实施，对于全面推进我国大数据发展和应用，加快建设数据强国，</w:t>
      </w:r>
      <w:r>
        <w:rPr>
          <w:spacing w:val="-60"/>
        </w:rPr>
        <w:t> </w:t>
      </w:r>
      <w:r>
        <w:rPr>
          <w:spacing w:val="-60"/>
        </w:rPr>
      </w:r>
      <w:r>
        <w:rPr>
          <w:spacing w:val="-2"/>
        </w:rPr>
        <w:t>具有重要的战略意义。在大数据领域，政府不仅是推动者更是实践者。目前，贵州、上海、重庆、广东等省市政府已纷纷启</w:t>
      </w:r>
      <w:r>
        <w:rPr>
          <w:spacing w:val="-71"/>
        </w:rPr>
        <w:t> </w:t>
      </w:r>
      <w:r>
        <w:rPr>
          <w:spacing w:val="-71"/>
        </w:rPr>
      </w:r>
      <w:r>
        <w:rPr/>
        <w:t>动大数据战略，一些省市制定的信息产业、智慧城市相关战略也将大数据技术应用与产业发展作为重要内容之一。</w:t>
      </w:r>
    </w:p>
    <w:p>
      <w:pPr>
        <w:spacing w:line="240" w:lineRule="auto" w:before="7"/>
        <w:rPr>
          <w:rFonts w:ascii="宋体" w:hAnsi="宋体" w:cs="宋体" w:eastAsia="宋体" w:hint="default"/>
          <w:sz w:val="25"/>
          <w:szCs w:val="25"/>
        </w:rPr>
      </w:pPr>
    </w:p>
    <w:p>
      <w:pPr>
        <w:pStyle w:val="BodyText"/>
        <w:spacing w:line="240" w:lineRule="auto"/>
        <w:ind w:right="1024"/>
        <w:jc w:val="left"/>
      </w:pPr>
      <w:r>
        <w:rPr/>
        <w:t>（二）公司未来发展战略及</w:t>
      </w:r>
      <w:r>
        <w:rPr>
          <w:rFonts w:ascii="Times New Roman" w:hAnsi="Times New Roman" w:cs="Times New Roman" w:eastAsia="Times New Roman" w:hint="default"/>
        </w:rPr>
        <w:t>2016</w:t>
      </w:r>
      <w:r>
        <w:rPr/>
        <w:t>年经营计划</w:t>
      </w:r>
    </w:p>
    <w:p>
      <w:pPr>
        <w:pStyle w:val="BodyText"/>
        <w:spacing w:line="300" w:lineRule="auto" w:before="63"/>
        <w:ind w:right="1024"/>
        <w:jc w:val="left"/>
      </w:pPr>
      <w:r>
        <w:rPr>
          <w:rFonts w:ascii="Times New Roman" w:hAnsi="Times New Roman" w:cs="Times New Roman" w:eastAsia="Times New Roman" w:hint="default"/>
        </w:rPr>
        <w:t>1</w:t>
      </w:r>
      <w:r>
        <w:rPr/>
        <w:t>、公司未来发展战略 </w:t>
      </w:r>
      <w:r>
        <w:rPr>
          <w:spacing w:val="-2"/>
        </w:rPr>
        <w:t>公司坚持将成为</w:t>
      </w:r>
      <w:r>
        <w:rPr>
          <w:rFonts w:ascii="Times New Roman" w:hAnsi="Times New Roman" w:cs="Times New Roman" w:eastAsia="Times New Roman" w:hint="default"/>
          <w:spacing w:val="-2"/>
        </w:rPr>
        <w:t>“</w:t>
      </w:r>
      <w:r>
        <w:rPr>
          <w:spacing w:val="-2"/>
        </w:rPr>
        <w:t>中国领先的智慧城市解决方案提供商和数据运营服务商</w:t>
      </w:r>
      <w:r>
        <w:rPr>
          <w:rFonts w:ascii="Times New Roman" w:hAnsi="Times New Roman" w:cs="Times New Roman" w:eastAsia="Times New Roman" w:hint="default"/>
          <w:spacing w:val="-2"/>
        </w:rPr>
        <w:t>”</w:t>
      </w:r>
      <w:r>
        <w:rPr>
          <w:spacing w:val="-2"/>
        </w:rPr>
        <w:t>作为公司的战略发展定位，顺应国民经济新常态下</w:t>
      </w:r>
      <w:r>
        <w:rPr>
          <w:spacing w:val="-43"/>
        </w:rPr>
        <w:t> </w:t>
      </w:r>
      <w:r>
        <w:rPr>
          <w:spacing w:val="-43"/>
        </w:rPr>
      </w:r>
      <w:r>
        <w:rPr>
          <w:spacing w:val="-1"/>
        </w:rPr>
        <w:t>的创新与变革，把握产业和行业发展机遇，继续打造</w:t>
      </w:r>
      <w:r>
        <w:rPr>
          <w:rFonts w:ascii="Times New Roman" w:hAnsi="Times New Roman" w:cs="Times New Roman" w:eastAsia="Times New Roman" w:hint="default"/>
          <w:spacing w:val="-1"/>
        </w:rPr>
        <w:t>“</w:t>
      </w:r>
      <w:r>
        <w:rPr>
          <w:spacing w:val="-1"/>
        </w:rPr>
        <w:t>大数据平台</w:t>
      </w:r>
      <w:r>
        <w:rPr>
          <w:rFonts w:ascii="Times New Roman" w:hAnsi="Times New Roman" w:cs="Times New Roman" w:eastAsia="Times New Roman" w:hint="default"/>
          <w:spacing w:val="-1"/>
        </w:rPr>
        <w:t>+</w:t>
      </w:r>
      <w:r>
        <w:rPr>
          <w:spacing w:val="-1"/>
        </w:rPr>
        <w:t>软件服务</w:t>
      </w:r>
      <w:r>
        <w:rPr>
          <w:rFonts w:ascii="Times New Roman" w:hAnsi="Times New Roman" w:cs="Times New Roman" w:eastAsia="Times New Roman" w:hint="default"/>
          <w:spacing w:val="-1"/>
        </w:rPr>
        <w:t>+</w:t>
      </w:r>
      <w:r>
        <w:rPr>
          <w:spacing w:val="-1"/>
        </w:rPr>
        <w:t>系统集成</w:t>
      </w:r>
      <w:r>
        <w:rPr>
          <w:rFonts w:ascii="Times New Roman" w:hAnsi="Times New Roman" w:cs="Times New Roman" w:eastAsia="Times New Roman" w:hint="default"/>
          <w:spacing w:val="-1"/>
        </w:rPr>
        <w:t>+</w:t>
      </w:r>
      <w:r>
        <w:rPr>
          <w:spacing w:val="-1"/>
        </w:rPr>
        <w:t>数据运营服务</w:t>
      </w:r>
      <w:r>
        <w:rPr>
          <w:rFonts w:ascii="Times New Roman" w:hAnsi="Times New Roman" w:cs="Times New Roman" w:eastAsia="Times New Roman" w:hint="default"/>
          <w:spacing w:val="-1"/>
        </w:rPr>
        <w:t>”</w:t>
      </w:r>
      <w:r>
        <w:rPr>
          <w:spacing w:val="-1"/>
        </w:rPr>
        <w:t>的银江智慧城市产业</w:t>
      </w:r>
      <w:r>
        <w:rPr>
          <w:spacing w:val="-42"/>
        </w:rPr>
        <w:t> </w:t>
      </w:r>
      <w:r>
        <w:rPr/>
        <w:t>生态圈，促进公司核心价值、核心能力、核心技术、核心客户、核心案例的全面提升。</w:t>
      </w:r>
    </w:p>
    <w:p>
      <w:pPr>
        <w:pStyle w:val="BodyText"/>
        <w:spacing w:line="300" w:lineRule="auto" w:before="31"/>
        <w:ind w:left="1134" w:right="1024"/>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年经营计划 </w:t>
      </w:r>
      <w:r>
        <w:rPr>
          <w:spacing w:val="-2"/>
        </w:rPr>
        <w:t>根据公司的战略规划，</w:t>
      </w:r>
      <w:r>
        <w:rPr>
          <w:rFonts w:ascii="Times New Roman" w:hAnsi="Times New Roman" w:cs="Times New Roman" w:eastAsia="Times New Roman" w:hint="default"/>
          <w:spacing w:val="-2"/>
        </w:rPr>
        <w:t>2016</w:t>
      </w:r>
      <w:r>
        <w:rPr>
          <w:spacing w:val="-2"/>
        </w:rPr>
        <w:t>年公司总体经营思路是做大做强存量业务，做快做优增量业务，持续提升公司综合竞争力。</w:t>
      </w:r>
      <w:r>
        <w:rPr>
          <w:rFonts w:ascii="Times New Roman" w:hAnsi="Times New Roman" w:cs="Times New Roman" w:eastAsia="Times New Roman" w:hint="default"/>
          <w:spacing w:val="-2"/>
        </w:rPr>
        <w:t>2016</w:t>
      </w:r>
      <w:r>
        <w:rPr>
          <w:rFonts w:ascii="Times New Roman" w:hAnsi="Times New Roman" w:cs="Times New Roman" w:eastAsia="Times New Roman" w:hint="default"/>
          <w:spacing w:val="-11"/>
        </w:rPr>
        <w:t> </w:t>
      </w:r>
      <w:r>
        <w:rPr/>
        <w:t>年度重点工作计划如下：</w:t>
      </w:r>
    </w:p>
    <w:p>
      <w:pPr>
        <w:pStyle w:val="BodyText"/>
        <w:spacing w:line="312" w:lineRule="auto" w:before="31"/>
        <w:ind w:right="105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w:t>
      </w:r>
      <w:r>
        <w:rPr/>
        <w:t>存量</w:t>
      </w:r>
      <w:r>
        <w:rPr>
          <w:rFonts w:ascii="Times New Roman" w:hAnsi="Times New Roman" w:cs="Times New Roman" w:eastAsia="Times New Roman" w:hint="default"/>
        </w:rPr>
        <w:t>”“</w:t>
      </w:r>
      <w:r>
        <w:rPr/>
        <w:t>增量</w:t>
      </w:r>
      <w:r>
        <w:rPr>
          <w:rFonts w:ascii="Times New Roman" w:hAnsi="Times New Roman" w:cs="Times New Roman" w:eastAsia="Times New Roman" w:hint="default"/>
        </w:rPr>
        <w:t>”</w:t>
      </w:r>
      <w:r>
        <w:rPr/>
        <w:t>并重</w:t>
      </w:r>
      <w:r>
        <w:rPr>
          <w:spacing w:val="54"/>
        </w:rPr>
        <w:t> </w:t>
      </w:r>
      <w:r>
        <w:rPr/>
        <w:t>有力推进战略升级</w:t>
      </w:r>
      <w:r>
        <w:rPr/>
        <w:t> </w:t>
      </w:r>
      <w:r>
        <w:rPr>
          <w:rFonts w:ascii="Times New Roman" w:hAnsi="Times New Roman" w:cs="Times New Roman" w:eastAsia="Times New Roman" w:hint="default"/>
        </w:rPr>
        <w:t>2016</w:t>
      </w:r>
      <w:r>
        <w:rPr/>
        <w:t>年，公司各项工作将继续围绕</w:t>
      </w:r>
      <w:r>
        <w:rPr>
          <w:rFonts w:ascii="Times New Roman" w:hAnsi="Times New Roman" w:cs="Times New Roman" w:eastAsia="Times New Roman" w:hint="default"/>
        </w:rPr>
        <w:t>“</w:t>
      </w:r>
      <w:r>
        <w:rPr/>
        <w:t>中国领先的智慧城市解决方案提供商和数据运营服务商</w:t>
      </w:r>
      <w:r>
        <w:rPr>
          <w:rFonts w:ascii="Times New Roman" w:hAnsi="Times New Roman" w:cs="Times New Roman" w:eastAsia="Times New Roman" w:hint="default"/>
        </w:rPr>
        <w:t>”</w:t>
      </w:r>
      <w:r>
        <w:rPr/>
        <w:t>这一定位展开。立足智慧交通、 </w:t>
      </w:r>
      <w:r>
        <w:rPr>
          <w:spacing w:val="-2"/>
        </w:rPr>
        <w:t>智慧医疗、智慧城市等原有的系统集成和软件服务业务，通过智慧城市总包战略和大数据平台战略，创新商业模式，加快市</w:t>
      </w:r>
      <w:r>
        <w:rPr>
          <w:spacing w:val="-66"/>
        </w:rPr>
        <w:t> </w:t>
      </w:r>
      <w:r>
        <w:rPr>
          <w:spacing w:val="-66"/>
        </w:rPr>
      </w:r>
      <w:r>
        <w:rPr>
          <w:spacing w:val="-2"/>
        </w:rPr>
        <w:t>场开拓和业务转型升级，依托现有客户群，推广新产品、新技术，保持传统业务的稳定增长，积极推进已签订的智慧城市总</w:t>
      </w:r>
      <w:r>
        <w:rPr>
          <w:spacing w:val="-66"/>
        </w:rPr>
        <w:t> </w:t>
      </w:r>
      <w:r>
        <w:rPr>
          <w:spacing w:val="-66"/>
        </w:rPr>
      </w:r>
      <w:r>
        <w:rPr>
          <w:spacing w:val="-2"/>
        </w:rPr>
        <w:t>包项目落地实施工作。同时，加大对战略业务的策划和资源投入，拓展增量业务领域，加强数据运营服务能力，逐步实现工</w:t>
      </w:r>
      <w:r>
        <w:rPr>
          <w:spacing w:val="-66"/>
        </w:rPr>
        <w:t> </w:t>
      </w:r>
      <w:r>
        <w:rPr>
          <w:spacing w:val="-66"/>
        </w:rPr>
      </w:r>
      <w:r>
        <w:rPr/>
        <w:t>程实施、软件产品、系统集成、维护服务与数据运营的全业务转型升级。</w:t>
      </w:r>
    </w:p>
    <w:p>
      <w:pPr>
        <w:pStyle w:val="BodyText"/>
        <w:spacing w:line="309" w:lineRule="auto" w:before="22"/>
        <w:ind w:right="1033"/>
        <w:jc w:val="left"/>
      </w:pPr>
      <w:r>
        <w:rPr/>
        <w:t>（</w:t>
      </w:r>
      <w:r>
        <w:rPr>
          <w:rFonts w:ascii="Times New Roman" w:hAnsi="Times New Roman" w:cs="Times New Roman" w:eastAsia="Times New Roman" w:hint="default"/>
        </w:rPr>
        <w:t>2</w:t>
      </w:r>
      <w:r>
        <w:rPr/>
        <w:t>）投资并购进程加速</w:t>
      </w:r>
      <w:r>
        <w:rPr>
          <w:spacing w:val="54"/>
        </w:rPr>
        <w:t> </w:t>
      </w:r>
      <w:r>
        <w:rPr/>
        <w:t>推动产业整合和外延式发展</w:t>
      </w:r>
      <w:r>
        <w:rPr/>
        <w:t> </w:t>
      </w:r>
      <w:r>
        <w:rPr>
          <w:rFonts w:ascii="Times New Roman" w:hAnsi="Times New Roman" w:cs="Times New Roman" w:eastAsia="Times New Roman" w:hint="default"/>
        </w:rPr>
        <w:t>2016</w:t>
      </w:r>
      <w:r>
        <w:rPr/>
        <w:t>年，以互联网为基础的新兴业态更加密集涌现，引发互联网产业、信息技术产业乃至整体经济发展的加速创新与发展。 </w:t>
      </w:r>
      <w:r>
        <w:rPr>
          <w:spacing w:val="-2"/>
        </w:rPr>
        <w:t>公司要抓住智慧城市建设和互联网产业快速发展的机遇，加大银江智慧城市产业投资基金的投资规模和提升投资效益，利用</w:t>
      </w:r>
      <w:r>
        <w:rPr>
          <w:spacing w:val="-64"/>
        </w:rPr>
        <w:t> </w:t>
      </w:r>
      <w:r>
        <w:rPr>
          <w:spacing w:val="-64"/>
        </w:rPr>
      </w:r>
      <w:r>
        <w:rPr>
          <w:spacing w:val="-2"/>
        </w:rPr>
        <w:t>上市公司资本市场平台，结合自身优势资源，积极探索行业内外可持续发展的新机会，通过投资与辅导、收购与兼并、子公</w:t>
      </w:r>
      <w:r>
        <w:rPr>
          <w:spacing w:val="-66"/>
        </w:rPr>
        <w:t> </w:t>
      </w:r>
      <w:r>
        <w:rPr>
          <w:spacing w:val="-66"/>
        </w:rPr>
      </w:r>
      <w:r>
        <w:rPr>
          <w:spacing w:val="-2"/>
        </w:rPr>
        <w:t>司新三板挂牌等多种方式，快速实现外延式扩张，进一步提高公司核心竞争力。</w:t>
      </w:r>
      <w:r>
        <w:rPr>
          <w:rFonts w:ascii="Times New Roman" w:hAnsi="Times New Roman" w:cs="Times New Roman" w:eastAsia="Times New Roman" w:hint="default"/>
          <w:spacing w:val="-2"/>
        </w:rPr>
        <w:t>2015</w:t>
      </w:r>
      <w:r>
        <w:rPr>
          <w:spacing w:val="-2"/>
        </w:rPr>
        <w:t>年公司启动对杭州清普信息技术有限公</w:t>
      </w:r>
      <w:r>
        <w:rPr>
          <w:spacing w:val="-61"/>
        </w:rPr>
        <w:t> </w:t>
      </w:r>
      <w:r>
        <w:rPr>
          <w:spacing w:val="-2"/>
        </w:rPr>
        <w:t>司和江苏智途科技股份有限公司的发行股份购买资产事项，目前正在中国证监会审核反馈意见阶段，如能顺利通过，则将使</w:t>
      </w:r>
      <w:r>
        <w:rPr>
          <w:spacing w:val="-66"/>
        </w:rPr>
        <w:t> </w:t>
      </w:r>
      <w:r>
        <w:rPr>
          <w:spacing w:val="-66"/>
        </w:rPr>
      </w:r>
      <w:r>
        <w:rPr>
          <w:spacing w:val="-2"/>
        </w:rPr>
        <w:t>公司在社区医疗软件、地理信息、无人驾驶及虚拟现实领域拥有新的业务版图，完善银江智慧城市产业生态圈，优化公司的</w:t>
      </w:r>
      <w:r>
        <w:rPr>
          <w:spacing w:val="-66"/>
        </w:rPr>
        <w:t> </w:t>
      </w:r>
      <w:r>
        <w:rPr>
          <w:spacing w:val="-66"/>
        </w:rPr>
      </w:r>
      <w:r>
        <w:rPr/>
        <w:t>业务结构和盈利模式，形成新的业务增长点和盈利增长点。</w:t>
      </w:r>
    </w:p>
    <w:p>
      <w:pPr>
        <w:pStyle w:val="BodyText"/>
        <w:spacing w:line="309" w:lineRule="auto" w:before="24"/>
        <w:ind w:right="1024"/>
        <w:jc w:val="left"/>
      </w:pPr>
      <w:r>
        <w:rPr/>
        <w:t>（</w:t>
      </w:r>
      <w:r>
        <w:rPr>
          <w:rFonts w:ascii="Times New Roman" w:hAnsi="Times New Roman" w:cs="Times New Roman" w:eastAsia="Times New Roman" w:hint="default"/>
        </w:rPr>
        <w:t>3</w:t>
      </w:r>
      <w:r>
        <w:rPr/>
        <w:t>）注重技术创新和产品研发</w:t>
      </w:r>
      <w:r>
        <w:rPr>
          <w:spacing w:val="54"/>
        </w:rPr>
        <w:t> </w:t>
      </w:r>
      <w:r>
        <w:rPr/>
        <w:t>加速科技成果转化</w:t>
      </w:r>
      <w:r>
        <w:rPr/>
        <w:t> </w:t>
      </w:r>
      <w:r>
        <w:rPr>
          <w:rFonts w:ascii="Times New Roman" w:hAnsi="Times New Roman" w:cs="Times New Roman" w:eastAsia="Times New Roman" w:hint="default"/>
          <w:spacing w:val="-2"/>
        </w:rPr>
        <w:t>2016</w:t>
      </w:r>
      <w:r>
        <w:rPr>
          <w:spacing w:val="-2"/>
        </w:rPr>
        <w:t>年，公司全资子公司银江研究院和北京银江规划设计院的研发团队将与各业务部门紧密联系，以市场为导向，结合行业</w:t>
      </w:r>
      <w:r>
        <w:rPr>
          <w:spacing w:val="-62"/>
        </w:rPr>
        <w:t> </w:t>
      </w:r>
      <w:r>
        <w:rPr>
          <w:spacing w:val="-62"/>
        </w:rPr>
      </w:r>
      <w:r>
        <w:rPr>
          <w:spacing w:val="-2"/>
        </w:rPr>
        <w:t>发展趋势及客户新需求，充分借助国家级企业技术中心、院士专家工作站和国家级企业博士后工作站等技术平台，与国内著</w:t>
      </w:r>
      <w:r>
        <w:rPr>
          <w:spacing w:val="-65"/>
        </w:rPr>
        <w:t> </w:t>
      </w:r>
      <w:r>
        <w:rPr>
          <w:spacing w:val="-65"/>
        </w:rPr>
      </w:r>
      <w:r>
        <w:rPr>
          <w:spacing w:val="-2"/>
        </w:rPr>
        <w:t>名高等院校、科研院所和行业专家学者紧密合作，重点打造面向城市民生服务和城市管理的城市大数据资源共享技术支撑平</w:t>
      </w:r>
      <w:r>
        <w:rPr>
          <w:spacing w:val="-64"/>
        </w:rPr>
        <w:t> </w:t>
      </w:r>
      <w:r>
        <w:rPr>
          <w:spacing w:val="-64"/>
        </w:rPr>
      </w:r>
      <w:r>
        <w:rPr/>
        <w:t>台和规模化市场应用，为公司的业务转型升级提供强大的技术和产品支撑能力。</w:t>
      </w:r>
    </w:p>
    <w:p>
      <w:pPr>
        <w:pStyle w:val="BodyText"/>
        <w:spacing w:line="300" w:lineRule="auto" w:before="24"/>
        <w:ind w:right="1024"/>
        <w:jc w:val="left"/>
      </w:pPr>
      <w:r>
        <w:rPr/>
        <w:t>（</w:t>
      </w:r>
      <w:r>
        <w:rPr>
          <w:rFonts w:ascii="Times New Roman" w:hAnsi="Times New Roman" w:cs="Times New Roman" w:eastAsia="Times New Roman" w:hint="default"/>
        </w:rPr>
        <w:t>4</w:t>
      </w:r>
      <w:r>
        <w:rPr/>
        <w:t>）优化中高层次人才队伍</w:t>
      </w:r>
      <w:r>
        <w:rPr>
          <w:spacing w:val="54"/>
        </w:rPr>
        <w:t> </w:t>
      </w:r>
      <w:r>
        <w:rPr/>
        <w:t>推动企业文化建设</w:t>
      </w:r>
      <w:r>
        <w:rPr/>
        <w:t> </w:t>
      </w:r>
      <w:r>
        <w:rPr>
          <w:spacing w:val="-2"/>
        </w:rPr>
        <w:t>当前是公司在战略转型升级和长足发展的关键时期，新的业务领域需要更多优秀的中高层次人才。</w:t>
      </w:r>
      <w:r>
        <w:rPr>
          <w:rFonts w:ascii="Times New Roman" w:hAnsi="Times New Roman" w:cs="Times New Roman" w:eastAsia="Times New Roman" w:hint="default"/>
          <w:spacing w:val="-2"/>
        </w:rPr>
        <w:t>2016</w:t>
      </w:r>
      <w:r>
        <w:rPr>
          <w:spacing w:val="-2"/>
        </w:rPr>
        <w:t>年，公司启动为期三</w:t>
      </w:r>
    </w:p>
    <w:p>
      <w:pPr>
        <w:spacing w:after="0" w:line="30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024"/>
        <w:jc w:val="left"/>
      </w:pPr>
      <w:r>
        <w:rPr>
          <w:spacing w:val="-2"/>
        </w:rPr>
        <w:t>年的</w:t>
      </w:r>
      <w:r>
        <w:rPr>
          <w:rFonts w:ascii="Times New Roman" w:hAnsi="Times New Roman" w:cs="Times New Roman" w:eastAsia="Times New Roman" w:hint="default"/>
          <w:spacing w:val="-2"/>
        </w:rPr>
        <w:t>“</w:t>
      </w:r>
      <w:r>
        <w:rPr>
          <w:spacing w:val="-2"/>
        </w:rPr>
        <w:t>银江合伙人计划</w:t>
      </w:r>
      <w:r>
        <w:rPr>
          <w:rFonts w:ascii="Times New Roman" w:hAnsi="Times New Roman" w:cs="Times New Roman" w:eastAsia="Times New Roman" w:hint="default"/>
          <w:spacing w:val="-2"/>
        </w:rPr>
        <w:t>”</w:t>
      </w:r>
      <w:r>
        <w:rPr>
          <w:spacing w:val="-2"/>
        </w:rPr>
        <w:t>，通过所有全资和控股子公司的股权改造，实现子公司经营管理层持有其所经营的子公司适当比例的</w:t>
      </w:r>
      <w:r>
        <w:rPr>
          <w:spacing w:val="-44"/>
        </w:rPr>
        <w:t> </w:t>
      </w:r>
      <w:r>
        <w:rPr>
          <w:spacing w:val="-44"/>
        </w:rPr>
      </w:r>
      <w:r>
        <w:rPr/>
        <w:t>股权，使股东、管理层、骨干员工的利益进一步趋同，为公司的持续发展提供制度性和政策性的保障环境。 </w:t>
      </w:r>
      <w:r>
        <w:rPr>
          <w:spacing w:val="-2"/>
        </w:rPr>
        <w:t>此外，公司还将持续推进企业文化建设，营造积极向上的文化氛围，增强员工凝聚力，不断提升员工的归属感认同感，充分</w:t>
      </w:r>
      <w:r>
        <w:rPr>
          <w:spacing w:val="-66"/>
        </w:rPr>
        <w:t> </w:t>
      </w:r>
      <w:r>
        <w:rPr>
          <w:spacing w:val="-66"/>
        </w:rPr>
      </w:r>
      <w:r>
        <w:rPr/>
        <w:t>体现公司的核心价值观。</w:t>
      </w:r>
    </w:p>
    <w:p>
      <w:pPr>
        <w:spacing w:line="240" w:lineRule="auto" w:before="8"/>
        <w:rPr>
          <w:rFonts w:ascii="宋体" w:hAnsi="宋体" w:cs="宋体" w:eastAsia="宋体" w:hint="default"/>
          <w:sz w:val="25"/>
          <w:szCs w:val="25"/>
        </w:rPr>
      </w:pPr>
    </w:p>
    <w:p>
      <w:pPr>
        <w:pStyle w:val="BodyText"/>
        <w:spacing w:line="240" w:lineRule="auto"/>
        <w:ind w:right="1024"/>
        <w:jc w:val="left"/>
      </w:pPr>
      <w:r>
        <w:rPr/>
        <w:t>（三）风险因素</w:t>
      </w:r>
    </w:p>
    <w:p>
      <w:pPr>
        <w:pStyle w:val="BodyText"/>
        <w:spacing w:line="314" w:lineRule="auto" w:before="76"/>
        <w:ind w:left="1134" w:right="1032"/>
        <w:jc w:val="left"/>
      </w:pPr>
      <w:r>
        <w:rPr/>
        <w:t>（</w:t>
      </w:r>
      <w:r>
        <w:rPr>
          <w:rFonts w:ascii="Times New Roman" w:hAnsi="Times New Roman" w:cs="Times New Roman" w:eastAsia="Times New Roman" w:hint="default"/>
        </w:rPr>
        <w:t>1</w:t>
      </w:r>
      <w:r>
        <w:rPr/>
        <w:t>）政策性风险 </w:t>
      </w:r>
      <w:r>
        <w:rPr>
          <w:spacing w:val="-2"/>
        </w:rPr>
        <w:t>公司所处智慧城市建设相关细分行业与国家宏观经济运行状况密切，公司的发展与国民经济运行状况呈正相关性，公司的多</w:t>
      </w:r>
      <w:r>
        <w:rPr>
          <w:spacing w:val="-64"/>
        </w:rPr>
        <w:t> </w:t>
      </w:r>
      <w:r>
        <w:rPr>
          <w:spacing w:val="-64"/>
        </w:rPr>
      </w:r>
      <w:r>
        <w:rPr/>
        <w:t>数客户为政府客户，所以国家宏观调控政策的力度、经济复苏振兴政策的力度都直接和间接影响公司主营业务和公司客户。 </w:t>
      </w:r>
      <w:r>
        <w:rPr>
          <w:spacing w:val="-2"/>
        </w:rPr>
        <w:t>应对措施：为减少因行业集中形成的风险，公司更积极增加各相关细分行业的投入，筛选优质客户，并选择信誉好、财政充</w:t>
      </w:r>
      <w:r>
        <w:rPr>
          <w:spacing w:val="-66"/>
        </w:rPr>
        <w:t> </w:t>
      </w:r>
      <w:r>
        <w:rPr>
          <w:spacing w:val="-66"/>
        </w:rPr>
      </w:r>
      <w:r>
        <w:rPr/>
        <w:t>足的客户共同合作，规避客户风险。</w:t>
      </w:r>
    </w:p>
    <w:p>
      <w:pPr>
        <w:pStyle w:val="BodyText"/>
        <w:spacing w:line="312" w:lineRule="auto" w:before="20"/>
        <w:ind w:right="1024"/>
        <w:jc w:val="left"/>
      </w:pPr>
      <w:r>
        <w:rPr/>
        <w:t>（</w:t>
      </w:r>
      <w:r>
        <w:rPr>
          <w:rFonts w:ascii="Times New Roman" w:hAnsi="Times New Roman" w:cs="Times New Roman" w:eastAsia="Times New Roman" w:hint="default"/>
        </w:rPr>
        <w:t>2</w:t>
      </w:r>
      <w:r>
        <w:rPr/>
        <w:t>）核心人员流失风险 </w:t>
      </w:r>
      <w:r>
        <w:rPr>
          <w:spacing w:val="-2"/>
        </w:rPr>
        <w:t>行业技术变革日新月异和市场竞争的不断加剧，特别是大数据和互联网的产业兴起，对公司的市场开拓、技术储备和人才储</w:t>
      </w:r>
      <w:r>
        <w:rPr>
          <w:spacing w:val="-66"/>
        </w:rPr>
        <w:t> </w:t>
      </w:r>
      <w:r>
        <w:rPr>
          <w:spacing w:val="-66"/>
        </w:rPr>
      </w:r>
      <w:r>
        <w:rPr>
          <w:spacing w:val="-2"/>
        </w:rPr>
        <w:t>备带来一定的挑战。如果公司不能有效保持和完善核心人员的激励机制，将会影响到核心人员积极性、创造性的发挥，也会</w:t>
      </w:r>
      <w:r>
        <w:rPr>
          <w:spacing w:val="-66"/>
        </w:rPr>
        <w:t> </w:t>
      </w:r>
      <w:r>
        <w:rPr>
          <w:spacing w:val="-66"/>
        </w:rPr>
      </w:r>
      <w:r>
        <w:rPr/>
        <w:t>影响到核心团队后备力量的建设，造成人才流失，从而给公司的生产经营造成不利影响。 </w:t>
      </w:r>
      <w:r>
        <w:rPr>
          <w:spacing w:val="-2"/>
        </w:rPr>
        <w:t>应对措施：人才资源是公司核心竞争力，公司把对外部高端人才的引进和对内部骨干及后备人才的培养提到了战略高度，建</w:t>
      </w:r>
      <w:r>
        <w:rPr>
          <w:spacing w:val="-66"/>
        </w:rPr>
        <w:t> </w:t>
      </w:r>
      <w:r>
        <w:rPr>
          <w:spacing w:val="-66"/>
        </w:rPr>
      </w:r>
      <w:r>
        <w:rPr/>
        <w:t>立了完善的人才聘用及管理、激励制度，并通过股权激励计划来稳定核心技术人才队伍。</w:t>
      </w:r>
      <w:r>
        <w:rPr>
          <w:rFonts w:ascii="Times New Roman" w:hAnsi="Times New Roman" w:cs="Times New Roman" w:eastAsia="Times New Roman" w:hint="default"/>
        </w:rPr>
        <w:t>2016</w:t>
      </w:r>
      <w:r>
        <w:rPr/>
        <w:t>年，公司启动为期三年的</w:t>
      </w:r>
      <w:r>
        <w:rPr>
          <w:rFonts w:ascii="Times New Roman" w:hAnsi="Times New Roman" w:cs="Times New Roman" w:eastAsia="Times New Roman" w:hint="default"/>
        </w:rPr>
        <w:t>“</w:t>
      </w:r>
      <w:r>
        <w:rPr/>
        <w:t>银</w:t>
      </w:r>
      <w:r>
        <w:rPr>
          <w:spacing w:val="-75"/>
        </w:rPr>
        <w:t> </w:t>
      </w:r>
      <w:r>
        <w:rPr/>
        <w:t>江合伙人计划</w:t>
      </w:r>
      <w:r>
        <w:rPr>
          <w:rFonts w:ascii="Times New Roman" w:hAnsi="Times New Roman" w:cs="Times New Roman" w:eastAsia="Times New Roman" w:hint="default"/>
        </w:rPr>
        <w:t>”</w:t>
      </w:r>
      <w:r>
        <w:rPr/>
        <w:t>，通过所有全资和控股子公司的股权改造，实现子公司经营管理层持有其所经营的子公司适当比例的股权，</w:t>
      </w:r>
      <w:r>
        <w:rPr>
          <w:spacing w:val="-77"/>
        </w:rPr>
        <w:t> </w:t>
      </w:r>
      <w:r>
        <w:rPr>
          <w:spacing w:val="-77"/>
        </w:rPr>
      </w:r>
      <w:r>
        <w:rPr>
          <w:spacing w:val="-2"/>
        </w:rPr>
        <w:t>使股东、管理层、骨干员工的利益进一步趋同，为公司的持续发展提供制度性和政策性的保障环境。公司自上市以来，核心</w:t>
      </w:r>
      <w:r>
        <w:rPr>
          <w:spacing w:val="-66"/>
        </w:rPr>
        <w:t> </w:t>
      </w:r>
      <w:r>
        <w:rPr>
          <w:spacing w:val="-66"/>
        </w:rPr>
      </w:r>
      <w:r>
        <w:rPr/>
        <w:t>人员稳定，流失风险较小。</w:t>
      </w:r>
    </w:p>
    <w:p>
      <w:pPr>
        <w:pStyle w:val="BodyText"/>
        <w:spacing w:line="314" w:lineRule="auto" w:before="22"/>
        <w:ind w:right="1024"/>
        <w:jc w:val="left"/>
      </w:pPr>
      <w:r>
        <w:rPr/>
        <w:t>（</w:t>
      </w:r>
      <w:r>
        <w:rPr>
          <w:rFonts w:ascii="Times New Roman" w:hAnsi="Times New Roman" w:cs="Times New Roman" w:eastAsia="Times New Roman" w:hint="default"/>
        </w:rPr>
        <w:t>3</w:t>
      </w:r>
      <w:r>
        <w:rPr/>
        <w:t>）智慧城市总包业务模式的风险 </w:t>
      </w:r>
      <w:r>
        <w:rPr>
          <w:spacing w:val="-2"/>
        </w:rPr>
        <w:t>智慧城市建设主导者是城市管理者即地方政府或政府有关部门，而受益者则是城市的主体即城市中的企业和市民。由于智慧</w:t>
      </w:r>
      <w:r>
        <w:rPr>
          <w:spacing w:val="-64"/>
        </w:rPr>
        <w:t> </w:t>
      </w:r>
      <w:r>
        <w:rPr>
          <w:spacing w:val="-64"/>
        </w:rPr>
      </w:r>
      <w:r>
        <w:rPr>
          <w:spacing w:val="-2"/>
        </w:rPr>
        <w:t>城市总包项目投资总金额大、项目建设周期长、项目所涉及的地方政府下属部门或分支机构较多、智慧城市总包合同仅为较</w:t>
      </w:r>
      <w:r>
        <w:rPr>
          <w:spacing w:val="-66"/>
        </w:rPr>
        <w:t> </w:t>
      </w:r>
      <w:r>
        <w:rPr>
          <w:spacing w:val="-66"/>
        </w:rPr>
      </w:r>
      <w:r>
        <w:rPr>
          <w:spacing w:val="-2"/>
        </w:rPr>
        <w:t>笼统的框架性协议，因此，智慧城市总包业务模式存在政府换届或国家政策调整变化、地方政府财政紧张导致投入延迟或无</w:t>
      </w:r>
      <w:r>
        <w:rPr>
          <w:spacing w:val="-66"/>
        </w:rPr>
        <w:t> </w:t>
      </w:r>
      <w:r>
        <w:rPr>
          <w:spacing w:val="-66"/>
        </w:rPr>
      </w:r>
      <w:r>
        <w:rPr/>
        <w:t>法持续投入、费用控制不力、公司现金流压力和回款压力等因素造成项目部分或全部无法实施或延期的风险。 </w:t>
      </w:r>
      <w:r>
        <w:rPr>
          <w:spacing w:val="-2"/>
        </w:rPr>
        <w:t>应对措施：公司会持续密切关注国家政策和相关法律法规规章制度在智慧城市建设方面的变化，选择地方财政和信誉情况较</w:t>
      </w:r>
      <w:r>
        <w:rPr>
          <w:spacing w:val="-64"/>
        </w:rPr>
        <w:t> </w:t>
      </w:r>
      <w:r>
        <w:rPr>
          <w:spacing w:val="-64"/>
        </w:rPr>
      </w:r>
      <w:r>
        <w:rPr>
          <w:spacing w:val="-2"/>
        </w:rPr>
        <w:t>好的地区开拓业务市场，由专门的工作小组跟进总包业务项目，及时向公司管理层反馈项目进展情况，按照项目计划严格控</w:t>
      </w:r>
      <w:r>
        <w:rPr>
          <w:spacing w:val="-66"/>
        </w:rPr>
        <w:t> </w:t>
      </w:r>
      <w:r>
        <w:rPr>
          <w:spacing w:val="-66"/>
        </w:rPr>
      </w:r>
      <w:r>
        <w:rPr/>
        <w:t>制项目费用和成本投入，并以</w:t>
      </w:r>
      <w:r>
        <w:rPr>
          <w:rFonts w:ascii="Times New Roman" w:hAnsi="Times New Roman" w:cs="Times New Roman" w:eastAsia="Times New Roman" w:hint="default"/>
        </w:rPr>
        <w:t>“</w:t>
      </w:r>
      <w:r>
        <w:rPr/>
        <w:t>质量优先、风险为上</w:t>
      </w:r>
      <w:r>
        <w:rPr>
          <w:rFonts w:ascii="Times New Roman" w:hAnsi="Times New Roman" w:cs="Times New Roman" w:eastAsia="Times New Roman" w:hint="default"/>
        </w:rPr>
        <w:t>”</w:t>
      </w:r>
      <w:r>
        <w:rPr/>
        <w:t>为指导原则，对于风险可能较大的总包业务项目采取</w:t>
      </w:r>
      <w:r>
        <w:rPr>
          <w:rFonts w:ascii="Times New Roman" w:hAnsi="Times New Roman" w:cs="Times New Roman" w:eastAsia="Times New Roman" w:hint="default"/>
        </w:rPr>
        <w:t>“</w:t>
      </w:r>
      <w:r>
        <w:rPr/>
        <w:t>宁可暂缓、宁可</w:t>
      </w:r>
      <w:r>
        <w:rPr>
          <w:spacing w:val="-54"/>
        </w:rPr>
        <w:t> </w:t>
      </w:r>
      <w:r>
        <w:rPr>
          <w:spacing w:val="-54"/>
        </w:rPr>
      </w:r>
      <w:r>
        <w:rPr/>
        <w:t>放弃、不可强求</w:t>
      </w:r>
      <w:r>
        <w:rPr>
          <w:rFonts w:ascii="Times New Roman" w:hAnsi="Times New Roman" w:cs="Times New Roman" w:eastAsia="Times New Roman" w:hint="default"/>
        </w:rPr>
        <w:t>”</w:t>
      </w:r>
      <w:r>
        <w:rPr/>
        <w:t>的执行原则，降低总包业务风险。</w:t>
      </w:r>
    </w:p>
    <w:p>
      <w:pPr>
        <w:pStyle w:val="BodyText"/>
        <w:spacing w:line="314" w:lineRule="auto" w:before="1"/>
        <w:ind w:right="1024"/>
        <w:jc w:val="left"/>
      </w:pPr>
      <w:r>
        <w:rPr/>
        <w:t>（</w:t>
      </w:r>
      <w:r>
        <w:rPr>
          <w:rFonts w:ascii="Times New Roman" w:hAnsi="Times New Roman" w:cs="Times New Roman" w:eastAsia="Times New Roman" w:hint="default"/>
        </w:rPr>
        <w:t>4</w:t>
      </w:r>
      <w:r>
        <w:rPr/>
        <w:t>）投资并购及管理风险 </w:t>
      </w:r>
      <w:r>
        <w:rPr>
          <w:spacing w:val="-2"/>
        </w:rPr>
        <w:t>为了公司发展战略及规划的需要，公司及公司全资子公司或产业基金于</w:t>
      </w:r>
      <w:r>
        <w:rPr>
          <w:rFonts w:ascii="Times New Roman" w:hAnsi="Times New Roman" w:cs="Times New Roman" w:eastAsia="Times New Roman" w:hint="default"/>
          <w:spacing w:val="-2"/>
        </w:rPr>
        <w:t>2014</w:t>
      </w:r>
      <w:r>
        <w:rPr>
          <w:spacing w:val="-2"/>
        </w:rPr>
        <w:t>年起相继完成多个公司的股权投资和并购，但投</w:t>
      </w:r>
      <w:r>
        <w:rPr>
          <w:spacing w:val="-60"/>
        </w:rPr>
        <w:t> </w:t>
      </w:r>
      <w:r>
        <w:rPr>
          <w:spacing w:val="-60"/>
        </w:rPr>
      </w:r>
      <w:r>
        <w:rPr>
          <w:spacing w:val="-2"/>
        </w:rPr>
        <w:t>资并购本身就是一种风险较高的商业活动。随着投资并购项目的不断增多，公司与被投资并购的企业之间存在业务模式、管</w:t>
      </w:r>
      <w:r>
        <w:rPr>
          <w:spacing w:val="-66"/>
        </w:rPr>
        <w:t> </w:t>
      </w:r>
      <w:r>
        <w:rPr>
          <w:spacing w:val="-66"/>
        </w:rPr>
      </w:r>
      <w:r>
        <w:rPr>
          <w:spacing w:val="-2"/>
        </w:rPr>
        <w:t>理制度、企业文化上的差异，异地管理带来的管控风险、团队的稳定性风险等因素都给公司管理带来新的挑战。同时，公司</w:t>
      </w:r>
      <w:r>
        <w:rPr>
          <w:spacing w:val="-67"/>
        </w:rPr>
        <w:t> </w:t>
      </w:r>
      <w:r>
        <w:rPr>
          <w:spacing w:val="-67"/>
        </w:rPr>
      </w:r>
      <w:r>
        <w:rPr>
          <w:spacing w:val="-2"/>
        </w:rPr>
        <w:t>对外投资并购时，存在项目本身承诺利润能否实现、商誉减值、市场政策变化及法律等方面的风险因素。若因宏观经济环境</w:t>
      </w:r>
      <w:r>
        <w:rPr>
          <w:spacing w:val="-66"/>
        </w:rPr>
        <w:t> </w:t>
      </w:r>
      <w:r>
        <w:rPr>
          <w:spacing w:val="-66"/>
        </w:rPr>
      </w:r>
      <w:r>
        <w:rPr/>
        <w:t>的恶化或被收购公司的经营出现风险，相关收购形成的商誉将对公司年度经营业绩产生不利影响。 </w:t>
      </w:r>
      <w:r>
        <w:rPr>
          <w:spacing w:val="-4"/>
        </w:rPr>
        <w:t>应对措施：公司在投资并购方面采取较为稳健的投资策略，审慎选择投资标的，投前做好市场以及收购对象的尽职调查工作，</w:t>
      </w:r>
      <w:r>
        <w:rPr>
          <w:spacing w:val="-44"/>
        </w:rPr>
        <w:t> </w:t>
      </w:r>
      <w:r>
        <w:rPr>
          <w:spacing w:val="-44"/>
        </w:rPr>
      </w:r>
      <w:r>
        <w:rPr>
          <w:spacing w:val="-2"/>
        </w:rPr>
        <w:t>并完善投资并购协议以减少法律风险，投后发挥协同效应实现其价值，从而不断提升公司盈利能力和市场规模。对于尚未实</w:t>
      </w:r>
      <w:r>
        <w:rPr>
          <w:spacing w:val="-66"/>
        </w:rPr>
        <w:t> </w:t>
      </w:r>
      <w:r>
        <w:rPr>
          <w:spacing w:val="-66"/>
        </w:rPr>
      </w:r>
      <w:r>
        <w:rPr>
          <w:spacing w:val="-2"/>
        </w:rPr>
        <w:t>现盈利的子公司，公司已充分意识到潜在的商誉减值风险，将从收购源头开始控制风险，最大限度地降低可能的商誉减值风</w:t>
      </w:r>
      <w:r>
        <w:rPr>
          <w:spacing w:val="-66"/>
        </w:rPr>
        <w:t> </w:t>
      </w:r>
      <w:r>
        <w:rPr>
          <w:spacing w:val="-66"/>
        </w:rPr>
      </w:r>
      <w:r>
        <w:rPr/>
        <w:t>险。同时，公司将加强内部控制尤其是风险控制体系建设，以面对公司规模扩大后所带来的管理风险。</w:t>
      </w:r>
    </w:p>
    <w:p>
      <w:pPr>
        <w:pStyle w:val="BodyText"/>
        <w:spacing w:line="309" w:lineRule="auto" w:before="20"/>
        <w:ind w:left="1134" w:right="1024"/>
        <w:jc w:val="left"/>
      </w:pPr>
      <w:r>
        <w:rPr/>
        <w:t>（</w:t>
      </w:r>
      <w:r>
        <w:rPr>
          <w:rFonts w:ascii="Times New Roman" w:hAnsi="Times New Roman" w:cs="Times New Roman" w:eastAsia="Times New Roman" w:hint="default"/>
        </w:rPr>
        <w:t>5</w:t>
      </w:r>
      <w:r>
        <w:rPr/>
        <w:t>）商业模式创新风险 凡是创新就一定具有不确定性，就一定存在风险。目前公司业务采用的是智慧城市项目建设</w:t>
      </w:r>
      <w:r>
        <w:rPr>
          <w:rFonts w:ascii="Times New Roman" w:hAnsi="Times New Roman" w:cs="Times New Roman" w:eastAsia="Times New Roman" w:hint="default"/>
        </w:rPr>
        <w:t>+</w:t>
      </w:r>
      <w:r>
        <w:rPr/>
        <w:t>业务总包</w:t>
      </w:r>
      <w:r>
        <w:rPr>
          <w:rFonts w:ascii="Times New Roman" w:hAnsi="Times New Roman" w:cs="Times New Roman" w:eastAsia="Times New Roman" w:hint="default"/>
        </w:rPr>
        <w:t>+</w:t>
      </w:r>
      <w:r>
        <w:rPr/>
        <w:t>数据运营服务三结</w:t>
      </w:r>
      <w:r>
        <w:rPr>
          <w:spacing w:val="-24"/>
        </w:rPr>
        <w:t> </w:t>
      </w:r>
      <w:r>
        <w:rPr>
          <w:spacing w:val="-24"/>
        </w:rPr>
      </w:r>
      <w:r>
        <w:rPr>
          <w:spacing w:val="-2"/>
        </w:rPr>
        <w:t>合的商业模式，无论是政府出资企业建设模式，或政府和企业共同出资建设模式，或政府规划第三方建设和运营模式，均存</w:t>
      </w:r>
      <w:r>
        <w:rPr>
          <w:spacing w:val="-66"/>
        </w:rPr>
        <w:t> </w:t>
      </w:r>
      <w:r>
        <w:rPr>
          <w:spacing w:val="-66"/>
        </w:rPr>
      </w:r>
      <w:r>
        <w:rPr/>
        <w:t>在不同利弊和风险。 </w:t>
      </w:r>
      <w:r>
        <w:rPr>
          <w:spacing w:val="-2"/>
        </w:rPr>
        <w:t>应对措施：公司会密切关注与行业相关的国家政策法规的跟踪与研究，在现有智慧城市项目商业模式的基础上，根据市场和</w:t>
      </w:r>
    </w:p>
    <w:p>
      <w:pPr>
        <w:spacing w:after="0" w:line="30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2"/>
        </w:rPr>
        <w:t>行业发展需求，采取</w:t>
      </w:r>
      <w:r>
        <w:rPr>
          <w:rFonts w:ascii="Times New Roman" w:hAnsi="Times New Roman" w:cs="Times New Roman" w:eastAsia="Times New Roman" w:hint="default"/>
          <w:spacing w:val="-2"/>
        </w:rPr>
        <w:t>“</w:t>
      </w:r>
      <w:r>
        <w:rPr>
          <w:spacing w:val="-2"/>
        </w:rPr>
        <w:t>存量</w:t>
      </w:r>
      <w:r>
        <w:rPr>
          <w:rFonts w:ascii="Times New Roman" w:hAnsi="Times New Roman" w:cs="Times New Roman" w:eastAsia="Times New Roman" w:hint="default"/>
          <w:spacing w:val="-2"/>
        </w:rPr>
        <w:t>”</w:t>
      </w:r>
      <w:r>
        <w:rPr>
          <w:spacing w:val="-2"/>
        </w:rPr>
        <w:t>业务和</w:t>
      </w:r>
      <w:r>
        <w:rPr>
          <w:rFonts w:ascii="Times New Roman" w:hAnsi="Times New Roman" w:cs="Times New Roman" w:eastAsia="Times New Roman" w:hint="default"/>
          <w:spacing w:val="-2"/>
        </w:rPr>
        <w:t>“</w:t>
      </w:r>
      <w:r>
        <w:rPr>
          <w:spacing w:val="-2"/>
        </w:rPr>
        <w:t>增量</w:t>
      </w:r>
      <w:r>
        <w:rPr>
          <w:rFonts w:ascii="Times New Roman" w:hAnsi="Times New Roman" w:cs="Times New Roman" w:eastAsia="Times New Roman" w:hint="default"/>
          <w:spacing w:val="-2"/>
        </w:rPr>
        <w:t>”</w:t>
      </w:r>
      <w:r>
        <w:rPr>
          <w:spacing w:val="-2"/>
        </w:rPr>
        <w:t>业务并重且比例优化的经营方式，适当控制智慧城市项目建设</w:t>
      </w:r>
      <w:r>
        <w:rPr>
          <w:rFonts w:ascii="Times New Roman" w:hAnsi="Times New Roman" w:cs="Times New Roman" w:eastAsia="Times New Roman" w:hint="default"/>
          <w:spacing w:val="-2"/>
        </w:rPr>
        <w:t>+</w:t>
      </w:r>
      <w:r>
        <w:rPr>
          <w:spacing w:val="-2"/>
        </w:rPr>
        <w:t>业务总包</w:t>
      </w:r>
      <w:r>
        <w:rPr>
          <w:rFonts w:ascii="Times New Roman" w:hAnsi="Times New Roman" w:cs="Times New Roman" w:eastAsia="Times New Roman" w:hint="default"/>
          <w:spacing w:val="-2"/>
        </w:rPr>
        <w:t>+</w:t>
      </w:r>
      <w:r>
        <w:rPr>
          <w:spacing w:val="-2"/>
        </w:rPr>
        <w:t>数据运营</w:t>
      </w:r>
      <w:r>
        <w:rPr>
          <w:spacing w:val="-45"/>
        </w:rPr>
        <w:t> </w:t>
      </w:r>
      <w:r>
        <w:rPr>
          <w:spacing w:val="2"/>
        </w:rPr>
        <w:t>服务中</w:t>
      </w:r>
      <w:r>
        <w:rPr>
          <w:rFonts w:ascii="Times New Roman" w:hAnsi="Times New Roman" w:cs="Times New Roman" w:eastAsia="Times New Roman" w:hint="default"/>
          <w:spacing w:val="2"/>
        </w:rPr>
        <w:t>“</w:t>
      </w:r>
      <w:r>
        <w:rPr>
          <w:spacing w:val="2"/>
        </w:rPr>
        <w:t>增量</w:t>
      </w:r>
      <w:r>
        <w:rPr>
          <w:rFonts w:ascii="Times New Roman" w:hAnsi="Times New Roman" w:cs="Times New Roman" w:eastAsia="Times New Roman" w:hint="default"/>
          <w:spacing w:val="2"/>
        </w:rPr>
        <w:t>”</w:t>
      </w:r>
      <w:r>
        <w:rPr>
          <w:spacing w:val="2"/>
        </w:rPr>
        <w:t>业务特别是数据运营创新业务在公司业务总量的比例，待</w:t>
      </w:r>
      <w:r>
        <w:rPr>
          <w:rFonts w:ascii="Times New Roman" w:hAnsi="Times New Roman" w:cs="Times New Roman" w:eastAsia="Times New Roman" w:hint="default"/>
          <w:spacing w:val="2"/>
        </w:rPr>
        <w:t>“</w:t>
      </w:r>
      <w:r>
        <w:rPr>
          <w:spacing w:val="2"/>
        </w:rPr>
        <w:t>增量</w:t>
      </w:r>
      <w:r>
        <w:rPr>
          <w:rFonts w:ascii="Times New Roman" w:hAnsi="Times New Roman" w:cs="Times New Roman" w:eastAsia="Times New Roman" w:hint="default"/>
          <w:spacing w:val="2"/>
        </w:rPr>
        <w:t>”</w:t>
      </w:r>
      <w:r>
        <w:rPr>
          <w:spacing w:val="2"/>
        </w:rPr>
        <w:t>业务的商业模式得到充分验证后再大规模推</w:t>
      </w:r>
      <w:r>
        <w:rPr>
          <w:spacing w:val="-80"/>
        </w:rPr>
        <w:t> </w:t>
      </w:r>
      <w:r>
        <w:rPr>
          <w:spacing w:val="-80"/>
        </w:rPr>
      </w:r>
      <w:r>
        <w:rPr/>
        <w:t>进，由此可以尽可能降低由于商业模式创新风险对公司可能带来的影响。</w:t>
      </w:r>
    </w:p>
    <w:p>
      <w:pPr>
        <w:spacing w:line="240" w:lineRule="auto" w:before="10"/>
        <w:rPr>
          <w:rFonts w:ascii="宋体" w:hAnsi="宋体" w:cs="宋体" w:eastAsia="宋体" w:hint="default"/>
          <w:sz w:val="21"/>
          <w:szCs w:val="21"/>
        </w:rPr>
      </w:pPr>
    </w:p>
    <w:p>
      <w:pPr>
        <w:pStyle w:val="Heading2"/>
        <w:spacing w:line="240" w:lineRule="auto"/>
        <w:ind w:right="0"/>
        <w:jc w:val="both"/>
        <w:rPr>
          <w:b w:val="0"/>
          <w:bCs w:val="0"/>
        </w:rPr>
      </w:pPr>
      <w:bookmarkStart w:name="十、接待调研、沟通、采访等活动情况" w:id="66"/>
      <w:bookmarkEnd w:id="66"/>
      <w:r>
        <w:rPr>
          <w:b w:val="0"/>
          <w:bCs w:val="0"/>
        </w:rPr>
      </w: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7"/>
      <w:bookmarkEnd w:id="6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845"/>
        <w:jc w:val="center"/>
        <w:rPr>
          <w:b w:val="0"/>
          <w:bCs w:val="0"/>
        </w:rPr>
      </w:pPr>
      <w:bookmarkStart w:name="第五节 重要事项" w:id="68"/>
      <w:bookmarkEnd w:id="68"/>
      <w:r>
        <w:rPr>
          <w:b w:val="0"/>
          <w:bCs w:val="0"/>
        </w:rPr>
      </w:r>
      <w:bookmarkStart w:name="_bookmark3" w:id="69"/>
      <w:bookmarkEnd w:id="6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4"/>
        <w:jc w:val="left"/>
        <w:rPr>
          <w:b w:val="0"/>
          <w:bCs w:val="0"/>
        </w:rPr>
      </w:pPr>
      <w:bookmarkStart w:name="一、公司普通股利润分配及资本公积金转增股本情况" w:id="70"/>
      <w:bookmarkEnd w:id="7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报告期内普通股利润分配政策，特别是现金分红政策的制定、执行或调整情况</w:t>
      </w:r>
    </w:p>
    <w:p>
      <w:pPr>
        <w:pStyle w:val="BodyText"/>
        <w:spacing w:line="319" w:lineRule="auto" w:before="117"/>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、利润分配政策的调整。 报告期内，利润分配政策未发生调整。 </w:t>
      </w:r>
      <w:r>
        <w:rPr>
          <w:rFonts w:ascii="Times New Roman" w:hAnsi="Times New Roman" w:cs="Times New Roman" w:eastAsia="Times New Roman" w:hint="default"/>
        </w:rPr>
        <w:t>2</w:t>
      </w:r>
      <w:r>
        <w:rPr/>
        <w:t>、利润分配政策的执行。</w:t>
      </w:r>
    </w:p>
    <w:p>
      <w:pPr>
        <w:pStyle w:val="BodyText"/>
        <w:spacing w:line="300" w:lineRule="auto"/>
        <w:ind w:right="1024"/>
        <w:jc w:val="left"/>
      </w:pP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15</w:t>
      </w:r>
      <w:r>
        <w:rPr>
          <w:spacing w:val="-4"/>
        </w:rPr>
        <w:t>日，公司</w:t>
      </w:r>
      <w:r>
        <w:rPr>
          <w:rFonts w:ascii="Times New Roman" w:hAnsi="Times New Roman" w:cs="Times New Roman" w:eastAsia="Times New Roman" w:hint="default"/>
          <w:spacing w:val="-4"/>
        </w:rPr>
        <w:t>2014</w:t>
      </w:r>
      <w:r>
        <w:rPr>
          <w:spacing w:val="-4"/>
        </w:rPr>
        <w:t>年年度股东大会审议通过了《</w:t>
      </w:r>
      <w:r>
        <w:rPr>
          <w:rFonts w:ascii="Times New Roman" w:hAnsi="Times New Roman" w:cs="Times New Roman" w:eastAsia="Times New Roman" w:hint="default"/>
          <w:spacing w:val="-4"/>
        </w:rPr>
        <w:t>2014</w:t>
      </w:r>
      <w:r>
        <w:rPr>
          <w:spacing w:val="-4"/>
        </w:rPr>
        <w:t>年度利润分配预案》：以</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28</w:t>
      </w:r>
      <w:r>
        <w:rPr>
          <w:spacing w:val="-4"/>
        </w:rPr>
        <w:t>日的公司总股本</w:t>
      </w:r>
      <w:r>
        <w:rPr>
          <w:rFonts w:ascii="Times New Roman" w:hAnsi="Times New Roman" w:cs="Times New Roman" w:eastAsia="Times New Roman" w:hint="default"/>
          <w:spacing w:val="-4"/>
        </w:rPr>
        <w:t>277,243,495</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股为基数，按每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1</w:t>
      </w:r>
      <w:r>
        <w:rPr/>
        <w:t>元（含税），共计</w:t>
      </w:r>
      <w:r>
        <w:rPr>
          <w:rFonts w:ascii="Times New Roman" w:hAnsi="Times New Roman" w:cs="Times New Roman" w:eastAsia="Times New Roman" w:hint="default"/>
        </w:rPr>
        <w:t>27,724,349.50</w:t>
      </w:r>
      <w:r>
        <w:rPr/>
        <w:t>元（含税），剩余未分配利润结转以后年度分配；以</w:t>
      </w:r>
      <w:r>
        <w:rPr>
          <w:spacing w:val="-49"/>
        </w:rPr>
        <w:t> </w:t>
      </w:r>
      <w:r>
        <w:rPr>
          <w:spacing w:val="-49"/>
        </w:rPr>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日的公司总股本</w:t>
      </w:r>
      <w:r>
        <w:rPr>
          <w:rFonts w:ascii="Times New Roman" w:hAnsi="Times New Roman" w:cs="Times New Roman" w:eastAsia="Times New Roman" w:hint="default"/>
          <w:spacing w:val="-2"/>
        </w:rPr>
        <w:t>277,243,495</w:t>
      </w:r>
      <w:r>
        <w:rPr>
          <w:spacing w:val="-2"/>
        </w:rPr>
        <w:t>股为基数，以资本公积金转增股本，每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12</w:t>
      </w:r>
      <w:r>
        <w:rPr>
          <w:spacing w:val="-2"/>
        </w:rPr>
        <w:t>股，共计转增股本</w:t>
      </w:r>
      <w:r>
        <w:rPr>
          <w:rFonts w:ascii="Times New Roman" w:hAnsi="Times New Roman" w:cs="Times New Roman" w:eastAsia="Times New Roman" w:hint="default"/>
          <w:spacing w:val="-2"/>
        </w:rPr>
        <w:t>332,692,194</w:t>
      </w:r>
      <w:r>
        <w:rPr>
          <w:spacing w:val="-2"/>
        </w:rPr>
        <w:t>股。</w:t>
      </w:r>
      <w:r>
        <w:rPr>
          <w:spacing w:val="-32"/>
        </w:rPr>
        <w:t> </w:t>
      </w:r>
      <w:r>
        <w:rPr/>
        <w:t>本次权益分配方案已于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日实施完毕。上述现金分红政策符合公司章程的规定，独立董事发表了独立意见。</w:t>
      </w: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left="1134" w:right="1024"/>
        <w:jc w:val="left"/>
      </w:pPr>
      <w:r>
        <w:rPr/>
        <w:t>公司报告期利润分配预案及资本公积金转增股本预案与公司章程和分红管理办法等的相关规定一致</w:t>
      </w:r>
    </w:p>
    <w:p>
      <w:pPr>
        <w:pStyle w:val="BodyText"/>
        <w:spacing w:line="348" w:lineRule="auto" w:before="117"/>
        <w:ind w:right="42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本年度利润分配及资本公积金转增股本预案</w:t>
      </w:r>
    </w:p>
    <w:tbl>
      <w:tblPr>
        <w:tblW w:w="0" w:type="auto"/>
        <w:jc w:val="left"/>
        <w:tblInd w:w="114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655,789,086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13,115,781.72</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620,039,884.55</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1"/>
        <w:rPr>
          <w:rFonts w:ascii="宋体" w:hAnsi="宋体" w:cs="宋体" w:eastAsia="宋体" w:hint="default"/>
          <w:sz w:val="28"/>
          <w:szCs w:val="28"/>
        </w:rPr>
      </w:pPr>
    </w:p>
    <w:p>
      <w:pPr>
        <w:spacing w:line="1026" w:lineRule="exact"/>
        <w:ind w:left="1134" w:right="0" w:firstLine="0"/>
        <w:rPr>
          <w:rFonts w:ascii="宋体" w:hAnsi="宋体" w:cs="宋体" w:eastAsia="宋体" w:hint="default"/>
          <w:sz w:val="20"/>
          <w:szCs w:val="20"/>
        </w:rPr>
      </w:pPr>
      <w:r>
        <w:rPr>
          <w:rFonts w:ascii="宋体" w:hAnsi="宋体" w:cs="宋体" w:eastAsia="宋体" w:hint="default"/>
          <w:position w:val="-20"/>
          <w:sz w:val="20"/>
          <w:szCs w:val="20"/>
        </w:rPr>
        <w:pict>
          <v:shape style="width:478.45pt;height:51.3pt;mso-position-horizontal-relative:char;mso-position-vertical-relative:line" type="#_x0000_t202" filled="false" stroked="true" strokeweight=".48pt" strokecolor="#000000">
            <w10:anchorlock/>
            <v:textbox inset="0,0,0,0">
              <w:txbxContent>
                <w:p>
                  <w:pPr>
                    <w:pStyle w:val="BodyText"/>
                    <w:spacing w:line="240" w:lineRule="auto" w:before="51"/>
                    <w:ind w:left="22" w:right="0"/>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年度利润分配预案：拟以</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日的公司总股本</w:t>
                  </w:r>
                  <w:r>
                    <w:rPr>
                      <w:spacing w:val="-47"/>
                    </w:rPr>
                    <w:t> </w:t>
                  </w:r>
                  <w:r>
                    <w:rPr>
                      <w:rFonts w:ascii="Times New Roman" w:hAnsi="Times New Roman" w:cs="Times New Roman" w:eastAsia="Times New Roman" w:hint="default"/>
                    </w:rPr>
                    <w:t>655,789,086</w:t>
                  </w:r>
                  <w:r>
                    <w:rPr>
                      <w:rFonts w:ascii="Times New Roman" w:hAnsi="Times New Roman" w:cs="Times New Roman" w:eastAsia="Times New Roman" w:hint="default"/>
                      <w:spacing w:val="-2"/>
                    </w:rPr>
                    <w:t> </w:t>
                  </w:r>
                  <w:r>
                    <w:rPr/>
                    <w:t>股为基数，按每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股派发现金股利人民币</w:t>
                  </w:r>
                  <w:r>
                    <w:rPr>
                      <w:spacing w:val="-47"/>
                    </w:rPr>
                    <w:t> </w:t>
                  </w:r>
                  <w:r>
                    <w:rPr>
                      <w:rFonts w:ascii="Times New Roman" w:hAnsi="Times New Roman" w:cs="Times New Roman" w:eastAsia="Times New Roman" w:hint="default"/>
                    </w:rPr>
                    <w:t>0.2</w:t>
                  </w:r>
                </w:p>
                <w:p>
                  <w:pPr>
                    <w:pStyle w:val="BodyText"/>
                    <w:spacing w:line="302" w:lineRule="auto" w:before="63"/>
                    <w:ind w:left="22" w:right="46"/>
                    <w:jc w:val="left"/>
                  </w:pPr>
                  <w:r>
                    <w:rPr>
                      <w:spacing w:val="-12"/>
                    </w:rPr>
                    <w:t>元（含税），共计</w:t>
                  </w:r>
                  <w:r>
                    <w:rPr>
                      <w:spacing w:val="-47"/>
                    </w:rPr>
                    <w:t> </w:t>
                  </w:r>
                  <w:r>
                    <w:rPr>
                      <w:rFonts w:ascii="Times New Roman" w:hAnsi="Times New Roman" w:cs="Times New Roman" w:eastAsia="Times New Roman" w:hint="default"/>
                    </w:rPr>
                    <w:t>13,115,781.72 </w:t>
                  </w:r>
                  <w:r>
                    <w:rPr>
                      <w:spacing w:val="-3"/>
                    </w:rPr>
                    <w:t>元（含税），剩余未分配利润结转以后年度分配。本预案还需提交公司</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年度股东大会 审议。</w:t>
                  </w:r>
                </w:p>
              </w:txbxContent>
            </v:textbox>
          </v:shape>
        </w:pict>
      </w:r>
      <w:r>
        <w:rPr>
          <w:rFonts w:ascii="宋体" w:hAnsi="宋体" w:cs="宋体" w:eastAsia="宋体" w:hint="default"/>
          <w:position w:val="-20"/>
          <w:sz w:val="20"/>
          <w:szCs w:val="20"/>
        </w:rPr>
      </w:r>
    </w:p>
    <w:p>
      <w:pPr>
        <w:pStyle w:val="BodyText"/>
        <w:spacing w:line="319" w:lineRule="auto" w:before="56"/>
        <w:ind w:right="102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日，公司召开了</w:t>
      </w:r>
      <w:r>
        <w:rPr>
          <w:rFonts w:ascii="Times New Roman" w:hAnsi="Times New Roman" w:cs="Times New Roman" w:eastAsia="Times New Roman" w:hint="default"/>
        </w:rPr>
        <w:t>2013</w:t>
      </w:r>
      <w:r>
        <w:rPr/>
        <w:t>年度股东大会，审议通过了</w:t>
      </w:r>
      <w:r>
        <w:rPr>
          <w:rFonts w:ascii="Times New Roman" w:hAnsi="Times New Roman" w:cs="Times New Roman" w:eastAsia="Times New Roman" w:hint="default"/>
        </w:rPr>
        <w:t>2013</w:t>
      </w:r>
      <w:r>
        <w:rPr/>
        <w:t>年度利润分配预案：以</w:t>
      </w:r>
      <w:r>
        <w:rPr>
          <w:rFonts w:ascii="Times New Roman" w:hAnsi="Times New Roman" w:cs="Times New Roman" w:eastAsia="Times New Roman" w:hint="default"/>
        </w:rPr>
        <w:t>2013</w:t>
      </w:r>
      <w:r>
        <w:rPr/>
        <w:t>年末总股本</w:t>
      </w:r>
      <w:r>
        <w:rPr>
          <w:rFonts w:ascii="Times New Roman" w:hAnsi="Times New Roman" w:cs="Times New Roman" w:eastAsia="Times New Roman" w:hint="default"/>
        </w:rPr>
        <w:t>242,605,100.00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0.5</w:t>
      </w:r>
      <w:r>
        <w:rPr/>
        <w:t>元（含税），共分配现金股利</w:t>
      </w:r>
      <w:r>
        <w:rPr>
          <w:rFonts w:ascii="Times New Roman" w:hAnsi="Times New Roman" w:cs="Times New Roman" w:eastAsia="Times New Roman" w:hint="default"/>
        </w:rPr>
        <w:t>12,130,255</w:t>
      </w:r>
      <w:r>
        <w:rPr/>
        <w:t>元（含税）。</w:t>
      </w:r>
    </w:p>
    <w:p>
      <w:pPr>
        <w:pStyle w:val="BodyText"/>
        <w:spacing w:line="246" w:lineRule="exact"/>
        <w:ind w:right="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日，公司召开了</w:t>
      </w:r>
      <w:r>
        <w:rPr>
          <w:rFonts w:ascii="Times New Roman" w:hAnsi="Times New Roman" w:cs="Times New Roman" w:eastAsia="Times New Roman" w:hint="default"/>
          <w:spacing w:val="2"/>
        </w:rPr>
        <w:t>2014</w:t>
      </w:r>
      <w:r>
        <w:rPr>
          <w:spacing w:val="2"/>
        </w:rPr>
        <w:t>年度股东大会，审议通过了</w:t>
      </w:r>
      <w:r>
        <w:rPr>
          <w:rFonts w:ascii="Times New Roman" w:hAnsi="Times New Roman" w:cs="Times New Roman" w:eastAsia="Times New Roman" w:hint="default"/>
          <w:spacing w:val="2"/>
        </w:rPr>
        <w:t>2014</w:t>
      </w:r>
      <w:r>
        <w:rPr>
          <w:spacing w:val="2"/>
        </w:rPr>
        <w:t>年度利润分配预案：以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28</w:t>
      </w:r>
      <w:r>
        <w:rPr>
          <w:spacing w:val="2"/>
        </w:rPr>
        <w:t>日的公司总股本</w:t>
      </w:r>
    </w:p>
    <w:p>
      <w:pPr>
        <w:pStyle w:val="BodyText"/>
        <w:spacing w:line="300" w:lineRule="auto" w:before="63"/>
        <w:ind w:right="1130"/>
        <w:jc w:val="both"/>
      </w:pPr>
      <w:r>
        <w:rPr>
          <w:rFonts w:ascii="Times New Roman" w:hAnsi="Times New Roman" w:cs="Times New Roman" w:eastAsia="Times New Roman" w:hint="default"/>
        </w:rPr>
        <w:t>277,243,495</w:t>
      </w:r>
      <w:r>
        <w:rPr/>
        <w:t>股为基数，每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1</w:t>
      </w:r>
      <w:r>
        <w:rPr/>
        <w:t>元（含税），共分配现金股利</w:t>
      </w:r>
      <w:r>
        <w:rPr>
          <w:rFonts w:ascii="Times New Roman" w:hAnsi="Times New Roman" w:cs="Times New Roman" w:eastAsia="Times New Roman" w:hint="default"/>
        </w:rPr>
        <w:t>27,724,349.50</w:t>
      </w:r>
      <w:r>
        <w:rPr/>
        <w:t>元（含税），剩余未分配利润结转</w:t>
      </w:r>
      <w:r>
        <w:rPr>
          <w:spacing w:val="-49"/>
        </w:rPr>
        <w:t> </w:t>
      </w:r>
      <w:r>
        <w:rPr/>
        <w:t>以后年度分配；以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股，共计转增</w:t>
      </w:r>
      <w:r>
        <w:rPr>
          <w:spacing w:val="-85"/>
        </w:rPr>
        <w:t> </w:t>
      </w:r>
      <w:r>
        <w:rPr>
          <w:spacing w:val="-85"/>
        </w:rPr>
      </w:r>
      <w:r>
        <w:rPr/>
        <w:t>股本</w:t>
      </w:r>
      <w:r>
        <w:rPr>
          <w:rFonts w:ascii="Times New Roman" w:hAnsi="Times New Roman" w:cs="Times New Roman" w:eastAsia="Times New Roman" w:hint="default"/>
        </w:rPr>
        <w:t>332,692,194</w:t>
      </w:r>
      <w:r>
        <w:rPr/>
        <w:t>股。</w:t>
      </w:r>
    </w:p>
    <w:p>
      <w:pPr>
        <w:pStyle w:val="BodyText"/>
        <w:spacing w:line="300" w:lineRule="auto" w:before="13"/>
        <w:ind w:right="112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日，公司召开了第三届董事会第二十八次会议，审议通过了</w:t>
      </w:r>
      <w:r>
        <w:rPr>
          <w:rFonts w:ascii="Times New Roman" w:hAnsi="Times New Roman" w:cs="Times New Roman" w:eastAsia="Times New Roman" w:hint="default"/>
        </w:rPr>
        <w:t>2015</w:t>
      </w:r>
      <w:r>
        <w:rPr/>
        <w:t>年度利润分配预案：拟以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w:t>
      </w:r>
      <w:r>
        <w:rPr>
          <w:spacing w:val="-83"/>
        </w:rPr>
        <w:t> </w:t>
      </w:r>
      <w:r>
        <w:rPr>
          <w:spacing w:val="-2"/>
        </w:rPr>
        <w:t>公司总股本</w:t>
      </w:r>
      <w:r>
        <w:rPr>
          <w:rFonts w:ascii="Times New Roman" w:hAnsi="Times New Roman" w:cs="Times New Roman" w:eastAsia="Times New Roman" w:hint="default"/>
          <w:spacing w:val="-2"/>
        </w:rPr>
        <w:t>655,789,086</w:t>
      </w:r>
      <w:r>
        <w:rPr>
          <w:spacing w:val="-2"/>
        </w:rPr>
        <w:t>股为基数，按每</w:t>
      </w:r>
      <w:r>
        <w:rPr>
          <w:rFonts w:ascii="Times New Roman" w:hAnsi="Times New Roman" w:cs="Times New Roman" w:eastAsia="Times New Roman" w:hint="default"/>
          <w:spacing w:val="-2"/>
        </w:rPr>
        <w:t>10</w:t>
      </w:r>
      <w:r>
        <w:rPr>
          <w:spacing w:val="-2"/>
        </w:rPr>
        <w:t>股派发现金股利人民币</w:t>
      </w:r>
      <w:r>
        <w:rPr>
          <w:rFonts w:ascii="Times New Roman" w:hAnsi="Times New Roman" w:cs="Times New Roman" w:eastAsia="Times New Roman" w:hint="default"/>
          <w:spacing w:val="-2"/>
        </w:rPr>
        <w:t>0.2</w:t>
      </w:r>
      <w:r>
        <w:rPr>
          <w:spacing w:val="-2"/>
        </w:rPr>
        <w:t>元（含税），共计</w:t>
      </w:r>
      <w:r>
        <w:rPr>
          <w:rFonts w:ascii="Times New Roman" w:hAnsi="Times New Roman" w:cs="Times New Roman" w:eastAsia="Times New Roman" w:hint="default"/>
          <w:spacing w:val="-2"/>
        </w:rPr>
        <w:t>13,115,781.72</w:t>
      </w:r>
      <w:r>
        <w:rPr>
          <w:spacing w:val="-2"/>
        </w:rPr>
        <w:t>元（含税），剩余未分配</w:t>
      </w:r>
      <w:r>
        <w:rPr>
          <w:spacing w:val="-44"/>
        </w:rPr>
        <w:t> </w:t>
      </w:r>
      <w:r>
        <w:rPr>
          <w:spacing w:val="-44"/>
        </w:rPr>
      </w:r>
      <w:r>
        <w:rPr/>
        <w:t>利润结转以后年度分配。本预案还需提交公司</w:t>
      </w:r>
      <w:r>
        <w:rPr>
          <w:rFonts w:ascii="Times New Roman" w:hAnsi="Times New Roman" w:cs="Times New Roman" w:eastAsia="Times New Roman" w:hint="default"/>
        </w:rPr>
        <w:t>2015</w:t>
      </w:r>
      <w:r>
        <w:rPr/>
        <w:t>年度股东大会审议。</w:t>
      </w:r>
    </w:p>
    <w:p>
      <w:pPr>
        <w:pStyle w:val="BodyText"/>
        <w:spacing w:line="240" w:lineRule="auto" w:before="53"/>
        <w:ind w:right="0"/>
        <w:jc w:val="both"/>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13,115,781.72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112,170,343.60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27,493,699.20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175,291,268.94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12,130,255.00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145,655,555.53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公司报告期内盈利且母公司可供普通股股东分配利润为正但未提出普通股现金红利分配预案</w:t>
      </w:r>
    </w:p>
    <w:p>
      <w:pPr>
        <w:pStyle w:val="BodyText"/>
        <w:spacing w:line="240" w:lineRule="auto" w:before="117"/>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二、承诺事项履行情况" w:id="71"/>
      <w:bookmarkEnd w:id="71"/>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1024"/>
        <w:jc w:val="left"/>
        <w:rPr>
          <w:b w:val="0"/>
          <w:bCs w:val="0"/>
        </w:rPr>
      </w:pPr>
      <w:bookmarkStart w:name="1、公司、股东、实际控制人、收购人、董事、监事、高级管理人员或其他关联方在报告期" w:id="72"/>
      <w:bookmarkEnd w:id="72"/>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3"/>
        </w:rPr>
        <w:t> </w:t>
      </w:r>
      <w:r>
        <w:rPr>
          <w:spacing w:val="-73"/>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20"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自本次交易 中取得的股 份自本次发 行结束之日 起十二个月 内不得转让。 自法定限售</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年度业 绩承诺已实 </w:t>
            </w:r>
            <w:r>
              <w:rPr>
                <w:rFonts w:ascii="宋体" w:hAnsi="宋体" w:cs="宋体" w:eastAsia="宋体" w:hint="default"/>
                <w:spacing w:val="-5"/>
                <w:sz w:val="18"/>
                <w:szCs w:val="18"/>
              </w:rPr>
              <w:t>现，解除限售</w:t>
            </w:r>
            <w:r>
              <w:rPr>
                <w:rFonts w:ascii="宋体" w:hAnsi="宋体" w:cs="宋体" w:eastAsia="宋体" w:hint="default"/>
                <w:sz w:val="18"/>
                <w:szCs w:val="18"/>
              </w:rPr>
              <w:t> </w:t>
            </w:r>
            <w:r>
              <w:rPr>
                <w:rFonts w:ascii="宋体" w:hAnsi="宋体" w:cs="宋体" w:eastAsia="宋体" w:hint="default"/>
                <w:sz w:val="18"/>
                <w:szCs w:val="18"/>
              </w:rPr>
              <w:t>2,638,087</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pacing w:val="-13"/>
                <w:sz w:val="18"/>
                <w:szCs w:val="18"/>
              </w:rPr>
              <w:t>股；</w:t>
            </w:r>
            <w:r>
              <w:rPr>
                <w:rFonts w:ascii="宋体" w:hAnsi="宋体" w:cs="宋体" w:eastAsia="宋体" w:hint="default"/>
                <w:spacing w:val="-13"/>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年度 业绩承诺未 </w:t>
            </w:r>
            <w:r>
              <w:rPr>
                <w:rFonts w:ascii="宋体" w:hAnsi="宋体" w:cs="宋体" w:eastAsia="宋体" w:hint="default"/>
                <w:spacing w:val="-5"/>
                <w:sz w:val="18"/>
                <w:szCs w:val="18"/>
              </w:rPr>
              <w:t>实现，已履行</w:t>
            </w:r>
          </w:p>
        </w:tc>
      </w:tr>
      <w:tr>
        <w:trPr>
          <w:trHeight w:val="393"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920"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315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期十二个月 </w:t>
            </w:r>
            <w:r>
              <w:rPr>
                <w:rFonts w:ascii="宋体" w:hAnsi="宋体" w:cs="宋体" w:eastAsia="宋体" w:hint="default"/>
                <w:spacing w:val="-2"/>
                <w:sz w:val="18"/>
                <w:szCs w:val="18"/>
              </w:rPr>
              <w:t>届满后，第一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年可解禁所 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，第二年 可再解禁所 获股份的 </w:t>
            </w:r>
            <w:r>
              <w:rPr>
                <w:rFonts w:ascii="Times New Roman" w:hAnsi="Times New Roman" w:cs="Times New Roman" w:eastAsia="Times New Roman" w:hint="default"/>
                <w:sz w:val="18"/>
                <w:szCs w:val="18"/>
              </w:rPr>
              <w:t>15%</w:t>
            </w:r>
            <w:r>
              <w:rPr>
                <w:rFonts w:ascii="宋体" w:hAnsi="宋体" w:cs="宋体" w:eastAsia="宋体" w:hint="default"/>
                <w:sz w:val="18"/>
                <w:szCs w:val="18"/>
              </w:rPr>
              <w:t>，第三年 可再解禁所 获股份的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，第四年 可再解禁所 获股份的 </w:t>
            </w:r>
            <w:r>
              <w:rPr>
                <w:rFonts w:ascii="Times New Roman" w:hAnsi="Times New Roman" w:cs="Times New Roman" w:eastAsia="Times New Roman" w:hint="default"/>
                <w:sz w:val="18"/>
                <w:szCs w:val="18"/>
              </w:rPr>
              <w:t>25%</w:t>
            </w:r>
            <w:r>
              <w:rPr>
                <w:rFonts w:ascii="宋体" w:hAnsi="宋体" w:cs="宋体" w:eastAsia="宋体" w:hint="default"/>
                <w:sz w:val="18"/>
                <w:szCs w:val="18"/>
              </w:rPr>
              <w:t>，第五年 可再解禁所 获股份的 </w:t>
            </w:r>
            <w:r>
              <w:rPr>
                <w:rFonts w:ascii="Times New Roman" w:hAnsi="Times New Roman" w:cs="Times New Roman" w:eastAsia="Times New Roman" w:hint="default"/>
                <w:sz w:val="18"/>
                <w:szCs w:val="18"/>
              </w:rPr>
              <w:t>20%</w:t>
            </w:r>
            <w:r>
              <w:rPr>
                <w:rFonts w:ascii="宋体" w:hAnsi="宋体" w:cs="宋体" w:eastAsia="宋体" w:hint="default"/>
                <w:sz w:val="18"/>
                <w:szCs w:val="18"/>
              </w:rPr>
              <w:t>，自法定 限售期届满 后五年即全 </w:t>
            </w:r>
            <w:r>
              <w:rPr>
                <w:rFonts w:ascii="宋体" w:hAnsi="宋体" w:cs="宋体" w:eastAsia="宋体" w:hint="default"/>
                <w:spacing w:val="-8"/>
                <w:sz w:val="18"/>
                <w:szCs w:val="18"/>
              </w:rPr>
              <w:t>解禁。</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年为李</w:t>
            </w:r>
            <w:r>
              <w:rPr>
                <w:rFonts w:ascii="宋体" w:hAnsi="宋体" w:cs="宋体" w:eastAsia="宋体" w:hint="default"/>
                <w:w w:val="99"/>
                <w:sz w:val="18"/>
                <w:szCs w:val="18"/>
              </w:rPr>
              <w:t> </w:t>
            </w:r>
            <w:r>
              <w:rPr>
                <w:rFonts w:ascii="宋体" w:hAnsi="宋体" w:cs="宋体" w:eastAsia="宋体" w:hint="default"/>
                <w:sz w:val="18"/>
                <w:szCs w:val="18"/>
              </w:rPr>
              <w:t>欣业绩承诺</w:t>
            </w:r>
            <w:r>
              <w:rPr>
                <w:rFonts w:ascii="宋体" w:hAnsi="宋体" w:cs="宋体" w:eastAsia="宋体" w:hint="default"/>
                <w:w w:val="99"/>
                <w:sz w:val="18"/>
                <w:szCs w:val="18"/>
              </w:rPr>
              <w:t> </w:t>
            </w:r>
            <w:r>
              <w:rPr>
                <w:rFonts w:ascii="宋体" w:hAnsi="宋体" w:cs="宋体" w:eastAsia="宋体" w:hint="default"/>
                <w:spacing w:val="-2"/>
                <w:sz w:val="18"/>
                <w:szCs w:val="18"/>
              </w:rPr>
              <w:t>期，应待亚太</w:t>
            </w:r>
            <w:r>
              <w:rPr>
                <w:rFonts w:ascii="宋体" w:hAnsi="宋体" w:cs="宋体" w:eastAsia="宋体" w:hint="default"/>
                <w:w w:val="99"/>
                <w:sz w:val="18"/>
                <w:szCs w:val="18"/>
              </w:rPr>
              <w:t> </w:t>
            </w:r>
            <w:r>
              <w:rPr>
                <w:rFonts w:ascii="宋体" w:hAnsi="宋体" w:cs="宋体" w:eastAsia="宋体" w:hint="default"/>
                <w:sz w:val="18"/>
                <w:szCs w:val="18"/>
              </w:rPr>
              <w:t>安讯审计报</w:t>
            </w:r>
            <w:r>
              <w:rPr>
                <w:rFonts w:ascii="宋体" w:hAnsi="宋体" w:cs="宋体" w:eastAsia="宋体" w:hint="default"/>
                <w:w w:val="99"/>
                <w:sz w:val="18"/>
                <w:szCs w:val="18"/>
              </w:rPr>
              <w:t> </w:t>
            </w:r>
            <w:r>
              <w:rPr>
                <w:rFonts w:ascii="宋体" w:hAnsi="宋体" w:cs="宋体" w:eastAsia="宋体" w:hint="default"/>
                <w:spacing w:val="-2"/>
                <w:sz w:val="18"/>
                <w:szCs w:val="18"/>
              </w:rPr>
              <w:t>告出具后，视</w:t>
            </w:r>
            <w:r>
              <w:rPr>
                <w:rFonts w:ascii="宋体" w:hAnsi="宋体" w:cs="宋体" w:eastAsia="宋体" w:hint="default"/>
                <w:w w:val="99"/>
                <w:sz w:val="18"/>
                <w:szCs w:val="18"/>
              </w:rPr>
              <w:t> </w:t>
            </w:r>
            <w:r>
              <w:rPr>
                <w:rFonts w:ascii="宋体" w:hAnsi="宋体" w:cs="宋体" w:eastAsia="宋体" w:hint="default"/>
                <w:sz w:val="18"/>
                <w:szCs w:val="18"/>
              </w:rPr>
              <w:t>是否需实行</w:t>
            </w:r>
            <w:r>
              <w:rPr>
                <w:rFonts w:ascii="宋体" w:hAnsi="宋体" w:cs="宋体" w:eastAsia="宋体" w:hint="default"/>
                <w:w w:val="99"/>
                <w:sz w:val="18"/>
                <w:szCs w:val="18"/>
              </w:rPr>
              <w:t> </w:t>
            </w:r>
            <w:r>
              <w:rPr>
                <w:rFonts w:ascii="宋体" w:hAnsi="宋体" w:cs="宋体" w:eastAsia="宋体" w:hint="default"/>
                <w:spacing w:val="-2"/>
                <w:sz w:val="18"/>
                <w:szCs w:val="18"/>
              </w:rPr>
              <w:t>股份补偿，按</w:t>
            </w:r>
            <w:r>
              <w:rPr>
                <w:rFonts w:ascii="宋体" w:hAnsi="宋体" w:cs="宋体" w:eastAsia="宋体" w:hint="default"/>
                <w:w w:val="99"/>
                <w:sz w:val="18"/>
                <w:szCs w:val="18"/>
              </w:rPr>
              <w:t> </w:t>
            </w:r>
            <w:r>
              <w:rPr>
                <w:rFonts w:ascii="宋体" w:hAnsi="宋体" w:cs="宋体" w:eastAsia="宋体" w:hint="default"/>
                <w:sz w:val="18"/>
                <w:szCs w:val="18"/>
              </w:rPr>
              <w:t>以上比例计</w:t>
            </w:r>
            <w:r>
              <w:rPr>
                <w:rFonts w:ascii="宋体" w:hAnsi="宋体" w:cs="宋体" w:eastAsia="宋体" w:hint="default"/>
                <w:w w:val="99"/>
                <w:sz w:val="18"/>
                <w:szCs w:val="18"/>
              </w:rPr>
              <w:t> </w:t>
            </w:r>
            <w:r>
              <w:rPr>
                <w:rFonts w:ascii="宋体" w:hAnsi="宋体" w:cs="宋体" w:eastAsia="宋体" w:hint="default"/>
                <w:sz w:val="18"/>
                <w:szCs w:val="18"/>
              </w:rPr>
              <w:t>算当年可解</w:t>
            </w:r>
            <w:r>
              <w:rPr>
                <w:rFonts w:ascii="宋体" w:hAnsi="宋体" w:cs="宋体" w:eastAsia="宋体" w:hint="default"/>
                <w:w w:val="99"/>
                <w:sz w:val="18"/>
                <w:szCs w:val="18"/>
              </w:rPr>
              <w:t> </w:t>
            </w:r>
            <w:r>
              <w:rPr>
                <w:rFonts w:ascii="宋体" w:hAnsi="宋体" w:cs="宋体" w:eastAsia="宋体" w:hint="default"/>
                <w:sz w:val="18"/>
                <w:szCs w:val="18"/>
              </w:rPr>
              <w:t>禁股份数并</w:t>
            </w:r>
            <w:r>
              <w:rPr>
                <w:rFonts w:ascii="宋体" w:hAnsi="宋体" w:cs="宋体" w:eastAsia="宋体" w:hint="default"/>
                <w:w w:val="99"/>
                <w:sz w:val="18"/>
                <w:szCs w:val="18"/>
              </w:rPr>
              <w:t> </w:t>
            </w:r>
            <w:r>
              <w:rPr>
                <w:rFonts w:ascii="宋体" w:hAnsi="宋体" w:cs="宋体" w:eastAsia="宋体" w:hint="default"/>
                <w:sz w:val="18"/>
                <w:szCs w:val="18"/>
              </w:rPr>
              <w:t>扣减需进行</w:t>
            </w:r>
            <w:r>
              <w:rPr>
                <w:rFonts w:ascii="宋体" w:hAnsi="宋体" w:cs="宋体" w:eastAsia="宋体" w:hint="default"/>
                <w:w w:val="99"/>
                <w:sz w:val="18"/>
                <w:szCs w:val="18"/>
              </w:rPr>
              <w:t> </w:t>
            </w:r>
            <w:r>
              <w:rPr>
                <w:rFonts w:ascii="宋体" w:hAnsi="宋体" w:cs="宋体" w:eastAsia="宋体" w:hint="default"/>
                <w:sz w:val="18"/>
                <w:szCs w:val="18"/>
              </w:rPr>
              <w:t>股份补偿部</w:t>
            </w:r>
            <w:r>
              <w:rPr>
                <w:rFonts w:ascii="宋体" w:hAnsi="宋体" w:cs="宋体" w:eastAsia="宋体" w:hint="default"/>
                <w:w w:val="99"/>
                <w:sz w:val="18"/>
                <w:szCs w:val="18"/>
              </w:rPr>
              <w:t> </w:t>
            </w:r>
            <w:r>
              <w:rPr>
                <w:rFonts w:ascii="宋体" w:hAnsi="宋体" w:cs="宋体" w:eastAsia="宋体" w:hint="default"/>
                <w:sz w:val="18"/>
                <w:szCs w:val="18"/>
              </w:rPr>
              <w:t>分后予以解</w:t>
            </w:r>
            <w:r>
              <w:rPr>
                <w:rFonts w:ascii="宋体" w:hAnsi="宋体" w:cs="宋体" w:eastAsia="宋体" w:hint="default"/>
                <w:w w:val="99"/>
                <w:sz w:val="18"/>
                <w:szCs w:val="18"/>
              </w:rPr>
              <w:t> </w:t>
            </w:r>
            <w:r>
              <w:rPr>
                <w:rFonts w:ascii="宋体" w:hAnsi="宋体" w:cs="宋体" w:eastAsia="宋体" w:hint="default"/>
                <w:spacing w:val="-2"/>
                <w:sz w:val="18"/>
                <w:szCs w:val="18"/>
              </w:rPr>
              <w:t>禁，若不足扣</w:t>
            </w:r>
            <w:r>
              <w:rPr>
                <w:rFonts w:ascii="宋体" w:hAnsi="宋体" w:cs="宋体" w:eastAsia="宋体" w:hint="default"/>
                <w:w w:val="99"/>
                <w:sz w:val="18"/>
                <w:szCs w:val="18"/>
              </w:rPr>
              <w:t> </w:t>
            </w:r>
            <w:r>
              <w:rPr>
                <w:rFonts w:ascii="宋体" w:hAnsi="宋体" w:cs="宋体" w:eastAsia="宋体" w:hint="default"/>
                <w:spacing w:val="-2"/>
                <w:sz w:val="18"/>
                <w:szCs w:val="18"/>
              </w:rPr>
              <w:t>减，则当年无</w:t>
            </w:r>
            <w:r>
              <w:rPr>
                <w:rFonts w:ascii="宋体" w:hAnsi="宋体" w:cs="宋体" w:eastAsia="宋体" w:hint="default"/>
                <w:w w:val="99"/>
                <w:sz w:val="18"/>
                <w:szCs w:val="18"/>
              </w:rPr>
              <w:t> </w:t>
            </w:r>
            <w:r>
              <w:rPr>
                <w:rFonts w:ascii="宋体" w:hAnsi="宋体" w:cs="宋体" w:eastAsia="宋体" w:hint="default"/>
                <w:spacing w:val="-2"/>
                <w:sz w:val="18"/>
                <w:szCs w:val="18"/>
              </w:rPr>
              <w:t>股份解禁。李</w:t>
            </w:r>
            <w:r>
              <w:rPr>
                <w:rFonts w:ascii="宋体" w:hAnsi="宋体" w:cs="宋体" w:eastAsia="宋体" w:hint="default"/>
                <w:w w:val="99"/>
                <w:sz w:val="18"/>
                <w:szCs w:val="18"/>
              </w:rPr>
              <w:t> </w:t>
            </w:r>
            <w:r>
              <w:rPr>
                <w:rFonts w:ascii="宋体" w:hAnsi="宋体" w:cs="宋体" w:eastAsia="宋体" w:hint="default"/>
                <w:sz w:val="18"/>
                <w:szCs w:val="18"/>
              </w:rPr>
              <w:t>欣承诺所持</w:t>
            </w:r>
            <w:r>
              <w:rPr>
                <w:rFonts w:ascii="宋体" w:hAnsi="宋体" w:cs="宋体" w:eastAsia="宋体" w:hint="default"/>
                <w:w w:val="99"/>
                <w:sz w:val="18"/>
                <w:szCs w:val="18"/>
              </w:rPr>
              <w:t> </w:t>
            </w:r>
            <w:r>
              <w:rPr>
                <w:rFonts w:ascii="宋体" w:hAnsi="宋体" w:cs="宋体" w:eastAsia="宋体" w:hint="default"/>
                <w:sz w:val="18"/>
                <w:szCs w:val="18"/>
              </w:rPr>
              <w:t>股份在限售</w:t>
            </w:r>
            <w:r>
              <w:rPr>
                <w:rFonts w:ascii="宋体" w:hAnsi="宋体" w:cs="宋体" w:eastAsia="宋体" w:hint="default"/>
                <w:w w:val="99"/>
                <w:sz w:val="18"/>
                <w:szCs w:val="18"/>
              </w:rPr>
              <w:t> </w:t>
            </w:r>
            <w:r>
              <w:rPr>
                <w:rFonts w:ascii="宋体" w:hAnsi="宋体" w:cs="宋体" w:eastAsia="宋体" w:hint="default"/>
                <w:sz w:val="18"/>
                <w:szCs w:val="18"/>
              </w:rPr>
              <w:t>期内未经上</w:t>
            </w:r>
            <w:r>
              <w:rPr>
                <w:rFonts w:ascii="宋体" w:hAnsi="宋体" w:cs="宋体" w:eastAsia="宋体" w:hint="default"/>
                <w:w w:val="99"/>
                <w:sz w:val="18"/>
                <w:szCs w:val="18"/>
              </w:rPr>
              <w:t> </w:t>
            </w:r>
            <w:r>
              <w:rPr>
                <w:rFonts w:ascii="宋体" w:hAnsi="宋体" w:cs="宋体" w:eastAsia="宋体" w:hint="default"/>
                <w:sz w:val="18"/>
                <w:szCs w:val="18"/>
              </w:rPr>
              <w:t>市公司同意</w:t>
            </w:r>
            <w:r>
              <w:rPr>
                <w:rFonts w:ascii="宋体" w:hAnsi="宋体" w:cs="宋体" w:eastAsia="宋体" w:hint="default"/>
                <w:w w:val="99"/>
                <w:sz w:val="18"/>
                <w:szCs w:val="18"/>
              </w:rPr>
              <w:t> </w:t>
            </w:r>
            <w:r>
              <w:rPr>
                <w:rFonts w:ascii="宋体" w:hAnsi="宋体" w:cs="宋体" w:eastAsia="宋体" w:hint="default"/>
                <w:sz w:val="18"/>
                <w:szCs w:val="18"/>
              </w:rPr>
              <w:t>不得用于质</w:t>
            </w:r>
            <w:r>
              <w:rPr>
                <w:rFonts w:ascii="宋体" w:hAnsi="宋体" w:cs="宋体" w:eastAsia="宋体" w:hint="default"/>
                <w:w w:val="99"/>
                <w:sz w:val="18"/>
                <w:szCs w:val="18"/>
              </w:rPr>
              <w:t> </w:t>
            </w:r>
            <w:r>
              <w:rPr>
                <w:rFonts w:ascii="宋体" w:hAnsi="宋体" w:cs="宋体" w:eastAsia="宋体" w:hint="default"/>
                <w:sz w:val="18"/>
                <w:szCs w:val="18"/>
              </w:rPr>
              <w:t>押。</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完毕股份补 </w:t>
            </w:r>
            <w:r>
              <w:rPr>
                <w:rFonts w:ascii="宋体" w:hAnsi="宋体" w:cs="宋体" w:eastAsia="宋体" w:hint="default"/>
                <w:spacing w:val="-4"/>
                <w:sz w:val="18"/>
                <w:szCs w:val="18"/>
              </w:rPr>
              <w:t>偿承诺；</w:t>
            </w:r>
            <w:r>
              <w:rPr>
                <w:rFonts w:ascii="宋体" w:hAnsi="宋体" w:cs="宋体" w:eastAsia="宋体" w:hint="default"/>
                <w:spacing w:val="-4"/>
                <w:sz w:val="18"/>
                <w:szCs w:val="18"/>
              </w:rPr>
              <w:t>2015</w:t>
            </w:r>
            <w:r>
              <w:rPr>
                <w:rFonts w:ascii="宋体" w:hAnsi="宋体" w:cs="宋体" w:eastAsia="宋体" w:hint="default"/>
                <w:spacing w:val="-87"/>
                <w:sz w:val="18"/>
                <w:szCs w:val="18"/>
              </w:rPr>
              <w:t> </w:t>
            </w:r>
            <w:r>
              <w:rPr>
                <w:rFonts w:ascii="宋体" w:hAnsi="宋体" w:cs="宋体" w:eastAsia="宋体" w:hint="default"/>
                <w:sz w:val="18"/>
                <w:szCs w:val="18"/>
              </w:rPr>
              <w:t>年度业绩承 诺未达预期， 涉及股份补 </w:t>
            </w:r>
            <w:r>
              <w:rPr>
                <w:rFonts w:ascii="宋体" w:hAnsi="宋体" w:cs="宋体" w:eastAsia="宋体" w:hint="default"/>
                <w:spacing w:val="-5"/>
                <w:sz w:val="18"/>
                <w:szCs w:val="18"/>
              </w:rPr>
              <w:t>偿事宜。李欣</w:t>
            </w:r>
            <w:r>
              <w:rPr>
                <w:rFonts w:ascii="宋体" w:hAnsi="宋体" w:cs="宋体" w:eastAsia="宋体" w:hint="default"/>
                <w:sz w:val="18"/>
                <w:szCs w:val="18"/>
              </w:rPr>
              <w:t> 将所持公司 股份在限售 期内用于质 押。</w:t>
            </w:r>
          </w:p>
        </w:tc>
      </w:tr>
      <w:tr>
        <w:trPr>
          <w:trHeight w:val="71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91"/>
              <w:jc w:val="left"/>
              <w:rPr>
                <w:rFonts w:ascii="宋体" w:hAnsi="宋体" w:cs="宋体" w:eastAsia="宋体" w:hint="default"/>
                <w:sz w:val="18"/>
                <w:szCs w:val="18"/>
              </w:rPr>
            </w:pPr>
            <w:r>
              <w:rPr>
                <w:rFonts w:ascii="宋体" w:hAnsi="宋体" w:cs="宋体" w:eastAsia="宋体" w:hint="default"/>
                <w:sz w:val="18"/>
                <w:szCs w:val="18"/>
              </w:rPr>
              <w:t>关于同业竞 争、关联交</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、承诺人目 前没有直接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374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或间接通过 其直接或间 接控制的其 他经营主体 从事与银江 股份及亚太 安讯业务相 同或类似的 业务，或有其 它任何与银 江股份或亚 太安讯存在 同业竞争的 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 次交易完成 后，承诺人将 不会以自营 方式、直接或 间接通过直 接或间接控 制的其他经 营主体开展、 经营与银江 股份或亚太 安讯业务相 同或相似的 业务；不以银 江股份或亚 太安讯的名 义为银江股 份或亚太安 讯现有客户 提供与银江 股份或亚太 安讯业务相 同或类似的 商品或服务； 避免产生任 何同业竞争 情形。</w:t>
            </w:r>
            <w:r>
              <w:rPr>
                <w:rFonts w:ascii="Times New Roman" w:hAnsi="Times New Roman" w:cs="Times New Roman" w:eastAsia="Times New Roman" w:hint="default"/>
                <w:sz w:val="18"/>
                <w:szCs w:val="18"/>
              </w:rPr>
              <w:t>3</w:t>
            </w:r>
            <w:r>
              <w:rPr>
                <w:rFonts w:ascii="宋体" w:hAnsi="宋体" w:cs="宋体" w:eastAsia="宋体" w:hint="default"/>
                <w:sz w:val="18"/>
                <w:szCs w:val="18"/>
              </w:rPr>
              <w:t>、如 因承诺人违 反上述承诺 而给银江股 份或亚太安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讯造成损失 的，应承担全 部赔偿责任。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本人将按照</w:t>
            </w:r>
          </w:p>
          <w:p>
            <w:pPr>
              <w:pStyle w:val="TableParagraph"/>
              <w:spacing w:line="316" w:lineRule="auto" w:before="75"/>
              <w:ind w:left="22" w:right="12"/>
              <w:jc w:val="left"/>
              <w:rPr>
                <w:rFonts w:ascii="宋体" w:hAnsi="宋体" w:cs="宋体" w:eastAsia="宋体" w:hint="default"/>
                <w:sz w:val="18"/>
                <w:szCs w:val="18"/>
              </w:rPr>
            </w:pPr>
            <w:r>
              <w:rPr>
                <w:rFonts w:ascii="宋体" w:hAnsi="宋体" w:cs="宋体" w:eastAsia="宋体" w:hint="default"/>
                <w:sz w:val="18"/>
                <w:szCs w:val="18"/>
              </w:rPr>
              <w:t>《中华人民 共和国公司 法》等法律法 规以及银江 股份有限公 司《公司章 程》的有关规 定行使股东 权利；在股东 大会对涉及 本人的关联 交易进行表 决时，履行回 避表决的义 务。本人将杜 绝一切非法 占用银江股 份有限公司 的资金、资产 的行为，在任 何情况下，不 要求银江股 份有限公司 向本人及本 人投资或控 制的其他企 业提供任何 形式的担保。 本人将尽可 能地避免和 减少与银江 股份有限公 司的关联交 易；对无法避 免或者有合 理原因而发 生的关联交 易，将遵循市 场公正、公 平、公开的原</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47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则，并依法签 订协议，履行 合法程序，按 照银江股份 有限公司《公 </w:t>
            </w:r>
            <w:r>
              <w:rPr>
                <w:rFonts w:ascii="宋体" w:hAnsi="宋体" w:cs="宋体" w:eastAsia="宋体" w:hint="default"/>
                <w:spacing w:val="-15"/>
                <w:sz w:val="18"/>
                <w:szCs w:val="18"/>
              </w:rPr>
              <w:t>司章程》、有</w:t>
            </w:r>
            <w:r>
              <w:rPr>
                <w:rFonts w:ascii="宋体" w:hAnsi="宋体" w:cs="宋体" w:eastAsia="宋体" w:hint="default"/>
                <w:sz w:val="18"/>
                <w:szCs w:val="18"/>
              </w:rPr>
              <w:t> 关法律法规 和《上市规 则》等有关规 定履行信息 披露义务和 办理有关报 批程序，保证 不通过关联 交易损害银 江股份有限 公司及其他 股东的合法 权益。如因本 人未履行本 承诺函所作 的承诺而给 银江股份有 限公司造成 一切损失和 后果，本人承 担赔偿责任。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35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本人现为亚 太安讯实际 </w:t>
            </w:r>
            <w:r>
              <w:rPr>
                <w:rFonts w:ascii="宋体" w:hAnsi="宋体" w:cs="宋体" w:eastAsia="宋体" w:hint="default"/>
                <w:spacing w:val="-2"/>
                <w:sz w:val="18"/>
                <w:szCs w:val="18"/>
              </w:rPr>
              <w:t>控制人，亚太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安讯曾于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年设立 红筹架构成 为外企企业 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解除红筹架 构重新转为 </w:t>
            </w:r>
            <w:r>
              <w:rPr>
                <w:rFonts w:ascii="宋体" w:hAnsi="宋体" w:cs="宋体" w:eastAsia="宋体" w:hint="default"/>
                <w:spacing w:val="-2"/>
                <w:sz w:val="18"/>
                <w:szCs w:val="18"/>
              </w:rPr>
              <w:t>内资企业，在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红筹架构期 </w:t>
            </w:r>
            <w:r>
              <w:rPr>
                <w:rFonts w:ascii="宋体" w:hAnsi="宋体" w:cs="宋体" w:eastAsia="宋体" w:hint="default"/>
                <w:spacing w:val="-2"/>
                <w:sz w:val="18"/>
                <w:szCs w:val="18"/>
              </w:rPr>
              <w:t>间，亚太安讯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并未实际享 受外资企业 企业所得税 </w:t>
            </w:r>
            <w:r>
              <w:rPr>
                <w:rFonts w:ascii="宋体" w:hAnsi="宋体" w:cs="宋体" w:eastAsia="宋体" w:hint="default"/>
                <w:spacing w:val="-2"/>
                <w:sz w:val="18"/>
                <w:szCs w:val="18"/>
              </w:rPr>
              <w:t>优惠政策，同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时红筹架构 解除时，亚太 安讯已按相 关规定为境 外股东代扣 代缴了企业 所得税。对于 亚太安讯设 立及解除红 筹架构的整 个过程中，各 相关主体可 能存在未来 发生补缴相 关税收风险， 而因此给亚 太安讯带来 的任何经济 损失（包括行 政处罚损 </w:t>
            </w:r>
            <w:r>
              <w:rPr>
                <w:rFonts w:ascii="宋体" w:hAnsi="宋体" w:cs="宋体" w:eastAsia="宋体" w:hint="default"/>
                <w:spacing w:val="-15"/>
                <w:sz w:val="18"/>
                <w:szCs w:val="18"/>
              </w:rPr>
              <w:t>失），本人愿</w:t>
            </w:r>
            <w:r>
              <w:rPr>
                <w:rFonts w:ascii="宋体" w:hAnsi="宋体" w:cs="宋体" w:eastAsia="宋体" w:hint="default"/>
                <w:sz w:val="18"/>
                <w:szCs w:val="18"/>
              </w:rPr>
              <w:t> 意承担全额 赔偿责任。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本人愿意承 担亚太安讯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年底解 除其历史上 红筹架构所 涉及相关税 务、外汇管理 等方面的风 险，承担亚太 安讯因红筹 架构解除涉 及相关税务、 外汇管理等 方面风险所 致的损失。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923"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重组交易期 </w:t>
            </w:r>
            <w:r>
              <w:rPr>
                <w:rFonts w:ascii="宋体" w:hAnsi="宋体" w:cs="宋体" w:eastAsia="宋体" w:hint="default"/>
                <w:spacing w:val="-2"/>
                <w:sz w:val="18"/>
                <w:szCs w:val="18"/>
              </w:rPr>
              <w:t>间，本人及本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人控制的企 </w:t>
            </w:r>
            <w:r>
              <w:rPr>
                <w:rFonts w:ascii="宋体" w:hAnsi="宋体" w:cs="宋体" w:eastAsia="宋体" w:hint="default"/>
                <w:spacing w:val="-2"/>
                <w:sz w:val="18"/>
                <w:szCs w:val="18"/>
              </w:rPr>
              <w:t>业、公司及其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他经济组织 不会利用控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股地位或股 东身份、职务 便利以借款、 代偿债务、代 垫款项或者 其他方式占 用亚太安讯 及其子公司 之资金；重组 完成后，本人 将遵守并督 促亚太安讯 严格执行银 江股份货币 资金管理制 度，不利用职 务便利以借 款、代偿债 务、代垫款项 或者其他方 式占用亚太 安讯及其子 公司之资金。</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本次交易完 成后，本人会 将持有的城 城速通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 </w:t>
            </w:r>
            <w:r>
              <w:rPr>
                <w:rFonts w:ascii="宋体" w:hAnsi="宋体" w:cs="宋体" w:eastAsia="宋体" w:hint="default"/>
                <w:sz w:val="18"/>
                <w:szCs w:val="18"/>
              </w:rPr>
              <w:t>的股权转让 给亚太安讯， 并在本次交 易完成后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 月内办理完 成工商变更 手续。如本人 违反上述承 诺而给银江 股份或亚太 安讯造成损 失的，将承担 全部赔偿责 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98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
              <w:jc w:val="left"/>
              <w:rPr>
                <w:rFonts w:ascii="宋体" w:hAnsi="宋体" w:cs="宋体" w:eastAsia="宋体" w:hint="default"/>
                <w:sz w:val="18"/>
                <w:szCs w:val="18"/>
              </w:rPr>
            </w:pPr>
            <w:r>
              <w:rPr>
                <w:rFonts w:ascii="宋体" w:hAnsi="宋体" w:cs="宋体" w:eastAsia="宋体" w:hint="default"/>
                <w:sz w:val="18"/>
                <w:szCs w:val="18"/>
              </w:rPr>
              <w:t>本次交易完 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 本人将在亚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597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太安讯继续 担任经营管 </w:t>
            </w:r>
            <w:r>
              <w:rPr>
                <w:rFonts w:ascii="宋体" w:hAnsi="宋体" w:cs="宋体" w:eastAsia="宋体" w:hint="default"/>
                <w:spacing w:val="-2"/>
                <w:sz w:val="18"/>
                <w:szCs w:val="18"/>
              </w:rPr>
              <w:t>理职务，不主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动提出离职</w:t>
            </w:r>
          </w:p>
          <w:p>
            <w:pPr>
              <w:pStyle w:val="TableParagraph"/>
              <w:spacing w:line="316"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（经银江股 份书面批准 </w:t>
            </w:r>
            <w:r>
              <w:rPr>
                <w:rFonts w:ascii="宋体" w:hAnsi="宋体" w:cs="宋体" w:eastAsia="宋体" w:hint="default"/>
                <w:spacing w:val="-15"/>
                <w:sz w:val="18"/>
                <w:szCs w:val="18"/>
              </w:rPr>
              <w:t>的除外），并</w:t>
            </w:r>
            <w:r>
              <w:rPr>
                <w:rFonts w:ascii="宋体" w:hAnsi="宋体" w:cs="宋体" w:eastAsia="宋体" w:hint="default"/>
                <w:sz w:val="18"/>
                <w:szCs w:val="18"/>
              </w:rPr>
              <w:t> 在任职期间 </w:t>
            </w:r>
            <w:r>
              <w:rPr>
                <w:rFonts w:ascii="宋体" w:hAnsi="宋体" w:cs="宋体" w:eastAsia="宋体" w:hint="default"/>
                <w:spacing w:val="-2"/>
                <w:sz w:val="18"/>
                <w:szCs w:val="18"/>
              </w:rPr>
              <w:t>勤勉尽责，尽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可能为亚太 安讯创造最 </w:t>
            </w:r>
            <w:r>
              <w:rPr>
                <w:rFonts w:ascii="宋体" w:hAnsi="宋体" w:cs="宋体" w:eastAsia="宋体" w:hint="default"/>
                <w:spacing w:val="-2"/>
                <w:sz w:val="18"/>
                <w:szCs w:val="18"/>
              </w:rPr>
              <w:t>佳业绩。如因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本人违反上 述承诺而给 银江股份或 亚太安讯造 </w:t>
            </w:r>
            <w:r>
              <w:rPr>
                <w:rFonts w:ascii="宋体" w:hAnsi="宋体" w:cs="宋体" w:eastAsia="宋体" w:hint="default"/>
                <w:spacing w:val="-2"/>
                <w:sz w:val="18"/>
                <w:szCs w:val="18"/>
              </w:rPr>
              <w:t>成损失的，愿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承担全部赔 偿责任。</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633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本人承诺并 确保，目前亚 太安讯租赁 位于朝阳区 三间房的租 赁物业，出租 人未取得相 应的房产证 书，如亚太安 讯因租赁该 物业而导致 亚太安讯承 受任何负债、 直接经济损 失，承诺人将 向亚太安讯 全额予以赔 偿，避免给亚 太安讯造成 任何损失。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在本次交易 </w:t>
            </w:r>
            <w:r>
              <w:rPr>
                <w:rFonts w:ascii="宋体" w:hAnsi="宋体" w:cs="宋体" w:eastAsia="宋体" w:hint="default"/>
                <w:spacing w:val="-2"/>
                <w:sz w:val="18"/>
                <w:szCs w:val="18"/>
              </w:rPr>
              <w:t>交割前，亚太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安讯核心团 </w:t>
            </w:r>
            <w:r>
              <w:rPr>
                <w:rFonts w:ascii="宋体" w:hAnsi="宋体" w:cs="宋体" w:eastAsia="宋体" w:hint="default"/>
                <w:spacing w:val="-2"/>
                <w:sz w:val="18"/>
                <w:szCs w:val="18"/>
              </w:rPr>
              <w:t>队（包括但不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限于李欣、颜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本次交易后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年内</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73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廷健、于海 燕、张晔、侯 世勇、金鑫） 应与亚太安 讯签订不短</w:t>
            </w:r>
          </w:p>
          <w:p>
            <w:pPr>
              <w:pStyle w:val="TableParagraph"/>
              <w:spacing w:line="314" w:lineRule="auto" w:before="17"/>
              <w:ind w:left="22" w:right="21"/>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年期限的 </w:t>
            </w:r>
            <w:r>
              <w:rPr>
                <w:rFonts w:ascii="宋体" w:hAnsi="宋体" w:cs="宋体" w:eastAsia="宋体" w:hint="default"/>
                <w:spacing w:val="-2"/>
                <w:sz w:val="18"/>
                <w:szCs w:val="18"/>
              </w:rPr>
              <w:t>聘用合同，并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出具承诺函 承诺在本次 交易后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年内 将不主动从 亚太安讯离 </w:t>
            </w:r>
            <w:r>
              <w:rPr>
                <w:rFonts w:ascii="宋体" w:hAnsi="宋体" w:cs="宋体" w:eastAsia="宋体" w:hint="default"/>
                <w:spacing w:val="-2"/>
                <w:sz w:val="18"/>
                <w:szCs w:val="18"/>
              </w:rPr>
              <w:t>职（经甲方书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面批准的除 </w:t>
            </w:r>
            <w:r>
              <w:rPr>
                <w:rFonts w:ascii="宋体" w:hAnsi="宋体" w:cs="宋体" w:eastAsia="宋体" w:hint="default"/>
                <w:spacing w:val="-30"/>
                <w:sz w:val="18"/>
                <w:szCs w:val="18"/>
              </w:rPr>
              <w:t>外）。</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91"/>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承诺亚太安</w:t>
            </w:r>
          </w:p>
          <w:p>
            <w:pPr>
              <w:pStyle w:val="TableParagraph"/>
              <w:spacing w:line="240" w:lineRule="auto" w:before="75"/>
              <w:ind w:left="22" w:right="0"/>
              <w:jc w:val="left"/>
              <w:rPr>
                <w:rFonts w:ascii="宋体" w:hAnsi="宋体" w:cs="宋体" w:eastAsia="宋体" w:hint="default"/>
                <w:sz w:val="18"/>
                <w:szCs w:val="18"/>
              </w:rPr>
            </w:pPr>
            <w:r>
              <w:rPr>
                <w:rFonts w:ascii="宋体" w:hAnsi="宋体" w:cs="宋体" w:eastAsia="宋体" w:hint="default"/>
                <w:sz w:val="18"/>
                <w:szCs w:val="18"/>
              </w:rPr>
              <w:t>讯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p>
          <w:p>
            <w:pPr>
              <w:pStyle w:val="TableParagraph"/>
              <w:spacing w:line="314" w:lineRule="auto" w:before="6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 </w:t>
            </w:r>
            <w:r>
              <w:rPr>
                <w:rFonts w:ascii="宋体" w:hAnsi="宋体" w:cs="宋体" w:eastAsia="宋体" w:hint="default"/>
                <w:spacing w:val="-2"/>
                <w:sz w:val="18"/>
                <w:szCs w:val="18"/>
              </w:rPr>
              <w:t>的净利润（扣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除非经常性 损益后归属 于母公司所 有者的净利 </w:t>
            </w:r>
            <w:r>
              <w:rPr>
                <w:rFonts w:ascii="宋体" w:hAnsi="宋体" w:cs="宋体" w:eastAsia="宋体" w:hint="default"/>
                <w:spacing w:val="-2"/>
                <w:sz w:val="18"/>
                <w:szCs w:val="18"/>
              </w:rPr>
              <w:t>润）分别不得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低于 </w:t>
            </w:r>
            <w:r>
              <w:rPr>
                <w:rFonts w:ascii="Times New Roman" w:hAnsi="Times New Roman" w:cs="Times New Roman" w:eastAsia="Times New Roman" w:hint="default"/>
                <w:sz w:val="18"/>
                <w:szCs w:val="18"/>
              </w:rPr>
              <w:t>5,000</w:t>
            </w:r>
          </w:p>
          <w:p>
            <w:pPr>
              <w:pStyle w:val="TableParagraph"/>
              <w:spacing w:line="309" w:lineRule="auto" w:before="1"/>
              <w:ind w:left="22" w:right="21"/>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5,750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6,613 </w:t>
            </w:r>
            <w:r>
              <w:rPr>
                <w:rFonts w:ascii="宋体" w:hAnsi="宋体" w:cs="宋体" w:eastAsia="宋体" w:hint="default"/>
                <w:spacing w:val="-2"/>
                <w:sz w:val="18"/>
                <w:szCs w:val="18"/>
              </w:rPr>
              <w:t>万元。如亚太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安讯对应的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年和</w:t>
            </w:r>
          </w:p>
          <w:p>
            <w:pPr>
              <w:pStyle w:val="TableParagraph"/>
              <w:spacing w:line="307" w:lineRule="auto" w:before="63"/>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年的实 际盈利数不 足上述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 和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承诺盈利数 </w:t>
            </w:r>
            <w:r>
              <w:rPr>
                <w:rFonts w:ascii="宋体" w:hAnsi="宋体" w:cs="宋体" w:eastAsia="宋体" w:hint="default"/>
                <w:spacing w:val="-2"/>
                <w:sz w:val="18"/>
                <w:szCs w:val="18"/>
              </w:rPr>
              <w:t>的，李欣应当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进行补偿。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2" w:lineRule="auto"/>
              <w:ind w:left="22"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年度业 绩承诺已实 </w:t>
            </w:r>
            <w:r>
              <w:rPr>
                <w:rFonts w:ascii="宋体" w:hAnsi="宋体" w:cs="宋体" w:eastAsia="宋体" w:hint="default"/>
                <w:spacing w:val="-13"/>
                <w:sz w:val="18"/>
                <w:szCs w:val="18"/>
              </w:rPr>
              <w:t>现；</w:t>
            </w:r>
            <w:r>
              <w:rPr>
                <w:rFonts w:ascii="Times New Roman" w:hAnsi="Times New Roman" w:cs="Times New Roman" w:eastAsia="Times New Roman" w:hint="default"/>
                <w:spacing w:val="-13"/>
                <w:sz w:val="18"/>
                <w:szCs w:val="18"/>
              </w:rPr>
              <w:t>2014</w:t>
            </w:r>
            <w:r>
              <w:rPr>
                <w:rFonts w:ascii="Times New Roman" w:hAnsi="Times New Roman" w:cs="Times New Roman" w:eastAsia="Times New Roman" w:hint="default"/>
                <w:sz w:val="18"/>
                <w:szCs w:val="18"/>
              </w:rPr>
              <w:t> </w:t>
            </w:r>
            <w:r>
              <w:rPr>
                <w:rFonts w:ascii="宋体" w:hAnsi="宋体" w:cs="宋体" w:eastAsia="宋体" w:hint="default"/>
                <w:sz w:val="18"/>
                <w:szCs w:val="18"/>
              </w:rPr>
              <w:t>年度 业绩承诺未 </w:t>
            </w:r>
            <w:r>
              <w:rPr>
                <w:rFonts w:ascii="宋体" w:hAnsi="宋体" w:cs="宋体" w:eastAsia="宋体" w:hint="default"/>
                <w:spacing w:val="-5"/>
                <w:sz w:val="18"/>
                <w:szCs w:val="18"/>
              </w:rPr>
              <w:t>实现，已履行</w:t>
            </w:r>
            <w:r>
              <w:rPr>
                <w:rFonts w:ascii="宋体" w:hAnsi="宋体" w:cs="宋体" w:eastAsia="宋体" w:hint="default"/>
                <w:sz w:val="18"/>
                <w:szCs w:val="18"/>
              </w:rPr>
              <w:t> 完毕股份补 </w:t>
            </w:r>
            <w:r>
              <w:rPr>
                <w:rFonts w:ascii="宋体" w:hAnsi="宋体" w:cs="宋体" w:eastAsia="宋体" w:hint="default"/>
                <w:spacing w:val="-4"/>
                <w:sz w:val="18"/>
                <w:szCs w:val="18"/>
              </w:rPr>
              <w:t>偿承诺；</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年度业绩承 诺未达预期， 涉及股份补 偿事宜。</w:t>
            </w:r>
          </w:p>
        </w:tc>
      </w:tr>
      <w:tr>
        <w:trPr>
          <w:trHeight w:val="12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both"/>
              <w:rPr>
                <w:rFonts w:ascii="宋体" w:hAnsi="宋体" w:cs="宋体" w:eastAsia="宋体" w:hint="default"/>
                <w:sz w:val="18"/>
                <w:szCs w:val="18"/>
              </w:rPr>
            </w:pPr>
            <w:r>
              <w:rPr>
                <w:rFonts w:ascii="宋体" w:hAnsi="宋体" w:cs="宋体" w:eastAsia="宋体" w:hint="default"/>
                <w:sz w:val="18"/>
                <w:szCs w:val="18"/>
              </w:rPr>
              <w:t>公司控股股 东银江科技 集团有限公 司及实际控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本公司（本 </w:t>
            </w:r>
            <w:r>
              <w:rPr>
                <w:rFonts w:ascii="宋体" w:hAnsi="宋体" w:cs="宋体" w:eastAsia="宋体" w:hint="default"/>
                <w:spacing w:val="-2"/>
                <w:sz w:val="18"/>
                <w:szCs w:val="18"/>
              </w:rPr>
              <w:t>人）将不在中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国境内外直 接或间接从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9" w:lineRule="auto" w:before="6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控股股东银 江科技集团</w:t>
            </w:r>
          </w:p>
        </w:tc>
      </w:tr>
    </w:tbl>
    <w:p>
      <w:pPr>
        <w:spacing w:after="0" w:line="30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722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21"/>
              <w:jc w:val="left"/>
              <w:rPr>
                <w:rFonts w:ascii="宋体" w:hAnsi="宋体" w:cs="宋体" w:eastAsia="宋体" w:hint="default"/>
                <w:sz w:val="18"/>
                <w:szCs w:val="18"/>
              </w:rPr>
            </w:pPr>
            <w:r>
              <w:rPr>
                <w:rFonts w:ascii="宋体" w:hAnsi="宋体" w:cs="宋体" w:eastAsia="宋体" w:hint="default"/>
                <w:spacing w:val="-2"/>
                <w:sz w:val="18"/>
                <w:szCs w:val="18"/>
              </w:rPr>
              <w:t>制人王辉、刘</w:t>
            </w:r>
            <w:r>
              <w:rPr>
                <w:rFonts w:ascii="宋体" w:hAnsi="宋体" w:cs="宋体" w:eastAsia="宋体" w:hint="default"/>
                <w:sz w:val="18"/>
                <w:szCs w:val="18"/>
              </w:rPr>
              <w:t> 健夫妇</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事或参与任 何在商业上 对股份公司 构成竞争的 业务及活动 或拥有与股 份公司存在 竞争关系的 任何经济实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济组织的权 </w:t>
            </w:r>
            <w:r>
              <w:rPr>
                <w:rFonts w:ascii="宋体" w:hAnsi="宋体" w:cs="宋体" w:eastAsia="宋体" w:hint="default"/>
                <w:spacing w:val="-2"/>
                <w:sz w:val="18"/>
                <w:szCs w:val="18"/>
              </w:rPr>
              <w:t>益；或以其他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任何形式取 得该经济实 </w:t>
            </w:r>
            <w:r>
              <w:rPr>
                <w:rFonts w:ascii="宋体" w:hAnsi="宋体" w:cs="宋体" w:eastAsia="宋体" w:hint="default"/>
                <w:spacing w:val="-2"/>
                <w:sz w:val="18"/>
                <w:szCs w:val="18"/>
              </w:rPr>
              <w:t>体、机构、经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济组织的控 </w:t>
            </w:r>
            <w:r>
              <w:rPr>
                <w:rFonts w:ascii="宋体" w:hAnsi="宋体" w:cs="宋体" w:eastAsia="宋体" w:hint="default"/>
                <w:spacing w:val="-2"/>
                <w:sz w:val="18"/>
                <w:szCs w:val="18"/>
              </w:rPr>
              <w:t>制权。本公司</w:t>
            </w:r>
          </w:p>
          <w:p>
            <w:pPr>
              <w:pStyle w:val="TableParagraph"/>
              <w:spacing w:line="319" w:lineRule="auto" w:before="19"/>
              <w:ind w:left="22" w:right="2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（本人）愿意</w:t>
            </w:r>
            <w:r>
              <w:rPr>
                <w:rFonts w:ascii="宋体" w:hAnsi="宋体" w:cs="宋体" w:eastAsia="宋体" w:hint="default"/>
                <w:sz w:val="18"/>
                <w:szCs w:val="18"/>
              </w:rPr>
              <w:t> 承担因违反 上述承诺而 给股份公司 造成的全部 经济损失。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
              <w:jc w:val="left"/>
              <w:rPr>
                <w:rFonts w:ascii="宋体" w:hAnsi="宋体" w:cs="宋体" w:eastAsia="宋体" w:hint="default"/>
                <w:sz w:val="18"/>
                <w:szCs w:val="18"/>
              </w:rPr>
            </w:pPr>
            <w:r>
              <w:rPr>
                <w:rFonts w:ascii="宋体" w:hAnsi="宋体" w:cs="宋体" w:eastAsia="宋体" w:hint="default"/>
                <w:sz w:val="18"/>
                <w:szCs w:val="18"/>
              </w:rPr>
              <w:t>及实际控制 </w:t>
            </w:r>
            <w:r>
              <w:rPr>
                <w:rFonts w:ascii="宋体" w:hAnsi="宋体" w:cs="宋体" w:eastAsia="宋体" w:hint="default"/>
                <w:spacing w:val="-5"/>
                <w:sz w:val="18"/>
                <w:szCs w:val="18"/>
              </w:rPr>
              <w:t>人王辉、刘健</w:t>
            </w:r>
            <w:r>
              <w:rPr>
                <w:rFonts w:ascii="宋体" w:hAnsi="宋体" w:cs="宋体" w:eastAsia="宋体" w:hint="default"/>
                <w:sz w:val="18"/>
                <w:szCs w:val="18"/>
              </w:rPr>
              <w:t> 夫妇均遵守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r>
        <w:trPr>
          <w:trHeight w:val="1650"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90"/>
              <w:jc w:val="left"/>
              <w:rPr>
                <w:rFonts w:ascii="宋体" w:hAnsi="宋体" w:cs="宋体" w:eastAsia="宋体" w:hint="default"/>
                <w:sz w:val="18"/>
                <w:szCs w:val="18"/>
              </w:rPr>
            </w:pPr>
            <w:r>
              <w:rPr>
                <w:rFonts w:ascii="宋体" w:hAnsi="宋体" w:cs="宋体" w:eastAsia="宋体" w:hint="default"/>
                <w:sz w:val="18"/>
                <w:szCs w:val="18"/>
              </w:rPr>
              <w:t>云南惠潮投 资合伙企业</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本次认购所 获股份自上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 行转让。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履行中，未发</w:t>
            </w:r>
            <w:r>
              <w:rPr>
                <w:rFonts w:ascii="宋体" w:hAnsi="宋体" w:cs="宋体" w:eastAsia="宋体" w:hint="default"/>
                <w:sz w:val="18"/>
                <w:szCs w:val="18"/>
              </w:rPr>
              <w:t> 现违反上述 承诺情况。</w:t>
            </w: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华安未来资 产管理（上 </w:t>
            </w:r>
            <w:r>
              <w:rPr>
                <w:rFonts w:ascii="宋体" w:hAnsi="宋体" w:cs="宋体" w:eastAsia="宋体" w:hint="default"/>
                <w:spacing w:val="-2"/>
                <w:sz w:val="18"/>
                <w:szCs w:val="18"/>
              </w:rPr>
              <w:t>海）有限公司</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（对应的账 </w:t>
            </w:r>
            <w:r>
              <w:rPr>
                <w:rFonts w:ascii="宋体" w:hAnsi="宋体" w:cs="宋体" w:eastAsia="宋体" w:hint="default"/>
                <w:spacing w:val="-2"/>
                <w:sz w:val="18"/>
                <w:szCs w:val="18"/>
              </w:rPr>
              <w:t>户名称：华安</w:t>
            </w:r>
            <w:r>
              <w:rPr>
                <w:rFonts w:ascii="宋体" w:hAnsi="宋体" w:cs="宋体" w:eastAsia="宋体" w:hint="default"/>
                <w:sz w:val="18"/>
                <w:szCs w:val="18"/>
              </w:rPr>
              <w:t> 资产－工商 银行－长安 信托－银江 股份定增权 益投资单一 资金信托）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2" w:right="149"/>
              <w:jc w:val="both"/>
              <w:rPr>
                <w:rFonts w:ascii="宋体" w:hAnsi="宋体" w:cs="宋体" w:eastAsia="宋体" w:hint="default"/>
                <w:sz w:val="18"/>
                <w:szCs w:val="18"/>
              </w:rPr>
            </w:pPr>
            <w:r>
              <w:rPr>
                <w:rFonts w:ascii="宋体" w:hAnsi="宋体" w:cs="宋体" w:eastAsia="宋体" w:hint="default"/>
                <w:sz w:val="18"/>
                <w:szCs w:val="18"/>
              </w:rPr>
              <w:t>本次认购所 获股份自上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 行转让。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履行中，未发</w:t>
            </w:r>
            <w:r>
              <w:rPr>
                <w:rFonts w:ascii="宋体" w:hAnsi="宋体" w:cs="宋体" w:eastAsia="宋体" w:hint="default"/>
                <w:sz w:val="18"/>
                <w:szCs w:val="18"/>
              </w:rPr>
              <w:t> 现违反上述 承诺情况。</w:t>
            </w: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上银基金管 理有限公司</w:t>
            </w:r>
          </w:p>
          <w:p>
            <w:pPr>
              <w:pStyle w:val="TableParagraph"/>
              <w:spacing w:line="316"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（对应的账 </w:t>
            </w:r>
            <w:r>
              <w:rPr>
                <w:rFonts w:ascii="宋体" w:hAnsi="宋体" w:cs="宋体" w:eastAsia="宋体" w:hint="default"/>
                <w:spacing w:val="-2"/>
                <w:sz w:val="18"/>
                <w:szCs w:val="18"/>
              </w:rPr>
              <w:t>户名称：上银</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本次认购所 获股份自上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履行中，未发</w:t>
            </w:r>
            <w:r>
              <w:rPr>
                <w:rFonts w:ascii="宋体" w:hAnsi="宋体" w:cs="宋体" w:eastAsia="宋体" w:hint="default"/>
                <w:sz w:val="18"/>
                <w:szCs w:val="18"/>
              </w:rPr>
              <w:t> 现违反上述 承诺情况。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17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基金－浦发 银行－上银 基金财富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 </w:t>
            </w:r>
            <w:r>
              <w:rPr>
                <w:rFonts w:ascii="宋体" w:hAnsi="宋体" w:cs="宋体" w:eastAsia="宋体" w:hint="default"/>
                <w:sz w:val="18"/>
                <w:szCs w:val="18"/>
              </w:rPr>
              <w:t>号资产管理 </w:t>
            </w:r>
            <w:r>
              <w:rPr>
                <w:rFonts w:ascii="宋体" w:hAnsi="宋体" w:cs="宋体" w:eastAsia="宋体" w:hint="default"/>
                <w:spacing w:val="-2"/>
                <w:sz w:val="18"/>
                <w:szCs w:val="18"/>
              </w:rPr>
              <w:t>计划、上银基</w:t>
            </w:r>
            <w:r>
              <w:rPr>
                <w:rFonts w:ascii="宋体" w:hAnsi="宋体" w:cs="宋体" w:eastAsia="宋体" w:hint="default"/>
                <w:sz w:val="18"/>
                <w:szCs w:val="18"/>
              </w:rPr>
              <w:t> 金－浦发银 行－上银基 金财富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资产管理计 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行转让。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065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财通基金管 理有限公司</w:t>
            </w:r>
          </w:p>
          <w:p>
            <w:pPr>
              <w:pStyle w:val="TableParagraph"/>
              <w:spacing w:line="316"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（对应的账 </w:t>
            </w:r>
            <w:r>
              <w:rPr>
                <w:rFonts w:ascii="宋体" w:hAnsi="宋体" w:cs="宋体" w:eastAsia="宋体" w:hint="default"/>
                <w:spacing w:val="-2"/>
                <w:sz w:val="18"/>
                <w:szCs w:val="18"/>
              </w:rPr>
              <w:t>户名称：中国</w:t>
            </w:r>
            <w:r>
              <w:rPr>
                <w:rFonts w:ascii="宋体" w:hAnsi="宋体" w:cs="宋体" w:eastAsia="宋体" w:hint="default"/>
                <w:sz w:val="18"/>
                <w:szCs w:val="18"/>
              </w:rPr>
              <w:t> 光大银行股 份有限公司</w:t>
            </w:r>
          </w:p>
          <w:p>
            <w:pPr>
              <w:pStyle w:val="TableParagraph"/>
              <w:spacing w:line="316"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－财通多策 略精选混合 型证券投资 </w:t>
            </w:r>
            <w:r>
              <w:rPr>
                <w:rFonts w:ascii="宋体" w:hAnsi="宋体" w:cs="宋体" w:eastAsia="宋体" w:hint="default"/>
                <w:spacing w:val="-2"/>
                <w:sz w:val="18"/>
                <w:szCs w:val="18"/>
              </w:rPr>
              <w:t>基金、财通基</w:t>
            </w:r>
            <w:r>
              <w:rPr>
                <w:rFonts w:ascii="宋体" w:hAnsi="宋体" w:cs="宋体" w:eastAsia="宋体" w:hint="default"/>
                <w:sz w:val="18"/>
                <w:szCs w:val="18"/>
              </w:rPr>
              <w:t> 金－工商银 行－财通基 金－同安定 增保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 </w:t>
            </w:r>
            <w:r>
              <w:rPr>
                <w:rFonts w:ascii="宋体" w:hAnsi="宋体" w:cs="宋体" w:eastAsia="宋体" w:hint="default"/>
                <w:spacing w:val="-2"/>
                <w:sz w:val="18"/>
                <w:szCs w:val="18"/>
              </w:rPr>
              <w:t>管理计划、财</w:t>
            </w:r>
            <w:r>
              <w:rPr>
                <w:rFonts w:ascii="宋体" w:hAnsi="宋体" w:cs="宋体" w:eastAsia="宋体" w:hint="default"/>
                <w:sz w:val="18"/>
                <w:szCs w:val="18"/>
              </w:rPr>
              <w:t> 通基金－工 商银行－中 国对外经济 贸易信托－ </w:t>
            </w:r>
            <w:r>
              <w:rPr>
                <w:rFonts w:ascii="宋体" w:hAnsi="宋体" w:cs="宋体" w:eastAsia="宋体" w:hint="default"/>
                <w:spacing w:val="-2"/>
                <w:sz w:val="18"/>
                <w:szCs w:val="18"/>
              </w:rPr>
              <w:t>外贸信托．恒</w:t>
            </w:r>
            <w:r>
              <w:rPr>
                <w:rFonts w:ascii="宋体" w:hAnsi="宋体" w:cs="宋体" w:eastAsia="宋体" w:hint="default"/>
                <w:sz w:val="18"/>
                <w:szCs w:val="18"/>
              </w:rPr>
              <w:t> </w:t>
            </w:r>
            <w:r>
              <w:rPr>
                <w:rFonts w:ascii="宋体" w:hAnsi="宋体" w:cs="宋体" w:eastAsia="宋体" w:hint="default"/>
                <w:spacing w:val="-2"/>
                <w:sz w:val="18"/>
                <w:szCs w:val="18"/>
              </w:rPr>
              <w:t>盛定向、财通</w:t>
            </w:r>
            <w:r>
              <w:rPr>
                <w:rFonts w:ascii="宋体" w:hAnsi="宋体" w:cs="宋体" w:eastAsia="宋体" w:hint="default"/>
                <w:sz w:val="18"/>
                <w:szCs w:val="18"/>
              </w:rPr>
              <w:t> 基金－工商 银行－上海 同安投资管 理有限公司</w:t>
            </w:r>
          </w:p>
          <w:p>
            <w:pPr>
              <w:pStyle w:val="TableParagraph"/>
              <w:spacing w:line="314" w:lineRule="auto" w:before="19"/>
              <w:ind w:left="23" w:right="21"/>
              <w:jc w:val="left"/>
              <w:rPr>
                <w:rFonts w:ascii="宋体" w:hAnsi="宋体" w:cs="宋体" w:eastAsia="宋体" w:hint="default"/>
                <w:sz w:val="18"/>
                <w:szCs w:val="18"/>
              </w:rPr>
            </w:pPr>
            <w:r>
              <w:rPr>
                <w:rFonts w:ascii="宋体" w:hAnsi="宋体" w:cs="宋体" w:eastAsia="宋体" w:hint="default"/>
                <w:sz w:val="18"/>
                <w:szCs w:val="18"/>
              </w:rPr>
              <w:t>（玉泉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 </w:t>
            </w:r>
            <w:r>
              <w:rPr>
                <w:rFonts w:ascii="宋体" w:hAnsi="宋体" w:cs="宋体" w:eastAsia="宋体" w:hint="default"/>
                <w:spacing w:val="-15"/>
                <w:sz w:val="18"/>
                <w:szCs w:val="18"/>
              </w:rPr>
              <w:t>号）、财通基</w:t>
            </w:r>
            <w:r>
              <w:rPr>
                <w:rFonts w:ascii="宋体" w:hAnsi="宋体" w:cs="宋体" w:eastAsia="宋体" w:hint="default"/>
                <w:sz w:val="18"/>
                <w:szCs w:val="18"/>
              </w:rPr>
              <w:t> 金－工商银 行－上海同 安投资管理 </w:t>
            </w:r>
            <w:r>
              <w:rPr>
                <w:rFonts w:ascii="宋体" w:hAnsi="宋体" w:cs="宋体" w:eastAsia="宋体" w:hint="default"/>
                <w:spacing w:val="-2"/>
                <w:sz w:val="18"/>
                <w:szCs w:val="18"/>
              </w:rPr>
              <w:t>有限公司（玉</w:t>
            </w:r>
            <w:r>
              <w:rPr>
                <w:rFonts w:ascii="宋体" w:hAnsi="宋体" w:cs="宋体" w:eastAsia="宋体" w:hint="default"/>
                <w:sz w:val="18"/>
                <w:szCs w:val="18"/>
              </w:rPr>
              <w:t> 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1"/>
                <w:sz w:val="18"/>
                <w:szCs w:val="18"/>
              </w:rPr>
              <w:t> </w:t>
            </w:r>
            <w:r>
              <w:rPr>
                <w:rFonts w:ascii="宋体" w:hAnsi="宋体" w:cs="宋体" w:eastAsia="宋体" w:hint="default"/>
                <w:spacing w:val="-30"/>
                <w:sz w:val="18"/>
                <w:szCs w:val="18"/>
              </w:rPr>
              <w:t>号）、</w:t>
            </w:r>
            <w:r>
              <w:rPr>
                <w:rFonts w:ascii="宋体" w:hAnsi="宋体" w:cs="宋体" w:eastAsia="宋体" w:hint="default"/>
                <w:sz w:val="18"/>
                <w:szCs w:val="18"/>
              </w:rPr>
              <w:t> 财通基金－ 工商银行－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4" w:lineRule="auto"/>
              <w:ind w:left="22" w:right="149"/>
              <w:jc w:val="both"/>
              <w:rPr>
                <w:rFonts w:ascii="宋体" w:hAnsi="宋体" w:cs="宋体" w:eastAsia="宋体" w:hint="default"/>
                <w:sz w:val="18"/>
                <w:szCs w:val="18"/>
              </w:rPr>
            </w:pPr>
            <w:r>
              <w:rPr>
                <w:rFonts w:ascii="宋体" w:hAnsi="宋体" w:cs="宋体" w:eastAsia="宋体" w:hint="default"/>
                <w:sz w:val="18"/>
                <w:szCs w:val="18"/>
              </w:rPr>
              <w:t>本次认购所 获股份自上 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个月内不进 行转让。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24"/>
              <w:jc w:val="left"/>
              <w:rPr>
                <w:rFonts w:ascii="宋体" w:hAnsi="宋体" w:cs="宋体" w:eastAsia="宋体" w:hint="default"/>
                <w:sz w:val="18"/>
                <w:szCs w:val="18"/>
              </w:rPr>
            </w:pPr>
            <w:r>
              <w:rPr>
                <w:rFonts w:ascii="宋体" w:hAnsi="宋体" w:cs="宋体" w:eastAsia="宋体" w:hint="default"/>
                <w:spacing w:val="-5"/>
                <w:sz w:val="18"/>
                <w:szCs w:val="18"/>
              </w:rPr>
              <w:t>履行中，未发</w:t>
            </w:r>
            <w:r>
              <w:rPr>
                <w:rFonts w:ascii="宋体" w:hAnsi="宋体" w:cs="宋体" w:eastAsia="宋体" w:hint="default"/>
                <w:sz w:val="18"/>
                <w:szCs w:val="18"/>
              </w:rPr>
              <w:t> 现违反上述 承诺情况。</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21"/>
              <w:jc w:val="left"/>
              <w:rPr>
                <w:rFonts w:ascii="宋体" w:hAnsi="宋体" w:cs="宋体" w:eastAsia="宋体" w:hint="default"/>
                <w:sz w:val="18"/>
                <w:szCs w:val="18"/>
              </w:rPr>
            </w:pPr>
            <w:r>
              <w:rPr>
                <w:rFonts w:ascii="宋体" w:hAnsi="宋体" w:cs="宋体" w:eastAsia="宋体" w:hint="default"/>
                <w:sz w:val="18"/>
                <w:szCs w:val="18"/>
              </w:rPr>
              <w:t>富春定增添 利</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 理计划）</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依股票期权 激励计划获 取有关权益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22"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银江股份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公司承诺不 为激励对象 依股票期权 激励计划获 取有关权益 提供贷款以 及其他任何 形式的财务 </w:t>
            </w:r>
            <w:r>
              <w:rPr>
                <w:rFonts w:ascii="宋体" w:hAnsi="宋体" w:cs="宋体" w:eastAsia="宋体" w:hint="default"/>
                <w:spacing w:val="-2"/>
                <w:sz w:val="18"/>
                <w:szCs w:val="18"/>
              </w:rPr>
              <w:t>资助，包括为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其贷款提供 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4"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本公司严格 遵守上述承 </w:t>
            </w:r>
            <w:r>
              <w:rPr>
                <w:rFonts w:ascii="宋体" w:hAnsi="宋体" w:cs="宋体" w:eastAsia="宋体" w:hint="default"/>
                <w:spacing w:val="-5"/>
                <w:sz w:val="18"/>
                <w:szCs w:val="18"/>
              </w:rPr>
              <w:t>诺，未发现违</w:t>
            </w:r>
            <w:r>
              <w:rPr>
                <w:rFonts w:ascii="宋体" w:hAnsi="宋体" w:cs="宋体" w:eastAsia="宋体" w:hint="default"/>
                <w:sz w:val="18"/>
                <w:szCs w:val="18"/>
              </w:rPr>
              <w:t> 反上述承诺 情况。</w:t>
            </w:r>
          </w:p>
        </w:tc>
      </w:tr>
      <w:tr>
        <w:trPr>
          <w:trHeight w:val="445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董事长及管 理层</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316" w:lineRule="auto" w:before="61"/>
              <w:ind w:left="22" w:right="1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 董事长及管 理层半年内 不以各种形 式减持所持 有的公司股 份，并会采取 不限于二级 市场增持等 各种措施，稳 定资本市场， 提升投资者 信心。</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4"/>
        <w:spacing w:line="259" w:lineRule="auto" w:before="35"/>
        <w:ind w:right="1024"/>
        <w:jc w:val="left"/>
        <w:rPr>
          <w:b w:val="0"/>
          <w:bCs w:val="0"/>
        </w:rPr>
      </w:pPr>
      <w:bookmarkStart w:name="2、公司资产或项目存在盈利预测，且报告期仍处在盈利预测期间，公司就资产或项目达到" w:id="73"/>
      <w:bookmarkEnd w:id="73"/>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651"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1"/>
              <w:jc w:val="both"/>
              <w:rPr>
                <w:rFonts w:ascii="宋体" w:hAnsi="宋体" w:cs="宋体" w:eastAsia="宋体" w:hint="default"/>
                <w:sz w:val="18"/>
                <w:szCs w:val="18"/>
              </w:rPr>
            </w:pPr>
            <w:r>
              <w:rPr>
                <w:rFonts w:ascii="宋体" w:hAnsi="宋体" w:cs="宋体" w:eastAsia="宋体" w:hint="default"/>
                <w:sz w:val="18"/>
                <w:szCs w:val="18"/>
              </w:rPr>
              <w:t>亚太安讯项目 资产重组时业 绩承诺</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6,613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2" w:right="0"/>
              <w:jc w:val="left"/>
              <w:rPr>
                <w:rFonts w:ascii="Times New Roman" w:hAnsi="Times New Roman" w:cs="Times New Roman" w:eastAsia="Times New Roman" w:hint="default"/>
                <w:sz w:val="18"/>
                <w:szCs w:val="18"/>
              </w:rPr>
            </w:pPr>
            <w:r>
              <w:rPr>
                <w:rFonts w:ascii="Times New Roman"/>
                <w:sz w:val="18"/>
              </w:rPr>
              <w:t>-412.37</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 度募集资金年 度存放于使用 情况鉴证报 告》</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9"/>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 公告编号： </w:t>
            </w:r>
            <w:r>
              <w:rPr>
                <w:rFonts w:ascii="Times New Roman" w:hAnsi="Times New Roman" w:cs="Times New Roman" w:eastAsia="Times New Roman" w:hint="default"/>
                <w:sz w:val="18"/>
                <w:szCs w:val="18"/>
              </w:rPr>
              <w:t>2014-020</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24"/>
        <w:jc w:val="left"/>
        <w:rPr>
          <w:b w:val="0"/>
          <w:bCs w:val="0"/>
        </w:rPr>
      </w:pPr>
      <w:bookmarkStart w:name="三、控股股东及其关联方对上市公司的非经营性占用资金情况" w:id="74"/>
      <w:bookmarkEnd w:id="74"/>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24"/>
        <w:jc w:val="left"/>
        <w:rPr>
          <w:b w:val="0"/>
          <w:bCs w:val="0"/>
        </w:rPr>
      </w:pPr>
      <w:bookmarkStart w:name="四、董事会对最近一期“非标准审计报告”相关情况的说明" w:id="75"/>
      <w:bookmarkEnd w:id="75"/>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024"/>
        <w:jc w:val="left"/>
        <w:rPr>
          <w:b w:val="0"/>
          <w:bCs w:val="0"/>
        </w:rPr>
      </w:pPr>
      <w:bookmarkStart w:name="五、董事会、监事会、独立董事（如有）对会计师事务所本报告期“非标准审计报告”的说" w:id="76"/>
      <w:bookmarkEnd w:id="7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4"/>
        <w:jc w:val="left"/>
        <w:rPr>
          <w:b w:val="0"/>
          <w:bCs w:val="0"/>
        </w:rPr>
      </w:pPr>
      <w:bookmarkStart w:name="六、董事会关于报告期会计政策、会计估计变更或重大会计差错更正的说明" w:id="77"/>
      <w:bookmarkEnd w:id="77"/>
      <w:r>
        <w:rPr>
          <w:b w:val="0"/>
          <w:bCs w:val="0"/>
        </w:rPr>
      </w:r>
      <w:r>
        <w:rPr/>
        <w:t>六、董事会关于报告期会计政策、会计估计变更或重大会计差错更正的说明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5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详见公司披露于巨潮资讯网上的《关于前期会计差错更正及追溯调整的公告》。</w:t>
      </w:r>
    </w:p>
    <w:p>
      <w:pPr>
        <w:spacing w:line="240" w:lineRule="auto" w:before="3"/>
        <w:rPr>
          <w:rFonts w:ascii="宋体" w:hAnsi="宋体" w:cs="宋体" w:eastAsia="宋体" w:hint="default"/>
          <w:sz w:val="19"/>
          <w:szCs w:val="19"/>
        </w:rPr>
      </w:pPr>
    </w:p>
    <w:p>
      <w:pPr>
        <w:pStyle w:val="Heading2"/>
        <w:spacing w:line="240" w:lineRule="auto"/>
        <w:ind w:right="1024"/>
        <w:jc w:val="left"/>
        <w:rPr>
          <w:b w:val="0"/>
          <w:bCs w:val="0"/>
        </w:rPr>
      </w:pPr>
      <w:bookmarkStart w:name="七、与上年度财务报告相比，合并报表范围发生变化的情况说明" w:id="78"/>
      <w:bookmarkEnd w:id="78"/>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公司报告期无合并报表范围发生变化的情况。</w:t>
      </w:r>
    </w:p>
    <w:p>
      <w:pPr>
        <w:spacing w:line="240" w:lineRule="auto" w:before="6"/>
        <w:rPr>
          <w:rFonts w:ascii="宋体" w:hAnsi="宋体" w:cs="宋体" w:eastAsia="宋体" w:hint="default"/>
          <w:sz w:val="19"/>
          <w:szCs w:val="19"/>
        </w:rPr>
      </w:pPr>
    </w:p>
    <w:p>
      <w:pPr>
        <w:pStyle w:val="Heading2"/>
        <w:spacing w:line="240" w:lineRule="auto"/>
        <w:ind w:right="1024"/>
        <w:jc w:val="left"/>
        <w:rPr>
          <w:b w:val="0"/>
          <w:bCs w:val="0"/>
        </w:rPr>
      </w:pPr>
      <w:bookmarkStart w:name="八、聘任、解聘会计师事务所情况" w:id="79"/>
      <w:bookmarkEnd w:id="79"/>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谭争、沈雨</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是否改聘会计师事务所</w:t>
      </w:r>
    </w:p>
    <w:p>
      <w:pPr>
        <w:pStyle w:val="BodyText"/>
        <w:spacing w:line="340" w:lineRule="auto" w:before="116"/>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是否在审计期间改聘会计师事务所</w:t>
      </w:r>
    </w:p>
    <w:p>
      <w:pPr>
        <w:pStyle w:val="BodyText"/>
        <w:spacing w:line="338" w:lineRule="auto" w:before="40"/>
        <w:ind w:right="78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更换会计师事务所是否履行审批程序</w:t>
      </w:r>
    </w:p>
    <w:p>
      <w:pPr>
        <w:pStyle w:val="BodyText"/>
        <w:spacing w:line="338" w:lineRule="auto" w:before="43"/>
        <w:ind w:right="80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聘任、解聘会计师事务所情况说明</w:t>
      </w:r>
    </w:p>
    <w:p>
      <w:pPr>
        <w:pStyle w:val="BodyText"/>
        <w:spacing w:line="304" w:lineRule="auto" w:before="41"/>
        <w:ind w:right="1130"/>
        <w:jc w:val="both"/>
      </w:pPr>
      <w:r>
        <w:rPr>
          <w:spacing w:val="-2"/>
        </w:rPr>
        <w:t>公司自</w:t>
      </w:r>
      <w:r>
        <w:rPr>
          <w:rFonts w:ascii="Times New Roman" w:hAnsi="Times New Roman" w:cs="Times New Roman" w:eastAsia="Times New Roman" w:hint="default"/>
          <w:spacing w:val="-2"/>
        </w:rPr>
        <w:t>2013</w:t>
      </w:r>
      <w:r>
        <w:rPr>
          <w:spacing w:val="-2"/>
        </w:rPr>
        <w:t>年度开始聘任立信会计师事务所（特殊普通合伙）为公司财务年度报告审计机构，为提高审计工作质量，更好地</w:t>
      </w:r>
      <w:r>
        <w:rPr>
          <w:spacing w:val="-62"/>
        </w:rPr>
        <w:t> </w:t>
      </w:r>
      <w:r>
        <w:rPr>
          <w:spacing w:val="-62"/>
        </w:rPr>
      </w:r>
      <w:r>
        <w:rPr>
          <w:spacing w:val="-2"/>
        </w:rPr>
        <w:t>满足公司财务审计工作要求，经各方友好协商，公司董事会审计委员会提议公司更换年度报告审计机构，改聘瑞华会计师事</w:t>
      </w:r>
      <w:r>
        <w:rPr>
          <w:spacing w:val="-66"/>
        </w:rPr>
        <w:t> </w:t>
      </w:r>
      <w:r>
        <w:rPr>
          <w:spacing w:val="-66"/>
        </w:rPr>
      </w:r>
      <w:r>
        <w:rPr>
          <w:spacing w:val="-5"/>
          <w:w w:val="100"/>
        </w:rPr>
        <w:t>务所（特殊普通合伙）（以下简称</w:t>
      </w:r>
      <w:r>
        <w:rPr>
          <w:rFonts w:ascii="Times New Roman" w:hAnsi="Times New Roman" w:cs="Times New Roman" w:eastAsia="Times New Roman" w:hint="default"/>
          <w:spacing w:val="-5"/>
          <w:w w:val="100"/>
        </w:rPr>
        <w:t>“</w:t>
      </w:r>
      <w:r>
        <w:rPr>
          <w:spacing w:val="-5"/>
          <w:w w:val="100"/>
        </w:rPr>
        <w:t>瑞华</w:t>
      </w:r>
      <w:r>
        <w:rPr>
          <w:rFonts w:ascii="Times New Roman" w:hAnsi="Times New Roman" w:cs="Times New Roman" w:eastAsia="Times New Roman" w:hint="default"/>
          <w:spacing w:val="-5"/>
          <w:w w:val="100"/>
        </w:rPr>
        <w:t>”</w:t>
      </w:r>
      <w:r>
        <w:rPr>
          <w:spacing w:val="-5"/>
          <w:w w:val="100"/>
        </w:rPr>
        <w:t>）担任公司</w:t>
      </w:r>
      <w:r>
        <w:rPr>
          <w:rFonts w:ascii="Times New Roman" w:hAnsi="Times New Roman" w:cs="Times New Roman" w:eastAsia="Times New Roman" w:hint="default"/>
          <w:spacing w:val="-5"/>
          <w:w w:val="100"/>
        </w:rPr>
        <w:t>2015</w:t>
      </w:r>
      <w:r>
        <w:rPr>
          <w:spacing w:val="-5"/>
          <w:w w:val="100"/>
        </w:rPr>
        <w:t>年度审计机构。公司先后召开第三届董事会第二十次会议决议和</w:t>
      </w:r>
      <w:r>
        <w:rPr>
          <w:rFonts w:ascii="Times New Roman" w:hAnsi="Times New Roman" w:cs="Times New Roman" w:eastAsia="Times New Roman" w:hint="default"/>
          <w:spacing w:val="-5"/>
          <w:w w:val="100"/>
        </w:rPr>
        <w:t>2015</w:t>
      </w:r>
      <w:r>
        <w:rPr>
          <w:rFonts w:ascii="Times New Roman" w:hAnsi="Times New Roman" w:cs="Times New Roman" w:eastAsia="Times New Roman" w:hint="default"/>
          <w:spacing w:val="9"/>
          <w:w w:val="100"/>
        </w:rPr>
        <w:t> </w:t>
      </w:r>
      <w:r>
        <w:rPr/>
        <w:t>年第六次临时股东大会，将公司</w:t>
      </w:r>
      <w:r>
        <w:rPr>
          <w:rFonts w:ascii="Times New Roman" w:hAnsi="Times New Roman" w:cs="Times New Roman" w:eastAsia="Times New Roman" w:hint="default"/>
        </w:rPr>
        <w:t>2015</w:t>
      </w:r>
      <w:r>
        <w:rPr/>
        <w:t>年度审计机构变更为瑞华会计师事务所（特殊普通合伙）。详情请见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日公 司在巨潮资讯网上的</w:t>
      </w:r>
      <w:r>
        <w:rPr>
          <w:rFonts w:ascii="Times New Roman" w:hAnsi="Times New Roman" w:cs="Times New Roman" w:eastAsia="Times New Roman" w:hint="default"/>
        </w:rPr>
        <w:t>2015-141</w:t>
      </w:r>
      <w:r>
        <w:rPr/>
        <w:t>号公告。</w:t>
      </w:r>
    </w:p>
    <w:p>
      <w:pPr>
        <w:pStyle w:val="BodyText"/>
        <w:spacing w:line="240" w:lineRule="auto" w:before="50"/>
        <w:ind w:right="0"/>
        <w:jc w:val="both"/>
      </w:pPr>
      <w:r>
        <w:rPr/>
        <w:t>聘请内部控制审计会计师事务所、财务顾问或保荐人情况</w:t>
      </w:r>
    </w:p>
    <w:p>
      <w:pPr>
        <w:pStyle w:val="BodyText"/>
        <w:spacing w:line="240" w:lineRule="auto" w:before="117"/>
        <w:ind w:left="113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年度报告披露后面临暂停上市和终止上市情况" w:id="80"/>
      <w:bookmarkEnd w:id="80"/>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破产重整相关事项" w:id="81"/>
      <w:bookmarkEnd w:id="81"/>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一、重大诉讼、仲裁事项" w:id="82"/>
      <w:bookmarkEnd w:id="82"/>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十二、处罚及整改情况" w:id="83"/>
      <w:bookmarkEnd w:id="83"/>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84"/>
      <w:bookmarkEnd w:id="84"/>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85"/>
      <w:bookmarkEnd w:id="85"/>
      <w:r>
        <w:rPr>
          <w:b w:val="0"/>
          <w:bCs w:val="0"/>
        </w:rPr>
      </w:r>
      <w:r>
        <w:rPr/>
        <w:t>十四、公司股权激励计划、员工持股计划或其他员工激励措施的实施情况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1493" w:right="1024"/>
        <w:jc w:val="left"/>
      </w:pPr>
      <w:r>
        <w:rPr/>
        <w:t>（一）公司首期股票期权激励计划实施情况</w:t>
      </w:r>
    </w:p>
    <w:p>
      <w:pPr>
        <w:pStyle w:val="BodyText"/>
        <w:spacing w:line="240" w:lineRule="auto" w:before="76"/>
        <w:ind w:left="1493" w:right="102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日，经中国证券登记结算有限责任公司深圳分公司审核确认，在获授股票期权后的</w:t>
      </w:r>
      <w:r>
        <w:rPr>
          <w:rFonts w:ascii="Times New Roman" w:hAnsi="Times New Roman" w:cs="Times New Roman" w:eastAsia="Times New Roman" w:hint="default"/>
        </w:rPr>
        <w:t>3</w:t>
      </w:r>
      <w:r>
        <w:rPr/>
        <w:t>名放弃首期授予期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24"/>
        <w:jc w:val="left"/>
      </w:pPr>
      <w:r>
        <w:rPr/>
        <w:t>权第二个可行权期行权的激励对象的股票期权注销事宜已办理完毕。</w:t>
      </w:r>
    </w:p>
    <w:p>
      <w:pPr>
        <w:pStyle w:val="BodyText"/>
        <w:spacing w:line="304" w:lineRule="auto" w:before="76"/>
        <w:ind w:right="1033" w:firstLine="360"/>
        <w:jc w:val="left"/>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日召开第三届董事会第十二次会议，审议通过了《关于调整公司首期股票期权激励计划激励对象</w:t>
      </w:r>
      <w:r>
        <w:rPr/>
        <w:t> 及所涉股票期权数量并注销的议案》；于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日召开第三届监事会第十一次会议，审议通过了《关于公司股票期权</w:t>
      </w:r>
      <w:r>
        <w:rPr>
          <w:spacing w:val="-83"/>
        </w:rPr>
        <w:t> </w:t>
      </w:r>
      <w:r>
        <w:rPr>
          <w:spacing w:val="-83"/>
        </w:rPr>
      </w:r>
      <w:r>
        <w:rPr/>
        <w:t>激励计划激励对象调整及对所涉及期权进行注销的议案》。因部分激励对象离职，对股票期权激励计划所涉及的激励对象、 </w:t>
      </w:r>
      <w:r>
        <w:rPr>
          <w:spacing w:val="-2"/>
        </w:rPr>
        <w:t>期权数量进行调整，调整后的激励对象为</w:t>
      </w:r>
      <w:r>
        <w:rPr>
          <w:rFonts w:ascii="Times New Roman" w:hAnsi="Times New Roman" w:cs="Times New Roman" w:eastAsia="Times New Roman" w:hint="default"/>
          <w:spacing w:val="-2"/>
        </w:rPr>
        <w:t>165</w:t>
      </w:r>
      <w:r>
        <w:rPr>
          <w:spacing w:val="-2"/>
        </w:rPr>
        <w:t>名，合计注销股票期权</w:t>
      </w:r>
      <w:r>
        <w:rPr>
          <w:rFonts w:ascii="Times New Roman" w:hAnsi="Times New Roman" w:cs="Times New Roman" w:eastAsia="Times New Roman" w:hint="default"/>
          <w:spacing w:val="-2"/>
        </w:rPr>
        <w:t>16</w:t>
      </w:r>
      <w:r>
        <w:rPr>
          <w:spacing w:val="-2"/>
        </w:rPr>
        <w:t>万份，股票期权数量调整为</w:t>
      </w:r>
      <w:r>
        <w:rPr>
          <w:rFonts w:ascii="Times New Roman" w:hAnsi="Times New Roman" w:cs="Times New Roman" w:eastAsia="Times New Roman" w:hint="default"/>
          <w:spacing w:val="-2"/>
        </w:rPr>
        <w:t>875</w:t>
      </w:r>
      <w:r>
        <w:rPr>
          <w:spacing w:val="-2"/>
        </w:rPr>
        <w:t>万份，其中，首次授予</w:t>
      </w:r>
      <w:r>
        <w:rPr>
          <w:spacing w:val="-58"/>
        </w:rPr>
        <w:t> </w:t>
      </w:r>
      <w:r>
        <w:rPr>
          <w:spacing w:val="-58"/>
        </w:rPr>
      </w:r>
      <w:r>
        <w:rPr/>
        <w:t>的股票期权已授予且尚未行权的有效期权数量为</w:t>
      </w:r>
      <w:r>
        <w:rPr>
          <w:rFonts w:ascii="Times New Roman" w:hAnsi="Times New Roman" w:cs="Times New Roman" w:eastAsia="Times New Roman" w:hint="default"/>
        </w:rPr>
        <w:t>350</w:t>
      </w:r>
      <w:r>
        <w:rPr/>
        <w:t>万份。公司独立董事发表了相关独立意见；上海锦天城律师事务所出具</w:t>
      </w:r>
      <w:r>
        <w:rPr>
          <w:spacing w:val="-82"/>
        </w:rPr>
        <w:t> </w:t>
      </w:r>
      <w:r>
        <w:rPr>
          <w:spacing w:val="-82"/>
        </w:rPr>
      </w:r>
      <w:r>
        <w:rPr/>
        <w:t>了相关法律意见书。</w:t>
      </w:r>
    </w:p>
    <w:p>
      <w:pPr>
        <w:pStyle w:val="BodyText"/>
        <w:spacing w:line="300" w:lineRule="auto" w:before="28"/>
        <w:ind w:right="1024" w:firstLine="360"/>
        <w:jc w:val="left"/>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22</w:t>
      </w:r>
      <w:r>
        <w:rPr>
          <w:spacing w:val="-2"/>
        </w:rPr>
        <w:t>日召开第三届董事会第十二次会议，审议通过了《关于审议公司首期股票期权激励计划首次授予</w:t>
      </w:r>
      <w:r>
        <w:rPr/>
        <w:t> 期权第三期可行权的议案》，公司首期股票期权激励计划首次授予股票期权的</w:t>
      </w:r>
      <w:r>
        <w:rPr>
          <w:rFonts w:ascii="Times New Roman" w:hAnsi="Times New Roman" w:cs="Times New Roman" w:eastAsia="Times New Roman" w:hint="default"/>
        </w:rPr>
        <w:t>165</w:t>
      </w:r>
      <w:r>
        <w:rPr/>
        <w:t>名激励对象（调整后）在第三个行权期可</w:t>
      </w:r>
      <w:r>
        <w:rPr>
          <w:spacing w:val="-82"/>
        </w:rPr>
        <w:t> </w:t>
      </w:r>
      <w:r>
        <w:rPr>
          <w:spacing w:val="-82"/>
        </w:rPr>
      </w:r>
      <w:r>
        <w:rPr/>
        <w:t>行权数量共计</w:t>
      </w:r>
      <w:r>
        <w:rPr>
          <w:rFonts w:ascii="Times New Roman" w:hAnsi="Times New Roman" w:cs="Times New Roman" w:eastAsia="Times New Roman" w:hint="default"/>
        </w:rPr>
        <w:t>350</w:t>
      </w:r>
      <w:r>
        <w:rPr/>
        <w:t>万份，可行权时间自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日止，本次行权采用自主行权模式。公司于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spacing w:val="-83"/>
        </w:rPr>
        <w:t> </w:t>
      </w:r>
      <w:r>
        <w:rPr>
          <w:rFonts w:ascii="Times New Roman" w:hAnsi="Times New Roman" w:cs="Times New Roman" w:eastAsia="Times New Roman" w:hint="default"/>
          <w:spacing w:val="-4"/>
        </w:rPr>
        <w:t>22</w:t>
      </w:r>
      <w:r>
        <w:rPr>
          <w:spacing w:val="-4"/>
        </w:rPr>
        <w:t>日召开第三届监事会第十一次会议，审议通过了《股票期权激励计划首次授予期权第三期可行权的激励对象名单》，认为：</w:t>
      </w:r>
      <w:r>
        <w:rPr>
          <w:spacing w:val="-42"/>
        </w:rPr>
        <w:t> </w:t>
      </w:r>
      <w:r>
        <w:rPr>
          <w:spacing w:val="-42"/>
        </w:rPr>
      </w:r>
      <w:r>
        <w:rPr/>
        <w:t>经过对激励对象的行权资格进行认真核查，公司</w:t>
      </w:r>
      <w:r>
        <w:rPr>
          <w:rFonts w:ascii="Times New Roman" w:hAnsi="Times New Roman" w:cs="Times New Roman" w:eastAsia="Times New Roman" w:hint="default"/>
        </w:rPr>
        <w:t>165</w:t>
      </w:r>
      <w:r>
        <w:rPr/>
        <w:t>位激励对象的行权资格合法、有效，满足公司首期股票期权激励计划首</w:t>
      </w:r>
      <w:r>
        <w:rPr>
          <w:spacing w:val="-82"/>
        </w:rPr>
        <w:t> </w:t>
      </w:r>
      <w:r>
        <w:rPr>
          <w:spacing w:val="-82"/>
        </w:rPr>
      </w:r>
      <w:r>
        <w:rPr/>
        <w:t>次授予期权第三个行权期的行权条件，同意公司向激励对象以定向发行股票的方式进行行权。</w:t>
      </w:r>
    </w:p>
    <w:p>
      <w:pPr>
        <w:pStyle w:val="BodyText"/>
        <w:spacing w:line="304" w:lineRule="auto" w:before="31"/>
        <w:ind w:right="1128" w:firstLine="360"/>
        <w:jc w:val="both"/>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日召开第三届董事会第十四次会议，审议通过了《关于调整公司首期股票期权激励计划行权价格 </w:t>
      </w:r>
      <w:r>
        <w:rPr>
          <w:spacing w:val="-2"/>
        </w:rPr>
        <w:t>及期权数量的议案》；于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日召开第三届监事会第十三次会议，审议通过了《关于调整公司首期股票期权激励计划</w:t>
      </w:r>
      <w:r>
        <w:rPr>
          <w:spacing w:val="-60"/>
        </w:rPr>
        <w:t> </w:t>
      </w:r>
      <w:r>
        <w:rPr>
          <w:spacing w:val="-60"/>
        </w:rPr>
      </w:r>
      <w:r>
        <w:rPr>
          <w:spacing w:val="-2"/>
        </w:rPr>
        <w:t>行权价格及期权数量的议案》。因</w:t>
      </w:r>
      <w:r>
        <w:rPr>
          <w:rFonts w:ascii="Times New Roman" w:hAnsi="Times New Roman" w:cs="Times New Roman" w:eastAsia="Times New Roman" w:hint="default"/>
          <w:spacing w:val="-2"/>
        </w:rPr>
        <w:t>2014</w:t>
      </w:r>
      <w:r>
        <w:rPr>
          <w:spacing w:val="-2"/>
        </w:rPr>
        <w:t>年度股东大会通过了《</w:t>
      </w:r>
      <w:r>
        <w:rPr>
          <w:rFonts w:ascii="Times New Roman" w:hAnsi="Times New Roman" w:cs="Times New Roman" w:eastAsia="Times New Roman" w:hint="default"/>
          <w:spacing w:val="-2"/>
        </w:rPr>
        <w:t>2014</w:t>
      </w:r>
      <w:r>
        <w:rPr>
          <w:spacing w:val="-2"/>
        </w:rPr>
        <w:t>年度利润分配预案》，并于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日实施完成权益分</w:t>
      </w:r>
      <w:r>
        <w:rPr>
          <w:spacing w:val="-51"/>
        </w:rPr>
        <w:t> </w:t>
      </w:r>
      <w:r>
        <w:rPr>
          <w:spacing w:val="-2"/>
        </w:rPr>
        <w:t>派及资本公积转增股本，对股票期权激励计划所涉及的行权价格及期权数量进行调整。经过本次调整后，公司首期股票期权</w:t>
      </w:r>
      <w:r>
        <w:rPr>
          <w:spacing w:val="-66"/>
        </w:rPr>
        <w:t> </w:t>
      </w:r>
      <w:r>
        <w:rPr>
          <w:spacing w:val="-66"/>
        </w:rPr>
      </w:r>
      <w:r>
        <w:rPr/>
        <w:t>激励计划首次授予的股票期权已授予且尚未行权的有效期权数量为</w:t>
      </w:r>
      <w:r>
        <w:rPr>
          <w:rFonts w:ascii="Times New Roman" w:hAnsi="Times New Roman" w:cs="Times New Roman" w:eastAsia="Times New Roman" w:hint="default"/>
        </w:rPr>
        <w:t>770</w:t>
      </w:r>
      <w:r>
        <w:rPr/>
        <w:t>万份，首次授予股票期权的行权价格调整为</w:t>
      </w:r>
      <w:r>
        <w:rPr>
          <w:rFonts w:ascii="Times New Roman" w:hAnsi="Times New Roman" w:cs="Times New Roman" w:eastAsia="Times New Roman" w:hint="default"/>
        </w:rPr>
        <w:t>6.30</w:t>
      </w:r>
      <w:r>
        <w:rPr/>
        <w:t>元。</w:t>
      </w:r>
      <w:r>
        <w:rPr>
          <w:spacing w:val="-40"/>
        </w:rPr>
        <w:t> </w:t>
      </w:r>
      <w:r>
        <w:rPr/>
        <w:t>公司独立董事发表了相关独立意见；上海锦天城律师事务所出具了相关法律意见书。</w:t>
      </w:r>
    </w:p>
    <w:p>
      <w:pPr>
        <w:pStyle w:val="BodyText"/>
        <w:spacing w:line="300" w:lineRule="auto" w:before="28"/>
        <w:ind w:right="1132"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12</w:t>
      </w:r>
      <w:r>
        <w:rPr>
          <w:spacing w:val="-2"/>
        </w:rPr>
        <w:t>日，经中国证券登记结算有限责任公司深圳分公司审核确认，在获授股票期权后的</w:t>
      </w:r>
      <w:r>
        <w:rPr>
          <w:rFonts w:ascii="Times New Roman" w:hAnsi="Times New Roman" w:cs="Times New Roman" w:eastAsia="Times New Roman" w:hint="default"/>
          <w:spacing w:val="-2"/>
        </w:rPr>
        <w:t>14</w:t>
      </w:r>
      <w:r>
        <w:rPr>
          <w:spacing w:val="-2"/>
        </w:rPr>
        <w:t>名离职的激励对象</w:t>
      </w:r>
      <w:r>
        <w:rPr/>
        <w:t> 的已获授但尚未行权的期权注销事宜已办理完毕。</w:t>
      </w:r>
    </w:p>
    <w:p>
      <w:pPr>
        <w:pStyle w:val="BodyText"/>
        <w:spacing w:line="338" w:lineRule="auto" w:before="72"/>
        <w:ind w:left="1493" w:right="1123"/>
        <w:jc w:val="left"/>
      </w:pPr>
      <w:r>
        <w:rPr>
          <w:rFonts w:ascii="Times New Roman" w:hAnsi="Times New Roman" w:cs="Times New Roman" w:eastAsia="Times New Roman" w:hint="default"/>
        </w:rPr>
        <w:t>6</w:t>
      </w:r>
      <w:r>
        <w:rPr/>
        <w:t>、股份支付对未来公司财务状况和经营成果的影响 公司首期股票期权激励计划已于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日到期，全部实施完毕。 公司首期股票期权激励计划第三期可行权的数量为</w:t>
      </w:r>
      <w:r>
        <w:rPr>
          <w:rFonts w:ascii="Times New Roman" w:hAnsi="Times New Roman" w:cs="Times New Roman" w:eastAsia="Times New Roman" w:hint="default"/>
        </w:rPr>
        <w:t>770</w:t>
      </w:r>
      <w:r>
        <w:rPr/>
        <w:t>万份，行权期限为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日。截止</w:t>
      </w:r>
      <w:r>
        <w:rPr>
          <w:rFonts w:ascii="Times New Roman" w:hAnsi="Times New Roman" w:cs="Times New Roman" w:eastAsia="Times New Roman" w:hint="default"/>
        </w:rPr>
        <w:t>2015</w:t>
      </w:r>
      <w:r>
        <w:rPr/>
        <w:t>年</w:t>
      </w:r>
    </w:p>
    <w:p>
      <w:pPr>
        <w:pStyle w:val="BodyText"/>
        <w:spacing w:line="230" w:lineRule="exact"/>
        <w:ind w:right="1024"/>
        <w:jc w:val="left"/>
      </w:pP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日，已行权期权数量为</w:t>
      </w:r>
      <w:r>
        <w:rPr>
          <w:rFonts w:ascii="Times New Roman" w:hAnsi="Times New Roman" w:cs="Times New Roman" w:eastAsia="Times New Roman" w:hint="default"/>
          <w:spacing w:val="-3"/>
        </w:rPr>
        <w:t>6,958,300</w:t>
      </w:r>
      <w:r>
        <w:rPr>
          <w:spacing w:val="-3"/>
        </w:rPr>
        <w:t>股，截止第三个可行权期到期日，已行权期权数量为</w:t>
      </w:r>
      <w:r>
        <w:rPr>
          <w:rFonts w:ascii="Times New Roman" w:hAnsi="Times New Roman" w:cs="Times New Roman" w:eastAsia="Times New Roman" w:hint="default"/>
          <w:spacing w:val="-3"/>
        </w:rPr>
        <w:t>7,536,400</w:t>
      </w:r>
      <w:r>
        <w:rPr>
          <w:spacing w:val="-3"/>
        </w:rPr>
        <w:t>股。截至本公告披露日，</w:t>
      </w:r>
    </w:p>
    <w:p>
      <w:pPr>
        <w:pStyle w:val="BodyText"/>
        <w:spacing w:line="300" w:lineRule="auto" w:before="63"/>
        <w:ind w:right="1123"/>
        <w:jc w:val="left"/>
      </w:pPr>
      <w:r>
        <w:rPr/>
        <w:t>上述股权变动（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日）已办理工商变更登记，其余部分（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日）尚未</w:t>
      </w:r>
      <w:r>
        <w:rPr>
          <w:spacing w:val="-83"/>
        </w:rPr>
        <w:t> </w:t>
      </w:r>
      <w:r>
        <w:rPr>
          <w:spacing w:val="-83"/>
        </w:rPr>
      </w:r>
      <w:r>
        <w:rPr/>
        <w:t>办理工商变更登记。</w:t>
      </w:r>
    </w:p>
    <w:p>
      <w:pPr>
        <w:spacing w:line="240" w:lineRule="auto" w:before="3"/>
        <w:rPr>
          <w:rFonts w:ascii="宋体" w:hAnsi="宋体" w:cs="宋体" w:eastAsia="宋体" w:hint="default"/>
          <w:sz w:val="26"/>
          <w:szCs w:val="26"/>
        </w:rPr>
      </w:pPr>
    </w:p>
    <w:p>
      <w:pPr>
        <w:pStyle w:val="BodyText"/>
        <w:spacing w:line="240" w:lineRule="auto"/>
        <w:ind w:left="1493" w:right="1024"/>
        <w:jc w:val="left"/>
      </w:pPr>
      <w:r>
        <w:rPr/>
        <w:t>（二）公司第二期股票期权激励计划实施情况</w:t>
      </w:r>
    </w:p>
    <w:p>
      <w:pPr>
        <w:pStyle w:val="BodyText"/>
        <w:spacing w:line="307" w:lineRule="auto" w:before="76"/>
        <w:ind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日，本公司召开第三届董事会第十八次会议，审议并通过《银江股份有限公司第二期股票期权激励计 </w:t>
      </w:r>
      <w:r>
        <w:rPr>
          <w:spacing w:val="-2"/>
        </w:rPr>
        <w:t>划（草案）》及其摘要、《银江股份有限公司第二期股票期权激励计划实施考核管理办法》、《关于提请股东大会授权董事</w:t>
      </w:r>
      <w:r>
        <w:rPr>
          <w:spacing w:val="-67"/>
        </w:rPr>
        <w:t> </w:t>
      </w:r>
      <w:r>
        <w:rPr>
          <w:spacing w:val="-67"/>
        </w:rPr>
      </w:r>
      <w:r>
        <w:rPr>
          <w:spacing w:val="-2"/>
        </w:rPr>
        <w:t>会办理公司第二期股票期权激励计划有关事项的议案》及《关于召开</w:t>
      </w:r>
      <w:r>
        <w:rPr>
          <w:rFonts w:ascii="Times New Roman" w:hAnsi="Times New Roman" w:cs="Times New Roman" w:eastAsia="Times New Roman" w:hint="default"/>
          <w:spacing w:val="-2"/>
        </w:rPr>
        <w:t>2015</w:t>
      </w:r>
      <w:r>
        <w:rPr>
          <w:spacing w:val="-2"/>
        </w:rPr>
        <w:t>年第五次临时股东大会的议案》等相关议案，公司</w:t>
      </w:r>
      <w:r>
        <w:rPr>
          <w:spacing w:val="-63"/>
        </w:rPr>
        <w:t> </w:t>
      </w:r>
      <w:r>
        <w:rPr>
          <w:spacing w:val="-63"/>
        </w:rPr>
      </w:r>
      <w:r>
        <w:rPr/>
        <w:t>独立董事对此发表同意的独立意见。</w:t>
      </w:r>
    </w:p>
    <w:p>
      <w:pPr>
        <w:pStyle w:val="BodyText"/>
        <w:spacing w:line="309" w:lineRule="auto" w:before="26"/>
        <w:ind w:left="1134" w:right="1131"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日，本公司召开第三届监事会第十七次会议，会议审议并通过《银江股份有限公司第二期股票期权激 </w:t>
      </w:r>
      <w:r>
        <w:rPr>
          <w:spacing w:val="-2"/>
        </w:rPr>
        <w:t>励计划（草案）》及其摘要、《银江股份有限公司第二期股票期权激励计划实施考核管理办法》等相关议案，并出具了对股</w:t>
      </w:r>
      <w:r>
        <w:rPr>
          <w:spacing w:val="-70"/>
        </w:rPr>
        <w:t> </w:t>
      </w:r>
      <w:r>
        <w:rPr>
          <w:spacing w:val="-70"/>
        </w:rPr>
      </w:r>
      <w:r>
        <w:rPr/>
        <w:t>票期权激励对象人员名单的核查意见。</w:t>
      </w:r>
    </w:p>
    <w:p>
      <w:pPr>
        <w:pStyle w:val="BodyText"/>
        <w:spacing w:line="312" w:lineRule="auto" w:before="24"/>
        <w:ind w:left="1134" w:right="113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日，本公司召开</w:t>
      </w:r>
      <w:r>
        <w:rPr>
          <w:rFonts w:ascii="Times New Roman" w:hAnsi="Times New Roman" w:cs="Times New Roman" w:eastAsia="Times New Roman" w:hint="default"/>
        </w:rPr>
        <w:t>2015</w:t>
      </w:r>
      <w:r>
        <w:rPr/>
        <w:t>年第五次临时股东大会，审议并通过《银江股份有限公司第二期股票期权激励计 </w:t>
      </w:r>
      <w:r>
        <w:rPr>
          <w:spacing w:val="-2"/>
        </w:rPr>
        <w:t>划（草案）》及其摘要、《银江股份有限公司第二期股票期权激励计划实施考核管理办法》、《关于提请股东大会授权董事</w:t>
      </w:r>
      <w:r>
        <w:rPr>
          <w:spacing w:val="-67"/>
        </w:rPr>
        <w:t> </w:t>
      </w:r>
      <w:r>
        <w:rPr>
          <w:spacing w:val="-67"/>
        </w:rPr>
      </w:r>
      <w:r>
        <w:rPr>
          <w:spacing w:val="-2"/>
        </w:rPr>
        <w:t>会办理公司第二期股票期权激励计划有关事项的议案》等相关议案，董事会被授权确定期权授权日、在激励对象符合条件时</w:t>
      </w:r>
      <w:r>
        <w:rPr>
          <w:spacing w:val="-66"/>
        </w:rPr>
        <w:t> </w:t>
      </w:r>
      <w:r>
        <w:rPr>
          <w:spacing w:val="-66"/>
        </w:rPr>
      </w:r>
      <w:r>
        <w:rPr/>
        <w:t>向激励对象授予股票期权并办理授予股票期权所必须的全部事宜。</w:t>
      </w:r>
    </w:p>
    <w:p>
      <w:pPr>
        <w:pStyle w:val="BodyText"/>
        <w:spacing w:line="307" w:lineRule="auto" w:before="23"/>
        <w:ind w:right="1129" w:firstLine="360"/>
        <w:jc w:val="both"/>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日，本公司分别召开第三届董事会第二十二次会议和第三届监事会第二十一次会议，审议并通过《关 </w:t>
      </w:r>
      <w:r>
        <w:rPr>
          <w:spacing w:val="-2"/>
        </w:rPr>
        <w:t>于调整公司第二期股票期权激励计划授予激励对象名单及授予数量的议案》及《关于公司第二期股票期权激励计划授予的议</w:t>
      </w:r>
      <w:r>
        <w:rPr>
          <w:spacing w:val="-64"/>
        </w:rPr>
        <w:t> </w:t>
      </w:r>
      <w:r>
        <w:rPr>
          <w:spacing w:val="-64"/>
        </w:rPr>
      </w:r>
      <w:r>
        <w:rPr/>
        <w:t>案》等相关议案，确定以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15</w:t>
      </w:r>
      <w:r>
        <w:rPr/>
        <w:t>日作为激励计划的授予日，向符合条件的</w:t>
      </w:r>
      <w:r>
        <w:rPr>
          <w:rFonts w:ascii="Times New Roman" w:hAnsi="Times New Roman" w:cs="Times New Roman" w:eastAsia="Times New Roman" w:hint="default"/>
        </w:rPr>
        <w:t>338</w:t>
      </w:r>
      <w:r>
        <w:rPr/>
        <w:t>名激励对象授予</w:t>
      </w:r>
      <w:r>
        <w:rPr>
          <w:rFonts w:ascii="Times New Roman" w:hAnsi="Times New Roman" w:cs="Times New Roman" w:eastAsia="Times New Roman" w:hint="default"/>
        </w:rPr>
        <w:t>1581</w:t>
      </w:r>
      <w:r>
        <w:rPr/>
        <w:t>万份股票期权。公</w:t>
      </w:r>
      <w:r>
        <w:rPr>
          <w:spacing w:val="-83"/>
        </w:rPr>
        <w:t> </w:t>
      </w:r>
      <w:r>
        <w:rPr>
          <w:spacing w:val="-83"/>
        </w:rPr>
      </w:r>
      <w:r>
        <w:rPr/>
        <w:t>司独立董事已就该事项发表了独立意见，认为激励对象主体资格确认办法合法有效，确定的授权日符合相关规定，同意</w:t>
      </w:r>
      <w:r>
        <w:rPr>
          <w:rFonts w:ascii="Times New Roman" w:hAnsi="Times New Roman" w:cs="Times New Roman" w:eastAsia="Times New Roman" w:hint="default"/>
        </w:rPr>
        <w:t>338</w:t>
      </w:r>
    </w:p>
    <w:p>
      <w:pPr>
        <w:spacing w:after="0" w:line="307" w:lineRule="auto"/>
        <w:jc w:val="both"/>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1024"/>
        <w:jc w:val="left"/>
      </w:pPr>
      <w:r>
        <w:rPr/>
        <w:t>名激励对象获授</w:t>
      </w:r>
      <w:r>
        <w:rPr>
          <w:rFonts w:ascii="Times New Roman" w:hAnsi="Times New Roman" w:cs="Times New Roman" w:eastAsia="Times New Roman" w:hint="default"/>
        </w:rPr>
        <w:t>1581</w:t>
      </w:r>
      <w:r>
        <w:rPr/>
        <w:t>万股票期权。</w:t>
      </w:r>
    </w:p>
    <w:p>
      <w:pPr>
        <w:pStyle w:val="BodyText"/>
        <w:spacing w:line="300" w:lineRule="auto" w:before="63"/>
        <w:ind w:left="1134" w:right="1122" w:firstLine="360"/>
        <w:jc w:val="left"/>
      </w:pPr>
      <w:r>
        <w:rPr>
          <w:rFonts w:ascii="Times New Roman" w:hAnsi="Times New Roman" w:cs="Times New Roman" w:eastAsia="Times New Roman" w:hint="default"/>
        </w:rPr>
        <w:t>5</w:t>
      </w:r>
      <w:r>
        <w:rPr/>
        <w:t>、经中国证券登记结算有限责任公司深圳分公司审核确认，公司已于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日完成《银江股份有限公司第二期 股票期权激励计划（草案）》所涉</w:t>
      </w:r>
      <w:r>
        <w:rPr>
          <w:rFonts w:ascii="Times New Roman" w:hAnsi="Times New Roman" w:cs="Times New Roman" w:eastAsia="Times New Roman" w:hint="default"/>
        </w:rPr>
        <w:t>1581</w:t>
      </w:r>
      <w:r>
        <w:rPr/>
        <w:t>万份授予期权登记工作，期权简称：银江</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036202</w:t>
      </w:r>
      <w:r>
        <w:rPr/>
        <w:t>。</w:t>
      </w:r>
    </w:p>
    <w:p>
      <w:pPr>
        <w:pStyle w:val="BodyText"/>
        <w:spacing w:line="300" w:lineRule="auto" w:before="13"/>
        <w:ind w:left="1494" w:right="1132"/>
        <w:jc w:val="left"/>
      </w:pPr>
      <w:r>
        <w:rPr>
          <w:rFonts w:ascii="Times New Roman" w:hAnsi="Times New Roman" w:cs="Times New Roman" w:eastAsia="Times New Roman" w:hint="default"/>
        </w:rPr>
        <w:t>6</w:t>
      </w:r>
      <w:r>
        <w:rPr/>
        <w:t>、股份支付对未来公司财务状况和经营成果的影响 假设后续各期可行权的股票期权数量不发生变化，依据会计准则，</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-2018</w:t>
      </w:r>
      <w:r>
        <w:rPr/>
        <w:t>年公司期权成本摊销情况的预测算结果</w:t>
      </w:r>
    </w:p>
    <w:p>
      <w:pPr>
        <w:pStyle w:val="BodyText"/>
        <w:spacing w:line="240" w:lineRule="auto" w:before="13"/>
        <w:ind w:left="1134" w:right="1024"/>
        <w:jc w:val="left"/>
      </w:pPr>
      <w:r>
        <w:rPr/>
        <w:t>见下表（单位：万元）：</w:t>
      </w:r>
    </w:p>
    <w:p>
      <w:pPr>
        <w:spacing w:line="240" w:lineRule="auto" w:before="0"/>
        <w:rPr>
          <w:rFonts w:ascii="宋体" w:hAnsi="宋体" w:cs="宋体" w:eastAsia="宋体" w:hint="default"/>
          <w:sz w:val="5"/>
          <w:szCs w:val="5"/>
        </w:rPr>
      </w:pPr>
    </w:p>
    <w:tbl>
      <w:tblPr>
        <w:tblW w:w="0" w:type="auto"/>
        <w:jc w:val="left"/>
        <w:tblInd w:w="1126" w:type="dxa"/>
        <w:tblLayout w:type="fixed"/>
        <w:tblCellMar>
          <w:top w:w="0" w:type="dxa"/>
          <w:left w:w="0" w:type="dxa"/>
          <w:bottom w:w="0" w:type="dxa"/>
          <w:right w:w="0" w:type="dxa"/>
        </w:tblCellMar>
        <w:tblLook w:val="01E0"/>
      </w:tblPr>
      <w:tblGrid>
        <w:gridCol w:w="1704"/>
        <w:gridCol w:w="1704"/>
        <w:gridCol w:w="1704"/>
        <w:gridCol w:w="1705"/>
        <w:gridCol w:w="1706"/>
      </w:tblGrid>
      <w:tr>
        <w:trPr>
          <w:trHeight w:val="347"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总摊销费用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年摊销费用</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年摊销费用</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年摊销费用</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年摊销费用</w:t>
            </w:r>
          </w:p>
        </w:tc>
      </w:tr>
      <w:tr>
        <w:trPr>
          <w:trHeight w:val="34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52" w:right="0"/>
              <w:jc w:val="left"/>
              <w:rPr>
                <w:rFonts w:ascii="Times New Roman" w:hAnsi="Times New Roman" w:cs="Times New Roman" w:eastAsia="Times New Roman" w:hint="default"/>
                <w:sz w:val="18"/>
                <w:szCs w:val="18"/>
              </w:rPr>
            </w:pPr>
            <w:r>
              <w:rPr>
                <w:rFonts w:ascii="Times New Roman"/>
                <w:sz w:val="18"/>
              </w:rPr>
              <w:t>1451.99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24.49</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587.71</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574.75</w:t>
            </w:r>
          </w:p>
        </w:tc>
        <w:tc>
          <w:tcPr>
            <w:tcW w:w="1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265.05</w:t>
            </w:r>
          </w:p>
        </w:tc>
      </w:tr>
    </w:tbl>
    <w:p>
      <w:pPr>
        <w:spacing w:line="240" w:lineRule="auto" w:before="3"/>
        <w:rPr>
          <w:rFonts w:ascii="宋体" w:hAnsi="宋体" w:cs="宋体" w:eastAsia="宋体" w:hint="default"/>
          <w:sz w:val="21"/>
          <w:szCs w:val="21"/>
        </w:rPr>
      </w:pPr>
    </w:p>
    <w:p>
      <w:pPr>
        <w:pStyle w:val="BodyText"/>
        <w:spacing w:line="240" w:lineRule="auto" w:before="44"/>
        <w:ind w:left="1494" w:right="1024"/>
        <w:jc w:val="left"/>
      </w:pPr>
      <w:r>
        <w:rPr/>
        <w:t>（三）公司第一期员工持股计划实施情况</w:t>
      </w:r>
    </w:p>
    <w:p>
      <w:pPr>
        <w:pStyle w:val="BodyText"/>
        <w:spacing w:line="300" w:lineRule="auto" w:before="76"/>
        <w:ind w:left="1134" w:right="1131" w:firstLine="36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21</w:t>
      </w:r>
      <w:r>
        <w:rPr/>
        <w:t>日，本公司召开第三届董事会第十八次会议，审议并通过《关于公司第一期员工持股计划（草案）及 其摘要的议案》、《关于公司</w:t>
      </w:r>
      <w:r>
        <w:rPr>
          <w:rFonts w:ascii="Times New Roman" w:hAnsi="Times New Roman" w:cs="Times New Roman" w:eastAsia="Times New Roman" w:hint="default"/>
        </w:rPr>
        <w:t>&lt;</w:t>
      </w:r>
      <w:r>
        <w:rPr/>
        <w:t>第一期员工持股计划管理规则</w:t>
      </w:r>
      <w:r>
        <w:rPr>
          <w:rFonts w:ascii="Times New Roman" w:hAnsi="Times New Roman" w:cs="Times New Roman" w:eastAsia="Times New Roman" w:hint="default"/>
        </w:rPr>
        <w:t>&gt;</w:t>
      </w:r>
      <w:r>
        <w:rPr/>
        <w:t>的议案》、《关于提请股东大会授权董事会办理公司第一期</w:t>
      </w:r>
      <w:r>
        <w:rPr>
          <w:spacing w:val="-23"/>
        </w:rPr>
        <w:t> </w:t>
      </w:r>
      <w:r>
        <w:rPr>
          <w:spacing w:val="-23"/>
        </w:rPr>
      </w:r>
      <w:r>
        <w:rPr>
          <w:spacing w:val="-2"/>
        </w:rPr>
        <w:t>员工持股计划有关事项的议案》及《关于召开</w:t>
      </w:r>
      <w:r>
        <w:rPr>
          <w:rFonts w:ascii="Times New Roman" w:hAnsi="Times New Roman" w:cs="Times New Roman" w:eastAsia="Times New Roman" w:hint="default"/>
          <w:spacing w:val="-2"/>
        </w:rPr>
        <w:t>2015</w:t>
      </w:r>
      <w:r>
        <w:rPr>
          <w:spacing w:val="-2"/>
        </w:rPr>
        <w:t>年第五次临时股东大会的议案》等相关议案，公司独立董事对此发表同意</w:t>
      </w:r>
      <w:r>
        <w:rPr>
          <w:spacing w:val="-62"/>
        </w:rPr>
        <w:t> </w:t>
      </w:r>
      <w:r>
        <w:rPr>
          <w:spacing w:val="-62"/>
        </w:rPr>
      </w:r>
      <w:r>
        <w:rPr/>
        <w:t>的独立意见。</w:t>
      </w:r>
    </w:p>
    <w:p>
      <w:pPr>
        <w:pStyle w:val="BodyText"/>
        <w:spacing w:line="300" w:lineRule="auto" w:before="31"/>
        <w:ind w:right="1042"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21</w:t>
      </w:r>
      <w:r>
        <w:rPr>
          <w:spacing w:val="-2"/>
        </w:rPr>
        <w:t>日，本公司召开第三届监事会第十七次会议，会议审议并通过《关于公司第一期员工持股计划（草案）</w:t>
      </w:r>
      <w:r>
        <w:rPr/>
        <w:t> 及其摘要的议案》和《关于公司</w:t>
      </w:r>
      <w:r>
        <w:rPr>
          <w:rFonts w:ascii="Times New Roman" w:hAnsi="Times New Roman" w:cs="Times New Roman" w:eastAsia="Times New Roman" w:hint="default"/>
        </w:rPr>
        <w:t>&lt;</w:t>
      </w:r>
      <w:r>
        <w:rPr/>
        <w:t>第一期员工持股计划管理规则</w:t>
      </w:r>
      <w:r>
        <w:rPr>
          <w:rFonts w:ascii="Times New Roman" w:hAnsi="Times New Roman" w:cs="Times New Roman" w:eastAsia="Times New Roman" w:hint="default"/>
        </w:rPr>
        <w:t>&gt;</w:t>
      </w:r>
      <w:r>
        <w:rPr/>
        <w:t>的议案》等相关议案。</w:t>
      </w:r>
    </w:p>
    <w:p>
      <w:pPr>
        <w:pStyle w:val="BodyText"/>
        <w:spacing w:line="300" w:lineRule="auto" w:before="13"/>
        <w:ind w:left="1134" w:right="1131"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17</w:t>
      </w:r>
      <w:r>
        <w:rPr/>
        <w:t>日，本公司召开</w:t>
      </w:r>
      <w:r>
        <w:rPr>
          <w:rFonts w:ascii="Times New Roman" w:hAnsi="Times New Roman" w:cs="Times New Roman" w:eastAsia="Times New Roman" w:hint="default"/>
        </w:rPr>
        <w:t>2015</w:t>
      </w:r>
      <w:r>
        <w:rPr/>
        <w:t>年第五次临时股东大会，审议并通过《关于公司第一期员工持股计划（草案）及 其摘要的议案》、《关于公司</w:t>
      </w:r>
      <w:r>
        <w:rPr>
          <w:rFonts w:ascii="Times New Roman" w:hAnsi="Times New Roman" w:cs="Times New Roman" w:eastAsia="Times New Roman" w:hint="default"/>
        </w:rPr>
        <w:t>&lt;</w:t>
      </w:r>
      <w:r>
        <w:rPr/>
        <w:t>第一期员工持股计划管理规则</w:t>
      </w:r>
      <w:r>
        <w:rPr>
          <w:rFonts w:ascii="Times New Roman" w:hAnsi="Times New Roman" w:cs="Times New Roman" w:eastAsia="Times New Roman" w:hint="default"/>
        </w:rPr>
        <w:t>&gt;</w:t>
      </w:r>
      <w:r>
        <w:rPr/>
        <w:t>的议案》、《关于提请股东大会授权董事会办理公司第一期</w:t>
      </w:r>
      <w:r>
        <w:rPr>
          <w:spacing w:val="-26"/>
        </w:rPr>
        <w:t> </w:t>
      </w:r>
      <w:r>
        <w:rPr>
          <w:spacing w:val="-26"/>
        </w:rPr>
      </w:r>
      <w:r>
        <w:rPr/>
        <w:t>员工持股计划有关事项的议案》等相关议案。</w:t>
      </w:r>
    </w:p>
    <w:p>
      <w:pPr>
        <w:pStyle w:val="BodyText"/>
        <w:spacing w:line="300" w:lineRule="auto" w:before="31"/>
        <w:ind w:left="1134" w:right="1129" w:firstLine="36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日，本公司召开第三届董事会第二十五次会议，审议并通过《关于修改</w:t>
      </w:r>
      <w:r>
        <w:rPr>
          <w:rFonts w:ascii="Times New Roman" w:hAnsi="Times New Roman" w:cs="Times New Roman" w:eastAsia="Times New Roman" w:hint="default"/>
        </w:rPr>
        <w:t>&lt;</w:t>
      </w:r>
      <w:r>
        <w:rPr/>
        <w:t>银江股份有限公司第一期员工 持股计划（草案）</w:t>
      </w:r>
      <w:r>
        <w:rPr>
          <w:rFonts w:ascii="Times New Roman" w:hAnsi="Times New Roman" w:cs="Times New Roman" w:eastAsia="Times New Roman" w:hint="default"/>
        </w:rPr>
        <w:t>&gt;</w:t>
      </w:r>
      <w:r>
        <w:rPr/>
        <w:t>及其摘要的议案》，根据公司实际情况和股东大会授权，同意公司对第一期员工持股计划的管理方式、 资金来源和份额进行变更，并对草案中涉及的相关条款内容进行调整。公司独立董事对此发表同意的独立意见。</w:t>
      </w:r>
    </w:p>
    <w:p>
      <w:pPr>
        <w:pStyle w:val="BodyText"/>
        <w:spacing w:line="300" w:lineRule="auto" w:before="32"/>
        <w:ind w:right="1128" w:firstLine="360"/>
        <w:jc w:val="both"/>
      </w:pPr>
      <w:r>
        <w:rPr>
          <w:rFonts w:ascii="Times New Roman" w:hAnsi="Times New Roman" w:cs="Times New Roman" w:eastAsia="Times New Roman" w:hint="default"/>
          <w:spacing w:val="-1"/>
        </w:rPr>
        <w:t>5</w:t>
      </w:r>
      <w:r>
        <w:rPr>
          <w:spacing w:val="-1"/>
        </w:rPr>
        <w:t>、截止本公告披露日，公司第一期员工持股计划认购的</w:t>
      </w:r>
      <w:r>
        <w:rPr>
          <w:rFonts w:ascii="Times New Roman" w:hAnsi="Times New Roman" w:cs="Times New Roman" w:eastAsia="Times New Roman" w:hint="default"/>
          <w:spacing w:val="-1"/>
        </w:rPr>
        <w:t>“</w:t>
      </w:r>
      <w:r>
        <w:rPr>
          <w:spacing w:val="-1"/>
        </w:rPr>
        <w:t>申万菱信</w:t>
      </w:r>
      <w:r>
        <w:rPr>
          <w:rFonts w:ascii="Times New Roman" w:hAnsi="Times New Roman" w:cs="Times New Roman" w:eastAsia="Times New Roman" w:hint="default"/>
          <w:spacing w:val="-1"/>
        </w:rPr>
        <w:t>-</w:t>
      </w:r>
      <w:r>
        <w:rPr>
          <w:spacing w:val="-1"/>
        </w:rPr>
        <w:t>银江股份员工持股资产管理计划</w:t>
      </w:r>
      <w:r>
        <w:rPr>
          <w:rFonts w:ascii="Times New Roman" w:hAnsi="Times New Roman" w:cs="Times New Roman" w:eastAsia="Times New Roman" w:hint="default"/>
          <w:spacing w:val="-1"/>
        </w:rPr>
        <w:t>”</w:t>
      </w:r>
      <w:r>
        <w:rPr>
          <w:spacing w:val="-1"/>
        </w:rPr>
        <w:t>通过深圳证券交易</w:t>
      </w:r>
      <w:r>
        <w:rPr/>
        <w:t> 所交易系统累计买入本公司股票为</w:t>
      </w:r>
      <w:r>
        <w:rPr>
          <w:rFonts w:ascii="Times New Roman" w:hAnsi="Times New Roman" w:cs="Times New Roman" w:eastAsia="Times New Roman" w:hint="default"/>
        </w:rPr>
        <w:t>2,326,841</w:t>
      </w:r>
      <w:r>
        <w:rPr/>
        <w:t>股，成交金额为人民币</w:t>
      </w:r>
      <w:r>
        <w:rPr>
          <w:rFonts w:ascii="Times New Roman" w:hAnsi="Times New Roman" w:cs="Times New Roman" w:eastAsia="Times New Roman" w:hint="default"/>
        </w:rPr>
        <w:t>40,098,162.82</w:t>
      </w:r>
      <w:r>
        <w:rPr/>
        <w:t>元，成交均价约为人民币</w:t>
      </w:r>
      <w:r>
        <w:rPr>
          <w:rFonts w:ascii="Times New Roman" w:hAnsi="Times New Roman" w:cs="Times New Roman" w:eastAsia="Times New Roman" w:hint="default"/>
        </w:rPr>
        <w:t>17.2329</w:t>
      </w:r>
      <w:r>
        <w:rPr/>
        <w:t>元</w:t>
      </w:r>
      <w:r>
        <w:rPr>
          <w:rFonts w:ascii="Times New Roman" w:hAnsi="Times New Roman" w:cs="Times New Roman" w:eastAsia="Times New Roman" w:hint="default"/>
        </w:rPr>
        <w:t>/</w:t>
      </w:r>
      <w:r>
        <w:rPr/>
        <w:t>股，买</w:t>
      </w:r>
      <w:r>
        <w:rPr>
          <w:spacing w:val="-52"/>
        </w:rPr>
        <w:t> </w:t>
      </w:r>
      <w:r>
        <w:rPr/>
        <w:t>入股票数量占公司总股本的</w:t>
      </w:r>
      <w:r>
        <w:rPr>
          <w:rFonts w:ascii="Times New Roman" w:hAnsi="Times New Roman" w:cs="Times New Roman" w:eastAsia="Times New Roman" w:hint="default"/>
        </w:rPr>
        <w:t>0.3548%</w:t>
      </w:r>
      <w:r>
        <w:rPr/>
        <w:t>。</w:t>
      </w:r>
    </w:p>
    <w:p>
      <w:pPr>
        <w:spacing w:line="240" w:lineRule="auto" w:before="11"/>
        <w:rPr>
          <w:rFonts w:ascii="宋体" w:hAnsi="宋体" w:cs="宋体" w:eastAsia="宋体" w:hint="default"/>
          <w:sz w:val="24"/>
          <w:szCs w:val="24"/>
        </w:rPr>
      </w:pPr>
    </w:p>
    <w:p>
      <w:pPr>
        <w:pStyle w:val="BodyText"/>
        <w:spacing w:line="636" w:lineRule="auto"/>
        <w:ind w:left="1494" w:right="5172"/>
        <w:jc w:val="left"/>
      </w:pPr>
      <w:r>
        <w:rPr/>
        <w:pict>
          <v:shape style="position:absolute;margin-left:56.34pt;margin-top:46.271729pt;width:457.35pt;height:230.2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2125"/>
                    <w:gridCol w:w="2178"/>
                  </w:tblGrid>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73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4"/>
                            <w:sz w:val="18"/>
                            <w:szCs w:val="18"/>
                          </w:rPr>
                          <w:t>关于首期股票期权激励计划部分已授予股票期权注销完成的 </w:t>
                        </w:r>
                        <w:r>
                          <w:rPr>
                            <w:rFonts w:ascii="宋体" w:hAnsi="宋体" w:cs="宋体" w:eastAsia="宋体" w:hint="default"/>
                            <w:sz w:val="18"/>
                            <w:szCs w:val="18"/>
                          </w:rPr>
                          <w:t>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首期股票期权激励计划首次授予期权第三期可行权的公告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2015-04-24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1051"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both"/>
                          <w:rPr>
                            <w:rFonts w:ascii="宋体" w:hAnsi="宋体" w:cs="宋体" w:eastAsia="宋体" w:hint="default"/>
                            <w:sz w:val="18"/>
                            <w:szCs w:val="18"/>
                          </w:rPr>
                        </w:pPr>
                        <w:r>
                          <w:rPr>
                            <w:rFonts w:ascii="宋体" w:hAnsi="宋体" w:cs="宋体" w:eastAsia="宋体" w:hint="default"/>
                            <w:spacing w:val="4"/>
                            <w:sz w:val="18"/>
                            <w:szCs w:val="18"/>
                          </w:rPr>
                          <w:t>上海市锦天城律师事务所关于银江股份有限公司股票期权激 励计划注销部分已授予股票期权和首次授予期权第三期可行 </w:t>
                        </w:r>
                        <w:r>
                          <w:rPr>
                            <w:rFonts w:ascii="宋体" w:hAnsi="宋体" w:cs="宋体" w:eastAsia="宋体" w:hint="default"/>
                            <w:sz w:val="18"/>
                            <w:szCs w:val="18"/>
                          </w:rPr>
                          <w:t>权的法律意见书</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2015-04-24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7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关于调整公司首期股票期权激励计划激励对象及所涉股票期 </w:t>
                        </w:r>
                        <w:r>
                          <w:rPr>
                            <w:rFonts w:ascii="宋体" w:hAnsi="宋体" w:cs="宋体" w:eastAsia="宋体" w:hint="default"/>
                            <w:sz w:val="18"/>
                            <w:szCs w:val="18"/>
                          </w:rPr>
                          <w:t>权数量并注销的公告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2015-04-24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102"/>
                          <w:ind w:left="349" w:right="348"/>
                          <w:jc w:val="left"/>
                          <w:rPr>
                            <w:rFonts w:ascii="Times New Roman" w:hAnsi="Times New Roman" w:cs="Times New Roman" w:eastAsia="Times New Roman" w:hint="default"/>
                            <w:sz w:val="18"/>
                            <w:szCs w:val="18"/>
                          </w:rPr>
                        </w:pPr>
                        <w:hyperlink r:id="rId12">
                          <w:r>
                            <w:rPr>
                              <w:rFonts w:ascii="Times New Roman"/>
                              <w:sz w:val="18"/>
                            </w:rPr>
                            <w:t>www.cninfo.com.cn</w:t>
                          </w:r>
                        </w:hyperlink>
                        <w:r>
                          <w:rPr>
                            <w:rFonts w:ascii="Times New Roman"/>
                            <w:w w:val="99"/>
                            <w:sz w:val="18"/>
                          </w:rPr>
                          <w:t> </w:t>
                        </w:r>
                        <w:hyperlink r:id="rId12">
                          <w:r>
                            <w:rPr>
                              <w:rFonts w:ascii="Times New Roman"/>
                              <w:sz w:val="18"/>
                            </w:rPr>
                            <w:t>www.cninfo.com.cn</w:t>
                          </w:r>
                        </w:hyperlink>
                      </w:p>
                    </w:tc>
                  </w:tr>
                  <w:tr>
                    <w:trPr>
                      <w:trHeight w:val="740"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上海市锦天城律师事务所关于银江股份有限公司调整首期股 </w:t>
                        </w:r>
                        <w:r>
                          <w:rPr>
                            <w:rFonts w:ascii="宋体" w:hAnsi="宋体" w:cs="宋体" w:eastAsia="宋体" w:hint="default"/>
                            <w:sz w:val="18"/>
                            <w:szCs w:val="18"/>
                          </w:rPr>
                          <w:t>票期权激励计划行权价格及期权数量的法律意见书</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2015-06-05</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关于调整公司首期股票期权激励计划行权价格及期权数量的</w:t>
                        </w:r>
                        <w:r>
                          <w:rPr>
                            <w:rFonts w:ascii="宋体" w:hAnsi="宋体" w:cs="宋体" w:eastAsia="宋体" w:hint="default"/>
                            <w:sz w:val="18"/>
                            <w:szCs w:val="18"/>
                          </w:rPr>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2015-06-05</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p>
              </w:txbxContent>
            </v:textbox>
            <w10:wrap type="none"/>
          </v:shape>
        </w:pict>
      </w:r>
      <w:r>
        <w:rPr/>
        <w:t>以上内容详见中国证监会指定创业板信息披露网站公告。 本报告期内股权激励和员工持股计划事项临时报告披露网站查询：</w:t>
      </w:r>
    </w:p>
    <w:p>
      <w:pPr>
        <w:spacing w:after="0" w:line="636" w:lineRule="auto"/>
        <w:jc w:val="lef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6" w:type="dxa"/>
        <w:tblLayout w:type="fixed"/>
        <w:tblCellMar>
          <w:top w:w="0" w:type="dxa"/>
          <w:left w:w="0" w:type="dxa"/>
          <w:bottom w:w="0" w:type="dxa"/>
          <w:right w:w="0" w:type="dxa"/>
        </w:tblCellMar>
        <w:tblLook w:val="01E0"/>
      </w:tblPr>
      <w:tblGrid>
        <w:gridCol w:w="4821"/>
        <w:gridCol w:w="2125"/>
        <w:gridCol w:w="2178"/>
      </w:tblGrid>
      <w:tr>
        <w:trPr>
          <w:trHeight w:val="386"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公告</w:t>
            </w:r>
          </w:p>
        </w:tc>
        <w:tc>
          <w:tcPr>
            <w:tcW w:w="2125" w:type="dxa"/>
            <w:tcBorders>
              <w:top w:val="single" w:sz="6" w:space="0" w:color="000000"/>
              <w:left w:val="single" w:sz="6" w:space="0" w:color="000000"/>
              <w:bottom w:val="single" w:sz="6" w:space="0" w:color="000000"/>
              <w:right w:val="single" w:sz="6" w:space="0" w:color="000000"/>
            </w:tcBorders>
          </w:tcPr>
          <w:p>
            <w:pPr/>
          </w:p>
        </w:tc>
        <w:tc>
          <w:tcPr>
            <w:tcW w:w="2178" w:type="dxa"/>
            <w:tcBorders>
              <w:top w:val="single" w:sz="6" w:space="0" w:color="000000"/>
              <w:left w:val="single" w:sz="6" w:space="0" w:color="000000"/>
              <w:bottom w:val="single" w:sz="6" w:space="0" w:color="000000"/>
              <w:right w:val="single" w:sz="6" w:space="0" w:color="000000"/>
            </w:tcBorders>
          </w:tcPr>
          <w:p>
            <w:pPr/>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关于首期股票期权激励计划部分已授予股票期权注销完成的 </w:t>
            </w:r>
            <w:r>
              <w:rPr>
                <w:rFonts w:ascii="宋体" w:hAnsi="宋体" w:cs="宋体" w:eastAsia="宋体" w:hint="default"/>
                <w:sz w:val="18"/>
                <w:szCs w:val="18"/>
              </w:rPr>
              <w:t>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2015-06-15</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40"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关于首期股票期权激励计划首次授予第三个行权期采取自主 </w:t>
            </w:r>
            <w:r>
              <w:rPr>
                <w:rFonts w:ascii="宋体" w:hAnsi="宋体" w:cs="宋体" w:eastAsia="宋体" w:hint="default"/>
                <w:sz w:val="18"/>
                <w:szCs w:val="18"/>
              </w:rPr>
              <w:t>行权模式的提示性公告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2015-06-23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上海荣正投资咨询有限公司关于银江股份有限公司第二期股 </w:t>
            </w:r>
            <w:r>
              <w:rPr>
                <w:rFonts w:ascii="宋体" w:hAnsi="宋体" w:cs="宋体" w:eastAsia="宋体" w:hint="default"/>
                <w:sz w:val="18"/>
                <w:szCs w:val="18"/>
              </w:rPr>
              <w:t>票期权激励计划（草案）之独立财务顾问报告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上海锦天城（杭州）律师事务所关于银江股份有限公司第二期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股票期权激励计划（草案）的法律意见书</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监事会关于第二期股票期权激励计划激励对象人员名单的核 </w:t>
            </w:r>
            <w:r>
              <w:rPr>
                <w:rFonts w:ascii="宋体" w:hAnsi="宋体" w:cs="宋体" w:eastAsia="宋体" w:hint="default"/>
                <w:sz w:val="18"/>
                <w:szCs w:val="18"/>
              </w:rPr>
              <w:t>查意见</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6"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第二期股票期权激励计划实施考核办法</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第二期股票期权激励计划激励对象名单</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第二期股票期权激励计划（草案）摘要</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第二期股票期权激励计划（草案）</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2015-10-23</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2"/>
              <w:jc w:val="left"/>
              <w:rPr>
                <w:rFonts w:ascii="宋体" w:hAnsi="宋体" w:cs="宋体" w:eastAsia="宋体" w:hint="default"/>
                <w:sz w:val="18"/>
                <w:szCs w:val="18"/>
              </w:rPr>
            </w:pPr>
            <w:r>
              <w:rPr>
                <w:rFonts w:ascii="宋体" w:hAnsi="宋体" w:cs="宋体" w:eastAsia="宋体" w:hint="default"/>
                <w:spacing w:val="-3"/>
                <w:sz w:val="18"/>
                <w:szCs w:val="18"/>
              </w:rPr>
              <w:t>上海锦天城（杭州）律师事务所关于银江股份有限公司第二期</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股票期权激励计划授予事项的法律意见书</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2015-12-16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关于公司第二期股票期权激励计划授予的公告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2015-12-16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8"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1"/>
              <w:jc w:val="left"/>
              <w:rPr>
                <w:rFonts w:ascii="宋体" w:hAnsi="宋体" w:cs="宋体" w:eastAsia="宋体" w:hint="default"/>
                <w:sz w:val="18"/>
                <w:szCs w:val="18"/>
              </w:rPr>
            </w:pPr>
            <w:r>
              <w:rPr>
                <w:rFonts w:ascii="宋体" w:hAnsi="宋体" w:cs="宋体" w:eastAsia="宋体" w:hint="default"/>
                <w:spacing w:val="4"/>
                <w:sz w:val="18"/>
                <w:szCs w:val="18"/>
              </w:rPr>
              <w:t>关于调整公司第二期股票期权激励计划授予激励对象名单及 </w:t>
            </w:r>
            <w:r>
              <w:rPr>
                <w:rFonts w:ascii="宋体" w:hAnsi="宋体" w:cs="宋体" w:eastAsia="宋体" w:hint="default"/>
                <w:sz w:val="18"/>
                <w:szCs w:val="18"/>
              </w:rPr>
              <w:t>授予数量的公告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2015-12-16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第二期股票期权激励计划授予激励对象名单</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2015-12-16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申万菱信</w:t>
            </w:r>
            <w:r>
              <w:rPr>
                <w:rFonts w:ascii="Times New Roman" w:hAnsi="Times New Roman" w:cs="Times New Roman" w:eastAsia="Times New Roman" w:hint="default"/>
                <w:sz w:val="18"/>
                <w:szCs w:val="18"/>
              </w:rPr>
              <w:t>-</w:t>
            </w:r>
            <w:r>
              <w:rPr>
                <w:rFonts w:ascii="宋体" w:hAnsi="宋体" w:cs="宋体" w:eastAsia="宋体" w:hint="default"/>
                <w:sz w:val="18"/>
                <w:szCs w:val="18"/>
              </w:rPr>
              <w:t>银江股份员工持股资产管理计划资产管理合同</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2016-01-11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第一期员工持股计划修订对照说明</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2016-01-11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第一期员工持股计划（草案修订稿）摘要</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2016-01-11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第一期员工持股计划（草案修订稿）</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2016-01-11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6"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独立董事对相关事项的独立意见</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2016-01-11</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关于第一期员工持股计划实施进展的公告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2016-01-14</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739"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4"/>
                <w:sz w:val="18"/>
                <w:szCs w:val="18"/>
              </w:rPr>
              <w:t>关于首期股票期权激励计划部分已授予股票期权注销完成的 </w:t>
            </w:r>
            <w:r>
              <w:rPr>
                <w:rFonts w:ascii="宋体" w:hAnsi="宋体" w:cs="宋体" w:eastAsia="宋体" w:hint="default"/>
                <w:sz w:val="18"/>
                <w:szCs w:val="18"/>
              </w:rPr>
              <w:t>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2016-01-26</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关于第一期员工持股计划实施进展的公告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2016-02-15</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27" w:hRule="exact"/>
        </w:trPr>
        <w:tc>
          <w:tcPr>
            <w:tcW w:w="4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关于第一期员工持股计划实施进展的公告</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2016-03-17</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hyperlink r:id="rId12">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024"/>
        <w:jc w:val="left"/>
        <w:rPr>
          <w:b w:val="0"/>
          <w:bCs w:val="0"/>
        </w:rPr>
      </w:pPr>
      <w:bookmarkStart w:name="十五、重大关联交易" w:id="86"/>
      <w:bookmarkEnd w:id="86"/>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与日常经营相关的关联交易" w:id="87"/>
      <w:bookmarkEnd w:id="87"/>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7"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0"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浙江银江 孵化器股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控股股 东的子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物业管 理费</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202.21</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202.21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智谷创业 园有限公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控股股 东的子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建造劳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5,114.4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5,114.4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浙江银江 孵化器股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控股股 东的子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购买服 务</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房屋及 建筑物</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152.27</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152.27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43.56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6"/>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参股子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材料采 购</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3"/>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7"/>
              <w:jc w:val="center"/>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1,967.4</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6</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286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9" w:type="dxa"/>
            <w:tcBorders>
              <w:top w:val="single" w:sz="4" w:space="0" w:color="000000"/>
              <w:left w:val="single" w:sz="4" w:space="0" w:color="000000"/>
              <w:bottom w:val="nil" w:sz="6" w:space="0" w:color="auto"/>
              <w:right w:val="single" w:sz="4" w:space="0" w:color="000000"/>
            </w:tcBorders>
            <w:shd w:val="clear" w:color="auto" w:fill="D2D2D2"/>
          </w:tcPr>
          <w:p>
            <w:pPr/>
          </w:p>
        </w:tc>
        <w:tc>
          <w:tcPr>
            <w:tcW w:w="67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4" w:type="dxa"/>
            <w:vMerge w:val="restart"/>
            <w:tcBorders>
              <w:top w:val="single" w:sz="4" w:space="0" w:color="000000"/>
              <w:left w:val="single" w:sz="10"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7,479.9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21,000</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6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10" w:space="0" w:color="D2D2D2"/>
              <w:right w:val="single" w:sz="4" w:space="0" w:color="000000"/>
            </w:tcBorders>
          </w:tcPr>
          <w:p>
            <w:pPr/>
          </w:p>
        </w:tc>
        <w:tc>
          <w:tcPr>
            <w:tcW w:w="673"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0" w:type="dxa"/>
            <w:vMerge/>
            <w:tcBorders>
              <w:left w:val="single" w:sz="4" w:space="0" w:color="000000"/>
              <w:right w:val="single" w:sz="4" w:space="0" w:color="000000"/>
            </w:tcBorders>
            <w:shd w:val="clear" w:color="auto" w:fill="D2D2D2"/>
          </w:tcPr>
          <w:p>
            <w:pPr/>
          </w:p>
        </w:tc>
        <w:tc>
          <w:tcPr>
            <w:tcW w:w="642" w:type="dxa"/>
            <w:vMerge/>
            <w:tcBorders>
              <w:left w:val="single" w:sz="4" w:space="0" w:color="000000"/>
              <w:right w:val="single" w:sz="4" w:space="0" w:color="000000"/>
            </w:tcBorders>
            <w:shd w:val="clear" w:color="auto" w:fill="D2D2D2"/>
          </w:tcPr>
          <w:p>
            <w:pPr/>
          </w:p>
        </w:tc>
      </w:tr>
      <w:tr>
        <w:trPr>
          <w:trHeight w:val="161" w:hRule="exact"/>
        </w:trPr>
        <w:tc>
          <w:tcPr>
            <w:tcW w:w="286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9" w:type="dxa"/>
            <w:tcBorders>
              <w:top w:val="nil" w:sz="6" w:space="0" w:color="auto"/>
              <w:left w:val="single" w:sz="4" w:space="0" w:color="000000"/>
              <w:bottom w:val="single" w:sz="4" w:space="0" w:color="000000"/>
              <w:right w:val="single" w:sz="4" w:space="0" w:color="000000"/>
            </w:tcBorders>
            <w:shd w:val="clear" w:color="auto" w:fill="D2D2D2"/>
          </w:tcPr>
          <w:p>
            <w:pPr/>
          </w:p>
        </w:tc>
        <w:tc>
          <w:tcPr>
            <w:tcW w:w="67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4" w:type="dxa"/>
            <w:vMerge/>
            <w:tcBorders>
              <w:left w:val="single" w:sz="10" w:space="0" w:color="D2D2D2"/>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0" w:type="dxa"/>
            <w:vMerge/>
            <w:tcBorders>
              <w:left w:val="single" w:sz="4" w:space="0" w:color="000000"/>
              <w:bottom w:val="single" w:sz="4" w:space="0" w:color="000000"/>
              <w:right w:val="single" w:sz="4" w:space="0" w:color="000000"/>
            </w:tcBorders>
            <w:shd w:val="clear" w:color="auto" w:fill="D2D2D2"/>
          </w:tcPr>
          <w:p>
            <w:pPr/>
          </w:p>
        </w:tc>
        <w:tc>
          <w:tcPr>
            <w:tcW w:w="64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28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资产或股权收购、出售发生的关联交易" w:id="88"/>
      <w:bookmarkEnd w:id="88"/>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4"/>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0"/>
        <w:gridCol w:w="798"/>
        <w:gridCol w:w="796"/>
        <w:gridCol w:w="798"/>
        <w:gridCol w:w="797"/>
        <w:gridCol w:w="796"/>
        <w:gridCol w:w="796"/>
        <w:gridCol w:w="798"/>
        <w:gridCol w:w="796"/>
      </w:tblGrid>
      <w:tr>
        <w:trPr>
          <w:trHeight w:val="7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80"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214" w:right="35"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32" w:right="31"/>
              <w:jc w:val="left"/>
              <w:rPr>
                <w:rFonts w:ascii="宋体" w:hAnsi="宋体" w:cs="宋体" w:eastAsia="宋体" w:hint="default"/>
                <w:sz w:val="18"/>
                <w:szCs w:val="18"/>
              </w:rPr>
            </w:pPr>
            <w:r>
              <w:rPr>
                <w:rFonts w:ascii="宋体" w:hAnsi="宋体" w:cs="宋体" w:eastAsia="宋体" w:hint="default"/>
                <w:sz w:val="18"/>
                <w:szCs w:val="18"/>
              </w:rPr>
              <w:t>转让资产 的账面价</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33" w:right="32"/>
              <w:jc w:val="left"/>
              <w:rPr>
                <w:rFonts w:ascii="宋体" w:hAnsi="宋体" w:cs="宋体" w:eastAsia="宋体" w:hint="default"/>
                <w:sz w:val="18"/>
                <w:szCs w:val="18"/>
              </w:rPr>
            </w:pPr>
            <w:r>
              <w:rPr>
                <w:rFonts w:ascii="宋体" w:hAnsi="宋体" w:cs="宋体" w:eastAsia="宋体" w:hint="default"/>
                <w:sz w:val="18"/>
                <w:szCs w:val="18"/>
              </w:rPr>
              <w:t>转让资产 的评估价</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240" w:lineRule="auto" w:before="77"/>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6"/>
              <w:ind w:left="32"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2"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3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shape style="position:absolute;margin-left:303.339996pt;margin-top:72.47998pt;width:72.5pt;height:17.650pt;mso-position-horizontal-relative:page;mso-position-vertical-relative:page;z-index:-1592824" type="#_x0000_t202" filled="false" stroked="false">
            <v:textbox inset="0,0,0,0">
              <w:txbxContent>
                <w:p>
                  <w:pPr>
                    <w:pStyle w:val="BodyText"/>
                    <w:spacing w:line="240" w:lineRule="auto" w:before="11"/>
                    <w:ind w:left="0" w:right="0"/>
                    <w:jc w:val="left"/>
                  </w:pPr>
                  <w:r>
                    <w:rPr/>
                    <w:t>（万元）</w:t>
                  </w:r>
                </w:p>
              </w:txbxContent>
            </v:textbox>
            <w10:wrap type="none"/>
          </v:shape>
        </w:pict>
      </w:r>
    </w:p>
    <w:tbl>
      <w:tblPr>
        <w:tblW w:w="0" w:type="auto"/>
        <w:jc w:val="left"/>
        <w:tblInd w:w="1129" w:type="dxa"/>
        <w:tblLayout w:type="fixed"/>
        <w:tblCellMar>
          <w:top w:w="0" w:type="dxa"/>
          <w:left w:w="0" w:type="dxa"/>
          <w:bottom w:w="0" w:type="dxa"/>
          <w:right w:w="0" w:type="dxa"/>
        </w:tblCellMar>
        <w:tblLook w:val="01E0"/>
      </w:tblPr>
      <w:tblGrid>
        <w:gridCol w:w="850"/>
        <w:gridCol w:w="751"/>
        <w:gridCol w:w="798"/>
        <w:gridCol w:w="800"/>
        <w:gridCol w:w="798"/>
        <w:gridCol w:w="796"/>
        <w:gridCol w:w="798"/>
        <w:gridCol w:w="797"/>
        <w:gridCol w:w="796"/>
        <w:gridCol w:w="796"/>
        <w:gridCol w:w="798"/>
        <w:gridCol w:w="796"/>
      </w:tblGrid>
      <w:tr>
        <w:trPr>
          <w:trHeight w:val="362"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33"/>
              <w:jc w:val="right"/>
              <w:rPr>
                <w:rFonts w:ascii="宋体" w:hAnsi="宋体" w:cs="宋体" w:eastAsia="宋体" w:hint="default"/>
                <w:sz w:val="18"/>
                <w:szCs w:val="18"/>
              </w:rPr>
            </w:pPr>
            <w:r>
              <w:rPr>
                <w:rFonts w:ascii="宋体" w:hAnsi="宋体" w:cs="宋体" w:eastAsia="宋体" w:hint="default"/>
                <w:spacing w:val="-21"/>
                <w:sz w:val="18"/>
                <w:szCs w:val="18"/>
              </w:rPr>
              <w:t>值（万元）</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浙江银江 孵化器股 份有限公 司</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75"/>
              <w:jc w:val="both"/>
              <w:rPr>
                <w:rFonts w:ascii="宋体" w:hAnsi="宋体" w:cs="宋体" w:eastAsia="宋体" w:hint="default"/>
                <w:sz w:val="18"/>
                <w:szCs w:val="18"/>
              </w:rPr>
            </w:pPr>
            <w:r>
              <w:rPr>
                <w:rFonts w:ascii="宋体" w:hAnsi="宋体" w:cs="宋体" w:eastAsia="宋体" w:hint="default"/>
                <w:sz w:val="18"/>
                <w:szCs w:val="18"/>
              </w:rPr>
              <w:t>银江科 技集团 有限公 司子公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房产转让</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1,988.04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1,990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转账</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1707.48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转让价格与账面价值差异较大，主要原因为该房产建于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世纪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年代，当时建 造成本较低，房屋保养良好所致。</w:t>
            </w:r>
          </w:p>
        </w:tc>
      </w:tr>
      <w:tr>
        <w:trPr>
          <w:trHeight w:val="402"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增加当期损益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1,707.48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2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如相关交易涉及业绩约定的，报告期内 的业绩实现情况</w:t>
            </w:r>
          </w:p>
        </w:tc>
        <w:tc>
          <w:tcPr>
            <w:tcW w:w="637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3、共同对外投资的关联交易" w:id="89"/>
      <w:bookmarkEnd w:id="89"/>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4、关联债权债务往来" w:id="90"/>
      <w:bookmarkEnd w:id="90"/>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1"/>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5、其他重大关联交易" w:id="91"/>
      <w:bookmarkEnd w:id="91"/>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jc w:val="both"/>
      </w:pPr>
      <w:r>
        <w:rPr/>
        <w:t>公司向控股股东银江科技集团有限公司购买其所持有的杭州市西湖区西园八路</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1</w:t>
      </w:r>
      <w:r>
        <w:rPr/>
        <w:t>、</w:t>
      </w:r>
      <w:r>
        <w:rPr>
          <w:rFonts w:ascii="Times New Roman" w:hAnsi="Times New Roman" w:cs="Times New Roman" w:eastAsia="Times New Roman" w:hint="default"/>
        </w:rPr>
        <w:t>4-8</w:t>
      </w:r>
      <w:r>
        <w:rPr>
          <w:rFonts w:ascii="Times New Roman" w:hAnsi="Times New Roman" w:cs="Times New Roman" w:eastAsia="Times New Roman" w:hint="default"/>
          <w:spacing w:val="-5"/>
        </w:rPr>
        <w:t> </w:t>
      </w:r>
      <w:r>
        <w:rPr/>
        <w:t>幢（共六幢）工业房地产（建筑总 面积</w:t>
      </w:r>
      <w:r>
        <w:rPr>
          <w:spacing w:val="-39"/>
        </w:rPr>
        <w:t> </w:t>
      </w:r>
      <w:r>
        <w:rPr>
          <w:rFonts w:ascii="Times New Roman" w:hAnsi="Times New Roman" w:cs="Times New Roman" w:eastAsia="Times New Roman" w:hint="default"/>
        </w:rPr>
        <w:t>30,483.56</w:t>
      </w:r>
      <w:r>
        <w:rPr/>
        <w:t>平方米，土地使用权面积</w:t>
      </w:r>
      <w:r>
        <w:rPr>
          <w:rFonts w:ascii="Times New Roman" w:hAnsi="Times New Roman" w:cs="Times New Roman" w:eastAsia="Times New Roman" w:hint="default"/>
        </w:rPr>
        <w:t>17545.00</w:t>
      </w:r>
      <w:r>
        <w:rPr/>
        <w:t>平方米），以及机械式立体车库三处（车位</w:t>
      </w:r>
      <w:r>
        <w:rPr>
          <w:rFonts w:ascii="Times New Roman" w:hAnsi="Times New Roman" w:cs="Times New Roman" w:eastAsia="Times New Roman" w:hint="default"/>
        </w:rPr>
        <w:t>143</w:t>
      </w:r>
      <w:r>
        <w:rPr/>
        <w:t>个）。经具有证券期货评估 </w:t>
      </w:r>
      <w:r>
        <w:rPr>
          <w:spacing w:val="-2"/>
        </w:rPr>
        <w:t>业务资格的北京北方亚事资产评估有限责任公司评估，以</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22</w:t>
      </w:r>
      <w:r>
        <w:rPr>
          <w:spacing w:val="-2"/>
        </w:rPr>
        <w:t>日为评估基准日，采用成本法与收益法算数平均值作</w:t>
      </w:r>
      <w:r>
        <w:rPr>
          <w:spacing w:val="-56"/>
        </w:rPr>
        <w:t> </w:t>
      </w:r>
      <w:r>
        <w:rPr>
          <w:spacing w:val="-56"/>
        </w:rPr>
      </w:r>
      <w:r>
        <w:rPr>
          <w:spacing w:val="-2"/>
        </w:rPr>
        <w:t>为最终评估结论，上述房地产的评估价值为人民币</w:t>
      </w:r>
      <w:r>
        <w:rPr>
          <w:rFonts w:ascii="Times New Roman" w:hAnsi="Times New Roman" w:cs="Times New Roman" w:eastAsia="Times New Roman" w:hint="default"/>
          <w:spacing w:val="-2"/>
        </w:rPr>
        <w:t>12,285.39</w:t>
      </w:r>
      <w:r>
        <w:rPr>
          <w:spacing w:val="-2"/>
        </w:rPr>
        <w:t>万元。以评估价值为基准，房产转让双方确定本次房产转让价格</w:t>
      </w:r>
      <w:r>
        <w:rPr>
          <w:spacing w:val="-58"/>
        </w:rPr>
        <w:t> </w:t>
      </w:r>
      <w:r>
        <w:rPr>
          <w:spacing w:val="-58"/>
        </w:rPr>
      </w:r>
      <w:r>
        <w:rPr/>
        <w:t>为人民币</w:t>
      </w:r>
      <w:r>
        <w:rPr>
          <w:rFonts w:ascii="Times New Roman" w:hAnsi="Times New Roman" w:cs="Times New Roman" w:eastAsia="Times New Roman" w:hint="default"/>
        </w:rPr>
        <w:t>1.215</w:t>
      </w:r>
      <w:r>
        <w:rPr/>
        <w:t>亿元。截止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日，公司与银江科技集团有限公司已经签订了转让合同，并已支付款项</w:t>
      </w:r>
      <w:r>
        <w:rPr>
          <w:rFonts w:ascii="Times New Roman" w:hAnsi="Times New Roman" w:cs="Times New Roman" w:eastAsia="Times New Roman" w:hint="default"/>
        </w:rPr>
        <w:t>6,075</w:t>
      </w:r>
      <w:r>
        <w:rPr/>
        <w:t>万元，</w:t>
      </w:r>
      <w:r>
        <w:rPr>
          <w:spacing w:val="-84"/>
        </w:rPr>
        <w:t> </w:t>
      </w:r>
      <w:r>
        <w:rPr/>
        <w:t>但尚未办妥房产过户登记手续和履行完实际房产交接程序。</w:t>
      </w:r>
    </w:p>
    <w:p>
      <w:pPr>
        <w:pStyle w:val="BodyText"/>
        <w:spacing w:line="240" w:lineRule="auto" w:before="71"/>
        <w:ind w:right="0"/>
        <w:jc w:val="both"/>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关于购买控股股东部分房产暨关联交易的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十六、重大合同及其履行情况" w:id="92"/>
      <w:bookmarkEnd w:id="92"/>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托管、承包、租赁事项情况" w:id="93"/>
      <w:bookmarkEnd w:id="93"/>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托管情况" w:id="94"/>
      <w:bookmarkEnd w:id="94"/>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1024"/>
        <w:jc w:val="left"/>
        <w:rPr>
          <w:b w:val="0"/>
          <w:bCs w:val="0"/>
        </w:rPr>
      </w:pPr>
      <w:bookmarkStart w:name="（2）承包情况" w:id="95"/>
      <w:bookmarkEnd w:id="95"/>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3）租赁情况" w:id="96"/>
      <w:bookmarkEnd w:id="96"/>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2、重大担保" w:id="97"/>
      <w:bookmarkEnd w:id="97"/>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right="1024"/>
        <w:jc w:val="left"/>
        <w:rPr>
          <w:b w:val="0"/>
          <w:bCs w:val="0"/>
        </w:rPr>
      </w:pPr>
      <w:bookmarkStart w:name="3、委托他人进行现金资产管理情况" w:id="98"/>
      <w:bookmarkEnd w:id="98"/>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委托理财情况" w:id="99"/>
      <w:bookmarkEnd w:id="99"/>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2）委托贷款情况" w:id="100"/>
      <w:bookmarkEnd w:id="100"/>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1024"/>
        <w:jc w:val="left"/>
        <w:rPr>
          <w:b w:val="0"/>
          <w:bCs w:val="0"/>
        </w:rPr>
      </w:pPr>
      <w:bookmarkStart w:name="4、其他重大合同" w:id="101"/>
      <w:bookmarkEnd w:id="101"/>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5"/>
        <w:rPr>
          <w:rFonts w:ascii="宋体" w:hAnsi="宋体" w:cs="宋体" w:eastAsia="宋体" w:hint="default"/>
          <w:sz w:val="19"/>
          <w:szCs w:val="19"/>
        </w:rPr>
      </w:pPr>
    </w:p>
    <w:p>
      <w:pPr>
        <w:pStyle w:val="Heading2"/>
        <w:spacing w:line="240" w:lineRule="auto"/>
        <w:ind w:right="1024"/>
        <w:jc w:val="left"/>
        <w:rPr>
          <w:b w:val="0"/>
          <w:bCs w:val="0"/>
        </w:rPr>
      </w:pPr>
      <w:bookmarkStart w:name="十七、其他重大事项的说明" w:id="102"/>
      <w:bookmarkEnd w:id="102"/>
      <w:r>
        <w:rPr>
          <w:b w:val="0"/>
          <w:bCs w:val="0"/>
        </w:rPr>
      </w:r>
      <w:r>
        <w:rPr/>
        <w:t>十七、其他重大事项的说明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9" w:lineRule="auto" w:before="44"/>
        <w:ind w:right="1024"/>
        <w:jc w:val="left"/>
      </w:pPr>
      <w:r>
        <w:rPr/>
        <w:t>（一）关于公司智慧城市总包项目进展情况 </w:t>
      </w:r>
      <w:r>
        <w:rPr>
          <w:spacing w:val="-2"/>
        </w:rPr>
        <w:t>截至本报告期末，公司先后与</w:t>
      </w:r>
      <w:r>
        <w:rPr>
          <w:rFonts w:ascii="Times New Roman" w:hAnsi="Times New Roman" w:cs="Times New Roman" w:eastAsia="Times New Roman" w:hint="default"/>
          <w:spacing w:val="-2"/>
        </w:rPr>
        <w:t>32</w:t>
      </w:r>
      <w:r>
        <w:rPr>
          <w:spacing w:val="-2"/>
        </w:rPr>
        <w:t>个地方政府签订了战略合作协议，并建立战略总包合作关系。目前部分项目仍处于深化设计</w:t>
      </w:r>
      <w:r>
        <w:rPr>
          <w:spacing w:val="-64"/>
        </w:rPr>
        <w:t> </w:t>
      </w:r>
      <w:r>
        <w:rPr>
          <w:spacing w:val="-64"/>
        </w:rPr>
      </w:r>
      <w:r>
        <w:rPr/>
        <w:t>及项目推进阶段，公司将根据规划和地方政府的实际需求，逐步推进项目的实施。</w:t>
      </w:r>
    </w:p>
    <w:p>
      <w:pPr>
        <w:pStyle w:val="BodyText"/>
        <w:spacing w:line="319" w:lineRule="auto" w:before="24"/>
        <w:ind w:left="1134" w:right="1122"/>
        <w:jc w:val="left"/>
      </w:pPr>
      <w:r>
        <w:rPr/>
        <w:t>（二）关于公司发行股份购买资产并配套募集资金的进展情况 报告期内，公司向中国证监会提交了发行股份购买资产并配套募集资金申请，公司于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日收到中国证监会出具的</w:t>
      </w:r>
    </w:p>
    <w:p>
      <w:pPr>
        <w:pStyle w:val="BodyText"/>
        <w:spacing w:line="309" w:lineRule="auto"/>
        <w:ind w:left="1134" w:right="1130"/>
        <w:jc w:val="both"/>
      </w:pPr>
      <w:r>
        <w:rPr/>
        <w:t>《中国证监会行政许可项目审查一次反馈意见通知书》（</w:t>
      </w:r>
      <w:r>
        <w:rPr>
          <w:rFonts w:ascii="Times New Roman" w:hAnsi="Times New Roman" w:cs="Times New Roman" w:eastAsia="Times New Roman" w:hint="default"/>
        </w:rPr>
        <w:t>160357</w:t>
      </w:r>
      <w:r>
        <w:rPr/>
        <w:t>号），于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日在巨潮资讯网披露了《关于公司发</w:t>
      </w:r>
      <w:r>
        <w:rPr>
          <w:spacing w:val="-82"/>
        </w:rPr>
        <w:t> </w:t>
      </w:r>
      <w:r>
        <w:rPr>
          <w:spacing w:val="-82"/>
        </w:rPr>
      </w:r>
      <w:r>
        <w:rPr>
          <w:spacing w:val="-2"/>
        </w:rPr>
        <w:t>行股份及支付现金购买资产并募集配套资金申请文件反馈意见的回复》并提交中国证监会审核。目前公司已收到中国证监会</w:t>
      </w:r>
      <w:r>
        <w:rPr>
          <w:spacing w:val="-63"/>
        </w:rPr>
        <w:t> </w:t>
      </w:r>
      <w:r>
        <w:rPr>
          <w:spacing w:val="-63"/>
        </w:rPr>
      </w:r>
      <w:r>
        <w:rPr/>
        <w:t>的通知，中国证监会上市公司并购重组委员会将于近日召开工作会议，审核公司发行股份及支付现金购买资产事项。</w:t>
      </w:r>
    </w:p>
    <w:p>
      <w:pPr>
        <w:pStyle w:val="BodyText"/>
        <w:spacing w:line="316" w:lineRule="auto" w:before="24"/>
        <w:ind w:right="1024"/>
        <w:jc w:val="left"/>
      </w:pPr>
      <w:r>
        <w:rPr/>
        <w:t>（三）关于发起设立大爱人寿保险股份有限公司（筹）的进展情况 </w:t>
      </w:r>
      <w:r>
        <w:rPr>
          <w:spacing w:val="-2"/>
        </w:rPr>
        <w:t>报告期内，公司作为主要股东发起设立大爱人寿保险股份有限公司（筹），目前该公司已成立筹备工作组，正在积极协调筹</w:t>
      </w:r>
      <w:r>
        <w:rPr>
          <w:spacing w:val="-66"/>
        </w:rPr>
        <w:t> </w:t>
      </w:r>
      <w:r>
        <w:rPr>
          <w:spacing w:val="-66"/>
        </w:rPr>
      </w:r>
      <w:r>
        <w:rPr/>
        <w:t>建申报工作，按照保监会的要求准备申报材料中。</w:t>
      </w:r>
    </w:p>
    <w:p>
      <w:pPr>
        <w:pStyle w:val="BodyText"/>
        <w:spacing w:line="240" w:lineRule="auto" w:before="19"/>
        <w:ind w:right="1024"/>
        <w:jc w:val="left"/>
      </w:pPr>
      <w:r>
        <w:rPr/>
        <w:t>（四）关于公司转让部分房产和购买部分房产暨关联交易的进展情况</w:t>
      </w:r>
    </w:p>
    <w:p>
      <w:pPr>
        <w:pStyle w:val="BodyText"/>
        <w:spacing w:line="240" w:lineRule="auto" w:before="117"/>
        <w:ind w:right="1024"/>
        <w:jc w:val="left"/>
      </w:pPr>
      <w:r>
        <w:rPr>
          <w:rFonts w:ascii="宋体" w:hAnsi="宋体" w:cs="宋体" w:eastAsia="宋体" w:hint="default"/>
        </w:rPr>
        <w:t>1</w:t>
      </w:r>
      <w:r>
        <w:rPr/>
        <w:t>、</w:t>
      </w:r>
      <w:r>
        <w:rPr>
          <w:rFonts w:ascii="宋体" w:hAnsi="宋体" w:cs="宋体" w:eastAsia="宋体" w:hint="default"/>
        </w:rPr>
        <w:t>2015</w:t>
      </w:r>
      <w:r>
        <w:rPr>
          <w:rFonts w:ascii="宋体" w:hAnsi="宋体" w:cs="宋体" w:eastAsia="宋体" w:hint="default"/>
          <w:spacing w:val="-44"/>
        </w:rPr>
        <w:t> </w:t>
      </w:r>
      <w:r>
        <w:rPr/>
        <w:t>年</w:t>
      </w:r>
      <w:r>
        <w:rPr>
          <w:spacing w:val="-45"/>
        </w:rPr>
        <w:t> </w:t>
      </w:r>
      <w:r>
        <w:rPr>
          <w:rFonts w:ascii="宋体" w:hAnsi="宋体" w:cs="宋体" w:eastAsia="宋体" w:hint="default"/>
        </w:rPr>
        <w:t>5</w:t>
      </w:r>
      <w:r>
        <w:rPr>
          <w:rFonts w:ascii="宋体" w:hAnsi="宋体" w:cs="宋体" w:eastAsia="宋体" w:hint="default"/>
          <w:spacing w:val="-45"/>
        </w:rPr>
        <w:t> </w:t>
      </w:r>
      <w:r>
        <w:rPr/>
        <w:t>月，公司将持有的杭州市西湖区益乐路</w:t>
      </w:r>
      <w:r>
        <w:rPr>
          <w:spacing w:val="-44"/>
        </w:rPr>
        <w:t> </w:t>
      </w:r>
      <w:r>
        <w:rPr>
          <w:rFonts w:ascii="宋体" w:hAnsi="宋体" w:cs="宋体" w:eastAsia="宋体" w:hint="default"/>
        </w:rPr>
        <w:t>223</w:t>
      </w:r>
      <w:r>
        <w:rPr>
          <w:rFonts w:ascii="宋体" w:hAnsi="宋体" w:cs="宋体" w:eastAsia="宋体" w:hint="default"/>
          <w:spacing w:val="-44"/>
        </w:rPr>
        <w:t> </w:t>
      </w:r>
      <w:r>
        <w:rPr/>
        <w:t>号</w:t>
      </w:r>
      <w:r>
        <w:rPr>
          <w:spacing w:val="-45"/>
        </w:rPr>
        <w:t> </w:t>
      </w:r>
      <w:r>
        <w:rPr>
          <w:rFonts w:ascii="宋体" w:hAnsi="宋体" w:cs="宋体" w:eastAsia="宋体" w:hint="default"/>
        </w:rPr>
        <w:t>1</w:t>
      </w:r>
      <w:r>
        <w:rPr>
          <w:rFonts w:ascii="宋体" w:hAnsi="宋体" w:cs="宋体" w:eastAsia="宋体" w:hint="default"/>
          <w:spacing w:val="-45"/>
        </w:rPr>
        <w:t> </w:t>
      </w:r>
      <w:r>
        <w:rPr/>
        <w:t>幢一至二层、</w:t>
      </w:r>
      <w:r>
        <w:rPr>
          <w:rFonts w:ascii="宋体" w:hAnsi="宋体" w:cs="宋体" w:eastAsia="宋体" w:hint="default"/>
        </w:rPr>
        <w:t>2</w:t>
      </w:r>
      <w:r>
        <w:rPr>
          <w:rFonts w:ascii="宋体" w:hAnsi="宋体" w:cs="宋体" w:eastAsia="宋体" w:hint="default"/>
          <w:spacing w:val="-45"/>
        </w:rPr>
        <w:t> </w:t>
      </w:r>
      <w:r>
        <w:rPr/>
        <w:t>幢一至二层工业房产转让给浙江银江孵化器股</w:t>
      </w:r>
    </w:p>
    <w:p>
      <w:pPr>
        <w:pStyle w:val="BodyText"/>
        <w:spacing w:line="240" w:lineRule="auto" w:before="75"/>
        <w:ind w:right="1024"/>
        <w:jc w:val="left"/>
        <w:rPr>
          <w:rFonts w:ascii="宋体" w:hAnsi="宋体" w:cs="宋体" w:eastAsia="宋体" w:hint="default"/>
        </w:rPr>
      </w:pPr>
      <w:r>
        <w:rPr/>
        <w:t>份有限公司（详见披露于巨潮资讯网上的</w:t>
      </w:r>
      <w:r>
        <w:rPr>
          <w:spacing w:val="-26"/>
        </w:rPr>
        <w:t> </w:t>
      </w:r>
      <w:r>
        <w:rPr>
          <w:rFonts w:ascii="宋体" w:hAnsi="宋体" w:cs="宋体" w:eastAsia="宋体" w:hint="default"/>
        </w:rPr>
        <w:t>2015</w:t>
      </w:r>
      <w:r>
        <w:rPr>
          <w:rFonts w:ascii="宋体" w:hAnsi="宋体" w:cs="宋体" w:eastAsia="宋体" w:hint="default"/>
          <w:spacing w:val="-24"/>
        </w:rPr>
        <w:t> </w:t>
      </w:r>
      <w:r>
        <w:rPr/>
        <w:t>年</w:t>
      </w:r>
      <w:r>
        <w:rPr>
          <w:spacing w:val="-24"/>
        </w:rPr>
        <w:t> </w:t>
      </w:r>
      <w:r>
        <w:rPr>
          <w:rFonts w:ascii="宋体" w:hAnsi="宋体" w:cs="宋体" w:eastAsia="宋体" w:hint="default"/>
        </w:rPr>
        <w:t>5</w:t>
      </w:r>
      <w:r>
        <w:rPr>
          <w:rFonts w:ascii="宋体" w:hAnsi="宋体" w:cs="宋体" w:eastAsia="宋体" w:hint="default"/>
          <w:spacing w:val="-26"/>
        </w:rPr>
        <w:t> </w:t>
      </w:r>
      <w:r>
        <w:rPr/>
        <w:t>月</w:t>
      </w:r>
      <w:r>
        <w:rPr>
          <w:spacing w:val="-24"/>
        </w:rPr>
        <w:t> </w:t>
      </w:r>
      <w:r>
        <w:rPr>
          <w:rFonts w:ascii="宋体" w:hAnsi="宋体" w:cs="宋体" w:eastAsia="宋体" w:hint="default"/>
        </w:rPr>
        <w:t>7</w:t>
      </w:r>
      <w:r>
        <w:rPr>
          <w:rFonts w:ascii="宋体" w:hAnsi="宋体" w:cs="宋体" w:eastAsia="宋体" w:hint="default"/>
          <w:spacing w:val="-26"/>
        </w:rPr>
        <w:t> </w:t>
      </w:r>
      <w:r>
        <w:rPr/>
        <w:t>日《关于转让公司部分房产暨关联交易的公告</w:t>
      </w:r>
      <w:r>
        <w:rPr>
          <w:spacing w:val="-90"/>
        </w:rPr>
        <w:t>》）</w:t>
      </w:r>
      <w:r>
        <w:rPr/>
        <w:t>，公司已于</w:t>
      </w:r>
      <w:r>
        <w:rPr>
          <w:spacing w:val="-24"/>
        </w:rPr>
        <w:t> </w:t>
      </w:r>
      <w:r>
        <w:rPr>
          <w:rFonts w:ascii="宋体" w:hAnsi="宋体" w:cs="宋体" w:eastAsia="宋体" w:hint="default"/>
        </w:rPr>
        <w:t>2015</w:t>
      </w:r>
    </w:p>
    <w:p>
      <w:pPr>
        <w:pStyle w:val="BodyText"/>
        <w:spacing w:line="240" w:lineRule="auto" w:before="77"/>
        <w:ind w:right="1024"/>
        <w:jc w:val="left"/>
      </w:pPr>
      <w:r>
        <w:rPr/>
        <w:t>年</w:t>
      </w:r>
      <w:r>
        <w:rPr>
          <w:spacing w:val="-46"/>
        </w:rPr>
        <w:t> </w:t>
      </w:r>
      <w:r>
        <w:rPr>
          <w:rFonts w:ascii="宋体" w:hAnsi="宋体" w:cs="宋体" w:eastAsia="宋体" w:hint="default"/>
        </w:rPr>
        <w:t>9</w:t>
      </w:r>
      <w:r>
        <w:rPr>
          <w:rFonts w:ascii="宋体" w:hAnsi="宋体" w:cs="宋体" w:eastAsia="宋体" w:hint="default"/>
          <w:spacing w:val="-46"/>
        </w:rPr>
        <w:t> </w:t>
      </w:r>
      <w:r>
        <w:rPr/>
        <w:t>月办理完成过户登记手续。</w:t>
      </w:r>
    </w:p>
    <w:p>
      <w:pPr>
        <w:pStyle w:val="BodyText"/>
        <w:spacing w:line="300" w:lineRule="auto" w:before="116"/>
        <w:ind w:right="1130"/>
        <w:jc w:val="both"/>
      </w:pP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11</w:t>
      </w:r>
      <w:r>
        <w:rPr>
          <w:spacing w:val="-1"/>
        </w:rPr>
        <w:t>月，公司向控股股东银江科技集团有限公司购买其所持有的杭州市西湖区西园八路</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4-8</w:t>
      </w:r>
      <w:r>
        <w:rPr>
          <w:spacing w:val="-1"/>
        </w:rPr>
        <w:t>幢（共六幢）工业</w:t>
      </w:r>
      <w:r>
        <w:rPr>
          <w:spacing w:val="-84"/>
        </w:rPr>
        <w:t> </w:t>
      </w:r>
      <w:r>
        <w:rPr>
          <w:spacing w:val="-84"/>
        </w:rPr>
      </w:r>
      <w:r>
        <w:rPr/>
        <w:t>房地产，以及机械式立体车库三处（详见披露于巨潮资讯网上的</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日《关于购买控股股东部分房产暨关联交易的</w:t>
      </w:r>
      <w:r>
        <w:rPr>
          <w:spacing w:val="-82"/>
        </w:rPr>
        <w:t> </w:t>
      </w:r>
      <w:r>
        <w:rPr>
          <w:spacing w:val="-82"/>
        </w:rPr>
      </w:r>
      <w:r>
        <w:rPr/>
        <w:t>公告》）。目前所有工作已基本完成，正在办理过户登记手续。</w:t>
      </w:r>
    </w:p>
    <w:p>
      <w:pPr>
        <w:pStyle w:val="BodyText"/>
        <w:spacing w:line="309" w:lineRule="auto" w:before="31"/>
        <w:ind w:right="1024"/>
        <w:jc w:val="left"/>
      </w:pPr>
      <w:r>
        <w:rPr/>
        <w:t>（五）关于转让参股公司杭州哲信信息技术有限公司股权的进展情况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日，公司召开第三届董事会第二十三次会议审议通过了《关于转让参股公司杭州哲信信息技术有限公司股权的</w:t>
      </w:r>
      <w:r>
        <w:rPr>
          <w:spacing w:val="-56"/>
        </w:rPr>
        <w:t> </w:t>
      </w:r>
      <w:r>
        <w:rPr>
          <w:spacing w:val="-56"/>
        </w:rPr>
      </w:r>
      <w:r>
        <w:rPr>
          <w:spacing w:val="-2"/>
        </w:rPr>
        <w:t>议案》（详见披露于巨潮资讯网上的</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日《关于转让参股公司股权的公告》）。由于浙江金科过氧化物股份有限</w:t>
      </w:r>
      <w:r>
        <w:rPr>
          <w:spacing w:val="-61"/>
        </w:rPr>
        <w:t> </w:t>
      </w:r>
      <w:r>
        <w:rPr>
          <w:spacing w:val="-61"/>
        </w:rPr>
      </w:r>
      <w:r>
        <w:rPr>
          <w:spacing w:val="-2"/>
        </w:rPr>
        <w:t>公司发行股份及支付现金购买资产已获得中国证监会核准通过，因此公司转让哲信股权的利润将依据会计准则在交易完成后</w:t>
      </w:r>
      <w:r>
        <w:rPr>
          <w:spacing w:val="-64"/>
        </w:rPr>
        <w:t> </w:t>
      </w:r>
      <w:r>
        <w:rPr>
          <w:spacing w:val="-64"/>
        </w:rPr>
      </w:r>
      <w:r>
        <w:rPr/>
        <w:t>计入公司年度非经常性损益。</w:t>
      </w:r>
    </w:p>
    <w:p>
      <w:pPr>
        <w:pStyle w:val="BodyText"/>
        <w:spacing w:line="304" w:lineRule="auto" w:before="24"/>
        <w:ind w:right="1123"/>
        <w:jc w:val="left"/>
      </w:pPr>
      <w:r>
        <w:rPr/>
        <w:t>（六）关于公司发行短期融资券的进展情况 </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日，公司召开第三届董事会第二十三次会议审议通过了《关于公司发行短期融资债券的议案》（详见披露于巨</w:t>
      </w:r>
      <w:r>
        <w:rPr>
          <w:spacing w:val="-57"/>
        </w:rPr>
        <w:t> </w:t>
      </w:r>
      <w:r>
        <w:rPr>
          <w:spacing w:val="-57"/>
        </w:rPr>
      </w:r>
      <w:r>
        <w:rPr>
          <w:spacing w:val="-2"/>
        </w:rPr>
        <w:t>潮资讯网上的</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日《关于拟发行短期融资券的公告》），并经</w:t>
      </w:r>
      <w:r>
        <w:rPr>
          <w:rFonts w:ascii="Times New Roman" w:hAnsi="Times New Roman" w:cs="Times New Roman" w:eastAsia="Times New Roman" w:hint="default"/>
          <w:spacing w:val="-2"/>
        </w:rPr>
        <w:t>2016</w:t>
      </w:r>
      <w:r>
        <w:rPr>
          <w:spacing w:val="-2"/>
        </w:rPr>
        <w:t>年第一次临时股东大会审议通过。公司拟申请</w:t>
      </w:r>
      <w:r>
        <w:rPr>
          <w:spacing w:val="-54"/>
        </w:rPr>
        <w:t> </w:t>
      </w:r>
      <w:r>
        <w:rPr>
          <w:spacing w:val="-54"/>
        </w:rPr>
      </w:r>
      <w:r>
        <w:rPr/>
        <w:t>发行短期融资券不超过</w:t>
      </w:r>
      <w:r>
        <w:rPr>
          <w:rFonts w:ascii="Times New Roman" w:hAnsi="Times New Roman" w:cs="Times New Roman" w:eastAsia="Times New Roman" w:hint="default"/>
        </w:rPr>
        <w:t>7</w:t>
      </w:r>
      <w:r>
        <w:rPr/>
        <w:t>亿元。截止本公告披露日，公司已注册成为中国银行间市场交易商协会会员，《募集说明书》已提</w:t>
      </w:r>
      <w:r>
        <w:rPr>
          <w:spacing w:val="-83"/>
        </w:rPr>
        <w:t> </w:t>
      </w:r>
      <w:r>
        <w:rPr>
          <w:spacing w:val="-83"/>
        </w:rPr>
      </w:r>
      <w:r>
        <w:rPr/>
        <w:t>交中国银行间市场交易商协会审核，目前正在反馈和回复意见阶段。</w:t>
      </w:r>
    </w:p>
    <w:p>
      <w:pPr>
        <w:spacing w:line="240" w:lineRule="auto" w:before="6"/>
        <w:rPr>
          <w:rFonts w:ascii="宋体" w:hAnsi="宋体" w:cs="宋体" w:eastAsia="宋体" w:hint="default"/>
          <w:sz w:val="21"/>
          <w:szCs w:val="21"/>
        </w:rPr>
      </w:pPr>
    </w:p>
    <w:p>
      <w:pPr>
        <w:pStyle w:val="Heading2"/>
        <w:spacing w:line="240" w:lineRule="auto"/>
        <w:ind w:right="1024"/>
        <w:jc w:val="left"/>
        <w:rPr>
          <w:b w:val="0"/>
          <w:bCs w:val="0"/>
        </w:rPr>
      </w:pPr>
      <w:bookmarkStart w:name="十八、公司子公司重大事项" w:id="103"/>
      <w:bookmarkEnd w:id="103"/>
      <w:r>
        <w:rPr>
          <w:b w:val="0"/>
          <w:bCs w:val="0"/>
        </w:rPr>
      </w:r>
      <w:r>
        <w:rPr/>
        <w:t>十八、公司子公司重大事项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十九、社会责任情况" w:id="104"/>
      <w:bookmarkEnd w:id="104"/>
      <w:r>
        <w:rPr>
          <w:b w:val="0"/>
          <w:bCs w:val="0"/>
        </w:rPr>
      </w:r>
      <w:r>
        <w:rPr/>
        <w:t>十九、社会责任情况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024"/>
        <w:jc w:val="left"/>
        <w:rPr>
          <w:b w:val="0"/>
          <w:bCs w:val="0"/>
        </w:rPr>
      </w:pPr>
      <w:bookmarkStart w:name="二十、公司债券相关情况" w:id="105"/>
      <w:bookmarkEnd w:id="105"/>
      <w:r>
        <w:rPr>
          <w:b w:val="0"/>
          <w:bCs w:val="0"/>
        </w:rPr>
      </w:r>
      <w:r>
        <w:rPr/>
        <w:t>二十、公司债券相关情况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1024"/>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股份变动情况" w:id="108"/>
      <w:bookmarkEnd w:id="108"/>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12.45%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43,391,30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-20,235,5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44,432,12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1,600,000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0.57%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-1,600,00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32,883,91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11.88%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43,391,30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-18,635,5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46,032,12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78,916,04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12.04%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11,599,41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4.19%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36,869,56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5.63%</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21,284,50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7.69%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6,521,738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21,276,38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-7,036,15</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20,761,97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42,046,47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6.41%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87.96%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87.55%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311,415,8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22,454,73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576,274,7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87.96%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276,888,0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43,391,30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332,692,1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2,219,163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378,302,6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655,190,7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股份变动的原因</w:t>
      </w:r>
    </w:p>
    <w:p>
      <w:pPr>
        <w:pStyle w:val="BodyText"/>
        <w:spacing w:line="319" w:lineRule="auto" w:before="117"/>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、高管股份每年按照其上年末持有总数的</w:t>
      </w:r>
      <w:r>
        <w:rPr>
          <w:rFonts w:ascii="Times New Roman" w:hAnsi="Times New Roman" w:cs="Times New Roman" w:eastAsia="Times New Roman" w:hint="default"/>
          <w:spacing w:val="-1"/>
        </w:rPr>
        <w:t>75%</w:t>
      </w:r>
      <w:r>
        <w:rPr>
          <w:spacing w:val="-1"/>
        </w:rPr>
        <w:t>予以锁定；报告期内公司高管股权激励行权部分也自动锁定增加股数的</w:t>
      </w:r>
      <w:r>
        <w:rPr>
          <w:rFonts w:ascii="Times New Roman" w:hAnsi="Times New Roman" w:cs="Times New Roman" w:eastAsia="Times New Roman" w:hint="default"/>
          <w:spacing w:val="-1"/>
        </w:rPr>
        <w:t>75%</w:t>
      </w:r>
      <w:r>
        <w:rPr>
          <w:spacing w:val="-1"/>
        </w:rPr>
        <w:t>；</w:t>
      </w:r>
      <w:r>
        <w:rPr>
          <w:spacing w:val="-55"/>
        </w:rPr>
        <w:t> </w:t>
      </w:r>
      <w:r>
        <w:rPr/>
        <w:t>报告期内，公司离任高管所持股份全部锁定；公司董事、监事、高级管理人员增持部分也自动锁定增加股数的</w:t>
      </w:r>
      <w:r>
        <w:rPr>
          <w:rFonts w:ascii="Times New Roman" w:hAnsi="Times New Roman" w:cs="Times New Roman" w:eastAsia="Times New Roman" w:hint="default"/>
        </w:rPr>
        <w:t>75%</w:t>
      </w:r>
      <w:r>
        <w:rPr/>
        <w:t>。</w:t>
      </w:r>
    </w:p>
    <w:p>
      <w:pPr>
        <w:spacing w:after="0" w:line="319"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4" w:lineRule="auto" w:before="44"/>
        <w:ind w:right="1123"/>
        <w:jc w:val="left"/>
      </w:pPr>
      <w:r>
        <w:rPr>
          <w:rFonts w:ascii="Times New Roman" w:hAnsi="Times New Roman" w:cs="Times New Roman" w:eastAsia="Times New Roman" w:hint="default"/>
          <w:spacing w:val="-2"/>
        </w:rPr>
        <w:t>2</w:t>
      </w:r>
      <w:r>
        <w:rPr>
          <w:spacing w:val="-2"/>
        </w:rPr>
        <w:t>、经中国证监会核准，公司于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月实施了发行股份购买资产并募集配套资金。本次交易分别向李欣、昆山中科昆开创</w:t>
      </w:r>
      <w:r>
        <w:rPr>
          <w:spacing w:val="-60"/>
        </w:rPr>
        <w:t> </w:t>
      </w:r>
      <w:r>
        <w:rPr>
          <w:spacing w:val="-60"/>
        </w:rPr>
      </w:r>
      <w:r>
        <w:rPr>
          <w:spacing w:val="-2"/>
        </w:rPr>
        <w:t>业投资有限公司、兰馨成长（天津）股权投资基金合伙企业（有限合伙）、杭州众赢成长投资合伙企业（有限合伙）、江阴</w:t>
      </w:r>
      <w:r>
        <w:rPr>
          <w:spacing w:val="-70"/>
        </w:rPr>
        <w:t> </w:t>
      </w:r>
      <w:r>
        <w:rPr>
          <w:spacing w:val="-70"/>
        </w:rPr>
      </w:r>
      <w:r>
        <w:rPr/>
        <w:t>长泾中科长赢创业投资有限公司、陈兴华、颜廷健、于海燕、罗明、张晔、侯世勇、金鑫、张蓓（以下简称：李欣等</w:t>
      </w:r>
      <w:r>
        <w:rPr>
          <w:rFonts w:ascii="Times New Roman" w:hAnsi="Times New Roman" w:cs="Times New Roman" w:eastAsia="Times New Roman" w:hint="default"/>
        </w:rPr>
        <w:t>13 </w:t>
      </w:r>
      <w:r>
        <w:rPr/>
        <w:t>名</w:t>
      </w:r>
      <w:r>
        <w:rPr>
          <w:spacing w:val="-86"/>
        </w:rPr>
        <w:t> </w:t>
      </w:r>
      <w:r>
        <w:rPr>
          <w:spacing w:val="-2"/>
        </w:rPr>
        <w:t>亚太安讯原股东）发行股份购买资产和向华安基金管理有限公司、常州投资集团有限公司、国泰基金管理有限公司（以下简</w:t>
      </w:r>
      <w:r>
        <w:rPr>
          <w:spacing w:val="-66"/>
        </w:rPr>
        <w:t> </w:t>
      </w:r>
      <w:r>
        <w:rPr>
          <w:spacing w:val="-66"/>
        </w:rPr>
      </w:r>
      <w:r>
        <w:rPr/>
        <w:t>称：华安基金管理有限公司等</w:t>
      </w:r>
      <w:r>
        <w:rPr>
          <w:rFonts w:ascii="Times New Roman" w:hAnsi="Times New Roman" w:cs="Times New Roman" w:eastAsia="Times New Roman" w:hint="default"/>
        </w:rPr>
        <w:t>3</w:t>
      </w:r>
      <w:r>
        <w:rPr/>
        <w:t>名其他特定投资者）发行股份募集配套资金，共计发行新增股份</w:t>
      </w:r>
      <w:r>
        <w:rPr>
          <w:rFonts w:ascii="Times New Roman" w:hAnsi="Times New Roman" w:cs="Times New Roman" w:eastAsia="Times New Roman" w:hint="default"/>
        </w:rPr>
        <w:t>31,774,495</w:t>
      </w:r>
      <w:r>
        <w:rPr/>
        <w:t>股并已于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17</w:t>
      </w:r>
      <w:r>
        <w:rPr/>
        <w:t>日在中国证券登记结算有限责任公司深圳分公司办理完毕登记手续，上市日期为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日。根据相关承诺，公司</w:t>
      </w:r>
      <w:r>
        <w:rPr>
          <w:spacing w:val="-82"/>
        </w:rPr>
        <w:t> </w:t>
      </w:r>
      <w:r>
        <w:rPr>
          <w:spacing w:val="-82"/>
        </w:rPr>
      </w:r>
      <w:r>
        <w:rPr/>
        <w:t>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日解除限售股份</w:t>
      </w:r>
      <w:r>
        <w:rPr>
          <w:rFonts w:ascii="Times New Roman" w:hAnsi="Times New Roman" w:cs="Times New Roman" w:eastAsia="Times New Roman" w:hint="default"/>
        </w:rPr>
        <w:t>16,819,477</w:t>
      </w:r>
      <w:r>
        <w:rPr/>
        <w:t>股。</w:t>
      </w:r>
      <w:r>
        <w:rPr>
          <w:spacing w:val="-2"/>
        </w:rPr>
        <w:t> </w:t>
      </w:r>
      <w:r>
        <w:rPr>
          <w:rFonts w:ascii="Times New Roman" w:hAnsi="Times New Roman" w:cs="Times New Roman" w:eastAsia="Times New Roman" w:hint="default"/>
        </w:rPr>
        <w:t>3</w:t>
      </w:r>
      <w:r>
        <w:rPr/>
        <w:t>、公司</w:t>
      </w:r>
      <w:r>
        <w:rPr>
          <w:rFonts w:ascii="Times New Roman" w:hAnsi="Times New Roman" w:cs="Times New Roman" w:eastAsia="Times New Roman" w:hint="default"/>
        </w:rPr>
        <w:t>2014</w:t>
      </w:r>
      <w:r>
        <w:rPr/>
        <w:t>年度利润分配方案为：以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股为基数，按每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1</w:t>
      </w:r>
      <w:r>
        <w:rPr/>
        <w:t>元（含</w:t>
      </w:r>
      <w:r>
        <w:rPr>
          <w:spacing w:val="-85"/>
        </w:rPr>
        <w:t> </w:t>
      </w:r>
      <w:r>
        <w:rPr/>
        <w:t>税），共计</w:t>
      </w:r>
      <w:r>
        <w:rPr>
          <w:rFonts w:ascii="Times New Roman" w:hAnsi="Times New Roman" w:cs="Times New Roman" w:eastAsia="Times New Roman" w:hint="default"/>
        </w:rPr>
        <w:t>27,724,349.50</w:t>
      </w:r>
      <w:r>
        <w:rPr/>
        <w:t>元（含税），剩余未分配利润结转以后年度分配；以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w:t>
      </w:r>
      <w:r>
        <w:rPr>
          <w:spacing w:val="-46"/>
        </w:rPr>
        <w:t> </w:t>
      </w:r>
      <w:r>
        <w:rPr/>
        <w:t>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股，共计转增股本</w:t>
      </w:r>
      <w:r>
        <w:rPr>
          <w:rFonts w:ascii="Times New Roman" w:hAnsi="Times New Roman" w:cs="Times New Roman" w:eastAsia="Times New Roman" w:hint="default"/>
        </w:rPr>
        <w:t>332,692,194</w:t>
      </w:r>
      <w:r>
        <w:rPr/>
        <w:t>股。公司</w:t>
      </w:r>
      <w:r>
        <w:rPr>
          <w:rFonts w:ascii="Times New Roman" w:hAnsi="Times New Roman" w:cs="Times New Roman" w:eastAsia="Times New Roman" w:hint="default"/>
        </w:rPr>
        <w:t>2014</w:t>
      </w:r>
      <w:r>
        <w:rPr/>
        <w:t>年年度权益分派实施已于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w:t>
      </w:r>
      <w:r>
        <w:rPr/>
        <w:t>日完成。 </w:t>
      </w:r>
      <w:r>
        <w:rPr>
          <w:rFonts w:ascii="Times New Roman" w:hAnsi="Times New Roman" w:cs="Times New Roman" w:eastAsia="Times New Roman" w:hint="default"/>
        </w:rPr>
        <w:t>4</w:t>
      </w:r>
      <w:r>
        <w:rPr/>
        <w:t>、公司非公开发行股票于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日经中国证监会创业板发行审核委员会审核通过，并于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日获得中国证监</w:t>
      </w:r>
      <w:r>
        <w:rPr>
          <w:spacing w:val="-83"/>
        </w:rPr>
        <w:t> </w:t>
      </w:r>
      <w:r>
        <w:rPr>
          <w:spacing w:val="-83"/>
        </w:rPr>
      </w:r>
      <w:r>
        <w:rPr/>
        <w:t>会下发的《关于核准银江股份有限公司非公开发行股票的批复》（证监许可</w:t>
      </w:r>
      <w:r>
        <w:rPr>
          <w:rFonts w:ascii="Times New Roman" w:hAnsi="Times New Roman" w:cs="Times New Roman" w:eastAsia="Times New Roman" w:hint="default"/>
        </w:rPr>
        <w:t>[2015]845</w:t>
      </w:r>
      <w:r>
        <w:rPr/>
        <w:t>号），本次发行对象为云南惠潮投资</w:t>
      </w:r>
      <w:r>
        <w:rPr>
          <w:spacing w:val="-31"/>
        </w:rPr>
        <w:t> </w:t>
      </w:r>
      <w:r>
        <w:rPr>
          <w:spacing w:val="-31"/>
        </w:rPr>
      </w:r>
      <w:r>
        <w:rPr>
          <w:spacing w:val="-2"/>
        </w:rPr>
        <w:t>合伙企业（有限合伙）、财通基金管理有限公司、华安未来资产管理（上海）有限公司、上银基金管理有限公司，发行新增</w:t>
      </w:r>
      <w:r>
        <w:rPr>
          <w:spacing w:val="-67"/>
        </w:rPr>
        <w:t> </w:t>
      </w:r>
      <w:r>
        <w:rPr>
          <w:spacing w:val="-67"/>
        </w:rPr>
      </w:r>
      <w:r>
        <w:rPr>
          <w:spacing w:val="-2"/>
        </w:rPr>
        <w:t>的</w:t>
      </w:r>
      <w:r>
        <w:rPr>
          <w:rFonts w:ascii="Times New Roman" w:hAnsi="Times New Roman" w:cs="Times New Roman" w:eastAsia="Times New Roman" w:hint="default"/>
          <w:spacing w:val="-2"/>
        </w:rPr>
        <w:t>43,391,304</w:t>
      </w:r>
      <w:r>
        <w:rPr>
          <w:spacing w:val="-2"/>
        </w:rPr>
        <w:t>股股份的登记手续已于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日在中国证券登记结算有限责任公司深圳分公司办理完毕，上市日期为</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日，本次发行新增的股票限售期为十二个月。具体情况详见公司于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日披露在巨潮资讯网上的《银江股份</w:t>
      </w:r>
      <w:r>
        <w:rPr>
          <w:spacing w:val="-56"/>
        </w:rPr>
        <w:t> </w:t>
      </w:r>
      <w:r>
        <w:rPr>
          <w:spacing w:val="-56"/>
        </w:rPr>
      </w:r>
      <w:r>
        <w:rPr/>
        <w:t>非公开发行股票上市公告书》。 </w:t>
      </w:r>
      <w:r>
        <w:rPr>
          <w:rFonts w:ascii="Times New Roman" w:hAnsi="Times New Roman" w:cs="Times New Roman" w:eastAsia="Times New Roman" w:hint="default"/>
          <w:spacing w:val="-2"/>
        </w:rPr>
        <w:t>5</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日第三届董事会第十三次会议决议、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2015</w:t>
      </w:r>
      <w:r>
        <w:rPr>
          <w:spacing w:val="-2"/>
        </w:rPr>
        <w:t>年第二次临时股东大会决议以及公司于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日完成的</w:t>
      </w:r>
      <w:r>
        <w:rPr>
          <w:rFonts w:ascii="Times New Roman" w:hAnsi="Times New Roman" w:cs="Times New Roman" w:eastAsia="Times New Roman" w:hint="default"/>
        </w:rPr>
        <w:t>2014</w:t>
      </w:r>
      <w:r>
        <w:rPr/>
        <w:t>年度权益分派结果，公司申请以</w:t>
      </w:r>
      <w:r>
        <w:rPr>
          <w:rFonts w:ascii="Times New Roman" w:hAnsi="Times New Roman" w:cs="Times New Roman" w:eastAsia="Times New Roman" w:hint="default"/>
        </w:rPr>
        <w:t>1</w:t>
      </w:r>
      <w:r>
        <w:rPr/>
        <w:t>元回购并注销自然人李欣所持公司限制性人民币普通股（</w:t>
      </w:r>
      <w:r>
        <w:rPr>
          <w:rFonts w:ascii="Times New Roman" w:hAnsi="Times New Roman" w:cs="Times New Roman" w:eastAsia="Times New Roman" w:hint="default"/>
        </w:rPr>
        <w:t>A</w:t>
      </w:r>
      <w:r>
        <w:rPr/>
        <w:t>股）合计</w:t>
      </w:r>
      <w:r>
        <w:rPr>
          <w:spacing w:val="-42"/>
        </w:rPr>
        <w:t> </w:t>
      </w:r>
      <w:r>
        <w:rPr>
          <w:spacing w:val="-42"/>
        </w:rPr>
      </w:r>
      <w:r>
        <w:rPr>
          <w:rFonts w:ascii="Times New Roman" w:hAnsi="Times New Roman" w:cs="Times New Roman" w:eastAsia="Times New Roman" w:hint="default"/>
          <w:spacing w:val="-1"/>
        </w:rPr>
        <w:t>5,074,307</w:t>
      </w:r>
      <w:r>
        <w:rPr>
          <w:spacing w:val="-1"/>
        </w:rPr>
        <w:t>股，减少注册资本人民币</w:t>
      </w:r>
      <w:r>
        <w:rPr>
          <w:rFonts w:ascii="Times New Roman" w:hAnsi="Times New Roman" w:cs="Times New Roman" w:eastAsia="Times New Roman" w:hint="default"/>
          <w:spacing w:val="-1"/>
        </w:rPr>
        <w:t>5,074,307.00</w:t>
      </w:r>
      <w:r>
        <w:rPr>
          <w:spacing w:val="-1"/>
        </w:rPr>
        <w:t>元。本次回购的股票于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日在中国证券登记结算有限责任公司深圳</w:t>
      </w:r>
      <w:r>
        <w:rPr>
          <w:spacing w:val="-63"/>
        </w:rPr>
        <w:t> </w:t>
      </w:r>
      <w:r>
        <w:rPr/>
        <w:t>分公司完成注销手续。 </w:t>
      </w:r>
      <w:r>
        <w:rPr>
          <w:rFonts w:ascii="Times New Roman" w:hAnsi="Times New Roman" w:cs="Times New Roman" w:eastAsia="Times New Roman" w:hint="default"/>
          <w:spacing w:val="-1"/>
        </w:rPr>
        <w:t>6</w:t>
      </w:r>
      <w:r>
        <w:rPr>
          <w:spacing w:val="-1"/>
        </w:rPr>
        <w:t>、报告期内，公司股票期权激励计划首次授予股票期权第二个行权期共计行权</w:t>
      </w:r>
      <w:r>
        <w:rPr>
          <w:rFonts w:ascii="Times New Roman" w:hAnsi="Times New Roman" w:cs="Times New Roman" w:eastAsia="Times New Roman" w:hint="default"/>
          <w:spacing w:val="-1"/>
        </w:rPr>
        <w:t>324,700</w:t>
      </w:r>
      <w:r>
        <w:rPr>
          <w:spacing w:val="-1"/>
        </w:rPr>
        <w:t>股，公司股票期权激励计划首次授予</w:t>
      </w:r>
      <w:r>
        <w:rPr>
          <w:spacing w:val="-74"/>
        </w:rPr>
        <w:t> </w:t>
      </w:r>
      <w:r>
        <w:rPr>
          <w:spacing w:val="-74"/>
        </w:rPr>
      </w:r>
      <w:r>
        <w:rPr/>
        <w:t>股票期权第三个行权期共计行权</w:t>
      </w:r>
      <w:r>
        <w:rPr>
          <w:rFonts w:ascii="Times New Roman" w:hAnsi="Times New Roman" w:cs="Times New Roman" w:eastAsia="Times New Roman" w:hint="default"/>
        </w:rPr>
        <w:t>6,958,300</w:t>
      </w:r>
      <w:r>
        <w:rPr/>
        <w:t>股，引起公司股本数量增加</w:t>
      </w:r>
      <w:r>
        <w:rPr>
          <w:rFonts w:ascii="Times New Roman" w:hAnsi="Times New Roman" w:cs="Times New Roman" w:eastAsia="Times New Roman" w:hint="default"/>
        </w:rPr>
        <w:t>7,283,000</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日，公司股本总额为</w:t>
      </w:r>
      <w:r>
        <w:rPr>
          <w:spacing w:val="-7"/>
        </w:rPr>
        <w:t> </w:t>
      </w:r>
      <w:r>
        <w:rPr>
          <w:spacing w:val="-7"/>
        </w:rPr>
      </w:r>
      <w:r>
        <w:rPr>
          <w:rFonts w:ascii="Times New Roman" w:hAnsi="Times New Roman" w:cs="Times New Roman" w:eastAsia="Times New Roman" w:hint="default"/>
          <w:spacing w:val="-2"/>
        </w:rPr>
        <w:t>655,190,756</w:t>
      </w:r>
      <w:r>
        <w:rPr>
          <w:spacing w:val="-2"/>
        </w:rPr>
        <w:t>股。截至本公告披露日，公司股票期权激励计划首次授予股票期权第三个行权期累计共行权</w:t>
      </w:r>
      <w:r>
        <w:rPr>
          <w:rFonts w:ascii="Times New Roman" w:hAnsi="Times New Roman" w:cs="Times New Roman" w:eastAsia="Times New Roman" w:hint="default"/>
          <w:spacing w:val="-2"/>
        </w:rPr>
        <w:t>7,536,400</w:t>
      </w:r>
      <w:r>
        <w:rPr>
          <w:spacing w:val="-2"/>
        </w:rPr>
        <w:t>股，引起公</w:t>
      </w:r>
      <w:r>
        <w:rPr>
          <w:spacing w:val="-48"/>
        </w:rPr>
        <w:t> </w:t>
      </w:r>
      <w:r>
        <w:rPr>
          <w:spacing w:val="-48"/>
        </w:rPr>
      </w:r>
      <w:r>
        <w:rPr/>
        <w:t>司总股本增加至</w:t>
      </w:r>
      <w:r>
        <w:rPr>
          <w:rFonts w:ascii="Times New Roman" w:hAnsi="Times New Roman" w:cs="Times New Roman" w:eastAsia="Times New Roman" w:hint="default"/>
        </w:rPr>
        <w:t>655,789,086</w:t>
      </w:r>
      <w:r>
        <w:rPr/>
        <w:t>股。截至本公告披露日，上述股权变动（截止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日）已办理工商变更登记，其余部分</w:t>
      </w:r>
    </w:p>
    <w:p>
      <w:pPr>
        <w:pStyle w:val="BodyText"/>
        <w:spacing w:line="340" w:lineRule="auto" w:before="9"/>
        <w:ind w:left="1134" w:right="5982"/>
        <w:jc w:val="left"/>
      </w:pP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日）尚未办理工商变更登记。 股份变动的批准情况</w:t>
      </w:r>
    </w:p>
    <w:p>
      <w:pPr>
        <w:pStyle w:val="BodyText"/>
        <w:spacing w:line="240" w:lineRule="auto" w:before="41"/>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24"/>
        <w:jc w:val="left"/>
      </w:pPr>
      <w:r>
        <w:rPr>
          <w:rFonts w:ascii="Times New Roman" w:hAnsi="Times New Roman" w:cs="Times New Roman" w:eastAsia="Times New Roman" w:hint="default"/>
        </w:rPr>
        <w:t>1</w:t>
      </w:r>
      <w:r>
        <w:rPr/>
        <w:t>、详见公司于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日披露在巨潮资讯网上的《银江股份限售股份上市流通提示性公告》。</w:t>
      </w:r>
    </w:p>
    <w:p>
      <w:pPr>
        <w:pStyle w:val="BodyText"/>
        <w:spacing w:line="240" w:lineRule="auto" w:before="63"/>
        <w:ind w:right="1024"/>
        <w:jc w:val="left"/>
      </w:pPr>
      <w:r>
        <w:rPr>
          <w:rFonts w:ascii="Times New Roman" w:hAnsi="Times New Roman" w:cs="Times New Roman" w:eastAsia="Times New Roman" w:hint="default"/>
        </w:rPr>
        <w:t>2</w:t>
      </w:r>
      <w:r>
        <w:rPr/>
        <w:t>、详见公司于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12</w:t>
      </w:r>
      <w:r>
        <w:rPr/>
        <w:t>日披露于巨潮资讯网上的《银江股份有限公司非公开发行股票发行情况报告书》。</w:t>
      </w:r>
    </w:p>
    <w:p>
      <w:pPr>
        <w:pStyle w:val="BodyText"/>
        <w:spacing w:line="340" w:lineRule="auto" w:before="63"/>
        <w:ind w:right="7083"/>
        <w:jc w:val="left"/>
      </w:pPr>
      <w:r>
        <w:rPr>
          <w:rFonts w:ascii="Times New Roman" w:hAnsi="Times New Roman" w:cs="Times New Roman" w:eastAsia="Times New Roman" w:hint="default"/>
        </w:rPr>
        <w:t>3</w:t>
      </w:r>
      <w:r>
        <w:rPr/>
        <w:t>、详见</w:t>
      </w:r>
      <w:r>
        <w:rPr>
          <w:rFonts w:ascii="Times New Roman" w:hAnsi="Times New Roman" w:cs="Times New Roman" w:eastAsia="Times New Roman" w:hint="default"/>
        </w:rPr>
        <w:t>“</w:t>
      </w:r>
      <w:r>
        <w:rPr/>
        <w:t>公司股权激励的实施情况及其影响</w:t>
      </w:r>
      <w:r>
        <w:rPr>
          <w:rFonts w:ascii="Times New Roman" w:hAnsi="Times New Roman" w:cs="Times New Roman" w:eastAsia="Times New Roman" w:hint="default"/>
        </w:rPr>
        <w:t>”</w:t>
      </w:r>
      <w:r>
        <w:rPr/>
        <w:t>。 股份变动的过户情况</w:t>
      </w:r>
    </w:p>
    <w:p>
      <w:pPr>
        <w:pStyle w:val="BodyText"/>
        <w:spacing w:line="240" w:lineRule="auto" w:before="41"/>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024"/>
        <w:jc w:val="left"/>
      </w:pPr>
      <w:r>
        <w:rPr>
          <w:rFonts w:ascii="Times New Roman" w:hAnsi="Times New Roman" w:cs="Times New Roman" w:eastAsia="Times New Roman" w:hint="default"/>
          <w:spacing w:val="4"/>
        </w:rPr>
        <w:t>1</w:t>
      </w:r>
      <w:r>
        <w:rPr>
          <w:spacing w:val="4"/>
        </w:rPr>
        <w:t>、截止</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12</w:t>
      </w:r>
      <w:r>
        <w:rPr>
          <w:spacing w:val="4"/>
        </w:rPr>
        <w:t>日，公司首期股票期权激励计划首次授予期权第二个可行权期共计行权</w:t>
      </w:r>
      <w:r>
        <w:rPr>
          <w:rFonts w:ascii="Times New Roman" w:hAnsi="Times New Roman" w:cs="Times New Roman" w:eastAsia="Times New Roman" w:hint="default"/>
          <w:spacing w:val="4"/>
        </w:rPr>
        <w:t>2,655,000</w:t>
      </w:r>
      <w:r>
        <w:rPr>
          <w:spacing w:val="4"/>
        </w:rPr>
        <w:t>股，公司总股本由</w:t>
      </w:r>
    </w:p>
    <w:p>
      <w:pPr>
        <w:pStyle w:val="BodyText"/>
        <w:spacing w:line="300" w:lineRule="auto" w:before="63"/>
        <w:ind w:right="1024"/>
        <w:jc w:val="left"/>
      </w:pPr>
      <w:r>
        <w:rPr>
          <w:rFonts w:ascii="Times New Roman" w:hAnsi="Times New Roman" w:cs="Times New Roman" w:eastAsia="Times New Roman" w:hint="default"/>
          <w:spacing w:val="-2"/>
        </w:rPr>
        <w:t>274,588,495</w:t>
      </w:r>
      <w:r>
        <w:rPr>
          <w:spacing w:val="-2"/>
        </w:rPr>
        <w:t>股增至</w:t>
      </w:r>
      <w:r>
        <w:rPr>
          <w:rFonts w:ascii="Times New Roman" w:hAnsi="Times New Roman" w:cs="Times New Roman" w:eastAsia="Times New Roman" w:hint="default"/>
          <w:spacing w:val="-2"/>
        </w:rPr>
        <w:t>277,243,495</w:t>
      </w:r>
      <w:r>
        <w:rPr>
          <w:spacing w:val="-2"/>
        </w:rPr>
        <w:t>股，公司注册资本由人民币</w:t>
      </w:r>
      <w:r>
        <w:rPr>
          <w:rFonts w:ascii="Times New Roman" w:hAnsi="Times New Roman" w:cs="Times New Roman" w:eastAsia="Times New Roman" w:hint="default"/>
          <w:spacing w:val="-2"/>
        </w:rPr>
        <w:t>274,588,495</w:t>
      </w:r>
      <w:r>
        <w:rPr>
          <w:spacing w:val="-2"/>
        </w:rPr>
        <w:t>元增至人民币</w:t>
      </w:r>
      <w:r>
        <w:rPr>
          <w:rFonts w:ascii="Times New Roman" w:hAnsi="Times New Roman" w:cs="Times New Roman" w:eastAsia="Times New Roman" w:hint="default"/>
          <w:spacing w:val="-2"/>
        </w:rPr>
        <w:t>277,243,495</w:t>
      </w:r>
      <w:r>
        <w:rPr>
          <w:spacing w:val="-2"/>
        </w:rPr>
        <w:t>元。立信会计师事务所（特殊</w:t>
      </w:r>
      <w:r>
        <w:rPr>
          <w:spacing w:val="-25"/>
        </w:rPr>
        <w:t> </w:t>
      </w:r>
      <w:r>
        <w:rPr>
          <w:spacing w:val="-25"/>
        </w:rPr>
      </w:r>
      <w:r>
        <w:rPr/>
        <w:t>普通合伙）已出具信会师报字（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610287</w:t>
      </w:r>
      <w:r>
        <w:rPr/>
        <w:t>号验资报告。上述公司总股本变更事宜已于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月办理工商变更登记。 </w:t>
      </w: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2014</w:t>
      </w:r>
      <w:r>
        <w:rPr/>
        <w:t>年度利润分配方案为：以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股为基数，按每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6"/>
        </w:rPr>
        <w:t>元（含</w:t>
      </w:r>
      <w:r>
        <w:rPr/>
        <w:t> 税），共计</w:t>
      </w:r>
      <w:r>
        <w:rPr>
          <w:rFonts w:ascii="Times New Roman" w:hAnsi="Times New Roman" w:cs="Times New Roman" w:eastAsia="Times New Roman" w:hint="default"/>
        </w:rPr>
        <w:t>27,724,349.50</w:t>
      </w:r>
      <w:r>
        <w:rPr/>
        <w:t>元（含税），剩余未分配利润结转以后年度分配；以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w:t>
      </w:r>
      <w:r>
        <w:rPr>
          <w:spacing w:val="-46"/>
        </w:rPr>
        <w:t> </w:t>
      </w:r>
      <w:r>
        <w:rPr>
          <w:spacing w:val="2"/>
        </w:rPr>
        <w:t>基数，以资本公积金转增股本，每</w:t>
      </w:r>
      <w:r>
        <w:rPr>
          <w:rFonts w:ascii="Times New Roman" w:hAnsi="Times New Roman" w:cs="Times New Roman" w:eastAsia="Times New Roman" w:hint="default"/>
          <w:spacing w:val="2"/>
        </w:rPr>
        <w:t>10 </w:t>
      </w:r>
      <w:r>
        <w:rPr/>
        <w:t>股转增</w:t>
      </w:r>
      <w:r>
        <w:rPr>
          <w:rFonts w:ascii="Times New Roman" w:hAnsi="Times New Roman" w:cs="Times New Roman" w:eastAsia="Times New Roman" w:hint="default"/>
        </w:rPr>
        <w:t>12 </w:t>
      </w:r>
      <w:r>
        <w:rPr/>
        <w:t>股，共计转增股本</w:t>
      </w:r>
      <w:r>
        <w:rPr>
          <w:rFonts w:ascii="Times New Roman" w:hAnsi="Times New Roman" w:cs="Times New Roman" w:eastAsia="Times New Roman" w:hint="default"/>
        </w:rPr>
        <w:t>332,692,194</w:t>
      </w:r>
      <w:r>
        <w:rPr/>
        <w:t>股。公司</w:t>
      </w:r>
      <w:r>
        <w:rPr>
          <w:rFonts w:ascii="Times New Roman" w:hAnsi="Times New Roman" w:cs="Times New Roman" w:eastAsia="Times New Roman" w:hint="default"/>
        </w:rPr>
        <w:t>2014</w:t>
      </w:r>
      <w:r>
        <w:rPr/>
        <w:t>年年度权益分派实施已于</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w:t>
      </w:r>
      <w:r>
        <w:rPr>
          <w:spacing w:val="-3"/>
        </w:rPr>
        <w:t>日完成，公司注册资本由</w:t>
      </w:r>
      <w:r>
        <w:rPr>
          <w:rFonts w:ascii="Times New Roman" w:hAnsi="Times New Roman" w:cs="Times New Roman" w:eastAsia="Times New Roman" w:hint="default"/>
          <w:spacing w:val="-3"/>
        </w:rPr>
        <w:t>27724.3495</w:t>
      </w:r>
      <w:r>
        <w:rPr>
          <w:spacing w:val="-3"/>
        </w:rPr>
        <w:t>万元增加至</w:t>
      </w:r>
      <w:r>
        <w:rPr>
          <w:rFonts w:ascii="Times New Roman" w:hAnsi="Times New Roman" w:cs="Times New Roman" w:eastAsia="Times New Roman" w:hint="default"/>
          <w:spacing w:val="-3"/>
        </w:rPr>
        <w:t>60993.5689</w:t>
      </w:r>
      <w:r>
        <w:rPr>
          <w:spacing w:val="-3"/>
        </w:rPr>
        <w:t>万元，公司总股本由</w:t>
      </w:r>
      <w:r>
        <w:rPr>
          <w:rFonts w:ascii="Times New Roman" w:hAnsi="Times New Roman" w:cs="Times New Roman" w:eastAsia="Times New Roman" w:hint="default"/>
          <w:spacing w:val="-3"/>
        </w:rPr>
        <w:t>27724.3495</w:t>
      </w:r>
      <w:r>
        <w:rPr>
          <w:spacing w:val="-3"/>
        </w:rPr>
        <w:t>万股增加至</w:t>
      </w:r>
      <w:r>
        <w:rPr>
          <w:rFonts w:ascii="Times New Roman" w:hAnsi="Times New Roman" w:cs="Times New Roman" w:eastAsia="Times New Roman" w:hint="default"/>
          <w:spacing w:val="-3"/>
        </w:rPr>
        <w:t>60993.5689</w:t>
      </w:r>
      <w:r>
        <w:rPr>
          <w:spacing w:val="-3"/>
        </w:rPr>
        <w:t>万股。</w:t>
      </w:r>
      <w:r>
        <w:rPr>
          <w:spacing w:val="-37"/>
        </w:rPr>
        <w:t> </w:t>
      </w:r>
      <w:r>
        <w:rPr>
          <w:spacing w:val="-37"/>
        </w:rPr>
      </w:r>
      <w:r>
        <w:rPr/>
        <w:t>上述公司总股本变更事宜已于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月办理工商变更登记。 </w:t>
      </w:r>
      <w:r>
        <w:rPr>
          <w:rFonts w:ascii="Times New Roman" w:hAnsi="Times New Roman" w:cs="Times New Roman" w:eastAsia="Times New Roman" w:hint="default"/>
          <w:spacing w:val="3"/>
        </w:rPr>
        <w:t>3</w:t>
      </w:r>
      <w:r>
        <w:rPr>
          <w:spacing w:val="3"/>
        </w:rPr>
        <w:t>、截止</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w:t>
      </w:r>
      <w:r>
        <w:rPr>
          <w:spacing w:val="3"/>
        </w:rPr>
        <w:t>日，公司首期股票期权激励计划首次授予期权第三个可行权期共计行权</w:t>
      </w:r>
      <w:r>
        <w:rPr>
          <w:rFonts w:ascii="Times New Roman" w:hAnsi="Times New Roman" w:cs="Times New Roman" w:eastAsia="Times New Roman" w:hint="default"/>
          <w:spacing w:val="3"/>
        </w:rPr>
        <w:t>115.8380</w:t>
      </w:r>
      <w:r>
        <w:rPr>
          <w:spacing w:val="3"/>
        </w:rPr>
        <w:t>万股，公司总股本由</w:t>
      </w:r>
      <w:r>
        <w:rPr/>
      </w:r>
    </w:p>
    <w:p>
      <w:pPr>
        <w:pStyle w:val="BodyText"/>
        <w:spacing w:line="240" w:lineRule="auto" w:before="13"/>
        <w:ind w:right="0"/>
        <w:jc w:val="left"/>
      </w:pPr>
      <w:r>
        <w:rPr>
          <w:rFonts w:ascii="Times New Roman" w:hAnsi="Times New Roman" w:cs="Times New Roman" w:eastAsia="Times New Roman" w:hint="default"/>
        </w:rPr>
        <w:t>60993.5689</w:t>
      </w:r>
      <w:r>
        <w:rPr/>
        <w:t>万股增至</w:t>
      </w:r>
      <w:r>
        <w:rPr>
          <w:rFonts w:ascii="Times New Roman" w:hAnsi="Times New Roman" w:cs="Times New Roman" w:eastAsia="Times New Roman" w:hint="default"/>
        </w:rPr>
        <w:t>61109.4069</w:t>
      </w:r>
      <w:r>
        <w:rPr/>
        <w:t>万股，公司注册资本由人民币</w:t>
      </w:r>
      <w:r>
        <w:rPr>
          <w:rFonts w:ascii="Times New Roman" w:hAnsi="Times New Roman" w:cs="Times New Roman" w:eastAsia="Times New Roman" w:hint="default"/>
        </w:rPr>
        <w:t>60993.5689</w:t>
      </w:r>
      <w:r>
        <w:rPr/>
        <w:t>万元增至人民币</w:t>
      </w:r>
      <w:r>
        <w:rPr>
          <w:rFonts w:ascii="Times New Roman" w:hAnsi="Times New Roman" w:cs="Times New Roman" w:eastAsia="Times New Roman" w:hint="default"/>
        </w:rPr>
        <w:t>61109.4069</w:t>
      </w:r>
      <w:r>
        <w:rPr/>
        <w:t>万元。立信会计师事务所</w:t>
      </w:r>
    </w:p>
    <w:p>
      <w:pPr>
        <w:pStyle w:val="BodyText"/>
        <w:spacing w:line="240" w:lineRule="auto" w:before="63"/>
        <w:ind w:right="1024"/>
        <w:jc w:val="left"/>
        <w:rPr>
          <w:rFonts w:ascii="Times New Roman" w:hAnsi="Times New Roman" w:cs="Times New Roman" w:eastAsia="Times New Roman" w:hint="default"/>
        </w:rPr>
      </w:pPr>
      <w:r>
        <w:rPr/>
        <w:t>（特殊普通合伙）已出具信会师报字（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610507</w:t>
      </w:r>
      <w:r>
        <w:rPr/>
        <w:t>号验资报告。截止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5</w:t>
      </w:r>
      <w:r>
        <w:rPr/>
        <w:t>日，公司非公开发行人民币普通股（</w:t>
      </w:r>
      <w:r>
        <w:rPr>
          <w:rFonts w:ascii="Times New Roman" w:hAnsi="Times New Roman" w:cs="Times New Roman" w:eastAsia="Times New Roman" w:hint="default"/>
        </w:rPr>
        <w:t>A</w:t>
      </w:r>
    </w:p>
    <w:p>
      <w:pPr>
        <w:spacing w:after="0" w:line="240" w:lineRule="auto"/>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right="1024"/>
        <w:jc w:val="left"/>
      </w:pPr>
      <w:r>
        <w:rPr>
          <w:spacing w:val="2"/>
        </w:rPr>
        <w:t>股）</w:t>
      </w:r>
      <w:r>
        <w:rPr>
          <w:rFonts w:ascii="Times New Roman" w:hAnsi="Times New Roman" w:cs="Times New Roman" w:eastAsia="Times New Roman" w:hint="default"/>
          <w:spacing w:val="2"/>
        </w:rPr>
        <w:t>4339.1304</w:t>
      </w:r>
      <w:r>
        <w:rPr>
          <w:rFonts w:ascii="Times New Roman" w:hAnsi="Times New Roman" w:cs="Times New Roman" w:eastAsia="Times New Roman" w:hint="default"/>
          <w:spacing w:val="-22"/>
        </w:rPr>
        <w:t> </w:t>
      </w:r>
      <w:r>
        <w:rPr>
          <w:spacing w:val="7"/>
        </w:rPr>
        <w:t>万股，公司总股本由</w:t>
      </w:r>
      <w:r>
        <w:rPr>
          <w:rFonts w:ascii="Times New Roman" w:hAnsi="Times New Roman" w:cs="Times New Roman" w:eastAsia="Times New Roman" w:hint="default"/>
          <w:spacing w:val="7"/>
        </w:rPr>
        <w:t>61109.4069</w:t>
      </w:r>
      <w:r>
        <w:rPr>
          <w:rFonts w:ascii="Times New Roman" w:hAnsi="Times New Roman" w:cs="Times New Roman" w:eastAsia="Times New Roman" w:hint="default"/>
          <w:spacing w:val="-22"/>
        </w:rPr>
        <w:t> </w:t>
      </w:r>
      <w:r>
        <w:rPr>
          <w:spacing w:val="8"/>
        </w:rPr>
        <w:t>万股增至</w:t>
      </w:r>
      <w:r>
        <w:rPr>
          <w:rFonts w:ascii="Times New Roman" w:hAnsi="Times New Roman" w:cs="Times New Roman" w:eastAsia="Times New Roman" w:hint="default"/>
          <w:spacing w:val="8"/>
        </w:rPr>
        <w:t>65448.5373</w:t>
      </w:r>
      <w:r>
        <w:rPr>
          <w:spacing w:val="8"/>
        </w:rPr>
        <w:t>万股，公司注册资本由人民币</w:t>
      </w:r>
      <w:r>
        <w:rPr>
          <w:rFonts w:ascii="Times New Roman" w:hAnsi="Times New Roman" w:cs="Times New Roman" w:eastAsia="Times New Roman" w:hint="default"/>
          <w:spacing w:val="8"/>
        </w:rPr>
        <w:t>61109.4069</w:t>
      </w:r>
      <w:r>
        <w:rPr>
          <w:spacing w:val="8"/>
        </w:rPr>
        <w:t>万元增至</w:t>
      </w:r>
      <w:r>
        <w:rPr>
          <w:spacing w:val="-77"/>
        </w:rPr>
        <w:t> </w:t>
      </w:r>
      <w:r>
        <w:rPr>
          <w:rFonts w:ascii="Times New Roman" w:hAnsi="Times New Roman" w:cs="Times New Roman" w:eastAsia="Times New Roman" w:hint="default"/>
          <w:spacing w:val="-1"/>
        </w:rPr>
        <w:t>65448.5373</w:t>
      </w:r>
      <w:r>
        <w:rPr>
          <w:spacing w:val="-1"/>
        </w:rPr>
        <w:t>万元。立信会计师事务所（特殊普通合伙）已出具信会师报字（</w:t>
      </w:r>
      <w:r>
        <w:rPr>
          <w:rFonts w:ascii="Times New Roman" w:hAnsi="Times New Roman" w:cs="Times New Roman" w:eastAsia="Times New Roman" w:hint="default"/>
          <w:spacing w:val="-1"/>
        </w:rPr>
        <w:t>2015</w:t>
      </w:r>
      <w:r>
        <w:rPr>
          <w:spacing w:val="-1"/>
        </w:rPr>
        <w:t>）第</w:t>
      </w:r>
      <w:r>
        <w:rPr>
          <w:rFonts w:ascii="Times New Roman" w:hAnsi="Times New Roman" w:cs="Times New Roman" w:eastAsia="Times New Roman" w:hint="default"/>
          <w:spacing w:val="-1"/>
        </w:rPr>
        <w:t>610506</w:t>
      </w:r>
      <w:r>
        <w:rPr>
          <w:spacing w:val="-1"/>
        </w:rPr>
        <w:t>号验资报告。上述公司总股本变</w:t>
      </w:r>
      <w:r>
        <w:rPr>
          <w:spacing w:val="-64"/>
        </w:rPr>
        <w:t> </w:t>
      </w:r>
      <w:r>
        <w:rPr>
          <w:spacing w:val="-64"/>
        </w:rPr>
      </w:r>
      <w:r>
        <w:rPr/>
        <w:t>更事宜已于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月办理工商变更登记。 </w:t>
      </w:r>
      <w:r>
        <w:rPr>
          <w:rFonts w:ascii="Times New Roman" w:hAnsi="Times New Roman" w:cs="Times New Roman" w:eastAsia="Times New Roman" w:hint="default"/>
          <w:spacing w:val="-2"/>
        </w:rPr>
        <w:t>4</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日第三届董事会第十三次会议决议、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2015</w:t>
      </w:r>
      <w:r>
        <w:rPr>
          <w:spacing w:val="-2"/>
        </w:rPr>
        <w:t>年第二次临时股东大会决议以及公司于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日完成的</w:t>
      </w:r>
      <w:r>
        <w:rPr>
          <w:rFonts w:ascii="Times New Roman" w:hAnsi="Times New Roman" w:cs="Times New Roman" w:eastAsia="Times New Roman" w:hint="default"/>
        </w:rPr>
        <w:t>2014</w:t>
      </w:r>
      <w:r>
        <w:rPr/>
        <w:t>年度权益分派结果，公司申请以</w:t>
      </w:r>
      <w:r>
        <w:rPr>
          <w:rFonts w:ascii="Times New Roman" w:hAnsi="Times New Roman" w:cs="Times New Roman" w:eastAsia="Times New Roman" w:hint="default"/>
        </w:rPr>
        <w:t>1</w:t>
      </w:r>
      <w:r>
        <w:rPr/>
        <w:t>元回购并注销自然人李欣所持公司限制性人民币普通股（</w:t>
      </w:r>
      <w:r>
        <w:rPr>
          <w:rFonts w:ascii="Times New Roman" w:hAnsi="Times New Roman" w:cs="Times New Roman" w:eastAsia="Times New Roman" w:hint="default"/>
        </w:rPr>
        <w:t>A</w:t>
      </w:r>
      <w:r>
        <w:rPr/>
        <w:t>股）合计</w:t>
      </w:r>
      <w:r>
        <w:rPr>
          <w:spacing w:val="-42"/>
        </w:rPr>
        <w:t> </w:t>
      </w:r>
      <w:r>
        <w:rPr>
          <w:spacing w:val="-42"/>
        </w:rPr>
      </w:r>
      <w:r>
        <w:rPr>
          <w:rFonts w:ascii="Times New Roman" w:hAnsi="Times New Roman" w:cs="Times New Roman" w:eastAsia="Times New Roman" w:hint="default"/>
        </w:rPr>
        <w:t>5,074,307</w:t>
      </w:r>
      <w:r>
        <w:rPr/>
        <w:t>股，减少注册资本人民币</w:t>
      </w:r>
      <w:r>
        <w:rPr>
          <w:rFonts w:ascii="Times New Roman" w:hAnsi="Times New Roman" w:cs="Times New Roman" w:eastAsia="Times New Roman" w:hint="default"/>
        </w:rPr>
        <w:t>5,074,307.00</w:t>
      </w:r>
      <w:r>
        <w:rPr/>
        <w:t>元。经立信会计师事务所（特殊普通合伙）审验，截至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日止，公</w:t>
      </w:r>
      <w:r>
        <w:rPr>
          <w:spacing w:val="-44"/>
        </w:rPr>
        <w:t> </w:t>
      </w:r>
      <w:r>
        <w:rPr>
          <w:spacing w:val="16"/>
        </w:rPr>
        <w:t>司已减少股本人民币</w:t>
      </w:r>
      <w:r>
        <w:rPr>
          <w:spacing w:val="-72"/>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27"/>
        </w:rPr>
        <w:t> </w:t>
      </w:r>
      <w:r>
        <w:rPr>
          <w:spacing w:val="16"/>
        </w:rPr>
        <w:t>万元。公司总股本由</w:t>
      </w:r>
      <w:r>
        <w:rPr>
          <w:spacing w:val="-72"/>
        </w:rPr>
        <w:t> </w:t>
      </w:r>
      <w:r>
        <w:rPr>
          <w:rFonts w:ascii="Times New Roman" w:hAnsi="Times New Roman" w:cs="Times New Roman" w:eastAsia="Times New Roman" w:hint="default"/>
        </w:rPr>
        <w:t>65,448.5373</w:t>
      </w:r>
      <w:r>
        <w:rPr>
          <w:rFonts w:ascii="Times New Roman" w:hAnsi="Times New Roman" w:cs="Times New Roman" w:eastAsia="Times New Roman" w:hint="default"/>
          <w:spacing w:val="-27"/>
        </w:rPr>
        <w:t> </w:t>
      </w:r>
      <w:r>
        <w:rPr>
          <w:spacing w:val="13"/>
        </w:rPr>
        <w:t>万股减少为</w:t>
      </w:r>
      <w:r>
        <w:rPr>
          <w:spacing w:val="-72"/>
        </w:rPr>
        <w:t> </w:t>
      </w:r>
      <w:r>
        <w:rPr>
          <w:rFonts w:ascii="Times New Roman" w:hAnsi="Times New Roman" w:cs="Times New Roman" w:eastAsia="Times New Roman" w:hint="default"/>
        </w:rPr>
        <w:t>64,941.1066</w:t>
      </w:r>
      <w:r>
        <w:rPr>
          <w:rFonts w:ascii="Times New Roman" w:hAnsi="Times New Roman" w:cs="Times New Roman" w:eastAsia="Times New Roman" w:hint="default"/>
          <w:spacing w:val="-27"/>
        </w:rPr>
        <w:t> </w:t>
      </w:r>
      <w:r>
        <w:rPr>
          <w:spacing w:val="16"/>
        </w:rPr>
        <w:t>万股，公司注册资本由人民币</w:t>
      </w:r>
      <w:r>
        <w:rPr>
          <w:spacing w:val="-72"/>
        </w:rPr>
        <w:t> </w:t>
      </w:r>
      <w:r>
        <w:rPr>
          <w:rFonts w:ascii="Times New Roman" w:hAnsi="Times New Roman" w:cs="Times New Roman" w:eastAsia="Times New Roman" w:hint="default"/>
          <w:spacing w:val="-2"/>
        </w:rPr>
        <w:t>65,448.5373</w:t>
      </w:r>
      <w:r>
        <w:rPr>
          <w:spacing w:val="-2"/>
        </w:rPr>
        <w:t>万元减少为</w:t>
      </w:r>
      <w:r>
        <w:rPr>
          <w:rFonts w:ascii="Times New Roman" w:hAnsi="Times New Roman" w:cs="Times New Roman" w:eastAsia="Times New Roman" w:hint="default"/>
          <w:spacing w:val="-2"/>
        </w:rPr>
        <w:t>64,941.1066</w:t>
      </w:r>
      <w:r>
        <w:rPr>
          <w:spacing w:val="-2"/>
        </w:rPr>
        <w:t>万元。立信会计师事务所（特殊普通合伙）已出具信会师报字（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610601</w:t>
      </w:r>
      <w:r>
        <w:rPr>
          <w:spacing w:val="-2"/>
        </w:rPr>
        <w:t>号验资报</w:t>
      </w:r>
      <w:r>
        <w:rPr>
          <w:spacing w:val="-36"/>
        </w:rPr>
        <w:t> </w:t>
      </w:r>
      <w:r>
        <w:rPr>
          <w:spacing w:val="-36"/>
        </w:rPr>
      </w:r>
      <w:r>
        <w:rPr/>
        <w:t>告。上述公司总股本变更事宜已于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月办理工商变更登记。 </w:t>
      </w:r>
      <w:r>
        <w:rPr>
          <w:rFonts w:ascii="Times New Roman" w:hAnsi="Times New Roman" w:cs="Times New Roman" w:eastAsia="Times New Roman" w:hint="default"/>
        </w:rPr>
        <w:t>5</w:t>
      </w:r>
      <w:r>
        <w:rPr/>
        <w:t>、公司首次授予股票期权第三个行权期采用自主行权模式，行权期限为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日，报告期内共计行</w:t>
      </w:r>
      <w:r>
        <w:rPr>
          <w:spacing w:val="-82"/>
        </w:rPr>
        <w:t> </w:t>
      </w:r>
      <w:r>
        <w:rPr>
          <w:spacing w:val="-82"/>
        </w:rPr>
      </w:r>
      <w:r>
        <w:rPr>
          <w:spacing w:val="-2"/>
        </w:rPr>
        <w:t>权</w:t>
      </w:r>
      <w:r>
        <w:rPr>
          <w:rFonts w:ascii="Times New Roman" w:hAnsi="Times New Roman" w:cs="Times New Roman" w:eastAsia="Times New Roman" w:hint="default"/>
          <w:spacing w:val="-2"/>
        </w:rPr>
        <w:t>6,958,300</w:t>
      </w:r>
      <w:r>
        <w:rPr>
          <w:spacing w:val="-2"/>
        </w:rPr>
        <w:t>股；截至本公告披露日，公司股票期权激励计划首次授予股票期权第三个行权期累计共行权</w:t>
      </w:r>
      <w:r>
        <w:rPr>
          <w:rFonts w:ascii="Times New Roman" w:hAnsi="Times New Roman" w:cs="Times New Roman" w:eastAsia="Times New Roman" w:hint="default"/>
          <w:spacing w:val="-2"/>
        </w:rPr>
        <w:t>7,536,400</w:t>
      </w:r>
      <w:r>
        <w:rPr>
          <w:spacing w:val="-2"/>
        </w:rPr>
        <w:t>股；截至本</w:t>
      </w:r>
      <w:r>
        <w:rPr>
          <w:spacing w:val="-50"/>
        </w:rPr>
        <w:t> </w:t>
      </w:r>
      <w:r>
        <w:rPr>
          <w:spacing w:val="-50"/>
        </w:rPr>
      </w:r>
      <w:r>
        <w:rPr/>
        <w:t>公告披露日，上述股权变动（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日）已办理工商变更登记，其余部分（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月</w:t>
      </w:r>
      <w:r>
        <w:rPr>
          <w:rFonts w:ascii="Times New Roman" w:hAnsi="Times New Roman" w:cs="Times New Roman" w:eastAsia="Times New Roman" w:hint="default"/>
        </w:rPr>
        <w:t>17</w:t>
      </w:r>
      <w:r>
        <w:rPr/>
        <w:t>日）尚未办理工商变更登记。</w:t>
      </w:r>
    </w:p>
    <w:p>
      <w:pPr>
        <w:pStyle w:val="BodyText"/>
        <w:spacing w:line="240" w:lineRule="auto" w:before="53"/>
        <w:ind w:right="1024"/>
        <w:jc w:val="left"/>
      </w:pPr>
      <w:r>
        <w:rPr/>
        <w:t>股份变动对最近一年和最近一期基本每股收益和稀释每股收益、归属于公司普通股股东的每股净资产等财务指标的影响</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2"/>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714"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9"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78" w:right="3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8"/>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张晔</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29,301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于海燕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12,892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43,976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罗明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颜廷健</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3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17,587,245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2,638,087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27,813,840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right="234"/>
              <w:jc w:val="righ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假设李欣在</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2013</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 间均完成亚太安 讯的业绩承诺， 无需履行股份补 偿义务。</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日解除限</w:t>
            </w:r>
          </w:p>
        </w:tc>
      </w:tr>
    </w:tbl>
    <w:p>
      <w:pPr>
        <w:spacing w:after="0" w:line="31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5667"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售</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2,638,087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4,396,811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3,517,449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股；由</w:t>
            </w:r>
          </w:p>
          <w:p>
            <w:pPr>
              <w:pStyle w:val="TableParagraph"/>
              <w:spacing w:line="319" w:lineRule="auto" w:before="63"/>
              <w:ind w:left="22" w:right="50"/>
              <w:jc w:val="both"/>
              <w:rPr>
                <w:rFonts w:ascii="宋体" w:hAnsi="宋体" w:cs="宋体" w:eastAsia="宋体" w:hint="default"/>
                <w:sz w:val="18"/>
                <w:szCs w:val="18"/>
              </w:rPr>
            </w:pPr>
            <w:r>
              <w:rPr>
                <w:rFonts w:ascii="宋体" w:hAnsi="宋体" w:cs="宋体" w:eastAsia="宋体" w:hint="default"/>
                <w:sz w:val="18"/>
                <w:szCs w:val="18"/>
              </w:rPr>
              <w:t>于公司送红股、 资本公积转增股 本等原因增加的 公司股份，亦应 遵守上述约定。</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中国农业银行</w:t>
            </w:r>
            <w:r>
              <w:rPr>
                <w:rFonts w:ascii="Times New Roman" w:hAnsi="Times New Roman" w:cs="Times New Roman" w:eastAsia="Times New Roman" w:hint="default"/>
                <w:sz w:val="18"/>
                <w:szCs w:val="18"/>
              </w:rPr>
              <w:t>-</w:t>
            </w:r>
            <w:r>
              <w:rPr>
                <w:rFonts w:ascii="宋体" w:hAnsi="宋体" w:cs="宋体" w:eastAsia="宋体" w:hint="default"/>
                <w:sz w:val="18"/>
                <w:szCs w:val="18"/>
              </w:rPr>
              <w:t>国 泰金牛创新成长 股票型证券投资 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侯世勇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金鑫</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陈兴华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762,143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昆山中科昆开创 业投资有限公司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1,362,518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全国社保基金一 一一组合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
              <w:jc w:val="left"/>
              <w:rPr>
                <w:rFonts w:ascii="宋体" w:hAnsi="宋体" w:cs="宋体" w:eastAsia="宋体" w:hint="default"/>
                <w:sz w:val="18"/>
                <w:szCs w:val="18"/>
              </w:rPr>
            </w:pPr>
            <w:r>
              <w:rPr>
                <w:rFonts w:ascii="宋体" w:hAnsi="宋体" w:cs="宋体" w:eastAsia="宋体" w:hint="default"/>
                <w:sz w:val="18"/>
                <w:szCs w:val="18"/>
              </w:rPr>
              <w:t>兰馨成长（天津） 股权投资基金合 伙企业（有限合 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1,362,518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1,362,518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江阴长泾中科长 赢创业投资有限 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973,254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973,254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杭州众赢成长投 </w:t>
            </w:r>
            <w:r>
              <w:rPr>
                <w:rFonts w:ascii="宋体" w:hAnsi="宋体" w:cs="宋体" w:eastAsia="宋体" w:hint="default"/>
                <w:spacing w:val="-3"/>
                <w:sz w:val="18"/>
                <w:szCs w:val="18"/>
              </w:rPr>
              <w:t>资合伙企业（有限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合伙）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1,167,792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1,167,792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常州投资集团有 限公司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华安基金－工商 银行－华融国际 信托－华融</w:t>
            </w:r>
            <w:r>
              <w:rPr>
                <w:rFonts w:ascii="Times New Roman" w:hAnsi="Times New Roman" w:cs="Times New Roman" w:eastAsia="Times New Roman" w:hint="default"/>
                <w:sz w:val="18"/>
                <w:szCs w:val="18"/>
              </w:rPr>
              <w:t>·</w:t>
            </w:r>
            <w:r>
              <w:rPr>
                <w:rFonts w:ascii="宋体" w:hAnsi="宋体" w:cs="宋体" w:eastAsia="宋体" w:hint="default"/>
                <w:sz w:val="18"/>
                <w:szCs w:val="18"/>
              </w:rPr>
              <w:t>汇盈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号权益投资单 一资金信托计划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全国社保基金一 一二组合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902,775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307,488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496,576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804,064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1,121,850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1,508,745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2,630,595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816,286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192,375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901,093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1,525,004</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253,200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bl>
    <w:p>
      <w:pPr>
        <w:spacing w:after="0" w:line="314"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102,780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102,780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董事所持本公司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650"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60,075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监事所持本公司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193,206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193,206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168,450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1962"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170,415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192,915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高管所持本公司 股份每年按照其 上年末持股总数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w:t>
            </w:r>
            <w:r>
              <w:rPr>
                <w:rFonts w:ascii="宋体" w:hAnsi="宋体" w:cs="宋体" w:eastAsia="宋体" w:hint="default"/>
                <w:sz w:val="18"/>
                <w:szCs w:val="18"/>
              </w:rPr>
              <w:t>予以锁 定；股权激励行 权。</w:t>
            </w:r>
          </w:p>
        </w:tc>
      </w:tr>
      <w:tr>
        <w:trPr>
          <w:trHeight w:val="71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705,040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864,940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高管锁定股（已 离任）</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4"/>
              <w:jc w:val="both"/>
              <w:rPr>
                <w:rFonts w:ascii="宋体" w:hAnsi="宋体" w:cs="宋体" w:eastAsia="宋体" w:hint="default"/>
                <w:sz w:val="18"/>
                <w:szCs w:val="18"/>
              </w:rPr>
            </w:pPr>
            <w:r>
              <w:rPr>
                <w:rFonts w:ascii="宋体" w:hAnsi="宋体" w:cs="宋体" w:eastAsia="宋体" w:hint="default"/>
                <w:sz w:val="18"/>
                <w:szCs w:val="18"/>
              </w:rPr>
              <w:t>云南惠潮投资合 伙企业（有限合 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中国光大银行股 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 多策略精选混合 型证券投资基金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6,521,738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6,521,738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同安 定增保</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号资产管 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347,826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347,826</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23"/>
          <w:pgSz w:w="11910" w:h="16840"/>
          <w:pgMar w:footer="979" w:header="747"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79"/>
        <w:gridCol w:w="1349"/>
        <w:gridCol w:w="1349"/>
        <w:gridCol w:w="1349"/>
        <w:gridCol w:w="1349"/>
        <w:gridCol w:w="1350"/>
        <w:gridCol w:w="1345"/>
      </w:tblGrid>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上海同安投资 </w:t>
            </w:r>
            <w:r>
              <w:rPr>
                <w:rFonts w:ascii="宋体" w:hAnsi="宋体" w:cs="宋体" w:eastAsia="宋体" w:hint="default"/>
                <w:spacing w:val="-3"/>
                <w:sz w:val="18"/>
                <w:szCs w:val="18"/>
              </w:rPr>
              <w:t>管理有限公司（玉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869,565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869,565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上海同安投资 </w:t>
            </w:r>
            <w:r>
              <w:rPr>
                <w:rFonts w:ascii="宋体" w:hAnsi="宋体" w:cs="宋体" w:eastAsia="宋体" w:hint="default"/>
                <w:spacing w:val="-3"/>
                <w:sz w:val="18"/>
                <w:szCs w:val="18"/>
              </w:rPr>
              <w:t>管理有限公司（玉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434,782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434,782</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2274"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中国对外经济 贸易信托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外贸信 托</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恒盛定向增发 投资集合资金信 </w:t>
            </w:r>
            <w:r>
              <w:rPr>
                <w:rFonts w:ascii="宋体" w:hAnsi="宋体" w:cs="宋体" w:eastAsia="宋体" w:hint="default"/>
                <w:spacing w:val="-3"/>
                <w:sz w:val="18"/>
                <w:szCs w:val="18"/>
              </w:rPr>
              <w:t>托计划（外贸信托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财通基金</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富春定增添利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130,435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130,435</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华安资产</w:t>
            </w:r>
            <w:r>
              <w:rPr>
                <w:rFonts w:ascii="Times New Roman" w:hAnsi="Times New Roman" w:cs="Times New Roman" w:eastAsia="Times New Roman" w:hint="default"/>
                <w:sz w:val="18"/>
                <w:szCs w:val="18"/>
              </w:rPr>
              <w:t>-</w:t>
            </w:r>
            <w:r>
              <w:rPr>
                <w:rFonts w:ascii="宋体" w:hAnsi="宋体" w:cs="宋体" w:eastAsia="宋体" w:hint="default"/>
                <w:sz w:val="18"/>
                <w:szCs w:val="18"/>
              </w:rPr>
              <w:t>工商银 行</w:t>
            </w:r>
            <w:r>
              <w:rPr>
                <w:rFonts w:ascii="Times New Roman" w:hAnsi="Times New Roman" w:cs="Times New Roman" w:eastAsia="Times New Roman" w:hint="default"/>
                <w:sz w:val="18"/>
                <w:szCs w:val="18"/>
              </w:rPr>
              <w:t>-</w:t>
            </w:r>
            <w:r>
              <w:rPr>
                <w:rFonts w:ascii="宋体" w:hAnsi="宋体" w:cs="宋体" w:eastAsia="宋体" w:hint="default"/>
                <w:sz w:val="18"/>
                <w:szCs w:val="18"/>
              </w:rPr>
              <w:t>长安信托</w:t>
            </w:r>
            <w:r>
              <w:rPr>
                <w:rFonts w:ascii="Times New Roman" w:hAnsi="Times New Roman" w:cs="Times New Roman" w:eastAsia="Times New Roman" w:hint="default"/>
                <w:sz w:val="18"/>
                <w:szCs w:val="18"/>
              </w:rPr>
              <w:t>-</w:t>
            </w:r>
            <w:r>
              <w:rPr>
                <w:rFonts w:ascii="宋体" w:hAnsi="宋体" w:cs="宋体" w:eastAsia="宋体" w:hint="default"/>
                <w:sz w:val="18"/>
                <w:szCs w:val="18"/>
              </w:rPr>
              <w:t>银江 股份定增权益投 资单一资金信托</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16,347,828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16,347,828</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上银基金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上银基金财富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上银基金</w:t>
            </w:r>
            <w:r>
              <w:rPr>
                <w:rFonts w:ascii="Times New Roman" w:hAnsi="Times New Roman" w:cs="Times New Roman" w:eastAsia="Times New Roman" w:hint="default"/>
                <w:sz w:val="18"/>
                <w:szCs w:val="18"/>
              </w:rPr>
              <w:t>-</w:t>
            </w:r>
            <w:r>
              <w:rPr>
                <w:rFonts w:ascii="宋体" w:hAnsi="宋体" w:cs="宋体" w:eastAsia="宋体" w:hint="default"/>
                <w:sz w:val="18"/>
                <w:szCs w:val="18"/>
              </w:rPr>
              <w:t>浦发银 行</w:t>
            </w:r>
            <w:r>
              <w:rPr>
                <w:rFonts w:ascii="Times New Roman" w:hAnsi="Times New Roman" w:cs="Times New Roman" w:eastAsia="Times New Roman" w:hint="default"/>
                <w:sz w:val="18"/>
                <w:szCs w:val="18"/>
              </w:rPr>
              <w:t>-</w:t>
            </w:r>
            <w:r>
              <w:rPr>
                <w:rFonts w:ascii="宋体" w:hAnsi="宋体" w:cs="宋体" w:eastAsia="宋体" w:hint="default"/>
                <w:sz w:val="18"/>
                <w:szCs w:val="18"/>
              </w:rPr>
              <w:t>上银基金财富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34,483,919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17,011,852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48,579,291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78,916,040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1024"/>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1024"/>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024"/>
        <w:jc w:val="left"/>
      </w:pPr>
      <w:r>
        <w:rPr>
          <w:rFonts w:ascii="Times New Roman" w:hAnsi="Times New Roman" w:cs="Times New Roman" w:eastAsia="Times New Roman" w:hint="default"/>
        </w:rPr>
        <w:t>1</w:t>
      </w:r>
      <w:r>
        <w:rPr/>
        <w:t>、公司</w:t>
      </w:r>
      <w:r>
        <w:rPr>
          <w:rFonts w:ascii="Times New Roman" w:hAnsi="Times New Roman" w:cs="Times New Roman" w:eastAsia="Times New Roman" w:hint="default"/>
        </w:rPr>
        <w:t>2014</w:t>
      </w:r>
      <w:r>
        <w:rPr/>
        <w:t>年度利润分配方案为：以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股为基数，按每</w:t>
      </w:r>
      <w:r>
        <w:rPr>
          <w:rFonts w:ascii="Times New Roman" w:hAnsi="Times New Roman" w:cs="Times New Roman" w:eastAsia="Times New Roman" w:hint="default"/>
        </w:rPr>
        <w:t>10</w:t>
      </w:r>
      <w:r>
        <w:rPr/>
        <w:t>股派发现金人民币</w:t>
      </w:r>
      <w:r>
        <w:rPr>
          <w:rFonts w:ascii="Times New Roman" w:hAnsi="Times New Roman" w:cs="Times New Roman" w:eastAsia="Times New Roman" w:hint="default"/>
        </w:rPr>
        <w:t>1</w:t>
      </w:r>
      <w:r>
        <w:rPr/>
        <w:t>元（含</w:t>
      </w:r>
    </w:p>
    <w:p>
      <w:pPr>
        <w:spacing w:after="0" w:line="240" w:lineRule="auto"/>
        <w:jc w:val="left"/>
        <w:sectPr>
          <w:footerReference w:type="default" r:id="rId24"/>
          <w:pgSz w:w="11910" w:h="16840"/>
          <w:pgMar w:footer="979" w:header="747" w:top="1060" w:bottom="1160" w:left="0" w:right="0"/>
          <w:pgNumType w:start="101"/>
        </w:sectPr>
      </w:pPr>
    </w:p>
    <w:p>
      <w:pPr>
        <w:spacing w:line="240" w:lineRule="auto" w:before="12"/>
        <w:rPr>
          <w:rFonts w:ascii="宋体" w:hAnsi="宋体" w:cs="宋体" w:eastAsia="宋体" w:hint="default"/>
          <w:sz w:val="25"/>
          <w:szCs w:val="25"/>
        </w:rPr>
      </w:pPr>
    </w:p>
    <w:p>
      <w:pPr>
        <w:pStyle w:val="BodyText"/>
        <w:spacing w:line="304" w:lineRule="auto" w:before="44"/>
        <w:ind w:right="1123"/>
        <w:jc w:val="left"/>
      </w:pPr>
      <w:r>
        <w:rPr/>
        <w:t>税），共计</w:t>
      </w:r>
      <w:r>
        <w:rPr>
          <w:rFonts w:ascii="Times New Roman" w:hAnsi="Times New Roman" w:cs="Times New Roman" w:eastAsia="Times New Roman" w:hint="default"/>
        </w:rPr>
        <w:t>27,724,349.50</w:t>
      </w:r>
      <w:r>
        <w:rPr/>
        <w:t>元（含税），剩余未分配利润结转以后年度分配；以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日的公司总股本</w:t>
      </w:r>
      <w:r>
        <w:rPr>
          <w:rFonts w:ascii="Times New Roman" w:hAnsi="Times New Roman" w:cs="Times New Roman" w:eastAsia="Times New Roman" w:hint="default"/>
        </w:rPr>
        <w:t>277,243,495</w:t>
      </w:r>
      <w:r>
        <w:rPr/>
        <w:t>股为</w:t>
      </w:r>
      <w:r>
        <w:rPr>
          <w:spacing w:val="-46"/>
        </w:rPr>
        <w:t> </w:t>
      </w:r>
      <w:r>
        <w:rPr/>
        <w:t>基数，以资本公积金转增股本，每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12</w:t>
      </w:r>
      <w:r>
        <w:rPr/>
        <w:t>股，共计转增股本</w:t>
      </w:r>
      <w:r>
        <w:rPr>
          <w:rFonts w:ascii="Times New Roman" w:hAnsi="Times New Roman" w:cs="Times New Roman" w:eastAsia="Times New Roman" w:hint="default"/>
        </w:rPr>
        <w:t>332,692,194</w:t>
      </w:r>
      <w:r>
        <w:rPr/>
        <w:t>股。公司</w:t>
      </w:r>
      <w:r>
        <w:rPr>
          <w:rFonts w:ascii="Times New Roman" w:hAnsi="Times New Roman" w:cs="Times New Roman" w:eastAsia="Times New Roman" w:hint="default"/>
        </w:rPr>
        <w:t>2014</w:t>
      </w:r>
      <w:r>
        <w:rPr/>
        <w:t>年年度权益分派实施已于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月</w:t>
      </w:r>
      <w:r>
        <w:rPr>
          <w:rFonts w:ascii="Times New Roman" w:hAnsi="Times New Roman" w:cs="Times New Roman" w:eastAsia="Times New Roman" w:hint="default"/>
        </w:rPr>
        <w:t>2</w:t>
      </w:r>
      <w:r>
        <w:rPr/>
        <w:t>日完成。 </w:t>
      </w:r>
      <w:r>
        <w:rPr>
          <w:rFonts w:ascii="Times New Roman" w:hAnsi="Times New Roman" w:cs="Times New Roman" w:eastAsia="Times New Roman" w:hint="default"/>
        </w:rPr>
        <w:t>2</w:t>
      </w:r>
      <w:r>
        <w:rPr/>
        <w:t>、公司非公开发行股票于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日经中国证监会创业板发行审核委员会审核通过，并于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日获得中国证监</w:t>
      </w:r>
      <w:r>
        <w:rPr>
          <w:spacing w:val="-82"/>
        </w:rPr>
        <w:t> </w:t>
      </w:r>
      <w:r>
        <w:rPr>
          <w:spacing w:val="-82"/>
        </w:rPr>
      </w:r>
      <w:r>
        <w:rPr/>
        <w:t>会下发的《关于核准银江股份有限公司非公开发行股票的批复》（证监许可</w:t>
      </w:r>
      <w:r>
        <w:rPr>
          <w:rFonts w:ascii="Times New Roman" w:hAnsi="Times New Roman" w:cs="Times New Roman" w:eastAsia="Times New Roman" w:hint="default"/>
        </w:rPr>
        <w:t>[2015]845</w:t>
      </w:r>
      <w:r>
        <w:rPr/>
        <w:t>号），本次发行对象为云南惠潮投资</w:t>
      </w:r>
      <w:r>
        <w:rPr>
          <w:spacing w:val="-32"/>
        </w:rPr>
        <w:t> </w:t>
      </w:r>
      <w:r>
        <w:rPr>
          <w:spacing w:val="-32"/>
        </w:rPr>
      </w:r>
      <w:r>
        <w:rPr>
          <w:spacing w:val="-2"/>
        </w:rPr>
        <w:t>合伙企业（有限合伙）、财通基金管理有限公司、华安未来资产管理（上海）有限公司、上银基金管理有限公司，发行新增</w:t>
      </w:r>
      <w:r>
        <w:rPr>
          <w:spacing w:val="-67"/>
        </w:rPr>
        <w:t> </w:t>
      </w:r>
      <w:r>
        <w:rPr>
          <w:spacing w:val="-67"/>
        </w:rPr>
      </w:r>
      <w:r>
        <w:rPr>
          <w:spacing w:val="-2"/>
        </w:rPr>
        <w:t>的</w:t>
      </w:r>
      <w:r>
        <w:rPr>
          <w:rFonts w:ascii="Times New Roman" w:hAnsi="Times New Roman" w:cs="Times New Roman" w:eastAsia="Times New Roman" w:hint="default"/>
          <w:spacing w:val="-2"/>
        </w:rPr>
        <w:t>43,391,304</w:t>
      </w:r>
      <w:r>
        <w:rPr>
          <w:spacing w:val="-2"/>
        </w:rPr>
        <w:t>股股份的登记手续已于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11</w:t>
      </w:r>
      <w:r>
        <w:rPr>
          <w:spacing w:val="-2"/>
        </w:rPr>
        <w:t>日在中国证券登记结算有限责任公司深圳分公司办理完毕，上市日期为</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20</w:t>
      </w:r>
      <w:r>
        <w:rPr>
          <w:spacing w:val="-2"/>
        </w:rPr>
        <w:t>日，本次发行新增的股票限售期为十二个月。具体情况详见公司于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18</w:t>
      </w:r>
      <w:r>
        <w:rPr>
          <w:spacing w:val="-2"/>
        </w:rPr>
        <w:t>日披露在巨潮资讯网上的《银江股份</w:t>
      </w:r>
      <w:r>
        <w:rPr>
          <w:spacing w:val="-56"/>
        </w:rPr>
        <w:t> </w:t>
      </w:r>
      <w:r>
        <w:rPr>
          <w:spacing w:val="-56"/>
        </w:rPr>
      </w:r>
      <w:r>
        <w:rPr/>
        <w:t>非公开发行股票上市公告书》。 </w:t>
      </w:r>
      <w:r>
        <w:rPr>
          <w:rFonts w:ascii="Times New Roman" w:hAnsi="Times New Roman" w:cs="Times New Roman" w:eastAsia="Times New Roman" w:hint="default"/>
          <w:spacing w:val="-2"/>
        </w:rPr>
        <w:t>3</w:t>
      </w:r>
      <w:r>
        <w:rPr>
          <w:spacing w:val="-2"/>
        </w:rPr>
        <w:t>、根据公司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7</w:t>
      </w:r>
      <w:r>
        <w:rPr>
          <w:spacing w:val="-2"/>
        </w:rPr>
        <w:t>日第三届董事会第十三次会议决议、</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w:t>
      </w:r>
      <w:r>
        <w:rPr>
          <w:rFonts w:ascii="Times New Roman" w:hAnsi="Times New Roman" w:cs="Times New Roman" w:eastAsia="Times New Roman" w:hint="default"/>
          <w:spacing w:val="-2"/>
        </w:rPr>
        <w:t>2015</w:t>
      </w:r>
      <w:r>
        <w:rPr>
          <w:spacing w:val="-2"/>
        </w:rPr>
        <w:t>年第二次临时股东大会决议以及公司于</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w:t>
      </w:r>
      <w:r>
        <w:rPr/>
        <w:t>日完成的</w:t>
      </w:r>
      <w:r>
        <w:rPr>
          <w:rFonts w:ascii="Times New Roman" w:hAnsi="Times New Roman" w:cs="Times New Roman" w:eastAsia="Times New Roman" w:hint="default"/>
        </w:rPr>
        <w:t>2014</w:t>
      </w:r>
      <w:r>
        <w:rPr/>
        <w:t>年度权益分派结果，公司申请以</w:t>
      </w:r>
      <w:r>
        <w:rPr>
          <w:rFonts w:ascii="Times New Roman" w:hAnsi="Times New Roman" w:cs="Times New Roman" w:eastAsia="Times New Roman" w:hint="default"/>
        </w:rPr>
        <w:t>1</w:t>
      </w:r>
      <w:r>
        <w:rPr/>
        <w:t>元回购并注销自然人李欣所持公司限制性人民币普通股（</w:t>
      </w:r>
      <w:r>
        <w:rPr>
          <w:rFonts w:ascii="Times New Roman" w:hAnsi="Times New Roman" w:cs="Times New Roman" w:eastAsia="Times New Roman" w:hint="default"/>
        </w:rPr>
        <w:t>A</w:t>
      </w:r>
      <w:r>
        <w:rPr/>
        <w:t>股）合计</w:t>
      </w:r>
      <w:r>
        <w:rPr>
          <w:spacing w:val="-42"/>
        </w:rPr>
        <w:t> </w:t>
      </w:r>
      <w:r>
        <w:rPr>
          <w:spacing w:val="-42"/>
        </w:rPr>
      </w:r>
      <w:r>
        <w:rPr>
          <w:rFonts w:ascii="Times New Roman" w:hAnsi="Times New Roman" w:cs="Times New Roman" w:eastAsia="Times New Roman" w:hint="default"/>
          <w:spacing w:val="-1"/>
        </w:rPr>
        <w:t>5,074,307</w:t>
      </w:r>
      <w:r>
        <w:rPr>
          <w:spacing w:val="-1"/>
        </w:rPr>
        <w:t>股，减少注册资本人民币</w:t>
      </w:r>
      <w:r>
        <w:rPr>
          <w:rFonts w:ascii="Times New Roman" w:hAnsi="Times New Roman" w:cs="Times New Roman" w:eastAsia="Times New Roman" w:hint="default"/>
          <w:spacing w:val="-1"/>
        </w:rPr>
        <w:t>5,074,307.00</w:t>
      </w:r>
      <w:r>
        <w:rPr>
          <w:spacing w:val="-1"/>
        </w:rPr>
        <w:t>元。本次回购的股票于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17</w:t>
      </w:r>
      <w:r>
        <w:rPr>
          <w:spacing w:val="-1"/>
        </w:rPr>
        <w:t>日在中国证券登记结算有限责任公司深圳</w:t>
      </w:r>
      <w:r>
        <w:rPr>
          <w:spacing w:val="-63"/>
        </w:rPr>
        <w:t> </w:t>
      </w:r>
      <w:r>
        <w:rPr/>
        <w:t>分公司完成注销手续。 </w:t>
      </w:r>
      <w:r>
        <w:rPr>
          <w:rFonts w:ascii="Times New Roman" w:hAnsi="Times New Roman" w:cs="Times New Roman" w:eastAsia="Times New Roman" w:hint="default"/>
          <w:spacing w:val="-1"/>
        </w:rPr>
        <w:t>4</w:t>
      </w:r>
      <w:r>
        <w:rPr>
          <w:spacing w:val="-1"/>
        </w:rPr>
        <w:t>、报告期内，公司股票期权激励计划首次授予股票期权第二个行权期共计行权</w:t>
      </w:r>
      <w:r>
        <w:rPr>
          <w:rFonts w:ascii="Times New Roman" w:hAnsi="Times New Roman" w:cs="Times New Roman" w:eastAsia="Times New Roman" w:hint="default"/>
          <w:spacing w:val="-1"/>
        </w:rPr>
        <w:t>324,700</w:t>
      </w:r>
      <w:r>
        <w:rPr>
          <w:spacing w:val="-1"/>
        </w:rPr>
        <w:t>股，公司股票期权激励计划首次授予</w:t>
      </w:r>
      <w:r>
        <w:rPr>
          <w:spacing w:val="-74"/>
        </w:rPr>
        <w:t> </w:t>
      </w:r>
      <w:r>
        <w:rPr>
          <w:spacing w:val="-74"/>
        </w:rPr>
      </w:r>
      <w:r>
        <w:rPr/>
        <w:t>股票期权第三个行权期共计行权</w:t>
      </w:r>
      <w:r>
        <w:rPr>
          <w:rFonts w:ascii="Times New Roman" w:hAnsi="Times New Roman" w:cs="Times New Roman" w:eastAsia="Times New Roman" w:hint="default"/>
        </w:rPr>
        <w:t>6,958,300</w:t>
      </w:r>
      <w:r>
        <w:rPr/>
        <w:t>股，引起公司股本数量增加</w:t>
      </w:r>
      <w:r>
        <w:rPr>
          <w:rFonts w:ascii="Times New Roman" w:hAnsi="Times New Roman" w:cs="Times New Roman" w:eastAsia="Times New Roman" w:hint="default"/>
        </w:rPr>
        <w:t>7,283,000</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日，公司股本总额为</w:t>
      </w:r>
      <w:r>
        <w:rPr>
          <w:spacing w:val="-7"/>
        </w:rPr>
        <w:t> </w:t>
      </w:r>
      <w:r>
        <w:rPr>
          <w:spacing w:val="-7"/>
        </w:rPr>
      </w:r>
      <w:r>
        <w:rPr>
          <w:rFonts w:ascii="Times New Roman" w:hAnsi="Times New Roman" w:cs="Times New Roman" w:eastAsia="Times New Roman" w:hint="default"/>
          <w:spacing w:val="-2"/>
        </w:rPr>
        <w:t>655,190,756</w:t>
      </w:r>
      <w:r>
        <w:rPr>
          <w:spacing w:val="-2"/>
        </w:rPr>
        <w:t>股。截至本公告披露日，公司股票期权激励计划首次授予股票期权第三个行权期累计共行权</w:t>
      </w:r>
      <w:r>
        <w:rPr>
          <w:rFonts w:ascii="Times New Roman" w:hAnsi="Times New Roman" w:cs="Times New Roman" w:eastAsia="Times New Roman" w:hint="default"/>
          <w:spacing w:val="-2"/>
        </w:rPr>
        <w:t>7,536,400</w:t>
      </w:r>
      <w:r>
        <w:rPr>
          <w:spacing w:val="-2"/>
        </w:rPr>
        <w:t>股，引起公</w:t>
      </w:r>
      <w:r>
        <w:rPr>
          <w:spacing w:val="-48"/>
        </w:rPr>
        <w:t> </w:t>
      </w:r>
      <w:r>
        <w:rPr>
          <w:spacing w:val="-48"/>
        </w:rPr>
      </w:r>
      <w:r>
        <w:rPr/>
        <w:t>司总股本增加至</w:t>
      </w:r>
      <w:r>
        <w:rPr>
          <w:rFonts w:ascii="Times New Roman" w:hAnsi="Times New Roman" w:cs="Times New Roman" w:eastAsia="Times New Roman" w:hint="default"/>
        </w:rPr>
        <w:t>655,789,086</w:t>
      </w:r>
      <w:r>
        <w:rPr/>
        <w:t>股。截至本公告披露日，上述股权变动（截止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日）已办理工商变更登记，其余部分</w:t>
      </w:r>
      <w:r>
        <w:rPr>
          <w:spacing w:val="-85"/>
        </w:rPr>
        <w:t> </w:t>
      </w:r>
      <w:r>
        <w:rPr>
          <w:spacing w:val="-85"/>
        </w:rPr>
      </w:r>
      <w:r>
        <w:rPr/>
        <w:t>尚未办理工商变更登记。</w:t>
      </w:r>
    </w:p>
    <w:p>
      <w:pPr>
        <w:spacing w:line="240" w:lineRule="auto" w:before="3"/>
        <w:rPr>
          <w:rFonts w:ascii="宋体" w:hAnsi="宋体" w:cs="宋体" w:eastAsia="宋体" w:hint="default"/>
          <w:sz w:val="23"/>
          <w:szCs w:val="23"/>
        </w:rPr>
      </w:pPr>
    </w:p>
    <w:p>
      <w:pPr>
        <w:pStyle w:val="Heading4"/>
        <w:spacing w:line="240" w:lineRule="auto"/>
        <w:ind w:left="1134" w:right="1024"/>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24"/>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51715pt;width:85.6pt;height:31.2pt;mso-position-horizontal-relative:page;mso-position-vertical-relative:paragraph;z-index:-1592800"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399994pt;margin-top:68.351715pt;width:52.45pt;height:31.2pt;mso-position-horizontal-relative:page;mso-position-vertical-relative:paragraph;z-index:-1592776" coordorigin="9648,1367" coordsize="1049,624">
            <v:shape style="position:absolute;left:9648;top:1367;width:1049;height:624" coordorigin="9648,1367" coordsize="1049,624" path="m9648,1991l10697,1991,10697,1367,9648,1367,9648,1991xe" filled="true" fillcolor="#ffffff" stroked="false">
              <v:path arrowok="t"/>
              <v:fill type="solid"/>
            </v:shape>
            <w10:wrap type="none"/>
          </v:group>
        </w:pict>
      </w:r>
      <w:r>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35"/>
        <w:gridCol w:w="134"/>
        <w:gridCol w:w="673"/>
        <w:gridCol w:w="739"/>
        <w:gridCol w:w="744"/>
        <w:gridCol w:w="831"/>
        <w:gridCol w:w="344"/>
        <w:gridCol w:w="445"/>
        <w:gridCol w:w="824"/>
        <w:gridCol w:w="802"/>
        <w:gridCol w:w="323"/>
        <w:gridCol w:w="1027"/>
        <w:gridCol w:w="279"/>
        <w:gridCol w:w="513"/>
        <w:gridCol w:w="558"/>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60,221</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57,491</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FFFFFF"/>
            </w:tcBorders>
            <w:shd w:val="clear" w:color="auto" w:fill="D2D2D2"/>
          </w:tcPr>
          <w:p>
            <w:pPr/>
          </w:p>
        </w:tc>
        <w:tc>
          <w:tcPr>
            <w:tcW w:w="83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FFFFFF"/>
            </w:tcBorders>
            <w:shd w:val="clear" w:color="auto" w:fill="D2D2D2"/>
          </w:tcPr>
          <w:p>
            <w:pPr/>
          </w:p>
        </w:tc>
        <w:tc>
          <w:tcPr>
            <w:tcW w:w="831" w:type="dxa"/>
            <w:vMerge/>
            <w:tcBorders>
              <w:left w:val="single" w:sz="4" w:space="0" w:color="FFFFFF"/>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FFFFFF"/>
            </w:tcBorders>
            <w:shd w:val="clear" w:color="auto" w:fill="D2D2D2"/>
          </w:tcPr>
          <w:p>
            <w:pPr/>
          </w:p>
        </w:tc>
        <w:tc>
          <w:tcPr>
            <w:tcW w:w="831" w:type="dxa"/>
            <w:vMerge/>
            <w:tcBorders>
              <w:left w:val="single" w:sz="4" w:space="0" w:color="FFFFFF"/>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FFFFFF"/>
            </w:tcBorders>
            <w:shd w:val="clear" w:color="auto" w:fill="D2D2D2"/>
          </w:tcPr>
          <w:p>
            <w:pPr/>
          </w:p>
        </w:tc>
        <w:tc>
          <w:tcPr>
            <w:tcW w:w="83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银江科技集团有 限公司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25.89%</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90,695,60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169,608,6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23" w:right="0"/>
              <w:jc w:val="left"/>
              <w:rPr>
                <w:rFonts w:ascii="Times New Roman" w:hAnsi="Times New Roman" w:cs="Times New Roman" w:eastAsia="Times New Roman" w:hint="default"/>
                <w:sz w:val="18"/>
                <w:szCs w:val="18"/>
              </w:rPr>
            </w:pPr>
            <w:r>
              <w:rPr>
                <w:rFonts w:ascii="Times New Roman"/>
                <w:sz w:val="18"/>
              </w:rPr>
              <w:t>117,300,000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4.25%</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27,835,84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10,248,59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27,813,84</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27,813,840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4"/>
              <w:jc w:val="left"/>
              <w:rPr>
                <w:rFonts w:ascii="宋体" w:hAnsi="宋体" w:cs="宋体" w:eastAsia="宋体" w:hint="default"/>
                <w:sz w:val="18"/>
                <w:szCs w:val="18"/>
              </w:rPr>
            </w:pPr>
            <w:r>
              <w:rPr>
                <w:rFonts w:ascii="宋体" w:hAnsi="宋体" w:cs="宋体" w:eastAsia="宋体" w:hint="default"/>
                <w:sz w:val="18"/>
                <w:szCs w:val="18"/>
              </w:rPr>
              <w:t>华安资产－工商 银行－长安信托</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2.50%</w:t>
            </w:r>
          </w:p>
        </w:tc>
        <w:tc>
          <w:tcPr>
            <w:tcW w:w="83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16,347,82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16,347,82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16,347,82</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69"/>
        <w:gridCol w:w="1411"/>
        <w:gridCol w:w="788"/>
        <w:gridCol w:w="786"/>
        <w:gridCol w:w="788"/>
        <w:gridCol w:w="786"/>
        <w:gridCol w:w="846"/>
        <w:gridCol w:w="1344"/>
        <w:gridCol w:w="1350"/>
      </w:tblGrid>
      <w:tr>
        <w:trPr>
          <w:trHeight w:val="98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4"/>
              <w:jc w:val="both"/>
              <w:rPr>
                <w:rFonts w:ascii="宋体" w:hAnsi="宋体" w:cs="宋体" w:eastAsia="宋体" w:hint="default"/>
                <w:sz w:val="18"/>
                <w:szCs w:val="18"/>
              </w:rPr>
            </w:pPr>
            <w:r>
              <w:rPr>
                <w:rFonts w:ascii="宋体" w:hAnsi="宋体" w:cs="宋体" w:eastAsia="宋体" w:hint="default"/>
                <w:sz w:val="18"/>
                <w:szCs w:val="18"/>
              </w:rPr>
              <w:t>－银江股份定增 权益投资单一资 金信托</w:t>
            </w:r>
          </w:p>
        </w:tc>
        <w:tc>
          <w:tcPr>
            <w:tcW w:w="1411"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84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云南惠潮投资合 伙企业（有限合 伙）</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8,695,652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8,695,652</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中国光大银行股 份有限公司－财 通多策略精选混 合型证券投资基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6,521,738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6,521,738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6,521,738</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5,800,000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5,800,000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3,507,460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2,011,660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2,630,595</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876,865</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中国建设银行股 份有限公司－银 河转型增长主题 灵活配置混合型 证券投资基金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3,499,839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3,499,839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3,499,839</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上银基金－浦发 银行－上银基金 财富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 理计划</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3,373,913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3,373,913</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7"/>
              <w:jc w:val="right"/>
              <w:rPr>
                <w:rFonts w:ascii="Times New Roman" w:hAnsi="Times New Roman" w:cs="Times New Roman" w:eastAsia="Times New Roman" w:hint="default"/>
                <w:sz w:val="18"/>
                <w:szCs w:val="18"/>
              </w:rPr>
            </w:pPr>
            <w:r>
              <w:rPr>
                <w:rFonts w:ascii="Times New Roman"/>
                <w:sz w:val="18"/>
              </w:rPr>
              <w:t>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3,365,560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1,935,760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3,365,560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8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314" w:lineRule="auto" w:before="51"/>
              <w:ind w:left="16" w:right="23"/>
              <w:jc w:val="left"/>
              <w:rPr>
                <w:rFonts w:ascii="宋体" w:hAnsi="宋体" w:cs="宋体" w:eastAsia="宋体" w:hint="default"/>
                <w:sz w:val="18"/>
                <w:szCs w:val="18"/>
              </w:rPr>
            </w:pPr>
            <w:r>
              <w:rPr>
                <w:rFonts w:ascii="宋体" w:hAnsi="宋体" w:cs="宋体" w:eastAsia="宋体" w:hint="default"/>
                <w:sz w:val="18"/>
                <w:szCs w:val="18"/>
              </w:rPr>
              <w:t>华安资产－工商银行－长安信托－银江股份定增权益投资单一资金信托属于公司非 </w:t>
            </w:r>
            <w:r>
              <w:rPr>
                <w:rFonts w:ascii="宋体" w:hAnsi="宋体" w:cs="宋体" w:eastAsia="宋体" w:hint="default"/>
                <w:spacing w:val="-1"/>
                <w:sz w:val="18"/>
                <w:szCs w:val="18"/>
              </w:rPr>
              <w:t>公开发行对象华安未来资产管理（上海）有限公司、云南惠潮投资合伙企业（有限合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伙）是公司非公开发行对象、中国光大银行股份有限公司－财通多策略精选混合型证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券投资基金属于公司非公开发行对象财通基金管理有限公司、上银基金－浦发银行－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上银基金财富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号资产管理计划和上银基金－浦发银行－上银基金财富</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 </w:t>
            </w:r>
            <w:r>
              <w:rPr>
                <w:rFonts w:ascii="宋体" w:hAnsi="宋体" w:cs="宋体" w:eastAsia="宋体" w:hint="default"/>
                <w:spacing w:val="-1"/>
                <w:sz w:val="18"/>
                <w:szCs w:val="18"/>
              </w:rPr>
              <w:t>理计划属于公司非公开发行对象上银基金管理有限公司，上述非公开发行对象所持本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公司股票上市时间为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日，限售期为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个月，预计可上市流通时间为</w:t>
            </w:r>
          </w:p>
          <w:p>
            <w:pPr>
              <w:pStyle w:val="TableParagraph"/>
              <w:spacing w:line="240" w:lineRule="auto" w:before="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1016"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vMerge/>
            <w:tcBorders>
              <w:left w:val="single" w:sz="9" w:space="0" w:color="D2D2D2"/>
              <w:right w:val="single" w:sz="4" w:space="0" w:color="000000"/>
            </w:tcBorders>
          </w:tcPr>
          <w:p>
            <w:pPr/>
          </w:p>
        </w:tc>
      </w:tr>
      <w:tr>
        <w:trPr>
          <w:trHeight w:val="785"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161"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7"/>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名股东中，银江科技集团有限公司是本公司的控股股东；李欣为本公司全</w:t>
            </w:r>
          </w:p>
          <w:p>
            <w:pPr>
              <w:pStyle w:val="TableParagraph"/>
              <w:spacing w:line="302" w:lineRule="auto" w:before="61"/>
              <w:ind w:left="16" w:right="84"/>
              <w:jc w:val="left"/>
              <w:rPr>
                <w:rFonts w:ascii="宋体" w:hAnsi="宋体" w:cs="宋体" w:eastAsia="宋体" w:hint="default"/>
                <w:sz w:val="18"/>
                <w:szCs w:val="18"/>
              </w:rPr>
            </w:pPr>
            <w:r>
              <w:rPr>
                <w:rFonts w:ascii="宋体" w:hAnsi="宋体" w:cs="宋体" w:eastAsia="宋体" w:hint="default"/>
                <w:sz w:val="18"/>
                <w:szCs w:val="18"/>
              </w:rPr>
              <w:t>资子公司北京亚太安讯科技有限责任公司法定代表人。除此之外，公司其他前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 股东之间，未知是否存在关联，也未知是否属于一致行动人。</w:t>
            </w:r>
          </w:p>
        </w:tc>
      </w:tr>
      <w:tr>
        <w:trPr>
          <w:trHeight w:val="704" w:hRule="exact"/>
        </w:trPr>
        <w:tc>
          <w:tcPr>
            <w:tcW w:w="288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vMerge/>
            <w:tcBorders>
              <w:left w:val="single" w:sz="9" w:space="0" w:color="D2D2D2"/>
              <w:right w:val="single" w:sz="4" w:space="0" w:color="000000"/>
            </w:tcBorders>
          </w:tcPr>
          <w:p>
            <w:pPr/>
          </w:p>
        </w:tc>
      </w:tr>
      <w:tr>
        <w:trPr>
          <w:trHeight w:val="161"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7"/>
            <w:vMerge/>
            <w:tcBorders>
              <w:left w:val="single" w:sz="9" w:space="0" w:color="D2D2D2"/>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9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3"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2"/>
            <w:vMerge/>
            <w:tcBorders>
              <w:left w:val="single" w:sz="4" w:space="0" w:color="000000"/>
              <w:bottom w:val="nil" w:sz="6" w:space="0" w:color="auto"/>
              <w:right w:val="single" w:sz="4" w:space="0" w:color="000000"/>
            </w:tcBorders>
            <w:shd w:val="clear" w:color="auto" w:fill="D2D2D2"/>
          </w:tcPr>
          <w:p>
            <w:pPr/>
          </w:p>
        </w:tc>
        <w:tc>
          <w:tcPr>
            <w:tcW w:w="3995" w:type="dxa"/>
            <w:gridSpan w:val="5"/>
            <w:vMerge/>
            <w:tcBorders>
              <w:left w:val="single" w:sz="4" w:space="0" w:color="000000"/>
              <w:bottom w:val="nil" w:sz="6" w:space="0" w:color="auto"/>
              <w:right w:val="single" w:sz="4" w:space="0" w:color="000000"/>
            </w:tcBorders>
            <w:shd w:val="clear" w:color="auto" w:fill="D2D2D2"/>
          </w:tcPr>
          <w:p>
            <w:pPr/>
          </w:p>
        </w:tc>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9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169,608,600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169,608,600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中国建设银行股份有限公司－银河 转型增长主题灵活配置混合型证券 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3,499,839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3,499,839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樊锦祥</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3,365,560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万汇置业（深圳）有限公司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3,148,200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中国银行股份有限公司－景顺长城 鼎益混合型证券投资基金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深圳市侨城假日投资发展有限公司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2,885,858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2,885,858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王斌</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2,756,640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2,756,640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中国农业银行股份有限公司－鹏华 动力增长混合型证券投资基金</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LOF</w:t>
            </w:r>
            <w:r>
              <w:rPr>
                <w:rFonts w:ascii="宋体" w:hAnsi="宋体" w:cs="宋体" w:eastAsia="宋体" w:hint="default"/>
                <w:sz w:val="18"/>
                <w:szCs w:val="18"/>
              </w:rPr>
              <w:t>）</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2,659,789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2,659,789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昆山中科昆开创业投资有限公司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2,652,540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2,652,540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王毅</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2,508,000</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银江科技集团有限公司是本公司的控股股东。公司前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302" w:lineRule="auto" w:before="63"/>
              <w:ind w:left="22" w:right="22"/>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名股东之间未知是否存在关联，也未知是否属 于一致行动人。</w:t>
            </w:r>
          </w:p>
        </w:tc>
      </w:tr>
      <w:tr>
        <w:trPr>
          <w:trHeight w:val="165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在公司上述股东中，银江科技集团有限公司和王斌是融资融券投资者信用账户股东。 公司股东银江科技集团有限公司除通过普通证券账户持有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146,338,600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23,270,000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股，实际合计持有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169,608,600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股。公司股东王斌未通过普通证券账户持有公司股票，仅通过方正证券股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2,756,640 </w:t>
            </w:r>
            <w:r>
              <w:rPr>
                <w:rFonts w:ascii="宋体" w:hAnsi="宋体" w:cs="宋体" w:eastAsia="宋体" w:hint="default"/>
                <w:sz w:val="18"/>
                <w:szCs w:val="18"/>
              </w:rPr>
              <w:t>股。</w:t>
            </w:r>
          </w:p>
        </w:tc>
      </w:tr>
    </w:tbl>
    <w:p>
      <w:pPr>
        <w:pStyle w:val="BodyText"/>
        <w:spacing w:line="240" w:lineRule="auto" w:before="51"/>
        <w:ind w:left="1134" w:right="102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02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3"/>
        <w:jc w:val="left"/>
      </w:pPr>
      <w:r>
        <w:rPr/>
        <w:t>控股股东性质：自然人控股 控股股东类型：法人</w:t>
      </w: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714"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21" w:right="5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23" w:hRule="exact"/>
        </w:trPr>
        <w:tc>
          <w:tcPr>
            <w:tcW w:w="2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75193874-5</w:t>
            </w: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许可经营项目：无。一般经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营项目：高科技产业投资开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发；资产管理；信息咨询服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务，印刷产品及设备的销 </w:t>
            </w:r>
            <w:r>
              <w:rPr>
                <w:rFonts w:ascii="宋体" w:hAnsi="宋体" w:cs="宋体" w:eastAsia="宋体" w:hint="default"/>
                <w:spacing w:val="-8"/>
                <w:sz w:val="18"/>
                <w:szCs w:val="18"/>
              </w:rPr>
              <w:t>售，进出口业务。（上述经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营范围不含国家法律法规</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265"/>
        <w:gridCol w:w="1616"/>
        <w:gridCol w:w="1423"/>
        <w:gridCol w:w="2067"/>
        <w:gridCol w:w="2198"/>
      </w:tblGrid>
      <w:tr>
        <w:trPr>
          <w:trHeight w:val="674" w:hRule="exact"/>
        </w:trPr>
        <w:tc>
          <w:tcPr>
            <w:tcW w:w="2265"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c>
          <w:tcPr>
            <w:tcW w:w="2067" w:type="dxa"/>
            <w:tcBorders>
              <w:top w:val="single" w:sz="4" w:space="0" w:color="000000"/>
              <w:left w:val="single" w:sz="4" w:space="0" w:color="000000"/>
              <w:bottom w:val="single" w:sz="4" w:space="0" w:color="000000"/>
              <w:right w:val="single" w:sz="4" w:space="0" w:color="000000"/>
            </w:tcBorders>
          </w:tcPr>
          <w:p>
            <w:pPr/>
          </w:p>
        </w:tc>
        <w:tc>
          <w:tcPr>
            <w:tcW w:w="2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禁止、限制和许可经营的项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0"/>
                <w:sz w:val="18"/>
                <w:szCs w:val="18"/>
              </w:rPr>
              <w:t>目。）</w:t>
            </w:r>
          </w:p>
        </w:tc>
      </w:tr>
    </w:tbl>
    <w:p>
      <w:pPr>
        <w:pStyle w:val="BodyText"/>
        <w:spacing w:line="240" w:lineRule="auto" w:before="51"/>
        <w:ind w:left="1134" w:right="1024"/>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3、公司实际控制人情况" w:id="118"/>
      <w:bookmarkEnd w:id="118"/>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28"/>
        <w:gridCol w:w="2121"/>
        <w:gridCol w:w="4120"/>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8"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刘健</w:t>
            </w:r>
          </w:p>
        </w:tc>
        <w:tc>
          <w:tcPr>
            <w:tcW w:w="2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母公司股东</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134" w:right="1024"/>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19"/>
          <w:szCs w:val="19"/>
        </w:rPr>
      </w:pPr>
    </w:p>
    <w:p>
      <w:pPr>
        <w:spacing w:line="2355" w:lineRule="exact"/>
        <w:ind w:left="2336"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4593589" cy="1495425"/>
            <wp:effectExtent l="0" t="0" r="0" b="0"/>
            <wp:docPr id="123" name="image12.jpeg" descr=""/>
            <wp:cNvGraphicFramePr>
              <a:graphicFrameLocks noChangeAspect="1"/>
            </wp:cNvGraphicFramePr>
            <a:graphic>
              <a:graphicData uri="http://schemas.openxmlformats.org/drawingml/2006/picture">
                <pic:pic>
                  <pic:nvPicPr>
                    <pic:cNvPr id="124" name="image12.jpeg"/>
                    <pic:cNvPicPr/>
                  </pic:nvPicPr>
                  <pic:blipFill>
                    <a:blip r:embed="rId25" cstate="print"/>
                    <a:stretch>
                      <a:fillRect/>
                    </a:stretch>
                  </pic:blipFill>
                  <pic:spPr>
                    <a:xfrm>
                      <a:off x="0" y="0"/>
                      <a:ext cx="4593589" cy="1495425"/>
                    </a:xfrm>
                    <a:prstGeom prst="rect">
                      <a:avLst/>
                    </a:prstGeom>
                  </pic:spPr>
                </pic:pic>
              </a:graphicData>
            </a:graphic>
          </wp:inline>
        </w:drawing>
      </w:r>
      <w:r>
        <w:rPr>
          <w:rFonts w:ascii="宋体" w:hAnsi="宋体" w:cs="宋体" w:eastAsia="宋体" w:hint="default"/>
          <w:position w:val="-46"/>
          <w:sz w:val="20"/>
          <w:szCs w:val="20"/>
        </w:rPr>
      </w:r>
    </w:p>
    <w:p>
      <w:pPr>
        <w:spacing w:line="240" w:lineRule="auto" w:before="11"/>
        <w:rPr>
          <w:rFonts w:ascii="宋体" w:hAnsi="宋体" w:cs="宋体" w:eastAsia="宋体" w:hint="default"/>
          <w:sz w:val="17"/>
          <w:szCs w:val="17"/>
        </w:rPr>
      </w:pPr>
    </w:p>
    <w:p>
      <w:pPr>
        <w:pStyle w:val="Heading3"/>
        <w:spacing w:line="240" w:lineRule="auto"/>
        <w:ind w:right="1024"/>
        <w:jc w:val="left"/>
      </w:pPr>
      <w:r>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845"/>
        <w:jc w:val="center"/>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1024"/>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24"/>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355,200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1,203,700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409,984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552,101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1,072,085</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1,495,800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1,970,960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3,507,460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831,881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1,174,257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2,033,338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董事、财 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137,040</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337,600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171,568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257,608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141,520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257,220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153,880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224,380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864,940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3,356,065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5,706,766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9,975,471</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24"/>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主动离职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both"/>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公司现任董事、监事、高级管理人员专业背景、主要工作经历以及目前在公司的主要职责</w:t>
      </w:r>
    </w:p>
    <w:p>
      <w:pPr>
        <w:pStyle w:val="BodyText"/>
        <w:spacing w:line="302" w:lineRule="auto" w:before="115"/>
        <w:ind w:left="1134" w:right="1130"/>
        <w:jc w:val="both"/>
      </w:pPr>
      <w:r>
        <w:rPr/>
        <w:t>吴越，男，中国国籍，</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8</w:t>
      </w:r>
      <w:r>
        <w:rPr/>
        <w:t>月出生，无境外永久居留权，工学博士，教授级高级工程师。现任本公司董事长，浙江银江</w:t>
      </w:r>
      <w:r>
        <w:rPr>
          <w:spacing w:val="-83"/>
        </w:rPr>
        <w:t> </w:t>
      </w:r>
      <w:r>
        <w:rPr>
          <w:spacing w:val="-83"/>
        </w:rPr>
      </w:r>
      <w:r>
        <w:rPr/>
        <w:t>研究院有限公司董事长。</w:t>
      </w:r>
    </w:p>
    <w:p>
      <w:pPr>
        <w:pStyle w:val="BodyText"/>
        <w:spacing w:line="319" w:lineRule="auto" w:before="68"/>
        <w:ind w:right="1050"/>
        <w:jc w:val="both"/>
      </w:pPr>
      <w:r>
        <w:rPr>
          <w:spacing w:val="-3"/>
        </w:rPr>
        <w:t>章建强，男，中国国籍，</w:t>
      </w:r>
      <w:r>
        <w:rPr>
          <w:rFonts w:ascii="宋体" w:hAnsi="宋体" w:cs="宋体" w:eastAsia="宋体" w:hint="default"/>
          <w:spacing w:val="-3"/>
        </w:rPr>
        <w:t>1974</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月出生，无境外永久居留权，浙江大学</w:t>
      </w:r>
      <w:r>
        <w:rPr>
          <w:spacing w:val="-53"/>
        </w:rPr>
        <w:t> </w:t>
      </w:r>
      <w:r>
        <w:rPr>
          <w:rFonts w:ascii="宋体" w:hAnsi="宋体" w:cs="宋体" w:eastAsia="宋体" w:hint="default"/>
        </w:rPr>
        <w:t>MBA</w:t>
      </w:r>
      <w:r>
        <w:rPr/>
        <w:t>，中国品牌创新杰出人物，中国软件和信息技 术服务业品牌建设领袖人物。现任本公司董事、总经理、首席执行官，青岛银江智慧城市技术有限公司执行董事、总经理。</w:t>
      </w:r>
    </w:p>
    <w:p>
      <w:pPr>
        <w:pStyle w:val="BodyText"/>
        <w:spacing w:line="309" w:lineRule="auto" w:before="56"/>
        <w:ind w:left="1134" w:right="1131"/>
        <w:jc w:val="both"/>
      </w:pPr>
      <w:r>
        <w:rPr/>
        <w:t>钱小鸿，男，中国国籍，</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月出生，无境外永久居留权，同济大学交通运输工程专业硕士，教授级高级工程师，浙江</w:t>
      </w:r>
      <w:r>
        <w:rPr>
          <w:spacing w:val="-83"/>
        </w:rPr>
        <w:t> </w:t>
      </w:r>
      <w:r>
        <w:rPr>
          <w:spacing w:val="-83"/>
        </w:rPr>
      </w:r>
      <w:r>
        <w:rPr>
          <w:spacing w:val="-2"/>
        </w:rPr>
        <w:t>工业大学研究生导师，国家一级建造师、计算机信息系统集成高级项目经理。现任本公司董事、副总经理，浙江智尔信息技</w:t>
      </w:r>
      <w:r>
        <w:rPr>
          <w:spacing w:val="-65"/>
        </w:rPr>
        <w:t> </w:t>
      </w:r>
      <w:r>
        <w:rPr>
          <w:spacing w:val="-65"/>
        </w:rPr>
      </w:r>
      <w:r>
        <w:rPr/>
        <w:t>术有限公司执行董事、总经理，上海济祥智能交通科技有限公司董事，北京亚太安讯科技有限责任公司董事。</w:t>
      </w:r>
    </w:p>
    <w:p>
      <w:pPr>
        <w:spacing w:after="0" w:line="309"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024"/>
        <w:jc w:val="left"/>
      </w:pPr>
      <w:r>
        <w:rPr>
          <w:spacing w:val="-2"/>
        </w:rPr>
        <w:t>孙志林，男，中国国籍，</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10</w:t>
      </w:r>
      <w:r>
        <w:rPr>
          <w:spacing w:val="-2"/>
        </w:rPr>
        <w:t>月出生，无境外永久居留权，上海财经大学</w:t>
      </w:r>
      <w:r>
        <w:rPr>
          <w:rFonts w:ascii="宋体" w:hAnsi="宋体" w:cs="宋体" w:eastAsia="宋体" w:hint="default"/>
          <w:spacing w:val="-2"/>
        </w:rPr>
        <w:t>EMBA</w:t>
      </w:r>
      <w:r>
        <w:rPr>
          <w:spacing w:val="-2"/>
        </w:rPr>
        <w:t>，中国注册会计师，中国注册税务师，高</w:t>
      </w:r>
      <w:r>
        <w:rPr>
          <w:spacing w:val="-57"/>
        </w:rPr>
        <w:t> </w:t>
      </w:r>
      <w:r>
        <w:rPr>
          <w:spacing w:val="-57"/>
        </w:rPr>
      </w:r>
      <w:r>
        <w:rPr/>
        <w:t>级国际财务管理师。现任本公司董事、财务总监，北京亚太安讯科技有限责任公司董事。</w:t>
      </w:r>
    </w:p>
    <w:p>
      <w:pPr>
        <w:pStyle w:val="BodyText"/>
        <w:spacing w:line="309" w:lineRule="auto" w:before="68"/>
        <w:ind w:right="1130"/>
        <w:jc w:val="both"/>
      </w:pPr>
      <w:r>
        <w:rPr/>
        <w:t>柳展，男，中国国籍，</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w:t>
      </w:r>
      <w:r>
        <w:rPr/>
        <w:t>月出生，无境外永久居留权，本科学历，工程师，国家一级建造师，计算机信息系统集成高</w:t>
      </w:r>
      <w:r>
        <w:rPr>
          <w:spacing w:val="-83"/>
        </w:rPr>
        <w:t> </w:t>
      </w:r>
      <w:r>
        <w:rPr>
          <w:spacing w:val="-83"/>
        </w:rPr>
      </w:r>
      <w:r>
        <w:rPr>
          <w:spacing w:val="-2"/>
        </w:rPr>
        <w:t>级项目经理。现任本公司董事，浙江银江智慧交通集团有限公司董事长，浙江银江交通技术有限公司执行董事，广东银江交</w:t>
      </w:r>
      <w:r>
        <w:rPr>
          <w:spacing w:val="-66"/>
        </w:rPr>
        <w:t> </w:t>
      </w:r>
      <w:r>
        <w:rPr>
          <w:spacing w:val="-66"/>
        </w:rPr>
      </w:r>
      <w:r>
        <w:rPr/>
        <w:t>通技术有限公司执行董事，江苏银江交通技术有限公司执行董事。</w:t>
      </w:r>
    </w:p>
    <w:p>
      <w:pPr>
        <w:pStyle w:val="BodyText"/>
        <w:spacing w:line="309" w:lineRule="auto" w:before="64"/>
        <w:ind w:left="1134" w:right="1131"/>
        <w:jc w:val="both"/>
      </w:pPr>
      <w:r>
        <w:rPr/>
        <w:t>金振江，男，中国国籍，</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7</w:t>
      </w:r>
      <w:r>
        <w:rPr/>
        <w:t>月出生，无境外永久居留权，本科学历。现任本公司董事、董事会秘书、副总经理、资本</w:t>
      </w:r>
      <w:r>
        <w:rPr>
          <w:spacing w:val="-83"/>
        </w:rPr>
        <w:t> </w:t>
      </w:r>
      <w:r>
        <w:rPr>
          <w:spacing w:val="-83"/>
        </w:rPr>
      </w:r>
      <w:r>
        <w:rPr>
          <w:spacing w:val="-2"/>
        </w:rPr>
        <w:t>管理中心总经理，银江（北京）物联网技术有限公司执行董事，浙江浙大健康管理有限公司董事，北京亚太安讯科技有限责</w:t>
      </w:r>
      <w:r>
        <w:rPr>
          <w:spacing w:val="-66"/>
        </w:rPr>
        <w:t> </w:t>
      </w:r>
      <w:r>
        <w:rPr>
          <w:spacing w:val="-66"/>
        </w:rPr>
      </w:r>
      <w:r>
        <w:rPr/>
        <w:t>任公司董事。</w:t>
      </w:r>
    </w:p>
    <w:p>
      <w:pPr>
        <w:pStyle w:val="BodyText"/>
        <w:spacing w:line="309" w:lineRule="auto" w:before="62"/>
        <w:ind w:left="1134" w:right="1024"/>
        <w:jc w:val="left"/>
      </w:pPr>
      <w:r>
        <w:rPr/>
        <w:t>刘国平先生，男，中国国籍，</w:t>
      </w:r>
      <w:r>
        <w:rPr>
          <w:rFonts w:ascii="Times New Roman" w:hAnsi="Times New Roman" w:cs="Times New Roman" w:eastAsia="Times New Roman" w:hint="default"/>
        </w:rPr>
        <w:t>1953</w:t>
      </w:r>
      <w:r>
        <w:rPr/>
        <w:t>年</w:t>
      </w:r>
      <w:r>
        <w:rPr>
          <w:rFonts w:ascii="Times New Roman" w:hAnsi="Times New Roman" w:cs="Times New Roman" w:eastAsia="Times New Roman" w:hint="default"/>
        </w:rPr>
        <w:t>8</w:t>
      </w:r>
      <w:r>
        <w:rPr/>
        <w:t>月出生，无境外永久居留权，大学学历，副教授。现任杭州思达管理咨询有限公司董</w:t>
      </w:r>
      <w:r>
        <w:rPr>
          <w:spacing w:val="-83"/>
        </w:rPr>
        <w:t> </w:t>
      </w:r>
      <w:r>
        <w:rPr>
          <w:spacing w:val="-83"/>
        </w:rPr>
      </w:r>
      <w:r>
        <w:rPr>
          <w:spacing w:val="-4"/>
        </w:rPr>
        <w:t>事长，浙江巨龙管业股份有限公司董事，浙江祖名豆制品股份有限公司外部董事，浙江百川导体科技股份有限公司独立董事。</w:t>
      </w:r>
      <w:r>
        <w:rPr>
          <w:spacing w:val="-43"/>
        </w:rPr>
        <w:t> </w:t>
      </w:r>
      <w:r>
        <w:rPr>
          <w:spacing w:val="-43"/>
        </w:rPr>
      </w:r>
      <w:r>
        <w:rPr/>
        <w:t>现任本公司独立董事。</w:t>
      </w:r>
    </w:p>
    <w:p>
      <w:pPr>
        <w:pStyle w:val="BodyText"/>
        <w:spacing w:line="302" w:lineRule="auto" w:before="62"/>
        <w:ind w:left="1134" w:right="1024"/>
        <w:jc w:val="left"/>
      </w:pPr>
      <w:r>
        <w:rPr/>
        <w:t>冯晓女士，女，中国国籍，</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11</w:t>
      </w:r>
      <w:r>
        <w:rPr/>
        <w:t>月出生，无境外永久居留权，硕士。会计学教授，硕士研究生导师、</w:t>
      </w:r>
      <w:r>
        <w:rPr>
          <w:rFonts w:ascii="Times New Roman" w:hAnsi="Times New Roman" w:cs="Times New Roman" w:eastAsia="Times New Roman" w:hint="default"/>
        </w:rPr>
        <w:t>MBA</w:t>
      </w:r>
      <w:r>
        <w:rPr/>
        <w:t>导师、中国</w:t>
      </w:r>
      <w:r>
        <w:rPr>
          <w:spacing w:val="-45"/>
        </w:rPr>
        <w:t> </w:t>
      </w:r>
      <w:r>
        <w:rPr/>
        <w:t>注册会计师（非执业）。现任浙江财经大学会计学教授、本公司独立董事。</w:t>
      </w:r>
    </w:p>
    <w:p>
      <w:pPr>
        <w:pStyle w:val="BodyText"/>
        <w:spacing w:line="319" w:lineRule="auto" w:before="69"/>
        <w:ind w:right="1123"/>
        <w:jc w:val="left"/>
      </w:pPr>
      <w:r>
        <w:rPr/>
        <w:t>赵新建先生，男，中国国籍，</w:t>
      </w:r>
      <w:r>
        <w:rPr>
          <w:rFonts w:ascii="Times New Roman" w:hAnsi="Times New Roman" w:cs="Times New Roman" w:eastAsia="Times New Roman" w:hint="default"/>
        </w:rPr>
        <w:t>1955</w:t>
      </w:r>
      <w:r>
        <w:rPr/>
        <w:t>年</w:t>
      </w:r>
      <w:r>
        <w:rPr>
          <w:rFonts w:ascii="Times New Roman" w:hAnsi="Times New Roman" w:cs="Times New Roman" w:eastAsia="Times New Roman" w:hint="default"/>
        </w:rPr>
        <w:t>1</w:t>
      </w:r>
      <w:r>
        <w:rPr/>
        <w:t>月出生，无境外永久居留权，硕士，教授。</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2015</w:t>
      </w:r>
      <w:r>
        <w:rPr/>
        <w:t>年任浙江工业大学信息化办</w:t>
      </w:r>
      <w:r>
        <w:rPr>
          <w:spacing w:val="-83"/>
        </w:rPr>
        <w:t> </w:t>
      </w:r>
      <w:r>
        <w:rPr>
          <w:spacing w:val="-83"/>
        </w:rPr>
      </w:r>
      <w:r>
        <w:rPr/>
        <w:t>公室主任；</w:t>
      </w:r>
      <w:r>
        <w:rPr>
          <w:rFonts w:ascii="Times New Roman" w:hAnsi="Times New Roman" w:cs="Times New Roman" w:eastAsia="Times New Roman" w:hint="default"/>
        </w:rPr>
        <w:t>2015</w:t>
      </w:r>
      <w:r>
        <w:rPr/>
        <w:t>年至今任浙江工业大学教授。现任浙江盛洋科技股份有限公司独立董事、本公司独立董事。 周雅芬，女，中国国籍，</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11</w:t>
      </w:r>
      <w:r>
        <w:rPr/>
        <w:t>月出生，无境外永久居留权，工商管理硕士。现任本公司监事会主席。</w:t>
      </w:r>
    </w:p>
    <w:p>
      <w:pPr>
        <w:pStyle w:val="BodyText"/>
        <w:spacing w:line="340" w:lineRule="auto" w:before="36"/>
        <w:ind w:right="1024"/>
        <w:jc w:val="left"/>
      </w:pPr>
      <w:r>
        <w:rPr/>
        <w:t>张芸芸，女，中国国籍，</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11</w:t>
      </w:r>
      <w:r>
        <w:rPr/>
        <w:t>月出生，无境外永久居留权，大专学历。现任公司监事。 余力航，女，中国国籍，</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10</w:t>
      </w:r>
      <w:r>
        <w:rPr/>
        <w:t>月出生，无境外永久居留权，本科学历。现任公司职工监事，董事会办公室内务经理。</w:t>
      </w:r>
    </w:p>
    <w:p>
      <w:pPr>
        <w:pStyle w:val="BodyText"/>
        <w:spacing w:line="309" w:lineRule="auto" w:before="17"/>
        <w:ind w:left="1134" w:right="1131"/>
        <w:jc w:val="both"/>
      </w:pPr>
      <w:r>
        <w:rPr/>
        <w:t>陈才君，男，中国国籍，</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9</w:t>
      </w:r>
      <w:r>
        <w:rPr/>
        <w:t>月出生，无境外永久居留权，本科学历。现任本公司副总经理，浙江银江智慧交通集团有</w:t>
      </w:r>
      <w:r>
        <w:rPr>
          <w:spacing w:val="-83"/>
        </w:rPr>
        <w:t> </w:t>
      </w:r>
      <w:r>
        <w:rPr>
          <w:spacing w:val="-83"/>
        </w:rPr>
      </w:r>
      <w:r>
        <w:rPr>
          <w:spacing w:val="-2"/>
        </w:rPr>
        <w:t>限公司总经理，安徽银江交通技术有限公司执行董事，福建银江交通技术有限公司执行董事，西安银江交通技术有限公司执</w:t>
      </w:r>
      <w:r>
        <w:rPr>
          <w:spacing w:val="-66"/>
        </w:rPr>
        <w:t> </w:t>
      </w:r>
      <w:r>
        <w:rPr>
          <w:spacing w:val="-66"/>
        </w:rPr>
      </w:r>
      <w:r>
        <w:rPr/>
        <w:t>行董事，重庆银江交通工程有限公司执行董事。</w:t>
      </w:r>
    </w:p>
    <w:p>
      <w:pPr>
        <w:pStyle w:val="BodyText"/>
        <w:spacing w:line="302" w:lineRule="auto" w:before="63"/>
        <w:ind w:right="1024"/>
        <w:jc w:val="left"/>
      </w:pPr>
      <w:r>
        <w:rPr>
          <w:spacing w:val="-2"/>
        </w:rPr>
        <w:t>温晓岳，女，中国国籍，</w:t>
      </w:r>
      <w:r>
        <w:rPr>
          <w:rFonts w:ascii="Times New Roman" w:hAnsi="Times New Roman" w:cs="Times New Roman" w:eastAsia="Times New Roman" w:hint="default"/>
          <w:spacing w:val="-2"/>
        </w:rPr>
        <w:t>1983</w:t>
      </w:r>
      <w:r>
        <w:rPr>
          <w:spacing w:val="-2"/>
        </w:rPr>
        <w:t>年</w:t>
      </w:r>
      <w:r>
        <w:rPr>
          <w:rFonts w:ascii="Times New Roman" w:hAnsi="Times New Roman" w:cs="Times New Roman" w:eastAsia="Times New Roman" w:hint="default"/>
          <w:spacing w:val="-2"/>
        </w:rPr>
        <w:t>12</w:t>
      </w:r>
      <w:r>
        <w:rPr>
          <w:spacing w:val="-2"/>
        </w:rPr>
        <w:t>月出生，无境外永久居留权，硕士，工程师。现任本公司副总经理，浙江银江研究院有限</w:t>
      </w:r>
      <w:r>
        <w:rPr>
          <w:spacing w:val="-61"/>
        </w:rPr>
        <w:t> </w:t>
      </w:r>
      <w:r>
        <w:rPr>
          <w:spacing w:val="-61"/>
        </w:rPr>
      </w:r>
      <w:r>
        <w:rPr/>
        <w:t>公司执行院长。</w:t>
      </w:r>
    </w:p>
    <w:p>
      <w:pPr>
        <w:pStyle w:val="BodyText"/>
        <w:spacing w:line="302" w:lineRule="auto" w:before="69"/>
        <w:ind w:left="1134" w:right="1122"/>
        <w:jc w:val="left"/>
      </w:pPr>
      <w:r>
        <w:rPr/>
        <w:t>傅钟，男，中国国籍，</w:t>
      </w:r>
      <w:r>
        <w:rPr>
          <w:rFonts w:ascii="Times New Roman" w:hAnsi="Times New Roman" w:cs="Times New Roman" w:eastAsia="Times New Roman" w:hint="default"/>
        </w:rPr>
        <w:t>1984</w:t>
      </w:r>
      <w:r>
        <w:rPr/>
        <w:t>年</w:t>
      </w:r>
      <w:r>
        <w:rPr>
          <w:rFonts w:ascii="Times New Roman" w:hAnsi="Times New Roman" w:cs="Times New Roman" w:eastAsia="Times New Roman" w:hint="default"/>
        </w:rPr>
        <w:t>4</w:t>
      </w:r>
      <w:r>
        <w:rPr/>
        <w:t>月出生，无境外永久居留权，本科学历。现任副总经理，北京银江智慧城市规划设计院有限</w:t>
      </w:r>
      <w:r>
        <w:rPr>
          <w:spacing w:val="-83"/>
        </w:rPr>
        <w:t> </w:t>
      </w:r>
      <w:r>
        <w:rPr>
          <w:spacing w:val="-83"/>
        </w:rPr>
      </w:r>
      <w:r>
        <w:rPr/>
        <w:t>公司执行董事、潍坊城市云网络科技有限公司董事。</w:t>
      </w:r>
    </w:p>
    <w:p>
      <w:pPr>
        <w:pStyle w:val="BodyText"/>
        <w:spacing w:line="240" w:lineRule="auto" w:before="69"/>
        <w:ind w:left="1134" w:right="0"/>
        <w:jc w:val="both"/>
      </w:pPr>
      <w:r>
        <w:rPr/>
        <w:t>在股东单位任职情况</w:t>
      </w:r>
    </w:p>
    <w:p>
      <w:pPr>
        <w:pStyle w:val="BodyText"/>
        <w:spacing w:line="340" w:lineRule="auto" w:before="116"/>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青岛银江智慧城市技术有限公司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浙江智尔信息技术有限公司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浙江浙大健康管理有限公司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银江（北京）物联网技术有限公司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西安银江交通技术有限公司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重庆银江交通工程有限公司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北京银江智慧城市规划设计院有限公司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潍坊城市云网络科技有限公司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134" w:right="1024"/>
        <w:jc w:val="left"/>
      </w:pPr>
      <w:r>
        <w:rPr/>
        <w:t>公司现任及报告期内离任董事、监事和高级管理人员近三年证券监管机构处罚的情况</w:t>
      </w:r>
    </w:p>
    <w:p>
      <w:pPr>
        <w:pStyle w:val="BodyText"/>
        <w:spacing w:line="240" w:lineRule="auto" w:before="117"/>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024"/>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t>董事、监事、高级管理人员报酬的决策程序、确定依据、实际支付情况</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left="1134" w:right="1024"/>
        <w:jc w:val="left"/>
      </w:pPr>
      <w:r>
        <w:rPr>
          <w:spacing w:val="-2"/>
        </w:rPr>
        <w:t>董事、监事、高级管理人员报酬的决策程序：董事、监事、高级管理人员薪酬根据公司《年度绩效考核管理办法》确定，由</w:t>
      </w:r>
      <w:r>
        <w:rPr>
          <w:spacing w:val="-68"/>
        </w:rPr>
        <w:t> </w:t>
      </w:r>
      <w:r>
        <w:rPr>
          <w:spacing w:val="-68"/>
        </w:rPr>
      </w:r>
      <w:r>
        <w:rPr/>
        <w:t>董事会薪酬与考核委员会组织并考核。</w:t>
      </w:r>
    </w:p>
    <w:p>
      <w:pPr>
        <w:pStyle w:val="BodyText"/>
        <w:spacing w:line="338" w:lineRule="auto" w:before="19"/>
        <w:ind w:right="3733"/>
        <w:jc w:val="left"/>
      </w:pPr>
      <w:r>
        <w:rPr/>
        <w:t>董事、监事、高级管理人员报酬确定依据：年度绩效目标。 董事、监事和高级管理人员报酬的实际支付情况：工资、津贴次月发放；奖金延后发放。 公司报告期内董事、监事和高级管理人员报酬情况</w:t>
      </w:r>
    </w:p>
    <w:p>
      <w:pPr>
        <w:pStyle w:val="BodyText"/>
        <w:spacing w:line="240" w:lineRule="auto" w:before="4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孙志林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周雅芬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张芸芸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余力航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副总经理（已离 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独立董事（已离 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pStyle w:val="BodyText"/>
        <w:spacing w:line="240" w:lineRule="auto" w:before="51"/>
        <w:ind w:left="1134" w:right="-20"/>
        <w:jc w:val="left"/>
      </w:pPr>
      <w:r>
        <w:rPr/>
        <w:t>公司董事、监事、高级管理人员报告期内被授予的股权激励情况</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单位：股</w:t>
      </w:r>
    </w:p>
    <w:p>
      <w:pPr>
        <w:spacing w:after="0" w:line="240" w:lineRule="auto"/>
        <w:jc w:val="center"/>
        <w:sectPr>
          <w:type w:val="continuous"/>
          <w:pgSz w:w="11910" w:h="16840"/>
          <w:pgMar w:top="980" w:bottom="900" w:left="0" w:right="0"/>
          <w:cols w:num="2" w:equalWidth="0">
            <w:col w:w="6175" w:space="274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0"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94"/>
              <w:jc w:val="right"/>
              <w:rPr>
                <w:rFonts w:ascii="宋体" w:hAnsi="宋体" w:cs="宋体" w:eastAsia="宋体" w:hint="default"/>
                <w:sz w:val="18"/>
                <w:szCs w:val="18"/>
              </w:rPr>
            </w:pPr>
            <w:r>
              <w:rPr>
                <w:rFonts w:ascii="宋体" w:hAnsi="宋体" w:cs="宋体" w:eastAsia="宋体" w:hint="default"/>
                <w:sz w:val="18"/>
                <w:szCs w:val="18"/>
              </w:rPr>
              <w:t>董事长</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264,000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1" w:right="0"/>
              <w:jc w:val="left"/>
              <w:rPr>
                <w:rFonts w:ascii="Times New Roman" w:hAnsi="Times New Roman" w:cs="Times New Roman" w:eastAsia="Times New Roman" w:hint="default"/>
                <w:sz w:val="18"/>
                <w:szCs w:val="18"/>
              </w:rPr>
            </w:pPr>
            <w:r>
              <w:rPr>
                <w:rFonts w:ascii="Times New Roman"/>
                <w:sz w:val="18"/>
              </w:rPr>
              <w:t>226,000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80" w:bottom="90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866"/>
        <w:gridCol w:w="869"/>
        <w:gridCol w:w="870"/>
        <w:gridCol w:w="870"/>
        <w:gridCol w:w="870"/>
        <w:gridCol w:w="869"/>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章建强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钱小鸿</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8"/>
                <w:sz w:val="18"/>
                <w:szCs w:val="18"/>
              </w:rPr>
              <w:t>董事、副总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柳展</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金振江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18"/>
                <w:sz w:val="18"/>
                <w:szCs w:val="18"/>
              </w:rPr>
              <w:t>董事、董事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会秘书、副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裘加林</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（已离职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251" w:right="0"/>
              <w:jc w:val="left"/>
              <w:rPr>
                <w:rFonts w:ascii="Times New Roman" w:hAnsi="Times New Roman" w:cs="Times New Roman" w:eastAsia="Times New Roman" w:hint="default"/>
                <w:sz w:val="18"/>
                <w:szCs w:val="18"/>
              </w:rPr>
            </w:pPr>
            <w:r>
              <w:rPr>
                <w:rFonts w:ascii="Times New Roman"/>
                <w:sz w:val="18"/>
              </w:rPr>
              <w:t>246,400</w:t>
            </w:r>
          </w:p>
          <w:p>
            <w:pPr>
              <w:pStyle w:val="TableParagraph"/>
              <w:spacing w:line="191"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246,400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陈才君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温晓岳</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傅钟</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24.52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1,626,400</w:t>
            </w:r>
          </w:p>
        </w:tc>
        <w:tc>
          <w:tcPr>
            <w:tcW w:w="870"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1,236,400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8"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134" w:right="1024"/>
        <w:jc w:val="left"/>
        <w:rPr>
          <w:b w:val="0"/>
          <w:bCs w:val="0"/>
        </w:rPr>
      </w:pPr>
      <w:r>
        <w:rPr/>
        <w:pict>
          <v:group style="position:absolute;margin-left:143.660004pt;margin-top:-120.734375pt;width:43.05pt;height:28pt;mso-position-horizontal-relative:page;mso-position-vertical-relative:paragraph;z-index:-1592752" coordorigin="2873,-2415" coordsize="861,560">
            <v:group style="position:absolute;left:2885;top:-2403;width:2;height:393" coordorigin="2885,-2403" coordsize="2,393">
              <v:shape style="position:absolute;left:2885;top:-2403;width:2;height:393" coordorigin="2885,-2403" coordsize="0,393" path="m2885,-2403l2885,-2011e" filled="false" stroked="true" strokeweight="1.140pt" strokecolor="#ffffff">
                <v:path arrowok="t"/>
              </v:shape>
            </v:group>
            <v:group style="position:absolute;left:2873;top:-2011;width:861;height:156" coordorigin="2873,-2011" coordsize="861,156">
              <v:shape style="position:absolute;left:2873;top:-2011;width:861;height:156" coordorigin="2873,-2011" coordsize="861,156" path="m2873,-1855l3734,-1855,3734,-2011,2873,-2011,2873,-1855xe" filled="true" fillcolor="#ffffff" stroked="false">
                <v:path arrowok="t"/>
                <v:fill type="solid"/>
              </v:shape>
            </v:group>
            <v:group style="position:absolute;left:2896;top:-2403;width:815;height:393" coordorigin="2896,-2403" coordsize="815,393">
              <v:shape style="position:absolute;left:2896;top:-2403;width:815;height:393" coordorigin="2896,-2403" coordsize="815,393" path="m2896,-2011l3711,-2011,3711,-2403,2896,-2403,2896,-2011xe" filled="true" fillcolor="#ffffff" stroked="false">
                <v:path arrowok="t"/>
                <v:fill type="solid"/>
              </v:shape>
            </v:group>
            <w10:wrap type="none"/>
          </v:group>
        </w:pict>
      </w:r>
      <w:bookmarkStart w:name="五、公司员工情况" w:id="129"/>
      <w:bookmarkEnd w:id="129"/>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7"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硕士及以上学历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大专以下学历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32"/>
        <w:jc w:val="left"/>
      </w:pPr>
      <w:r>
        <w:rPr>
          <w:spacing w:val="-2"/>
        </w:rPr>
        <w:t>本公司采用劳动合同制，按照《中华人民共和国劳动合同法》和国家及地方其他有关劳动法律、法规的规定，与员工签订劳</w:t>
      </w:r>
      <w:r>
        <w:rPr>
          <w:spacing w:val="-66"/>
        </w:rPr>
        <w:t> </w:t>
      </w:r>
      <w:r>
        <w:rPr>
          <w:spacing w:val="-66"/>
        </w:rPr>
      </w:r>
      <w:r>
        <w:rPr/>
        <w:t>动合同。公司严格执行国家用工制度、劳动保护制度、社会保障制度和医疗保障制度，按照国家规定为员工缴纳社会保险、 </w:t>
      </w:r>
      <w:r>
        <w:rPr>
          <w:spacing w:val="-2"/>
        </w:rPr>
        <w:t>医疗保险。公司的员工薪酬政策以《公司薪酬管理制度》为蓝本，充分结合公司实际运营状况，依据岗位职能及工作情况全</w:t>
      </w:r>
      <w:r>
        <w:rPr>
          <w:spacing w:val="-66"/>
        </w:rPr>
        <w:t> </w:t>
      </w:r>
      <w:r>
        <w:rPr>
          <w:spacing w:val="-66"/>
        </w:rPr>
      </w:r>
      <w:r>
        <w:rPr/>
        <w:t>方位对员工进行各方面的考核。</w:t>
      </w:r>
    </w:p>
    <w:p>
      <w:pPr>
        <w:spacing w:line="240" w:lineRule="auto" w:before="7"/>
        <w:rPr>
          <w:rFonts w:ascii="宋体" w:hAnsi="宋体" w:cs="宋体" w:eastAsia="宋体" w:hint="default"/>
          <w:sz w:val="22"/>
          <w:szCs w:val="22"/>
        </w:rPr>
      </w:pPr>
    </w:p>
    <w:p>
      <w:pPr>
        <w:pStyle w:val="Heading4"/>
        <w:spacing w:line="240" w:lineRule="auto"/>
        <w:ind w:left="1134" w:right="1024"/>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134" w:right="1024"/>
        <w:jc w:val="left"/>
      </w:pPr>
      <w:r>
        <w:rPr>
          <w:spacing w:val="-2"/>
        </w:rPr>
        <w:t>公司有着完善的年度培训计划，培训内容包含工作专业技能、安全、管理等各个方面知识，以内部培训、外部培训、在职培</w:t>
      </w:r>
      <w:r>
        <w:rPr>
          <w:spacing w:val="-67"/>
        </w:rPr>
        <w:t> </w:t>
      </w:r>
      <w:r>
        <w:rPr>
          <w:spacing w:val="-67"/>
        </w:rPr>
      </w:r>
      <w:r>
        <w:rPr/>
        <w:t>训等多种形式展开。</w:t>
      </w:r>
    </w:p>
    <w:p>
      <w:pPr>
        <w:spacing w:line="240" w:lineRule="auto" w:before="7"/>
        <w:rPr>
          <w:rFonts w:ascii="宋体" w:hAnsi="宋体" w:cs="宋体" w:eastAsia="宋体" w:hint="default"/>
          <w:sz w:val="22"/>
          <w:szCs w:val="22"/>
        </w:rPr>
      </w:pPr>
    </w:p>
    <w:p>
      <w:pPr>
        <w:pStyle w:val="Heading4"/>
        <w:spacing w:line="240" w:lineRule="auto"/>
        <w:ind w:left="1134" w:right="1024"/>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845"/>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jc w:val="both"/>
      </w:pPr>
      <w:r>
        <w:rPr>
          <w:spacing w:val="-5"/>
        </w:rPr>
        <w:t>报告期内，公司严格按照《公司法》、《证券法》、《上市公司治理准则》、《深圳证券交易所创业板股票上市规则》、《深</w:t>
      </w:r>
      <w:r>
        <w:rPr>
          <w:spacing w:val="-87"/>
        </w:rPr>
        <w:t> </w:t>
      </w:r>
      <w:r>
        <w:rPr>
          <w:spacing w:val="-87"/>
        </w:rPr>
      </w:r>
      <w:r>
        <w:rPr>
          <w:spacing w:val="-2"/>
        </w:rPr>
        <w:t>圳证券交易所创业板上市公司规范运作指引》等法律法规的要求，不断完善公司治理结构，进一步规范公司运作，提高公司</w:t>
      </w:r>
      <w:r>
        <w:rPr>
          <w:spacing w:val="-66"/>
        </w:rPr>
        <w:t> </w:t>
      </w:r>
      <w:r>
        <w:rPr>
          <w:spacing w:val="-66"/>
        </w:rPr>
      </w:r>
      <w:r>
        <w:rPr>
          <w:spacing w:val="-2"/>
        </w:rPr>
        <w:t>治理水平。截至报告期末，公司治理的实际状况符合《上市公司治理准则》和《深圳证券交易所创业板上市公司规范运作指</w:t>
      </w:r>
      <w:r>
        <w:rPr>
          <w:spacing w:val="-66"/>
        </w:rPr>
        <w:t> </w:t>
      </w:r>
      <w:r>
        <w:rPr>
          <w:spacing w:val="-66"/>
        </w:rPr>
      </w:r>
      <w:r>
        <w:rPr/>
        <w:t>引》的要求。</w:t>
      </w:r>
    </w:p>
    <w:p>
      <w:pPr>
        <w:pStyle w:val="BodyText"/>
        <w:spacing w:line="319" w:lineRule="auto" w:before="58"/>
        <w:ind w:right="1123"/>
        <w:jc w:val="left"/>
      </w:pPr>
      <w:r>
        <w:rPr>
          <w:rFonts w:ascii="Times New Roman" w:hAnsi="Times New Roman" w:cs="Times New Roman" w:eastAsia="Times New Roman" w:hint="default"/>
        </w:rPr>
        <w:t>1</w:t>
      </w:r>
      <w:r>
        <w:rPr/>
        <w:t>、关于股东与股东大会 </w:t>
      </w:r>
      <w:r>
        <w:rPr>
          <w:spacing w:val="-2"/>
        </w:rPr>
        <w:t>公司严格按照《公司法》、《深圳证券交易所创业板上市公司规范运作指引》、《公司章程》、《股东大会议事规则》等规</w:t>
      </w:r>
      <w:r>
        <w:rPr>
          <w:spacing w:val="-70"/>
        </w:rPr>
        <w:t> </w:t>
      </w:r>
      <w:r>
        <w:rPr>
          <w:spacing w:val="-70"/>
        </w:rPr>
      </w:r>
      <w:r>
        <w:rPr/>
        <w:t>定要求，召集、召开股东大会，确保所有股东享有平等地位，保护全体股东的利益。</w:t>
      </w:r>
      <w:r>
        <w:rPr>
          <w:rFonts w:ascii="Times New Roman" w:hAnsi="Times New Roman" w:cs="Times New Roman" w:eastAsia="Times New Roman" w:hint="default"/>
        </w:rPr>
        <w:t>2015</w:t>
      </w:r>
      <w:r>
        <w:rPr/>
        <w:t>年度公司共召开</w:t>
      </w:r>
      <w:r>
        <w:rPr>
          <w:rFonts w:ascii="Times New Roman" w:hAnsi="Times New Roman" w:cs="Times New Roman" w:eastAsia="Times New Roman" w:hint="default"/>
        </w:rPr>
        <w:t>7</w:t>
      </w:r>
      <w:r>
        <w:rPr/>
        <w:t>次股东大会，均</w:t>
      </w:r>
      <w:r>
        <w:rPr>
          <w:spacing w:val="-82"/>
        </w:rPr>
        <w:t> </w:t>
      </w:r>
      <w:r>
        <w:rPr>
          <w:spacing w:val="-82"/>
        </w:rPr>
      </w:r>
      <w:r>
        <w:rPr>
          <w:spacing w:val="-2"/>
        </w:rPr>
        <w:t>使用网络投票表决和现场投票表决相结合的形式召开，让中小投资者充分行使自己的权利。同时，公司聘请律师出席见证了</w:t>
      </w:r>
      <w:r>
        <w:rPr>
          <w:spacing w:val="-66"/>
        </w:rPr>
        <w:t> </w:t>
      </w:r>
      <w:r>
        <w:rPr>
          <w:spacing w:val="-66"/>
        </w:rPr>
      </w:r>
      <w:r>
        <w:rPr/>
        <w:t>股东大会会议的召集、召开和表决程序的合法性，维护股东的合法权益。</w:t>
      </w:r>
    </w:p>
    <w:p>
      <w:pPr>
        <w:pStyle w:val="BodyText"/>
        <w:spacing w:line="324" w:lineRule="auto" w:before="56"/>
        <w:ind w:right="1033"/>
        <w:jc w:val="left"/>
      </w:pPr>
      <w:r>
        <w:rPr>
          <w:rFonts w:ascii="Times New Roman" w:hAnsi="Times New Roman" w:cs="Times New Roman" w:eastAsia="Times New Roman" w:hint="default"/>
        </w:rPr>
        <w:t>2</w:t>
      </w:r>
      <w:r>
        <w:rPr/>
        <w:t>、关于公司与控股股东 </w:t>
      </w:r>
      <w:r>
        <w:rPr>
          <w:spacing w:val="-2"/>
        </w:rPr>
        <w:t>公司拥有独立完整的业务和自主经营能力，在业务、人员、资产、机构、财务等方面均独立于控股股东，公司董事会、监事</w:t>
      </w:r>
      <w:r>
        <w:rPr>
          <w:spacing w:val="-72"/>
        </w:rPr>
        <w:t> </w:t>
      </w:r>
      <w:r>
        <w:rPr>
          <w:spacing w:val="-72"/>
        </w:rPr>
      </w:r>
      <w:r>
        <w:rPr>
          <w:spacing w:val="-2"/>
        </w:rPr>
        <w:t>会和内部机构独立运作。公司控股股东依法行使其权利并承担义务，没有超越股东大会直接或间接干预公司经营活动，不存</w:t>
      </w:r>
      <w:r>
        <w:rPr>
          <w:spacing w:val="-66"/>
        </w:rPr>
        <w:t> </w:t>
      </w:r>
      <w:r>
        <w:rPr>
          <w:spacing w:val="-66"/>
        </w:rPr>
      </w:r>
      <w:r>
        <w:rPr/>
        <w:t>在控股股东、实际控制人利用其控制地位侵害其他股东利益的行为；报告期内公司没有为控股股东及其关联企业提供担保， 亦不存在控股股东非经营性占用公司资金的行为；公司与控股股东及其关联单位不存在有关联交易或同业竞争的情况。</w:t>
      </w:r>
    </w:p>
    <w:p>
      <w:pPr>
        <w:pStyle w:val="BodyText"/>
        <w:spacing w:line="338" w:lineRule="auto" w:before="53"/>
        <w:ind w:left="1134" w:right="1024"/>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名，董事会的人数及人员构成符合法律、法规和《公司章程》的要求。公司董事依据</w:t>
      </w:r>
    </w:p>
    <w:p>
      <w:pPr>
        <w:pStyle w:val="BodyText"/>
        <w:spacing w:line="217" w:lineRule="exact"/>
        <w:ind w:right="0"/>
        <w:jc w:val="left"/>
      </w:pPr>
      <w:r>
        <w:rPr/>
        <w:t>《深圳证券交易所创业板上市公司规范运作指引》、《公司章程》、《董事会议事规则》、《独立董事工作细则》等开展工</w:t>
      </w:r>
    </w:p>
    <w:p>
      <w:pPr>
        <w:pStyle w:val="BodyText"/>
        <w:spacing w:line="312" w:lineRule="auto" w:before="76"/>
        <w:ind w:right="1129"/>
        <w:jc w:val="both"/>
      </w:pPr>
      <w:r>
        <w:rPr>
          <w:spacing w:val="-2"/>
        </w:rPr>
        <w:t>作，出席董事会和股东大会，依法行使职权，勤勉尽责地履行职责和义务。报告期内，公司董事会共召开了</w:t>
      </w:r>
      <w:r>
        <w:rPr>
          <w:rFonts w:ascii="Times New Roman" w:hAnsi="Times New Roman" w:cs="Times New Roman" w:eastAsia="Times New Roman" w:hint="default"/>
          <w:spacing w:val="-2"/>
        </w:rPr>
        <w:t>14</w:t>
      </w:r>
      <w:r>
        <w:rPr>
          <w:spacing w:val="-2"/>
        </w:rPr>
        <w:t>次会议，会议</w:t>
      </w:r>
      <w:r>
        <w:rPr>
          <w:spacing w:val="-66"/>
        </w:rPr>
        <w:t> </w:t>
      </w:r>
      <w:r>
        <w:rPr>
          <w:spacing w:val="-66"/>
        </w:rPr>
      </w:r>
      <w:r>
        <w:rPr>
          <w:spacing w:val="-2"/>
        </w:rPr>
        <w:t>的召集召开程序符合法律法规、《公司章程》及《公司董事会议事规则》的相关规定。公司董事会下设战略决策委员会、提</w:t>
      </w:r>
      <w:r>
        <w:rPr>
          <w:spacing w:val="-69"/>
        </w:rPr>
        <w:t> </w:t>
      </w:r>
      <w:r>
        <w:rPr>
          <w:spacing w:val="-69"/>
        </w:rPr>
      </w:r>
      <w:r>
        <w:rPr>
          <w:spacing w:val="-2"/>
        </w:rPr>
        <w:t>名委员会、审计委员会、薪酬与考核委员会四个专门委员会。各委员会依据《公司章程》和各委员会议事规则的规定履行职</w:t>
      </w:r>
      <w:r>
        <w:rPr>
          <w:spacing w:val="-66"/>
        </w:rPr>
        <w:t> </w:t>
      </w:r>
      <w:r>
        <w:rPr>
          <w:spacing w:val="-66"/>
        </w:rPr>
      </w:r>
      <w:r>
        <w:rPr/>
        <w:t>权。</w:t>
      </w:r>
    </w:p>
    <w:p>
      <w:pPr>
        <w:pStyle w:val="BodyText"/>
        <w:spacing w:line="314" w:lineRule="auto" w:before="63"/>
        <w:ind w:right="1024"/>
        <w:jc w:val="left"/>
      </w:pPr>
      <w:r>
        <w:rPr>
          <w:rFonts w:ascii="Times New Roman" w:hAnsi="Times New Roman" w:cs="Times New Roman" w:eastAsia="Times New Roman" w:hint="default"/>
        </w:rPr>
        <w:t>4</w:t>
      </w:r>
      <w:r>
        <w:rPr/>
        <w:t>、关于监事和监事会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1</w:t>
      </w:r>
      <w:r>
        <w:rPr>
          <w:spacing w:val="-2"/>
        </w:rPr>
        <w:t>名，监事会的人数和构成符合法律、法规的要求。公司监事能够按照《监事会议事规</w:t>
      </w:r>
      <w:r>
        <w:rPr>
          <w:spacing w:val="-65"/>
        </w:rPr>
        <w:t> </w:t>
      </w:r>
      <w:r>
        <w:rPr>
          <w:spacing w:val="-65"/>
        </w:rPr>
      </w:r>
      <w:r>
        <w:rPr>
          <w:spacing w:val="-2"/>
        </w:rPr>
        <w:t>则》的要求，认真履行自己的职责，对公司重大事项、财务状况以及董事、高管人员履行职责的合法合规性进行监督。报告</w:t>
      </w:r>
      <w:r>
        <w:rPr>
          <w:spacing w:val="-67"/>
        </w:rPr>
        <w:t> </w:t>
      </w:r>
      <w:r>
        <w:rPr>
          <w:spacing w:val="-67"/>
        </w:rPr>
      </w:r>
      <w:r>
        <w:rPr>
          <w:spacing w:val="-2"/>
        </w:rPr>
        <w:t>期内，公司监事会共召开了</w:t>
      </w:r>
      <w:r>
        <w:rPr>
          <w:rFonts w:ascii="Times New Roman" w:hAnsi="Times New Roman" w:cs="Times New Roman" w:eastAsia="Times New Roman" w:hint="default"/>
          <w:spacing w:val="-2"/>
        </w:rPr>
        <w:t>12</w:t>
      </w:r>
      <w:r>
        <w:rPr>
          <w:spacing w:val="-2"/>
        </w:rPr>
        <w:t>次会议，会议的召集、召开程序符合法律法规、《公司章程》及《公司监事会议事规则》的相</w:t>
      </w:r>
      <w:r>
        <w:rPr>
          <w:spacing w:val="-65"/>
        </w:rPr>
        <w:t> </w:t>
      </w:r>
      <w:r>
        <w:rPr>
          <w:spacing w:val="-65"/>
        </w:rPr>
      </w:r>
      <w:r>
        <w:rPr/>
        <w:t>关规定。</w:t>
      </w:r>
    </w:p>
    <w:p>
      <w:pPr>
        <w:pStyle w:val="BodyText"/>
        <w:spacing w:line="324" w:lineRule="auto" w:before="60"/>
        <w:ind w:right="1033"/>
        <w:jc w:val="left"/>
      </w:pPr>
      <w:r>
        <w:rPr>
          <w:rFonts w:ascii="Times New Roman" w:hAnsi="Times New Roman" w:cs="Times New Roman" w:eastAsia="Times New Roman" w:hint="default"/>
        </w:rPr>
        <w:t>5</w:t>
      </w:r>
      <w:r>
        <w:rPr/>
        <w:t>、关于绩效评价与激励约束机制 </w:t>
      </w:r>
      <w:r>
        <w:rPr>
          <w:spacing w:val="-2"/>
        </w:rPr>
        <w:t>公司已建立绩效评价与激励约束机制。为调动公司员工工作的积极性，公司针对不同岗位制定不同的绩效考核标准。公司董</w:t>
      </w:r>
      <w:r>
        <w:rPr>
          <w:spacing w:val="-66"/>
        </w:rPr>
        <w:t> </w:t>
      </w:r>
      <w:r>
        <w:rPr>
          <w:spacing w:val="-66"/>
        </w:rPr>
      </w:r>
      <w:r>
        <w:rPr>
          <w:spacing w:val="-2"/>
        </w:rPr>
        <w:t>事会下设的薪酬与考核委员会负责对公司董事及高管进行绩效考核，且已逐步完善和建立公正、透明的绩效评价标准和激励</w:t>
      </w:r>
      <w:r>
        <w:rPr>
          <w:spacing w:val="-64"/>
        </w:rPr>
        <w:t> </w:t>
      </w:r>
      <w:r>
        <w:rPr>
          <w:spacing w:val="-64"/>
        </w:rPr>
      </w:r>
      <w:r>
        <w:rPr/>
        <w:t>约束机制。《公司章程》明确规定了高级管理人员的履职行为、权限和职责，高级管理人员的聘任公开、透明，符合法律、 法规的规定，现有的考核及激励约束机制符合公司的发展现状。</w:t>
      </w:r>
    </w:p>
    <w:p>
      <w:pPr>
        <w:pStyle w:val="BodyText"/>
        <w:spacing w:line="319" w:lineRule="auto" w:before="54"/>
        <w:ind w:left="1134" w:right="1024"/>
        <w:jc w:val="left"/>
      </w:pPr>
      <w:r>
        <w:rPr>
          <w:rFonts w:ascii="Times New Roman" w:hAnsi="Times New Roman" w:cs="Times New Roman" w:eastAsia="Times New Roman" w:hint="default"/>
        </w:rPr>
        <w:t>6</w:t>
      </w:r>
      <w:r>
        <w:rPr/>
        <w:t>、关于信息披露与透明度 </w:t>
      </w:r>
      <w:r>
        <w:rPr>
          <w:spacing w:val="-2"/>
        </w:rPr>
        <w:t>公司严格按照有关法律法规以及《信息披露管理制度》、《投资者关系管理制度》等的要求，真实、准确、及时、公平、完</w:t>
      </w:r>
      <w:r>
        <w:rPr>
          <w:spacing w:val="-70"/>
        </w:rPr>
        <w:t> </w:t>
      </w:r>
      <w:r>
        <w:rPr>
          <w:spacing w:val="-70"/>
        </w:rPr>
      </w:r>
      <w:r>
        <w:rPr>
          <w:spacing w:val="-4"/>
        </w:rPr>
        <w:t>整地披露有关信息；并指定公司董事会秘书负责信息披露工作，协调公司与投资者的关系，接待股东来访，回答投资者咨询。</w:t>
      </w:r>
      <w:r>
        <w:rPr>
          <w:spacing w:val="-46"/>
        </w:rPr>
        <w:t> </w:t>
      </w:r>
      <w:r>
        <w:rPr>
          <w:spacing w:val="-46"/>
        </w:rPr>
      </w:r>
      <w:r>
        <w:rPr/>
        <w:t>公司指定《证券时报》为信息披露报纸，巨潮资讯网（</w:t>
      </w:r>
      <w:hyperlink r:id="rId12">
        <w:r>
          <w:rPr>
            <w:rFonts w:ascii="Times New Roman" w:hAnsi="Times New Roman" w:cs="Times New Roman" w:eastAsia="Times New Roman" w:hint="default"/>
          </w:rPr>
          <w:t>www.cninfo.com.cn</w:t>
        </w:r>
      </w:hyperlink>
      <w:r>
        <w:rPr/>
        <w:t>）为信息披露网站，确保公司所有股东能够以平</w:t>
      </w:r>
      <w:r>
        <w:rPr>
          <w:spacing w:val="-31"/>
        </w:rPr>
        <w:t> </w:t>
      </w:r>
      <w:r>
        <w:rPr>
          <w:spacing w:val="-31"/>
        </w:rPr>
      </w:r>
      <w:r>
        <w:rPr/>
        <w:t>等的机会获得信息。</w:t>
      </w:r>
    </w:p>
    <w:p>
      <w:pPr>
        <w:spacing w:after="0" w:line="319"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134" w:right="1024"/>
        <w:jc w:val="left"/>
      </w:pPr>
      <w:r>
        <w:rPr>
          <w:rFonts w:ascii="Times New Roman" w:hAnsi="Times New Roman" w:cs="Times New Roman" w:eastAsia="Times New Roman" w:hint="default"/>
        </w:rPr>
        <w:t>7</w:t>
      </w:r>
      <w:r>
        <w:rPr/>
        <w:t>、关于相关利益者 </w:t>
      </w:r>
      <w:r>
        <w:rPr>
          <w:spacing w:val="-2"/>
        </w:rPr>
        <w:t>公司充分尊重和维护相关利益者的合法权益，积极与相关利益者合作，加强与各方的沟通和交流，实现股东、员工、社会等</w:t>
      </w:r>
      <w:r>
        <w:rPr>
          <w:spacing w:val="-66"/>
        </w:rPr>
        <w:t> </w:t>
      </w:r>
      <w:r>
        <w:rPr>
          <w:spacing w:val="-66"/>
        </w:rPr>
      </w:r>
      <w:r>
        <w:rPr/>
        <w:t>各方利益的协调平衡，共同推动公司持续、健康的发展。 公司治理的实际状况与中国证监会发布的有关上市公司治理的规范性文件是否存在重大差异</w:t>
      </w:r>
    </w:p>
    <w:p>
      <w:pPr>
        <w:pStyle w:val="BodyText"/>
        <w:spacing w:line="338" w:lineRule="auto" w:before="42"/>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024"/>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24"/>
        <w:jc w:val="left"/>
      </w:pPr>
      <w:r>
        <w:rPr>
          <w:spacing w:val="-2"/>
        </w:rPr>
        <w:t>公司拥有独立完整的业务和自主经营能力，在业务、人员、资产、机构、财务上独立于控股股东，公司董事会、监事会和内</w:t>
      </w:r>
      <w:r>
        <w:rPr>
          <w:spacing w:val="-72"/>
        </w:rPr>
        <w:t> </w:t>
      </w:r>
      <w:r>
        <w:rPr>
          <w:spacing w:val="-72"/>
        </w:rPr>
      </w:r>
      <w:r>
        <w:rPr/>
        <w:t>部机构独立运作。</w:t>
      </w:r>
    </w:p>
    <w:p>
      <w:pPr>
        <w:spacing w:line="240" w:lineRule="auto" w:before="7"/>
        <w:rPr>
          <w:rFonts w:ascii="宋体" w:hAnsi="宋体" w:cs="宋体" w:eastAsia="宋体" w:hint="default"/>
          <w:sz w:val="20"/>
          <w:szCs w:val="20"/>
        </w:rPr>
      </w:pPr>
    </w:p>
    <w:p>
      <w:pPr>
        <w:pStyle w:val="Heading2"/>
        <w:spacing w:line="240" w:lineRule="auto"/>
        <w:ind w:right="1024"/>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4"/>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1024"/>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俞立</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刘国平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冯晓</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赵新建</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left="1134" w:right="0"/>
        <w:jc w:val="both"/>
      </w:pPr>
      <w:r>
        <w:rPr/>
        <w:t>连续两次未亲自出席董事会的说明</w:t>
      </w:r>
    </w:p>
    <w:p>
      <w:pPr>
        <w:pStyle w:val="BodyText"/>
        <w:spacing w:line="240" w:lineRule="auto" w:before="117"/>
        <w:ind w:left="1134" w:right="0"/>
        <w:jc w:val="both"/>
      </w:pPr>
      <w:r>
        <w:rPr/>
        <w:t>赵新建先生于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13 </w:t>
      </w:r>
      <w:r>
        <w:rPr/>
        <w:t>日被正式选举为公司独立董事，未参与公司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年度的相关工作。</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0"/>
        <w:jc w:val="both"/>
      </w:pPr>
      <w:r>
        <w:rPr/>
        <w:t>独立董事对公司有关事项是否提出异议</w:t>
      </w:r>
    </w:p>
    <w:p>
      <w:pPr>
        <w:pStyle w:val="BodyText"/>
        <w:spacing w:line="338" w:lineRule="auto" w:before="117"/>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4"/>
        <w:spacing w:line="240" w:lineRule="auto"/>
        <w:ind w:right="0"/>
        <w:jc w:val="both"/>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8" w:lineRule="auto" w:before="116"/>
        <w:ind w:right="64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 报告期内，独立董事对公司提出的合理建议均被采纳。</w:t>
      </w:r>
    </w:p>
    <w:p>
      <w:pPr>
        <w:spacing w:line="240" w:lineRule="auto" w:before="13"/>
        <w:rPr>
          <w:rFonts w:ascii="宋体" w:hAnsi="宋体" w:cs="宋体" w:eastAsia="宋体" w:hint="default"/>
          <w:sz w:val="18"/>
          <w:szCs w:val="18"/>
        </w:rPr>
      </w:pPr>
    </w:p>
    <w:p>
      <w:pPr>
        <w:pStyle w:val="Heading2"/>
        <w:spacing w:line="240" w:lineRule="auto"/>
        <w:ind w:left="1134"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jc w:val="both"/>
      </w:pPr>
      <w:r>
        <w:rPr>
          <w:spacing w:val="-2"/>
        </w:rPr>
        <w:t>公司董事会下设提名委员会、战略决策委员会、审计委员会、薪酬与考核委员会。报告期内，公司董事会各专门委员会充分</w:t>
      </w:r>
      <w:r>
        <w:rPr>
          <w:spacing w:val="-66"/>
        </w:rPr>
        <w:t> </w:t>
      </w:r>
      <w:r>
        <w:rPr>
          <w:spacing w:val="-66"/>
        </w:rPr>
      </w:r>
      <w:r>
        <w:rPr>
          <w:spacing w:val="-2"/>
        </w:rPr>
        <w:t>发挥专业性作用，科学决策，审慎监督，切实履行工作职责，为公司</w:t>
      </w:r>
      <w:r>
        <w:rPr>
          <w:rFonts w:ascii="Times New Roman" w:hAnsi="Times New Roman" w:cs="Times New Roman" w:eastAsia="Times New Roman" w:hint="default"/>
          <w:spacing w:val="-2"/>
        </w:rPr>
        <w:t>2015</w:t>
      </w:r>
      <w:r>
        <w:rPr>
          <w:spacing w:val="-2"/>
        </w:rPr>
        <w:t>年度的组织建设和团队管理做了大量工作，有效提</w:t>
      </w:r>
      <w:r>
        <w:rPr>
          <w:spacing w:val="-62"/>
        </w:rPr>
        <w:t> </w:t>
      </w:r>
      <w:r>
        <w:rPr>
          <w:spacing w:val="-62"/>
        </w:rPr>
      </w:r>
      <w:r>
        <w:rPr/>
        <w:t>升了公司管理水平。</w:t>
      </w:r>
    </w:p>
    <w:p>
      <w:pPr>
        <w:pStyle w:val="BodyText"/>
        <w:spacing w:line="302" w:lineRule="auto" w:before="62"/>
        <w:ind w:right="1123"/>
        <w:jc w:val="left"/>
      </w:pPr>
      <w:r>
        <w:rPr>
          <w:rFonts w:ascii="Times New Roman" w:hAnsi="Times New Roman" w:cs="Times New Roman" w:eastAsia="Times New Roman" w:hint="default"/>
        </w:rPr>
        <w:t>1</w:t>
      </w:r>
      <w:r>
        <w:rPr/>
        <w:t>、提名委员会履职情况：报告期内，提名委员会就补选独立董事等事项分别发表了审查意见和建议，形成决议并提交董事</w:t>
      </w:r>
      <w:r>
        <w:rPr>
          <w:spacing w:val="-83"/>
        </w:rPr>
        <w:t> </w:t>
      </w:r>
      <w:r>
        <w:rPr>
          <w:spacing w:val="-83"/>
        </w:rPr>
      </w:r>
      <w:r>
        <w:rPr/>
        <w:t>会审议。</w:t>
      </w:r>
    </w:p>
    <w:p>
      <w:pPr>
        <w:pStyle w:val="BodyText"/>
        <w:spacing w:line="302" w:lineRule="auto" w:before="69"/>
        <w:ind w:left="1134" w:right="1122"/>
        <w:jc w:val="left"/>
      </w:pPr>
      <w:r>
        <w:rPr>
          <w:rFonts w:ascii="Times New Roman" w:hAnsi="Times New Roman" w:cs="Times New Roman" w:eastAsia="Times New Roman" w:hint="default"/>
        </w:rPr>
        <w:t>2</w:t>
      </w:r>
      <w:r>
        <w:rPr/>
        <w:t>、战略决策委员会履职情况：报告期内，公司董事会战略与发展委员会讨论审议了公司募集资金、重大对外投资、发行股</w:t>
      </w:r>
      <w:r>
        <w:rPr>
          <w:spacing w:val="-81"/>
        </w:rPr>
        <w:t> </w:t>
      </w:r>
      <w:r>
        <w:rPr>
          <w:spacing w:val="-81"/>
        </w:rPr>
      </w:r>
      <w:r>
        <w:rPr/>
        <w:t>份购买资产、发起设立大爱人寿保险等相关事宜。</w:t>
      </w:r>
    </w:p>
    <w:p>
      <w:pPr>
        <w:pStyle w:val="BodyText"/>
        <w:spacing w:line="307" w:lineRule="auto" w:before="68"/>
        <w:ind w:right="1043"/>
        <w:jc w:val="both"/>
      </w:pPr>
      <w:r>
        <w:rPr>
          <w:rFonts w:ascii="Times New Roman" w:hAnsi="Times New Roman" w:cs="Times New Roman" w:eastAsia="Times New Roman" w:hint="default"/>
        </w:rPr>
        <w:t>3</w:t>
      </w:r>
      <w:r>
        <w:rPr/>
        <w:t>、审计委员会履职情况：审计委员会主要负责公司内外部审计的沟通和协调，组织内部审计等相关工作。报告期内，审计</w:t>
      </w:r>
      <w:r>
        <w:rPr>
          <w:spacing w:val="-83"/>
        </w:rPr>
        <w:t> </w:t>
      </w:r>
      <w:r>
        <w:rPr>
          <w:spacing w:val="-83"/>
        </w:rPr>
      </w:r>
      <w:r>
        <w:rPr>
          <w:spacing w:val="-2"/>
        </w:rPr>
        <w:t>委员会主要审议了公司内部审计部门提交的内审财务报告，对内部审计部门的工作进行监督和指导。在</w:t>
      </w:r>
      <w:r>
        <w:rPr>
          <w:rFonts w:ascii="Times New Roman" w:hAnsi="Times New Roman" w:cs="Times New Roman" w:eastAsia="Times New Roman" w:hint="default"/>
          <w:spacing w:val="-2"/>
        </w:rPr>
        <w:t>2015</w:t>
      </w:r>
      <w:r>
        <w:rPr>
          <w:spacing w:val="-2"/>
        </w:rPr>
        <w:t>年年报编制和审</w:t>
      </w:r>
      <w:r>
        <w:rPr>
          <w:spacing w:val="-59"/>
        </w:rPr>
        <w:t> </w:t>
      </w:r>
      <w:r>
        <w:rPr>
          <w:spacing w:val="-2"/>
        </w:rPr>
        <w:t>计过程中，审计委员会与审计机构沟通确定了年度财务报告审计工作的时间安排，对公司的财务报表进行了审计并形成了内</w:t>
      </w:r>
      <w:r>
        <w:rPr>
          <w:spacing w:val="-64"/>
        </w:rPr>
        <w:t> </w:t>
      </w:r>
      <w:r>
        <w:rPr>
          <w:spacing w:val="-64"/>
        </w:rPr>
      </w:r>
      <w:r>
        <w:rPr>
          <w:spacing w:val="-4"/>
        </w:rPr>
        <w:t>部审计书面报告。报告期内，审计委员会就聘任会计师事务所、关联交易、对外提供担保等事项分别发表了审查意见和建议，</w:t>
      </w:r>
    </w:p>
    <w:p>
      <w:pPr>
        <w:spacing w:after="0" w:line="307"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t>形成决议并提交董事会审议。</w:t>
      </w:r>
    </w:p>
    <w:p>
      <w:pPr>
        <w:pStyle w:val="BodyText"/>
        <w:spacing w:line="309" w:lineRule="auto" w:before="115"/>
        <w:ind w:left="1134" w:right="1131"/>
        <w:jc w:val="both"/>
      </w:pPr>
      <w:r>
        <w:rPr>
          <w:rFonts w:ascii="Times New Roman" w:hAnsi="Times New Roman" w:cs="Times New Roman" w:eastAsia="Times New Roman" w:hint="default"/>
        </w:rPr>
        <w:t>4</w:t>
      </w:r>
      <w:r>
        <w:rPr/>
        <w:t>、薪酬与考核委员会履职情况：报告期内，薪酬与考核委员会讨论研究调整公司首期股票期权激励计划激励对象及所涉股</w:t>
      </w:r>
      <w:r>
        <w:rPr>
          <w:spacing w:val="-83"/>
        </w:rPr>
        <w:t> </w:t>
      </w:r>
      <w:r>
        <w:rPr>
          <w:spacing w:val="-83"/>
        </w:rPr>
      </w:r>
      <w:r>
        <w:rPr>
          <w:spacing w:val="-2"/>
        </w:rPr>
        <w:t>票期权数量并注销事宜、讨论决定公司第一期员工持股计划（草案）和公司第二期股票期权激励计划（草案）、高级管理人</w:t>
      </w:r>
      <w:r>
        <w:rPr>
          <w:spacing w:val="-68"/>
        </w:rPr>
        <w:t> </w:t>
      </w:r>
      <w:r>
        <w:rPr>
          <w:spacing w:val="-68"/>
        </w:rPr>
      </w:r>
      <w:r>
        <w:rPr/>
        <w:t>员薪酬等有关事项，形成决议并提交董事会审议。</w:t>
      </w:r>
    </w:p>
    <w:p>
      <w:pPr>
        <w:spacing w:line="240" w:lineRule="auto" w:before="1"/>
        <w:rPr>
          <w:rFonts w:ascii="宋体" w:hAnsi="宋体" w:cs="宋体" w:eastAsia="宋体" w:hint="default"/>
          <w:sz w:val="21"/>
          <w:szCs w:val="21"/>
        </w:rPr>
      </w:pPr>
    </w:p>
    <w:p>
      <w:pPr>
        <w:pStyle w:val="Heading2"/>
        <w:spacing w:line="240" w:lineRule="auto"/>
        <w:ind w:left="1134"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0"/>
        <w:jc w:val="both"/>
      </w:pPr>
      <w:r>
        <w:rPr/>
        <w:t>监事会在报告期内的监督活动是否发现公司存在风险</w:t>
      </w:r>
    </w:p>
    <w:p>
      <w:pPr>
        <w:pStyle w:val="BodyText"/>
        <w:spacing w:line="338" w:lineRule="auto" w:before="117"/>
        <w:ind w:right="73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9"/>
        <w:jc w:val="both"/>
      </w:pPr>
      <w:r>
        <w:rPr>
          <w:spacing w:val="-2"/>
        </w:rPr>
        <w:t>公司高级管理人员的薪资由基本薪酬和绩效奖金构成，基本薪酬参考市场同类薪酬标准，结合考虑职位、责任、能力等因素</w:t>
      </w:r>
      <w:r>
        <w:rPr>
          <w:spacing w:val="-66"/>
        </w:rPr>
        <w:t> </w:t>
      </w:r>
      <w:r>
        <w:rPr>
          <w:spacing w:val="-66"/>
        </w:rPr>
      </w:r>
      <w:r>
        <w:rPr>
          <w:spacing w:val="-2"/>
        </w:rPr>
        <w:t>确定，基本薪酬按月平均发放。绩效奖金根据《公司</w:t>
      </w:r>
      <w:r>
        <w:rPr>
          <w:rFonts w:ascii="Times New Roman" w:hAnsi="Times New Roman" w:cs="Times New Roman" w:eastAsia="Times New Roman" w:hint="default"/>
          <w:spacing w:val="-2"/>
        </w:rPr>
        <w:t>2015</w:t>
      </w:r>
      <w:r>
        <w:rPr>
          <w:spacing w:val="-2"/>
        </w:rPr>
        <w:t>年度经营业绩考核责任书》，结合年度绩效考核结果等确定。薪资</w:t>
      </w:r>
      <w:r>
        <w:rPr>
          <w:spacing w:val="-64"/>
        </w:rPr>
        <w:t> </w:t>
      </w:r>
      <w:r>
        <w:rPr>
          <w:spacing w:val="-64"/>
        </w:rPr>
      </w:r>
      <w:r>
        <w:rPr/>
        <w:t>水平与其承担责任、风险和经营业绩挂钩。</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bookmarkStart w:name="九、内部控制评价报告" w:id="149"/>
      <w:bookmarkEnd w:id="149"/>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234"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0" w:lineRule="auto" w:before="52"/>
              <w:ind w:left="22" w:right="48"/>
              <w:jc w:val="both"/>
              <w:rPr>
                <w:rFonts w:ascii="宋体" w:hAnsi="宋体" w:cs="宋体" w:eastAsia="宋体" w:hint="default"/>
                <w:sz w:val="18"/>
                <w:szCs w:val="18"/>
              </w:rPr>
            </w:pPr>
            <w:r>
              <w:rPr>
                <w:rFonts w:ascii="宋体" w:hAnsi="宋体" w:cs="宋体" w:eastAsia="宋体" w:hint="default"/>
                <w:spacing w:val="-5"/>
                <w:sz w:val="18"/>
                <w:szCs w:val="18"/>
              </w:rPr>
              <w:t>财务报告重大缺陷的迹象包括：（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w:t>
            </w:r>
            <w:r>
              <w:rPr>
                <w:rFonts w:ascii="宋体" w:hAnsi="宋体" w:cs="宋体" w:eastAsia="宋体" w:hint="default"/>
                <w:spacing w:val="-85"/>
                <w:sz w:val="18"/>
                <w:szCs w:val="18"/>
              </w:rPr>
              <w:t> </w:t>
            </w:r>
            <w:r>
              <w:rPr>
                <w:rFonts w:ascii="宋体" w:hAnsi="宋体" w:cs="宋体" w:eastAsia="宋体" w:hint="default"/>
                <w:sz w:val="18"/>
                <w:szCs w:val="18"/>
              </w:rPr>
              <w:t>董事、监事和高级管理人员的舞弊行为；</w:t>
            </w:r>
          </w:p>
          <w:p>
            <w:pPr>
              <w:pStyle w:val="TableParagraph"/>
              <w:spacing w:line="309" w:lineRule="auto" w:before="31"/>
              <w:ind w:left="22" w:right="42"/>
              <w:jc w:val="both"/>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）公司更正已公布的财务报告；（</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）注</w:t>
            </w:r>
            <w:r>
              <w:rPr>
                <w:rFonts w:ascii="宋体" w:hAnsi="宋体" w:cs="宋体" w:eastAsia="宋体" w:hint="default"/>
                <w:spacing w:val="-86"/>
                <w:sz w:val="18"/>
                <w:szCs w:val="18"/>
              </w:rPr>
              <w:t> </w:t>
            </w:r>
            <w:r>
              <w:rPr>
                <w:rFonts w:ascii="宋体" w:hAnsi="宋体" w:cs="宋体" w:eastAsia="宋体" w:hint="default"/>
                <w:sz w:val="18"/>
                <w:szCs w:val="18"/>
              </w:rPr>
              <w:t>册会计师发现的却未被公司内部控制识别</w:t>
            </w:r>
            <w:r>
              <w:rPr>
                <w:rFonts w:ascii="宋体" w:hAnsi="宋体" w:cs="宋体" w:eastAsia="宋体" w:hint="default"/>
                <w:sz w:val="18"/>
                <w:szCs w:val="18"/>
              </w:rPr>
              <w:t> </w:t>
            </w:r>
            <w:r>
              <w:rPr>
                <w:rFonts w:ascii="宋体" w:hAnsi="宋体" w:cs="宋体" w:eastAsia="宋体" w:hint="default"/>
                <w:spacing w:val="-5"/>
                <w:sz w:val="18"/>
                <w:szCs w:val="18"/>
              </w:rPr>
              <w:t>的当期财务报告中的重大错报；（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5"/>
                <w:sz w:val="18"/>
                <w:szCs w:val="18"/>
              </w:rPr>
              <w:t> </w:t>
            </w:r>
            <w:r>
              <w:rPr>
                <w:rFonts w:ascii="宋体" w:hAnsi="宋体" w:cs="宋体" w:eastAsia="宋体" w:hint="default"/>
                <w:sz w:val="18"/>
                <w:szCs w:val="18"/>
              </w:rPr>
              <w:t>委员会和审计部门对公司的对外财务报告 和财务报告内部控制监督无效。财务报告 </w:t>
            </w:r>
            <w:r>
              <w:rPr>
                <w:rFonts w:ascii="宋体" w:hAnsi="宋体" w:cs="宋体" w:eastAsia="宋体" w:hint="default"/>
                <w:spacing w:val="-5"/>
                <w:sz w:val="18"/>
                <w:szCs w:val="18"/>
              </w:rPr>
              <w:t>重要缺陷的迹象包括：（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w:t>
            </w:r>
            <w:r>
              <w:rPr>
                <w:rFonts w:ascii="宋体" w:hAnsi="宋体" w:cs="宋体" w:eastAsia="宋体" w:hint="default"/>
                <w:spacing w:val="-85"/>
                <w:sz w:val="18"/>
                <w:szCs w:val="18"/>
              </w:rPr>
              <w:t> </w:t>
            </w:r>
            <w:r>
              <w:rPr>
                <w:rFonts w:ascii="宋体" w:hAnsi="宋体" w:cs="宋体" w:eastAsia="宋体" w:hint="default"/>
                <w:spacing w:val="-5"/>
                <w:sz w:val="18"/>
                <w:szCs w:val="18"/>
              </w:rPr>
              <w:t>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w:t>
            </w:r>
          </w:p>
        </w:tc>
        <w:tc>
          <w:tcPr>
            <w:tcW w:w="3051"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离预期目标为重要缺陷；如果缺陷发生</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23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r>
        <w:rPr/>
        <w:pict>
          <v:group style="position:absolute;margin-left:383.980011pt;margin-top:232.999985pt;width:149.8pt;height:62.4pt;mso-position-horizontal-relative:page;mso-position-vertical-relative:page;z-index:-1592728" coordorigin="7680,4660" coordsize="2996,1248">
            <v:group style="position:absolute;left:7680;top:4660;width:2996;height:312" coordorigin="7680,4660" coordsize="2996,312">
              <v:shape style="position:absolute;left:7680;top:4660;width:2996;height:312" coordorigin="7680,4660" coordsize="2996,312" path="m7680,4972l10675,4972,10675,4660,7680,4660,7680,4972xe" filled="true" fillcolor="#ffffff" stroked="false">
                <v:path arrowok="t"/>
                <v:fill type="solid"/>
              </v:shape>
            </v:group>
            <v:group style="position:absolute;left:7680;top:4972;width:2996;height:312" coordorigin="7680,4972" coordsize="2996,312">
              <v:shape style="position:absolute;left:7680;top:4972;width:2996;height:312" coordorigin="7680,4972" coordsize="2996,312" path="m7680,5284l10675,5284,10675,4972,7680,4972,7680,5284xe" filled="true" fillcolor="#ffffff" stroked="false">
                <v:path arrowok="t"/>
                <v:fill type="solid"/>
              </v:shape>
            </v:group>
            <v:group style="position:absolute;left:7680;top:5284;width:2996;height:312" coordorigin="7680,5284" coordsize="2996,312">
              <v:shape style="position:absolute;left:7680;top:5284;width:2996;height:312" coordorigin="7680,5284" coordsize="2996,312" path="m7680,5596l10675,5596,10675,5284,7680,5284,7680,5596xe" filled="true" fillcolor="#ffffff" stroked="false">
                <v:path arrowok="t"/>
                <v:fill type="solid"/>
              </v:shape>
            </v:group>
            <v:group style="position:absolute;left:7680;top:5596;width:2996;height:312" coordorigin="7680,5596" coordsize="2996,312">
              <v:shape style="position:absolute;left:7680;top:5596;width:2996;height:312" coordorigin="7680,5596" coordsize="2996,312" path="m7680,5908l10675,5908,10675,5596,7680,5596,7680,5908xe" filled="true" fillcolor="#ffffff" stroked="false">
                <v:path arrowok="t"/>
                <v:fill type="solid"/>
              </v:shape>
            </v:group>
            <w10:wrap type="none"/>
          </v:group>
        </w:pict>
      </w:r>
      <w:r>
        <w:rPr/>
        <w:pict>
          <v:group style="position:absolute;margin-left:383.980011pt;margin-top:310.999969pt;width:149.8pt;height:31.2pt;mso-position-horizontal-relative:page;mso-position-vertical-relative:page;z-index:-1592704" coordorigin="7680,6220" coordsize="2996,624">
            <v:group style="position:absolute;left:7680;top:6220;width:2996;height:312" coordorigin="7680,6220" coordsize="2996,312">
              <v:shape style="position:absolute;left:7680;top:6220;width:2996;height:312" coordorigin="7680,6220" coordsize="2996,312" path="m7680,6532l10675,6532,10675,6220,7680,6220,7680,6532xe" filled="true" fillcolor="#ffffff" stroked="false">
                <v:path arrowok="t"/>
                <v:fill type="solid"/>
              </v:shape>
            </v:group>
            <v:group style="position:absolute;left:7680;top:6532;width:2996;height:312" coordorigin="7680,6532" coordsize="2996,312">
              <v:shape style="position:absolute;left:7680;top:6532;width:2996;height:312" coordorigin="7680,6532" coordsize="2996,312" path="m7680,6844l10675,6844,10675,6532,7680,6532,7680,6844xe" filled="true" fillcolor="#ffffff" stroked="false">
                <v:path arrowok="t"/>
                <v:fill type="solid"/>
              </v:shape>
            </v:group>
            <w10:wrap type="none"/>
          </v:group>
        </w:pict>
      </w:r>
    </w:p>
    <w:tbl>
      <w:tblPr>
        <w:tblW w:w="0" w:type="auto"/>
        <w:jc w:val="left"/>
        <w:tblInd w:w="1129" w:type="dxa"/>
        <w:tblLayout w:type="fixed"/>
        <w:tblCellMar>
          <w:top w:w="0" w:type="dxa"/>
          <w:left w:w="0" w:type="dxa"/>
          <w:bottom w:w="0" w:type="dxa"/>
          <w:right w:w="0" w:type="dxa"/>
        </w:tblCellMar>
        <w:tblLook w:val="01E0"/>
      </w:tblPr>
      <w:tblGrid>
        <w:gridCol w:w="3194"/>
        <w:gridCol w:w="3335"/>
        <w:gridCol w:w="3039"/>
      </w:tblGrid>
      <w:tr>
        <w:trPr>
          <w:trHeight w:val="254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59"/>
              <w:jc w:val="both"/>
              <w:rPr>
                <w:rFonts w:ascii="宋体" w:hAnsi="宋体" w:cs="宋体" w:eastAsia="宋体" w:hint="default"/>
                <w:sz w:val="18"/>
                <w:szCs w:val="18"/>
              </w:rPr>
            </w:pPr>
            <w:r>
              <w:rPr>
                <w:rFonts w:ascii="宋体" w:hAnsi="宋体" w:cs="宋体" w:eastAsia="宋体" w:hint="default"/>
                <w:spacing w:val="-5"/>
                <w:sz w:val="18"/>
                <w:szCs w:val="18"/>
              </w:rPr>
              <w:t>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w:t>
            </w:r>
            <w:r>
              <w:rPr>
                <w:rFonts w:ascii="宋体" w:hAnsi="宋体" w:cs="宋体" w:eastAsia="宋体" w:hint="default"/>
                <w:spacing w:val="-85"/>
                <w:sz w:val="18"/>
                <w:szCs w:val="18"/>
              </w:rPr>
              <w:t> </w:t>
            </w:r>
            <w:r>
              <w:rPr>
                <w:rFonts w:ascii="宋体" w:hAnsi="宋体" w:cs="宋体" w:eastAsia="宋体" w:hint="default"/>
                <w:sz w:val="18"/>
                <w:szCs w:val="18"/>
              </w:rPr>
              <w:t>或特殊交易的账务处理没有建立相应的控 制机制或没有实施且没有相应的补偿性控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5"/>
                <w:sz w:val="18"/>
                <w:szCs w:val="18"/>
              </w:rPr>
              <w:t> </w:t>
            </w:r>
            <w:r>
              <w:rPr>
                <w:rFonts w:ascii="宋体" w:hAnsi="宋体" w:cs="宋体" w:eastAsia="宋体" w:hint="default"/>
                <w:sz w:val="18"/>
                <w:szCs w:val="18"/>
              </w:rPr>
              <w:t>在一项或多项缺陷且不能合理保证编制的 财务报表达到真实、完整的目标。一般缺 陷是指除上述重大缺陷、重要缺陷之外的 其他控制缺陷。</w:t>
            </w:r>
          </w:p>
        </w:tc>
        <w:tc>
          <w:tcPr>
            <w:tcW w:w="303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21"/>
              <w:jc w:val="both"/>
              <w:rPr>
                <w:rFonts w:ascii="宋体" w:hAnsi="宋体" w:cs="宋体" w:eastAsia="宋体" w:hint="default"/>
                <w:sz w:val="18"/>
                <w:szCs w:val="18"/>
              </w:rPr>
            </w:pPr>
            <w:r>
              <w:rPr>
                <w:rFonts w:ascii="宋体" w:hAnsi="宋体" w:cs="宋体" w:eastAsia="宋体" w:hint="default"/>
                <w:spacing w:val="-4"/>
                <w:sz w:val="18"/>
                <w:szCs w:val="18"/>
              </w:rPr>
              <w:t>的可能性高，会严重降低工作效率或效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之严重偏离预期目标为重大缺陷。</w:t>
            </w:r>
          </w:p>
        </w:tc>
      </w:tr>
      <w:tr>
        <w:trPr>
          <w:trHeight w:val="508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3" w:right="-5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4"/>
                <w:sz w:val="18"/>
                <w:szCs w:val="18"/>
              </w:rPr>
              <w:t>失与利润表相关的，以营业收入指标衡量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如果该缺陷单独或连同其他缺陷可能导致 的财务报告错报金额小于营业收入的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则认定为一般缺陷；如果超过营业收入的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 超过营业收入的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 内部控制缺陷可能导致或导致的损失与资 产管理相关的，以资产总额指标衡量。如 果该缺陷单独或连同其他缺陷可能导致的 财务报告错报金额小于资产总额的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39"/>
                <w:sz w:val="18"/>
                <w:szCs w:val="18"/>
              </w:rPr>
              <w:t>1%</w:t>
            </w:r>
            <w:r>
              <w:rPr>
                <w:rFonts w:ascii="宋体" w:hAnsi="宋体" w:cs="宋体" w:eastAsia="宋体" w:hint="default"/>
                <w:spacing w:val="-39"/>
                <w:sz w:val="18"/>
                <w:szCs w:val="18"/>
              </w:rPr>
              <w:t>，则</w:t>
            </w:r>
            <w:r>
              <w:rPr>
                <w:rFonts w:ascii="宋体" w:hAnsi="宋体" w:cs="宋体" w:eastAsia="宋体" w:hint="default"/>
                <w:spacing w:val="-78"/>
                <w:sz w:val="18"/>
                <w:szCs w:val="18"/>
              </w:rPr>
              <w:t> </w:t>
            </w:r>
            <w:r>
              <w:rPr>
                <w:rFonts w:ascii="宋体" w:hAnsi="宋体" w:cs="宋体" w:eastAsia="宋体" w:hint="default"/>
                <w:sz w:val="18"/>
                <w:szCs w:val="18"/>
              </w:rPr>
              <w:t>认定为一般缺陷；如果超过资产总额的</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则认定为重要缺陷；如果超 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c>
          <w:tcPr>
            <w:tcW w:w="3039"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4"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p>
          <w:p>
            <w:pPr>
              <w:pStyle w:val="TableParagraph"/>
              <w:spacing w:line="196" w:lineRule="exact" w:before="19"/>
              <w:ind w:left="4" w:right="0"/>
              <w:jc w:val="left"/>
              <w:rPr>
                <w:rFonts w:ascii="宋体" w:hAnsi="宋体" w:cs="宋体" w:eastAsia="宋体" w:hint="default"/>
                <w:sz w:val="18"/>
                <w:szCs w:val="18"/>
              </w:rPr>
            </w:pPr>
            <w:r>
              <w:rPr>
                <w:rFonts w:ascii="宋体" w:hAnsi="宋体" w:cs="宋体" w:eastAsia="宋体" w:hint="default"/>
                <w:spacing w:val="-4"/>
                <w:sz w:val="18"/>
                <w:szCs w:val="18"/>
              </w:rPr>
              <w:t>的损失与利润报表相关的，以营业收入</w:t>
            </w:r>
          </w:p>
          <w:p>
            <w:pPr>
              <w:pStyle w:val="TableParagraph"/>
              <w:spacing w:line="156" w:lineRule="exact"/>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4"/>
                <w:sz w:val="18"/>
                <w:szCs w:val="18"/>
              </w:rPr>
              <w:t>指标衡量。如果该缺陷单独或连同其他</w:t>
            </w:r>
          </w:p>
          <w:p>
            <w:pPr>
              <w:pStyle w:val="TableParagraph"/>
              <w:spacing w:line="309" w:lineRule="auto" w:before="76"/>
              <w:ind w:left="4" w:right="-43"/>
              <w:jc w:val="left"/>
              <w:rPr>
                <w:rFonts w:ascii="宋体" w:hAnsi="宋体" w:cs="宋体" w:eastAsia="宋体" w:hint="default"/>
                <w:sz w:val="18"/>
                <w:szCs w:val="18"/>
              </w:rPr>
            </w:pPr>
            <w:r>
              <w:rPr>
                <w:rFonts w:ascii="宋体" w:hAnsi="宋体" w:cs="宋体" w:eastAsia="宋体" w:hint="default"/>
                <w:sz w:val="18"/>
                <w:szCs w:val="18"/>
              </w:rPr>
              <w:t>缺陷可能导致的损失金额小于营业收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 过营业收入的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重要缺陷；如果超过营业收入的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4"/>
                <w:sz w:val="18"/>
                <w:szCs w:val="18"/>
              </w:rPr>
              <w:t>则认定为重大缺陷。内部控制缺陷可能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导致或导致的损失与资产管理相关的， </w:t>
            </w:r>
            <w:r>
              <w:rPr>
                <w:rFonts w:ascii="宋体" w:hAnsi="宋体" w:cs="宋体" w:eastAsia="宋体" w:hint="default"/>
                <w:spacing w:val="-4"/>
                <w:sz w:val="18"/>
                <w:szCs w:val="18"/>
              </w:rPr>
              <w:t>以资产总额指标衡量。如果该缺陷单独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或连同其他缺陷可能导致的损失小于 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 如果超过资产总额的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 认定为重要缺陷；如果超过资产总额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1024"/>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不适用</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845"/>
        <w:jc w:val="center"/>
        <w:rPr>
          <w:b w:val="0"/>
          <w:bCs w:val="0"/>
        </w:rPr>
      </w:pPr>
      <w:bookmarkStart w:name="第十节 财务报告" w:id="153"/>
      <w:bookmarkEnd w:id="153"/>
      <w:r>
        <w:rPr>
          <w:b w:val="0"/>
          <w:bCs w:val="0"/>
        </w:rPr>
      </w:r>
      <w:bookmarkStart w:name="_bookmark8" w:id="154"/>
      <w:bookmarkEnd w:id="154"/>
      <w:r>
        <w:rPr>
          <w:b w:val="0"/>
          <w:bCs w:val="0"/>
        </w:rPr>
      </w:r>
      <w:r>
        <w:rPr/>
        <w:t>第十节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4"/>
        <w:jc w:val="left"/>
        <w:rPr>
          <w:b w:val="0"/>
          <w:bCs w:val="0"/>
        </w:rPr>
      </w:pPr>
      <w:bookmarkStart w:name="一、审计报告" w:id="155"/>
      <w:bookmarkEnd w:id="15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 33080019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谭争、沈雨</w:t>
            </w:r>
          </w:p>
        </w:tc>
      </w:tr>
    </w:tbl>
    <w:p>
      <w:pPr>
        <w:pStyle w:val="BodyText"/>
        <w:spacing w:line="240" w:lineRule="auto" w:before="51"/>
        <w:ind w:left="3845" w:right="3844"/>
        <w:jc w:val="center"/>
      </w:pPr>
      <w:r>
        <w:rPr/>
        <w:t>审计报告正文</w:t>
      </w:r>
    </w:p>
    <w:p>
      <w:pPr>
        <w:spacing w:line="240" w:lineRule="auto" w:before="9"/>
        <w:rPr>
          <w:rFonts w:ascii="宋体" w:hAnsi="宋体" w:cs="宋体" w:eastAsia="宋体" w:hint="default"/>
          <w:sz w:val="8"/>
          <w:szCs w:val="8"/>
        </w:rPr>
      </w:pPr>
    </w:p>
    <w:tbl>
      <w:tblPr>
        <w:tblW w:w="0" w:type="auto"/>
        <w:jc w:val="left"/>
        <w:tblInd w:w="1126" w:type="dxa"/>
        <w:tblLayout w:type="fixed"/>
        <w:tblCellMar>
          <w:top w:w="0" w:type="dxa"/>
          <w:left w:w="0" w:type="dxa"/>
          <w:bottom w:w="0" w:type="dxa"/>
          <w:right w:w="0" w:type="dxa"/>
        </w:tblCellMar>
        <w:tblLook w:val="01E0"/>
      </w:tblPr>
      <w:tblGrid>
        <w:gridCol w:w="2093"/>
        <w:gridCol w:w="4999"/>
      </w:tblGrid>
      <w:tr>
        <w:trPr>
          <w:trHeight w:val="1571" w:hRule="exact"/>
        </w:trPr>
        <w:tc>
          <w:tcPr>
            <w:tcW w:w="2093"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sz w:val="9"/>
                <w:szCs w:val="9"/>
              </w:rPr>
            </w:pPr>
          </w:p>
          <w:p>
            <w:pPr>
              <w:pStyle w:val="TableParagraph"/>
              <w:spacing w:line="1313" w:lineRule="exact"/>
              <w:ind w:left="2" w:right="0"/>
              <w:jc w:val="left"/>
              <w:rPr>
                <w:rFonts w:ascii="宋体" w:hAnsi="宋体" w:cs="宋体" w:eastAsia="宋体" w:hint="default"/>
                <w:sz w:val="20"/>
                <w:szCs w:val="20"/>
              </w:rPr>
            </w:pPr>
            <w:r>
              <w:rPr>
                <w:rFonts w:ascii="宋体" w:hAnsi="宋体" w:cs="宋体" w:eastAsia="宋体" w:hint="default"/>
                <w:position w:val="-25"/>
                <w:sz w:val="20"/>
                <w:szCs w:val="20"/>
              </w:rPr>
              <w:drawing>
                <wp:inline distT="0" distB="0" distL="0" distR="0">
                  <wp:extent cx="1153403" cy="834009"/>
                  <wp:effectExtent l="0" t="0" r="0" b="0"/>
                  <wp:docPr id="125" name="image13.jpeg" descr=""/>
                  <wp:cNvGraphicFramePr>
                    <a:graphicFrameLocks noChangeAspect="1"/>
                  </wp:cNvGraphicFramePr>
                  <a:graphic>
                    <a:graphicData uri="http://schemas.openxmlformats.org/drawingml/2006/picture">
                      <pic:pic>
                        <pic:nvPicPr>
                          <pic:cNvPr id="126" name="image13.jpeg"/>
                          <pic:cNvPicPr/>
                        </pic:nvPicPr>
                        <pic:blipFill>
                          <a:blip r:embed="rId26" cstate="print"/>
                          <a:stretch>
                            <a:fillRect/>
                          </a:stretch>
                        </pic:blipFill>
                        <pic:spPr>
                          <a:xfrm>
                            <a:off x="0" y="0"/>
                            <a:ext cx="1153403" cy="834009"/>
                          </a:xfrm>
                          <a:prstGeom prst="rect">
                            <a:avLst/>
                          </a:prstGeom>
                        </pic:spPr>
                      </pic:pic>
                    </a:graphicData>
                  </a:graphic>
                </wp:inline>
              </w:drawing>
            </w:r>
            <w:r>
              <w:rPr>
                <w:rFonts w:ascii="宋体" w:hAnsi="宋体" w:cs="宋体" w:eastAsia="宋体" w:hint="default"/>
                <w:position w:val="-25"/>
                <w:sz w:val="20"/>
                <w:szCs w:val="20"/>
              </w:rPr>
            </w:r>
          </w:p>
        </w:tc>
        <w:tc>
          <w:tcPr>
            <w:tcW w:w="4999" w:type="dxa"/>
            <w:tcBorders>
              <w:top w:val="nil" w:sz="6" w:space="0" w:color="auto"/>
              <w:left w:val="single" w:sz="6" w:space="0" w:color="000000"/>
              <w:bottom w:val="nil" w:sz="6" w:space="0" w:color="auto"/>
              <w:right w:val="nil" w:sz="6" w:space="0" w:color="auto"/>
            </w:tcBorders>
          </w:tcPr>
          <w:p>
            <w:pPr>
              <w:pStyle w:val="TableParagraph"/>
              <w:spacing w:line="240" w:lineRule="auto" w:before="51"/>
              <w:ind w:left="2" w:right="0"/>
              <w:jc w:val="left"/>
              <w:rPr>
                <w:rFonts w:ascii="宋体" w:hAnsi="宋体" w:cs="宋体" w:eastAsia="宋体" w:hint="default"/>
                <w:sz w:val="13"/>
                <w:szCs w:val="13"/>
              </w:rPr>
            </w:pPr>
            <w:r>
              <w:rPr>
                <w:rFonts w:ascii="宋体" w:hAnsi="宋体" w:cs="宋体" w:eastAsia="宋体" w:hint="default"/>
                <w:sz w:val="13"/>
                <w:szCs w:val="13"/>
              </w:rPr>
              <w:t>通讯地址：北京市海淀区西四环中路</w:t>
            </w:r>
            <w:r>
              <w:rPr>
                <w:rFonts w:ascii="Times New Roman" w:hAnsi="Times New Roman" w:cs="Times New Roman" w:eastAsia="Times New Roman" w:hint="default"/>
                <w:sz w:val="13"/>
                <w:szCs w:val="13"/>
              </w:rPr>
              <w:t>16</w:t>
            </w:r>
            <w:r>
              <w:rPr>
                <w:rFonts w:ascii="宋体" w:hAnsi="宋体" w:cs="宋体" w:eastAsia="宋体" w:hint="default"/>
                <w:sz w:val="13"/>
                <w:szCs w:val="13"/>
              </w:rPr>
              <w:t>号院</w:t>
            </w:r>
            <w:r>
              <w:rPr>
                <w:rFonts w:ascii="Times New Roman" w:hAnsi="Times New Roman" w:cs="Times New Roman" w:eastAsia="Times New Roman" w:hint="default"/>
                <w:sz w:val="13"/>
                <w:szCs w:val="13"/>
              </w:rPr>
              <w:t>2</w:t>
            </w:r>
            <w:r>
              <w:rPr>
                <w:rFonts w:ascii="宋体" w:hAnsi="宋体" w:cs="宋体" w:eastAsia="宋体" w:hint="default"/>
                <w:sz w:val="13"/>
                <w:szCs w:val="13"/>
              </w:rPr>
              <w:t>号楼</w:t>
            </w:r>
            <w:r>
              <w:rPr>
                <w:rFonts w:ascii="Times New Roman" w:hAnsi="Times New Roman" w:cs="Times New Roman" w:eastAsia="Times New Roman" w:hint="default"/>
                <w:sz w:val="13"/>
                <w:szCs w:val="13"/>
              </w:rPr>
              <w:t>4</w:t>
            </w:r>
            <w:r>
              <w:rPr>
                <w:rFonts w:ascii="宋体" w:hAnsi="宋体" w:cs="宋体" w:eastAsia="宋体" w:hint="default"/>
                <w:sz w:val="13"/>
                <w:szCs w:val="13"/>
              </w:rPr>
              <w:t>层</w:t>
            </w: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2" w:right="0"/>
              <w:jc w:val="left"/>
              <w:rPr>
                <w:rFonts w:ascii="Times New Roman" w:hAnsi="Times New Roman" w:cs="Times New Roman" w:eastAsia="Times New Roman" w:hint="default"/>
                <w:sz w:val="13"/>
                <w:szCs w:val="13"/>
              </w:rPr>
            </w:pPr>
            <w:r>
              <w:rPr>
                <w:rFonts w:ascii="Times New Roman" w:hAnsi="Times New Roman" w:cs="Times New Roman" w:eastAsia="Times New Roman" w:hint="default"/>
                <w:sz w:val="13"/>
                <w:szCs w:val="13"/>
              </w:rPr>
              <w:t>Postal Address</w:t>
            </w:r>
            <w:r>
              <w:rPr>
                <w:rFonts w:ascii="宋体" w:hAnsi="宋体" w:cs="宋体" w:eastAsia="宋体" w:hint="default"/>
                <w:sz w:val="13"/>
                <w:szCs w:val="13"/>
              </w:rPr>
              <w:t>：</w:t>
            </w:r>
            <w:r>
              <w:rPr>
                <w:rFonts w:ascii="Times New Roman" w:hAnsi="Times New Roman" w:cs="Times New Roman" w:eastAsia="Times New Roman" w:hint="default"/>
                <w:sz w:val="13"/>
                <w:szCs w:val="13"/>
              </w:rPr>
              <w:t>4th Floor of Tower 2,No.16 Xisihuanzhong Road,Haidian District,</w:t>
            </w:r>
            <w:r>
              <w:rPr>
                <w:rFonts w:ascii="Times New Roman" w:hAnsi="Times New Roman" w:cs="Times New Roman" w:eastAsia="Times New Roman" w:hint="default"/>
                <w:spacing w:val="-22"/>
                <w:sz w:val="13"/>
                <w:szCs w:val="13"/>
              </w:rPr>
              <w:t> </w:t>
            </w:r>
            <w:r>
              <w:rPr>
                <w:rFonts w:ascii="Times New Roman" w:hAnsi="Times New Roman" w:cs="Times New Roman" w:eastAsia="Times New Roman" w:hint="default"/>
                <w:sz w:val="13"/>
                <w:szCs w:val="13"/>
              </w:rPr>
              <w:t>Beijing</w:t>
            </w:r>
          </w:p>
          <w:p>
            <w:pPr>
              <w:pStyle w:val="TableParagraph"/>
              <w:spacing w:line="240" w:lineRule="auto" w:before="1"/>
              <w:ind w:right="0"/>
              <w:jc w:val="left"/>
              <w:rPr>
                <w:rFonts w:ascii="宋体" w:hAnsi="宋体" w:cs="宋体" w:eastAsia="宋体" w:hint="default"/>
                <w:sz w:val="10"/>
                <w:szCs w:val="10"/>
              </w:rPr>
            </w:pPr>
          </w:p>
          <w:p>
            <w:pPr>
              <w:pStyle w:val="TableParagraph"/>
              <w:spacing w:line="415" w:lineRule="auto"/>
              <w:ind w:left="2" w:right="3157"/>
              <w:jc w:val="left"/>
              <w:rPr>
                <w:rFonts w:ascii="Times New Roman" w:hAnsi="Times New Roman" w:cs="Times New Roman" w:eastAsia="Times New Roman" w:hint="default"/>
                <w:sz w:val="13"/>
                <w:szCs w:val="13"/>
              </w:rPr>
            </w:pPr>
            <w:r>
              <w:rPr>
                <w:rFonts w:ascii="宋体" w:hAnsi="宋体" w:cs="宋体" w:eastAsia="宋体" w:hint="default"/>
                <w:sz w:val="13"/>
                <w:szCs w:val="13"/>
              </w:rPr>
              <w:t>邮政编码（</w:t>
            </w:r>
            <w:r>
              <w:rPr>
                <w:rFonts w:ascii="Times New Roman" w:hAnsi="Times New Roman" w:cs="Times New Roman" w:eastAsia="Times New Roman" w:hint="default"/>
                <w:sz w:val="13"/>
                <w:szCs w:val="13"/>
              </w:rPr>
              <w:t>Post</w:t>
            </w:r>
            <w:r>
              <w:rPr>
                <w:rFonts w:ascii="Times New Roman" w:hAnsi="Times New Roman" w:cs="Times New Roman" w:eastAsia="Times New Roman" w:hint="default"/>
                <w:spacing w:val="-2"/>
                <w:sz w:val="13"/>
                <w:szCs w:val="13"/>
              </w:rPr>
              <w:t> </w:t>
            </w:r>
            <w:r>
              <w:rPr>
                <w:rFonts w:ascii="Times New Roman" w:hAnsi="Times New Roman" w:cs="Times New Roman" w:eastAsia="Times New Roman" w:hint="default"/>
                <w:sz w:val="13"/>
                <w:szCs w:val="13"/>
              </w:rPr>
              <w:t>Code</w:t>
            </w:r>
            <w:r>
              <w:rPr>
                <w:rFonts w:ascii="宋体" w:hAnsi="宋体" w:cs="宋体" w:eastAsia="宋体" w:hint="default"/>
                <w:sz w:val="13"/>
                <w:szCs w:val="13"/>
              </w:rPr>
              <w:t>）：</w:t>
            </w:r>
            <w:r>
              <w:rPr>
                <w:rFonts w:ascii="Times New Roman" w:hAnsi="Times New Roman" w:cs="Times New Roman" w:eastAsia="Times New Roman" w:hint="default"/>
                <w:sz w:val="13"/>
                <w:szCs w:val="13"/>
              </w:rPr>
              <w:t>100039</w:t>
            </w:r>
            <w:r>
              <w:rPr>
                <w:rFonts w:ascii="Times New Roman" w:hAnsi="Times New Roman" w:cs="Times New Roman" w:eastAsia="Times New Roman" w:hint="default"/>
                <w:w w:val="99"/>
                <w:sz w:val="13"/>
                <w:szCs w:val="13"/>
              </w:rPr>
              <w:t> </w:t>
            </w:r>
            <w:r>
              <w:rPr>
                <w:rFonts w:ascii="宋体" w:hAnsi="宋体" w:cs="宋体" w:eastAsia="宋体" w:hint="default"/>
                <w:sz w:val="13"/>
                <w:szCs w:val="13"/>
              </w:rPr>
              <w:t>电话（</w:t>
            </w:r>
            <w:r>
              <w:rPr>
                <w:rFonts w:ascii="Times New Roman" w:hAnsi="Times New Roman" w:cs="Times New Roman" w:eastAsia="Times New Roman" w:hint="default"/>
                <w:sz w:val="13"/>
                <w:szCs w:val="13"/>
              </w:rPr>
              <w:t>Tel</w:t>
            </w:r>
            <w:r>
              <w:rPr>
                <w:rFonts w:ascii="宋体" w:hAnsi="宋体" w:cs="宋体" w:eastAsia="宋体" w:hint="default"/>
                <w:sz w:val="13"/>
                <w:szCs w:val="13"/>
              </w:rPr>
              <w:t>）：</w:t>
            </w:r>
            <w:r>
              <w:rPr>
                <w:rFonts w:ascii="Times New Roman" w:hAnsi="Times New Roman" w:cs="Times New Roman" w:eastAsia="Times New Roman" w:hint="default"/>
                <w:sz w:val="13"/>
                <w:szCs w:val="13"/>
              </w:rPr>
              <w:t>+86(10)88219191</w:t>
            </w:r>
            <w:r>
              <w:rPr>
                <w:rFonts w:ascii="Times New Roman" w:hAnsi="Times New Roman" w:cs="Times New Roman" w:eastAsia="Times New Roman" w:hint="default"/>
                <w:w w:val="99"/>
                <w:sz w:val="13"/>
                <w:szCs w:val="13"/>
              </w:rPr>
              <w:t> </w:t>
            </w:r>
            <w:r>
              <w:rPr>
                <w:rFonts w:ascii="宋体" w:hAnsi="宋体" w:cs="宋体" w:eastAsia="宋体" w:hint="default"/>
                <w:sz w:val="13"/>
                <w:szCs w:val="13"/>
              </w:rPr>
              <w:t>传真（</w:t>
            </w:r>
            <w:r>
              <w:rPr>
                <w:rFonts w:ascii="Times New Roman" w:hAnsi="Times New Roman" w:cs="Times New Roman" w:eastAsia="Times New Roman" w:hint="default"/>
                <w:sz w:val="13"/>
                <w:szCs w:val="13"/>
              </w:rPr>
              <w:t>Fax</w:t>
            </w:r>
            <w:r>
              <w:rPr>
                <w:rFonts w:ascii="宋体" w:hAnsi="宋体" w:cs="宋体" w:eastAsia="宋体" w:hint="default"/>
                <w:sz w:val="13"/>
                <w:szCs w:val="13"/>
              </w:rPr>
              <w:t>）：</w:t>
            </w:r>
            <w:r>
              <w:rPr>
                <w:rFonts w:ascii="Times New Roman" w:hAnsi="Times New Roman" w:cs="Times New Roman" w:eastAsia="Times New Roman" w:hint="default"/>
                <w:sz w:val="13"/>
                <w:szCs w:val="13"/>
              </w:rPr>
              <w:t>+86(10)88210558</w:t>
            </w:r>
          </w:p>
        </w:tc>
      </w:tr>
    </w:tbl>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3845" w:right="3845"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12"/>
        <w:rPr>
          <w:rFonts w:ascii="宋体" w:hAnsi="宋体" w:cs="宋体" w:eastAsia="宋体" w:hint="default"/>
          <w:b/>
          <w:bCs/>
          <w:sz w:val="28"/>
          <w:szCs w:val="28"/>
        </w:rPr>
      </w:pPr>
    </w:p>
    <w:p>
      <w:pPr>
        <w:pStyle w:val="Heading3"/>
        <w:spacing w:line="240" w:lineRule="auto" w:before="26"/>
        <w:ind w:left="7895" w:right="1024"/>
        <w:jc w:val="left"/>
      </w:pPr>
      <w:r>
        <w:rPr/>
        <w:t>瑞华审字</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rFonts w:ascii="Times New Roman" w:hAnsi="Times New Roman" w:cs="Times New Roman" w:eastAsia="Times New Roman" w:hint="default"/>
        </w:rPr>
        <w:t>33080019</w:t>
      </w:r>
      <w:r>
        <w:rPr/>
        <w:t>号</w:t>
      </w:r>
    </w:p>
    <w:p>
      <w:pPr>
        <w:spacing w:line="240" w:lineRule="auto" w:before="4"/>
        <w:rPr>
          <w:rFonts w:ascii="宋体" w:hAnsi="宋体" w:cs="宋体" w:eastAsia="宋体" w:hint="default"/>
          <w:sz w:val="20"/>
          <w:szCs w:val="20"/>
        </w:rPr>
      </w:pPr>
    </w:p>
    <w:p>
      <w:pPr>
        <w:pStyle w:val="Heading2"/>
        <w:spacing w:line="240" w:lineRule="auto" w:before="26"/>
        <w:ind w:right="1024"/>
        <w:jc w:val="left"/>
        <w:rPr>
          <w:b w:val="0"/>
          <w:bCs w:val="0"/>
        </w:rPr>
      </w:pPr>
      <w:r>
        <w:rPr/>
        <w:t>银江股份有限公司全体股东：</w:t>
      </w:r>
      <w:r>
        <w:rPr>
          <w:b w:val="0"/>
          <w:bCs w:val="0"/>
        </w:rPr>
      </w:r>
    </w:p>
    <w:p>
      <w:pPr>
        <w:spacing w:line="240" w:lineRule="auto" w:before="0"/>
        <w:rPr>
          <w:rFonts w:ascii="宋体" w:hAnsi="宋体" w:cs="宋体" w:eastAsia="宋体" w:hint="default"/>
          <w:b/>
          <w:bCs/>
          <w:sz w:val="26"/>
          <w:szCs w:val="26"/>
        </w:rPr>
      </w:pPr>
    </w:p>
    <w:p>
      <w:pPr>
        <w:pStyle w:val="Heading3"/>
        <w:spacing w:line="312" w:lineRule="exact"/>
        <w:ind w:right="1133" w:firstLine="480"/>
        <w:jc w:val="both"/>
      </w:pPr>
      <w:r>
        <w:rPr/>
        <w:t>我们审计了后附的银江股份有限公司财务报表，包括</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日合并及公司的资产 负债表，</w:t>
      </w:r>
      <w:r>
        <w:rPr>
          <w:rFonts w:ascii="Times New Roman" w:hAnsi="Times New Roman" w:cs="Times New Roman" w:eastAsia="Times New Roman" w:hint="default"/>
        </w:rPr>
        <w:t>2015</w:t>
      </w:r>
      <w:r>
        <w:rPr/>
        <w:t>年度合并及公司的利润表、合并及公司的现金流量表和合并及公司的股东权益</w:t>
      </w:r>
      <w:r>
        <w:rPr>
          <w:spacing w:val="-115"/>
        </w:rPr>
        <w:t> </w:t>
      </w:r>
      <w:r>
        <w:rPr>
          <w:spacing w:val="-115"/>
        </w:rPr>
      </w:r>
      <w:r>
        <w:rPr/>
        <w:t>变动表以及财务报表附注。</w:t>
      </w:r>
    </w:p>
    <w:p>
      <w:pPr>
        <w:spacing w:line="240" w:lineRule="auto" w:before="11"/>
        <w:rPr>
          <w:rFonts w:ascii="宋体" w:hAnsi="宋体" w:cs="宋体" w:eastAsia="宋体" w:hint="default"/>
          <w:sz w:val="23"/>
          <w:szCs w:val="23"/>
        </w:rPr>
      </w:pPr>
    </w:p>
    <w:p>
      <w:pPr>
        <w:spacing w:line="312" w:lineRule="exact" w:before="0"/>
        <w:ind w:left="1613" w:right="1024" w:firstLine="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w w:val="99"/>
          <w:sz w:val="24"/>
          <w:szCs w:val="24"/>
        </w:rPr>
        <w:t> </w:t>
      </w:r>
      <w:r>
        <w:rPr>
          <w:rFonts w:ascii="宋体" w:hAnsi="宋体" w:cs="宋体" w:eastAsia="宋体" w:hint="default"/>
          <w:spacing w:val="-3"/>
          <w:sz w:val="24"/>
          <w:szCs w:val="24"/>
        </w:rPr>
        <w:t>编制和公允列报财务报表是银江股份有限公司管理层的责任。这种责任包括：（</w:t>
      </w:r>
      <w:r>
        <w:rPr>
          <w:rFonts w:ascii="Times New Roman" w:hAnsi="Times New Roman" w:cs="Times New Roman" w:eastAsia="Times New Roman" w:hint="default"/>
          <w:spacing w:val="-3"/>
          <w:sz w:val="24"/>
          <w:szCs w:val="24"/>
        </w:rPr>
        <w:t>1</w:t>
      </w:r>
      <w:r>
        <w:rPr>
          <w:rFonts w:ascii="宋体" w:hAnsi="宋体" w:cs="宋体" w:eastAsia="宋体" w:hint="default"/>
          <w:spacing w:val="-3"/>
          <w:sz w:val="24"/>
          <w:szCs w:val="24"/>
        </w:rPr>
        <w:t>）按照</w:t>
      </w:r>
    </w:p>
    <w:p>
      <w:pPr>
        <w:pStyle w:val="Heading3"/>
        <w:spacing w:line="312" w:lineRule="exact"/>
        <w:ind w:left="1134" w:right="1024"/>
        <w:jc w:val="left"/>
      </w:pPr>
      <w:r>
        <w:rPr>
          <w:spacing w:val="-3"/>
        </w:rPr>
        <w:t>企业会计准则的规定编制财务报表，并使其实现公允反映；（</w:t>
      </w:r>
      <w:r>
        <w:rPr>
          <w:rFonts w:ascii="Times New Roman" w:hAnsi="Times New Roman" w:cs="Times New Roman" w:eastAsia="Times New Roman" w:hint="default"/>
          <w:spacing w:val="-3"/>
        </w:rPr>
        <w:t>2</w:t>
      </w:r>
      <w:r>
        <w:rPr>
          <w:spacing w:val="-3"/>
        </w:rPr>
        <w:t>）设计、执行和维护必要的内</w:t>
      </w:r>
      <w:r>
        <w:rPr>
          <w:spacing w:val="-82"/>
        </w:rPr>
        <w:t> </w:t>
      </w:r>
      <w:r>
        <w:rPr>
          <w:spacing w:val="-82"/>
        </w:rPr>
      </w:r>
      <w:r>
        <w:rPr/>
        <w:t>部控制，以使财务报表不存在由于舞弊或错误导致的重大错报。</w:t>
      </w:r>
    </w:p>
    <w:p>
      <w:pPr>
        <w:spacing w:line="240" w:lineRule="auto" w:before="11"/>
        <w:rPr>
          <w:rFonts w:ascii="宋体" w:hAnsi="宋体" w:cs="宋体" w:eastAsia="宋体" w:hint="default"/>
          <w:sz w:val="23"/>
          <w:szCs w:val="23"/>
        </w:rPr>
      </w:pPr>
    </w:p>
    <w:p>
      <w:pPr>
        <w:spacing w:line="312" w:lineRule="exact" w:before="0"/>
        <w:ind w:left="1614" w:right="1024" w:firstLine="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283" w:lineRule="exact"/>
        <w:ind w:left="1134" w:right="1024"/>
        <w:jc w:val="left"/>
      </w:pPr>
      <w:r>
        <w:rPr/>
        <w:t>计师审计准则的规定执行了审计工作。中国注册会计师审计准则要求我们遵守中国注册会计</w:t>
      </w:r>
    </w:p>
    <w:p>
      <w:pPr>
        <w:pStyle w:val="Heading3"/>
        <w:spacing w:line="312" w:lineRule="exact" w:before="30"/>
        <w:ind w:left="1614" w:right="1024" w:hanging="480"/>
        <w:jc w:val="left"/>
      </w:pPr>
      <w:r>
        <w:rPr/>
        <w:t>师职业道德守则，计划和执行审计工作以对财务报表是否不存在重大错报获取合理保证。 审计工作涉及实施审计程序，以获取有关财务报表金额和披露的审计证据。选择的审计</w:t>
      </w:r>
    </w:p>
    <w:p>
      <w:pPr>
        <w:pStyle w:val="Heading3"/>
        <w:spacing w:line="312" w:lineRule="exact"/>
        <w:ind w:left="1134" w:right="994"/>
        <w:jc w:val="left"/>
      </w:pP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p>
    <w:p>
      <w:pPr>
        <w:spacing w:after="0" w:line="312" w:lineRule="exact"/>
        <w:jc w:val="left"/>
        <w:sectPr>
          <w:pgSz w:w="11910" w:h="16840"/>
          <w:pgMar w:header="747" w:footer="979" w:top="1060" w:bottom="1160" w:left="0" w:right="0"/>
        </w:sectPr>
      </w:pPr>
    </w:p>
    <w:p>
      <w:pPr>
        <w:spacing w:line="240" w:lineRule="auto" w:before="7"/>
        <w:rPr>
          <w:rFonts w:ascii="宋体" w:hAnsi="宋体" w:cs="宋体" w:eastAsia="宋体" w:hint="default"/>
          <w:sz w:val="23"/>
          <w:szCs w:val="23"/>
        </w:rPr>
      </w:pPr>
    </w:p>
    <w:p>
      <w:pPr>
        <w:pStyle w:val="Heading3"/>
        <w:spacing w:line="312" w:lineRule="exact" w:before="56"/>
        <w:ind w:right="1024"/>
        <w:jc w:val="left"/>
      </w:pPr>
      <w:r>
        <w:rPr/>
        <w:t>当的审计程序，但目的并非对内部控制的有效性发表意见。审计工作还包括评价管理层选用</w:t>
      </w:r>
      <w:r>
        <w:rPr>
          <w:spacing w:val="-115"/>
        </w:rPr>
        <w:t> </w:t>
      </w:r>
      <w:r>
        <w:rPr>
          <w:spacing w:val="-115"/>
        </w:rPr>
      </w:r>
      <w:r>
        <w:rPr/>
        <w:t>会计政策的恰当性和作出会计估计的合理性，以及评价财务报表的总体列报。</w:t>
      </w:r>
    </w:p>
    <w:p>
      <w:pPr>
        <w:pStyle w:val="Heading3"/>
        <w:spacing w:line="283" w:lineRule="exact"/>
        <w:ind w:left="1613" w:right="1024"/>
        <w:jc w:val="left"/>
      </w:pPr>
      <w:r>
        <w:rPr/>
        <w:t>我们相信，我们获取的审计证据是充分、适当的，为发表审计意见提供了基础。</w:t>
      </w:r>
    </w:p>
    <w:p>
      <w:pPr>
        <w:spacing w:line="240" w:lineRule="auto" w:before="1"/>
        <w:rPr>
          <w:rFonts w:ascii="宋体" w:hAnsi="宋体" w:cs="宋体" w:eastAsia="宋体" w:hint="default"/>
          <w:sz w:val="26"/>
          <w:szCs w:val="26"/>
        </w:rPr>
      </w:pPr>
    </w:p>
    <w:p>
      <w:pPr>
        <w:pStyle w:val="Heading3"/>
        <w:spacing w:line="312" w:lineRule="exact"/>
        <w:ind w:left="1613" w:right="1024"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我们认为，上述财务报表在所有重大方面按照企业会计准则的规定编制，公允反映了银</w:t>
      </w:r>
    </w:p>
    <w:p>
      <w:pPr>
        <w:pStyle w:val="Heading3"/>
        <w:spacing w:line="312" w:lineRule="exact"/>
        <w:ind w:right="1024"/>
        <w:jc w:val="left"/>
      </w:pPr>
      <w:r>
        <w:rPr/>
        <w:t>江股份有限公司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日合并及公司的财务状况以及</w:t>
      </w:r>
      <w:r>
        <w:rPr>
          <w:rFonts w:ascii="Times New Roman" w:hAnsi="Times New Roman" w:cs="Times New Roman" w:eastAsia="Times New Roman" w:hint="default"/>
        </w:rPr>
        <w:t>2015</w:t>
      </w:r>
      <w:r>
        <w:rPr/>
        <w:t>年度合并及公司的经营成果</w:t>
      </w:r>
      <w:r>
        <w:rPr>
          <w:spacing w:val="-107"/>
        </w:rPr>
        <w:t> </w:t>
      </w:r>
      <w:r>
        <w:rPr>
          <w:spacing w:val="-107"/>
        </w:rPr>
      </w:r>
      <w:r>
        <w:rPr/>
        <w:t>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tbl>
      <w:tblPr>
        <w:tblW w:w="0" w:type="auto"/>
        <w:jc w:val="left"/>
        <w:tblInd w:w="1280" w:type="dxa"/>
        <w:tblLayout w:type="fixed"/>
        <w:tblCellMar>
          <w:top w:w="0" w:type="dxa"/>
          <w:left w:w="0" w:type="dxa"/>
          <w:bottom w:w="0" w:type="dxa"/>
          <w:right w:w="0" w:type="dxa"/>
        </w:tblCellMar>
        <w:tblLook w:val="01E0"/>
      </w:tblPr>
      <w:tblGrid>
        <w:gridCol w:w="4363"/>
        <w:gridCol w:w="2995"/>
      </w:tblGrid>
      <w:tr>
        <w:trPr>
          <w:trHeight w:val="28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2995" w:type="dxa"/>
            <w:tcBorders>
              <w:top w:val="nil" w:sz="6" w:space="0" w:color="auto"/>
              <w:left w:val="nil" w:sz="6" w:space="0" w:color="auto"/>
              <w:bottom w:val="nil" w:sz="6" w:space="0" w:color="auto"/>
              <w:right w:val="nil" w:sz="6" w:space="0" w:color="auto"/>
            </w:tcBorders>
          </w:tcPr>
          <w:p>
            <w:pPr>
              <w:pStyle w:val="TableParagraph"/>
              <w:spacing w:line="240" w:lineRule="exact"/>
              <w:ind w:right="270"/>
              <w:jc w:val="right"/>
              <w:rPr>
                <w:rFonts w:ascii="宋体" w:hAnsi="宋体" w:cs="宋体" w:eastAsia="宋体" w:hint="default"/>
                <w:sz w:val="24"/>
                <w:szCs w:val="24"/>
              </w:rPr>
            </w:pPr>
            <w:r>
              <w:rPr>
                <w:rFonts w:ascii="宋体" w:hAnsi="宋体" w:cs="宋体" w:eastAsia="宋体" w:hint="default"/>
                <w:sz w:val="24"/>
                <w:szCs w:val="24"/>
              </w:rPr>
              <w:t>中国注册会计师：谭争</w:t>
            </w:r>
          </w:p>
        </w:tc>
      </w:tr>
      <w:tr>
        <w:trPr>
          <w:trHeight w:val="339"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304" w:lineRule="exact"/>
              <w:ind w:right="121"/>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2995" w:type="dxa"/>
            <w:tcBorders>
              <w:top w:val="nil" w:sz="6" w:space="0" w:color="auto"/>
              <w:left w:val="nil" w:sz="6" w:space="0" w:color="auto"/>
              <w:bottom w:val="nil" w:sz="6" w:space="0" w:color="auto"/>
              <w:right w:val="nil" w:sz="6" w:space="0" w:color="auto"/>
            </w:tcBorders>
          </w:tcPr>
          <w:p>
            <w:pPr>
              <w:pStyle w:val="TableParagraph"/>
              <w:spacing w:line="286" w:lineRule="exact"/>
              <w:ind w:right="270"/>
              <w:jc w:val="right"/>
              <w:rPr>
                <w:rFonts w:ascii="宋体" w:hAnsi="宋体" w:cs="宋体" w:eastAsia="宋体" w:hint="default"/>
                <w:sz w:val="24"/>
                <w:szCs w:val="24"/>
              </w:rPr>
            </w:pPr>
            <w:r>
              <w:rPr>
                <w:rFonts w:ascii="宋体" w:hAnsi="宋体" w:cs="宋体" w:eastAsia="宋体" w:hint="default"/>
                <w:sz w:val="24"/>
                <w:szCs w:val="24"/>
              </w:rPr>
              <w:t>中国注册会计师：沈雨</w:t>
            </w:r>
          </w:p>
        </w:tc>
      </w:tr>
      <w:tr>
        <w:trPr>
          <w:trHeight w:val="280" w:hRule="exact"/>
        </w:trPr>
        <w:tc>
          <w:tcPr>
            <w:tcW w:w="4363" w:type="dxa"/>
            <w:tcBorders>
              <w:top w:val="nil" w:sz="6" w:space="0" w:color="auto"/>
              <w:left w:val="nil" w:sz="6" w:space="0" w:color="auto"/>
              <w:bottom w:val="nil" w:sz="6" w:space="0" w:color="auto"/>
              <w:right w:val="nil" w:sz="6" w:space="0" w:color="auto"/>
            </w:tcBorders>
          </w:tcPr>
          <w:p>
            <w:pPr/>
          </w:p>
        </w:tc>
        <w:tc>
          <w:tcPr>
            <w:tcW w:w="2995" w:type="dxa"/>
            <w:tcBorders>
              <w:top w:val="nil" w:sz="6" w:space="0" w:color="auto"/>
              <w:left w:val="nil" w:sz="6" w:space="0" w:color="auto"/>
              <w:bottom w:val="nil" w:sz="6" w:space="0" w:color="auto"/>
              <w:right w:val="nil" w:sz="6" w:space="0" w:color="auto"/>
            </w:tcBorders>
          </w:tcPr>
          <w:p>
            <w:pPr>
              <w:pStyle w:val="TableParagraph"/>
              <w:spacing w:line="280" w:lineRule="exact"/>
              <w:ind w:right="198"/>
              <w:jc w:val="right"/>
              <w:rPr>
                <w:rFonts w:ascii="宋体" w:hAnsi="宋体" w:cs="宋体" w:eastAsia="宋体" w:hint="default"/>
                <w:sz w:val="24"/>
                <w:szCs w:val="24"/>
              </w:rPr>
            </w:pPr>
            <w:r>
              <w:rPr>
                <w:rFonts w:ascii="宋体" w:hAnsi="宋体" w:cs="宋体" w:eastAsia="宋体" w:hint="default"/>
                <w:sz w:val="24"/>
                <w:szCs w:val="24"/>
              </w:rPr>
              <w:t>二〇一六年四月十五日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2"/>
        <w:spacing w:line="240" w:lineRule="auto" w:before="26"/>
        <w:ind w:left="1134" w:right="1024"/>
        <w:jc w:val="left"/>
        <w:rPr>
          <w:b w:val="0"/>
          <w:bCs w:val="0"/>
        </w:rPr>
      </w:pPr>
      <w:bookmarkStart w:name="二、财务报表" w:id="156"/>
      <w:bookmarkEnd w:id="15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1、合并资产负债表" w:id="157"/>
      <w:bookmarkEnd w:id="15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t>编制单位：银江股份有限公司</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1,232,881,119.71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405,683,940.24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4,962,156.05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8,985,727.50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1,257,670,050.80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1,317,691,012.56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113,608,281.80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117,211,702.60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318,196,012.70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263,461,618.06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1,043,715,630.99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1,183,363,324.02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1,309,857.94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706,787.22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3,972,343,109.99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3,297,104,112.20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10,015,000.00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89,268,182.48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123,097,431.80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184,193,389.48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98,674,711.05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82,582,832.46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92,142,117.81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78,865,540.20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84,144,228.01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33,902,690.52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13,978,520.12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30,697,546.33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329,687,619.49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771,815.43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1,252,609.31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52,103,622.53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28,403,420.45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757,277,599.43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781,395,658.04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4,729,620,709.42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4,078,499,770.24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440,960,000.00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62,661,440.42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54,422,775.68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960,139,267.12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1,094,645,091.78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161,598,999.56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284,838,525.46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22,744,078.08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16,412,574.72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171,578,215.98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128,188,351.47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935,527.41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809,177.77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1,265,265.50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133,481,385.69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158,627,733.91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1,974,404,179.76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2,178,904,230.79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4,653,571.43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64,653,571.43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2,039,057,751.19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2,193,151,850.59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655,190,756.00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276,888,095.00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1,347,080,135.72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964,216,517.54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25,240,153.00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81,105,076.10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67,668,854.12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608,277,908.79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537,997,863.22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2,666,413,723.61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1,846,771,329.88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24,149,234.62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38,576,589.77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2,690,562,958.23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1,885,347,919.65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4,729,620,709.42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4,078,499,770.24</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法定代表人：章建强</w:t>
        <w:tab/>
        <w:t>主管会计工作负责人：孙志林</w:t>
        <w:tab/>
        <w:t>会计机构负责人：王宇航</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母公司资产负债表" w:id="158"/>
      <w:bookmarkEnd w:id="15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1,065,056,407.73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240,371,594.88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8,985,727.50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982,569,463.19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945,922,795.96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97,227,377.09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96,525,065.63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461,121,664.09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331,507,778.84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990,085,581.11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1,100,074,790.75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3,598,060,493.21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2,723,387,753.56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76,936,983.74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107,951,203.84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628,942,956.36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863,517,284.60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52,930,877.06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60,255,084.84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40,651,231.00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38,035,367.59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28,336,330.97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6,241,379.14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41,156.40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241,767.00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43,140,218.12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24,141,636.69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1,065,729,753.65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1,100,383,723.70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4,663,790,246.86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3,823,771,477.26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62,661,440.42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54,422,775.68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924,510,852.85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1,015,745,557.47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144,615,933.69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270,785,221.14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11,660,529.05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11,254,606.77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115,614,917.03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76,104,550.64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773,374.16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809,177.77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1,265,265.50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270,404,966.68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133,663,409.22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1,921,507,279.38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1,980,785,298.69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3,428,571.43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6,926,429.31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63,428,571.43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6,926,429.31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1,984,935,850.81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1,987,711,728.00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655,190,756.00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276,888,095.00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1,347,758,832.40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964,895,214.22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25,240,153.00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81,105,076.10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67,668,854.12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620,039,884.55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526,607,585.92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685.599976pt;width:157.7pt;height:19.650pt;mso-position-horizontal-relative:page;mso-position-vertical-relative:page;z-index:-1592680" coordorigin="4242,13712" coordsize="3154,393">
            <v:shape style="position:absolute;left:4242;top:13712;width:3154;height:393" coordorigin="4242,13712" coordsize="3154,393" path="m4242,14105l7396,14105,7396,13712,4242,13712,4242,141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2,678,854,396.05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1,836,059,749.26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4,663,790,246.86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3,823,771,477.26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3、合并利润表" w:id="159"/>
      <w:bookmarkEnd w:id="15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1,935,002,048.70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2,319,053,655.48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1,935,002,048.70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2,319,053,655.48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2,155,209,474.63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2,152,797,800.32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1,451,363,124.82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1,716,453,990.27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47,981,084.99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62,361,529.74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58,278,490.97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64,643,333.54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198,839,994.12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213,484,768.93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10,112,078.28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13,385,848.84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388,634,701.45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82,468,329.00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5,137,806.75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9,369,754.00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07"/>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tcBorders>
              <w:top w:val="single" w:sz="4" w:space="0" w:color="000000"/>
              <w:left w:val="single" w:sz="23" w:space="0" w:color="FFFFFF"/>
              <w:bottom w:val="single" w:sz="4" w:space="0" w:color="000000"/>
              <w:right w:val="single" w:sz="4" w:space="0" w:color="000000"/>
            </w:tcBorders>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-215,069,619.18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175,625,609.16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331,773,536.46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30,605,621.39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17,117,350.30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2,288.08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112.679985pt;width:157.7pt;height:19.650pt;mso-position-horizontal-relative:page;mso-position-vertical-relative:page;z-index:-1592656" coordorigin="4242,2254" coordsize="3154,393">
            <v:shape style="position:absolute;left:4242;top:2254;width:3154;height:393" coordorigin="4242,2254" coordsize="3154,393" path="m4242,2646l7396,2646,7396,2254,4242,2254,4242,264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3057"/>
        <w:gridCol w:w="1075"/>
        <w:gridCol w:w="2148"/>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1,718,393.42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2,636,233.46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186,764.96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45,965.99</w:t>
            </w:r>
          </w:p>
        </w:tc>
      </w:tr>
      <w:tr>
        <w:trPr>
          <w:trHeight w:val="402" w:hRule="exact"/>
        </w:trPr>
        <w:tc>
          <w:tcPr>
            <w:tcW w:w="3057"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5" w:type="dxa"/>
            <w:tcBorders>
              <w:top w:val="single" w:sz="4" w:space="0" w:color="000000"/>
              <w:left w:val="single" w:sz="23" w:space="0" w:color="FFFFFF"/>
              <w:bottom w:val="single" w:sz="4" w:space="0" w:color="000000"/>
              <w:right w:val="nil" w:sz="6" w:space="0" w:color="auto"/>
            </w:tcBorders>
          </w:tcPr>
          <w:p>
            <w:pPr>
              <w:pStyle w:val="TableParagraph"/>
              <w:spacing w:line="240" w:lineRule="auto" w:before="51"/>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214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00" w:right="0"/>
              <w:jc w:val="left"/>
              <w:rPr>
                <w:rFonts w:ascii="Times New Roman" w:hAnsi="Times New Roman" w:cs="Times New Roman" w:eastAsia="Times New Roman" w:hint="default"/>
                <w:sz w:val="18"/>
                <w:szCs w:val="18"/>
              </w:rPr>
            </w:pPr>
            <w:r>
              <w:rPr>
                <w:rFonts w:ascii="Times New Roman"/>
                <w:sz w:val="18"/>
              </w:rPr>
              <w:t>114,985,523.86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203,594,997.09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6,367,343.60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27,190,915.30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108,618,180.26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176,404,081.79</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65" w:right="0"/>
              <w:jc w:val="left"/>
              <w:rPr>
                <w:rFonts w:ascii="Times New Roman" w:hAnsi="Times New Roman" w:cs="Times New Roman" w:eastAsia="Times New Roman" w:hint="default"/>
                <w:sz w:val="18"/>
                <w:szCs w:val="18"/>
              </w:rPr>
            </w:pPr>
            <w:r>
              <w:rPr>
                <w:rFonts w:ascii="Times New Roman"/>
                <w:sz w:val="18"/>
              </w:rPr>
              <w:t>111,209,966.75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175,291,268.94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-2,591,786.49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1,112,812.85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108,618,180.26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176,404,081.79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65" w:right="0"/>
              <w:jc w:val="left"/>
              <w:rPr>
                <w:rFonts w:ascii="Times New Roman" w:hAnsi="Times New Roman" w:cs="Times New Roman" w:eastAsia="Times New Roman" w:hint="default"/>
                <w:sz w:val="18"/>
                <w:szCs w:val="18"/>
              </w:rPr>
            </w:pPr>
            <w:r>
              <w:rPr>
                <w:rFonts w:ascii="Times New Roman"/>
                <w:sz w:val="18"/>
              </w:rPr>
              <w:t>111,209,966.75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175,291,268.94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-2,591,786.49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1,112,812.85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080"/>
        <w:gridCol w:w="321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bl>
    <w:p>
      <w:pPr>
        <w:pStyle w:val="BodyText"/>
        <w:tabs>
          <w:tab w:pos="4554" w:val="left" w:leader="none"/>
          <w:tab w:pos="8695" w:val="left" w:leader="none"/>
        </w:tabs>
        <w:spacing w:line="624" w:lineRule="auto" w:before="51"/>
        <w:ind w:right="1229"/>
        <w:jc w:val="left"/>
      </w:pPr>
      <w:r>
        <w:rPr/>
        <w:t>本期发生同一控制下企业合并的，被合并方在合并前实现的净利润为：元，上期被合并方实现的净利润为：元。 法定代表人：章建强</w:t>
        <w:tab/>
        <w:t>主管会计工作负责人：孙志林</w:t>
        <w:tab/>
        <w:t>会计机构负责人：王宇航</w:t>
      </w:r>
    </w:p>
    <w:p>
      <w:pPr>
        <w:pStyle w:val="Heading4"/>
        <w:spacing w:line="240" w:lineRule="auto" w:before="63"/>
        <w:ind w:right="1024"/>
        <w:jc w:val="left"/>
        <w:rPr>
          <w:b w:val="0"/>
          <w:bCs w:val="0"/>
        </w:rPr>
      </w:pPr>
      <w:bookmarkStart w:name="4、母公司利润表" w:id="160"/>
      <w:bookmarkEnd w:id="16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1,662,271,925.63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1,994,392,027.54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1,274,142,917.79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1,533,843,020.56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45,242,080.87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57,040,377.59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45,553,873.69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39,700,525.00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120,564,581.12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151,040,858.39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6,990,910.33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9,947,153.24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349,312,436.47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62,049,233.33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-179,830.80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5,856,996.32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-179,714,705.44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146,627,855.75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321,769,312.54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19,063,871.04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17,115,048.84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1,423,036.22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2,436,356.85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14,354.91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140,631,570.88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163,255,369.94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6,269,351.07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16,939,437.26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134,362,219.81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146,315,932.68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945"/>
        <w:gridCol w:w="3312"/>
        <w:gridCol w:w="3300"/>
      </w:tblGrid>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134,362,219.81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146,315,932.68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合并现金流量表" w:id="161"/>
      <w:bookmarkEnd w:id="16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1,953,907,514.93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1,739,621,994.64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2,114,946.60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1,027,822.40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216,002,275.32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200,727,861.33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2,172,024,736.85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1,941,377,678.37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1,478,932,782.01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1,632,656,921.67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112,918,498.45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126,855,637.06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81,114,610.52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89,417,298.48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400,024,248.68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351,539,224.99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2,072,990,139.66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2,200,469,082.20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99,034,597.19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-259,091,403.83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17,839,468.21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19,142.78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6,267,931.17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17,839,468.21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6,287,073.95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98,571,535.35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33,776,076.41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208,746,280.00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36,328,290.37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8,677,716.86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315,995,532.21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143,904,366.78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-298,156,064.00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-137,617,292.83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1,015,404,615.65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235,085,784.14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10,548,504.00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470,960,000.00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44,373,905.50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70,444,935.71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1,708,778,521.15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776,490,719.85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566,960,000.00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376,150,000.00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55,640,863.14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37,862,864.18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60,387,978.75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59,948,136.46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682,988,841.89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473,961,000.64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1,025,789,679.26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302,529,719.21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-20,837.82</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826,668,212.45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-94,199,815.27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355,760,148.64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1,182,428,361.09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6、母公司现金流量表" w:id="162"/>
      <w:bookmarkEnd w:id="16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1,563,719,090.75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1,572,729,491.98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868,743.22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720,784.75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180,841,134.23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182,358,258.75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1,745,428,968.20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1,755,808,535.48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1,285,156,522.37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1,494,139,370.92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49,851,763.60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63,001,120.88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60,208,512.74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77,118,177.70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286,089,892.12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310,739,458.20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1,681,306,690.83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1,944,998,127.70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64,122,277.37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-189,189,592.22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17,830,650.00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13,503,096.00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17,830,650.00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13,503,096.00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91,280,976.39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17,895,985.19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191,509,800.00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3,000,001.00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285,790,777.39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87,095,985.19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-267,960,127.39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-73,592,889.19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1,014,004,615.65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227,166,668.50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234,122,269.03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97,959,119.21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1,827,126,884.68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773,125,787.71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327,250,000.00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52,842,514.08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33,010,877.54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206,501,293.66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154,104,587.26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806,343,807.74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514,365,464.80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1,020,783,076.94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258,760,322.91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816,945,226.92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-4,022,158.50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202,026,171.92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300,048,330.42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1,018,971,398.84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296,026,171.92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7、合并所有者权益变动表" w:id="163"/>
      <w:bookmarkEnd w:id="16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24"/>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276,88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8,095.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964,216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,517.54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67,668,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854.12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537,997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,863.22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589.77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276,88</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8,095.</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964,216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,517.54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67,668,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854.12</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537,997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,863.22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38,576,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589.77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378,30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2,661.</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382,863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,618.18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221.98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70,280,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045.57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-14,427,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355.15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805,215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,038.58</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pacing w:val="-3"/>
                <w:sz w:val="18"/>
              </w:rPr>
              <w:t>111,209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,966.75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-2,591,7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86.49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108,618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,180.26</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715,555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,812.18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-11,835,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568.66</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724,090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,557.52</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981,490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,261.85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1,400,0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00,728.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-2,336,4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40.67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-2,336,4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40.67</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-263,59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8,009.0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-13,235,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568.66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-302,07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3,730.6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221.98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-40,929,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921.18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-27,493,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699.20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221.98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221.98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-27,493,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699.20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-27,493,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699.20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332,69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2,194.0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332,69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2,194.</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2,194.0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655,19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0,756.</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1,347,0</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80,135.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25,240,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153.00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81,105,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076.10</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608,277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,908.79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24,149,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234.62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62,958.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51"/>
        <w:ind w:left="1134" w:right="1024"/>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277,958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260.85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389,468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,442.55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47,100,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242,60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5,100.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277,958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,396.08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53,037,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260.85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389,468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,442.55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47,100,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753.32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686,258</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,121.46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148,529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,420.67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-8,524,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163.55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875,177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,966.85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175,291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,268.94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1,112,8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12.85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176,404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,081.79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693,084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,646.64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10,548,</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504.00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737,916</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,145.64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694,274</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,606.64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8,598,3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04.00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737,155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,905.64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-1,189,9</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60.00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-1,189,9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60.00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1,950,2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1,950,2</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-26,761,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848.27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255.00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593.27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593.27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255.00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255.00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-6,826,5</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25.18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-20,185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,480.40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-27,012,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005.58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276,88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8,095.</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964,216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,517.54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67,668,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854.12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537,997</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,863.22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38,576,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589.77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47,919.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left="1134" w:right="1024"/>
        <w:jc w:val="left"/>
        <w:rPr>
          <w:b w:val="0"/>
          <w:bCs w:val="0"/>
        </w:rPr>
      </w:pPr>
      <w:bookmarkStart w:name="8、母公司所有者权益变动表" w:id="164"/>
      <w:bookmarkEnd w:id="16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24"/>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276,888,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095.00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964,895,2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67,668,85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526,607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,585.92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4" w:right="0"/>
              <w:jc w:val="center"/>
              <w:rPr>
                <w:rFonts w:ascii="Times New Roman" w:hAnsi="Times New Roman" w:cs="Times New Roman" w:eastAsia="Times New Roman" w:hint="default"/>
                <w:sz w:val="18"/>
                <w:szCs w:val="18"/>
              </w:rPr>
            </w:pPr>
            <w:r>
              <w:rPr>
                <w:rFonts w:ascii="Times New Roman"/>
                <w:sz w:val="18"/>
              </w:rPr>
              <w:t>1,836,059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,749.26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276,888,</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095.00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964,895,2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14.22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67,668,85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526,607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,585.92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1,836,059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,749.26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378,302,</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661.00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382,863,6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18.18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13,436,22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93,432,</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298.63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842,794,6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46.79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134,362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,219.81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134,362,2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19.81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45,610,4</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715,555,8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12.18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735,926,1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26.18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45,610,4</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67.00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981,490,2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61.85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1,027,100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,728.85</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-2,336,44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-2,336,44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-263,598,</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-288,838,</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162.00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13,436,22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-40,929,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921.18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-27,493,6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13,436,22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1.98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221.98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-27,493,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699.20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-27,493,6</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99.20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332,692,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-332,692,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194.00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332,692,</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194.00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-332,692,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194.00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655,190,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756.00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1,347,758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,832.40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25,240,15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81,105,07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620,039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,884.55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2,678,854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,396.05</w:t>
            </w:r>
          </w:p>
        </w:tc>
      </w:tr>
    </w:tbl>
    <w:p>
      <w:pPr>
        <w:pStyle w:val="BodyText"/>
        <w:spacing w:line="240" w:lineRule="auto" w:before="51"/>
        <w:ind w:left="1134" w:right="1024"/>
        <w:jc w:val="left"/>
      </w:pPr>
      <w:r>
        <w:rPr/>
        <w:t>上期金额</w:t>
      </w:r>
    </w:p>
    <w:p>
      <w:pPr>
        <w:pStyle w:val="BodyText"/>
        <w:spacing w:line="240" w:lineRule="auto" w:before="117"/>
        <w:ind w:left="0" w:right="1130"/>
        <w:jc w:val="right"/>
      </w:pPr>
      <w:r>
        <w:rPr/>
        <w:t>单位：元</w:t>
      </w:r>
    </w:p>
    <w:p>
      <w:pPr>
        <w:spacing w:after="0" w:line="240" w:lineRule="auto"/>
        <w:jc w:val="righ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242,605,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270,331,3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53,037,26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410,075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,169.30</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27" w:right="0"/>
              <w:jc w:val="left"/>
              <w:rPr>
                <w:rFonts w:ascii="Times New Roman" w:hAnsi="Times New Roman" w:cs="Times New Roman" w:eastAsia="Times New Roman" w:hint="default"/>
                <w:sz w:val="18"/>
                <w:szCs w:val="18"/>
              </w:rPr>
            </w:pPr>
            <w:r>
              <w:rPr>
                <w:rFonts w:ascii="Times New Roman"/>
                <w:sz w:val="18"/>
              </w:rPr>
              <w:t>976,048,9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09.37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242,605,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100.00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270,331,3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79.22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53,037,26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410,075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,169.30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976,048,9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09.37</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694,563,8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14,631,59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116,532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,416.62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860,010,8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39.89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146,315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,932.68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146,315,9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32.68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694,563,8</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728,846,8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34,282,9</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695,753,7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730,036,7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14,631,59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-26,761,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848.27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-12,130,2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14,631,59</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3.27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-14,631,</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593.27</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-12,130,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255.00</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-12,130,2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55.00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-3,021,6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67.79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-3,021,66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7.79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276,888,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095.00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964,895,2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14.22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67,668,85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4.12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526,607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,585.92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1,836,059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,749.26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both"/>
        <w:rPr>
          <w:b w:val="0"/>
          <w:bCs w:val="0"/>
        </w:rPr>
      </w:pPr>
      <w:bookmarkStart w:name="三、公司基本情况" w:id="165"/>
      <w:bookmarkEnd w:id="165"/>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1134" w:right="1124"/>
        <w:jc w:val="both"/>
      </w:pPr>
      <w:r>
        <w:rPr>
          <w:spacing w:val="-1"/>
        </w:rPr>
        <w:t>银江股份有限公司（以下简称</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）系在原杭州银江电子有限公司基础上整体变更设立的股份有限公司，由银</w:t>
      </w:r>
      <w:r>
        <w:rPr>
          <w:spacing w:val="-80"/>
        </w:rPr>
        <w:t> </w:t>
      </w:r>
      <w:r>
        <w:rPr>
          <w:spacing w:val="-80"/>
        </w:rPr>
      </w:r>
      <w:r>
        <w:rPr>
          <w:spacing w:val="-2"/>
        </w:rPr>
        <w:t>江科技集团有限公司和自然人张岩、柴志涛、王毅、杨富金、钱小鸿、樊锦祥、刘健、钱英、柳展、王剑伟作为发起人，注</w:t>
      </w:r>
      <w:r>
        <w:rPr>
          <w:spacing w:val="-71"/>
        </w:rPr>
        <w:t> </w:t>
      </w:r>
      <w:r>
        <w:rPr>
          <w:spacing w:val="-71"/>
        </w:rPr>
      </w:r>
      <w:r>
        <w:rPr>
          <w:spacing w:val="6"/>
        </w:rPr>
        <w:t>册资本为人民币</w:t>
      </w:r>
      <w:r>
        <w:rPr/>
        <w:t> </w:t>
      </w:r>
      <w:r>
        <w:rPr>
          <w:rFonts w:ascii="Times New Roman" w:hAnsi="Times New Roman" w:cs="Times New Roman" w:eastAsia="Times New Roman" w:hint="default"/>
        </w:rPr>
        <w:t>4,000  </w:t>
      </w:r>
      <w:r>
        <w:rPr>
          <w:spacing w:val="6"/>
        </w:rPr>
        <w:t>万元（每股面值人民币</w:t>
      </w:r>
      <w:r>
        <w:rPr/>
        <w:t> </w:t>
      </w:r>
      <w:r>
        <w:rPr>
          <w:rFonts w:ascii="Times New Roman" w:hAnsi="Times New Roman" w:cs="Times New Roman" w:eastAsia="Times New Roman" w:hint="default"/>
        </w:rPr>
        <w:t>1  </w:t>
      </w:r>
      <w:r>
        <w:rPr>
          <w:spacing w:val="-10"/>
        </w:rPr>
        <w:t>元）。公司于</w:t>
      </w:r>
      <w:r>
        <w:rPr/>
        <w:t> </w:t>
      </w: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30  </w:t>
      </w:r>
      <w:r>
        <w:rPr>
          <w:rFonts w:ascii="Times New Roman" w:hAnsi="Times New Roman" w:cs="Times New Roman" w:eastAsia="Times New Roman" w:hint="default"/>
          <w:spacing w:val="32"/>
        </w:rPr>
        <w:t> </w:t>
      </w:r>
      <w:r>
        <w:rPr>
          <w:spacing w:val="7"/>
        </w:rPr>
        <w:t>日取得杭州市工商行政管理局核发的</w:t>
      </w:r>
      <w:r>
        <w:rPr/>
      </w:r>
    </w:p>
    <w:p>
      <w:pPr>
        <w:pStyle w:val="BodyText"/>
        <w:spacing w:line="240" w:lineRule="auto" w:before="6"/>
        <w:ind w:left="1134" w:right="0"/>
        <w:jc w:val="both"/>
      </w:pPr>
      <w:r>
        <w:rPr>
          <w:rFonts w:ascii="Times New Roman" w:hAnsi="Times New Roman" w:cs="Times New Roman" w:eastAsia="Times New Roman" w:hint="default"/>
        </w:rPr>
        <w:t>330100000003403</w:t>
      </w:r>
      <w:r>
        <w:rPr>
          <w:rFonts w:ascii="Times New Roman" w:hAnsi="Times New Roman" w:cs="Times New Roman" w:eastAsia="Times New Roman" w:hint="default"/>
          <w:spacing w:val="-1"/>
        </w:rPr>
        <w:t> </w:t>
      </w:r>
      <w:r>
        <w:rPr/>
        <w:t>号《企业法人营业执照</w:t>
      </w:r>
      <w:r>
        <w:rPr>
          <w:spacing w:val="-90"/>
        </w:rPr>
        <w:t>》</w:t>
      </w:r>
      <w:r>
        <w:rPr/>
        <w:t>。</w:t>
      </w:r>
    </w:p>
    <w:p>
      <w:pPr>
        <w:pStyle w:val="BodyText"/>
        <w:spacing w:line="240" w:lineRule="auto" w:before="101"/>
        <w:ind w:right="0"/>
        <w:jc w:val="both"/>
      </w:pPr>
      <w:r>
        <w:rPr>
          <w:rFonts w:ascii="Times New Roman" w:hAnsi="Times New Roman" w:cs="Times New Roman" w:eastAsia="Times New Roman" w:hint="default"/>
        </w:rPr>
        <w:t>2007 </w:t>
      </w:r>
      <w:r>
        <w:rPr/>
        <w:t>年</w:t>
      </w:r>
      <w:r>
        <w:rPr>
          <w:spacing w:val="-44"/>
        </w:rPr>
        <w:t> </w:t>
      </w:r>
      <w:r>
        <w:rPr>
          <w:rFonts w:ascii="Times New Roman" w:hAnsi="Times New Roman" w:cs="Times New Roman" w:eastAsia="Times New Roman" w:hint="default"/>
        </w:rPr>
        <w:t>12 </w:t>
      </w:r>
      <w:r>
        <w:rPr/>
        <w:t>月，公司申请新增注册资本</w:t>
      </w:r>
      <w:r>
        <w:rPr>
          <w:spacing w:val="-45"/>
        </w:rPr>
        <w:t> </w:t>
      </w:r>
      <w:r>
        <w:rPr>
          <w:rFonts w:ascii="Times New Roman" w:hAnsi="Times New Roman" w:cs="Times New Roman" w:eastAsia="Times New Roman" w:hint="default"/>
        </w:rPr>
        <w:t>1,200 </w:t>
      </w:r>
      <w:r>
        <w:rPr/>
        <w:t>万元，由新增法人股东浙江蓝山投资有限公司出资</w:t>
      </w:r>
      <w:r>
        <w:rPr>
          <w:spacing w:val="-44"/>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万元，新增自然人股东</w:t>
      </w:r>
    </w:p>
    <w:p>
      <w:pPr>
        <w:pStyle w:val="BodyText"/>
        <w:spacing w:line="240" w:lineRule="auto" w:before="63"/>
        <w:ind w:right="0"/>
        <w:jc w:val="both"/>
      </w:pPr>
      <w:r>
        <w:rPr/>
        <w:t>杨增荣出资</w:t>
      </w:r>
      <w:r>
        <w:rPr>
          <w:spacing w:val="-44"/>
        </w:rPr>
        <w:t> </w:t>
      </w:r>
      <w:r>
        <w:rPr>
          <w:rFonts w:ascii="Times New Roman" w:hAnsi="Times New Roman" w:cs="Times New Roman" w:eastAsia="Times New Roman" w:hint="default"/>
        </w:rPr>
        <w:t>282 </w:t>
      </w:r>
      <w:r>
        <w:rPr/>
        <w:t>万元，新增自然人股东李涛出资</w:t>
      </w:r>
      <w:r>
        <w:rPr>
          <w:spacing w:val="-44"/>
        </w:rPr>
        <w:t> </w:t>
      </w:r>
      <w:r>
        <w:rPr>
          <w:rFonts w:ascii="Times New Roman" w:hAnsi="Times New Roman" w:cs="Times New Roman" w:eastAsia="Times New Roman" w:hint="default"/>
        </w:rPr>
        <w:t>278 </w:t>
      </w:r>
      <w:r>
        <w:rPr/>
        <w:t>万元，新增自然人股东章笠中出资</w:t>
      </w:r>
      <w:r>
        <w:rPr>
          <w:spacing w:val="-45"/>
        </w:rPr>
        <w:t> </w:t>
      </w:r>
      <w:r>
        <w:rPr>
          <w:rFonts w:ascii="Times New Roman" w:hAnsi="Times New Roman" w:cs="Times New Roman" w:eastAsia="Times New Roman" w:hint="default"/>
        </w:rPr>
        <w:t>60</w:t>
      </w:r>
      <w:r>
        <w:rPr>
          <w:rFonts w:ascii="Times New Roman" w:hAnsi="Times New Roman" w:cs="Times New Roman" w:eastAsia="Times New Roman" w:hint="default"/>
          <w:spacing w:val="1"/>
        </w:rPr>
        <w:t> </w:t>
      </w:r>
      <w:r>
        <w:rPr/>
        <w:t>万元，新增自然人股东乐秀夫出</w:t>
      </w:r>
    </w:p>
    <w:p>
      <w:pPr>
        <w:pStyle w:val="BodyText"/>
        <w:spacing w:line="240" w:lineRule="auto" w:before="64"/>
        <w:ind w:right="0"/>
        <w:jc w:val="both"/>
      </w:pPr>
      <w:r>
        <w:rPr/>
        <w:t>资</w:t>
      </w:r>
      <w:r>
        <w:rPr>
          <w:spacing w:val="-46"/>
        </w:rPr>
        <w:t>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万元，变更后的注册资本为</w:t>
      </w:r>
      <w:r>
        <w:rPr>
          <w:spacing w:val="-46"/>
        </w:rPr>
        <w:t> </w:t>
      </w:r>
      <w:r>
        <w:rPr>
          <w:rFonts w:ascii="Times New Roman" w:hAnsi="Times New Roman" w:cs="Times New Roman" w:eastAsia="Times New Roman" w:hint="default"/>
        </w:rPr>
        <w:t>5,200</w:t>
      </w:r>
      <w:r>
        <w:rPr>
          <w:rFonts w:ascii="Times New Roman" w:hAnsi="Times New Roman" w:cs="Times New Roman" w:eastAsia="Times New Roman" w:hint="default"/>
          <w:spacing w:val="-1"/>
        </w:rPr>
        <w:t> </w:t>
      </w:r>
      <w:r>
        <w:rPr/>
        <w:t>万元。</w:t>
      </w:r>
    </w:p>
    <w:p>
      <w:pPr>
        <w:pStyle w:val="BodyText"/>
        <w:spacing w:line="240" w:lineRule="auto" w:before="102"/>
        <w:ind w:right="0"/>
        <w:jc w:val="both"/>
        <w:rPr>
          <w:rFonts w:ascii="Times New Roman" w:hAnsi="Times New Roman" w:cs="Times New Roman" w:eastAsia="Times New Roman" w:hint="default"/>
        </w:rPr>
      </w:pP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月，钱英将其所持公司股份中的</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万股转让给李正大、</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万股转让给胡志宏，杨富金将其所持公司股份中的</w:t>
      </w:r>
      <w:r>
        <w:rPr>
          <w:spacing w:val="-51"/>
        </w:rPr>
        <w:t> </w:t>
      </w:r>
      <w:r>
        <w:rPr>
          <w:rFonts w:ascii="Times New Roman" w:hAnsi="Times New Roman" w:cs="Times New Roman" w:eastAsia="Times New Roman" w:hint="default"/>
        </w:rPr>
        <w:t>20</w:t>
      </w:r>
    </w:p>
    <w:p>
      <w:pPr>
        <w:pStyle w:val="BodyText"/>
        <w:spacing w:line="240" w:lineRule="auto" w:before="63"/>
        <w:ind w:right="0"/>
        <w:jc w:val="both"/>
      </w:pPr>
      <w:r>
        <w:rPr/>
        <w:t>万股转让给胡志宏；另外公司申请新增注册资本</w:t>
      </w:r>
      <w:r>
        <w:rPr>
          <w:spacing w:val="-43"/>
        </w:rPr>
        <w:t> </w:t>
      </w:r>
      <w:r>
        <w:rPr>
          <w:rFonts w:ascii="Times New Roman" w:hAnsi="Times New Roman" w:cs="Times New Roman" w:eastAsia="Times New Roman" w:hint="default"/>
        </w:rPr>
        <w:t>800</w:t>
      </w:r>
      <w:r>
        <w:rPr>
          <w:rFonts w:ascii="Times New Roman" w:hAnsi="Times New Roman" w:cs="Times New Roman" w:eastAsia="Times New Roman" w:hint="default"/>
          <w:spacing w:val="1"/>
        </w:rPr>
        <w:t> </w:t>
      </w:r>
      <w:r>
        <w:rPr/>
        <w:t>万元，其中银江科技集团有限公司增资</w:t>
      </w:r>
      <w:r>
        <w:rPr>
          <w:spacing w:val="-43"/>
        </w:rPr>
        <w:t> </w:t>
      </w:r>
      <w:r>
        <w:rPr>
          <w:rFonts w:ascii="Times New Roman" w:hAnsi="Times New Roman" w:cs="Times New Roman" w:eastAsia="Times New Roman" w:hint="default"/>
        </w:rPr>
        <w:t>50</w:t>
      </w:r>
      <w:r>
        <w:rPr>
          <w:rFonts w:ascii="Times New Roman" w:hAnsi="Times New Roman" w:cs="Times New Roman" w:eastAsia="Times New Roman" w:hint="default"/>
          <w:spacing w:val="1"/>
        </w:rPr>
        <w:t> </w:t>
      </w:r>
      <w:r>
        <w:rPr/>
        <w:t>万元，英特尔产品（成都）</w:t>
      </w:r>
    </w:p>
    <w:p>
      <w:pPr>
        <w:pStyle w:val="BodyText"/>
        <w:spacing w:line="240" w:lineRule="auto" w:before="63"/>
        <w:ind w:right="0"/>
        <w:jc w:val="both"/>
      </w:pPr>
      <w:r>
        <w:rPr/>
        <w:t>有限公司投资</w:t>
      </w:r>
      <w:r>
        <w:rPr>
          <w:spacing w:val="-55"/>
        </w:rPr>
        <w:t> </w:t>
      </w:r>
      <w:r>
        <w:rPr>
          <w:rFonts w:ascii="Times New Roman" w:hAnsi="Times New Roman" w:cs="Times New Roman" w:eastAsia="Times New Roman" w:hint="default"/>
        </w:rPr>
        <w:t>500</w:t>
      </w:r>
      <w:r>
        <w:rPr>
          <w:rFonts w:ascii="Times New Roman" w:hAnsi="Times New Roman" w:cs="Times New Roman" w:eastAsia="Times New Roman" w:hint="default"/>
          <w:spacing w:val="-10"/>
        </w:rPr>
        <w:t> </w:t>
      </w:r>
      <w:r>
        <w:rPr/>
        <w:t>万元，浙江省科技风险投资有限公司投资</w:t>
      </w:r>
      <w:r>
        <w:rPr>
          <w:spacing w:val="-55"/>
        </w:rPr>
        <w:t> </w:t>
      </w:r>
      <w:r>
        <w:rPr>
          <w:rFonts w:ascii="Times New Roman" w:hAnsi="Times New Roman" w:cs="Times New Roman" w:eastAsia="Times New Roman" w:hint="default"/>
        </w:rPr>
        <w:t>150</w:t>
      </w:r>
      <w:r>
        <w:rPr>
          <w:rFonts w:ascii="Times New Roman" w:hAnsi="Times New Roman" w:cs="Times New Roman" w:eastAsia="Times New Roman" w:hint="default"/>
          <w:spacing w:val="-10"/>
        </w:rPr>
        <w:t> </w:t>
      </w:r>
      <w:r>
        <w:rPr/>
        <w:t>万元，杭州青岛实业投资有限公司投资</w:t>
      </w:r>
      <w:r>
        <w:rPr>
          <w:spacing w:val="-5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0"/>
        </w:rPr>
        <w:t> </w:t>
      </w:r>
      <w:r>
        <w:rPr>
          <w:spacing w:val="-4"/>
        </w:rPr>
        <w:t>万元，变更后的</w:t>
      </w:r>
    </w:p>
    <w:p>
      <w:pPr>
        <w:pStyle w:val="BodyText"/>
        <w:spacing w:line="240" w:lineRule="auto" w:before="64"/>
        <w:ind w:right="0"/>
        <w:jc w:val="both"/>
      </w:pPr>
      <w:r>
        <w:rPr/>
        <w:t>注册资本为</w:t>
      </w:r>
      <w:r>
        <w:rPr>
          <w:spacing w:val="-46"/>
        </w:rPr>
        <w:t> </w:t>
      </w:r>
      <w:r>
        <w:rPr>
          <w:rFonts w:ascii="Times New Roman" w:hAnsi="Times New Roman" w:cs="Times New Roman" w:eastAsia="Times New Roman" w:hint="default"/>
        </w:rPr>
        <w:t>6,000</w:t>
      </w:r>
      <w:r>
        <w:rPr>
          <w:rFonts w:ascii="Times New Roman" w:hAnsi="Times New Roman" w:cs="Times New Roman" w:eastAsia="Times New Roman" w:hint="default"/>
          <w:spacing w:val="-1"/>
        </w:rPr>
        <w:t> </w:t>
      </w:r>
      <w:r>
        <w:rPr/>
        <w:t>万元。</w:t>
      </w:r>
    </w:p>
    <w:p>
      <w:pPr>
        <w:pStyle w:val="BodyText"/>
        <w:spacing w:line="240" w:lineRule="auto" w:before="102"/>
        <w:ind w:left="1134" w:right="0"/>
        <w:jc w:val="both"/>
      </w:pP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月，杨增荣、张岩分别将其持有的</w:t>
      </w:r>
      <w:r>
        <w:rPr>
          <w:spacing w:val="-46"/>
        </w:rPr>
        <w:t> </w:t>
      </w:r>
      <w:r>
        <w:rPr>
          <w:rFonts w:ascii="Times New Roman" w:hAnsi="Times New Roman" w:cs="Times New Roman" w:eastAsia="Times New Roman" w:hint="default"/>
        </w:rPr>
        <w:t>75</w:t>
      </w:r>
      <w:r>
        <w:rPr>
          <w:rFonts w:ascii="Times New Roman" w:hAnsi="Times New Roman" w:cs="Times New Roman" w:eastAsia="Times New Roman" w:hint="default"/>
          <w:spacing w:val="-1"/>
        </w:rPr>
        <w:t> </w:t>
      </w:r>
      <w:r>
        <w:rPr/>
        <w:t>万股股份转让给海通开元投资有限公司。</w:t>
      </w:r>
    </w:p>
    <w:p>
      <w:pPr>
        <w:pStyle w:val="BodyText"/>
        <w:spacing w:line="300" w:lineRule="auto" w:before="101"/>
        <w:ind w:right="1117"/>
        <w:jc w:val="left"/>
      </w:pPr>
      <w:r>
        <w:rPr/>
        <w:t>根据</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3"/>
        </w:rPr>
        <w:t> </w:t>
      </w:r>
      <w:r>
        <w:rPr/>
        <w:t>年度第一次临时股东大会决议，并经中国证券监督管理委员会证监许可【</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1032</w:t>
      </w:r>
      <w:r>
        <w:rPr>
          <w:rFonts w:ascii="Times New Roman" w:hAnsi="Times New Roman" w:cs="Times New Roman" w:eastAsia="Times New Roman" w:hint="default"/>
          <w:spacing w:val="-13"/>
        </w:rPr>
        <w:t> </w:t>
      </w:r>
      <w:r>
        <w:rPr/>
        <w:t>号文核准，公司向社会公开 </w:t>
      </w:r>
      <w:r>
        <w:rPr>
          <w:spacing w:val="-1"/>
          <w:w w:val="99"/>
        </w:rPr>
        <w:t>发行人民币普通股（</w:t>
      </w:r>
      <w:r>
        <w:rPr>
          <w:rFonts w:ascii="Times New Roman" w:hAnsi="Times New Roman" w:cs="Times New Roman" w:eastAsia="Times New Roman" w:hint="default"/>
          <w:spacing w:val="-1"/>
          <w:w w:val="99"/>
        </w:rPr>
        <w:t>A</w:t>
      </w:r>
      <w:r>
        <w:rPr>
          <w:rFonts w:ascii="Times New Roman" w:hAnsi="Times New Roman" w:cs="Times New Roman" w:eastAsia="Times New Roman" w:hint="default"/>
          <w:spacing w:val="1"/>
          <w:w w:val="99"/>
        </w:rPr>
        <w:t> </w:t>
      </w:r>
      <w:r>
        <w:rPr>
          <w:spacing w:val="-1"/>
        </w:rPr>
        <w:t>股）</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1"/>
        </w:rPr>
        <w:t> </w:t>
      </w:r>
      <w:r>
        <w:rPr>
          <w:spacing w:val="-1"/>
        </w:rPr>
        <w:t>万股（每股面值人民币</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7"/>
        </w:rPr>
        <w:t>元），变更后的注册资本为人民币</w:t>
      </w:r>
      <w:r>
        <w:rPr>
          <w:spacing w:val="-4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spacing w:val="-2"/>
        </w:rPr>
        <w:t>万元，已于</w:t>
      </w:r>
      <w:r>
        <w:rPr>
          <w:spacing w:val="-4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p>
    <w:p>
      <w:pPr>
        <w:pStyle w:val="BodyText"/>
        <w:spacing w:line="240" w:lineRule="auto" w:before="14"/>
        <w:ind w:right="0"/>
        <w:jc w:val="both"/>
      </w:pP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日在深圳证券交易所创业板上市。</w:t>
      </w:r>
    </w:p>
    <w:p>
      <w:pPr>
        <w:pStyle w:val="BodyText"/>
        <w:spacing w:line="240" w:lineRule="auto" w:before="102"/>
        <w:ind w:right="0"/>
        <w:jc w:val="both"/>
        <w:rPr>
          <w:rFonts w:ascii="Times New Roman" w:hAnsi="Times New Roman" w:cs="Times New Roman" w:eastAsia="Times New Roman" w:hint="default"/>
        </w:rPr>
      </w:pPr>
      <w:r>
        <w:rPr/>
        <w:t>根据</w:t>
      </w:r>
      <w:r>
        <w:rPr>
          <w:spacing w:val="-51"/>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年度股东大会决议，公司以首次公开发行股票并上市后的总股本</w:t>
      </w:r>
      <w:r>
        <w:rPr>
          <w:spacing w:val="-51"/>
        </w:rPr>
        <w:t> </w:t>
      </w:r>
      <w:r>
        <w:rPr>
          <w:rFonts w:ascii="Times New Roman" w:hAnsi="Times New Roman" w:cs="Times New Roman" w:eastAsia="Times New Roman" w:hint="default"/>
        </w:rPr>
        <w:t>8,000</w:t>
      </w:r>
      <w:r>
        <w:rPr>
          <w:rFonts w:ascii="Times New Roman" w:hAnsi="Times New Roman" w:cs="Times New Roman" w:eastAsia="Times New Roman" w:hint="default"/>
          <w:spacing w:val="-6"/>
        </w:rPr>
        <w:t> </w:t>
      </w:r>
      <w:r>
        <w:rPr>
          <w:spacing w:val="-6"/>
        </w:rPr>
        <w:t>万股为基数，按每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股由资本公积转增</w:t>
      </w:r>
      <w:r>
        <w:rPr>
          <w:spacing w:val="-51"/>
        </w:rPr>
        <w:t> </w:t>
      </w:r>
      <w:r>
        <w:rPr>
          <w:rFonts w:ascii="Times New Roman" w:hAnsi="Times New Roman" w:cs="Times New Roman" w:eastAsia="Times New Roman" w:hint="default"/>
        </w:rPr>
        <w:t>10</w:t>
      </w:r>
    </w:p>
    <w:p>
      <w:pPr>
        <w:pStyle w:val="BodyText"/>
        <w:spacing w:line="240" w:lineRule="auto" w:before="64"/>
        <w:ind w:right="0"/>
        <w:jc w:val="both"/>
      </w:pPr>
      <w:r>
        <w:rPr/>
        <w:t>股，共计转增</w:t>
      </w:r>
      <w:r>
        <w:rPr>
          <w:spacing w:val="-46"/>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万股。变更后的注册资本为</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亿元。</w:t>
      </w:r>
    </w:p>
    <w:p>
      <w:pPr>
        <w:pStyle w:val="BodyText"/>
        <w:spacing w:line="240" w:lineRule="auto" w:before="101"/>
        <w:ind w:left="1134" w:right="0"/>
        <w:jc w:val="both"/>
      </w:pPr>
      <w:r>
        <w:rPr/>
        <w:t>根据</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年度股东大会决议，公司以总股本数</w:t>
      </w:r>
      <w:r>
        <w:rPr>
          <w:spacing w:val="-44"/>
        </w:rPr>
        <w:t> </w:t>
      </w:r>
      <w:r>
        <w:rPr>
          <w:rFonts w:ascii="Times New Roman" w:hAnsi="Times New Roman" w:cs="Times New Roman" w:eastAsia="Times New Roman" w:hint="default"/>
        </w:rPr>
        <w:t>1.6 </w:t>
      </w:r>
      <w:r>
        <w:rPr/>
        <w:t>亿股为基数，按每</w:t>
      </w:r>
      <w:r>
        <w:rPr>
          <w:spacing w:val="-45"/>
        </w:rPr>
        <w:t> </w:t>
      </w:r>
      <w:r>
        <w:rPr>
          <w:rFonts w:ascii="Times New Roman" w:hAnsi="Times New Roman" w:cs="Times New Roman" w:eastAsia="Times New Roman" w:hint="default"/>
        </w:rPr>
        <w:t>10 </w:t>
      </w:r>
      <w:r>
        <w:rPr/>
        <w:t>股由资本公积转增</w:t>
      </w:r>
      <w:r>
        <w:rPr>
          <w:spacing w:val="-44"/>
        </w:rPr>
        <w:t> </w:t>
      </w:r>
      <w:r>
        <w:rPr>
          <w:rFonts w:ascii="Times New Roman" w:hAnsi="Times New Roman" w:cs="Times New Roman" w:eastAsia="Times New Roman" w:hint="default"/>
        </w:rPr>
        <w:t>5 </w:t>
      </w:r>
      <w:r>
        <w:rPr/>
        <w:t>股，共计转增</w:t>
      </w:r>
      <w:r>
        <w:rPr>
          <w:spacing w:val="-45"/>
        </w:rPr>
        <w:t> </w:t>
      </w:r>
      <w:r>
        <w:rPr>
          <w:rFonts w:ascii="Times New Roman" w:hAnsi="Times New Roman" w:cs="Times New Roman" w:eastAsia="Times New Roman" w:hint="default"/>
        </w:rPr>
        <w:t>8,000 </w:t>
      </w:r>
      <w:r>
        <w:rPr/>
        <w:t>万股，变</w:t>
      </w:r>
    </w:p>
    <w:p>
      <w:pPr>
        <w:pStyle w:val="BodyText"/>
        <w:spacing w:line="240" w:lineRule="auto" w:before="64"/>
        <w:ind w:left="1134" w:right="0"/>
        <w:jc w:val="both"/>
      </w:pPr>
      <w:r>
        <w:rPr/>
        <w:t>更后的注册资本</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亿元。</w:t>
      </w:r>
    </w:p>
    <w:p>
      <w:pPr>
        <w:pStyle w:val="BodyText"/>
        <w:spacing w:line="240" w:lineRule="auto" w:before="101"/>
        <w:ind w:left="1134" w:right="0"/>
        <w:jc w:val="both"/>
      </w:pPr>
      <w:r>
        <w:rPr/>
        <w:t>根据</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10 </w:t>
      </w:r>
      <w:r>
        <w:rPr/>
        <w:t>日召开的</w:t>
      </w:r>
      <w:r>
        <w:rPr>
          <w:spacing w:val="-44"/>
        </w:rPr>
        <w:t> </w:t>
      </w:r>
      <w:r>
        <w:rPr>
          <w:rFonts w:ascii="Times New Roman" w:hAnsi="Times New Roman" w:cs="Times New Roman" w:eastAsia="Times New Roman" w:hint="default"/>
        </w:rPr>
        <w:t>2012 </w:t>
      </w:r>
      <w:r>
        <w:rPr/>
        <w:t>年第一次临时股东大会决议审议通过的《公司股票期权激励计划（草案修订稿</w:t>
      </w:r>
      <w:r>
        <w:rPr>
          <w:spacing w:val="-90"/>
        </w:rPr>
        <w:t>）》</w:t>
      </w:r>
      <w:r>
        <w:rPr/>
        <w:t>，公司</w:t>
      </w:r>
    </w:p>
    <w:p>
      <w:pPr>
        <w:pStyle w:val="BodyText"/>
        <w:spacing w:line="240" w:lineRule="auto" w:before="64"/>
        <w:ind w:left="1134" w:right="0"/>
        <w:jc w:val="both"/>
      </w:pPr>
      <w:r>
        <w:rPr/>
        <w:t>向股票期权激励对象定向发行股票。截止</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日，公司累计已向股票激励对象发行股票</w:t>
      </w:r>
      <w:r>
        <w:rPr>
          <w:spacing w:val="-47"/>
        </w:rPr>
        <w:t> </w:t>
      </w:r>
      <w:r>
        <w:rPr>
          <w:rFonts w:ascii="Times New Roman" w:hAnsi="Times New Roman" w:cs="Times New Roman" w:eastAsia="Times New Roman" w:hint="default"/>
        </w:rPr>
        <w:t>5,113,600</w:t>
      </w:r>
      <w:r>
        <w:rPr>
          <w:rFonts w:ascii="Times New Roman" w:hAnsi="Times New Roman" w:cs="Times New Roman" w:eastAsia="Times New Roman" w:hint="default"/>
          <w:spacing w:val="-2"/>
        </w:rPr>
        <w:t> </w:t>
      </w:r>
      <w:r>
        <w:rPr/>
        <w:t>股。</w:t>
      </w:r>
    </w:p>
    <w:p>
      <w:pPr>
        <w:pStyle w:val="BodyText"/>
        <w:spacing w:line="240" w:lineRule="auto" w:before="103"/>
        <w:ind w:right="0"/>
        <w:jc w:val="both"/>
      </w:pPr>
      <w:r>
        <w:rPr/>
        <w:t>根据公司 </w:t>
      </w:r>
      <w:r>
        <w:rPr>
          <w:rFonts w:ascii="Times New Roman" w:hAnsi="Times New Roman" w:cs="Times New Roman" w:eastAsia="Times New Roman" w:hint="default"/>
        </w:rPr>
        <w:t>2013 </w:t>
      </w:r>
      <w:r>
        <w:rPr>
          <w:rFonts w:ascii="Times New Roman" w:hAnsi="Times New Roman" w:cs="Times New Roman" w:eastAsia="Times New Roman" w:hint="default"/>
          <w:spacing w:val="16"/>
        </w:rPr>
        <w:t> </w:t>
      </w:r>
      <w:r>
        <w:rPr/>
        <w:t>年第一次临时股东大会决议、第二届董事会第二十八次会议决议，并经中国证券监督管理委员会</w:t>
      </w:r>
      <w:r>
        <w:rPr>
          <w:rFonts w:ascii="Times New Roman" w:hAnsi="Times New Roman" w:cs="Times New Roman" w:eastAsia="Times New Roman" w:hint="default"/>
        </w:rPr>
        <w:t>“</w:t>
      </w:r>
      <w:r>
        <w:rPr/>
        <w:t>证监许可</w:t>
      </w:r>
    </w:p>
    <w:p>
      <w:pPr>
        <w:pStyle w:val="BodyText"/>
        <w:spacing w:line="240" w:lineRule="auto" w:before="63"/>
        <w:ind w:right="0"/>
        <w:jc w:val="both"/>
      </w:pPr>
      <w:r>
        <w:rPr>
          <w:rFonts w:ascii="Times New Roman" w:hAnsi="Times New Roman" w:cs="Times New Roman" w:eastAsia="Times New Roman" w:hint="default"/>
        </w:rPr>
        <w:t>[2013] 1633 </w:t>
      </w:r>
      <w:r>
        <w:rPr/>
        <w:t>号</w:t>
      </w:r>
      <w:r>
        <w:rPr>
          <w:rFonts w:ascii="Times New Roman" w:hAnsi="Times New Roman" w:cs="Times New Roman" w:eastAsia="Times New Roman" w:hint="default"/>
        </w:rPr>
        <w:t>”</w:t>
      </w:r>
      <w:r>
        <w:rPr/>
        <w:t>核准，公司向李欣发行 </w:t>
      </w:r>
      <w:r>
        <w:rPr>
          <w:rFonts w:ascii="Times New Roman" w:hAnsi="Times New Roman" w:cs="Times New Roman" w:eastAsia="Times New Roman" w:hint="default"/>
        </w:rPr>
        <w:t>17,587,245 </w:t>
      </w:r>
      <w:r>
        <w:rPr/>
        <w:t>股股份、向昆山中科昆开创业投资有限公司发行 </w:t>
      </w:r>
      <w:r>
        <w:rPr>
          <w:rFonts w:ascii="Times New Roman" w:hAnsi="Times New Roman" w:cs="Times New Roman" w:eastAsia="Times New Roman" w:hint="default"/>
        </w:rPr>
        <w:t>1,362,518</w:t>
      </w:r>
      <w:r>
        <w:rPr>
          <w:rFonts w:ascii="Times New Roman" w:hAnsi="Times New Roman" w:cs="Times New Roman" w:eastAsia="Times New Roman" w:hint="default"/>
          <w:spacing w:val="4"/>
        </w:rPr>
        <w:t> </w:t>
      </w:r>
      <w:r>
        <w:rPr>
          <w:spacing w:val="-4"/>
        </w:rPr>
        <w:t>股股份、向兰</w:t>
      </w:r>
    </w:p>
    <w:p>
      <w:pPr>
        <w:pStyle w:val="BodyText"/>
        <w:spacing w:line="240" w:lineRule="auto" w:before="63"/>
        <w:ind w:right="0"/>
        <w:jc w:val="both"/>
      </w:pPr>
      <w:r>
        <w:rPr>
          <w:spacing w:val="-3"/>
        </w:rPr>
        <w:t>馨成长（天津）股权投资基金合伙企业（有限合伙）发行 </w:t>
      </w:r>
      <w:r>
        <w:rPr>
          <w:rFonts w:ascii="Times New Roman" w:hAnsi="Times New Roman" w:cs="Times New Roman" w:eastAsia="Times New Roman" w:hint="default"/>
        </w:rPr>
        <w:t>1,362,518</w:t>
      </w:r>
      <w:r>
        <w:rPr>
          <w:rFonts w:ascii="Times New Roman" w:hAnsi="Times New Roman" w:cs="Times New Roman" w:eastAsia="Times New Roman" w:hint="default"/>
          <w:spacing w:val="34"/>
        </w:rPr>
        <w:t> </w:t>
      </w:r>
      <w:r>
        <w:rPr/>
        <w:t>股股份、向杭州众赢成长投资合伙企业（有限合伙）发</w:t>
      </w:r>
    </w:p>
    <w:p>
      <w:pPr>
        <w:pStyle w:val="BodyText"/>
        <w:spacing w:line="240" w:lineRule="auto" w:before="63"/>
        <w:ind w:right="0"/>
        <w:jc w:val="both"/>
      </w:pPr>
      <w:r>
        <w:rPr/>
        <w:t>行 </w:t>
      </w:r>
      <w:r>
        <w:rPr>
          <w:rFonts w:ascii="Times New Roman" w:hAnsi="Times New Roman" w:cs="Times New Roman" w:eastAsia="Times New Roman" w:hint="default"/>
        </w:rPr>
        <w:t>1,167,792  </w:t>
      </w:r>
      <w:r>
        <w:rPr/>
        <w:t>股股份、向江阴长泾中科长赢创业投资有限公司发行 </w:t>
      </w:r>
      <w:r>
        <w:rPr>
          <w:rFonts w:ascii="Times New Roman" w:hAnsi="Times New Roman" w:cs="Times New Roman" w:eastAsia="Times New Roman" w:hint="default"/>
        </w:rPr>
        <w:t>973,254  </w:t>
      </w:r>
      <w:r>
        <w:rPr/>
        <w:t>股股份、向陈兴华发行 </w:t>
      </w:r>
      <w:r>
        <w:rPr>
          <w:rFonts w:ascii="Times New Roman" w:hAnsi="Times New Roman" w:cs="Times New Roman" w:eastAsia="Times New Roman" w:hint="default"/>
        </w:rPr>
        <w:t>762,143 </w:t>
      </w:r>
      <w:r>
        <w:rPr>
          <w:rFonts w:ascii="Times New Roman" w:hAnsi="Times New Roman" w:cs="Times New Roman" w:eastAsia="Times New Roman" w:hint="default"/>
          <w:spacing w:val="1"/>
        </w:rPr>
        <w:t> </w:t>
      </w:r>
      <w:r>
        <w:rPr/>
        <w:t>股股份、向颜</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24"/>
        <w:jc w:val="left"/>
      </w:pPr>
      <w:r>
        <w:rPr/>
        <w:t>廷健发行 </w:t>
      </w:r>
      <w:r>
        <w:rPr>
          <w:rFonts w:ascii="Times New Roman" w:hAnsi="Times New Roman" w:cs="Times New Roman" w:eastAsia="Times New Roman" w:hint="default"/>
        </w:rPr>
        <w:t>58,626  </w:t>
      </w:r>
      <w:r>
        <w:rPr>
          <w:spacing w:val="-3"/>
        </w:rPr>
        <w:t>股股份、向于海燕发行 </w:t>
      </w:r>
      <w:r>
        <w:rPr>
          <w:rFonts w:ascii="Times New Roman" w:hAnsi="Times New Roman" w:cs="Times New Roman" w:eastAsia="Times New Roman" w:hint="default"/>
        </w:rPr>
        <w:t>49,836  </w:t>
      </w:r>
      <w:r>
        <w:rPr>
          <w:spacing w:val="-3"/>
        </w:rPr>
        <w:t>股股份、向罗明发行 </w:t>
      </w:r>
      <w:r>
        <w:rPr>
          <w:rFonts w:ascii="Times New Roman" w:hAnsi="Times New Roman" w:cs="Times New Roman" w:eastAsia="Times New Roman" w:hint="default"/>
        </w:rPr>
        <w:t>43,976  </w:t>
      </w:r>
      <w:r>
        <w:rPr>
          <w:spacing w:val="-3"/>
        </w:rPr>
        <w:t>股股份、向张晔发行 </w:t>
      </w:r>
      <w:r>
        <w:rPr>
          <w:rFonts w:ascii="Times New Roman" w:hAnsi="Times New Roman" w:cs="Times New Roman" w:eastAsia="Times New Roman" w:hint="default"/>
        </w:rPr>
        <w:t>29,301 </w:t>
      </w:r>
      <w:r>
        <w:rPr>
          <w:rFonts w:ascii="Times New Roman" w:hAnsi="Times New Roman" w:cs="Times New Roman" w:eastAsia="Times New Roman" w:hint="default"/>
          <w:spacing w:val="22"/>
        </w:rPr>
        <w:t> </w:t>
      </w:r>
      <w:r>
        <w:rPr>
          <w:spacing w:val="-3"/>
        </w:rPr>
        <w:t>股股份、向侯世</w:t>
      </w:r>
    </w:p>
    <w:p>
      <w:pPr>
        <w:pStyle w:val="BodyText"/>
        <w:spacing w:line="240" w:lineRule="auto" w:before="63"/>
        <w:ind w:left="1134" w:right="1024"/>
        <w:jc w:val="left"/>
      </w:pPr>
      <w:r>
        <w:rPr/>
        <w:t>勇发行 </w:t>
      </w:r>
      <w:r>
        <w:rPr>
          <w:rFonts w:ascii="Times New Roman" w:hAnsi="Times New Roman" w:cs="Times New Roman" w:eastAsia="Times New Roman" w:hint="default"/>
        </w:rPr>
        <w:t>14,651  </w:t>
      </w:r>
      <w:r>
        <w:rPr/>
        <w:t>股股份、向金鑫发行 </w:t>
      </w:r>
      <w:r>
        <w:rPr>
          <w:rFonts w:ascii="Times New Roman" w:hAnsi="Times New Roman" w:cs="Times New Roman" w:eastAsia="Times New Roman" w:hint="default"/>
        </w:rPr>
        <w:t>14,651  </w:t>
      </w:r>
      <w:r>
        <w:rPr/>
        <w:t>股股份、向张蓓发行 </w:t>
      </w:r>
      <w:r>
        <w:rPr>
          <w:rFonts w:ascii="Times New Roman" w:hAnsi="Times New Roman" w:cs="Times New Roman" w:eastAsia="Times New Roman" w:hint="default"/>
        </w:rPr>
        <w:t>14,651 </w:t>
      </w:r>
      <w:r>
        <w:rPr>
          <w:rFonts w:ascii="Times New Roman" w:hAnsi="Times New Roman" w:cs="Times New Roman" w:eastAsia="Times New Roman" w:hint="default"/>
          <w:spacing w:val="44"/>
        </w:rPr>
        <w:t> </w:t>
      </w:r>
      <w:r>
        <w:rPr/>
        <w:t>股股份，以购买北京亚太安讯科技股份有限公司</w:t>
      </w:r>
    </w:p>
    <w:p>
      <w:pPr>
        <w:pStyle w:val="BodyText"/>
        <w:spacing w:line="319" w:lineRule="auto" w:before="63"/>
        <w:ind w:right="1040"/>
        <w:jc w:val="left"/>
      </w:pPr>
      <w:r>
        <w:rPr>
          <w:rFonts w:ascii="Times New Roman" w:hAnsi="Times New Roman" w:cs="Times New Roman" w:eastAsia="Times New Roman" w:hint="default"/>
        </w:rPr>
        <w:t>83.3333%</w:t>
      </w:r>
      <w:r>
        <w:rPr/>
        <w:t>的股权；同时向华安基金管理有限公司、常州投资集团有限公司和国泰基金管理有限公司以</w:t>
      </w:r>
      <w:r>
        <w:rPr>
          <w:spacing w:val="-60"/>
        </w:rPr>
        <w:t> </w:t>
      </w:r>
      <w:r>
        <w:rPr>
          <w:rFonts w:ascii="Times New Roman" w:hAnsi="Times New Roman" w:cs="Times New Roman" w:eastAsia="Times New Roman" w:hint="default"/>
        </w:rPr>
        <w:t>24</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股的发行价格非 公开发行</w:t>
      </w:r>
      <w:r>
        <w:rPr>
          <w:spacing w:val="-43"/>
        </w:rPr>
        <w:t> </w:t>
      </w:r>
      <w:r>
        <w:rPr>
          <w:rFonts w:ascii="Times New Roman" w:hAnsi="Times New Roman" w:cs="Times New Roman" w:eastAsia="Times New Roman" w:hint="default"/>
          <w:spacing w:val="-1"/>
        </w:rPr>
        <w:t>8,333,333</w:t>
      </w:r>
      <w:r>
        <w:rPr>
          <w:rFonts w:ascii="Times New Roman" w:hAnsi="Times New Roman" w:cs="Times New Roman" w:eastAsia="Times New Roman" w:hint="default"/>
          <w:spacing w:val="2"/>
        </w:rPr>
        <w:t> </w:t>
      </w:r>
      <w:r>
        <w:rPr>
          <w:spacing w:val="-8"/>
        </w:rPr>
        <w:t>股（每股面值</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4"/>
        </w:rPr>
        <w:t>元）人民币普通股，本次定向增发股份共计新增公司股本</w:t>
      </w:r>
      <w:r>
        <w:rPr>
          <w:spacing w:val="-42"/>
        </w:rPr>
        <w:t> </w:t>
      </w:r>
      <w:r>
        <w:rPr>
          <w:rFonts w:ascii="Times New Roman" w:hAnsi="Times New Roman" w:cs="Times New Roman" w:eastAsia="Times New Roman" w:hint="default"/>
        </w:rPr>
        <w:t>31,774,495</w:t>
      </w:r>
      <w:r>
        <w:rPr>
          <w:rFonts w:ascii="Times New Roman" w:hAnsi="Times New Roman" w:cs="Times New Roman" w:eastAsia="Times New Roman" w:hint="default"/>
          <w:spacing w:val="2"/>
        </w:rPr>
        <w:t> </w:t>
      </w:r>
      <w:r>
        <w:rPr>
          <w:spacing w:val="-8"/>
        </w:rPr>
        <w:t>股（每股面值</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0"/>
        </w:rPr>
        <w:t>元）。</w:t>
      </w:r>
      <w:r>
        <w:rPr/>
        <w:t> 公司首期股权激励计划第二个行权期采用自主行权模式，行权期限为</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5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日至</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5"/>
        </w:rPr>
        <w:t> </w:t>
      </w:r>
      <w:r>
        <w:rPr>
          <w:spacing w:val="-5"/>
        </w:rPr>
        <w:t>日，行权期内公司</w:t>
      </w:r>
    </w:p>
    <w:p>
      <w:pPr>
        <w:pStyle w:val="BodyText"/>
        <w:spacing w:line="247" w:lineRule="exact"/>
        <w:ind w:right="1024"/>
        <w:jc w:val="left"/>
      </w:pPr>
      <w:r>
        <w:rPr/>
        <w:t>股票期权激励计划首次授予股票期权第二个行权期累计共行权</w:t>
      </w:r>
      <w:r>
        <w:rPr>
          <w:spacing w:val="-46"/>
        </w:rPr>
        <w:t> </w:t>
      </w:r>
      <w:r>
        <w:rPr>
          <w:rFonts w:ascii="Times New Roman" w:hAnsi="Times New Roman" w:cs="Times New Roman" w:eastAsia="Times New Roman" w:hint="default"/>
        </w:rPr>
        <w:t>2,655,000</w:t>
      </w:r>
      <w:r>
        <w:rPr>
          <w:rFonts w:ascii="Times New Roman" w:hAnsi="Times New Roman" w:cs="Times New Roman" w:eastAsia="Times New Roman" w:hint="default"/>
          <w:spacing w:val="-2"/>
        </w:rPr>
        <w:t> </w:t>
      </w:r>
      <w:r>
        <w:rPr/>
        <w:t>股。</w:t>
      </w:r>
    </w:p>
    <w:p>
      <w:pPr>
        <w:pStyle w:val="BodyText"/>
        <w:spacing w:line="240" w:lineRule="auto" w:before="102"/>
        <w:ind w:right="102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15 </w:t>
      </w:r>
      <w:r>
        <w:rPr/>
        <w:t>日</w:t>
      </w:r>
      <w:r>
        <w:rPr>
          <w:spacing w:val="-28"/>
        </w:rPr>
        <w:t>，</w:t>
      </w:r>
      <w:r>
        <w:rPr/>
        <w:t>公司召开的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w:t>
      </w:r>
      <w:r>
        <w:rPr>
          <w:spacing w:val="1"/>
        </w:rPr>
        <w:t>股</w:t>
      </w:r>
      <w:r>
        <w:rPr/>
        <w:t>东大会审议通</w:t>
      </w:r>
      <w:r>
        <w:rPr>
          <w:spacing w:val="-28"/>
        </w:rPr>
        <w:t>过</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1"/>
        </w:rPr>
        <w:t>度</w:t>
      </w:r>
      <w:r>
        <w:rPr/>
        <w:t>利润分配预案</w:t>
      </w:r>
      <w:r>
        <w:rPr>
          <w:spacing w:val="-90"/>
        </w:rPr>
        <w:t>》</w:t>
      </w:r>
      <w:r>
        <w:rPr>
          <w:spacing w:val="-28"/>
        </w:rPr>
        <w:t>，</w:t>
      </w:r>
      <w:r>
        <w:rPr/>
        <w:t>以</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日的公</w:t>
      </w:r>
      <w:r>
        <w:rPr>
          <w:spacing w:val="1"/>
        </w:rPr>
        <w:t>司</w:t>
      </w:r>
      <w:r>
        <w:rPr/>
        <w:t>总股本</w:t>
      </w:r>
    </w:p>
    <w:p>
      <w:pPr>
        <w:pStyle w:val="BodyText"/>
        <w:spacing w:line="240" w:lineRule="auto" w:before="63"/>
        <w:ind w:left="1134" w:right="1024"/>
        <w:jc w:val="left"/>
      </w:pPr>
      <w:r>
        <w:rPr>
          <w:rFonts w:ascii="Times New Roman" w:hAnsi="Times New Roman" w:cs="Times New Roman" w:eastAsia="Times New Roman" w:hint="default"/>
        </w:rPr>
        <w:t>277,243,495</w:t>
      </w:r>
      <w:r>
        <w:rPr>
          <w:rFonts w:ascii="Times New Roman" w:hAnsi="Times New Roman" w:cs="Times New Roman" w:eastAsia="Times New Roman" w:hint="default"/>
          <w:spacing w:val="3"/>
        </w:rPr>
        <w:t> </w:t>
      </w:r>
      <w:r>
        <w:rPr>
          <w:spacing w:val="-3"/>
        </w:rPr>
        <w:t>股为基数，向全体股东每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r>
        <w:rPr>
          <w:spacing w:val="-43"/>
        </w:rPr>
        <w:t> </w:t>
      </w:r>
      <w:r>
        <w:rPr>
          <w:rFonts w:ascii="Times New Roman" w:hAnsi="Times New Roman" w:cs="Times New Roman" w:eastAsia="Times New Roman" w:hint="default"/>
        </w:rPr>
        <w:t>1.00</w:t>
      </w:r>
      <w:r>
        <w:rPr>
          <w:rFonts w:ascii="Times New Roman" w:hAnsi="Times New Roman" w:cs="Times New Roman" w:eastAsia="Times New Roman" w:hint="default"/>
          <w:spacing w:val="3"/>
        </w:rPr>
        <w:t> </w:t>
      </w:r>
      <w:r>
        <w:rPr>
          <w:spacing w:val="-3"/>
        </w:rPr>
        <w:t>元现金；同时，以资本公积向全体股东每</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股转增</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3"/>
        </w:rPr>
        <w:t>股。公司分红前总</w:t>
      </w:r>
    </w:p>
    <w:p>
      <w:pPr>
        <w:pStyle w:val="BodyText"/>
        <w:spacing w:line="240" w:lineRule="auto" w:before="64"/>
        <w:ind w:left="1134" w:right="1024"/>
        <w:jc w:val="left"/>
      </w:pPr>
      <w:r>
        <w:rPr/>
        <w:t>股本为</w:t>
      </w:r>
      <w:r>
        <w:rPr>
          <w:spacing w:val="-47"/>
        </w:rPr>
        <w:t> </w:t>
      </w:r>
      <w:r>
        <w:rPr>
          <w:rFonts w:ascii="Times New Roman" w:hAnsi="Times New Roman" w:cs="Times New Roman" w:eastAsia="Times New Roman" w:hint="default"/>
        </w:rPr>
        <w:t>277,243,495</w:t>
      </w:r>
      <w:r>
        <w:rPr>
          <w:rFonts w:ascii="Times New Roman" w:hAnsi="Times New Roman" w:cs="Times New Roman" w:eastAsia="Times New Roman" w:hint="default"/>
          <w:spacing w:val="-2"/>
        </w:rPr>
        <w:t> </w:t>
      </w:r>
      <w:r>
        <w:rPr/>
        <w:t>股，分红后总股本增至</w:t>
      </w:r>
      <w:r>
        <w:rPr>
          <w:spacing w:val="-47"/>
        </w:rPr>
        <w:t> </w:t>
      </w:r>
      <w:r>
        <w:rPr>
          <w:rFonts w:ascii="Times New Roman" w:hAnsi="Times New Roman" w:cs="Times New Roman" w:eastAsia="Times New Roman" w:hint="default"/>
        </w:rPr>
        <w:t>609,935,689</w:t>
      </w:r>
      <w:r>
        <w:rPr>
          <w:rFonts w:ascii="Times New Roman" w:hAnsi="Times New Roman" w:cs="Times New Roman" w:eastAsia="Times New Roman" w:hint="default"/>
          <w:spacing w:val="-2"/>
        </w:rPr>
        <w:t> </w:t>
      </w:r>
      <w:r>
        <w:rPr/>
        <w:t>股。</w:t>
      </w:r>
    </w:p>
    <w:p>
      <w:pPr>
        <w:pStyle w:val="BodyText"/>
        <w:spacing w:line="240" w:lineRule="auto" w:before="101"/>
        <w:ind w:left="1134" w:right="1024"/>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15</w:t>
      </w:r>
      <w:r>
        <w:rPr>
          <w:rFonts w:ascii="Times New Roman" w:hAnsi="Times New Roman" w:cs="Times New Roman" w:eastAsia="Times New Roman" w:hint="default"/>
          <w:spacing w:val="11"/>
        </w:rPr>
        <w:t> </w:t>
      </w:r>
      <w:r>
        <w:rPr/>
        <w:t>日，公司取得中国证监会《关于核准银江股份有限公司非公开发行股票的批复</w:t>
      </w:r>
      <w:r>
        <w:rPr>
          <w:spacing w:val="-90"/>
        </w:rPr>
        <w:t>》</w:t>
      </w:r>
      <w:r>
        <w:rPr/>
        <w:t>（证监许可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4</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t>号</w:t>
      </w:r>
      <w:r>
        <w:rPr>
          <w:spacing w:val="-90"/>
        </w:rPr>
        <w:t>）</w:t>
      </w:r>
      <w:r>
        <w:rPr/>
        <w:t>，</w:t>
      </w:r>
    </w:p>
    <w:p>
      <w:pPr>
        <w:pStyle w:val="BodyText"/>
        <w:spacing w:line="240" w:lineRule="auto" w:before="63"/>
        <w:ind w:left="1134" w:right="1024"/>
        <w:jc w:val="left"/>
      </w:pPr>
      <w:r>
        <w:rPr/>
        <w:t>核准公司非公开发行不超过</w:t>
      </w:r>
      <w:r>
        <w:rPr>
          <w:spacing w:val="-4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万股股票。由于公司于</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日实施了以资本公积每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股的利润分配</w:t>
      </w:r>
    </w:p>
    <w:p>
      <w:pPr>
        <w:pStyle w:val="BodyText"/>
        <w:spacing w:line="309" w:lineRule="auto" w:before="63"/>
        <w:ind w:right="1130"/>
        <w:jc w:val="both"/>
      </w:pPr>
      <w:r>
        <w:rPr>
          <w:spacing w:val="-1"/>
        </w:rPr>
        <w:t>方案，本次非公开发行股票数量调整为不超过</w:t>
      </w:r>
      <w:r>
        <w:rPr>
          <w:spacing w:val="-36"/>
        </w:rPr>
        <w:t> </w:t>
      </w:r>
      <w:r>
        <w:rPr>
          <w:rFonts w:ascii="Times New Roman" w:hAnsi="Times New Roman" w:cs="Times New Roman" w:eastAsia="Times New Roman" w:hint="default"/>
          <w:spacing w:val="-2"/>
        </w:rPr>
        <w:t>11,000</w:t>
      </w:r>
      <w:r>
        <w:rPr>
          <w:rFonts w:ascii="Times New Roman" w:hAnsi="Times New Roman" w:cs="Times New Roman" w:eastAsia="Times New Roman" w:hint="default"/>
          <w:spacing w:val="10"/>
        </w:rPr>
        <w:t> </w:t>
      </w:r>
      <w:r>
        <w:rPr>
          <w:spacing w:val="-4"/>
        </w:rPr>
        <w:t>万股（含）。该调整事项已经履行了会后事项程序。根据发行对象申购</w:t>
      </w:r>
      <w:r>
        <w:rPr>
          <w:spacing w:val="-87"/>
        </w:rPr>
        <w:t> </w:t>
      </w:r>
      <w:r>
        <w:rPr>
          <w:spacing w:val="-87"/>
        </w:rPr>
      </w:r>
      <w:r>
        <w:rPr>
          <w:spacing w:val="-2"/>
        </w:rPr>
        <w:t>报价情况，本次非公开发行向财通基金管理有限公司、华安未来资产管理（上海）有限公司、上海基金管理有限公司和云南</w:t>
      </w:r>
      <w:r>
        <w:rPr>
          <w:spacing w:val="-66"/>
        </w:rPr>
        <w:t> </w:t>
      </w:r>
      <w:r>
        <w:rPr>
          <w:spacing w:val="-66"/>
        </w:rPr>
      </w:r>
      <w:r>
        <w:rPr/>
        <w:t>惠潮投资合伙企业（有限合伙）以</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股的的发行价格非公开发行</w:t>
      </w:r>
      <w:r>
        <w:rPr>
          <w:spacing w:val="-54"/>
        </w:rPr>
        <w:t> </w:t>
      </w:r>
      <w:r>
        <w:rPr>
          <w:rFonts w:ascii="Times New Roman" w:hAnsi="Times New Roman" w:cs="Times New Roman" w:eastAsia="Times New Roman" w:hint="default"/>
        </w:rPr>
        <w:t>43,391,304</w:t>
      </w:r>
      <w:r>
        <w:rPr>
          <w:rFonts w:ascii="Times New Roman" w:hAnsi="Times New Roman" w:cs="Times New Roman" w:eastAsia="Times New Roman" w:hint="default"/>
          <w:spacing w:val="-9"/>
        </w:rPr>
        <w:t> </w:t>
      </w:r>
      <w:r>
        <w:rPr/>
        <w:t>股（每股面值</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元）人民币普通股，本次定</w:t>
      </w:r>
    </w:p>
    <w:p>
      <w:pPr>
        <w:pStyle w:val="BodyText"/>
        <w:spacing w:line="240" w:lineRule="auto" w:before="6"/>
        <w:ind w:right="1024"/>
        <w:jc w:val="left"/>
      </w:pPr>
      <w:r>
        <w:rPr/>
        <w:t>向增发股份共计新增公司股本</w:t>
      </w:r>
      <w:r>
        <w:rPr>
          <w:spacing w:val="-46"/>
        </w:rPr>
        <w:t> </w:t>
      </w:r>
      <w:r>
        <w:rPr>
          <w:rFonts w:ascii="Times New Roman" w:hAnsi="Times New Roman" w:cs="Times New Roman" w:eastAsia="Times New Roman" w:hint="default"/>
        </w:rPr>
        <w:t>43,391,304</w:t>
      </w:r>
      <w:r>
        <w:rPr>
          <w:rFonts w:ascii="Times New Roman" w:hAnsi="Times New Roman" w:cs="Times New Roman" w:eastAsia="Times New Roman" w:hint="default"/>
          <w:spacing w:val="-1"/>
        </w:rPr>
        <w:t> </w:t>
      </w:r>
      <w:r>
        <w:rPr/>
        <w:t>股（每股面值</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spacing w:val="-90"/>
        </w:rPr>
        <w:t>）</w:t>
      </w:r>
      <w:r>
        <w:rPr/>
        <w:t>。</w:t>
      </w:r>
    </w:p>
    <w:p>
      <w:pPr>
        <w:pStyle w:val="BodyText"/>
        <w:spacing w:line="240" w:lineRule="auto" w:before="101"/>
        <w:ind w:left="1134" w:right="1024"/>
        <w:jc w:val="left"/>
      </w:pPr>
      <w:r>
        <w:rPr/>
        <w:t>由于亚太安讯未能完成</w:t>
      </w:r>
      <w:r>
        <w:rPr>
          <w:spacing w:val="-46"/>
        </w:rPr>
        <w:t> </w:t>
      </w:r>
      <w:r>
        <w:rPr>
          <w:rFonts w:ascii="Times New Roman" w:hAnsi="Times New Roman" w:cs="Times New Roman" w:eastAsia="Times New Roman" w:hint="default"/>
        </w:rPr>
        <w:t>2014 </w:t>
      </w:r>
      <w:r>
        <w:rPr/>
        <w:t>年度的承诺业绩</w:t>
      </w:r>
      <w:r>
        <w:rPr>
          <w:spacing w:val="-28"/>
        </w:rPr>
        <w:t>，</w:t>
      </w:r>
      <w:r>
        <w:rPr/>
        <w:t>根据公司与其签订</w:t>
      </w:r>
      <w:r>
        <w:rPr>
          <w:spacing w:val="-28"/>
        </w:rPr>
        <w:t>的</w:t>
      </w:r>
      <w:r>
        <w:rPr/>
        <w:t>《盈利预测补偿协议</w:t>
      </w:r>
      <w:r>
        <w:rPr>
          <w:spacing w:val="-90"/>
        </w:rPr>
        <w:t>》</w:t>
      </w:r>
      <w:r>
        <w:rPr>
          <w:spacing w:val="-28"/>
        </w:rPr>
        <w:t>，</w:t>
      </w:r>
      <w:r>
        <w:rPr/>
        <w:t>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17 </w:t>
      </w:r>
      <w:r>
        <w:rPr/>
        <w:t>日在中国</w:t>
      </w:r>
    </w:p>
    <w:p>
      <w:pPr>
        <w:pStyle w:val="BodyText"/>
        <w:spacing w:line="302" w:lineRule="auto" w:before="63"/>
        <w:ind w:right="1118"/>
        <w:jc w:val="left"/>
      </w:pPr>
      <w:r>
        <w:rPr/>
        <w:t>证券登记结算有限责任公司深圳分公司办理完毕原亚太安讯实际控制人李欣所持有的银江股份</w:t>
      </w:r>
      <w:r>
        <w:rPr>
          <w:spacing w:val="-42"/>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2"/>
        </w:rPr>
        <w:t> </w:t>
      </w:r>
      <w:r>
        <w:rPr/>
        <w:t>股回购股份注销手 续。</w:t>
      </w:r>
    </w:p>
    <w:p>
      <w:pPr>
        <w:pStyle w:val="BodyText"/>
        <w:spacing w:line="240" w:lineRule="auto" w:before="69"/>
        <w:ind w:left="1134" w:right="1024"/>
        <w:jc w:val="left"/>
        <w:rPr>
          <w:rFonts w:ascii="Times New Roman" w:hAnsi="Times New Roman" w:cs="Times New Roman" w:eastAsia="Times New Roman" w:hint="default"/>
        </w:rPr>
      </w:pPr>
      <w:r>
        <w:rPr/>
        <w:t>公司首期股权激励计划第三个行权期采用自主行权模式，行权期限为</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6 </w:t>
      </w:r>
      <w:r>
        <w:rPr/>
        <w:t>月</w:t>
      </w:r>
      <w:r>
        <w:rPr>
          <w:spacing w:val="-45"/>
        </w:rPr>
        <w:t> </w:t>
      </w:r>
      <w:r>
        <w:rPr>
          <w:rFonts w:ascii="Times New Roman" w:hAnsi="Times New Roman" w:cs="Times New Roman" w:eastAsia="Times New Roman" w:hint="default"/>
        </w:rPr>
        <w:t>26 </w:t>
      </w:r>
      <w:r>
        <w:rPr/>
        <w:t>日起至</w:t>
      </w:r>
      <w:r>
        <w:rPr>
          <w:spacing w:val="-44"/>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1 </w:t>
      </w:r>
      <w:r>
        <w:rPr/>
        <w:t>月</w:t>
      </w:r>
      <w:r>
        <w:rPr>
          <w:spacing w:val="-45"/>
        </w:rPr>
        <w:t> </w:t>
      </w:r>
      <w:r>
        <w:rPr>
          <w:rFonts w:ascii="Times New Roman" w:hAnsi="Times New Roman" w:cs="Times New Roman" w:eastAsia="Times New Roman" w:hint="default"/>
        </w:rPr>
        <w:t>17 </w:t>
      </w:r>
      <w:r>
        <w:rPr/>
        <w:t>日，截至</w:t>
      </w:r>
      <w:r>
        <w:rPr>
          <w:spacing w:val="-45"/>
        </w:rPr>
        <w:t> </w:t>
      </w:r>
      <w:r>
        <w:rPr>
          <w:rFonts w:ascii="Times New Roman" w:hAnsi="Times New Roman" w:cs="Times New Roman" w:eastAsia="Times New Roman" w:hint="default"/>
        </w:rPr>
        <w:t>2015</w:t>
      </w:r>
    </w:p>
    <w:p>
      <w:pPr>
        <w:pStyle w:val="BodyText"/>
        <w:spacing w:line="240" w:lineRule="auto" w:before="64"/>
        <w:ind w:right="1024"/>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日，公司股票期权激励计划首次授予股票期权第三个行权期累计共行权</w:t>
      </w:r>
      <w:r>
        <w:rPr>
          <w:spacing w:val="-46"/>
        </w:rPr>
        <w:t> </w:t>
      </w:r>
      <w:r>
        <w:rPr>
          <w:rFonts w:ascii="Times New Roman" w:hAnsi="Times New Roman" w:cs="Times New Roman" w:eastAsia="Times New Roman" w:hint="default"/>
        </w:rPr>
        <w:t>6,938,070 </w:t>
      </w:r>
      <w:r>
        <w:rPr/>
        <w:t>股。</w:t>
      </w:r>
    </w:p>
    <w:p>
      <w:pPr>
        <w:pStyle w:val="BodyText"/>
        <w:spacing w:line="240" w:lineRule="auto" w:before="102"/>
        <w:ind w:right="1024"/>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日，本公司股本</w:t>
      </w:r>
      <w:r>
        <w:rPr>
          <w:spacing w:val="-46"/>
        </w:rPr>
        <w:t> </w:t>
      </w:r>
      <w:r>
        <w:rPr>
          <w:rFonts w:ascii="Times New Roman" w:hAnsi="Times New Roman" w:cs="Times New Roman" w:eastAsia="Times New Roman" w:hint="default"/>
        </w:rPr>
        <w:t>655,190,756 </w:t>
      </w:r>
      <w:r>
        <w:rPr/>
        <w:t>元，累计发行股票</w:t>
      </w:r>
      <w:r>
        <w:rPr>
          <w:spacing w:val="-46"/>
        </w:rPr>
        <w:t> </w:t>
      </w:r>
      <w:r>
        <w:rPr>
          <w:rFonts w:ascii="Times New Roman" w:hAnsi="Times New Roman" w:cs="Times New Roman" w:eastAsia="Times New Roman" w:hint="default"/>
        </w:rPr>
        <w:t>655,190,756</w:t>
      </w:r>
      <w:r>
        <w:rPr>
          <w:rFonts w:ascii="Times New Roman" w:hAnsi="Times New Roman" w:cs="Times New Roman" w:eastAsia="Times New Roman" w:hint="default"/>
          <w:spacing w:val="-1"/>
        </w:rPr>
        <w:t> </w:t>
      </w:r>
      <w:r>
        <w:rPr/>
        <w:t>股。</w:t>
      </w:r>
    </w:p>
    <w:p>
      <w:pPr>
        <w:pStyle w:val="BodyText"/>
        <w:spacing w:line="240" w:lineRule="auto" w:before="103"/>
        <w:ind w:right="1024"/>
        <w:jc w:val="left"/>
      </w:pPr>
      <w:r>
        <w:rPr/>
        <w:t>公司注册地址为浙江省杭州市益乐路</w:t>
      </w:r>
      <w:r>
        <w:rPr>
          <w:spacing w:val="-46"/>
        </w:rPr>
        <w:t> </w:t>
      </w:r>
      <w:r>
        <w:rPr>
          <w:rFonts w:ascii="Times New Roman" w:hAnsi="Times New Roman" w:cs="Times New Roman" w:eastAsia="Times New Roman" w:hint="default"/>
        </w:rPr>
        <w:t>223 </w:t>
      </w:r>
      <w:r>
        <w:rPr/>
        <w:t>号</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幢</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层；办公地址为浙江省杭州市西湖科技园西园八路</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号银江软件园。</w:t>
      </w:r>
    </w:p>
    <w:p>
      <w:pPr>
        <w:pStyle w:val="BodyText"/>
        <w:spacing w:line="324" w:lineRule="auto" w:before="103"/>
        <w:ind w:right="1024"/>
        <w:jc w:val="left"/>
      </w:pPr>
      <w:r>
        <w:rPr/>
        <w:t>本财务报表业经公司全体董事于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日批准报出。 </w:t>
      </w:r>
      <w:r>
        <w:rPr>
          <w:spacing w:val="-4"/>
        </w:rPr>
        <w:t>本公司及各子公司经营范围：许可经营项目：无。一般经营项目：技术开发、技术服务、成果转让、设计：计算机系统集成，</w:t>
      </w:r>
      <w:r>
        <w:rPr>
          <w:spacing w:val="-46"/>
        </w:rPr>
        <w:t> </w:t>
      </w:r>
      <w:r>
        <w:rPr>
          <w:spacing w:val="-46"/>
        </w:rPr>
      </w:r>
      <w:r>
        <w:rPr>
          <w:spacing w:val="-4"/>
        </w:rPr>
        <w:t>交通智能化工程及产品，医疗信息化工程及产品，建筑智能化工程及产品，环境信息化工程及产品，能源智能化工程及产品，</w:t>
      </w:r>
      <w:r>
        <w:rPr>
          <w:spacing w:val="-46"/>
        </w:rPr>
        <w:t> </w:t>
      </w:r>
      <w:r>
        <w:rPr>
          <w:spacing w:val="-46"/>
        </w:rPr>
      </w:r>
      <w:r>
        <w:rPr>
          <w:spacing w:val="-2"/>
        </w:rPr>
        <w:t>教育信息化工程及产品，工业自动化工程及产品，电力、电子工程及产品，机电工程及产品：安全技术防范工程的设计、施</w:t>
      </w:r>
      <w:r>
        <w:rPr>
          <w:spacing w:val="-67"/>
        </w:rPr>
        <w:t> </w:t>
      </w:r>
      <w:r>
        <w:rPr>
          <w:spacing w:val="-67"/>
        </w:rPr>
      </w:r>
      <w:r>
        <w:rPr>
          <w:spacing w:val="-5"/>
        </w:rPr>
        <w:t>工、维护：软件开发。（上述经营范围不含国家法律法规规定禁止、限制和许可经营的项目。）</w:t>
      </w:r>
    </w:p>
    <w:p>
      <w:pPr>
        <w:pStyle w:val="BodyText"/>
        <w:spacing w:line="240" w:lineRule="auto" w:before="53"/>
        <w:ind w:right="1024"/>
        <w:jc w:val="left"/>
      </w:pPr>
      <w:r>
        <w:rPr/>
        <w:t>本公司及各子公司主要从事智慧城市、智慧交通和智慧医疗领域工程项目的开发、实施和维护。</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1024"/>
        <w:jc w:val="left"/>
      </w:pPr>
      <w:r>
        <w:rPr/>
        <w:t>本公司</w:t>
      </w:r>
      <w:r>
        <w:rPr>
          <w:spacing w:val="-6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7"/>
        </w:rPr>
        <w:t> </w:t>
      </w:r>
      <w:r>
        <w:rPr/>
        <w:t>年度纳入合并范围的子公司共</w:t>
      </w:r>
      <w:r>
        <w:rPr>
          <w:spacing w:val="-62"/>
        </w:rPr>
        <w:t> </w:t>
      </w:r>
      <w:r>
        <w:rPr>
          <w:rFonts w:ascii="Times New Roman" w:hAnsi="Times New Roman" w:cs="Times New Roman" w:eastAsia="Times New Roman" w:hint="default"/>
        </w:rPr>
        <w:t>33</w:t>
      </w:r>
      <w:r>
        <w:rPr>
          <w:rFonts w:ascii="Times New Roman" w:hAnsi="Times New Roman" w:cs="Times New Roman" w:eastAsia="Times New Roman" w:hint="default"/>
          <w:spacing w:val="-17"/>
        </w:rPr>
        <w:t> </w:t>
      </w:r>
      <w:r>
        <w:rPr/>
        <w:t>户，详见本附注八</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。本公司本年度合并范围比上年度增</w:t>
      </w:r>
    </w:p>
    <w:p>
      <w:pPr>
        <w:pStyle w:val="BodyText"/>
        <w:spacing w:line="240" w:lineRule="auto" w:before="64"/>
        <w:ind w:right="1024"/>
        <w:jc w:val="left"/>
      </w:pPr>
      <w:r>
        <w:rPr/>
        <w:t>加</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户，减少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户，详见本附注七</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3"/>
          <w:szCs w:val="23"/>
        </w:rPr>
      </w:pPr>
    </w:p>
    <w:p>
      <w:pPr>
        <w:pStyle w:val="Heading2"/>
        <w:spacing w:line="240" w:lineRule="auto"/>
        <w:ind w:left="1134" w:right="1024"/>
        <w:jc w:val="left"/>
        <w:rPr>
          <w:b w:val="0"/>
          <w:bCs w:val="0"/>
        </w:rPr>
      </w:pPr>
      <w:bookmarkStart w:name="四、财务报表的编制基础" w:id="166"/>
      <w:bookmarkEnd w:id="166"/>
      <w:r>
        <w:rPr>
          <w:b w:val="0"/>
          <w:bCs w:val="0"/>
        </w:rPr>
      </w: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编制基础" w:id="167"/>
      <w:bookmarkEnd w:id="16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jc w:val="both"/>
      </w:pPr>
      <w:r>
        <w:rPr/>
        <w:t>本公司财务报表以持续经营假设为基础</w:t>
      </w:r>
      <w:r>
        <w:rPr>
          <w:spacing w:val="-44"/>
        </w:rPr>
        <w:t>，</w:t>
      </w:r>
      <w:r>
        <w:rPr/>
        <w:t>根据实际发生的交易和事项</w:t>
      </w:r>
      <w:r>
        <w:rPr>
          <w:spacing w:val="-44"/>
        </w:rPr>
        <w:t>，</w:t>
      </w:r>
      <w:r>
        <w:rPr/>
        <w:t>按照财政部发布</w:t>
      </w:r>
      <w:r>
        <w:rPr>
          <w:spacing w:val="-44"/>
        </w:rPr>
        <w:t>的</w:t>
      </w:r>
      <w:r>
        <w:rPr/>
        <w:t>《企业会计准</w:t>
      </w:r>
      <w:r>
        <w:rPr>
          <w:spacing w:val="1"/>
        </w:rPr>
        <w:t>则</w:t>
      </w:r>
      <w:r>
        <w:rPr>
          <w:rFonts w:ascii="Times New Roman" w:hAnsi="Times New Roman" w:cs="Times New Roman" w:eastAsia="Times New Roman" w:hint="default"/>
        </w:rPr>
        <w:t>——</w:t>
      </w:r>
      <w:r>
        <w:rPr/>
        <w:t>基本准则</w:t>
      </w:r>
      <w:r>
        <w:rPr>
          <w:spacing w:val="-134"/>
        </w:rPr>
        <w:t>》</w:t>
      </w:r>
      <w:r>
        <w:rPr/>
        <w:t>（财</w:t>
      </w:r>
      <w:r>
        <w:rPr/>
        <w:t> 政部令第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spacing w:val="1"/>
        </w:rPr>
        <w:t>号</w:t>
      </w:r>
      <w:r>
        <w:rPr/>
        <w:t>发布</w:t>
      </w:r>
      <w:r>
        <w:rPr>
          <w:spacing w:val="-28"/>
        </w:rPr>
        <w:t>、</w:t>
      </w:r>
      <w:r>
        <w:rPr/>
        <w:t>财政部令第</w:t>
      </w:r>
      <w:r>
        <w:rPr>
          <w:spacing w:val="-46"/>
        </w:rPr>
        <w:t> </w:t>
      </w:r>
      <w:r>
        <w:rPr>
          <w:rFonts w:ascii="Times New Roman" w:hAnsi="Times New Roman" w:cs="Times New Roman" w:eastAsia="Times New Roman" w:hint="default"/>
        </w:rPr>
        <w:t>76</w:t>
      </w:r>
      <w:r>
        <w:rPr>
          <w:rFonts w:ascii="Times New Roman" w:hAnsi="Times New Roman" w:cs="Times New Roman" w:eastAsia="Times New Roman" w:hint="default"/>
          <w:spacing w:val="-1"/>
        </w:rPr>
        <w:t> </w:t>
      </w:r>
      <w:r>
        <w:rPr/>
        <w:t>号修</w:t>
      </w:r>
      <w:r>
        <w:rPr>
          <w:spacing w:val="1"/>
        </w:rPr>
        <w:t>订</w:t>
      </w:r>
      <w:r>
        <w:rPr>
          <w:spacing w:val="-90"/>
        </w:rPr>
        <w:t>）</w:t>
      </w:r>
      <w:r>
        <w:rPr>
          <w:spacing w:val="-28"/>
        </w:rPr>
        <w:t>、</w:t>
      </w:r>
      <w:r>
        <w:rPr/>
        <w:t>于</w:t>
      </w:r>
      <w:r>
        <w:rPr>
          <w:spacing w:val="-46"/>
        </w:rPr>
        <w:t> </w:t>
      </w:r>
      <w:r>
        <w:rPr>
          <w:rFonts w:ascii="Times New Roman" w:hAnsi="Times New Roman" w:cs="Times New Roman" w:eastAsia="Times New Roman" w:hint="default"/>
        </w:rPr>
        <w:t>2006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日及</w:t>
      </w:r>
      <w:r>
        <w:rPr>
          <w:spacing w:val="1"/>
        </w:rPr>
        <w:t>其</w:t>
      </w:r>
      <w:r>
        <w:rPr/>
        <w:t>后颁布和修订的</w:t>
      </w:r>
      <w:r>
        <w:rPr>
          <w:spacing w:val="-46"/>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项具体</w:t>
      </w:r>
      <w:r>
        <w:rPr>
          <w:spacing w:val="1"/>
        </w:rPr>
        <w:t>会</w:t>
      </w:r>
      <w:r>
        <w:rPr/>
        <w:t>计准则</w:t>
      </w:r>
      <w:r>
        <w:rPr>
          <w:spacing w:val="-28"/>
        </w:rPr>
        <w:t>、</w:t>
      </w:r>
      <w:r>
        <w:rPr/>
        <w:t>企业会计准则</w:t>
      </w:r>
      <w:r>
        <w:rPr/>
        <w:t> 应用</w:t>
      </w:r>
      <w:r>
        <w:rPr>
          <w:spacing w:val="1"/>
        </w:rPr>
        <w:t>指</w:t>
      </w:r>
      <w:r>
        <w:rPr/>
        <w:t>南</w:t>
      </w:r>
      <w:r>
        <w:rPr>
          <w:spacing w:val="1"/>
        </w:rPr>
        <w:t>、企</w:t>
      </w:r>
      <w:r>
        <w:rPr/>
        <w:t>业会</w:t>
      </w:r>
      <w:r>
        <w:rPr>
          <w:spacing w:val="1"/>
        </w:rPr>
        <w:t>计</w:t>
      </w:r>
      <w:r>
        <w:rPr/>
        <w:t>准</w:t>
      </w:r>
      <w:r>
        <w:rPr>
          <w:spacing w:val="1"/>
        </w:rPr>
        <w:t>则解</w:t>
      </w:r>
      <w:r>
        <w:rPr/>
        <w:t>释及</w:t>
      </w:r>
      <w:r>
        <w:rPr>
          <w:spacing w:val="1"/>
        </w:rPr>
        <w:t>其</w:t>
      </w:r>
      <w:r>
        <w:rPr/>
        <w:t>他</w:t>
      </w:r>
      <w:r>
        <w:rPr>
          <w:spacing w:val="1"/>
        </w:rPr>
        <w:t>相关</w:t>
      </w:r>
      <w:r>
        <w:rPr/>
        <w:t>规定</w:t>
      </w:r>
      <w:r>
        <w:rPr>
          <w:spacing w:val="1"/>
        </w:rPr>
        <w:t>（</w:t>
      </w:r>
      <w:r>
        <w:rPr/>
        <w:t>以</w:t>
      </w:r>
      <w:r>
        <w:rPr>
          <w:spacing w:val="1"/>
        </w:rPr>
        <w:t>下合</w:t>
      </w:r>
      <w:r>
        <w:rPr>
          <w:spacing w:val="2"/>
        </w:rPr>
        <w:t>称</w:t>
      </w:r>
      <w:r>
        <w:rPr>
          <w:rFonts w:ascii="Times New Roman" w:hAnsi="Times New Roman" w:cs="Times New Roman" w:eastAsia="Times New Roman" w:hint="default"/>
          <w:w w:val="100"/>
        </w:rPr>
        <w:t>“</w:t>
      </w:r>
      <w:r>
        <w:rPr/>
        <w:t>企</w:t>
      </w:r>
      <w:r>
        <w:rPr>
          <w:spacing w:val="1"/>
        </w:rPr>
        <w:t>业</w:t>
      </w:r>
      <w:r>
        <w:rPr/>
        <w:t>会</w:t>
      </w:r>
      <w:r>
        <w:rPr>
          <w:spacing w:val="1"/>
        </w:rPr>
        <w:t>计准</w:t>
      </w:r>
      <w:r>
        <w:rPr/>
        <w:t>则</w:t>
      </w:r>
      <w:r>
        <w:rPr>
          <w:rFonts w:ascii="Times New Roman" w:hAnsi="Times New Roman" w:cs="Times New Roman" w:eastAsia="Times New Roman" w:hint="default"/>
          <w:w w:val="100"/>
        </w:rPr>
        <w:t>”</w:t>
      </w:r>
      <w:r>
        <w:rPr>
          <w:spacing w:val="-90"/>
        </w:rPr>
        <w:t>）</w:t>
      </w:r>
      <w:r>
        <w:rPr>
          <w:spacing w:val="1"/>
        </w:rPr>
        <w:t>，</w:t>
      </w:r>
      <w:r>
        <w:rPr/>
        <w:t>以</w:t>
      </w:r>
      <w:r>
        <w:rPr>
          <w:spacing w:val="1"/>
        </w:rPr>
        <w:t>及中</w:t>
      </w:r>
      <w:r>
        <w:rPr/>
        <w:t>国证</w:t>
      </w:r>
      <w:r>
        <w:rPr>
          <w:spacing w:val="1"/>
        </w:rPr>
        <w:t>券</w:t>
      </w:r>
      <w:r>
        <w:rPr/>
        <w:t>监</w:t>
      </w:r>
      <w:r>
        <w:rPr>
          <w:spacing w:val="1"/>
        </w:rPr>
        <w:t>督管</w:t>
      </w:r>
      <w:r>
        <w:rPr/>
        <w:t>理委</w:t>
      </w:r>
      <w:r>
        <w:rPr>
          <w:spacing w:val="1"/>
        </w:rPr>
        <w:t>员</w:t>
      </w:r>
      <w:r>
        <w:rPr/>
        <w:t>会</w:t>
      </w:r>
      <w:r>
        <w:rPr>
          <w:spacing w:val="1"/>
        </w:rPr>
        <w:t>《公</w:t>
      </w:r>
      <w:r>
        <w:rPr/>
        <w:t>开发行</w:t>
      </w:r>
      <w:r>
        <w:rPr>
          <w:spacing w:val="-2"/>
        </w:rPr>
        <w:t>证</w:t>
      </w:r>
      <w:r>
        <w:rPr/>
        <w:t>券</w:t>
      </w:r>
      <w:r>
        <w:rPr/>
        <w:t> 的公司信息披露编报规则第</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财务报告的一般规定</w:t>
      </w:r>
      <w:r>
        <w:rPr>
          <w:spacing w:val="-90"/>
        </w:rPr>
        <w:t>》</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年修订）的披露规定编制。</w:t>
      </w:r>
    </w:p>
    <w:p>
      <w:pPr>
        <w:pStyle w:val="BodyText"/>
        <w:spacing w:line="319" w:lineRule="auto" w:before="51"/>
        <w:ind w:right="1024"/>
        <w:jc w:val="left"/>
      </w:pPr>
      <w:r>
        <w:rPr>
          <w:spacing w:val="-2"/>
        </w:rPr>
        <w:t>根据企业会计准则的相关规定，本公司会计核算以权责发生制为基础。除某些金融工具外，本财务报表均以历史成本为计量</w:t>
      </w:r>
      <w:r>
        <w:rPr>
          <w:spacing w:val="-66"/>
        </w:rPr>
        <w:t> </w:t>
      </w:r>
      <w:r>
        <w:rPr>
          <w:spacing w:val="-66"/>
        </w:rPr>
      </w:r>
      <w:r>
        <w:rPr/>
        <w:t>基础。资产如果发生减值，则按照相关规定计提相应的减值准备。</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持续经营" w:id="168"/>
      <w:bookmarkEnd w:id="16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t>公司评价了自</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年期末起</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个月的持续经营能力，评价结果表明未对持续经营能力产生重大怀疑，能够持续经营。</w:t>
      </w:r>
    </w:p>
    <w:p>
      <w:pPr>
        <w:spacing w:line="240" w:lineRule="auto" w:before="13"/>
        <w:rPr>
          <w:rFonts w:ascii="宋体" w:hAnsi="宋体" w:cs="宋体" w:eastAsia="宋体" w:hint="default"/>
          <w:sz w:val="23"/>
          <w:szCs w:val="23"/>
        </w:rPr>
      </w:pPr>
    </w:p>
    <w:p>
      <w:pPr>
        <w:pStyle w:val="Heading2"/>
        <w:spacing w:line="240" w:lineRule="auto"/>
        <w:ind w:right="1024"/>
        <w:jc w:val="left"/>
        <w:rPr>
          <w:b w:val="0"/>
          <w:bCs w:val="0"/>
        </w:rPr>
      </w:pPr>
      <w:bookmarkStart w:name="五、重要会计政策及会计估计" w:id="169"/>
      <w:bookmarkEnd w:id="169"/>
      <w:r>
        <w:rPr>
          <w:b w:val="0"/>
          <w:bCs w:val="0"/>
        </w:rPr>
      </w:r>
      <w:r>
        <w:rPr/>
        <w:t>五、重要会计政策及会计估计</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024"/>
        <w:jc w:val="left"/>
      </w:pPr>
      <w:r>
        <w:rPr/>
        <w:t>具体会计政策和会计估计提示： </w:t>
      </w:r>
      <w:r>
        <w:rPr>
          <w:spacing w:val="-2"/>
        </w:rPr>
        <w:t>本公司及各子公司根据实际生产经营特点，依据相关企业会计准则的规定，对收入确认、建造合同完工百分比确定、研究开</w:t>
      </w:r>
      <w:r>
        <w:rPr>
          <w:spacing w:val="-66"/>
        </w:rPr>
        <w:t> </w:t>
      </w:r>
      <w:r>
        <w:rPr>
          <w:spacing w:val="-66"/>
        </w:rPr>
      </w:r>
      <w:r>
        <w:rPr/>
        <w:t>发支出等交易和事项制定了若干项具体会计政策和会计估计，详见本附注四、</w:t>
      </w:r>
      <w:r>
        <w:rPr>
          <w:rFonts w:ascii="Times New Roman" w:hAnsi="Times New Roman" w:cs="Times New Roman" w:eastAsia="Times New Roman" w:hint="default"/>
        </w:rPr>
        <w:t>23“</w:t>
      </w:r>
      <w:r>
        <w:rPr/>
        <w:t>收入</w:t>
      </w:r>
      <w:r>
        <w:rPr>
          <w:rFonts w:ascii="Times New Roman" w:hAnsi="Times New Roman" w:cs="Times New Roman" w:eastAsia="Times New Roman" w:hint="default"/>
        </w:rPr>
        <w:t>”</w:t>
      </w:r>
      <w:r>
        <w:rPr/>
        <w:t>、附注四</w:t>
      </w:r>
      <w:r>
        <w:rPr>
          <w:spacing w:val="-47"/>
        </w:rPr>
        <w:t> </w:t>
      </w:r>
      <w:r>
        <w:rPr>
          <w:rFonts w:ascii="Times New Roman" w:hAnsi="Times New Roman" w:cs="Times New Roman" w:eastAsia="Times New Roman" w:hint="default"/>
        </w:rPr>
        <w:t>17“</w:t>
      </w:r>
      <w:r>
        <w:rPr/>
        <w:t>无形资产</w:t>
      </w:r>
      <w:r>
        <w:rPr>
          <w:rFonts w:ascii="Times New Roman" w:hAnsi="Times New Roman" w:cs="Times New Roman" w:eastAsia="Times New Roman" w:hint="default"/>
        </w:rPr>
        <w:t>”</w:t>
      </w:r>
      <w:r>
        <w:rPr/>
        <w:t>各项描述。</w:t>
      </w:r>
    </w:p>
    <w:p>
      <w:pPr>
        <w:spacing w:line="240" w:lineRule="auto" w:before="7"/>
        <w:rPr>
          <w:rFonts w:ascii="宋体" w:hAnsi="宋体" w:cs="宋体" w:eastAsia="宋体" w:hint="default"/>
          <w:sz w:val="19"/>
          <w:szCs w:val="19"/>
        </w:rPr>
      </w:pPr>
    </w:p>
    <w:p>
      <w:pPr>
        <w:pStyle w:val="Heading4"/>
        <w:spacing w:line="240" w:lineRule="auto"/>
        <w:ind w:right="1024"/>
        <w:jc w:val="left"/>
        <w:rPr>
          <w:b w:val="0"/>
          <w:bCs w:val="0"/>
        </w:rPr>
      </w:pPr>
      <w:bookmarkStart w:name="1、遵循企业会计准则的声明" w:id="170"/>
      <w:bookmarkEnd w:id="17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spacing w:val="-3"/>
        </w:rPr>
        <w:t>本公司编制的财务报表符合企业会计准则的要求，真实、完整地反映了本公司</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日的财务状况及</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年度的</w:t>
      </w:r>
    </w:p>
    <w:p>
      <w:pPr>
        <w:pStyle w:val="BodyText"/>
        <w:spacing w:line="240" w:lineRule="auto" w:before="63"/>
        <w:ind w:right="1024"/>
        <w:jc w:val="left"/>
      </w:pPr>
      <w:r>
        <w:rPr>
          <w:spacing w:val="-3"/>
        </w:rPr>
        <w:t>经营成果和现金流量等有关信息。此外，本公司的财务报表在所有重大方面符合中国证券监督管理委员会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spacing w:val="-10"/>
        </w:rPr>
        <w:t>年修订的《公</w:t>
      </w:r>
    </w:p>
    <w:p>
      <w:pPr>
        <w:pStyle w:val="BodyText"/>
        <w:spacing w:line="240" w:lineRule="auto" w:before="64"/>
        <w:ind w:right="1024"/>
        <w:jc w:val="left"/>
      </w:pPr>
      <w:r>
        <w:rPr/>
        <w:t>开发行证券的公司信息披露编报规则第</w:t>
      </w:r>
      <w:r>
        <w:rPr>
          <w:spacing w:val="-46"/>
        </w:rPr>
        <w:t> </w:t>
      </w:r>
      <w:r>
        <w:rPr>
          <w:rFonts w:ascii="Times New Roman" w:hAnsi="Times New Roman" w:cs="Times New Roman" w:eastAsia="Times New Roman" w:hint="default"/>
        </w:rPr>
        <w:t>15 </w:t>
      </w:r>
      <w:r>
        <w:rPr/>
        <w:t>号－财务报告的一般规定》有关财务报表及其附注的披露要求。</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2、会计期间" w:id="171"/>
      <w:bookmarkEnd w:id="17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24"/>
        <w:jc w:val="left"/>
      </w:pPr>
      <w:r>
        <w:rPr>
          <w:spacing w:val="-2"/>
        </w:rPr>
        <w:t>本公司的会计期间分为年度和中期，会计中期指短于一个完整的会计年度的报告期间。本公司会计年度采用公历年度，即每</w:t>
      </w:r>
      <w:r>
        <w:rPr>
          <w:spacing w:val="-66"/>
        </w:rPr>
        <w:t> </w:t>
      </w:r>
      <w:r>
        <w:rPr>
          <w:spacing w:val="-66"/>
        </w:rPr>
      </w:r>
      <w:r>
        <w:rPr/>
        <w:t>年自</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 </w:t>
      </w:r>
      <w:r>
        <w:rPr/>
        <w:t>日止。</w:t>
      </w:r>
    </w:p>
    <w:p>
      <w:pPr>
        <w:spacing w:line="240" w:lineRule="auto" w:before="9"/>
        <w:rPr>
          <w:rFonts w:ascii="宋体" w:hAnsi="宋体" w:cs="宋体" w:eastAsia="宋体" w:hint="default"/>
          <w:sz w:val="20"/>
          <w:szCs w:val="20"/>
        </w:rPr>
      </w:pPr>
    </w:p>
    <w:p>
      <w:pPr>
        <w:pStyle w:val="Heading4"/>
        <w:spacing w:line="240" w:lineRule="auto"/>
        <w:ind w:right="1024"/>
        <w:jc w:val="left"/>
        <w:rPr>
          <w:b w:val="0"/>
          <w:bCs w:val="0"/>
        </w:rPr>
      </w:pPr>
      <w:bookmarkStart w:name="3、营业周期" w:id="172"/>
      <w:bookmarkEnd w:id="17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2" w:lineRule="auto"/>
        <w:ind w:right="1114"/>
        <w:jc w:val="left"/>
      </w:pPr>
      <w:r>
        <w:rPr/>
        <w:t>正常营业周期是指本公司从购买用于加工的资产起至实现现金或现金等价物的期间。本公司以</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个月作为一个营业周期， 并以其作为资产和负债的流动性划分标准。</w:t>
      </w:r>
    </w:p>
    <w:p>
      <w:pPr>
        <w:spacing w:line="240" w:lineRule="auto" w:before="2"/>
        <w:rPr>
          <w:rFonts w:ascii="宋体" w:hAnsi="宋体" w:cs="宋体" w:eastAsia="宋体" w:hint="default"/>
          <w:sz w:val="23"/>
          <w:szCs w:val="23"/>
        </w:rPr>
      </w:pPr>
    </w:p>
    <w:p>
      <w:pPr>
        <w:pStyle w:val="Heading4"/>
        <w:spacing w:line="240" w:lineRule="auto"/>
        <w:ind w:right="1024"/>
        <w:jc w:val="left"/>
        <w:rPr>
          <w:b w:val="0"/>
          <w:bCs w:val="0"/>
        </w:rPr>
      </w:pPr>
      <w:bookmarkStart w:name="4、记账本位币" w:id="173"/>
      <w:bookmarkEnd w:id="17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24"/>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5、同一控制下和非同一控制下企业合并的会计处理方法" w:id="174"/>
      <w:bookmarkEnd w:id="17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24"/>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33" w:lineRule="auto" w:before="56"/>
        <w:ind w:left="1134" w:right="1024"/>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参与合并的企业在合并前后均受同一方或相同的多方最终控制，且该控制并非暂时性的，为同一控制下的企业合并。同一控</w:t>
      </w:r>
      <w:r>
        <w:rPr>
          <w:spacing w:val="-66"/>
        </w:rPr>
        <w:t> </w:t>
      </w:r>
      <w:r>
        <w:rPr>
          <w:spacing w:val="-66"/>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57" w:lineRule="auto" w:before="8"/>
        <w:ind w:right="1497"/>
        <w:jc w:val="left"/>
      </w:pPr>
      <w:r>
        <w:rPr>
          <w:spacing w:val="-2"/>
        </w:rPr>
        <w:t>（或发行股份面值总额）的差额，调整资本公积（股本溢价）；资本公积（股本溢价）不足以冲减的，调整留存收益。</w:t>
      </w:r>
      <w:r>
        <w:rPr>
          <w:spacing w:val="-76"/>
        </w:rPr>
        <w:t> </w:t>
      </w:r>
      <w:r>
        <w:rPr>
          <w:spacing w:val="-76"/>
        </w:rPr>
      </w:r>
      <w:r>
        <w:rPr/>
        <w:t>合并方为进行企业合并发生的各项直接费用，于发生时计入当期损益。</w:t>
      </w:r>
    </w:p>
    <w:p>
      <w:pPr>
        <w:pStyle w:val="BodyText"/>
        <w:spacing w:line="338" w:lineRule="auto" w:before="29"/>
        <w:ind w:left="1134" w:right="1032"/>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参与合并的企业在合并前后不受同一方或相同的多方最终控制的，为非同一控制下的企业合并。非同一控制下的企业合并，</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24"/>
        <w:jc w:val="left"/>
      </w:pP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w:t>
      </w:r>
    </w:p>
    <w:p>
      <w:pPr>
        <w:pStyle w:val="BodyText"/>
        <w:spacing w:line="316" w:lineRule="auto" w:before="55"/>
        <w:ind w:right="1024"/>
        <w:jc w:val="left"/>
      </w:pP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6"/>
        </w:rPr>
        <w:t> </w:t>
      </w:r>
      <w:r>
        <w:rPr>
          <w:spacing w:val="-66"/>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t>所涉及的或有对价按其在购买日的公允价值计入合并成本，购买日后</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个月内出现对购买日已存在情况的新的或进一步证 </w:t>
      </w:r>
      <w:r>
        <w:rPr>
          <w:spacing w:val="-2"/>
        </w:rPr>
        <w:t>据而需要调整或有对价的，相应调整合并商誉。购买方发生的合并成本及在合并中取得的可辨认净资产按购买日的公允价值</w:t>
      </w:r>
      <w:r>
        <w:rPr>
          <w:spacing w:val="-64"/>
        </w:rPr>
        <w:t> </w:t>
      </w:r>
      <w:r>
        <w:rPr>
          <w:spacing w:val="-64"/>
        </w:rPr>
      </w:r>
      <w:r>
        <w:rPr>
          <w:spacing w:val="-2"/>
        </w:rPr>
        <w:t>计量。合并成本大于合并中取得的被购买方于购买日可辨认净资产公允价值份额的差额，确认为商誉。合并成本小于合并中</w:t>
      </w:r>
      <w:r>
        <w:rPr>
          <w:spacing w:val="-66"/>
        </w:rPr>
        <w:t> </w:t>
      </w:r>
      <w:r>
        <w:rPr>
          <w:spacing w:val="-66"/>
        </w:rPr>
      </w:r>
      <w:r>
        <w:rPr>
          <w:spacing w:val="-2"/>
        </w:rPr>
        <w:t>取得的被购买方可辨认净资产公允价值份额的，首先对取得的被购买方各项可辨认资产、负债及或有负债的公允价值以及合</w:t>
      </w:r>
      <w:r>
        <w:rPr>
          <w:spacing w:val="-64"/>
        </w:rPr>
        <w:t> </w:t>
      </w:r>
      <w:r>
        <w:rPr>
          <w:spacing w:val="-64"/>
        </w:rPr>
      </w:r>
      <w:r>
        <w:rPr>
          <w:spacing w:val="-4"/>
        </w:rPr>
        <w:t>并成本的计量进行复核，复核后合并成本仍小于合并中取得的被购买方可辨认净资产公允价值份额的，其差额计入当期损益。</w:t>
      </w:r>
    </w:p>
    <w:p>
      <w:pPr>
        <w:pStyle w:val="BodyText"/>
        <w:spacing w:line="312" w:lineRule="auto" w:before="58"/>
        <w:ind w:right="1024"/>
        <w:jc w:val="left"/>
      </w:pPr>
      <w:r>
        <w:rPr/>
        <w:t>购买方取得被购买方的可抵扣暂时性差异，在购买日因不符合递延所得税资产确认条件而未予确认的，在购买日后</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 </w:t>
      </w:r>
      <w:r>
        <w:rPr>
          <w:spacing w:val="-2"/>
        </w:rPr>
        <w:t>内，如取得新的或进一步的信息表明购买日的相关情况已经存在，预期被购买方在购买日可抵扣暂时性差异带来的经济利益</w:t>
      </w:r>
      <w:r>
        <w:rPr>
          <w:spacing w:val="-64"/>
        </w:rPr>
        <w:t> </w:t>
      </w:r>
      <w:r>
        <w:rPr>
          <w:spacing w:val="-64"/>
        </w:rPr>
      </w:r>
      <w:r>
        <w:rPr>
          <w:spacing w:val="-4"/>
        </w:rPr>
        <w:t>能够实现的，则确认相关的递延所得税资产，同时减少商誉，商誉不足冲减的，差额部分确认为当期损益；除上述情况以外，</w:t>
      </w:r>
      <w:r>
        <w:rPr>
          <w:spacing w:val="-44"/>
        </w:rPr>
        <w:t> </w:t>
      </w:r>
      <w:r>
        <w:rPr>
          <w:spacing w:val="-44"/>
        </w:rPr>
      </w:r>
      <w:r>
        <w:rPr/>
        <w:t>确认与企业合并相关的递延所得税资产的，计入当期损益。</w:t>
      </w:r>
    </w:p>
    <w:p>
      <w:pPr>
        <w:pStyle w:val="BodyText"/>
        <w:spacing w:line="240" w:lineRule="auto" w:before="61"/>
        <w:ind w:left="1134" w:right="1024"/>
        <w:jc w:val="left"/>
      </w:pPr>
      <w:r>
        <w:rPr/>
        <w:t>通过多次交易分步实现的非同一控制下企业合并，根据《财政部关于印发企业会计准则解释第</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号的通知</w:t>
      </w:r>
      <w:r>
        <w:rPr>
          <w:spacing w:val="-90"/>
        </w:rPr>
        <w:t>》</w:t>
      </w:r>
      <w:r>
        <w:rPr/>
        <w:t>（财会〔</w:t>
      </w:r>
      <w:r>
        <w:rPr>
          <w:rFonts w:ascii="Times New Roman" w:hAnsi="Times New Roman" w:cs="Times New Roman" w:eastAsia="Times New Roman" w:hint="default"/>
        </w:rPr>
        <w:t>2012</w:t>
      </w:r>
      <w:r>
        <w:rPr/>
        <w:t>〕</w:t>
      </w:r>
    </w:p>
    <w:p>
      <w:pPr>
        <w:pStyle w:val="BodyText"/>
        <w:spacing w:line="300" w:lineRule="auto" w:before="63"/>
        <w:ind w:right="1129"/>
        <w:jc w:val="both"/>
      </w:pPr>
      <w:r>
        <w:rPr>
          <w:rFonts w:ascii="Times New Roman" w:hAnsi="Times New Roman" w:cs="Times New Roman" w:eastAsia="Times New Roman" w:hint="default"/>
        </w:rPr>
        <w:t>19 </w:t>
      </w:r>
      <w:r>
        <w:rPr>
          <w:spacing w:val="-3"/>
        </w:rPr>
        <w:t>号）和《企业会计准则第</w:t>
      </w:r>
      <w:r>
        <w:rPr/>
        <w:t> </w:t>
      </w:r>
      <w:r>
        <w:rPr>
          <w:rFonts w:ascii="Times New Roman" w:hAnsi="Times New Roman" w:cs="Times New Roman" w:eastAsia="Times New Roman" w:hint="default"/>
        </w:rPr>
        <w:t>33</w:t>
      </w:r>
      <w:r>
        <w:rPr>
          <w:rFonts w:ascii="Times New Roman" w:hAnsi="Times New Roman" w:cs="Times New Roman" w:eastAsia="Times New Roman" w:hint="default"/>
          <w:spacing w:val="-27"/>
        </w:rPr>
        <w:t> </w:t>
      </w:r>
      <w:r>
        <w:rPr>
          <w:spacing w:val="-9"/>
        </w:rPr>
        <w:t>号</w:t>
      </w:r>
      <w:r>
        <w:rPr>
          <w:rFonts w:ascii="Times New Roman" w:hAnsi="Times New Roman" w:cs="Times New Roman" w:eastAsia="Times New Roman" w:hint="default"/>
          <w:spacing w:val="-9"/>
        </w:rPr>
        <w:t>——</w:t>
      </w:r>
      <w:r>
        <w:rPr>
          <w:spacing w:val="-9"/>
        </w:rPr>
        <w:t>合并财务报表》第五十一条关于“一揽子交易”的判断标准（参见本附注四、</w:t>
      </w:r>
      <w:r>
        <w:rPr>
          <w:rFonts w:ascii="Times New Roman" w:hAnsi="Times New Roman" w:cs="Times New Roman" w:eastAsia="Times New Roman" w:hint="default"/>
          <w:spacing w:val="-9"/>
        </w:rPr>
        <w:t>5</w:t>
      </w:r>
      <w:r>
        <w:rPr>
          <w:spacing w:val="-9"/>
        </w:rPr>
        <w:t>（</w:t>
      </w:r>
      <w:r>
        <w:rPr>
          <w:rFonts w:ascii="Times New Roman" w:hAnsi="Times New Roman" w:cs="Times New Roman" w:eastAsia="Times New Roman" w:hint="default"/>
          <w:spacing w:val="-9"/>
        </w:rPr>
        <w:t>2</w:t>
      </w:r>
      <w:r>
        <w:rPr>
          <w:spacing w:val="-9"/>
        </w:rPr>
        <w:t>）），</w:t>
      </w:r>
      <w:r>
        <w:rPr>
          <w:spacing w:val="-88"/>
        </w:rPr>
        <w:t> </w:t>
      </w:r>
      <w:r>
        <w:rPr>
          <w:spacing w:val="-2"/>
        </w:rPr>
        <w:t>判断该多次交易是否属于“一揽子交易”。属于“一揽子交易”的，参考本部分前面各段描述及本附注四、</w:t>
      </w:r>
      <w:r>
        <w:rPr>
          <w:rFonts w:ascii="Times New Roman" w:hAnsi="Times New Roman" w:cs="Times New Roman" w:eastAsia="Times New Roman" w:hint="default"/>
          <w:spacing w:val="-2"/>
        </w:rPr>
        <w:t>12</w:t>
      </w:r>
      <w:r>
        <w:rPr>
          <w:spacing w:val="-2"/>
        </w:rPr>
        <w:t>“长期股权投</w:t>
      </w:r>
      <w:r>
        <w:rPr>
          <w:spacing w:val="-61"/>
        </w:rPr>
        <w:t> </w:t>
      </w:r>
      <w:r>
        <w:rPr>
          <w:spacing w:val="-61"/>
        </w:rPr>
      </w:r>
      <w:r>
        <w:rPr/>
        <w:t>资”进行会计处理；不属于“一揽子交易”的，区分个别财务报表和合并财务报表进行相关会计处理：</w:t>
      </w:r>
    </w:p>
    <w:p>
      <w:pPr>
        <w:pStyle w:val="BodyText"/>
        <w:spacing w:line="319" w:lineRule="auto" w:before="70"/>
        <w:ind w:right="1131"/>
        <w:jc w:val="both"/>
      </w:pP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spacing w:val="-3"/>
        </w:rPr>
        <w:t>债或净资产导致的变动中的相应份额以外，其余转入当期投资收益）。</w:t>
      </w:r>
    </w:p>
    <w:p>
      <w:pPr>
        <w:pStyle w:val="BodyText"/>
        <w:spacing w:line="319" w:lineRule="auto" w:before="57"/>
        <w:ind w:right="1131"/>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spacing w:val="-3"/>
        </w:rPr>
        <w:t>益计划净负债或净资产导致的变动中的相应份额以外，其余转为购买日所属当期投资收益）。</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6、合并财务报表的编制方法" w:id="175"/>
      <w:bookmarkEnd w:id="17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1024"/>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5"/>
        </w:rPr>
        <w:t> </w:t>
      </w:r>
      <w:r>
        <w:rPr>
          <w:spacing w:val="-65"/>
        </w:rPr>
      </w:r>
      <w:r>
        <w:rPr/>
        <w:t>公司控制的主体。</w:t>
      </w:r>
    </w:p>
    <w:p>
      <w:pPr>
        <w:pStyle w:val="BodyText"/>
        <w:spacing w:line="240" w:lineRule="auto" w:before="53"/>
        <w:ind w:right="1024"/>
        <w:jc w:val="left"/>
      </w:pPr>
      <w:r>
        <w:rPr/>
        <w:t>一旦相关事实和情况的变化导致上述控制定义涉及的相关要素发生了变化，本公司将进行重新评估。</w:t>
      </w:r>
    </w:p>
    <w:p>
      <w:pPr>
        <w:pStyle w:val="BodyText"/>
        <w:spacing w:line="321" w:lineRule="auto" w:before="117"/>
        <w:ind w:left="1134" w:right="1024"/>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6"/>
        </w:rPr>
        <w:t> </w:t>
      </w:r>
      <w:r>
        <w:rPr>
          <w:spacing w:val="-66"/>
        </w:rPr>
      </w:r>
      <w:r>
        <w:rPr>
          <w:spacing w:val="-2"/>
        </w:rPr>
        <w:t>期处置的子公司，不调整合并资产负债表的期初数。非同一控制下企业合并增加的子公司，其购买日后的经营成果及现金流</w:t>
      </w:r>
      <w:r>
        <w:rPr>
          <w:spacing w:val="-66"/>
        </w:rPr>
        <w:t> </w:t>
      </w:r>
      <w:r>
        <w:rPr>
          <w:spacing w:val="-66"/>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的子公司，其自合并当期期初至合并日的经营成果和现金流量已经适当地包括在合并利润表和合并现金流量表中，并且同时</w:t>
      </w:r>
      <w:r>
        <w:rPr>
          <w:spacing w:val="-64"/>
        </w:rPr>
        <w:t> </w:t>
      </w:r>
      <w:r>
        <w:rPr>
          <w:spacing w:val="-64"/>
        </w:rPr>
      </w:r>
      <w:r>
        <w:rPr/>
        <w:t>调整合并财务报表的对比数。</w:t>
      </w:r>
    </w:p>
    <w:p>
      <w:pPr>
        <w:pStyle w:val="BodyText"/>
        <w:spacing w:line="316" w:lineRule="auto" w:before="53"/>
        <w:ind w:left="1134" w:right="1024"/>
        <w:jc w:val="left"/>
      </w:pP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4453"/>
        <w:jc w:val="left"/>
      </w:pPr>
      <w:r>
        <w:rPr/>
        <w:t>进行调整。 公司内所有重大往来余额、交易及未实现利润在合并财务报表编制时予以抵销。</w:t>
      </w:r>
    </w:p>
    <w:p>
      <w:pPr>
        <w:pStyle w:val="BodyText"/>
        <w:spacing w:line="307" w:lineRule="auto" w:before="28"/>
        <w:ind w:right="1132"/>
        <w:jc w:val="both"/>
      </w:pPr>
      <w:r>
        <w:rPr/>
        <w:t>子公司的股东权益及当期净损益中不属于本公司所拥有的部分分别作为少数股东权益及少数股东损益在合并财务报表中股</w:t>
      </w:r>
      <w:r>
        <w:rPr>
          <w:spacing w:val="-9"/>
        </w:rPr>
        <w:t> </w:t>
      </w:r>
      <w:r>
        <w:rPr>
          <w:spacing w:val="-9"/>
        </w:rPr>
      </w:r>
      <w:r>
        <w:rPr/>
        <w:t>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w:t>
      </w:r>
      <w:r>
        <w:rPr>
          <w:spacing w:val="-74"/>
        </w:rPr>
        <w:t> </w:t>
      </w:r>
      <w:r>
        <w:rPr>
          <w:spacing w:val="-74"/>
        </w:rPr>
      </w:r>
      <w:r>
        <w:rPr/>
        <w:t>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项目列示。少数股东分担的子公司的亏损超过了少数股东在该子公司期初股东权益中所享有的份额，仍冲减少数股东</w:t>
      </w:r>
      <w:r>
        <w:rPr>
          <w:spacing w:val="-77"/>
        </w:rPr>
        <w:t> </w:t>
      </w:r>
      <w:r>
        <w:rPr>
          <w:spacing w:val="-77"/>
        </w:rPr>
      </w:r>
      <w:r>
        <w:rPr/>
        <w:t>权益。</w:t>
      </w:r>
    </w:p>
    <w:p>
      <w:pPr>
        <w:pStyle w:val="BodyText"/>
        <w:spacing w:line="316" w:lineRule="auto" w:before="64"/>
        <w:ind w:left="1134" w:right="1130"/>
        <w:jc w:val="both"/>
      </w:pP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6"/>
        </w:rPr>
        <w:t> </w:t>
      </w:r>
      <w:r>
        <w:rPr>
          <w:spacing w:val="-66"/>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spacing w:val="-2"/>
        </w:rPr>
        <w:t>债或净资产导致的变动以外，其余一并转为当期投资收益）。其后，对该部分剩余股权按照《企业会计准则第</w:t>
      </w:r>
      <w:r>
        <w:rPr>
          <w:spacing w:val="-37"/>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长期</w:t>
      </w:r>
    </w:p>
    <w:p>
      <w:pPr>
        <w:pStyle w:val="BodyText"/>
        <w:spacing w:line="316" w:lineRule="auto"/>
        <w:ind w:right="1115"/>
        <w:jc w:val="left"/>
      </w:pPr>
      <w:r>
        <w:rPr>
          <w:spacing w:val="-3"/>
        </w:rPr>
        <w:t>股权投资》或《企业会计准则第</w:t>
      </w:r>
      <w:r>
        <w:rPr>
          <w:spacing w:val="-60"/>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金融工具确认和计量》等相关规定进行后续计量，详见本附注四、</w:t>
      </w:r>
      <w:r>
        <w:rPr>
          <w:rFonts w:ascii="Times New Roman" w:hAnsi="Times New Roman" w:cs="Times New Roman" w:eastAsia="Times New Roman" w:hint="default"/>
        </w:rPr>
        <w:t>12“</w:t>
      </w:r>
      <w:r>
        <w:rPr/>
        <w:t>长期股权投</w:t>
      </w:r>
      <w:r>
        <w:rPr>
          <w:w w:val="100"/>
        </w:rPr>
        <w:t> </w:t>
      </w:r>
      <w:r>
        <w:rPr/>
        <w:t>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r>
        <w:rPr>
          <w:spacing w:val="-66"/>
        </w:rPr>
        <w:t> </w:t>
      </w:r>
      <w:r>
        <w:rPr>
          <w:spacing w:val="-66"/>
        </w:rPr>
      </w: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6"/>
        </w:rPr>
        <w:t> </w:t>
      </w:r>
      <w:r>
        <w:rPr>
          <w:spacing w:val="-66"/>
        </w:rPr>
      </w:r>
      <w:r>
        <w:rPr/>
        <w:t>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不丧失控制权的情况下部分</w:t>
      </w:r>
      <w:r>
        <w:rPr>
          <w:spacing w:val="-75"/>
        </w:rPr>
        <w:t> </w:t>
      </w:r>
      <w:r>
        <w:rPr>
          <w:spacing w:val="-75"/>
        </w:rPr>
      </w:r>
      <w:r>
        <w:rPr/>
        <w:t>处置对子公司的长期股权投资</w:t>
      </w:r>
      <w:r>
        <w:rPr>
          <w:rFonts w:ascii="Times New Roman" w:hAnsi="Times New Roman" w:cs="Times New Roman" w:eastAsia="Times New Roman" w:hint="default"/>
        </w:rPr>
        <w:t>”</w:t>
      </w:r>
      <w:r>
        <w:rPr/>
        <w:t>（详见本附注四、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因处置部分股权投资或其他原因丧失了对原有子公司的控</w:t>
      </w:r>
    </w:p>
    <w:p>
      <w:pPr>
        <w:pStyle w:val="BodyText"/>
        <w:spacing w:line="309" w:lineRule="auto"/>
        <w:ind w:left="1134" w:right="1043"/>
        <w:jc w:val="both"/>
      </w:pPr>
      <w:r>
        <w:rPr/>
        <w:t>制权</w:t>
      </w:r>
      <w:r>
        <w:rPr>
          <w:rFonts w:ascii="Times New Roman" w:hAnsi="Times New Roman" w:cs="Times New Roman" w:eastAsia="Times New Roman" w:hint="default"/>
        </w:rPr>
        <w:t>”</w:t>
      </w:r>
      <w:r>
        <w:rPr/>
        <w:t>（详见前段）适用的原则进行会计处理。处置对子公司股权投资直至丧失控制权的各项交易属于一揽子交易的，将各</w:t>
      </w:r>
      <w:r>
        <w:rPr>
          <w:spacing w:val="-77"/>
        </w:rPr>
        <w:t> </w:t>
      </w:r>
      <w:r>
        <w:rPr>
          <w:spacing w:val="-77"/>
        </w:rPr>
      </w:r>
      <w:r>
        <w:rPr>
          <w:spacing w:val="-2"/>
        </w:rPr>
        <w:t>项交易作为一项处置子公司并丧失控制权的交易进行会计处理；但是，在丧失控制权之前每一次处置价款与处置投资对应的</w:t>
      </w:r>
      <w:r>
        <w:rPr>
          <w:spacing w:val="-64"/>
        </w:rPr>
        <w:t> </w:t>
      </w:r>
      <w:r>
        <w:rPr>
          <w:spacing w:val="-64"/>
        </w:rPr>
      </w:r>
      <w:r>
        <w:rPr>
          <w:spacing w:val="-4"/>
        </w:rPr>
        <w:t>享有该子公司净资产份额的差额，在合并财务报表中确认为其他综合收益，在丧失控制权时一并转入丧失控制权当期的损益。</w:t>
      </w:r>
    </w:p>
    <w:p>
      <w:pPr>
        <w:spacing w:line="240" w:lineRule="auto" w:before="11"/>
        <w:rPr>
          <w:rFonts w:ascii="宋体" w:hAnsi="宋体" w:cs="宋体" w:eastAsia="宋体" w:hint="default"/>
          <w:sz w:val="22"/>
          <w:szCs w:val="22"/>
        </w:rPr>
      </w:pPr>
    </w:p>
    <w:p>
      <w:pPr>
        <w:pStyle w:val="Heading4"/>
        <w:spacing w:line="240" w:lineRule="auto"/>
        <w:ind w:left="1134" w:right="1024"/>
        <w:jc w:val="left"/>
        <w:rPr>
          <w:b w:val="0"/>
          <w:bCs w:val="0"/>
        </w:rPr>
      </w:pPr>
      <w:bookmarkStart w:name="7、合营安排分类及共同经营会计处理方法" w:id="176"/>
      <w:bookmarkEnd w:id="17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24"/>
        <w:jc w:val="left"/>
      </w:pPr>
      <w:r>
        <w:rPr>
          <w:spacing w:val="-2"/>
        </w:rPr>
        <w:t>合营安排，是指一项由两个或两个以上的参与方共同控制的安排。本公司根据在合营安排中享有的权利和承担的义务，将合</w:t>
      </w:r>
      <w:r>
        <w:rPr>
          <w:spacing w:val="-66"/>
        </w:rPr>
        <w:t> </w:t>
      </w:r>
      <w:r>
        <w:rPr>
          <w:spacing w:val="-66"/>
        </w:rPr>
      </w:r>
      <w:r>
        <w:rPr>
          <w:spacing w:val="-4"/>
        </w:rPr>
        <w:t>营安排分为共同经营和合营企业。共同经营，是指本公司享有该安排相关资产且承担该安排相关负债的合营安排。合营企业，</w:t>
      </w:r>
      <w:r>
        <w:rPr>
          <w:spacing w:val="-44"/>
        </w:rPr>
        <w:t> </w:t>
      </w:r>
      <w:r>
        <w:rPr>
          <w:spacing w:val="-44"/>
        </w:rPr>
      </w:r>
      <w:r>
        <w:rPr/>
        <w:t>是指本公司仅对该安排的净资产享有权利的合营安排。</w:t>
      </w:r>
    </w:p>
    <w:p>
      <w:pPr>
        <w:pStyle w:val="BodyText"/>
        <w:spacing w:line="328" w:lineRule="auto" w:before="58"/>
        <w:ind w:right="1029"/>
        <w:jc w:val="left"/>
      </w:pPr>
      <w:r>
        <w:rPr>
          <w:spacing w:val="-5"/>
        </w:rPr>
        <w:t>本公司对合营企业的投资采用权益法核算，按照本附注四、</w:t>
      </w:r>
      <w:r>
        <w:rPr>
          <w:rFonts w:ascii="Times New Roman" w:hAnsi="Times New Roman" w:cs="Times New Roman" w:eastAsia="Times New Roman" w:hint="default"/>
          <w:spacing w:val="-5"/>
        </w:rPr>
        <w:t>12</w:t>
      </w:r>
      <w:r>
        <w:rPr>
          <w:spacing w:val="-5"/>
        </w:rPr>
        <w:t>（</w:t>
      </w:r>
      <w:r>
        <w:rPr>
          <w:rFonts w:ascii="Times New Roman" w:hAnsi="Times New Roman" w:cs="Times New Roman" w:eastAsia="Times New Roman" w:hint="default"/>
          <w:spacing w:val="-5"/>
        </w:rPr>
        <w:t>2</w:t>
      </w:r>
      <w:r>
        <w:rPr>
          <w:spacing w:val="-5"/>
        </w:rPr>
        <w:t>）②</w:t>
      </w:r>
      <w:r>
        <w:rPr>
          <w:spacing w:val="4"/>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中所述的会计政策处理。 </w:t>
      </w:r>
      <w:r>
        <w:rPr>
          <w:spacing w:val="-2"/>
        </w:rPr>
        <w:t>本公司作为合营方对共同经营，确认本公司单独持有的资产、单独所承担的负债，以及按本公司份额确认共同持有的资产和</w:t>
      </w:r>
      <w:r>
        <w:rPr>
          <w:spacing w:val="-66"/>
        </w:rPr>
        <w:t> </w:t>
      </w:r>
      <w:r>
        <w:rPr>
          <w:spacing w:val="-66"/>
        </w:rPr>
      </w:r>
      <w:r>
        <w:rPr>
          <w:spacing w:val="-2"/>
        </w:rPr>
        <w:t>共同承担的负债；确认出售本公司享有的共同经营产出份额所产生的收入；按本公司份额确认共同经营因出售产出所产生的</w:t>
      </w:r>
    </w:p>
    <w:p>
      <w:pPr>
        <w:pStyle w:val="BodyText"/>
        <w:spacing w:line="338" w:lineRule="auto" w:before="11"/>
        <w:ind w:right="1024"/>
        <w:jc w:val="left"/>
      </w:pP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65"/>
        </w:rPr>
        <w:t> </w:t>
      </w:r>
      <w:r>
        <w:rPr>
          <w:spacing w:val="-65"/>
        </w:rPr>
      </w:r>
      <w:r>
        <w:rPr>
          <w:spacing w:val="-2"/>
        </w:rPr>
        <w:t>售给第三方之前，本公司仅确认因该交易产生的损益中归属于共同经营其他参与方的部分。该等资产发生符合《企业会计准</w:t>
      </w:r>
    </w:p>
    <w:p>
      <w:pPr>
        <w:pStyle w:val="BodyText"/>
        <w:spacing w:line="302" w:lineRule="auto" w:before="2"/>
        <w:ind w:right="1121"/>
        <w:jc w:val="left"/>
      </w:pPr>
      <w:r>
        <w:rPr/>
        <w:t>则第</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2"/>
        </w:rPr>
        <w:t>号</w:t>
      </w:r>
      <w:r>
        <w:rPr>
          <w:rFonts w:ascii="Times New Roman" w:hAnsi="Times New Roman" w:cs="Times New Roman" w:eastAsia="Times New Roman" w:hint="default"/>
          <w:spacing w:val="-2"/>
        </w:rPr>
        <w:t>——</w:t>
      </w:r>
      <w:r>
        <w:rPr>
          <w:spacing w:val="-2"/>
        </w:rPr>
        <w:t>资产减值》等规定的资产减值损失的，对于由本公司向共同经营投出或出售资产的情况，本公司全额确认该损</w:t>
      </w:r>
      <w:r>
        <w:rPr/>
        <w:t> 失；对于本公司自共同经营购买资产的情况，本公司按承担的份额确认该损失。</w:t>
      </w:r>
    </w:p>
    <w:p>
      <w:pPr>
        <w:spacing w:line="240" w:lineRule="auto" w:before="3"/>
        <w:rPr>
          <w:rFonts w:ascii="宋体" w:hAnsi="宋体" w:cs="宋体" w:eastAsia="宋体" w:hint="default"/>
          <w:sz w:val="23"/>
          <w:szCs w:val="23"/>
        </w:rPr>
      </w:pPr>
    </w:p>
    <w:p>
      <w:pPr>
        <w:pStyle w:val="Heading4"/>
        <w:spacing w:line="240" w:lineRule="auto"/>
        <w:ind w:right="1024"/>
        <w:jc w:val="left"/>
        <w:rPr>
          <w:b w:val="0"/>
          <w:bCs w:val="0"/>
        </w:rPr>
      </w:pPr>
      <w:bookmarkStart w:name="8、现金及现金等价物的确定标准" w:id="177"/>
      <w:bookmarkEnd w:id="17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24"/>
        <w:jc w:val="left"/>
      </w:pPr>
      <w:r>
        <w:rPr>
          <w:spacing w:val="-2"/>
        </w:rPr>
        <w:t>本公司现金及现金等价物包括库存现金、可以随时用于支付的存款以及本公司持有的期限短（一般为从购买日起，三个月内</w:t>
      </w:r>
      <w:r>
        <w:rPr>
          <w:spacing w:val="-66"/>
        </w:rPr>
        <w:t> </w:t>
      </w:r>
      <w:r>
        <w:rPr>
          <w:spacing w:val="-66"/>
        </w:rPr>
      </w:r>
      <w:r>
        <w:rPr>
          <w:spacing w:val="-3"/>
        </w:rPr>
        <w:t>到期）、流动性强、易于转换为已知金额的现金、价值变动风险很小的投资。</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9、外币业务和外币报表折算" w:id="178"/>
      <w:bookmarkEnd w:id="17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6"/>
          <w:szCs w:val="26"/>
        </w:rPr>
      </w:pPr>
    </w:p>
    <w:p>
      <w:pPr>
        <w:pStyle w:val="BodyText"/>
        <w:spacing w:line="328" w:lineRule="auto"/>
        <w:ind w:left="1134" w:right="1024"/>
        <w:jc w:val="left"/>
      </w:pPr>
      <w:r>
        <w:rPr/>
        <w:t>（</w:t>
      </w:r>
      <w:r>
        <w:rPr>
          <w:rFonts w:ascii="Times New Roman" w:hAnsi="Times New Roman" w:cs="Times New Roman" w:eastAsia="Times New Roman" w:hint="default"/>
        </w:rPr>
        <w:t>1</w:t>
      </w:r>
      <w:r>
        <w:rPr/>
        <w:t>）外币交易的折算方法 </w:t>
      </w:r>
      <w:r>
        <w:rPr>
          <w:spacing w:val="-2"/>
        </w:rPr>
        <w:t>本公司发生的外币交易在初始确认时，按交易日的即期汇率折算为记账本位币金额，但公司发生的外币兑换业务或涉及外币</w:t>
      </w:r>
      <w:r>
        <w:rPr>
          <w:spacing w:val="-64"/>
        </w:rPr>
        <w:t> </w:t>
      </w:r>
      <w:r>
        <w:rPr>
          <w:spacing w:val="-64"/>
        </w:rPr>
      </w:r>
      <w:r>
        <w:rPr/>
        <w:t>兑换的交易事项，按照实际采用的汇率折算为记账本位币金额。</w:t>
      </w:r>
    </w:p>
    <w:p>
      <w:pPr>
        <w:pStyle w:val="BodyText"/>
        <w:spacing w:line="328" w:lineRule="auto" w:before="50"/>
        <w:ind w:right="1024"/>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6"/>
        </w:rPr>
        <w:t> </w:t>
      </w:r>
      <w:r>
        <w:rPr>
          <w:spacing w:val="-66"/>
        </w:rPr>
      </w:r>
      <w:r>
        <w:rPr>
          <w:spacing w:val="-2"/>
        </w:rPr>
        <w:t>条件的资产相关的外币专门借款产生的汇兑差额按照借款费用资本化的原则处理；②以及可供出售的外币货币性项目除摊余</w:t>
      </w:r>
    </w:p>
    <w:p>
      <w:pPr>
        <w:pStyle w:val="BodyText"/>
        <w:spacing w:line="338" w:lineRule="auto" w:before="11"/>
        <w:ind w:right="1024"/>
        <w:jc w:val="left"/>
      </w:pPr>
      <w:r>
        <w:rPr/>
        <w:t>成本之外的其他账面余额变动产生的汇兑差额计入其他综合收益之外，均计入当期损益。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p>
    <w:p>
      <w:pPr>
        <w:pStyle w:val="BodyText"/>
        <w:spacing w:line="240" w:lineRule="auto" w:before="4"/>
        <w:ind w:right="1024"/>
        <w:jc w:val="left"/>
      </w:pPr>
      <w:r>
        <w:rPr/>
        <w:t>动（含汇率变动）处理，计入当期损益或确认为其他综合收益。</w:t>
      </w:r>
    </w:p>
    <w:p>
      <w:pPr>
        <w:pStyle w:val="BodyText"/>
        <w:spacing w:line="321" w:lineRule="auto" w:before="117"/>
        <w:ind w:left="1134" w:right="103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编制合并财务报表涉及境外经营的，如有实质上构成对境外经营净投资的外币货币性项目，因汇率变动而产生的汇兑差额， 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w:t>
      </w:r>
      <w:r>
        <w:rPr>
          <w:spacing w:val="-2"/>
        </w:rPr>
        <w:t>境外经营的外币财务报表按以下方法折算为人民币报表：资产负债表中的资产和负债项目，采用资产负债表日的即期汇率折</w:t>
      </w:r>
      <w:r>
        <w:rPr>
          <w:spacing w:val="-64"/>
        </w:rPr>
        <w:t> </w:t>
      </w:r>
      <w:r>
        <w:rPr>
          <w:spacing w:val="-64"/>
        </w:rPr>
      </w:r>
      <w:r>
        <w:rPr>
          <w:spacing w:val="-2"/>
        </w:rPr>
        <w:t>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项目外，其他项目采用发生时的即期汇率折算。利润表中的收入和费用项目，采用交易</w:t>
      </w:r>
      <w:r>
        <w:rPr>
          <w:spacing w:val="-44"/>
        </w:rPr>
        <w:t> </w:t>
      </w:r>
      <w:r>
        <w:rPr>
          <w:spacing w:val="-44"/>
        </w:rPr>
      </w:r>
      <w:r>
        <w:rPr>
          <w:spacing w:val="-2"/>
        </w:rPr>
        <w:t>发生日的即期汇率折算。年初未分配利润为上一年折算后的年末未分配利润；年末未分配利润按折算后的利润分配各项目计</w:t>
      </w:r>
      <w:r>
        <w:rPr>
          <w:spacing w:val="-64"/>
        </w:rPr>
        <w:t> </w:t>
      </w:r>
      <w:r>
        <w:rPr>
          <w:spacing w:val="-64"/>
        </w:rPr>
      </w:r>
      <w:r>
        <w:rPr/>
        <w:t>算列示；折算后资产类项目与负债类项目和股东权益类项目合计数的差额，作为外币报表折算差额，确认为其他综合收益。 </w:t>
      </w:r>
      <w:r>
        <w:rPr>
          <w:spacing w:val="-2"/>
        </w:rPr>
        <w:t>处置境外经营并丧失控制权时，将资产负债表中股东权益项目下列示的、与该境外经营相关的外币报表折算差额，全部或按</w:t>
      </w:r>
      <w:r>
        <w:rPr>
          <w:spacing w:val="-66"/>
        </w:rPr>
        <w:t> </w:t>
      </w:r>
      <w:r>
        <w:rPr>
          <w:spacing w:val="-66"/>
        </w:rPr>
      </w:r>
      <w:r>
        <w:rPr/>
        <w:t>处置该境外经营的比例转入处置当期损益。</w:t>
      </w:r>
    </w:p>
    <w:p>
      <w:pPr>
        <w:pStyle w:val="BodyText"/>
        <w:spacing w:line="357" w:lineRule="auto" w:before="56"/>
        <w:ind w:left="1134" w:right="1032"/>
        <w:jc w:val="left"/>
      </w:pPr>
      <w:r>
        <w:rPr/>
        <w:t>外币现金流量，采用现金流量发生日的即期汇率折算。汇率变动对现金的影响额作为调节项目，在现金流量表中单独列报。 年初数和上年实际数按照上年财务报表折算后的数额列示。</w:t>
      </w:r>
    </w:p>
    <w:p>
      <w:pPr>
        <w:pStyle w:val="BodyText"/>
        <w:spacing w:line="319" w:lineRule="auto" w:before="26"/>
        <w:ind w:right="1024"/>
        <w:jc w:val="left"/>
      </w:pPr>
      <w:r>
        <w:rPr>
          <w:spacing w:val="-2"/>
        </w:rPr>
        <w:t>在处置本公司在境外经营的全部所有者权益或因处置部分股权投资或其他原因丧失了对境外经营控制权时，将资产负债表中</w:t>
      </w:r>
      <w:r>
        <w:rPr>
          <w:spacing w:val="-64"/>
        </w:rPr>
        <w:t> </w:t>
      </w:r>
      <w:r>
        <w:rPr>
          <w:spacing w:val="-64"/>
        </w:rPr>
      </w:r>
      <w:r>
        <w:rPr/>
        <w:t>股东权益项目下列示的、与该境外经营相关的归属于母公司所有者权益的外币报表折算差额，全部转入处置当期损益。</w:t>
      </w:r>
    </w:p>
    <w:p>
      <w:pPr>
        <w:pStyle w:val="BodyText"/>
        <w:spacing w:line="319" w:lineRule="auto" w:before="56"/>
        <w:ind w:right="1131"/>
        <w:jc w:val="both"/>
      </w:pPr>
      <w:r>
        <w:rPr>
          <w:spacing w:val="-2"/>
        </w:rPr>
        <w:t>在处置部分股权投资或其他原因导致持有境外经营权益比例降低但不丧失对境外经营控制权时，与该境外经营处置部分相关</w:t>
      </w:r>
      <w:r>
        <w:rPr>
          <w:spacing w:val="-64"/>
        </w:rPr>
        <w:t> </w:t>
      </w:r>
      <w:r>
        <w:rPr>
          <w:spacing w:val="-64"/>
        </w:rPr>
      </w:r>
      <w:r>
        <w:rPr>
          <w:spacing w:val="-2"/>
        </w:rPr>
        <w:t>的外币报表折算差额将归属于少数股东权益，不转入当期损益。在处置境外经营为联营企业或合营企业的部分股权时，与该</w:t>
      </w:r>
      <w:r>
        <w:rPr>
          <w:spacing w:val="-66"/>
        </w:rPr>
        <w:t> </w:t>
      </w:r>
      <w:r>
        <w:rPr>
          <w:spacing w:val="-66"/>
        </w:rPr>
      </w:r>
      <w:r>
        <w:rPr/>
        <w:t>境外经营相关的外币报表折算差额，按处置该境外经营的比例转入处置当期损益。</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10、金融工具" w:id="179"/>
      <w:bookmarkEnd w:id="17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21" w:lineRule="auto" w:before="56"/>
        <w:ind w:left="1134" w:right="1024"/>
        <w:jc w:val="left"/>
      </w:pPr>
      <w:r>
        <w:rPr/>
        <w:t>（</w:t>
      </w: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公允价值，是指市场参与者在计量日发生的有序交易中，出售一项资产所能收到或者转移一项负债所需支付的价格。金融工</w:t>
      </w:r>
      <w:r>
        <w:rPr>
          <w:spacing w:val="-66"/>
        </w:rPr>
        <w:t> </w:t>
      </w:r>
      <w:r>
        <w:rPr>
          <w:spacing w:val="-66"/>
        </w:rPr>
      </w:r>
      <w:r>
        <w:rPr>
          <w:spacing w:val="-2"/>
        </w:rPr>
        <w:t>具存在活跃市场的，本公司采用活跃市场中的报价确定其公允价值。活跃市场中的报价是指易于定期从交易所、经纪商、行</w:t>
      </w:r>
      <w:r>
        <w:rPr>
          <w:spacing w:val="-65"/>
        </w:rPr>
        <w:t> </w:t>
      </w:r>
      <w:r>
        <w:rPr>
          <w:spacing w:val="-65"/>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28" w:lineRule="auto" w:before="56"/>
        <w:ind w:right="1024"/>
        <w:jc w:val="left"/>
      </w:pPr>
      <w:r>
        <w:rPr/>
        <w:t>（</w:t>
      </w: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spacing w:after="0" w:line="32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57" w:lineRule="auto" w:before="44"/>
        <w:ind w:right="1024"/>
        <w:jc w:val="left"/>
      </w:pPr>
      <w:r>
        <w:rPr/>
        <w:t>① 以公允价值计量且其变动计入当期损益的金融资产 包括交易性金融资产和指定为以公允价值计量且其变动计入当期损益的金融资产。</w:t>
      </w:r>
    </w:p>
    <w:p>
      <w:pPr>
        <w:pStyle w:val="BodyText"/>
        <w:spacing w:line="307" w:lineRule="auto" w:before="28"/>
        <w:ind w:right="1048"/>
        <w:jc w:val="left"/>
      </w:pP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spacing w:val="-44"/>
        </w:rPr>
      </w:r>
      <w:r>
        <w:rPr/>
        <w:t>理的可辨认金融工具组合的一部分，且有客观证据表明本公司近期采用短期获利方式对该组合进行管理；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r>
        <w:rPr>
          <w:spacing w:val="-66"/>
        </w:rPr>
        <w:t> </w:t>
      </w:r>
      <w:r>
        <w:rPr>
          <w:spacing w:val="-66"/>
        </w:rPr>
      </w:r>
      <w:r>
        <w:rPr/>
        <w:t>靠计量的权益工具投资挂钩并须通过交付该权益工具结算的衍生工具除外。</w:t>
      </w:r>
    </w:p>
    <w:p>
      <w:pPr>
        <w:pStyle w:val="BodyText"/>
        <w:spacing w:line="307" w:lineRule="auto" w:before="64"/>
        <w:ind w:right="1130"/>
        <w:jc w:val="both"/>
      </w:pP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8"/>
        </w:rPr>
        <w:t> </w:t>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w:t>
      </w:r>
    </w:p>
    <w:p>
      <w:pPr>
        <w:pStyle w:val="BodyText"/>
        <w:spacing w:line="319" w:lineRule="auto" w:before="64"/>
        <w:ind w:right="1024"/>
        <w:jc w:val="left"/>
      </w:pP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57" w:lineRule="auto" w:before="58"/>
        <w:ind w:left="1134" w:right="2652"/>
        <w:jc w:val="left"/>
      </w:pPr>
      <w:r>
        <w:rPr/>
        <w:t>② 持有至到期投资 是指到期日固定、回收金额固定或可确定，且本公司有明确意图和能力持有至到期的非衍生金融资产。</w:t>
      </w:r>
    </w:p>
    <w:p>
      <w:pPr>
        <w:pStyle w:val="BodyText"/>
        <w:spacing w:line="319" w:lineRule="auto" w:before="26"/>
        <w:ind w:right="1024"/>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w:t>
      </w:r>
    </w:p>
    <w:p>
      <w:pPr>
        <w:pStyle w:val="BodyText"/>
        <w:spacing w:line="319" w:lineRule="auto" w:before="56"/>
        <w:ind w:right="1132"/>
        <w:jc w:val="both"/>
      </w:pP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w:t>
      </w:r>
    </w:p>
    <w:p>
      <w:pPr>
        <w:pStyle w:val="BodyText"/>
        <w:spacing w:line="319" w:lineRule="auto" w:before="55"/>
        <w:ind w:right="1131"/>
        <w:jc w:val="both"/>
      </w:pPr>
      <w:r>
        <w:rPr/>
        <w:t>在计算实际利率时，本公司将在考虑金融资产或金融负债所有合同条款的基础上预计未来现金流量（不考虑未来的信用损</w:t>
      </w:r>
      <w:r>
        <w:rPr>
          <w:spacing w:val="-9"/>
        </w:rPr>
        <w:t> </w:t>
      </w:r>
      <w:r>
        <w:rPr>
          <w:spacing w:val="-9"/>
        </w:rPr>
      </w:r>
      <w:r>
        <w:rPr>
          <w:spacing w:val="-2"/>
        </w:rPr>
        <w:t>失），同时还将考虑金融资产或金融负债合同各方之间支付或收取的、属于实际利率组成部分的各项收费、交易费用及折价</w:t>
      </w:r>
      <w:r>
        <w:rPr>
          <w:spacing w:val="-65"/>
        </w:rPr>
        <w:t> </w:t>
      </w:r>
      <w:r>
        <w:rPr>
          <w:spacing w:val="-65"/>
        </w:rPr>
      </w:r>
      <w:r>
        <w:rPr/>
        <w:t>或溢价等。</w:t>
      </w:r>
    </w:p>
    <w:p>
      <w:pPr>
        <w:pStyle w:val="BodyText"/>
        <w:spacing w:line="357" w:lineRule="auto" w:before="56"/>
        <w:ind w:left="1134" w:right="1024"/>
        <w:jc w:val="left"/>
      </w:pPr>
      <w:r>
        <w:rPr/>
        <w:t>③ 贷款和应收款项 </w:t>
      </w:r>
      <w:r>
        <w:rPr>
          <w:spacing w:val="-2"/>
        </w:rPr>
        <w:t>是指在活跃市场中没有报价、回收金额固定或可确定的非衍生金融资产。本公司划分为贷款和应收款的金融资产包括应收票</w:t>
      </w:r>
    </w:p>
    <w:p>
      <w:pPr>
        <w:pStyle w:val="BodyText"/>
        <w:spacing w:line="338" w:lineRule="auto"/>
        <w:ind w:left="1134" w:right="1024"/>
        <w:jc w:val="left"/>
      </w:pP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57" w:lineRule="auto" w:before="42"/>
        <w:ind w:left="1134" w:right="1024"/>
        <w:jc w:val="left"/>
      </w:pPr>
      <w:r>
        <w:rPr/>
        <w:t>④ 可供出售金融资产 </w:t>
      </w:r>
      <w:r>
        <w:rPr>
          <w:spacing w:val="-2"/>
        </w:rPr>
        <w:t>包括初始确认时即被指定为可供出售的非衍生金融资产，以及除了以公允价值计量且其变动计入当期损益的金融资产、贷款</w:t>
      </w:r>
    </w:p>
    <w:p>
      <w:pPr>
        <w:pStyle w:val="BodyText"/>
        <w:spacing w:line="338" w:lineRule="auto"/>
        <w:ind w:left="1134" w:right="1024"/>
        <w:jc w:val="left"/>
      </w:pPr>
      <w:r>
        <w:rPr/>
        <w:t>和应收款项、持有至到期投资以外的金融资产。 </w:t>
      </w: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p>
    <w:p>
      <w:pPr>
        <w:pStyle w:val="BodyText"/>
        <w:spacing w:line="338" w:lineRule="auto" w:before="4"/>
        <w:ind w:left="1134" w:right="1024"/>
        <w:jc w:val="left"/>
      </w:pP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3"/>
        </w:rPr>
        <w:t> </w:t>
      </w:r>
      <w:r>
        <w:rPr>
          <w:spacing w:val="-63"/>
        </w:rPr>
      </w:r>
      <w:r>
        <w:rPr>
          <w:spacing w:val="-2"/>
        </w:rPr>
        <w:t>成本相关的汇兑差额计入当期损益外，确认为其他综合收益，在该金融资产终止确认时转出，计入当期损益。但是，在活跃</w:t>
      </w:r>
    </w:p>
    <w:p>
      <w:pPr>
        <w:pStyle w:val="BodyText"/>
        <w:spacing w:line="338" w:lineRule="auto" w:before="2"/>
        <w:ind w:left="1134" w:right="1024"/>
        <w:jc w:val="left"/>
      </w:pP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38" w:lineRule="auto" w:before="42"/>
        <w:ind w:left="1134" w:right="1024"/>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除了以公允价值计量且其变动计入当期损益的金融资产外，本公司在每个资产负债表日对其他金融资产的账面价值进行检</w:t>
      </w:r>
      <w:r>
        <w:rPr>
          <w:spacing w:val="-9"/>
        </w:rPr>
        <w:t> </w:t>
      </w:r>
      <w:r>
        <w:rPr>
          <w:spacing w:val="-9"/>
        </w:rPr>
      </w:r>
      <w:r>
        <w:rPr/>
        <w:t>查，有客观证据表明金融资产发生减值的，计提减值准备。 </w:t>
      </w:r>
      <w:r>
        <w:rPr>
          <w:spacing w:val="-2"/>
        </w:rPr>
        <w:t>本公司对单项金额重大的金融资产单独进行减值测试；对单项金额不重大的金融资产，单独进行减值测试或包括在具有类似</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24"/>
        <w:jc w:val="left"/>
      </w:pPr>
      <w:r>
        <w:rPr>
          <w:spacing w:val="-4"/>
        </w:rPr>
        <w:t>信用风险特征的金融资产组合中进行减值测试。单独测试未发生减值的金融资产（包括单项金额重大和不重大的金融资产），</w:t>
      </w:r>
      <w:r>
        <w:rPr>
          <w:spacing w:val="-42"/>
        </w:rPr>
        <w:t> </w:t>
      </w:r>
      <w:r>
        <w:rPr>
          <w:spacing w:val="-42"/>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38" w:lineRule="auto" w:before="56"/>
        <w:ind w:left="1134" w:right="1032"/>
        <w:jc w:val="left"/>
      </w:pPr>
      <w:r>
        <w:rPr/>
        <w:t>① 持有至到期投资、贷款和应收款项减值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p>
    <w:p>
      <w:pPr>
        <w:pStyle w:val="BodyText"/>
        <w:spacing w:line="319" w:lineRule="auto" w:before="2"/>
        <w:ind w:left="1134" w:right="1024"/>
        <w:jc w:val="left"/>
      </w:pP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38" w:lineRule="auto" w:before="56"/>
        <w:ind w:right="1118"/>
        <w:jc w:val="left"/>
      </w:pPr>
      <w:r>
        <w:rPr/>
        <w:t>② 可供出售金融资产减值 当综合相关因素判断可供出售权益工具投资公允价值下跌是严重或非暂时性下跌时，表明该可供出售权益工具投资发生减</w:t>
      </w:r>
      <w:r>
        <w:rPr>
          <w:spacing w:val="-9"/>
        </w:rPr>
        <w:t> </w:t>
      </w:r>
      <w:r>
        <w:rPr>
          <w:spacing w:val="-9"/>
        </w:rPr>
      </w:r>
      <w:r>
        <w:rPr/>
        <w:t>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spacing w:val="-35"/>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个月，持续</w:t>
      </w:r>
    </w:p>
    <w:p>
      <w:pPr>
        <w:pStyle w:val="BodyText"/>
        <w:spacing w:line="218" w:lineRule="exact"/>
        <w:ind w:right="1024"/>
        <w:jc w:val="left"/>
      </w:pPr>
      <w:r>
        <w:rPr/>
        <w:t>下跌期间的确定依据为三年。</w:t>
      </w:r>
    </w:p>
    <w:p>
      <w:pPr>
        <w:pStyle w:val="BodyText"/>
        <w:spacing w:line="319" w:lineRule="auto" w:before="116"/>
        <w:ind w:right="1024"/>
        <w:jc w:val="left"/>
      </w:pP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w:t>
      </w:r>
    </w:p>
    <w:p>
      <w:pPr>
        <w:pStyle w:val="BodyText"/>
        <w:spacing w:line="319" w:lineRule="auto" w:before="55"/>
        <w:ind w:right="1131"/>
        <w:jc w:val="both"/>
      </w:pPr>
      <w:r>
        <w:rPr>
          <w:spacing w:val="-2"/>
        </w:rPr>
        <w:t>在确认减值损失后，期后如有客观证据表明该金融资产价值已恢复，且客观上与确认该损失后发生的事项有关，原确认的减</w:t>
      </w:r>
      <w:r>
        <w:rPr>
          <w:spacing w:val="-66"/>
        </w:rPr>
        <w:t> </w:t>
      </w:r>
      <w:r>
        <w:rPr>
          <w:spacing w:val="-66"/>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w:t>
      </w:r>
    </w:p>
    <w:p>
      <w:pPr>
        <w:pStyle w:val="BodyText"/>
        <w:spacing w:line="319" w:lineRule="auto" w:before="55"/>
        <w:ind w:right="1024"/>
        <w:jc w:val="left"/>
      </w:pP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240" w:lineRule="auto" w:before="58"/>
        <w:ind w:right="1024"/>
        <w:jc w:val="left"/>
      </w:pPr>
      <w:r>
        <w:rPr/>
        <w:t>（</w:t>
      </w:r>
      <w:r>
        <w:rPr>
          <w:rFonts w:ascii="Times New Roman" w:hAnsi="Times New Roman" w:cs="Times New Roman" w:eastAsia="Times New Roman" w:hint="default"/>
        </w:rPr>
        <w:t>4</w:t>
      </w:r>
      <w:r>
        <w:rPr/>
        <w:t>）金融资产转移的确认依据和计量方法</w:t>
      </w:r>
    </w:p>
    <w:p>
      <w:pPr>
        <w:pStyle w:val="BodyText"/>
        <w:spacing w:line="319" w:lineRule="auto" w:before="101"/>
        <w:ind w:left="1134" w:right="1130"/>
        <w:jc w:val="both"/>
      </w:pPr>
      <w:r>
        <w:rPr/>
        <w:t>满足下列条件之一的金融资产，予以终止确认：①</w:t>
      </w:r>
      <w:r>
        <w:rPr>
          <w:spacing w:val="-40"/>
        </w:rPr>
        <w:t> </w:t>
      </w:r>
      <w:r>
        <w:rPr/>
        <w:t>收取该金融资产现金流量的合同权利终止；②</w:t>
      </w:r>
      <w:r>
        <w:rPr>
          <w:spacing w:val="-40"/>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有权上几乎所有的风险和报酬，但是放弃了对该金融资产的控制。</w:t>
      </w:r>
    </w:p>
    <w:p>
      <w:pPr>
        <w:pStyle w:val="BodyText"/>
        <w:spacing w:line="319" w:lineRule="auto" w:before="55"/>
        <w:ind w:left="1134" w:right="1131"/>
        <w:jc w:val="both"/>
      </w:pP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6"/>
        </w:rPr>
        <w:t> </w:t>
      </w:r>
      <w:r>
        <w:rPr>
          <w:spacing w:val="-66"/>
        </w:rPr>
      </w:r>
      <w:r>
        <w:rPr/>
        <w:t>动使企业面临的风险水平。</w:t>
      </w:r>
    </w:p>
    <w:p>
      <w:pPr>
        <w:pStyle w:val="BodyText"/>
        <w:spacing w:line="319" w:lineRule="auto" w:before="56"/>
        <w:ind w:left="1134" w:right="1024"/>
        <w:jc w:val="left"/>
      </w:pP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w:t>
      </w:r>
    </w:p>
    <w:p>
      <w:pPr>
        <w:pStyle w:val="BodyText"/>
        <w:spacing w:line="319" w:lineRule="auto" w:before="55"/>
        <w:ind w:right="1131"/>
        <w:jc w:val="both"/>
      </w:pP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w:t>
      </w:r>
    </w:p>
    <w:p>
      <w:pPr>
        <w:pStyle w:val="BodyText"/>
        <w:spacing w:line="319" w:lineRule="auto" w:before="55"/>
        <w:ind w:right="1132"/>
        <w:jc w:val="both"/>
      </w:pP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6"/>
        </w:rPr>
        <w:t> </w:t>
      </w:r>
      <w:r>
        <w:rPr>
          <w:spacing w:val="-66"/>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24" w:lineRule="auto" w:before="58"/>
        <w:ind w:left="1134" w:right="1024"/>
        <w:jc w:val="left"/>
      </w:pPr>
      <w:r>
        <w:rPr/>
        <w:t>（</w:t>
      </w:r>
      <w:r>
        <w:rPr>
          <w:rFonts w:ascii="Times New Roman" w:hAnsi="Times New Roman" w:cs="Times New Roman" w:eastAsia="Times New Roman" w:hint="default"/>
        </w:rPr>
        <w:t>5</w:t>
      </w:r>
      <w:r>
        <w:rPr/>
        <w:t>）金融负债的分类和计量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6"/>
        </w:rPr>
        <w:t> </w:t>
      </w:r>
      <w:r>
        <w:rPr>
          <w:spacing w:val="-66"/>
        </w:rPr>
      </w:r>
      <w:r>
        <w:rPr/>
        <w:t>债，相关交易费用计入初始确认金额。</w:t>
      </w:r>
    </w:p>
    <w:p>
      <w:pPr>
        <w:pStyle w:val="BodyText"/>
        <w:spacing w:line="338" w:lineRule="auto" w:before="53"/>
        <w:ind w:left="1134" w:right="1024"/>
        <w:jc w:val="left"/>
      </w:pPr>
      <w:r>
        <w:rPr/>
        <w:t>① 以公允价值计量且其变动计入当期损益的金融负债 分类为交易性金融负债和在初始确认时指定为以公允价值计量且其变动计入当期损益的金融负债的条件与分类为交易性金</w:t>
      </w:r>
      <w:r>
        <w:rPr>
          <w:spacing w:val="-9"/>
        </w:rPr>
        <w:t> </w:t>
      </w:r>
      <w:r>
        <w:rPr>
          <w:spacing w:val="-9"/>
        </w:rPr>
      </w:r>
      <w:r>
        <w:rPr/>
        <w:t>融资产和在初始确认时指定为以公允价值计量且其变动计入当期损益的金融资产的条件一致。</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24"/>
        <w:jc w:val="left"/>
      </w:pPr>
      <w:r>
        <w:rPr>
          <w:spacing w:val="-2"/>
        </w:rPr>
        <w:t>以公允价值计量且其变动计入当期损益的金融负债采用公允价值进行后续计量，公允价值的变动形成的利得或损失以及与该</w:t>
      </w:r>
      <w:r>
        <w:rPr>
          <w:spacing w:val="-63"/>
        </w:rPr>
        <w:t> </w:t>
      </w:r>
      <w:r>
        <w:rPr>
          <w:spacing w:val="-63"/>
        </w:rPr>
      </w:r>
      <w:r>
        <w:rPr/>
        <w:t>等金融负债相关的股利和利息支出计入当期损益。</w:t>
      </w:r>
    </w:p>
    <w:p>
      <w:pPr>
        <w:pStyle w:val="BodyText"/>
        <w:spacing w:line="338" w:lineRule="auto" w:before="56"/>
        <w:ind w:left="1134" w:right="1024"/>
        <w:jc w:val="left"/>
      </w:pPr>
      <w:r>
        <w:rPr/>
        <w:t>② 其他金融负债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38" w:lineRule="auto" w:before="42"/>
        <w:ind w:right="1122"/>
        <w:jc w:val="left"/>
      </w:pPr>
      <w:r>
        <w:rPr/>
        <w:t>③ 财务担保合同 </w:t>
      </w:r>
      <w:r>
        <w:rPr>
          <w:spacing w:val="-2"/>
        </w:rPr>
        <w:t>不属于指定为以公允价值计量且其变动计入当期损益的金融负债的财务担保合同，以公允价值进行初始确认，在初始确认后</w:t>
      </w:r>
      <w:r>
        <w:rPr>
          <w:spacing w:val="-64"/>
        </w:rPr>
        <w:t> </w:t>
      </w:r>
      <w:r>
        <w:rPr>
          <w:spacing w:val="-64"/>
        </w:rPr>
      </w:r>
      <w:r>
        <w:rPr>
          <w:spacing w:val="-3"/>
        </w:rPr>
        <w:t>按照《企业会计准则第</w:t>
      </w:r>
      <w:r>
        <w:rPr>
          <w:spacing w:val="-53"/>
        </w:rPr>
        <w:t> </w:t>
      </w:r>
      <w:r>
        <w:rPr>
          <w:rFonts w:ascii="Times New Roman" w:hAnsi="Times New Roman" w:cs="Times New Roman" w:eastAsia="Times New Roman" w:hint="default"/>
        </w:rPr>
        <w:t>13</w:t>
      </w:r>
      <w:r>
        <w:rPr>
          <w:rFonts w:ascii="Times New Roman" w:hAnsi="Times New Roman" w:cs="Times New Roman" w:eastAsia="Times New Roman" w:hint="default"/>
          <w:spacing w:val="-8"/>
        </w:rPr>
        <w:t> </w:t>
      </w:r>
      <w:r>
        <w:rPr/>
        <w:t>号</w:t>
      </w:r>
      <w:r>
        <w:rPr>
          <w:rFonts w:ascii="Times New Roman" w:hAnsi="Times New Roman" w:cs="Times New Roman" w:eastAsia="Times New Roman" w:hint="default"/>
        </w:rPr>
        <w:t>——</w:t>
      </w:r>
      <w:r>
        <w:rPr/>
        <w:t>或有事项》确定的金额和初始确认金额扣除按照《企业会计准则第</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收入》的原则</w:t>
      </w:r>
    </w:p>
    <w:p>
      <w:pPr>
        <w:pStyle w:val="BodyText"/>
        <w:spacing w:line="218" w:lineRule="exact"/>
        <w:ind w:right="1024"/>
        <w:jc w:val="left"/>
      </w:pPr>
      <w:r>
        <w:rPr/>
        <w:t>确定的累计摊销额后的余额之中的较高者进行后续计量。</w:t>
      </w:r>
    </w:p>
    <w:p>
      <w:pPr>
        <w:pStyle w:val="BodyText"/>
        <w:spacing w:line="328" w:lineRule="auto" w:before="117"/>
        <w:ind w:left="1134" w:right="1024"/>
        <w:jc w:val="left"/>
      </w:pPr>
      <w:r>
        <w:rPr/>
        <w:t>（</w:t>
      </w:r>
      <w:r>
        <w:rPr>
          <w:rFonts w:ascii="Times New Roman" w:hAnsi="Times New Roman" w:cs="Times New Roman" w:eastAsia="Times New Roman" w:hint="default"/>
        </w:rPr>
        <w:t>6</w:t>
      </w:r>
      <w:r>
        <w:rPr/>
        <w:t>）金融负债的终止确认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p>
    <w:p>
      <w:pPr>
        <w:pStyle w:val="BodyText"/>
        <w:spacing w:line="338" w:lineRule="auto" w:before="11"/>
        <w:ind w:left="1134" w:right="1032"/>
        <w:jc w:val="left"/>
      </w:pP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24" w:lineRule="auto" w:before="43"/>
        <w:ind w:left="1134" w:right="1024"/>
        <w:jc w:val="left"/>
      </w:pPr>
      <w:r>
        <w:rPr/>
        <w:t>（</w:t>
      </w: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衍生工具于相关合同签署日以公允价值进行初始计量，并以公允价值进行后续计量。除指定为套期工具且套期高度有效的衍</w:t>
      </w:r>
      <w:r>
        <w:rPr>
          <w:spacing w:val="-64"/>
        </w:rPr>
        <w:t> </w:t>
      </w:r>
      <w:r>
        <w:rPr>
          <w:spacing w:val="-64"/>
        </w:rPr>
      </w:r>
      <w:r>
        <w:rPr>
          <w:spacing w:val="-2"/>
        </w:rPr>
        <w:t>生工具，其公允价值变动形成的利得或损失将根据套期关系的性质按照套期会计的要求确定计入损益的期间外，其余衍生工</w:t>
      </w:r>
      <w:r>
        <w:rPr>
          <w:spacing w:val="-64"/>
        </w:rPr>
        <w:t> </w:t>
      </w:r>
      <w:r>
        <w:rPr>
          <w:spacing w:val="-64"/>
        </w:rPr>
      </w:r>
      <w:r>
        <w:rPr/>
        <w:t>具的公允价值变动计入当期损益。</w:t>
      </w:r>
    </w:p>
    <w:p>
      <w:pPr>
        <w:pStyle w:val="BodyText"/>
        <w:spacing w:line="319" w:lineRule="auto" w:before="52"/>
        <w:ind w:left="1134" w:right="1131"/>
        <w:jc w:val="both"/>
      </w:pP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6"/>
        </w:rPr>
        <w:t> </w:t>
      </w:r>
      <w:r>
        <w:rPr>
          <w:spacing w:val="-66"/>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24" w:lineRule="auto" w:before="58"/>
        <w:ind w:right="1024"/>
        <w:jc w:val="left"/>
      </w:pPr>
      <w:r>
        <w:rPr/>
        <w:t>（</w:t>
      </w: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38" w:lineRule="auto" w:before="53"/>
        <w:ind w:right="1024"/>
        <w:jc w:val="left"/>
      </w:pPr>
      <w:r>
        <w:rPr/>
        <w:t>（</w:t>
      </w:r>
      <w:r>
        <w:rPr>
          <w:rFonts w:ascii="Times New Roman" w:hAnsi="Times New Roman" w:cs="Times New Roman" w:eastAsia="Times New Roman" w:hint="default"/>
        </w:rPr>
        <w:t>9</w:t>
      </w:r>
      <w:r>
        <w:rPr/>
        <w:t>）权益工具 </w:t>
      </w:r>
      <w:r>
        <w:rPr>
          <w:spacing w:val="-2"/>
        </w:rPr>
        <w:t>权益工具是指能证明拥有本公司在扣除所有负债后的资产中的剩余权益的合同。本公司发行（含再融资）、回购、出售或注</w:t>
      </w:r>
      <w:r>
        <w:rPr>
          <w:spacing w:val="-65"/>
        </w:rPr>
        <w:t> </w:t>
      </w:r>
      <w:r>
        <w:rPr>
          <w:spacing w:val="-65"/>
        </w:rPr>
      </w:r>
      <w:r>
        <w:rPr/>
        <w:t>销权益工具作为权益的变动处理。本公司不确认权益工具的公允价值变动。与权益性交易相关的交易费用从权益中扣减。 </w:t>
      </w:r>
      <w:r>
        <w:rPr>
          <w:spacing w:val="-2"/>
        </w:rPr>
        <w:t>本公司对权益工具持有方的各种分配（不包括股票股利），减少股东权益。本公司不确认权益工具的公允价值变动额。</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11、应收款项" w:id="180"/>
      <w:bookmarkEnd w:id="180"/>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单项金额重大并单独计提坏账准备的应收款项" w:id="181"/>
      <w:bookmarkEnd w:id="181"/>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本公司将应收款项余额前五的应收款项确认为单项金额重大 的应收款项</w:t>
            </w:r>
          </w:p>
        </w:tc>
      </w:tr>
      <w:tr>
        <w:trPr>
          <w:trHeight w:val="1299"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2"/>
        <w:rPr>
          <w:rFonts w:ascii="宋体" w:hAnsi="宋体" w:cs="宋体" w:eastAsia="宋体" w:hint="default"/>
          <w:b/>
          <w:bCs/>
          <w:sz w:val="28"/>
          <w:szCs w:val="28"/>
        </w:rPr>
      </w:pPr>
    </w:p>
    <w:p>
      <w:pPr>
        <w:spacing w:line="38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组合中进行减值测试。</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left="1134" w:right="1024"/>
        <w:jc w:val="left"/>
        <w:rPr>
          <w:b w:val="0"/>
          <w:bCs w:val="0"/>
        </w:rPr>
      </w:pPr>
      <w:bookmarkStart w:name="（2）按信用风险特征组合计提坏账准备的应收款项" w:id="182"/>
      <w:bookmarkEnd w:id="182"/>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134" w:right="1024"/>
        <w:jc w:val="left"/>
      </w:pPr>
      <w:r>
        <w:rPr/>
        <w:t>组合中，采用账龄分析法计提坏账准备的：</w:t>
      </w:r>
    </w:p>
    <w:p>
      <w:pPr>
        <w:pStyle w:val="BodyText"/>
        <w:spacing w:line="240" w:lineRule="auto" w:before="117"/>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134" w:right="1024"/>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1"/>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3）单项金额不重大但单独计提坏账准备的应收款项" w:id="183"/>
      <w:bookmarkEnd w:id="183"/>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有客观证据表明其发生了减值的，与对方存在争议或涉及诉 讼、仲裁的应收款项；已有明显迹象表明债务人很可能无法 履行还款义务的应收款项等有客观证据表明的减值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12、存货" w:id="184"/>
      <w:bookmarkEnd w:id="184"/>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134" w:right="6072"/>
        <w:jc w:val="left"/>
      </w:pPr>
      <w:r>
        <w:rPr/>
        <w:t>（</w:t>
      </w:r>
      <w:r>
        <w:rPr>
          <w:rFonts w:ascii="Times New Roman" w:hAnsi="Times New Roman" w:cs="Times New Roman" w:eastAsia="Times New Roman" w:hint="default"/>
        </w:rPr>
        <w:t>1</w:t>
      </w:r>
      <w:r>
        <w:rPr/>
        <w:t>）存货的分类 存货主要包括原材料、工程施工、库存商品、发出商品等。</w:t>
      </w:r>
    </w:p>
    <w:p>
      <w:pPr>
        <w:pStyle w:val="BodyText"/>
        <w:spacing w:line="340" w:lineRule="auto" w:before="42"/>
        <w:ind w:right="1933"/>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存货在取得时按实际成本计价，存货成本包括采购成本、加工成本和其他成本。领用和发出时按个别认定法计价</w:t>
      </w:r>
    </w:p>
    <w:p>
      <w:pPr>
        <w:pStyle w:val="BodyText"/>
        <w:spacing w:line="328" w:lineRule="auto" w:before="40"/>
        <w:ind w:right="1024"/>
        <w:jc w:val="left"/>
      </w:pPr>
      <w:r>
        <w:rPr/>
        <w:t>（</w:t>
      </w:r>
      <w:r>
        <w:rPr>
          <w:rFonts w:ascii="Times New Roman" w:hAnsi="Times New Roman" w:cs="Times New Roman" w:eastAsia="Times New Roman" w:hint="default"/>
        </w:rPr>
        <w:t>3</w:t>
      </w:r>
      <w:r>
        <w:rPr/>
        <w:t>）存货可变现净值的确认和跌价准备的计提方法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w:t>
      </w:r>
    </w:p>
    <w:p>
      <w:pPr>
        <w:pStyle w:val="BodyText"/>
        <w:spacing w:line="316" w:lineRule="auto" w:before="49"/>
        <w:ind w:right="1024"/>
        <w:jc w:val="left"/>
      </w:pPr>
      <w:r>
        <w:rPr>
          <w:spacing w:val="-2"/>
        </w:rPr>
        <w:t>在资产负债表日，存货按照成本与可变现净值孰低计量。当其可变现净值低于成本时，提取存货跌价准备。存货跌价准备通</w:t>
      </w:r>
      <w:r>
        <w:rPr>
          <w:spacing w:val="-66"/>
        </w:rPr>
        <w:t> </w:t>
      </w:r>
      <w:r>
        <w:rPr>
          <w:spacing w:val="-66"/>
        </w:rPr>
      </w:r>
      <w:r>
        <w:rPr>
          <w:spacing w:val="-2"/>
        </w:rPr>
        <w:t>常按单个存货项目的成本高于其可变现净值的差额提取。但对于数量繁多、单价较低的存货，按照存货类别计提存货跌价准</w:t>
      </w:r>
    </w:p>
    <w:p>
      <w:pPr>
        <w:spacing w:after="0" w:line="316"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left="1134" w:right="1024"/>
        <w:jc w:val="left"/>
      </w:pPr>
      <w:r>
        <w:rPr/>
        <w:t>备。 </w:t>
      </w:r>
      <w:r>
        <w:rPr>
          <w:spacing w:val="-2"/>
        </w:rPr>
        <w:t>计提存货跌价准备后，如果以前减记存货价值的影响因素已经消失，导致存货的可变现净值高于其账面价值的，在原已计提</w:t>
      </w:r>
      <w:r>
        <w:rPr>
          <w:spacing w:val="-66"/>
        </w:rPr>
        <w:t> </w:t>
      </w:r>
      <w:r>
        <w:rPr>
          <w:spacing w:val="-66"/>
        </w:rPr>
      </w:r>
      <w:r>
        <w:rPr/>
        <w:t>的存货跌价准备金额内予以转回，转回的金额计入当期损益。</w:t>
      </w:r>
    </w:p>
    <w:p>
      <w:pPr>
        <w:pStyle w:val="BodyText"/>
        <w:spacing w:line="338" w:lineRule="auto" w:before="43"/>
        <w:ind w:left="1134" w:right="9042"/>
        <w:jc w:val="left"/>
      </w:pPr>
      <w:r>
        <w:rPr/>
        <w:t>（</w:t>
      </w:r>
      <w:r>
        <w:rPr>
          <w:rFonts w:ascii="Times New Roman" w:hAnsi="Times New Roman" w:cs="Times New Roman" w:eastAsia="Times New Roman" w:hint="default"/>
        </w:rPr>
        <w:t>4</w:t>
      </w:r>
      <w:r>
        <w:rPr/>
        <w:t>）存货的盘存制度 采用永续盘存制。</w:t>
      </w:r>
    </w:p>
    <w:p>
      <w:pPr>
        <w:pStyle w:val="BodyText"/>
        <w:spacing w:line="324" w:lineRule="auto" w:before="42"/>
        <w:ind w:right="1024"/>
        <w:jc w:val="left"/>
      </w:pPr>
      <w:r>
        <w:rPr/>
        <w:t>（</w:t>
      </w:r>
      <w:r>
        <w:rPr>
          <w:rFonts w:ascii="Times New Roman" w:hAnsi="Times New Roman" w:cs="Times New Roman" w:eastAsia="Times New Roman" w:hint="default"/>
        </w:rPr>
        <w:t>5</w:t>
      </w:r>
      <w:r>
        <w:rPr/>
        <w:t>）工程施工 </w:t>
      </w:r>
      <w:r>
        <w:rPr>
          <w:spacing w:val="-2"/>
        </w:rPr>
        <w:t>在存货中列示的工程施工包括工程施工成本、工程毛利和工程结算，工程施工成本按实际成本计量，包括从项目合同签订开</w:t>
      </w:r>
      <w:r>
        <w:rPr>
          <w:spacing w:val="-66"/>
        </w:rPr>
        <w:t> </w:t>
      </w:r>
      <w:r>
        <w:rPr>
          <w:spacing w:val="-66"/>
        </w:rPr>
      </w:r>
      <w:r>
        <w:rPr>
          <w:spacing w:val="-2"/>
        </w:rPr>
        <w:t>始至合同完成止所发生的、与执行合同有关的直接费用和间接费用。工程累计已发生的成本和累计已确认的毛利（亏损）与</w:t>
      </w:r>
      <w:r>
        <w:rPr>
          <w:spacing w:val="-66"/>
        </w:rPr>
        <w:t> </w:t>
      </w:r>
      <w:r>
        <w:rPr>
          <w:spacing w:val="-66"/>
        </w:rPr>
      </w:r>
      <w:r>
        <w:rPr>
          <w:spacing w:val="-2"/>
        </w:rPr>
        <w:t>已结算的价款在资产负债表中以抵销后的净额列示。为订立合同而发生的差旅费、投标费等，能够单独区分和可靠计量且合</w:t>
      </w:r>
      <w:r>
        <w:rPr>
          <w:spacing w:val="-66"/>
        </w:rPr>
        <w:t> </w:t>
      </w:r>
      <w:r>
        <w:rPr>
          <w:spacing w:val="-66"/>
        </w:rPr>
      </w:r>
      <w:r>
        <w:rPr/>
        <w:t>同很可能订立的，在取得合同时计入工程施工成本；未满足上述条件的，则计入当期损益。</w:t>
      </w:r>
    </w:p>
    <w:p>
      <w:pPr>
        <w:spacing w:line="240" w:lineRule="auto" w:before="12"/>
        <w:rPr>
          <w:rFonts w:ascii="宋体" w:hAnsi="宋体" w:cs="宋体" w:eastAsia="宋体" w:hint="default"/>
          <w:sz w:val="21"/>
          <w:szCs w:val="21"/>
        </w:rPr>
      </w:pPr>
    </w:p>
    <w:p>
      <w:pPr>
        <w:pStyle w:val="Heading4"/>
        <w:spacing w:line="240" w:lineRule="auto"/>
        <w:ind w:right="1024"/>
        <w:jc w:val="left"/>
        <w:rPr>
          <w:b w:val="0"/>
          <w:bCs w:val="0"/>
        </w:rPr>
      </w:pPr>
      <w:bookmarkStart w:name="13、划分为持有待售资产" w:id="185"/>
      <w:bookmarkEnd w:id="185"/>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4、长期股权投资" w:id="186"/>
      <w:bookmarkEnd w:id="18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21" w:lineRule="auto"/>
        <w:ind w:right="1024"/>
        <w:jc w:val="left"/>
      </w:pPr>
      <w:r>
        <w:rPr>
          <w:spacing w:val="-2"/>
        </w:rPr>
        <w:t>本部分所指的长期股权投资是指本公司对被投资单位具有控制、共同控制或重大影响的长期股权投资。本公司对被投资单位</w:t>
      </w:r>
      <w:r>
        <w:rPr>
          <w:spacing w:val="-63"/>
        </w:rPr>
        <w:t> </w:t>
      </w:r>
      <w:r>
        <w:rPr>
          <w:spacing w:val="-63"/>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t>资产核算，其会计政策详见附注四、</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 </w:t>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6"/>
        </w:rPr>
        <w:t> </w:t>
      </w:r>
      <w:r>
        <w:rPr>
          <w:spacing w:val="-66"/>
        </w:rPr>
      </w:r>
      <w:r>
        <w:rPr/>
        <w:t>起共同控制这些政策的制定。</w:t>
      </w:r>
    </w:p>
    <w:p>
      <w:pPr>
        <w:pStyle w:val="BodyText"/>
        <w:spacing w:line="316" w:lineRule="auto" w:before="55"/>
        <w:ind w:right="103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一揽</w:t>
      </w:r>
      <w:r>
        <w:rPr>
          <w:spacing w:val="-77"/>
        </w:rPr>
        <w:t> </w:t>
      </w:r>
      <w:r>
        <w:rPr/>
        <w:t>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w:t>
      </w:r>
      <w:r>
        <w:rPr>
          <w:spacing w:val="-40"/>
        </w:rPr>
        <w:t> </w:t>
      </w:r>
      <w:r>
        <w:rPr/>
        <w:t>在合并日按照应享有被合并方股东权益在最终控制方合并财务报表中的账面价值的份额作为长期股权投资的初始投资成本，</w:t>
      </w:r>
      <w:r>
        <w:rPr/>
        <w:t>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p>
    <w:p>
      <w:pPr>
        <w:pStyle w:val="BodyText"/>
        <w:spacing w:line="338" w:lineRule="auto" w:before="20"/>
        <w:ind w:left="1134" w:right="1024"/>
        <w:jc w:val="left"/>
      </w:pPr>
      <w:r>
        <w:rPr/>
        <w:t>金融资产而确认的其他综合收益，暂不进行会计处理。 </w:t>
      </w:r>
      <w:r>
        <w:rPr>
          <w:spacing w:val="-2"/>
        </w:rPr>
        <w:t>对于非同一控制下的企业合并取得的长期股权投资，在购买日按照合并成本作为长期股权投资的初始投资成本，合并成本包</w:t>
      </w:r>
      <w:r>
        <w:rPr>
          <w:spacing w:val="-64"/>
        </w:rPr>
        <w:t> </w:t>
      </w:r>
      <w:r>
        <w:rPr>
          <w:spacing w:val="-64"/>
        </w:rPr>
      </w:r>
      <w:r>
        <w:rPr>
          <w:spacing w:val="-2"/>
        </w:rPr>
        <w:t>括购买方付出的资产、发生或承担的负债、发行的权益性证券的公允价值之和。通过多次交易分步取得被购买方的股权，最</w:t>
      </w:r>
    </w:p>
    <w:p>
      <w:pPr>
        <w:pStyle w:val="BodyText"/>
        <w:spacing w:line="309" w:lineRule="auto" w:before="2"/>
        <w:ind w:right="1024"/>
        <w:jc w:val="left"/>
      </w:pPr>
      <w:r>
        <w:rPr/>
        <w:t>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 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的，按照原持有被购买方的股权投资账面价值加上新增投资成本之和， </w:t>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338" w:lineRule="auto" w:before="64"/>
        <w:ind w:left="1134" w:right="1032"/>
        <w:jc w:val="left"/>
      </w:pPr>
      <w:r>
        <w:rPr/>
        <w:t>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6"/>
        </w:rPr>
        <w:t> </w:t>
      </w:r>
      <w:r>
        <w:rPr>
          <w:spacing w:val="-66"/>
        </w:rPr>
      </w:r>
      <w:r>
        <w:rPr>
          <w:spacing w:val="-2"/>
        </w:rPr>
        <w:t>照本公司实际支付的现金购买价款、本公司发行的权益性证券的公允价值、投资合同或协议约定的价值、非货币性资产交换</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2" w:lineRule="auto" w:before="44"/>
        <w:ind w:right="1131"/>
        <w:jc w:val="both"/>
      </w:pPr>
      <w:r>
        <w:rPr>
          <w:spacing w:val="-2"/>
        </w:rPr>
        <w:t>交易中换出资产的公允价值或原账面价值、该项长期股权投资自身的公允价值等方式确定。与取得长期股权投资直接相关的</w:t>
      </w:r>
      <w:r>
        <w:rPr>
          <w:spacing w:val="-64"/>
        </w:rPr>
        <w:t> </w:t>
      </w:r>
      <w:r>
        <w:rPr>
          <w:spacing w:val="-64"/>
        </w:rPr>
      </w:r>
      <w:r>
        <w:rPr>
          <w:spacing w:val="-2"/>
        </w:rPr>
        <w:t>费用、税金及其他必要支出也计入投资成本。对于因追加投资能够对被投资单位实施重大影响或实施共同控制但不构成控制</w:t>
      </w:r>
      <w:r>
        <w:rPr>
          <w:spacing w:val="-64"/>
        </w:rPr>
        <w:t> </w:t>
      </w:r>
      <w:r>
        <w:rPr>
          <w:spacing w:val="-64"/>
        </w:rPr>
      </w:r>
      <w:r>
        <w:rPr/>
        <w:t>的，长期股权投资成本为按照《企业会计准则第</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金融工具确认和计量》确定的原持有股权投资的公允价值加上新 增投资成本之和。</w:t>
      </w:r>
    </w:p>
    <w:p>
      <w:pPr>
        <w:pStyle w:val="BodyText"/>
        <w:spacing w:line="328" w:lineRule="auto" w:before="62"/>
        <w:ind w:left="1134" w:right="1024"/>
        <w:jc w:val="left"/>
      </w:pPr>
      <w:r>
        <w:rPr/>
        <w:t>（</w:t>
      </w:r>
      <w:r>
        <w:rPr>
          <w:rFonts w:ascii="Times New Roman" w:hAnsi="Times New Roman" w:cs="Times New Roman" w:eastAsia="Times New Roman" w:hint="default"/>
        </w:rPr>
        <w:t>2</w:t>
      </w:r>
      <w:r>
        <w:rPr/>
        <w:t>）后续计量及损益确认方法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38" w:lineRule="auto" w:before="49"/>
        <w:ind w:left="1134" w:right="1024"/>
        <w:jc w:val="left"/>
      </w:pPr>
      <w:r>
        <w:rPr/>
        <w:t>① 成本法核算的长期股权投资 </w:t>
      </w:r>
      <w:r>
        <w:rPr>
          <w:spacing w:val="-2"/>
        </w:rPr>
        <w:t>采用成本法核算时，长期股权投资按初始投资成本计价，追加或收回投资调整长期股权投资的成本。除取得投资时实际支付</w:t>
      </w:r>
      <w:r>
        <w:rPr>
          <w:spacing w:val="-66"/>
        </w:rPr>
        <w:t> </w:t>
      </w:r>
      <w:r>
        <w:rPr>
          <w:spacing w:val="-66"/>
        </w:rPr>
      </w:r>
      <w:r>
        <w:rPr>
          <w:spacing w:val="-2"/>
        </w:rPr>
        <w:t>的价款或者对价中包含的已宣告但尚未发放的现金股利或者利润外，当期投资收益按照享有被投资单位宣告发放的现金股利</w:t>
      </w:r>
    </w:p>
    <w:p>
      <w:pPr>
        <w:pStyle w:val="BodyText"/>
        <w:spacing w:line="240" w:lineRule="auto" w:before="4"/>
        <w:ind w:left="1134" w:right="1024"/>
        <w:jc w:val="left"/>
      </w:pPr>
      <w:r>
        <w:rPr/>
        <w:t>或利润确认。</w:t>
      </w:r>
    </w:p>
    <w:p>
      <w:pPr>
        <w:pStyle w:val="BodyText"/>
        <w:spacing w:line="338" w:lineRule="auto" w:before="117"/>
        <w:ind w:left="1134" w:right="1024"/>
        <w:jc w:val="left"/>
      </w:pPr>
      <w:r>
        <w:rPr/>
        <w:t>② 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pStyle w:val="BodyText"/>
        <w:spacing w:line="338" w:lineRule="auto" w:before="4"/>
        <w:ind w:left="1134" w:right="1024"/>
        <w:jc w:val="left"/>
      </w:pP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p>
    <w:p>
      <w:pPr>
        <w:pStyle w:val="BodyText"/>
        <w:spacing w:line="316" w:lineRule="auto" w:before="2"/>
        <w:ind w:left="1134" w:right="1130"/>
        <w:jc w:val="both"/>
      </w:pPr>
      <w:r>
        <w:rPr>
          <w:spacing w:val="-2"/>
        </w:rPr>
        <w:t>权投资的账面价值；对于被投资单位除净损益、其他综合收益和利润分配以外所有者权益的其他变动，调整长期股权投资的</w:t>
      </w:r>
      <w:r>
        <w:rPr>
          <w:spacing w:val="-66"/>
        </w:rPr>
        <w:t> </w:t>
      </w:r>
      <w:r>
        <w:rPr>
          <w:spacing w:val="-66"/>
        </w:rPr>
      </w:r>
      <w:r>
        <w:rPr>
          <w:spacing w:val="-2"/>
        </w:rPr>
        <w:t>账面价值并计入资本公积。在确认应享有被投资单位净损益的份额时，以取得投资时被投资单位各项可辨认资产等的公允价</w:t>
      </w:r>
      <w:r>
        <w:rPr>
          <w:spacing w:val="-63"/>
        </w:rPr>
        <w:t> </w:t>
      </w:r>
      <w:r>
        <w:rPr>
          <w:spacing w:val="-63"/>
        </w:rPr>
      </w:r>
      <w:r>
        <w:rPr>
          <w:spacing w:val="-2"/>
        </w:rPr>
        <w:t>值为基础，对被投资单位的净利润进行调整后确认。被投资单位采用的会计政策及会计期间与本公司不一致的，按照本公司</w:t>
      </w:r>
      <w:r>
        <w:rPr>
          <w:spacing w:val="-66"/>
        </w:rPr>
        <w:t> </w:t>
      </w:r>
      <w:r>
        <w:rPr>
          <w:spacing w:val="-66"/>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spacing w:val="-2"/>
        </w:rPr>
        <w:t>予以抵销。本公司向合营企业或联营企业投出的资产构成业务的，投资方因此取得长期股权投资但未取得控制权的，以投出</w:t>
      </w:r>
      <w:r>
        <w:rPr>
          <w:spacing w:val="-66"/>
        </w:rPr>
        <w:t> </w:t>
      </w:r>
      <w:r>
        <w:rPr>
          <w:spacing w:val="-66"/>
        </w:rPr>
      </w:r>
      <w:r>
        <w:rPr>
          <w:spacing w:val="-2"/>
        </w:rPr>
        <w:t>业务的公允价值作为新增长期股权投资的初始投资成本，初始投资成本与投出业务的账面价值之差，全额计入当期损益。本</w:t>
      </w:r>
      <w:r>
        <w:rPr>
          <w:spacing w:val="-66"/>
        </w:rPr>
        <w:t> </w:t>
      </w:r>
      <w:r>
        <w:rPr>
          <w:spacing w:val="-66"/>
        </w:rPr>
      </w:r>
      <w:r>
        <w:rPr>
          <w:spacing w:val="-2"/>
        </w:rPr>
        <w:t>公司向合营企业或联营企业出售的资产构成业务的，取得的对价与业务的账面价值之差，全额计入当期损益。本公司自联营</w:t>
      </w:r>
      <w:r>
        <w:rPr>
          <w:spacing w:val="-66"/>
        </w:rPr>
        <w:t> </w:t>
      </w:r>
      <w:r>
        <w:rPr>
          <w:spacing w:val="-66"/>
        </w:rPr>
      </w:r>
      <w:r>
        <w:rPr/>
        <w:t>企业及合营企业购入的资产构成业务的，按《企业会计准则第</w:t>
      </w:r>
      <w:r>
        <w:rPr>
          <w:spacing w:val="-40"/>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企业合并》的规定进行会计处理，全额确认与交易 相关的利得或损失。</w:t>
      </w:r>
    </w:p>
    <w:p>
      <w:pPr>
        <w:pStyle w:val="BodyText"/>
        <w:spacing w:line="319" w:lineRule="auto" w:before="58"/>
        <w:ind w:left="1134" w:right="1131"/>
        <w:jc w:val="both"/>
      </w:pP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19" w:lineRule="auto" w:before="55"/>
        <w:ind w:left="1134" w:right="1024"/>
        <w:jc w:val="left"/>
      </w:pPr>
      <w:r>
        <w:rPr>
          <w:spacing w:val="-2"/>
        </w:rPr>
        <w:t>对于本公司首次执行新会计准则之前已经持有的对联营企业和合营企业的长期股权投资，如存在与该投资相关的股权投资借</w:t>
      </w:r>
      <w:r>
        <w:rPr>
          <w:spacing w:val="-64"/>
        </w:rPr>
        <w:t> </w:t>
      </w:r>
      <w:r>
        <w:rPr>
          <w:spacing w:val="-64"/>
        </w:rPr>
      </w:r>
      <w:r>
        <w:rPr/>
        <w:t>方差额，按原剩余期限直线摊销的金额计入当期损益。</w:t>
      </w:r>
    </w:p>
    <w:p>
      <w:pPr>
        <w:pStyle w:val="BodyText"/>
        <w:spacing w:line="338" w:lineRule="auto" w:before="56"/>
        <w:ind w:left="1134" w:right="1032"/>
        <w:jc w:val="left"/>
      </w:pPr>
      <w:r>
        <w:rPr/>
        <w:t>③ 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38" w:lineRule="auto" w:before="42"/>
        <w:ind w:left="1134" w:right="1024"/>
        <w:jc w:val="left"/>
      </w:pPr>
      <w:r>
        <w:rPr/>
        <w:t>④ 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p>
    <w:p>
      <w:pPr>
        <w:pStyle w:val="BodyText"/>
        <w:spacing w:line="348" w:lineRule="auto" w:before="4"/>
        <w:ind w:left="1134" w:right="1024"/>
        <w:jc w:val="left"/>
      </w:pPr>
      <w:r>
        <w:rPr/>
        <w:t>四、</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 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p>
    <w:p>
      <w:pPr>
        <w:spacing w:after="0" w:line="34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w:t>
      </w:r>
    </w:p>
    <w:p>
      <w:pPr>
        <w:pStyle w:val="BodyText"/>
        <w:spacing w:line="319" w:lineRule="auto" w:before="55"/>
        <w:ind w:right="1131"/>
        <w:jc w:val="both"/>
      </w:pP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6"/>
        </w:rPr>
        <w:t> </w:t>
      </w:r>
      <w:r>
        <w:rPr>
          <w:spacing w:val="-66"/>
        </w:rPr>
      </w:r>
      <w:r>
        <w:rPr/>
        <w:t>其他所有者权益变动按比例结转当期损益。</w:t>
      </w:r>
    </w:p>
    <w:p>
      <w:pPr>
        <w:pStyle w:val="BodyText"/>
        <w:spacing w:line="319" w:lineRule="auto" w:before="56"/>
        <w:ind w:right="1130"/>
        <w:jc w:val="both"/>
      </w:pPr>
      <w:r>
        <w:rPr>
          <w:spacing w:val="-2"/>
        </w:rPr>
        <w:t>本公司因处置部分股权投资丧失了对被投资单位的控制的，在编制个别财务报表时，处置后的剩余股权能够对被投资单位实</w:t>
      </w:r>
      <w:r>
        <w:rPr>
          <w:spacing w:val="-64"/>
        </w:rPr>
        <w:t> </w:t>
      </w:r>
      <w:r>
        <w:rPr>
          <w:spacing w:val="-64"/>
        </w:rPr>
      </w:r>
      <w:r>
        <w:rPr>
          <w:spacing w:val="-2"/>
        </w:rPr>
        <w:t>施共同控制或施加重大影响的，改按权益法核算，并对该剩余股权视同自取得时即采用权益法核算进行调整；处置后的剩余</w:t>
      </w:r>
      <w:r>
        <w:rPr>
          <w:spacing w:val="-66"/>
        </w:rPr>
        <w:t> </w:t>
      </w:r>
      <w:r>
        <w:rPr>
          <w:spacing w:val="-66"/>
        </w:rPr>
      </w:r>
      <w:r>
        <w:rPr>
          <w:spacing w:val="-2"/>
        </w:rPr>
        <w:t>股权不能对被投资单位实施共同控制或施加重大影响的，改按金融工具确认和计量准则的有关规定进行会计处理，其在丧失</w:t>
      </w:r>
      <w:r>
        <w:rPr>
          <w:spacing w:val="-64"/>
        </w:rPr>
        <w:t> </w:t>
      </w:r>
      <w:r>
        <w:rPr>
          <w:spacing w:val="-64"/>
        </w:rPr>
      </w:r>
      <w:r>
        <w:rPr>
          <w:spacing w:val="-2"/>
        </w:rPr>
        <w:t>控制之日的公允价值与账面价值之间的差额计入当期损益。对于本公司取得对被投资单位的控制之前，因采用权益法核算或</w:t>
      </w:r>
      <w:r>
        <w:rPr>
          <w:spacing w:val="-63"/>
        </w:rPr>
        <w:t> </w:t>
      </w:r>
      <w:r>
        <w:rPr>
          <w:spacing w:val="-63"/>
        </w:rPr>
      </w:r>
      <w:r>
        <w:rPr>
          <w:spacing w:val="-2"/>
        </w:rPr>
        <w:t>金融工具确认和计量准则核算而确认的其他综合收益，在丧失对被投资单位控制时采用与被投资单位直接处置相关资产或负</w:t>
      </w:r>
      <w:r>
        <w:rPr>
          <w:spacing w:val="-64"/>
        </w:rPr>
        <w:t> </w:t>
      </w:r>
      <w:r>
        <w:rPr>
          <w:spacing w:val="-64"/>
        </w:rPr>
      </w:r>
      <w:r>
        <w:rPr>
          <w:spacing w:val="-2"/>
        </w:rPr>
        <w:t>债相同的基础进行会计处理，因采用权益法核算而确认的被投资单位净资产中除净损益、其他综合收益和利润分配以外的其</w:t>
      </w:r>
      <w:r>
        <w:rPr>
          <w:spacing w:val="-64"/>
        </w:rPr>
        <w:t> </w:t>
      </w:r>
      <w:r>
        <w:rPr>
          <w:spacing w:val="-64"/>
        </w:rPr>
      </w:r>
      <w:r>
        <w:rPr>
          <w:spacing w:val="-2"/>
        </w:rPr>
        <w:t>他所有者权益变动在丧失对被投资单位控制时结转入当期损益。其中，处置后的剩余股权采用权益法核算的，其他综合收益</w:t>
      </w:r>
      <w:r>
        <w:rPr>
          <w:spacing w:val="-66"/>
        </w:rPr>
        <w:t> </w:t>
      </w:r>
      <w:r>
        <w:rPr>
          <w:spacing w:val="-66"/>
        </w:rPr>
      </w:r>
      <w:r>
        <w:rPr>
          <w:spacing w:val="-2"/>
        </w:rPr>
        <w:t>和其他所有者权益按比例结转；处置后的剩余股权改按金融工具确认和计量准则进行会计处理的，其他综合收益和其他所有</w:t>
      </w:r>
      <w:r>
        <w:rPr>
          <w:spacing w:val="-64"/>
        </w:rPr>
        <w:t> </w:t>
      </w:r>
      <w:r>
        <w:rPr>
          <w:spacing w:val="-64"/>
        </w:rPr>
      </w:r>
      <w:r>
        <w:rPr/>
        <w:t>者权益全部结转。</w:t>
      </w:r>
    </w:p>
    <w:p>
      <w:pPr>
        <w:pStyle w:val="BodyText"/>
        <w:spacing w:line="319" w:lineRule="auto" w:before="55"/>
        <w:ind w:right="1131"/>
        <w:jc w:val="both"/>
      </w:pPr>
      <w:r>
        <w:rPr>
          <w:spacing w:val="-2"/>
        </w:rPr>
        <w:t>本公司因处置部分股权投资丧失了对被投资单位的共同控制或重大影响的，处置后的剩余股权改按金融工具确认和计量准则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确认的其他综合收益，在终止采用权益法核算时采用与被投资单位直接处置相关资产或负债相同的基础进行会计处理，因被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投资方除净损益、其他综合收益和利润分配以外的其他所有者权益变动而确认的所有者权益，在终止采用权益法时全部转入</w:t>
      </w:r>
      <w:r>
        <w:rPr>
          <w:spacing w:val="-64"/>
        </w:rPr>
        <w:t> </w:t>
      </w:r>
      <w:r>
        <w:rPr>
          <w:spacing w:val="-64"/>
        </w:rPr>
      </w:r>
      <w:r>
        <w:rPr/>
        <w:t>当期投资收益。</w:t>
      </w:r>
    </w:p>
    <w:p>
      <w:pPr>
        <w:pStyle w:val="BodyText"/>
        <w:spacing w:line="319" w:lineRule="auto" w:before="55"/>
        <w:ind w:right="1131"/>
        <w:jc w:val="both"/>
      </w:pP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bookmarkStart w:name="15、投资性房地产" w:id="187"/>
      <w:bookmarkEnd w:id="18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134" w:right="8952"/>
        <w:jc w:val="left"/>
      </w:pPr>
      <w:r>
        <w:rPr/>
        <w:t>投资性房地产计量模式 成本法计量 折旧或摊销方法</w:t>
      </w:r>
    </w:p>
    <w:p>
      <w:pPr>
        <w:pStyle w:val="BodyText"/>
        <w:spacing w:line="240" w:lineRule="auto" w:before="26"/>
        <w:ind w:left="1134" w:right="0"/>
        <w:jc w:val="both"/>
      </w:pPr>
      <w:r>
        <w:rPr/>
        <w:t>本公司采用成本模式对投资性房地产进行后续计量，并按照与房屋建筑物或土地使用权一致的政策进行折旧或摊销。</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bookmarkStart w:name="16、固定资产" w:id="188"/>
      <w:bookmarkEnd w:id="188"/>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1）确认条件" w:id="189"/>
      <w:bookmarkEnd w:id="189"/>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4"/>
        <w:spacing w:line="240" w:lineRule="auto"/>
        <w:ind w:left="1134" w:right="0"/>
        <w:jc w:val="both"/>
        <w:rPr>
          <w:b w:val="0"/>
          <w:bCs w:val="0"/>
        </w:rPr>
      </w:pPr>
      <w:bookmarkStart w:name="（2）折旧方法" w:id="190"/>
      <w:bookmarkEnd w:id="190"/>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3）融资租入固定资产的认定依据、计价和折旧方法" w:id="191"/>
      <w:bookmarkEnd w:id="191"/>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jc w:val="both"/>
      </w:pPr>
      <w:r>
        <w:rPr>
          <w:spacing w:val="-2"/>
        </w:rPr>
        <w:t>融资租赁为实质上转移了与资产所有权有关的全部风险和报酬的租赁，其所有权最终可能转移，也可能不转移。以融资租赁</w:t>
      </w:r>
      <w:r>
        <w:rPr>
          <w:spacing w:val="-66"/>
        </w:rPr>
        <w:t> </w:t>
      </w:r>
      <w:r>
        <w:rPr>
          <w:spacing w:val="-66"/>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4"/>
        <w:rPr>
          <w:rFonts w:ascii="宋体" w:hAnsi="宋体" w:cs="宋体" w:eastAsia="宋体" w:hint="default"/>
          <w:sz w:val="22"/>
          <w:szCs w:val="22"/>
        </w:rPr>
      </w:pPr>
    </w:p>
    <w:p>
      <w:pPr>
        <w:pStyle w:val="Heading4"/>
        <w:spacing w:line="240" w:lineRule="auto"/>
        <w:ind w:left="1134" w:right="1024"/>
        <w:jc w:val="left"/>
        <w:rPr>
          <w:b w:val="0"/>
          <w:bCs w:val="0"/>
        </w:rPr>
      </w:pPr>
      <w:bookmarkStart w:name="17、在建工程" w:id="192"/>
      <w:bookmarkEnd w:id="19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024"/>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w:t>
      </w:r>
    </w:p>
    <w:p>
      <w:pPr>
        <w:spacing w:line="240" w:lineRule="auto" w:before="4"/>
        <w:rPr>
          <w:rFonts w:ascii="宋体" w:hAnsi="宋体" w:cs="宋体" w:eastAsia="宋体" w:hint="default"/>
          <w:sz w:val="22"/>
          <w:szCs w:val="22"/>
        </w:rPr>
      </w:pPr>
    </w:p>
    <w:p>
      <w:pPr>
        <w:pStyle w:val="Heading4"/>
        <w:spacing w:line="240" w:lineRule="auto"/>
        <w:ind w:right="1024"/>
        <w:jc w:val="left"/>
        <w:rPr>
          <w:b w:val="0"/>
          <w:bCs w:val="0"/>
        </w:rPr>
      </w:pPr>
      <w:bookmarkStart w:name="18、借款费用" w:id="193"/>
      <w:bookmarkEnd w:id="193"/>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131"/>
        <w:jc w:val="both"/>
      </w:pPr>
      <w:r>
        <w:rPr>
          <w:spacing w:val="-2"/>
        </w:rPr>
        <w:t>借款费用包括借款利息、折价或溢价的摊销、辅助费用以及因外币借款而发生的汇兑差额等。可直接归属于符合资本化条件</w:t>
      </w:r>
      <w:r>
        <w:rPr>
          <w:spacing w:val="-66"/>
        </w:rPr>
        <w:t> </w:t>
      </w:r>
      <w:r>
        <w:rPr>
          <w:spacing w:val="-66"/>
        </w:rPr>
      </w:r>
      <w:r>
        <w:rPr>
          <w:spacing w:val="-2"/>
        </w:rPr>
        <w:t>的资产的购建或者生产的借款费用，在资产支出已经发生、借款费用已经发生、为使资产达到预定可使用或可销售状态所必</w:t>
      </w:r>
      <w:r>
        <w:rPr>
          <w:spacing w:val="-66"/>
        </w:rPr>
        <w:t> </w:t>
      </w:r>
      <w:r>
        <w:rPr>
          <w:spacing w:val="-66"/>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w:t>
      </w:r>
    </w:p>
    <w:p>
      <w:pPr>
        <w:pStyle w:val="BodyText"/>
        <w:spacing w:line="319" w:lineRule="auto" w:before="55"/>
        <w:ind w:right="1033"/>
        <w:jc w:val="left"/>
      </w:pP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w:t>
      </w:r>
      <w:r>
        <w:rPr/>
        <w:t> 确定资本化金额。资本化率根据一般借款的加权平均利率计算确定。</w:t>
      </w:r>
    </w:p>
    <w:p>
      <w:pPr>
        <w:pStyle w:val="BodyText"/>
        <w:spacing w:line="338" w:lineRule="auto" w:before="56"/>
        <w:ind w:right="1024"/>
        <w:jc w:val="left"/>
      </w:pPr>
      <w:r>
        <w:rPr/>
        <w:t>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w:t>
      </w:r>
    </w:p>
    <w:p>
      <w:pPr>
        <w:pStyle w:val="BodyText"/>
        <w:spacing w:line="302" w:lineRule="auto" w:before="41"/>
        <w:ind w:right="1031"/>
        <w:jc w:val="left"/>
      </w:pPr>
      <w:r>
        <w:rPr>
          <w:spacing w:val="-3"/>
        </w:rPr>
        <w:t>如果符合资本化条件的资产在购建或生产过程中发生非正常中断、并且中断时间连续超过</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spacing w:val="-6"/>
        </w:rPr>
        <w:t>个月的，暂停借款费用的资本化，</w:t>
      </w:r>
      <w:r>
        <w:rPr>
          <w:spacing w:val="-87"/>
        </w:rPr>
        <w:t> </w:t>
      </w:r>
      <w:r>
        <w:rPr>
          <w:spacing w:val="-87"/>
        </w:rPr>
      </w:r>
      <w:r>
        <w:rPr/>
        <w:t>直至资产的购建或生产活动重新开始。</w:t>
      </w:r>
    </w:p>
    <w:p>
      <w:pPr>
        <w:spacing w:line="240" w:lineRule="auto" w:before="2"/>
        <w:rPr>
          <w:rFonts w:ascii="宋体" w:hAnsi="宋体" w:cs="宋体" w:eastAsia="宋体" w:hint="default"/>
          <w:sz w:val="23"/>
          <w:szCs w:val="23"/>
        </w:rPr>
      </w:pPr>
    </w:p>
    <w:p>
      <w:pPr>
        <w:pStyle w:val="Heading4"/>
        <w:spacing w:line="240" w:lineRule="auto"/>
        <w:ind w:right="1024"/>
        <w:jc w:val="left"/>
        <w:rPr>
          <w:b w:val="0"/>
          <w:bCs w:val="0"/>
        </w:rPr>
      </w:pPr>
      <w:bookmarkStart w:name="19、生物资产" w:id="194"/>
      <w:bookmarkEnd w:id="194"/>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20、油气资产" w:id="195"/>
      <w:bookmarkEnd w:id="195"/>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21、无形资产" w:id="196"/>
      <w:bookmarkEnd w:id="196"/>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计价方法、使用寿命、减值测试" w:id="197"/>
      <w:bookmarkEnd w:id="19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1024"/>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p>
    <w:p>
      <w:pPr>
        <w:pStyle w:val="BodyText"/>
        <w:spacing w:line="338" w:lineRule="auto"/>
        <w:ind w:right="1024"/>
        <w:jc w:val="left"/>
      </w:pP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p>
    <w:p>
      <w:pPr>
        <w:spacing w:after="0" w:line="338"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338" w:lineRule="auto" w:before="44"/>
        <w:ind w:right="1024"/>
        <w:jc w:val="left"/>
      </w:pP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w:t>
      </w:r>
    </w:p>
    <w:p>
      <w:pPr>
        <w:pStyle w:val="BodyText"/>
        <w:spacing w:line="319" w:lineRule="auto" w:before="42"/>
        <w:ind w:right="1131"/>
        <w:jc w:val="both"/>
      </w:pP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2）内部研究开发支出会计政策" w:id="198"/>
      <w:bookmarkEnd w:id="198"/>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11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29"/>
        <w:ind w:right="1024"/>
        <w:jc w:val="left"/>
      </w:pPr>
      <w:r>
        <w:rPr/>
        <w:t>① 完成该无形资产以使其能够使用或出售在技术上具有可行性；</w:t>
      </w:r>
    </w:p>
    <w:p>
      <w:pPr>
        <w:pStyle w:val="BodyText"/>
        <w:spacing w:line="240" w:lineRule="auto" w:before="116"/>
        <w:ind w:right="1024"/>
        <w:jc w:val="left"/>
      </w:pPr>
      <w:r>
        <w:rPr/>
        <w:t>② 具有完成该无形资产并使用或出售的意图；</w:t>
      </w:r>
    </w:p>
    <w:p>
      <w:pPr>
        <w:pStyle w:val="BodyText"/>
        <w:spacing w:line="319" w:lineRule="auto" w:before="115"/>
        <w:ind w:left="1134" w:right="1115"/>
        <w:jc w:val="left"/>
      </w:pPr>
      <w:r>
        <w:rPr/>
        <w:t>③</w:t>
      </w:r>
      <w:r>
        <w:rPr>
          <w:spacing w:val="7"/>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58"/>
        <w:ind w:left="1134" w:right="1024"/>
        <w:jc w:val="left"/>
      </w:pPr>
      <w:r>
        <w:rPr/>
        <w:t>④ 有足够的技术、财务资源和其他资源支持，以完成该无形资产的开发，并有能力使用或出售该无形资产；</w:t>
      </w:r>
    </w:p>
    <w:p>
      <w:pPr>
        <w:pStyle w:val="BodyText"/>
        <w:spacing w:line="357" w:lineRule="auto" w:before="116"/>
        <w:ind w:right="4273"/>
        <w:jc w:val="left"/>
      </w:pPr>
      <w:r>
        <w:rPr/>
        <w:t>⑤ 归属于该无形资产开发阶段的支出能够可靠地计量。 无法区分研究阶段支出和开发阶段支出的，将发生的研发支出全部计入当期损益。</w:t>
      </w:r>
    </w:p>
    <w:p>
      <w:pPr>
        <w:spacing w:line="240" w:lineRule="auto" w:before="1"/>
        <w:rPr>
          <w:rFonts w:ascii="宋体" w:hAnsi="宋体" w:cs="宋体" w:eastAsia="宋体" w:hint="default"/>
          <w:sz w:val="20"/>
          <w:szCs w:val="20"/>
        </w:rPr>
      </w:pPr>
    </w:p>
    <w:p>
      <w:pPr>
        <w:pStyle w:val="Heading4"/>
        <w:spacing w:line="240" w:lineRule="auto"/>
        <w:ind w:right="1024"/>
        <w:jc w:val="left"/>
        <w:rPr>
          <w:b w:val="0"/>
          <w:bCs w:val="0"/>
        </w:rPr>
      </w:pPr>
      <w:bookmarkStart w:name="22、长期资产减值" w:id="199"/>
      <w:bookmarkEnd w:id="199"/>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1"/>
        <w:jc w:val="both"/>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6"/>
        </w:rPr>
        <w:t> </w:t>
      </w:r>
      <w:r>
        <w:rPr>
          <w:spacing w:val="-66"/>
        </w:rPr>
      </w:r>
      <w:r>
        <w:rPr>
          <w:spacing w:val="-2"/>
        </w:rPr>
        <w:t>额，进行减值测试。商誉、使用寿命不确定的无形资产和尚未达到可使用状态的无形资产，无论是否存在减值迹象，每年均</w:t>
      </w:r>
      <w:r>
        <w:rPr>
          <w:spacing w:val="-66"/>
        </w:rPr>
        <w:t> </w:t>
      </w:r>
      <w:r>
        <w:rPr>
          <w:spacing w:val="-66"/>
        </w:rPr>
      </w:r>
      <w:r>
        <w:rPr/>
        <w:t>进行减值测试。</w:t>
      </w:r>
    </w:p>
    <w:p>
      <w:pPr>
        <w:pStyle w:val="BodyText"/>
        <w:spacing w:line="319" w:lineRule="auto" w:before="56"/>
        <w:ind w:left="1134" w:right="1024"/>
        <w:jc w:val="left"/>
      </w:pP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6"/>
        </w:rPr>
        <w:t> </w:t>
      </w:r>
      <w:r>
        <w:rPr>
          <w:spacing w:val="-66"/>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pStyle w:val="BodyText"/>
        <w:spacing w:line="319" w:lineRule="auto" w:before="55"/>
        <w:ind w:left="1134" w:right="1032"/>
        <w:jc w:val="left"/>
      </w:pP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w:t>
      </w:r>
    </w:p>
    <w:p>
      <w:pPr>
        <w:pStyle w:val="BodyText"/>
        <w:spacing w:line="240" w:lineRule="auto" w:before="56"/>
        <w:ind w:left="1134" w:right="1024"/>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23、长期待摊费用" w:id="200"/>
      <w:bookmarkEnd w:id="20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24"/>
        <w:jc w:val="left"/>
      </w:pPr>
      <w:r>
        <w:rPr/>
        <w:t>长期待摊费用为已经发生但应由报告期和以后各期负担的分摊期限在一年以上的各项费用</w:t>
      </w:r>
      <w:r>
        <w:rPr>
          <w:spacing w:val="-82"/>
        </w:rPr>
        <w:t>。</w:t>
      </w:r>
      <w:r>
        <w:rPr/>
        <w:t>本公司的长期待摊费用主要包括</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装修费等。长期待摊费用在预计受益期间按直线法摊销。</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4、职工薪酬" w:id="201"/>
      <w:bookmarkEnd w:id="201"/>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短期薪酬的会计处理方法" w:id="202"/>
      <w:bookmarkEnd w:id="20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134" w:right="1132"/>
        <w:jc w:val="both"/>
      </w:pPr>
      <w:r>
        <w:rPr>
          <w:spacing w:val="-2"/>
        </w:rPr>
        <w:t>短期薪酬主要包括工资、奖金、津贴和补贴、职工福利费、医疗保险费、生育保险费、工伤保险费、住房公积金、工会经费</w:t>
      </w:r>
      <w:r>
        <w:rPr>
          <w:spacing w:val="-67"/>
        </w:rPr>
        <w:t> </w:t>
      </w:r>
      <w:r>
        <w:rPr>
          <w:spacing w:val="-67"/>
        </w:rPr>
      </w:r>
      <w:r>
        <w:rPr>
          <w:spacing w:val="-2"/>
        </w:rPr>
        <w:t>和职工教育经费、非货币性福利等。本公司在职工为本公司提供服务的会计期间将实际发生的短期职工薪酬确认为负债，并</w:t>
      </w:r>
      <w:r>
        <w:rPr>
          <w:spacing w:val="-66"/>
        </w:rPr>
        <w:t> </w:t>
      </w:r>
      <w:r>
        <w:rPr>
          <w:spacing w:val="-66"/>
        </w:rPr>
      </w:r>
      <w:r>
        <w:rPr/>
        <w:t>计入当期损益或相关资产成本。其中非货币性福利按公允价值计量。</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2）离职后福利的会计处理方法" w:id="203"/>
      <w:bookmarkEnd w:id="20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132"/>
        <w:jc w:val="both"/>
      </w:pPr>
      <w:r>
        <w:rPr>
          <w:spacing w:val="-2"/>
        </w:rPr>
        <w:t>离职后福利主要包括设定提存计划及设定受益计划。其中设定提存计划主要包括基本养老保险、失业保险以及年金等，相应</w:t>
      </w:r>
      <w:r>
        <w:rPr>
          <w:spacing w:val="-66"/>
        </w:rPr>
        <w:t> </w:t>
      </w:r>
      <w:r>
        <w:rPr>
          <w:spacing w:val="-66"/>
        </w:rPr>
      </w:r>
      <w:r>
        <w:rPr>
          <w:spacing w:val="-2"/>
        </w:rPr>
        <w:t>的应缴存金额于发生时计入相关资产成本或当期损益。本公司的设定受益计划，具体为根据预期累计福利单位法确定的公式</w:t>
      </w:r>
      <w:r>
        <w:rPr>
          <w:spacing w:val="-64"/>
        </w:rPr>
        <w:t> </w:t>
      </w:r>
      <w:r>
        <w:rPr>
          <w:spacing w:val="-64"/>
        </w:rPr>
      </w:r>
      <w:r>
        <w:rPr>
          <w:spacing w:val="-2"/>
        </w:rPr>
        <w:t>将设定受益计划产生的福利义务归属于职工提供服务的期间，并计入当期损益或相关资产成本。设定受益计划义务现值减去</w:t>
      </w:r>
      <w:r>
        <w:rPr>
          <w:spacing w:val="-64"/>
        </w:rPr>
        <w:t> </w:t>
      </w:r>
      <w:r>
        <w:rPr>
          <w:spacing w:val="-64"/>
        </w:rPr>
      </w:r>
      <w:r>
        <w:rPr>
          <w:spacing w:val="-2"/>
        </w:rPr>
        <w:t>设定受益计划资产公允价值所形成的赤字或盈余确认为一项设定受益计划净负债或净资产。设定受益计划存在盈余的，本公</w:t>
      </w:r>
      <w:r>
        <w:rPr>
          <w:spacing w:val="-64"/>
        </w:rPr>
        <w:t> </w:t>
      </w:r>
      <w:r>
        <w:rPr>
          <w:spacing w:val="-64"/>
        </w:rPr>
      </w:r>
      <w:r>
        <w:rPr/>
        <w:t>司以设定受益计划的盈余和资产上限两项的孰低者计量设定受益计划净资产。</w:t>
      </w:r>
    </w:p>
    <w:p>
      <w:pPr>
        <w:pStyle w:val="BodyText"/>
        <w:spacing w:line="338" w:lineRule="auto" w:before="56"/>
        <w:ind w:right="1024"/>
        <w:jc w:val="left"/>
      </w:pP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 </w:t>
      </w:r>
      <w:r>
        <w:rPr>
          <w:spacing w:val="-2"/>
        </w:rPr>
        <w:t>设定受益计划产生的服务成本和设定受益计划净负债或净资产的利息净额计入当期损益或相关资产成本；重新计量设定受益</w:t>
      </w:r>
    </w:p>
    <w:p>
      <w:pPr>
        <w:pStyle w:val="BodyText"/>
        <w:spacing w:line="357" w:lineRule="auto" w:before="4"/>
        <w:ind w:right="1753"/>
        <w:jc w:val="left"/>
      </w:pPr>
      <w:r>
        <w:rPr/>
        <w:t>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1"/>
        <w:rPr>
          <w:rFonts w:ascii="宋体" w:hAnsi="宋体" w:cs="宋体" w:eastAsia="宋体" w:hint="default"/>
          <w:sz w:val="20"/>
          <w:szCs w:val="20"/>
        </w:rPr>
      </w:pPr>
    </w:p>
    <w:p>
      <w:pPr>
        <w:pStyle w:val="Heading4"/>
        <w:spacing w:line="240" w:lineRule="auto"/>
        <w:ind w:right="1024"/>
        <w:jc w:val="left"/>
        <w:rPr>
          <w:b w:val="0"/>
          <w:bCs w:val="0"/>
        </w:rPr>
      </w:pPr>
      <w:bookmarkStart w:name="（3）辞退福利的会计处理方法" w:id="204"/>
      <w:bookmarkEnd w:id="20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33"/>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w:t>
      </w:r>
      <w:r>
        <w:rPr>
          <w:spacing w:val="-9"/>
        </w:rPr>
        <w:t> </w:t>
      </w:r>
      <w:r>
        <w:rPr>
          <w:spacing w:val="-9"/>
        </w:rPr>
      </w:r>
      <w:r>
        <w:rPr/>
        <w:t>日，确认辞退福利产生的职工薪酬负债，并计入当期损益。但辞退福利预期在年度报告期结束后十二个月不能完全支付的， 按照其他长期职工薪酬处理。</w:t>
      </w:r>
    </w:p>
    <w:p>
      <w:pPr>
        <w:pStyle w:val="BodyText"/>
        <w:spacing w:line="319" w:lineRule="auto" w:before="56"/>
        <w:ind w:left="1134" w:right="1114"/>
        <w:jc w:val="left"/>
      </w:pPr>
      <w:r>
        <w:rPr/>
        <w:t>职工内部退休计划采用与上述辞退福利相同的原则处理</w:t>
      </w:r>
      <w:r>
        <w:rPr>
          <w:spacing w:val="-82"/>
        </w:rPr>
        <w:t>。</w:t>
      </w:r>
      <w:r>
        <w:rPr/>
        <w:t>本公司将自职工停止提供服务日至正常退休日的期间拟支付的内退</w:t>
      </w:r>
      <w:r>
        <w:rPr/>
        <w:t> 人员工资和缴纳的社会保险费等，在符合预计负债确认条件时，计入当期损益（辞退福利</w:t>
      </w:r>
      <w:r>
        <w:rPr>
          <w:spacing w:val="-90"/>
        </w:rPr>
        <w:t>）</w:t>
      </w:r>
      <w:r>
        <w:rPr/>
        <w:t>。</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4）其他长期职工福利的会计处理方法" w:id="205"/>
      <w:bookmarkEnd w:id="20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24"/>
        <w:jc w:val="left"/>
      </w:pPr>
      <w:r>
        <w:rPr>
          <w:spacing w:val="-2"/>
        </w:rPr>
        <w:t>本公司向职工提供的其他长期职工福利，符合设定提存计划的，按照设定提存计划进行会计处理，除此之外按照设定受益计</w:t>
      </w:r>
      <w:r>
        <w:rPr>
          <w:spacing w:val="-66"/>
        </w:rPr>
        <w:t> </w:t>
      </w:r>
      <w:r>
        <w:rPr>
          <w:spacing w:val="-66"/>
        </w:rPr>
      </w:r>
      <w:r>
        <w:rPr/>
        <w:t>划进行会计处理。</w:t>
      </w:r>
    </w:p>
    <w:p>
      <w:pPr>
        <w:spacing w:line="240" w:lineRule="auto" w:before="3"/>
        <w:rPr>
          <w:rFonts w:ascii="宋体" w:hAnsi="宋体" w:cs="宋体" w:eastAsia="宋体" w:hint="default"/>
          <w:sz w:val="22"/>
          <w:szCs w:val="22"/>
        </w:rPr>
      </w:pPr>
    </w:p>
    <w:p>
      <w:pPr>
        <w:pStyle w:val="Heading4"/>
        <w:spacing w:line="240" w:lineRule="auto"/>
        <w:ind w:right="1024"/>
        <w:jc w:val="left"/>
        <w:rPr>
          <w:b w:val="0"/>
          <w:bCs w:val="0"/>
        </w:rPr>
      </w:pPr>
      <w:bookmarkStart w:name="25、预计负债" w:id="206"/>
      <w:bookmarkEnd w:id="206"/>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1024"/>
        <w:jc w:val="left"/>
      </w:pPr>
      <w:r>
        <w:rPr>
          <w:spacing w:val="-5"/>
        </w:rPr>
        <w:t>当与或有事项相关的义务同时符合以下条件，确认为预计负债：（</w:t>
      </w:r>
      <w:r>
        <w:rPr>
          <w:rFonts w:ascii="Times New Roman" w:hAnsi="Times New Roman" w:cs="Times New Roman" w:eastAsia="Times New Roman" w:hint="default"/>
          <w:spacing w:val="-5"/>
        </w:rPr>
        <w:t>1</w:t>
      </w:r>
      <w:r>
        <w:rPr>
          <w:spacing w:val="-5"/>
        </w:rPr>
        <w:t>）该义务是本公司承担的现时义务；（</w:t>
      </w:r>
      <w:r>
        <w:rPr>
          <w:rFonts w:ascii="Times New Roman" w:hAnsi="Times New Roman" w:cs="Times New Roman" w:eastAsia="Times New Roman" w:hint="default"/>
          <w:spacing w:val="-5"/>
        </w:rPr>
        <w:t>2</w:t>
      </w:r>
      <w:r>
        <w:rPr>
          <w:spacing w:val="-5"/>
        </w:rPr>
        <w:t>）履行该义务很可</w:t>
      </w:r>
      <w:r>
        <w:rPr>
          <w:spacing w:val="-73"/>
        </w:rPr>
        <w:t> </w:t>
      </w:r>
      <w:r>
        <w:rPr>
          <w:spacing w:val="-73"/>
        </w:rPr>
      </w:r>
      <w:r>
        <w:rPr>
          <w:spacing w:val="-4"/>
        </w:rPr>
        <w:t>能导致经济利益流出；（</w:t>
      </w:r>
      <w:r>
        <w:rPr>
          <w:rFonts w:ascii="Times New Roman" w:hAnsi="Times New Roman" w:cs="Times New Roman" w:eastAsia="Times New Roman" w:hint="default"/>
          <w:spacing w:val="-4"/>
        </w:rPr>
        <w:t>3</w:t>
      </w:r>
      <w:r>
        <w:rPr>
          <w:spacing w:val="-4"/>
        </w:rPr>
        <w:t>）该义务的金额能够可靠地计量。</w:t>
      </w:r>
      <w:r>
        <w:rPr>
          <w:spacing w:val="-72"/>
        </w:rPr>
        <w:t> </w:t>
      </w:r>
      <w:r>
        <w:rPr>
          <w:spacing w:val="-2"/>
        </w:rPr>
        <w:t>在资产负债表日，考虑与或有事项有关的风险、不确定性和货币时间价值等因素，按照履行相关现时义务所需支出的最佳估</w:t>
      </w:r>
      <w:r>
        <w:rPr>
          <w:spacing w:val="-66"/>
        </w:rPr>
        <w:t> </w:t>
      </w:r>
      <w:r>
        <w:rPr>
          <w:spacing w:val="-66"/>
        </w:rPr>
      </w:r>
      <w:r>
        <w:rPr/>
        <w:t>计数对预计负债进行计量。</w:t>
      </w:r>
    </w:p>
    <w:p>
      <w:pPr>
        <w:pStyle w:val="BodyText"/>
        <w:spacing w:line="240" w:lineRule="auto" w:before="55"/>
        <w:ind w:left="1134" w:right="0"/>
        <w:jc w:val="left"/>
      </w:pPr>
      <w:r>
        <w:rPr/>
        <w:t>如果清偿预计负债所需支出全部或部分预期由第三方补偿的，补偿金额在基本确定能够收到时，作为资产单独确认，且确认</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的补偿金额不超过预计负债的账面价值。</w:t>
      </w:r>
    </w:p>
    <w:p>
      <w:pPr>
        <w:pStyle w:val="BodyText"/>
        <w:spacing w:line="326" w:lineRule="auto" w:before="116"/>
        <w:ind w:right="1024"/>
        <w:jc w:val="left"/>
      </w:pPr>
      <w:r>
        <w:rPr/>
        <w:t>（</w:t>
      </w:r>
      <w:r>
        <w:rPr>
          <w:rFonts w:ascii="Times New Roman" w:hAnsi="Times New Roman" w:cs="Times New Roman" w:eastAsia="Times New Roman" w:hint="default"/>
        </w:rPr>
        <w:t>1</w:t>
      </w:r>
      <w:r>
        <w:rPr/>
        <w:t>）亏损合同 </w:t>
      </w:r>
      <w:r>
        <w:rPr>
          <w:spacing w:val="-2"/>
        </w:rPr>
        <w:t>亏损合同是履行合同义务不可避免会发生的成本超过预期经济利益的合同。待执行合同变成亏损合同，且该亏损合同产生的</w:t>
      </w:r>
      <w:r>
        <w:rPr>
          <w:spacing w:val="-64"/>
        </w:rPr>
        <w:t> </w:t>
      </w:r>
      <w:r>
        <w:rPr>
          <w:spacing w:val="-64"/>
        </w:rPr>
      </w:r>
      <w:r>
        <w:rPr>
          <w:spacing w:val="-2"/>
        </w:rPr>
        <w:t>义务满足上述预计负债的确认条件的，将合同预计损失超过合同标的资产已确认的减值损失（如有）的部分，确认为预计负</w:t>
      </w:r>
      <w:r>
        <w:rPr>
          <w:spacing w:val="-66"/>
        </w:rPr>
        <w:t> </w:t>
      </w:r>
      <w:r>
        <w:rPr>
          <w:spacing w:val="-66"/>
        </w:rPr>
      </w:r>
      <w:r>
        <w:rPr/>
        <w:t>债。</w:t>
      </w:r>
    </w:p>
    <w:p>
      <w:pPr>
        <w:pStyle w:val="BodyText"/>
        <w:spacing w:line="328" w:lineRule="auto" w:before="51"/>
        <w:ind w:right="1024"/>
        <w:jc w:val="left"/>
      </w:pPr>
      <w:r>
        <w:rPr/>
        <w:t>（</w:t>
      </w:r>
      <w:r>
        <w:rPr>
          <w:rFonts w:ascii="Times New Roman" w:hAnsi="Times New Roman" w:cs="Times New Roman" w:eastAsia="Times New Roman" w:hint="default"/>
        </w:rPr>
        <w:t>2</w:t>
      </w:r>
      <w:r>
        <w:rPr/>
        <w:t>）重组义务 </w:t>
      </w:r>
      <w:r>
        <w:rPr>
          <w:spacing w:val="-2"/>
        </w:rPr>
        <w:t>对于有详细、正式并且已经对外公告的重组计划，在满足前述预计负债的确认条件的情况下，按照与重组有关的直接支出确</w:t>
      </w:r>
      <w:r>
        <w:rPr>
          <w:spacing w:val="-66"/>
        </w:rPr>
        <w:t> </w:t>
      </w:r>
      <w:r>
        <w:rPr>
          <w:spacing w:val="-66"/>
        </w:rPr>
      </w:r>
      <w:r>
        <w:rPr/>
        <w:t>定预计负债金额。</w:t>
      </w:r>
    </w:p>
    <w:p>
      <w:pPr>
        <w:spacing w:line="240" w:lineRule="auto" w:before="10"/>
        <w:rPr>
          <w:rFonts w:ascii="宋体" w:hAnsi="宋体" w:cs="宋体" w:eastAsia="宋体" w:hint="default"/>
          <w:sz w:val="21"/>
          <w:szCs w:val="21"/>
        </w:rPr>
      </w:pPr>
    </w:p>
    <w:p>
      <w:pPr>
        <w:pStyle w:val="Heading4"/>
        <w:spacing w:line="240" w:lineRule="auto"/>
        <w:ind w:left="1134" w:right="1024"/>
        <w:jc w:val="left"/>
        <w:rPr>
          <w:b w:val="0"/>
          <w:bCs w:val="0"/>
        </w:rPr>
      </w:pPr>
      <w:bookmarkStart w:name="26、股份支付" w:id="207"/>
      <w:bookmarkEnd w:id="207"/>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left="1134" w:right="1024"/>
        <w:jc w:val="left"/>
      </w:pPr>
      <w:r>
        <w:rPr/>
        <w:t>（</w:t>
      </w:r>
      <w:r>
        <w:rPr>
          <w:rFonts w:ascii="Times New Roman" w:hAnsi="Times New Roman" w:cs="Times New Roman" w:eastAsia="Times New Roman" w:hint="default"/>
        </w:rPr>
        <w:t>1</w:t>
      </w:r>
      <w:r>
        <w:rPr/>
        <w:t>）股份支付的会计处理方法 </w:t>
      </w: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38" w:lineRule="auto" w:before="49"/>
        <w:ind w:left="1134" w:right="1024"/>
        <w:jc w:val="left"/>
      </w:pPr>
      <w:r>
        <w:rPr/>
        <w:t>① 以权益结算的股份支付 </w:t>
      </w:r>
      <w:r>
        <w:rPr>
          <w:spacing w:val="-2"/>
        </w:rPr>
        <w:t>用以换取职工提供的服务的权益结算的股份支付，以授予职工权益工具在授予日的公允价值计量。该公允价值的金额在完成</w:t>
      </w:r>
      <w:r>
        <w:rPr>
          <w:spacing w:val="-63"/>
        </w:rPr>
        <w:t> </w:t>
      </w:r>
      <w:r>
        <w:rPr>
          <w:spacing w:val="-63"/>
        </w:rPr>
      </w:r>
      <w:r>
        <w:rPr>
          <w:spacing w:val="-2"/>
        </w:rPr>
        <w:t>等待期内的服务或达到规定业绩条件才可行权的情况下，在等待期内以对可行权权益工具数量的最佳估计为基础，按直线法</w:t>
      </w:r>
    </w:p>
    <w:p>
      <w:pPr>
        <w:pStyle w:val="BodyText"/>
        <w:spacing w:line="338" w:lineRule="auto" w:before="4"/>
        <w:ind w:left="1134" w:right="1024"/>
        <w:jc w:val="left"/>
      </w:pP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p>
    <w:p>
      <w:pPr>
        <w:pStyle w:val="BodyText"/>
        <w:spacing w:line="319" w:lineRule="auto" w:before="3"/>
        <w:ind w:left="1134" w:right="1024"/>
        <w:jc w:val="left"/>
      </w:pPr>
      <w:r>
        <w:rPr>
          <w:spacing w:val="-2"/>
        </w:rPr>
        <w:t>值计量，如果其他方服务的公允价值不能可靠计量，但权益工具的公允价值能够可靠计量的，按照权益工具在服务取得日的</w:t>
      </w:r>
      <w:r>
        <w:rPr>
          <w:spacing w:val="-66"/>
        </w:rPr>
        <w:t> </w:t>
      </w:r>
      <w:r>
        <w:rPr>
          <w:spacing w:val="-66"/>
        </w:rPr>
      </w:r>
      <w:r>
        <w:rPr/>
        <w:t>公允价值计量，计入相关成本或费用，相应增加股东权益。</w:t>
      </w:r>
    </w:p>
    <w:p>
      <w:pPr>
        <w:pStyle w:val="BodyText"/>
        <w:spacing w:line="338" w:lineRule="auto" w:before="56"/>
        <w:ind w:left="1134" w:right="1024"/>
        <w:jc w:val="left"/>
      </w:pPr>
      <w:r>
        <w:rPr/>
        <w:t>② 以现金结算的股份支付 </w:t>
      </w:r>
      <w:r>
        <w:rPr>
          <w:spacing w:val="-4"/>
        </w:rPr>
        <w:t>以现金结算的股份支付，按照本公司承担的以股份或其他权益工具为基础确定的负债的公允价值计量。如授予后立即可行权，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p>
    <w:p>
      <w:pPr>
        <w:pStyle w:val="BodyText"/>
        <w:spacing w:line="338" w:lineRule="auto" w:before="2"/>
        <w:ind w:left="1134" w:right="1024"/>
        <w:jc w:val="left"/>
      </w:pPr>
      <w:r>
        <w:rPr>
          <w:spacing w:val="-2"/>
        </w:rPr>
        <w:t>个资产负债表日，以对可行权情况的最佳估计为基础，按照本公司承担负债的公允价值金额，将当期取得的服务计入成本或</w:t>
      </w:r>
      <w:r>
        <w:rPr>
          <w:spacing w:val="-66"/>
        </w:rPr>
        <w:t> </w:t>
      </w:r>
      <w:r>
        <w:rPr>
          <w:spacing w:val="-66"/>
        </w:rPr>
      </w:r>
      <w:r>
        <w:rPr/>
        <w:t>费用，相应增加负债。 在相关负债结算前的每个资产负债表日以及结算日，对负债的公允价值重新计量，其变动计入当期损益。</w:t>
      </w:r>
    </w:p>
    <w:p>
      <w:pPr>
        <w:pStyle w:val="BodyText"/>
        <w:spacing w:line="324" w:lineRule="auto" w:before="42"/>
        <w:ind w:left="1134" w:right="1024"/>
        <w:jc w:val="left"/>
      </w:pPr>
      <w:r>
        <w:rPr/>
        <w:t>（</w:t>
      </w:r>
      <w:r>
        <w:rPr>
          <w:rFonts w:ascii="Times New Roman" w:hAnsi="Times New Roman" w:cs="Times New Roman" w:eastAsia="Times New Roman" w:hint="default"/>
        </w:rPr>
        <w:t>2</w:t>
      </w:r>
      <w:r>
        <w:rPr/>
        <w:t>）修改、终止股份支付计划的相关会计处理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p>
    <w:p>
      <w:pPr>
        <w:pStyle w:val="BodyText"/>
        <w:spacing w:line="338" w:lineRule="auto" w:before="14"/>
        <w:ind w:left="1134" w:right="1024"/>
        <w:jc w:val="left"/>
      </w:pPr>
      <w:r>
        <w:rPr/>
        <w:t>了部分或全部已授予的权益工具。 </w:t>
      </w:r>
      <w:r>
        <w:rPr>
          <w:spacing w:val="-2"/>
        </w:rPr>
        <w:t>在等待期内，如果取消了授予的权益工具，本公司对取消所授予的权益性工具作为加速行权处理，将剩余等待期内应确认的</w:t>
      </w:r>
      <w:r>
        <w:rPr>
          <w:spacing w:val="-66"/>
        </w:rPr>
        <w:t> </w:t>
      </w:r>
      <w:r>
        <w:rPr>
          <w:spacing w:val="-66"/>
        </w:rPr>
      </w:r>
      <w:r>
        <w:rPr>
          <w:spacing w:val="-2"/>
        </w:rPr>
        <w:t>金额立即计入当期损益，同时确认资本公积。职工或其他方能够选择满足非可行权条件但在等待期内未满足的，本公司将其</w:t>
      </w:r>
    </w:p>
    <w:p>
      <w:pPr>
        <w:pStyle w:val="BodyText"/>
        <w:spacing w:line="240" w:lineRule="auto" w:before="4"/>
        <w:ind w:left="1134" w:right="1024"/>
        <w:jc w:val="left"/>
      </w:pPr>
      <w:r>
        <w:rPr/>
        <w:t>作为授予权益工具的取消处理。</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27、优先股、永续债等其他金融工具" w:id="208"/>
      <w:bookmarkEnd w:id="208"/>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28、收入" w:id="209"/>
      <w:bookmarkEnd w:id="209"/>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w:t>
      </w:r>
      <w:r>
        <w:rPr>
          <w:rFonts w:ascii="Times New Roman" w:hAnsi="Times New Roman" w:cs="Times New Roman" w:eastAsia="Times New Roman" w:hint="default"/>
        </w:rPr>
        <w:t>1</w:t>
      </w:r>
      <w:r>
        <w:rPr/>
        <w:t>）商品销售收入</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024"/>
        <w:jc w:val="left"/>
      </w:pP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3"/>
        </w:rPr>
        <w:t> </w:t>
      </w:r>
      <w:r>
        <w:rPr>
          <w:spacing w:val="-43"/>
        </w:rPr>
      </w:r>
      <w:r>
        <w:rPr/>
        <w:t>确认商品销售收入的实现。</w:t>
      </w:r>
    </w:p>
    <w:p>
      <w:pPr>
        <w:pStyle w:val="BodyText"/>
        <w:spacing w:line="338" w:lineRule="auto" w:before="56"/>
        <w:ind w:right="1024"/>
        <w:jc w:val="left"/>
      </w:pPr>
      <w:r>
        <w:rPr/>
        <w:t>（</w:t>
      </w:r>
      <w:r>
        <w:rPr>
          <w:rFonts w:ascii="Times New Roman" w:hAnsi="Times New Roman" w:cs="Times New Roman" w:eastAsia="Times New Roman" w:hint="default"/>
        </w:rPr>
        <w:t>2</w:t>
      </w:r>
      <w:r>
        <w:rPr/>
        <w:t>）提供劳务收入和建造合同收入 </w:t>
      </w:r>
      <w:r>
        <w:rPr>
          <w:spacing w:val="-2"/>
        </w:rPr>
        <w:t>在资产负债表日提供劳务交易的结果能够可靠估计的，采用完工百分比法确认提供劳务收入。提供劳务交易的完工进度，按</w:t>
      </w:r>
      <w:r>
        <w:rPr>
          <w:spacing w:val="-66"/>
        </w:rPr>
        <w:t> </w:t>
      </w:r>
      <w:r>
        <w:rPr>
          <w:spacing w:val="-66"/>
        </w:rPr>
      </w:r>
      <w:r>
        <w:rPr/>
        <w:t>照累计实际发生的合同成本占合同预计总成本的比例确定。 </w:t>
      </w:r>
      <w:r>
        <w:rPr>
          <w:spacing w:val="-2"/>
        </w:rPr>
        <w:t>按照已收或应收的合同或协议价款确定提供劳务收入总额，但已收或应收的合同或协议价款不公允的除外。资产负债表日按</w:t>
      </w:r>
    </w:p>
    <w:p>
      <w:pPr>
        <w:pStyle w:val="BodyText"/>
        <w:spacing w:line="338" w:lineRule="auto" w:before="2"/>
        <w:ind w:right="1024"/>
        <w:jc w:val="left"/>
      </w:pPr>
      <w:r>
        <w:rPr>
          <w:spacing w:val="-2"/>
        </w:rPr>
        <w:t>照提供劳务收入总额乘以完工进度扣除以前会计期间累计已确认提供劳务收入后的金额，确认当期提供劳务收入；同时，按</w:t>
      </w:r>
      <w:r>
        <w:rPr>
          <w:spacing w:val="-66"/>
        </w:rPr>
        <w:t> </w:t>
      </w:r>
      <w:r>
        <w:rPr>
          <w:spacing w:val="-66"/>
        </w:rPr>
      </w:r>
      <w:r>
        <w:rPr/>
        <w:t>照提供劳务估计总成本乘以完工进度扣除以前会计期间累计已确认劳务成本后的金额，结转当期劳务成本。 在资产负债表日提供劳务交易结果不能够可靠估计的，分别下列情况处理：</w:t>
      </w:r>
    </w:p>
    <w:p>
      <w:pPr>
        <w:pStyle w:val="BodyText"/>
        <w:spacing w:line="240" w:lineRule="auto" w:before="43"/>
        <w:ind w:right="0"/>
        <w:jc w:val="left"/>
      </w:pPr>
      <w:r>
        <w:rPr/>
        <w:t>①已经发生的劳务成本预计能够得到补偿的</w:t>
      </w:r>
      <w:r>
        <w:rPr>
          <w:spacing w:val="-87"/>
        </w:rPr>
        <w:t>，</w:t>
      </w:r>
      <w:r>
        <w:rPr/>
        <w:t>按照已经发生的劳务成本金额确认提供劳务收入</w:t>
      </w:r>
      <w:r>
        <w:rPr>
          <w:spacing w:val="-87"/>
        </w:rPr>
        <w:t>，</w:t>
      </w:r>
      <w:r>
        <w:rPr/>
        <w:t>并按相同金额结转劳务成本。</w:t>
      </w:r>
    </w:p>
    <w:p>
      <w:pPr>
        <w:pStyle w:val="BodyText"/>
        <w:spacing w:line="240" w:lineRule="auto" w:before="116"/>
        <w:ind w:left="1134" w:right="1024"/>
        <w:jc w:val="left"/>
      </w:pPr>
      <w:r>
        <w:rPr/>
        <w:t>②已经发生的劳务成本预计不能够得到补偿的，将已经发生的劳务成本计入当期损益，不确认提供劳务收入。</w:t>
      </w:r>
    </w:p>
    <w:p>
      <w:pPr>
        <w:pStyle w:val="BodyText"/>
        <w:spacing w:line="309" w:lineRule="auto" w:before="115"/>
        <w:ind w:right="1132"/>
        <w:jc w:val="both"/>
      </w:pPr>
      <w:r>
        <w:rPr/>
        <w:t>公司</w:t>
      </w:r>
      <w:r>
        <w:rPr>
          <w:spacing w:val="-46"/>
        </w:rPr>
        <w:t> </w:t>
      </w:r>
      <w:r>
        <w:rPr>
          <w:rFonts w:ascii="Times New Roman" w:hAnsi="Times New Roman" w:cs="Times New Roman" w:eastAsia="Times New Roman" w:hint="default"/>
        </w:rPr>
        <w:t>BT </w:t>
      </w:r>
      <w:r>
        <w:rPr/>
        <w:t>业务的按照《企业会计准</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44"/>
        </w:rPr>
        <w:t> </w:t>
      </w:r>
      <w:r>
        <w:rPr/>
        <w:t>号</w:t>
      </w:r>
      <w:r>
        <w:rPr>
          <w:rFonts w:ascii="Times New Roman" w:hAnsi="Times New Roman" w:cs="Times New Roman" w:eastAsia="Times New Roman" w:hint="default"/>
        </w:rPr>
        <w:t>——</w:t>
      </w:r>
      <w:r>
        <w:rPr/>
        <w:t>建造合同》确认相关的收入和成本，建造合同收入按应收取对价的公允价值计 </w:t>
      </w:r>
      <w:r>
        <w:rPr>
          <w:spacing w:val="-2"/>
        </w:rPr>
        <w:t>量，同时确认长期应收款。长期应收款采用摊余成本计量并按期确认利息收入，实际利率在长期应收款存续期间内一般保持</w:t>
      </w:r>
      <w:r>
        <w:rPr>
          <w:spacing w:val="-65"/>
        </w:rPr>
        <w:t> </w:t>
      </w:r>
      <w:r>
        <w:rPr>
          <w:spacing w:val="-65"/>
        </w:rPr>
      </w:r>
      <w:r>
        <w:rPr/>
        <w:t>不变。</w:t>
      </w:r>
    </w:p>
    <w:p>
      <w:pPr>
        <w:pStyle w:val="BodyText"/>
        <w:spacing w:line="302" w:lineRule="auto" w:before="64"/>
        <w:ind w:right="1114"/>
        <w:jc w:val="left"/>
      </w:pPr>
      <w:r>
        <w:rPr>
          <w:rFonts w:ascii="Times New Roman" w:hAnsi="Times New Roman" w:cs="Times New Roman" w:eastAsia="Times New Roman" w:hint="default"/>
        </w:rPr>
        <w:t>BT</w:t>
      </w:r>
      <w:r>
        <w:rPr>
          <w:rFonts w:ascii="Times New Roman" w:hAnsi="Times New Roman" w:cs="Times New Roman" w:eastAsia="Times New Roman" w:hint="default"/>
          <w:spacing w:val="4"/>
        </w:rPr>
        <w:t> </w:t>
      </w:r>
      <w:r>
        <w:rPr/>
        <w:t>项目涉及的长期应收款原则上不计提坏账准备，如有确凿证据表明不能收回或收回可能性不大时，则按其不可收回金额 计提坏账准备。</w:t>
      </w:r>
    </w:p>
    <w:p>
      <w:pPr>
        <w:pStyle w:val="BodyText"/>
        <w:spacing w:line="338" w:lineRule="auto" w:before="69"/>
        <w:ind w:left="1134" w:right="697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38" w:lineRule="auto" w:before="43"/>
        <w:ind w:right="6073"/>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2"/>
        <w:rPr>
          <w:rFonts w:ascii="宋体" w:hAnsi="宋体" w:cs="宋体" w:eastAsia="宋体" w:hint="default"/>
          <w:sz w:val="21"/>
          <w:szCs w:val="21"/>
        </w:rPr>
      </w:pPr>
    </w:p>
    <w:p>
      <w:pPr>
        <w:pStyle w:val="Heading4"/>
        <w:spacing w:line="240" w:lineRule="auto"/>
        <w:ind w:left="1134" w:right="1024"/>
        <w:jc w:val="left"/>
        <w:rPr>
          <w:b w:val="0"/>
          <w:bCs w:val="0"/>
        </w:rPr>
      </w:pPr>
      <w:bookmarkStart w:name="29、政府补助" w:id="210"/>
      <w:bookmarkEnd w:id="210"/>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与资产相关的政府补助判断依据及会计处理方法" w:id="211"/>
      <w:bookmarkEnd w:id="211"/>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与资产相关的政府补助，确认为递延收益，并在相关资产的使用寿命内平均分配计入当期损益。</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与收益相关的政府补助判断依据及会计处理方法" w:id="212"/>
      <w:bookmarkEnd w:id="212"/>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spacing w:val="-4"/>
        </w:rPr>
        <w:t>与收益相关的政府补助，用于补偿以后期间的相关费用和损失的，确认为递延收益，并在确认相关费用的期间计入当期损益。</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26" w:lineRule="auto"/>
        <w:ind w:left="1134" w:right="1024"/>
        <w:jc w:val="left"/>
      </w:pPr>
      <w:r>
        <w:rPr/>
        <w:t>（</w:t>
      </w:r>
      <w:r>
        <w:rPr>
          <w:rFonts w:ascii="Times New Roman" w:hAnsi="Times New Roman" w:cs="Times New Roman" w:eastAsia="Times New Roman" w:hint="default"/>
        </w:rPr>
        <w:t>1</w:t>
      </w:r>
      <w:r>
        <w:rPr/>
        <w:t>）当期所得税 </w:t>
      </w:r>
      <w:r>
        <w:rPr>
          <w:spacing w:val="-2"/>
        </w:rPr>
        <w:t>资产负债表日，对于当期和以前期间形成的当期所得税负债（或资产），以按照税法规定计算的预期应交纳（或返还）的所</w:t>
      </w:r>
      <w:r>
        <w:rPr>
          <w:spacing w:val="-64"/>
        </w:rPr>
        <w:t> </w:t>
      </w:r>
      <w:r>
        <w:rPr>
          <w:spacing w:val="-64"/>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24" w:lineRule="auto" w:before="51"/>
        <w:ind w:left="1134" w:right="1024"/>
        <w:jc w:val="left"/>
      </w:pPr>
      <w:r>
        <w:rPr/>
        <w:t>（</w:t>
      </w:r>
      <w:r>
        <w:rPr>
          <w:rFonts w:ascii="Times New Roman" w:hAnsi="Times New Roman" w:cs="Times New Roman" w:eastAsia="Times New Roman" w:hint="default"/>
        </w:rPr>
        <w:t>2</w:t>
      </w:r>
      <w:r>
        <w:rPr/>
        <w:t>）递延所得税资产及递延所得税负债 </w:t>
      </w:r>
      <w:r>
        <w:rPr>
          <w:spacing w:val="-2"/>
        </w:rPr>
        <w:t>某些资产、负债项目的账面价值与其计税基础之间的差额，以及未作为资产和负债确认但按照税法规定可以确定其计税基础</w:t>
      </w:r>
      <w:r>
        <w:rPr>
          <w:spacing w:val="-63"/>
        </w:rPr>
        <w:t> </w:t>
      </w:r>
      <w:r>
        <w:rPr>
          <w:spacing w:val="-63"/>
        </w:rPr>
      </w:r>
      <w:r>
        <w:rPr/>
        <w:t>的项目的账面价值与计税基础之间的差额产生的暂时性差异，采用资产负债表债务法确认递延所得税资产及递延所得税负</w:t>
      </w:r>
      <w:r>
        <w:rPr>
          <w:spacing w:val="-9"/>
        </w:rPr>
        <w:t> </w:t>
      </w:r>
      <w:r>
        <w:rPr>
          <w:spacing w:val="-9"/>
        </w:rPr>
      </w:r>
      <w:r>
        <w:rPr/>
        <w:t>债。</w:t>
      </w:r>
    </w:p>
    <w:p>
      <w:pPr>
        <w:pStyle w:val="BodyText"/>
        <w:spacing w:line="240" w:lineRule="auto" w:before="53"/>
        <w:ind w:left="1134" w:right="0"/>
        <w:jc w:val="left"/>
      </w:pPr>
      <w:r>
        <w:rPr/>
        <w:t>与商誉的初始确认有关，以及与既不是企业合并、发生时也不影响会计利润和应纳税所得额（或可抵扣亏损）的交易中产生</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6"/>
        </w:rPr>
        <w:t> </w:t>
      </w:r>
      <w:r>
        <w:rPr>
          <w:spacing w:val="-66"/>
        </w:rPr>
      </w:r>
      <w:r>
        <w:rPr/>
        <w:t>负债。</w:t>
      </w:r>
    </w:p>
    <w:p>
      <w:pPr>
        <w:pStyle w:val="BodyText"/>
        <w:spacing w:line="319" w:lineRule="auto" w:before="56"/>
        <w:ind w:right="1050"/>
        <w:jc w:val="both"/>
      </w:pP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6"/>
        </w:rPr>
        <w:t> </w:t>
      </w:r>
      <w:r>
        <w:rPr>
          <w:spacing w:val="-66"/>
        </w:rPr>
      </w:r>
      <w:r>
        <w:rPr/>
        <w:t>限，确认其他可抵扣暂时性差异产生的递延所得税资产。</w:t>
      </w:r>
    </w:p>
    <w:p>
      <w:pPr>
        <w:pStyle w:val="BodyText"/>
        <w:spacing w:line="338" w:lineRule="auto" w:before="56"/>
        <w:ind w:right="1033"/>
        <w:jc w:val="left"/>
      </w:pPr>
      <w:r>
        <w:rPr/>
        <w:t>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p>
    <w:p>
      <w:pPr>
        <w:pStyle w:val="BodyText"/>
        <w:spacing w:line="338" w:lineRule="auto" w:before="4"/>
        <w:ind w:right="1024"/>
        <w:jc w:val="left"/>
      </w:pPr>
      <w:r>
        <w:rPr/>
        <w:t>税率计量。 </w:t>
      </w: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38" w:lineRule="auto" w:before="43"/>
        <w:ind w:left="1134" w:right="7332"/>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9" w:lineRule="auto" w:before="41"/>
        <w:ind w:right="1024"/>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28" w:lineRule="auto" w:before="58"/>
        <w:ind w:left="1134" w:right="1024"/>
        <w:jc w:val="left"/>
      </w:pPr>
      <w:r>
        <w:rPr/>
        <w:t>（</w:t>
      </w:r>
      <w:r>
        <w:rPr>
          <w:rFonts w:ascii="Times New Roman" w:hAnsi="Times New Roman" w:cs="Times New Roman" w:eastAsia="Times New Roman" w:hint="default"/>
        </w:rPr>
        <w:t>4</w:t>
      </w:r>
      <w:r>
        <w:rPr/>
        <w:t>）所得税的抵销 </w:t>
      </w:r>
      <w:r>
        <w:rPr>
          <w:spacing w:val="-2"/>
        </w:rPr>
        <w:t>当拥有以净额结算的法定权利，且意图以净额结算或取得资产、清偿负债同时进行时，本公司当期所得税资产及当期所得税</w:t>
      </w:r>
      <w:r>
        <w:rPr>
          <w:spacing w:val="-66"/>
        </w:rPr>
        <w:t> </w:t>
      </w:r>
      <w:r>
        <w:rPr>
          <w:spacing w:val="-66"/>
        </w:rPr>
      </w:r>
      <w:r>
        <w:rPr/>
        <w:t>负债以抵销后的净额列报。</w:t>
      </w:r>
    </w:p>
    <w:p>
      <w:pPr>
        <w:pStyle w:val="BodyText"/>
        <w:spacing w:line="319" w:lineRule="auto" w:before="48"/>
        <w:ind w:left="1134" w:right="113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6"/>
        </w:rPr>
        <w:t> </w:t>
      </w:r>
      <w:r>
        <w:rPr>
          <w:spacing w:val="-66"/>
        </w:rPr>
      </w:r>
      <w:r>
        <w:rPr/>
        <w:t>及递延所得税负债以抵销后的净额列报。</w:t>
      </w:r>
    </w:p>
    <w:p>
      <w:pPr>
        <w:spacing w:line="240" w:lineRule="auto" w:before="4"/>
        <w:rPr>
          <w:rFonts w:ascii="宋体" w:hAnsi="宋体" w:cs="宋体" w:eastAsia="宋体" w:hint="default"/>
          <w:sz w:val="22"/>
          <w:szCs w:val="22"/>
        </w:rPr>
      </w:pPr>
    </w:p>
    <w:p>
      <w:pPr>
        <w:pStyle w:val="Heading4"/>
        <w:spacing w:line="240" w:lineRule="auto"/>
        <w:ind w:left="1134" w:right="1024"/>
        <w:jc w:val="left"/>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28" w:lineRule="auto"/>
        <w:ind w:left="1134" w:right="1024"/>
        <w:jc w:val="left"/>
      </w:pPr>
      <w:r>
        <w:rPr>
          <w:rFonts w:ascii="Times New Roman" w:hAnsi="Times New Roman" w:cs="Times New Roman" w:eastAsia="Times New Roman" w:hint="default"/>
        </w:rPr>
        <w:t>1</w:t>
      </w:r>
      <w:r>
        <w:rPr/>
        <w:t>）本公司作为承租人记录经营租赁业务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24" w:lineRule="auto" w:before="49"/>
        <w:ind w:left="1134" w:right="1032"/>
        <w:jc w:val="left"/>
      </w:pP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
        <w:rPr>
          <w:rFonts w:ascii="宋体" w:hAnsi="宋体" w:cs="宋体" w:eastAsia="宋体" w:hint="default"/>
          <w:sz w:val="22"/>
          <w:szCs w:val="22"/>
        </w:rPr>
      </w:pPr>
    </w:p>
    <w:p>
      <w:pPr>
        <w:pStyle w:val="Heading4"/>
        <w:spacing w:line="240" w:lineRule="auto"/>
        <w:ind w:left="1134" w:right="1024"/>
        <w:jc w:val="left"/>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134" w:right="1024"/>
        <w:jc w:val="left"/>
      </w:pPr>
      <w:r>
        <w:rPr>
          <w:rFonts w:ascii="Times New Roman" w:hAnsi="Times New Roman" w:cs="Times New Roman" w:eastAsia="Times New Roman" w:hint="default"/>
        </w:rPr>
        <w:t>1</w:t>
      </w:r>
      <w:r>
        <w:rPr/>
        <w:t>）本公司作为承租人记录融资租赁业务 </w:t>
      </w:r>
      <w:r>
        <w:rPr>
          <w:spacing w:val="-2"/>
        </w:rPr>
        <w:t>于租赁期开始日，将租赁开始日租赁资产的公允价值与最低租赁付款额现值两者中较低者作为租入资产的入账价值，将最低</w:t>
      </w:r>
    </w:p>
    <w:p>
      <w:pPr>
        <w:spacing w:after="0" w:line="338"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0"/>
        <w:jc w:val="both"/>
      </w:pPr>
      <w:r>
        <w:rPr>
          <w:spacing w:val="-2"/>
        </w:rPr>
        <w:t>租赁付款额作为长期应付款的入账价值，其差额作为未确认融资费用。此外，在租赁谈判和签订租赁合同过程中发生的，可</w:t>
      </w:r>
      <w:r>
        <w:rPr>
          <w:spacing w:val="-65"/>
        </w:rPr>
        <w:t> </w:t>
      </w:r>
      <w:r>
        <w:rPr>
          <w:spacing w:val="-65"/>
        </w:rPr>
      </w:r>
      <w:r>
        <w:rPr>
          <w:spacing w:val="-2"/>
        </w:rPr>
        <w:t>归属于租赁项目的初始直接费用也计入租入资产价值。最低租赁付款额扣除未确认融资费用后的余额分别长期负债和一年内</w:t>
      </w:r>
      <w:r>
        <w:rPr>
          <w:spacing w:val="-64"/>
        </w:rPr>
        <w:t> </w:t>
      </w:r>
      <w:r>
        <w:rPr>
          <w:spacing w:val="-64"/>
        </w:rPr>
      </w:r>
      <w:r>
        <w:rPr/>
        <w:t>到期的长期负债列示。</w:t>
      </w:r>
    </w:p>
    <w:p>
      <w:pPr>
        <w:pStyle w:val="BodyText"/>
        <w:spacing w:line="348" w:lineRule="auto" w:before="56"/>
        <w:ind w:right="1024"/>
        <w:jc w:val="left"/>
      </w:pPr>
      <w:r>
        <w:rPr/>
        <w:t>未确认融资费用在租赁期内采用实际利率法计算确认当期的融资费用。或有租金于实际发生时计入当期损益。 </w:t>
      </w:r>
      <w:r>
        <w:rPr>
          <w:rFonts w:ascii="Times New Roman" w:hAnsi="Times New Roman" w:cs="Times New Roman" w:eastAsia="Times New Roman" w:hint="default"/>
        </w:rPr>
        <w:t>2</w:t>
      </w:r>
      <w:r>
        <w:rPr/>
        <w:t>）本公司作为出租人记录融资租赁业务 </w:t>
      </w:r>
      <w:r>
        <w:rPr>
          <w:spacing w:val="-4"/>
        </w:rPr>
        <w:t>于租赁期开始日，将租赁开始日最低租赁收款额与初始直接费用之和作为应收融资租赁款的入账价值，同时记录未担保余值；</w:t>
      </w:r>
    </w:p>
    <w:p>
      <w:pPr>
        <w:pStyle w:val="BodyText"/>
        <w:spacing w:line="338" w:lineRule="auto"/>
        <w:ind w:right="1024"/>
        <w:jc w:val="left"/>
      </w:pPr>
      <w:r>
        <w:rPr>
          <w:spacing w:val="-2"/>
        </w:rPr>
        <w:t>将最低租赁收款额、初始直接费用及未担保余值之和与其现值之和的差额确认为未实现融资收益。应收融资租赁款扣除未实</w:t>
      </w:r>
      <w:r>
        <w:rPr>
          <w:spacing w:val="-64"/>
        </w:rPr>
        <w:t> </w:t>
      </w:r>
      <w:r>
        <w:rPr>
          <w:spacing w:val="-64"/>
        </w:rPr>
      </w:r>
      <w:r>
        <w:rPr/>
        <w:t>现融资收益后的余额分别长期债权和一年内到期的长期债权列示。 未实现融资收益在租赁期内采用实际利率法计算确认当期的融资收入。或有租金于实际发生时计入当期损益。</w:t>
      </w:r>
    </w:p>
    <w:p>
      <w:pPr>
        <w:spacing w:line="240" w:lineRule="auto" w:before="2"/>
        <w:rPr>
          <w:rFonts w:ascii="宋体" w:hAnsi="宋体" w:cs="宋体" w:eastAsia="宋体" w:hint="default"/>
          <w:sz w:val="21"/>
          <w:szCs w:val="21"/>
        </w:rPr>
      </w:pPr>
    </w:p>
    <w:p>
      <w:pPr>
        <w:pStyle w:val="Heading4"/>
        <w:spacing w:line="240" w:lineRule="auto"/>
        <w:ind w:right="1024"/>
        <w:jc w:val="left"/>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10"/>
        <w:ind w:left="1605" w:right="1024"/>
        <w:jc w:val="left"/>
      </w:pPr>
      <w:r>
        <w:rPr/>
        <w:t>本公司已执行财政部于</w:t>
      </w:r>
      <w:r>
        <w:rPr>
          <w:rFonts w:ascii="Times New Roman" w:hAnsi="Times New Roman" w:cs="Times New Roman" w:eastAsia="Times New Roman" w:hint="default"/>
        </w:rPr>
        <w:t>2014</w:t>
      </w:r>
      <w:r>
        <w:rPr/>
        <w:t>年颁布的下列新的及修订的企业会计准则：</w:t>
      </w:r>
    </w:p>
    <w:p>
      <w:pPr>
        <w:pStyle w:val="BodyText"/>
        <w:spacing w:line="240" w:lineRule="auto" w:before="63"/>
        <w:ind w:left="1605" w:right="1024"/>
        <w:jc w:val="left"/>
      </w:pPr>
      <w:r>
        <w:rPr/>
        <w:t>《企业会计准则</w:t>
      </w:r>
      <w:r>
        <w:rPr>
          <w:rFonts w:ascii="Times New Roman" w:hAnsi="Times New Roman" w:cs="Times New Roman" w:eastAsia="Times New Roman" w:hint="default"/>
        </w:rPr>
        <w:t>—</w:t>
      </w:r>
      <w:r>
        <w:rPr/>
        <w:t>基本准则》（修订）、《企业会计准则第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长期股权投资》（修订）、《企业会计准则第</w:t>
      </w:r>
      <w:r>
        <w:rPr>
          <w:rFonts w:ascii="Times New Roman" w:hAnsi="Times New Roman" w:cs="Times New Roman" w:eastAsia="Times New Roman" w:hint="default"/>
        </w:rPr>
        <w:t>9</w:t>
      </w:r>
      <w:r>
        <w:rPr/>
        <w:t>号</w:t>
      </w:r>
    </w:p>
    <w:p>
      <w:pPr>
        <w:pStyle w:val="BodyText"/>
        <w:spacing w:line="240" w:lineRule="auto" w:before="63"/>
        <w:ind w:right="1024"/>
        <w:jc w:val="left"/>
      </w:pPr>
      <w:r>
        <w:rPr>
          <w:rFonts w:ascii="Times New Roman" w:hAnsi="Times New Roman" w:cs="Times New Roman" w:eastAsia="Times New Roman" w:hint="default"/>
          <w:spacing w:val="-4"/>
        </w:rPr>
        <w:t>——</w:t>
      </w:r>
      <w:r>
        <w:rPr>
          <w:spacing w:val="-4"/>
        </w:rPr>
        <w:t>职工薪酬》（修订）、《企业会计准则第</w:t>
      </w:r>
      <w:r>
        <w:rPr>
          <w:rFonts w:ascii="Times New Roman" w:hAnsi="Times New Roman" w:cs="Times New Roman" w:eastAsia="Times New Roman" w:hint="default"/>
          <w:spacing w:val="-4"/>
        </w:rPr>
        <w:t>30</w:t>
      </w:r>
      <w:r>
        <w:rPr>
          <w:spacing w:val="-4"/>
        </w:rPr>
        <w:t>号</w:t>
      </w:r>
      <w:r>
        <w:rPr>
          <w:rFonts w:ascii="Times New Roman" w:hAnsi="Times New Roman" w:cs="Times New Roman" w:eastAsia="Times New Roman" w:hint="default"/>
          <w:spacing w:val="-4"/>
        </w:rPr>
        <w:t>——</w:t>
      </w:r>
      <w:r>
        <w:rPr>
          <w:spacing w:val="-4"/>
        </w:rPr>
        <w:t>财务报表列报》（修订）、《企业会计准则第</w:t>
      </w:r>
      <w:r>
        <w:rPr>
          <w:rFonts w:ascii="Times New Roman" w:hAnsi="Times New Roman" w:cs="Times New Roman" w:eastAsia="Times New Roman" w:hint="default"/>
          <w:spacing w:val="-4"/>
        </w:rPr>
        <w:t>33</w:t>
      </w:r>
      <w:r>
        <w:rPr>
          <w:spacing w:val="-4"/>
        </w:rPr>
        <w:t>号</w:t>
      </w:r>
      <w:r>
        <w:rPr>
          <w:rFonts w:ascii="Times New Roman" w:hAnsi="Times New Roman" w:cs="Times New Roman" w:eastAsia="Times New Roman" w:hint="default"/>
          <w:spacing w:val="-4"/>
        </w:rPr>
        <w:t>——</w:t>
      </w:r>
      <w:r>
        <w:rPr>
          <w:spacing w:val="-4"/>
        </w:rPr>
        <w:t>合并财务报表》</w:t>
      </w:r>
    </w:p>
    <w:p>
      <w:pPr>
        <w:pStyle w:val="BodyText"/>
        <w:spacing w:line="300" w:lineRule="auto" w:before="63"/>
        <w:ind w:right="1024"/>
        <w:jc w:val="left"/>
      </w:pPr>
      <w:r>
        <w:rPr>
          <w:spacing w:val="-2"/>
        </w:rPr>
        <w:t>（修订）、《企业会计准则第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金融工具列报》（修订）、《企业会计准则第</w:t>
      </w:r>
      <w:r>
        <w:rPr>
          <w:rFonts w:ascii="Times New Roman" w:hAnsi="Times New Roman" w:cs="Times New Roman" w:eastAsia="Times New Roman" w:hint="default"/>
          <w:spacing w:val="-2"/>
        </w:rPr>
        <w:t>39</w:t>
      </w:r>
      <w:r>
        <w:rPr>
          <w:spacing w:val="-2"/>
        </w:rPr>
        <w:t>号</w:t>
      </w:r>
      <w:r>
        <w:rPr>
          <w:rFonts w:ascii="Times New Roman" w:hAnsi="Times New Roman" w:cs="Times New Roman" w:eastAsia="Times New Roman" w:hint="default"/>
          <w:spacing w:val="-2"/>
        </w:rPr>
        <w:t>——</w:t>
      </w:r>
      <w:r>
        <w:rPr>
          <w:spacing w:val="-2"/>
        </w:rPr>
        <w:t>公允价值计量》、《企业会计</w:t>
      </w:r>
      <w:r>
        <w:rPr>
          <w:spacing w:val="-66"/>
        </w:rPr>
        <w:t> </w:t>
      </w:r>
      <w:r>
        <w:rPr>
          <w:spacing w:val="-66"/>
        </w:rPr>
      </w:r>
      <w:r>
        <w:rPr/>
        <w:t>准则第</w:t>
      </w:r>
      <w:r>
        <w:rPr>
          <w:rFonts w:ascii="Times New Roman" w:hAnsi="Times New Roman" w:cs="Times New Roman" w:eastAsia="Times New Roman" w:hint="default"/>
        </w:rPr>
        <w:t>40</w:t>
      </w:r>
      <w:r>
        <w:rPr/>
        <w:t>号</w:t>
      </w:r>
      <w:r>
        <w:rPr>
          <w:rFonts w:ascii="Times New Roman" w:hAnsi="Times New Roman" w:cs="Times New Roman" w:eastAsia="Times New Roman" w:hint="default"/>
        </w:rPr>
        <w:t>——</w:t>
      </w:r>
      <w:r>
        <w:rPr/>
        <w:t>合营安排》、《企业会计准则第</w:t>
      </w:r>
      <w:r>
        <w:rPr>
          <w:rFonts w:ascii="Times New Roman" w:hAnsi="Times New Roman" w:cs="Times New Roman" w:eastAsia="Times New Roman" w:hint="default"/>
        </w:rPr>
        <w:t>41</w:t>
      </w:r>
      <w:r>
        <w:rPr/>
        <w:t>号</w:t>
      </w:r>
      <w:r>
        <w:rPr>
          <w:rFonts w:ascii="Times New Roman" w:hAnsi="Times New Roman" w:cs="Times New Roman" w:eastAsia="Times New Roman" w:hint="default"/>
        </w:rPr>
        <w:t>——</w:t>
      </w:r>
      <w:r>
        <w:rPr/>
        <w:t>在其他主体中权益的披露》。</w:t>
      </w:r>
    </w:p>
    <w:p>
      <w:pPr>
        <w:pStyle w:val="BodyText"/>
        <w:spacing w:line="240" w:lineRule="auto" w:before="13"/>
        <w:ind w:left="1605" w:right="1024"/>
        <w:jc w:val="left"/>
      </w:pPr>
      <w:r>
        <w:rPr/>
        <w:t>本公司执行上述企业会计准则的主要影响如下：</w:t>
      </w:r>
    </w:p>
    <w:p>
      <w:pPr>
        <w:spacing w:line="240" w:lineRule="auto" w:before="0"/>
        <w:rPr>
          <w:rFonts w:ascii="宋体" w:hAnsi="宋体" w:cs="宋体" w:eastAsia="宋体" w:hint="default"/>
          <w:sz w:val="5"/>
          <w:szCs w:val="5"/>
        </w:rPr>
      </w:pPr>
    </w:p>
    <w:tbl>
      <w:tblPr>
        <w:tblW w:w="0" w:type="auto"/>
        <w:jc w:val="left"/>
        <w:tblInd w:w="1131" w:type="dxa"/>
        <w:tblLayout w:type="fixed"/>
        <w:tblCellMar>
          <w:top w:w="0" w:type="dxa"/>
          <w:left w:w="0" w:type="dxa"/>
          <w:bottom w:w="0" w:type="dxa"/>
          <w:right w:w="0" w:type="dxa"/>
        </w:tblCellMar>
        <w:tblLook w:val="01E0"/>
      </w:tblPr>
      <w:tblGrid>
        <w:gridCol w:w="5110"/>
        <w:gridCol w:w="2190"/>
        <w:gridCol w:w="1914"/>
      </w:tblGrid>
      <w:tr>
        <w:trPr>
          <w:trHeight w:val="337" w:hRule="exact"/>
        </w:trPr>
        <w:tc>
          <w:tcPr>
            <w:tcW w:w="5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1381"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593"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37" w:hRule="exact"/>
        </w:trPr>
        <w:tc>
          <w:tcPr>
            <w:tcW w:w="5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-141,141,980.00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-10,015,000.00</w:t>
            </w:r>
          </w:p>
        </w:tc>
      </w:tr>
      <w:tr>
        <w:trPr>
          <w:trHeight w:val="337" w:hRule="exact"/>
        </w:trPr>
        <w:tc>
          <w:tcPr>
            <w:tcW w:w="511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9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141,141,980.00</w:t>
            </w:r>
          </w:p>
        </w:tc>
        <w:tc>
          <w:tcPr>
            <w:tcW w:w="1914"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10,015,000.00</w:t>
            </w:r>
          </w:p>
        </w:tc>
      </w:tr>
    </w:tbl>
    <w:p>
      <w:pPr>
        <w:pStyle w:val="BodyText"/>
        <w:spacing w:line="240" w:lineRule="auto" w:before="10"/>
        <w:ind w:left="1614" w:right="1024"/>
        <w:jc w:val="left"/>
      </w:pPr>
      <w:r>
        <w:rPr/>
        <w:t>本报告期公司除上述会计政策变更之外，其他主要会计政策未发生变更。</w:t>
      </w:r>
    </w:p>
    <w:p>
      <w:pPr>
        <w:spacing w:line="240" w:lineRule="auto" w:before="12"/>
        <w:rPr>
          <w:rFonts w:ascii="宋体" w:hAnsi="宋体" w:cs="宋体" w:eastAsia="宋体" w:hint="default"/>
          <w:sz w:val="26"/>
          <w:szCs w:val="26"/>
        </w:rPr>
      </w:pPr>
    </w:p>
    <w:p>
      <w:pPr>
        <w:pStyle w:val="Heading4"/>
        <w:spacing w:line="240" w:lineRule="auto"/>
        <w:ind w:right="1024"/>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21"/>
      <w:bookmarkEnd w:id="221"/>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2"/>
      <w:bookmarkEnd w:id="222"/>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3"/>
      <w:bookmarkEnd w:id="223"/>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22"/>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38"/>
                <w:sz w:val="18"/>
                <w:szCs w:val="18"/>
              </w:rPr>
              <w:t> </w:t>
            </w:r>
            <w:r>
              <w:rPr>
                <w:rFonts w:ascii="Times New Roman" w:hAnsi="Times New Roman" w:cs="Times New Roman" w:eastAsia="Times New Roman" w:hint="default"/>
                <w:spacing w:val="-5"/>
                <w:sz w:val="18"/>
                <w:szCs w:val="18"/>
              </w:rPr>
              <w:t>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的税率计算销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项税，并按扣除当期允许抵扣的进项税 额后的差额计缴增值税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按房产原值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计缴和按租金收 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24"/>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杭州银江智慧城市技术集团有限公司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浙江银江交通技术有限公司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北京亚太安讯科技有限责任公司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浙江银江智慧交通集团有限公司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本年度为获利第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年，企业所得税按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税率计缴</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中山分公司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东莞分公司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其他分子公司企业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24"/>
        <w:jc w:val="left"/>
      </w:pPr>
      <w:r>
        <w:rPr/>
        <w:t>本公司 </w:t>
      </w:r>
      <w:r>
        <w:rPr>
          <w:rFonts w:ascii="Times New Roman" w:hAnsi="Times New Roman" w:cs="Times New Roman" w:eastAsia="Times New Roman" w:hint="default"/>
        </w:rPr>
        <w:t>2014 </w:t>
      </w:r>
      <w:r>
        <w:rPr/>
        <w:t>年度通过了国家高新技术企业复审，认定有效期为 </w:t>
      </w:r>
      <w:r>
        <w:rPr>
          <w:rFonts w:ascii="Times New Roman" w:hAnsi="Times New Roman" w:cs="Times New Roman" w:eastAsia="Times New Roman" w:hint="default"/>
        </w:rPr>
        <w:t>3 </w:t>
      </w:r>
      <w:r>
        <w:rPr/>
        <w:t>年（</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-2016 </w:t>
      </w:r>
      <w:r>
        <w:rPr>
          <w:spacing w:val="-10"/>
        </w:rPr>
        <w:t>年），本报告期按照</w:t>
      </w:r>
      <w:r>
        <w:rPr>
          <w:spacing w:val="-69"/>
        </w:rPr>
        <w:t> </w:t>
      </w:r>
      <w:r>
        <w:rPr>
          <w:rFonts w:ascii="Times New Roman" w:hAnsi="Times New Roman" w:cs="Times New Roman" w:eastAsia="Times New Roman" w:hint="default"/>
        </w:rPr>
        <w:t>15%</w:t>
      </w:r>
      <w:r>
        <w:rPr/>
        <w:t>的税率计缴企 业所得税。</w:t>
      </w:r>
    </w:p>
    <w:p>
      <w:pPr>
        <w:pStyle w:val="BodyText"/>
        <w:spacing w:line="240" w:lineRule="auto" w:before="69"/>
        <w:ind w:right="0"/>
        <w:jc w:val="left"/>
      </w:pPr>
      <w:r>
        <w:rPr/>
        <w:t>子公司浙江银江智慧交通集团有限公司经杭州市滨江区国家税务局核准</w:t>
      </w:r>
      <w:r>
        <w:rPr>
          <w:spacing w:val="-90"/>
        </w:rPr>
        <w:t>，</w:t>
      </w:r>
      <w:r>
        <w:rPr/>
        <w:t>于</w:t>
      </w:r>
      <w:r>
        <w:rPr>
          <w:spacing w:val="-5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5</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28</w:t>
      </w:r>
      <w:r>
        <w:rPr>
          <w:rFonts w:ascii="Times New Roman" w:hAnsi="Times New Roman" w:cs="Times New Roman" w:eastAsia="Times New Roman" w:hint="default"/>
          <w:spacing w:val="-14"/>
        </w:rPr>
        <w:t> </w:t>
      </w:r>
      <w:r>
        <w:rPr/>
        <w:t>日被认定为软件及集成电路企业。</w:t>
      </w:r>
    </w:p>
    <w:p>
      <w:pPr>
        <w:pStyle w:val="BodyText"/>
        <w:spacing w:line="302" w:lineRule="auto" w:before="63"/>
        <w:ind w:right="1125"/>
        <w:jc w:val="left"/>
      </w:pPr>
      <w:r>
        <w:rPr/>
        <w:t>自获利年度起，第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年和第</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年免征企业所得税，第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年至第</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年减半征收企业所得税，</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年度为获利第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年，实际减 半缴纳企业所得税。</w:t>
      </w:r>
    </w:p>
    <w:p>
      <w:pPr>
        <w:pStyle w:val="BodyText"/>
        <w:spacing w:line="302" w:lineRule="auto" w:before="68"/>
        <w:ind w:right="1126"/>
        <w:jc w:val="left"/>
      </w:pPr>
      <w:r>
        <w:rPr/>
        <w:t>子公司浙江银江交通技术有限公司</w:t>
      </w:r>
      <w:r>
        <w:rPr>
          <w:spacing w:val="-44"/>
        </w:rPr>
        <w:t> </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1"/>
        </w:rPr>
        <w:t> </w:t>
      </w:r>
      <w:r>
        <w:rPr>
          <w:spacing w:val="-2"/>
        </w:rPr>
        <w:t>年度被认定为国家高新技术企业，认定有效期为</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6"/>
        </w:rPr>
        <w:t>年（</w:t>
      </w:r>
      <w:r>
        <w:rPr>
          <w:rFonts w:ascii="Times New Roman" w:hAnsi="Times New Roman" w:cs="Times New Roman" w:eastAsia="Times New Roman" w:hint="default"/>
          <w:spacing w:val="-6"/>
        </w:rPr>
        <w:t>2011</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spacing w:val="-17"/>
        </w:rPr>
        <w:t>年），</w:t>
      </w:r>
      <w:r>
        <w:rPr>
          <w:rFonts w:ascii="Times New Roman" w:hAnsi="Times New Roman" w:cs="Times New Roman" w:eastAsia="Times New Roman" w:hint="default"/>
          <w:spacing w:val="-17"/>
        </w:rPr>
        <w:t>2014</w:t>
      </w:r>
      <w:r>
        <w:rPr>
          <w:rFonts w:ascii="Times New Roman" w:hAnsi="Times New Roman" w:cs="Times New Roman" w:eastAsia="Times New Roman" w:hint="default"/>
          <w:spacing w:val="1"/>
        </w:rPr>
        <w:t> </w:t>
      </w:r>
      <w:r>
        <w:rPr/>
        <w:t>年度 通过了复审，本报告期按照</w:t>
      </w:r>
      <w:r>
        <w:rPr>
          <w:spacing w:val="-46"/>
        </w:rPr>
        <w:t> </w:t>
      </w:r>
      <w:r>
        <w:rPr>
          <w:rFonts w:ascii="Times New Roman" w:hAnsi="Times New Roman" w:cs="Times New Roman" w:eastAsia="Times New Roman" w:hint="default"/>
        </w:rPr>
        <w:t>15%</w:t>
      </w:r>
      <w:r>
        <w:rPr/>
        <w:t>的税率计缴企业所得税。</w:t>
      </w:r>
    </w:p>
    <w:p>
      <w:pPr>
        <w:pStyle w:val="BodyText"/>
        <w:spacing w:line="302" w:lineRule="auto" w:before="49"/>
        <w:ind w:left="1134" w:right="1068"/>
        <w:jc w:val="left"/>
      </w:pPr>
      <w:r>
        <w:rPr/>
        <w:t>子公司杭州银江智慧城市技术集团有限公司</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年度被认定为国家高新技术企业，认定有效期为</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30"/>
        </w:rPr>
        <w:t>年），</w:t>
      </w:r>
      <w:r>
        <w:rPr/>
        <w:t> 本报告期按照</w:t>
      </w:r>
      <w:r>
        <w:rPr>
          <w:spacing w:val="-46"/>
        </w:rPr>
        <w:t> </w:t>
      </w:r>
      <w:r>
        <w:rPr>
          <w:rFonts w:ascii="Times New Roman" w:hAnsi="Times New Roman" w:cs="Times New Roman" w:eastAsia="Times New Roman" w:hint="default"/>
        </w:rPr>
        <w:t>15%</w:t>
      </w:r>
      <w:r>
        <w:rPr/>
        <w:t>的税率计缴企业所得税。</w:t>
      </w:r>
    </w:p>
    <w:p>
      <w:pPr>
        <w:pStyle w:val="BodyText"/>
        <w:spacing w:line="314" w:lineRule="auto" w:before="50"/>
        <w:ind w:right="1121"/>
        <w:jc w:val="left"/>
      </w:pPr>
      <w:r>
        <w:rPr/>
        <w:t>子公司北京亚太安讯科技有限责任公司</w:t>
      </w:r>
      <w:r>
        <w:rPr>
          <w:spacing w:val="-45"/>
        </w:rPr>
        <w:t> </w:t>
      </w:r>
      <w:r>
        <w:rPr>
          <w:rFonts w:ascii="Times New Roman" w:hAnsi="Times New Roman" w:cs="Times New Roman" w:eastAsia="Times New Roman" w:hint="default"/>
        </w:rPr>
        <w:t>2014 </w:t>
      </w:r>
      <w:r>
        <w:rPr>
          <w:spacing w:val="-1"/>
        </w:rPr>
        <w:t>年度被认定为国家高新技术企业，认定有效期为</w:t>
      </w:r>
      <w:r>
        <w:rPr>
          <w:spacing w:val="-44"/>
        </w:rPr>
        <w:t> </w:t>
      </w:r>
      <w:r>
        <w:rPr>
          <w:rFonts w:ascii="Times New Roman" w:hAnsi="Times New Roman" w:cs="Times New Roman" w:eastAsia="Times New Roman" w:hint="default"/>
        </w:rPr>
        <w:t>3 </w:t>
      </w:r>
      <w:r>
        <w:rPr>
          <w:spacing w:val="-3"/>
        </w:rPr>
        <w:t>年（</w:t>
      </w:r>
      <w:r>
        <w:rPr>
          <w:rFonts w:ascii="Times New Roman" w:hAnsi="Times New Roman" w:cs="Times New Roman" w:eastAsia="Times New Roman" w:hint="default"/>
          <w:spacing w:val="-3"/>
        </w:rPr>
        <w:t>2014</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-2016 </w:t>
      </w:r>
      <w:r>
        <w:rPr>
          <w:spacing w:val="-22"/>
        </w:rPr>
        <w:t>年），本报</w:t>
      </w:r>
      <w:r>
        <w:rPr/>
        <w:t> 告期按照</w:t>
      </w:r>
      <w:r>
        <w:rPr>
          <w:spacing w:val="-46"/>
        </w:rPr>
        <w:t> </w:t>
      </w:r>
      <w:r>
        <w:rPr>
          <w:rFonts w:ascii="Times New Roman" w:hAnsi="Times New Roman" w:cs="Times New Roman" w:eastAsia="Times New Roman" w:hint="default"/>
        </w:rPr>
        <w:t>15%</w:t>
      </w:r>
      <w:r>
        <w:rPr/>
        <w:t>的税率计缴企业所得税。 </w:t>
      </w:r>
      <w:r>
        <w:rPr>
          <w:spacing w:val="-2"/>
        </w:rPr>
        <w:t>子公司浙江银江云计算技术有限公司符合《鼓励软件产业和集成电路产业发展的若干政策》和《软件企业认定标准及管理方</w:t>
      </w:r>
      <w:r>
        <w:rPr>
          <w:spacing w:val="-66"/>
        </w:rPr>
        <w:t> </w:t>
      </w:r>
      <w:r>
        <w:rPr>
          <w:spacing w:val="-66"/>
        </w:rPr>
      </w:r>
      <w:r>
        <w:rPr/>
        <w:t>法》的有关规定，于</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日认定为软件企业。自获利年度起，第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年和第</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年免征企业所得税，第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年至第</w:t>
      </w:r>
      <w:r>
        <w:rPr>
          <w:spacing w:val="-41"/>
        </w:rPr>
        <w:t> </w:t>
      </w:r>
      <w:r>
        <w:rPr>
          <w:rFonts w:ascii="Times New Roman" w:hAnsi="Times New Roman" w:cs="Times New Roman" w:eastAsia="Times New Roman" w:hint="default"/>
        </w:rPr>
        <w:t>5 </w:t>
      </w:r>
      <w:r>
        <w:rPr/>
        <w:t>年减半征收企业所得税，</w:t>
      </w:r>
      <w:r>
        <w:rPr>
          <w:rFonts w:ascii="Times New Roman" w:hAnsi="Times New Roman" w:cs="Times New Roman" w:eastAsia="Times New Roman" w:hint="default"/>
        </w:rPr>
        <w:t>2013</w:t>
      </w:r>
      <w:r>
        <w:rPr>
          <w:rFonts w:ascii="Times New Roman" w:hAnsi="Times New Roman" w:cs="Times New Roman" w:eastAsia="Times New Roman" w:hint="default"/>
          <w:spacing w:val="-15"/>
        </w:rPr>
        <w:t> </w:t>
      </w:r>
      <w:r>
        <w:rPr>
          <w:spacing w:val="-3"/>
        </w:rPr>
        <w:t>年开始获利，</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5"/>
        </w:rPr>
        <w:t> </w:t>
      </w:r>
      <w:r>
        <w:rPr/>
        <w:t>年度应减半征收企业所得税，但</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年无应纳税所得额，不需征收企业所</w:t>
      </w:r>
    </w:p>
    <w:p>
      <w:pPr>
        <w:pStyle w:val="BodyText"/>
        <w:spacing w:line="240" w:lineRule="auto" w:before="2"/>
        <w:ind w:right="1024"/>
        <w:jc w:val="left"/>
      </w:pPr>
      <w:r>
        <w:rPr/>
        <w:t>得税。</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6" w:lineRule="auto" w:before="44"/>
        <w:ind w:right="1050"/>
        <w:jc w:val="left"/>
      </w:pPr>
      <w:r>
        <w:rPr>
          <w:spacing w:val="-2"/>
        </w:rPr>
        <w:t>子公司杭州银江医联网技术有限公司符合《鼓励软件产业和集成电路产业发展的若干政策》和《软件企业认定标准及管理方</w:t>
      </w:r>
      <w:r>
        <w:rPr>
          <w:spacing w:val="-66"/>
        </w:rPr>
        <w:t> </w:t>
      </w:r>
      <w:r>
        <w:rPr>
          <w:spacing w:val="-66"/>
        </w:rPr>
      </w:r>
      <w:r>
        <w:rPr/>
        <w:t>法》的有关规定，于</w:t>
      </w:r>
      <w:r>
        <w:rPr>
          <w:spacing w:val="-4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日认定为软件企业。自获利年度起，第</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年和第</w:t>
      </w:r>
      <w:r>
        <w:rPr>
          <w:spacing w:val="-41"/>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年免征企业所得税，第</w:t>
      </w:r>
      <w:r>
        <w:rPr>
          <w:spacing w:val="-41"/>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年至第</w:t>
      </w:r>
      <w:r>
        <w:rPr>
          <w:spacing w:val="-41"/>
        </w:rPr>
        <w:t> </w:t>
      </w:r>
      <w:r>
        <w:rPr>
          <w:rFonts w:ascii="Times New Roman" w:hAnsi="Times New Roman" w:cs="Times New Roman" w:eastAsia="Times New Roman" w:hint="default"/>
        </w:rPr>
        <w:t>5 </w:t>
      </w:r>
      <w:r>
        <w:rPr/>
        <w:t>年减半征收企业所得税，本年为获利后的第四年，</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年度实际减半免征企业所得税。 </w:t>
      </w:r>
      <w:r>
        <w:rPr>
          <w:spacing w:val="-2"/>
        </w:rPr>
        <w:t>子公司杭州银江智慧医疗集团有限公司经杭州市滨江区国家税务局核准，被认定为软件及集成电路企业。自获利年度起，第</w:t>
      </w:r>
      <w:r>
        <w:rPr>
          <w:spacing w:val="-66"/>
        </w:rPr>
        <w:t> </w:t>
      </w:r>
      <w:r>
        <w:rPr>
          <w:spacing w:val="-66"/>
        </w:rPr>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年和第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年免征企业所得税，第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年至第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年减半征收企业所得税，</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年度为获利第一年，实际免征企业所得税。 子公司浙江银江研究院有限公司符合《鼓励软件产业和集成电路产业发展的若干政策》和《软件企业认定标准及管理方法》 的有关规定，于</w:t>
      </w:r>
      <w:r>
        <w:rPr>
          <w:spacing w:val="-44"/>
        </w:rPr>
        <w:t> </w:t>
      </w:r>
      <w:r>
        <w:rPr>
          <w:rFonts w:ascii="Times New Roman" w:hAnsi="Times New Roman" w:cs="Times New Roman" w:eastAsia="Times New Roman" w:hint="default"/>
        </w:rPr>
        <w:t>2013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09 </w:t>
      </w:r>
      <w:r>
        <w:rPr/>
        <w:t>日认定为软件企业。自获利年度起，第</w:t>
      </w:r>
      <w:r>
        <w:rPr>
          <w:spacing w:val="-44"/>
        </w:rPr>
        <w:t> </w:t>
      </w:r>
      <w:r>
        <w:rPr>
          <w:rFonts w:ascii="Times New Roman" w:hAnsi="Times New Roman" w:cs="Times New Roman" w:eastAsia="Times New Roman" w:hint="default"/>
        </w:rPr>
        <w:t>1 </w:t>
      </w:r>
      <w:r>
        <w:rPr/>
        <w:t>年和第</w:t>
      </w:r>
      <w:r>
        <w:rPr>
          <w:spacing w:val="-45"/>
        </w:rPr>
        <w:t> </w:t>
      </w:r>
      <w:r>
        <w:rPr>
          <w:rFonts w:ascii="Times New Roman" w:hAnsi="Times New Roman" w:cs="Times New Roman" w:eastAsia="Times New Roman" w:hint="default"/>
        </w:rPr>
        <w:t>2 </w:t>
      </w:r>
      <w:r>
        <w:rPr/>
        <w:t>年免征企业所得税，第</w:t>
      </w:r>
      <w:r>
        <w:rPr>
          <w:spacing w:val="-44"/>
        </w:rPr>
        <w:t> </w:t>
      </w:r>
      <w:r>
        <w:rPr>
          <w:rFonts w:ascii="Times New Roman" w:hAnsi="Times New Roman" w:cs="Times New Roman" w:eastAsia="Times New Roman" w:hint="default"/>
        </w:rPr>
        <w:t>3 </w:t>
      </w:r>
      <w:r>
        <w:rPr/>
        <w:t>年至第</w:t>
      </w:r>
      <w:r>
        <w:rPr>
          <w:spacing w:val="-45"/>
        </w:rPr>
        <w:t> </w:t>
      </w:r>
      <w:r>
        <w:rPr>
          <w:rFonts w:ascii="Times New Roman" w:hAnsi="Times New Roman" w:cs="Times New Roman" w:eastAsia="Times New Roman" w:hint="default"/>
        </w:rPr>
        <w:t>5 </w:t>
      </w:r>
      <w:r>
        <w:rPr/>
        <w:t>年减 半征收企业所得税，</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年度为企业盈利的第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年，免征企业所得税。 </w:t>
      </w:r>
      <w:r>
        <w:rPr>
          <w:spacing w:val="-3"/>
        </w:rPr>
        <w:t>根据《浙江省地方水利建设基金征收和减免管理办法》（浙财综【</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130</w:t>
      </w:r>
      <w:r>
        <w:rPr>
          <w:rFonts w:ascii="Times New Roman" w:hAnsi="Times New Roman" w:cs="Times New Roman" w:eastAsia="Times New Roman" w:hint="default"/>
        </w:rPr>
        <w:t> </w:t>
      </w:r>
      <w:r>
        <w:rPr>
          <w:spacing w:val="-6"/>
        </w:rPr>
        <w:t>号），经杭州市地方税务局高新（滨江）税务分</w:t>
      </w:r>
      <w:r>
        <w:rPr>
          <w:spacing w:val="-71"/>
        </w:rPr>
        <w:t> </w:t>
      </w:r>
      <w:r>
        <w:rPr>
          <w:spacing w:val="-71"/>
        </w:rPr>
      </w:r>
      <w:r>
        <w:rPr>
          <w:spacing w:val="-1"/>
        </w:rPr>
        <w:t>局（杭地税滨优批</w:t>
      </w:r>
      <w:r>
        <w:rPr>
          <w:rFonts w:ascii="Times New Roman" w:hAnsi="Times New Roman" w:cs="Times New Roman" w:eastAsia="Times New Roman" w:hint="default"/>
          <w:spacing w:val="-1"/>
        </w:rPr>
        <w:t>[2014]212</w:t>
      </w:r>
      <w:r>
        <w:rPr>
          <w:rFonts w:ascii="Times New Roman" w:hAnsi="Times New Roman" w:cs="Times New Roman" w:eastAsia="Times New Roman" w:hint="default"/>
        </w:rPr>
        <w:t> </w:t>
      </w:r>
      <w:r>
        <w:rPr>
          <w:spacing w:val="-15"/>
        </w:rPr>
        <w:t>号），公司于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月收到返还的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年水利基金</w:t>
      </w:r>
      <w:r>
        <w:rPr>
          <w:spacing w:val="-46"/>
        </w:rPr>
        <w:t> </w:t>
      </w:r>
      <w:r>
        <w:rPr>
          <w:rFonts w:ascii="Times New Roman" w:hAnsi="Times New Roman" w:cs="Times New Roman" w:eastAsia="Times New Roman" w:hint="default"/>
        </w:rPr>
        <w:t>847,774.33 </w:t>
      </w:r>
      <w:r>
        <w:rPr/>
        <w:t>元，计入营业外收入。</w:t>
      </w:r>
      <w:r>
        <w:rPr>
          <w:spacing w:val="-80"/>
        </w:rPr>
        <w:t> </w:t>
      </w:r>
      <w:r>
        <w:rPr/>
        <w:t>根据杭州市滨江区国家税务局发布的杭国税滨发</w:t>
      </w:r>
      <w:r>
        <w:rPr>
          <w:rFonts w:ascii="Times New Roman" w:hAnsi="Times New Roman" w:cs="Times New Roman" w:eastAsia="Times New Roman" w:hint="default"/>
        </w:rPr>
        <w:t>[2014]314</w:t>
      </w:r>
      <w:r>
        <w:rPr>
          <w:rFonts w:ascii="Times New Roman" w:hAnsi="Times New Roman" w:cs="Times New Roman" w:eastAsia="Times New Roman" w:hint="default"/>
          <w:spacing w:val="22"/>
        </w:rPr>
        <w:t> </w:t>
      </w:r>
      <w:r>
        <w:rPr/>
        <w:t>号文件《杭州市滨江区国家税务局关于银江股份有限公司软件产 </w:t>
      </w:r>
      <w:r>
        <w:rPr>
          <w:spacing w:val="-3"/>
        </w:rPr>
        <w:t>品增值税退税的批复》，公司自行开发生产销售的软件产品：银江突发公共卫生事件应急指挥与决策系统软件</w:t>
      </w:r>
      <w:r>
        <w:rPr>
          <w:spacing w:val="-33"/>
        </w:rPr>
        <w:t> </w:t>
      </w:r>
      <w:r>
        <w:rPr>
          <w:rFonts w:ascii="Times New Roman" w:hAnsi="Times New Roman" w:cs="Times New Roman" w:eastAsia="Times New Roman" w:hint="default"/>
          <w:spacing w:val="-2"/>
        </w:rPr>
        <w:t>V3.0</w:t>
      </w:r>
      <w:r>
        <w:rPr>
          <w:spacing w:val="-2"/>
        </w:rPr>
        <w:t>、银江移</w:t>
      </w:r>
      <w:r>
        <w:rPr>
          <w:spacing w:val="-66"/>
        </w:rPr>
        <w:t> </w:t>
      </w:r>
      <w:r>
        <w:rPr>
          <w:spacing w:val="-66"/>
        </w:rPr>
      </w:r>
      <w:r>
        <w:rPr/>
        <w:t>动门诊输液管理系统软件</w:t>
      </w:r>
      <w:r>
        <w:rPr>
          <w:spacing w:val="-51"/>
        </w:rPr>
        <w:t> </w:t>
      </w:r>
      <w:r>
        <w:rPr>
          <w:rFonts w:ascii="Times New Roman" w:hAnsi="Times New Roman" w:cs="Times New Roman" w:eastAsia="Times New Roman" w:hint="default"/>
        </w:rPr>
        <w:t>V4.0</w:t>
      </w:r>
      <w:r>
        <w:rPr/>
        <w:t>、银江婴儿电子安全系统软件</w:t>
      </w:r>
      <w:r>
        <w:rPr>
          <w:spacing w:val="-51"/>
        </w:rPr>
        <w:t> </w:t>
      </w:r>
      <w:r>
        <w:rPr>
          <w:rFonts w:ascii="Times New Roman" w:hAnsi="Times New Roman" w:cs="Times New Roman" w:eastAsia="Times New Roman" w:hint="default"/>
        </w:rPr>
        <w:t>V4.0</w:t>
      </w:r>
      <w:r>
        <w:rPr/>
        <w:t>、银江移动临床信息系统软件</w:t>
      </w:r>
      <w:r>
        <w:rPr>
          <w:spacing w:val="-51"/>
        </w:rPr>
        <w:t> </w:t>
      </w:r>
      <w:r>
        <w:rPr>
          <w:rFonts w:ascii="Times New Roman" w:hAnsi="Times New Roman" w:cs="Times New Roman" w:eastAsia="Times New Roman" w:hint="default"/>
        </w:rPr>
        <w:t>V4.0</w:t>
      </w:r>
      <w:r>
        <w:rPr/>
        <w:t>、银江医院消毒供应中 心管理系统软件</w:t>
      </w:r>
      <w:r>
        <w:rPr>
          <w:spacing w:val="-46"/>
        </w:rPr>
        <w:t> </w:t>
      </w:r>
      <w:r>
        <w:rPr>
          <w:rFonts w:ascii="Times New Roman" w:hAnsi="Times New Roman" w:cs="Times New Roman" w:eastAsia="Times New Roman" w:hint="default"/>
        </w:rPr>
        <w:t>V2.0</w:t>
      </w:r>
      <w:r>
        <w:rPr>
          <w:rFonts w:ascii="Times New Roman" w:hAnsi="Times New Roman" w:cs="Times New Roman" w:eastAsia="Times New Roman" w:hint="default"/>
          <w:spacing w:val="-1"/>
        </w:rPr>
        <w:t> </w:t>
      </w:r>
      <w:r>
        <w:rPr/>
        <w:t>可享受增值税即增即退政策。</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年度，实际退回增值税</w:t>
      </w:r>
      <w:r>
        <w:rPr>
          <w:spacing w:val="-46"/>
        </w:rPr>
        <w:t> </w:t>
      </w:r>
      <w:r>
        <w:rPr>
          <w:rFonts w:ascii="Times New Roman" w:hAnsi="Times New Roman" w:cs="Times New Roman" w:eastAsia="Times New Roman" w:hint="default"/>
        </w:rPr>
        <w:t>20,968.89 </w:t>
      </w:r>
      <w:r>
        <w:rPr/>
        <w:t>元。</w:t>
      </w:r>
    </w:p>
    <w:p>
      <w:pPr>
        <w:pStyle w:val="BodyText"/>
        <w:spacing w:line="300" w:lineRule="auto" w:before="38"/>
        <w:ind w:right="1033"/>
        <w:jc w:val="left"/>
      </w:pPr>
      <w:r>
        <w:rPr>
          <w:spacing w:val="-2"/>
        </w:rPr>
        <w:t>根据杭国税滨发（</w:t>
      </w:r>
      <w:r>
        <w:rPr>
          <w:rFonts w:ascii="Times New Roman" w:hAnsi="Times New Roman" w:cs="Times New Roman" w:eastAsia="Times New Roman" w:hint="default"/>
          <w:spacing w:val="-2"/>
        </w:rPr>
        <w:t>2013</w:t>
      </w:r>
      <w:r>
        <w:rPr>
          <w:spacing w:val="-2"/>
        </w:rPr>
        <w:t>）</w:t>
      </w:r>
      <w:r>
        <w:rPr>
          <w:rFonts w:ascii="Times New Roman" w:hAnsi="Times New Roman" w:cs="Times New Roman" w:eastAsia="Times New Roman" w:hint="default"/>
          <w:spacing w:val="-2"/>
        </w:rPr>
        <w:t>237</w:t>
      </w:r>
      <w:r>
        <w:rPr>
          <w:rFonts w:ascii="Times New Roman" w:hAnsi="Times New Roman" w:cs="Times New Roman" w:eastAsia="Times New Roman" w:hint="default"/>
          <w:spacing w:val="23"/>
        </w:rPr>
        <w:t> </w:t>
      </w:r>
      <w:r>
        <w:rPr>
          <w:spacing w:val="-3"/>
        </w:rPr>
        <w:t>号《杭州市滨江区国家税务局关于杭州银江医联网技术有限公司软件产品增值税退税的批复》，</w:t>
      </w:r>
      <w:r>
        <w:rPr>
          <w:spacing w:val="-85"/>
        </w:rPr>
        <w:t> </w:t>
      </w:r>
      <w:r>
        <w:rPr>
          <w:spacing w:val="-85"/>
        </w:rPr>
      </w:r>
      <w:r>
        <w:rPr/>
        <w:t>子公司杭州银江医联网技术有限公司自行开发生产销售的软件产品：银江电子病历系统管理软件 </w:t>
      </w:r>
      <w:r>
        <w:rPr>
          <w:rFonts w:ascii="Times New Roman" w:hAnsi="Times New Roman" w:cs="Times New Roman" w:eastAsia="Times New Roman" w:hint="default"/>
        </w:rPr>
        <w:t>V2.0</w:t>
      </w:r>
      <w:r>
        <w:rPr/>
        <w:t>、银江移动临床系统</w:t>
      </w:r>
      <w:r>
        <w:rPr>
          <w:spacing w:val="-81"/>
        </w:rPr>
        <w:t> </w:t>
      </w:r>
      <w:r>
        <w:rPr>
          <w:spacing w:val="-81"/>
        </w:rPr>
      </w:r>
      <w:r>
        <w:rPr/>
        <w:t>管理软件</w:t>
      </w:r>
      <w:r>
        <w:rPr>
          <w:spacing w:val="-54"/>
        </w:rPr>
        <w:t> </w:t>
      </w:r>
      <w:r>
        <w:rPr>
          <w:rFonts w:ascii="Times New Roman" w:hAnsi="Times New Roman" w:cs="Times New Roman" w:eastAsia="Times New Roman" w:hint="default"/>
        </w:rPr>
        <w:t>V2.0</w:t>
      </w:r>
      <w:r>
        <w:rPr/>
        <w:t>、银江医院信息系统管理软件</w:t>
      </w:r>
      <w:r>
        <w:rPr>
          <w:spacing w:val="-54"/>
        </w:rPr>
        <w:t> </w:t>
      </w:r>
      <w:r>
        <w:rPr>
          <w:rFonts w:ascii="Times New Roman" w:hAnsi="Times New Roman" w:cs="Times New Roman" w:eastAsia="Times New Roman" w:hint="default"/>
        </w:rPr>
        <w:t>V1.0</w:t>
      </w:r>
      <w:r>
        <w:rPr/>
        <w:t>、银江基础数据管理系统软件</w:t>
      </w:r>
      <w:r>
        <w:rPr>
          <w:spacing w:val="-54"/>
        </w:rPr>
        <w:t> </w:t>
      </w:r>
      <w:r>
        <w:rPr>
          <w:rFonts w:ascii="Times New Roman" w:hAnsi="Times New Roman" w:cs="Times New Roman" w:eastAsia="Times New Roman" w:hint="default"/>
        </w:rPr>
        <w:t>V3.0</w:t>
      </w:r>
      <w:r>
        <w:rPr/>
        <w:t>、银江医院感染信息系统软件</w:t>
      </w:r>
      <w:r>
        <w:rPr>
          <w:spacing w:val="-54"/>
        </w:rPr>
        <w:t> </w:t>
      </w:r>
      <w:r>
        <w:rPr>
          <w:rFonts w:ascii="Times New Roman" w:hAnsi="Times New Roman" w:cs="Times New Roman" w:eastAsia="Times New Roman" w:hint="default"/>
          <w:spacing w:val="-5"/>
        </w:rPr>
        <w:t>V3.0</w:t>
      </w:r>
      <w:r>
        <w:rPr>
          <w:spacing w:val="-5"/>
        </w:rPr>
        <w:t>、银</w:t>
      </w:r>
      <w:r>
        <w:rPr>
          <w:spacing w:val="-15"/>
        </w:rPr>
        <w:t> </w:t>
      </w:r>
      <w:r>
        <w:rPr/>
        <w:t>江实验室信息管理系统软件</w:t>
      </w:r>
      <w:r>
        <w:rPr>
          <w:spacing w:val="-47"/>
        </w:rPr>
        <w:t> </w:t>
      </w:r>
      <w:r>
        <w:rPr>
          <w:rFonts w:ascii="Times New Roman" w:hAnsi="Times New Roman" w:cs="Times New Roman" w:eastAsia="Times New Roman" w:hint="default"/>
        </w:rPr>
        <w:t>V3.0</w:t>
      </w:r>
      <w:r>
        <w:rPr>
          <w:rFonts w:ascii="Times New Roman" w:hAnsi="Times New Roman" w:cs="Times New Roman" w:eastAsia="Times New Roman" w:hint="default"/>
          <w:spacing w:val="-2"/>
        </w:rPr>
        <w:t> </w:t>
      </w:r>
      <w:r>
        <w:rPr/>
        <w:t>可享受增值税即征即退政策。</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年度，实际退回增值税</w:t>
      </w:r>
      <w:r>
        <w:rPr>
          <w:spacing w:val="-47"/>
        </w:rPr>
        <w:t> </w:t>
      </w:r>
      <w:r>
        <w:rPr>
          <w:rFonts w:ascii="Times New Roman" w:hAnsi="Times New Roman" w:cs="Times New Roman" w:eastAsia="Times New Roman" w:hint="default"/>
        </w:rPr>
        <w:t>73,541.62</w:t>
      </w:r>
      <w:r>
        <w:rPr>
          <w:rFonts w:ascii="Times New Roman" w:hAnsi="Times New Roman" w:cs="Times New Roman" w:eastAsia="Times New Roman" w:hint="default"/>
          <w:spacing w:val="-2"/>
        </w:rPr>
        <w:t> </w:t>
      </w:r>
      <w:r>
        <w:rPr/>
        <w:t>元。</w:t>
      </w:r>
    </w:p>
    <w:p>
      <w:pPr>
        <w:pStyle w:val="BodyText"/>
        <w:spacing w:line="300" w:lineRule="auto" w:before="51"/>
        <w:ind w:right="1027"/>
        <w:jc w:val="left"/>
      </w:pPr>
      <w:r>
        <w:rPr>
          <w:spacing w:val="-9"/>
        </w:rPr>
        <w:t>根据杭国税滨发（</w:t>
      </w:r>
      <w:r>
        <w:rPr>
          <w:rFonts w:ascii="Times New Roman" w:hAnsi="Times New Roman" w:cs="Times New Roman" w:eastAsia="Times New Roman" w:hint="default"/>
          <w:spacing w:val="-9"/>
        </w:rPr>
        <w:t>2014</w:t>
      </w:r>
      <w:r>
        <w:rPr>
          <w:spacing w:val="-9"/>
        </w:rPr>
        <w:t>）</w:t>
      </w:r>
      <w:r>
        <w:rPr>
          <w:rFonts w:ascii="Times New Roman" w:hAnsi="Times New Roman" w:cs="Times New Roman" w:eastAsia="Times New Roman" w:hint="default"/>
          <w:spacing w:val="-9"/>
        </w:rPr>
        <w:t>399</w:t>
      </w:r>
      <w:r>
        <w:rPr>
          <w:rFonts w:ascii="Times New Roman" w:hAnsi="Times New Roman" w:cs="Times New Roman" w:eastAsia="Times New Roman" w:hint="default"/>
          <w:spacing w:val="7"/>
        </w:rPr>
        <w:t> </w:t>
      </w:r>
      <w:r>
        <w:rPr>
          <w:spacing w:val="-4"/>
        </w:rPr>
        <w:t>号《杭州市滨江区国家税务局关于杭州银江智慧医疗集团有限公司软件产品增值税退税的批复》，</w:t>
      </w:r>
      <w:r>
        <w:rPr/>
        <w:t> 子公司杭州银江智慧医疗集团有限公司自行开发生产销售的软件产品：银江婴儿防盗系统软件 </w:t>
      </w:r>
      <w:r>
        <w:rPr>
          <w:rFonts w:ascii="Times New Roman" w:hAnsi="Times New Roman" w:cs="Times New Roman" w:eastAsia="Times New Roman" w:hint="default"/>
        </w:rPr>
        <w:t>V3.0</w:t>
      </w:r>
      <w:r>
        <w:rPr/>
        <w:t>、银江区域医疗统计分</w:t>
      </w:r>
      <w:r>
        <w:rPr>
          <w:spacing w:val="-82"/>
        </w:rPr>
        <w:t> </w:t>
      </w:r>
      <w:r>
        <w:rPr>
          <w:spacing w:val="-82"/>
        </w:rPr>
      </w:r>
      <w:r>
        <w:rPr/>
        <w:t>析系统软件</w:t>
      </w:r>
      <w:r>
        <w:rPr>
          <w:spacing w:val="-51"/>
        </w:rPr>
        <w:t> </w:t>
      </w:r>
      <w:r>
        <w:rPr>
          <w:rFonts w:ascii="Times New Roman" w:hAnsi="Times New Roman" w:cs="Times New Roman" w:eastAsia="Times New Roman" w:hint="default"/>
        </w:rPr>
        <w:t>V3.0</w:t>
      </w:r>
      <w:r>
        <w:rPr/>
        <w:t>、银江移动门急诊输液管理系统软件</w:t>
      </w:r>
      <w:r>
        <w:rPr>
          <w:spacing w:val="-51"/>
        </w:rPr>
        <w:t> </w:t>
      </w:r>
      <w:r>
        <w:rPr>
          <w:rFonts w:ascii="Times New Roman" w:hAnsi="Times New Roman" w:cs="Times New Roman" w:eastAsia="Times New Roman" w:hint="default"/>
        </w:rPr>
        <w:t>V4.0</w:t>
      </w:r>
      <w:r>
        <w:rPr/>
        <w:t>、银江手卫生智能提醒管理系统软件可</w:t>
      </w:r>
      <w:r>
        <w:rPr>
          <w:spacing w:val="-51"/>
        </w:rPr>
        <w:t> </w:t>
      </w:r>
      <w:r>
        <w:rPr>
          <w:rFonts w:ascii="Times New Roman" w:hAnsi="Times New Roman" w:cs="Times New Roman" w:eastAsia="Times New Roman" w:hint="default"/>
        </w:rPr>
        <w:t>V1.0</w:t>
      </w:r>
      <w:r>
        <w:rPr/>
        <w:t>、银江安卓版移动临 床护理系统软件</w:t>
      </w:r>
      <w:r>
        <w:rPr>
          <w:spacing w:val="-51"/>
        </w:rPr>
        <w:t> </w:t>
      </w:r>
      <w:r>
        <w:rPr>
          <w:rFonts w:ascii="Times New Roman" w:hAnsi="Times New Roman" w:cs="Times New Roman" w:eastAsia="Times New Roman" w:hint="default"/>
        </w:rPr>
        <w:t>V3.0</w:t>
      </w:r>
      <w:r>
        <w:rPr/>
        <w:t>、银江高值耗材管理系统软件</w:t>
      </w:r>
      <w:r>
        <w:rPr>
          <w:spacing w:val="-51"/>
        </w:rPr>
        <w:t> </w:t>
      </w:r>
      <w:r>
        <w:rPr>
          <w:rFonts w:ascii="Times New Roman" w:hAnsi="Times New Roman" w:cs="Times New Roman" w:eastAsia="Times New Roman" w:hint="default"/>
        </w:rPr>
        <w:t>V1.0</w:t>
      </w:r>
      <w:r>
        <w:rPr/>
        <w:t>、银江安卓版移动门诊输液管理系统软件</w:t>
      </w:r>
      <w:r>
        <w:rPr>
          <w:spacing w:val="-51"/>
        </w:rPr>
        <w:t> </w:t>
      </w:r>
      <w:r>
        <w:rPr>
          <w:rFonts w:ascii="Times New Roman" w:hAnsi="Times New Roman" w:cs="Times New Roman" w:eastAsia="Times New Roman" w:hint="default"/>
        </w:rPr>
        <w:t>V3.0</w:t>
      </w:r>
      <w:r>
        <w:rPr/>
        <w:t>、银江中心供应室管 理系统软件</w:t>
      </w:r>
      <w:r>
        <w:rPr>
          <w:spacing w:val="-51"/>
        </w:rPr>
        <w:t> </w:t>
      </w:r>
      <w:r>
        <w:rPr>
          <w:rFonts w:ascii="Times New Roman" w:hAnsi="Times New Roman" w:cs="Times New Roman" w:eastAsia="Times New Roman" w:hint="default"/>
        </w:rPr>
        <w:t>V3.0</w:t>
      </w:r>
      <w:r>
        <w:rPr/>
        <w:t>、银江移动门急诊输液管理系统软件</w:t>
      </w:r>
      <w:r>
        <w:rPr>
          <w:spacing w:val="-51"/>
        </w:rPr>
        <w:t> </w:t>
      </w:r>
      <w:r>
        <w:rPr>
          <w:rFonts w:ascii="Times New Roman" w:hAnsi="Times New Roman" w:cs="Times New Roman" w:eastAsia="Times New Roman" w:hint="default"/>
        </w:rPr>
        <w:t>V3.0</w:t>
      </w:r>
      <w:r>
        <w:rPr/>
        <w:t>、银江移动医疗信息系统软件</w:t>
      </w:r>
      <w:r>
        <w:rPr>
          <w:spacing w:val="-51"/>
        </w:rPr>
        <w:t> </w:t>
      </w:r>
      <w:r>
        <w:rPr>
          <w:rFonts w:ascii="Times New Roman" w:hAnsi="Times New Roman" w:cs="Times New Roman" w:eastAsia="Times New Roman" w:hint="default"/>
        </w:rPr>
        <w:t>V3.0</w:t>
      </w:r>
      <w:r>
        <w:rPr/>
        <w:t>、银江移动护理文书系统软件 </w:t>
      </w:r>
      <w:r>
        <w:rPr>
          <w:rFonts w:ascii="Times New Roman" w:hAnsi="Times New Roman" w:cs="Times New Roman" w:eastAsia="Times New Roman" w:hint="default"/>
        </w:rPr>
        <w:t>V3.0</w:t>
      </w:r>
      <w:r>
        <w:rPr/>
        <w:t>、银江输液监护管理系统软件</w:t>
      </w:r>
      <w:r>
        <w:rPr>
          <w:spacing w:val="-50"/>
        </w:rPr>
        <w:t> </w:t>
      </w:r>
      <w:r>
        <w:rPr>
          <w:rFonts w:ascii="Times New Roman" w:hAnsi="Times New Roman" w:cs="Times New Roman" w:eastAsia="Times New Roman" w:hint="default"/>
        </w:rPr>
        <w:t>V3.0</w:t>
      </w:r>
      <w:r>
        <w:rPr/>
        <w:t>、银江婴儿防盗系统软件</w:t>
      </w:r>
      <w:r>
        <w:rPr>
          <w:spacing w:val="-50"/>
        </w:rPr>
        <w:t> </w:t>
      </w:r>
      <w:r>
        <w:rPr>
          <w:rFonts w:ascii="Times New Roman" w:hAnsi="Times New Roman" w:cs="Times New Roman" w:eastAsia="Times New Roman" w:hint="default"/>
        </w:rPr>
        <w:t>V4.0</w:t>
      </w:r>
      <w:r>
        <w:rPr/>
        <w:t>、银江卫生应急指挥系统软件</w:t>
      </w:r>
      <w:r>
        <w:rPr>
          <w:spacing w:val="-50"/>
        </w:rPr>
        <w:t> </w:t>
      </w:r>
      <w:r>
        <w:rPr>
          <w:rFonts w:ascii="Times New Roman" w:hAnsi="Times New Roman" w:cs="Times New Roman" w:eastAsia="Times New Roman" w:hint="default"/>
        </w:rPr>
        <w:t>V3.0</w:t>
      </w:r>
      <w:r>
        <w:rPr/>
        <w:t>、银江城市级医院 感控安全云中心系统软件</w:t>
      </w:r>
      <w:r>
        <w:rPr>
          <w:spacing w:val="-46"/>
        </w:rPr>
        <w:t> </w:t>
      </w:r>
      <w:r>
        <w:rPr>
          <w:rFonts w:ascii="Times New Roman" w:hAnsi="Times New Roman" w:cs="Times New Roman" w:eastAsia="Times New Roman" w:hint="default"/>
        </w:rPr>
        <w:t>V3.0</w:t>
      </w:r>
      <w:r>
        <w:rPr>
          <w:rFonts w:ascii="Times New Roman" w:hAnsi="Times New Roman" w:cs="Times New Roman" w:eastAsia="Times New Roman" w:hint="default"/>
          <w:spacing w:val="-1"/>
        </w:rPr>
        <w:t> </w:t>
      </w:r>
      <w:r>
        <w:rPr/>
        <w:t>可享受增值税即征即退政策。</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年度，实际退回增值税</w:t>
      </w:r>
      <w:r>
        <w:rPr>
          <w:spacing w:val="-46"/>
        </w:rPr>
        <w:t> </w:t>
      </w:r>
      <w:r>
        <w:rPr>
          <w:rFonts w:ascii="Times New Roman" w:hAnsi="Times New Roman" w:cs="Times New Roman" w:eastAsia="Times New Roman" w:hint="default"/>
        </w:rPr>
        <w:t>66,395.19</w:t>
      </w:r>
      <w:r>
        <w:rPr>
          <w:rFonts w:ascii="Times New Roman" w:hAnsi="Times New Roman" w:cs="Times New Roman" w:eastAsia="Times New Roman" w:hint="default"/>
          <w:spacing w:val="-1"/>
        </w:rPr>
        <w:t> </w:t>
      </w:r>
      <w:r>
        <w:rPr/>
        <w:t>元。</w:t>
      </w:r>
    </w:p>
    <w:p>
      <w:pPr>
        <w:pStyle w:val="BodyText"/>
        <w:spacing w:line="302" w:lineRule="auto" w:before="51"/>
        <w:ind w:right="1024"/>
        <w:jc w:val="left"/>
      </w:pPr>
      <w:r>
        <w:rPr>
          <w:spacing w:val="-1"/>
        </w:rPr>
        <w:t>根据财税（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13"/>
        </w:rPr>
        <w:t> </w:t>
      </w:r>
      <w:r>
        <w:rPr>
          <w:spacing w:val="-2"/>
        </w:rPr>
        <w:t>号《财政部国家税务总局关于软件产品增值税政策的通知》，子公司北京亚太安讯科技有限责任公司</w:t>
      </w:r>
      <w:r>
        <w:rPr/>
        <w:t> 自行开发生产销售的软件产品。</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年度，实际退回增值税</w:t>
      </w:r>
      <w:r>
        <w:rPr>
          <w:spacing w:val="-47"/>
        </w:rPr>
        <w:t> </w:t>
      </w:r>
      <w:r>
        <w:rPr>
          <w:rFonts w:ascii="Times New Roman" w:hAnsi="Times New Roman" w:cs="Times New Roman" w:eastAsia="Times New Roman" w:hint="default"/>
        </w:rPr>
        <w:t>1,106,239.27</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21"/>
          <w:szCs w:val="21"/>
        </w:rPr>
      </w:pPr>
    </w:p>
    <w:p>
      <w:pPr>
        <w:spacing w:line="487" w:lineRule="auto" w:before="0"/>
        <w:ind w:left="1133" w:right="7333" w:firstLine="0"/>
        <w:jc w:val="left"/>
        <w:rPr>
          <w:rFonts w:ascii="宋体" w:hAnsi="宋体" w:cs="宋体" w:eastAsia="宋体" w:hint="default"/>
          <w:sz w:val="21"/>
          <w:szCs w:val="21"/>
        </w:rPr>
      </w:pPr>
      <w:bookmarkStart w:name="3、其他"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6"/>
      <w:bookmarkEnd w:id="22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7"/>
      <w:bookmarkEnd w:id="22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2,397,954.59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1,180,836,716.92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353,362,194.05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50,452,758.62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49,923,791.60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1,232,881,119.71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405,683,940.24</w:t>
            </w:r>
          </w:p>
        </w:tc>
      </w:tr>
    </w:tbl>
    <w:p>
      <w:pPr>
        <w:pStyle w:val="BodyText"/>
        <w:spacing w:line="240" w:lineRule="auto" w:before="51"/>
        <w:ind w:left="1134" w:right="1024"/>
        <w:jc w:val="left"/>
      </w:pPr>
      <w:r>
        <w:rPr/>
        <w:t>其他说明</w:t>
      </w:r>
    </w:p>
    <w:p>
      <w:pPr>
        <w:pStyle w:val="BodyText"/>
        <w:spacing w:line="240" w:lineRule="auto" w:before="117"/>
        <w:ind w:right="1024"/>
        <w:jc w:val="left"/>
      </w:pPr>
      <w:r>
        <w:rPr/>
        <w:t>截至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日，公司受限货币资金明细情况如下：</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24"/>
        <w:jc w:val="left"/>
        <w:rPr>
          <w:rFonts w:ascii="Times New Roman" w:hAnsi="Times New Roman" w:cs="Times New Roman" w:eastAsia="Times New Roman" w:hint="default"/>
        </w:rPr>
      </w:pPr>
      <w:r>
        <w:rPr/>
        <w:t>①本公司以人民币 </w:t>
      </w:r>
      <w:r>
        <w:rPr>
          <w:rFonts w:ascii="Times New Roman" w:hAnsi="Times New Roman" w:cs="Times New Roman" w:eastAsia="Times New Roman" w:hint="default"/>
        </w:rPr>
        <w:t>8,504,358.13  </w:t>
      </w:r>
      <w:r>
        <w:rPr/>
        <w:t>元银行承兑汇票保证金为质押，取得中信银行股份有限公司杭州分行人民币</w:t>
      </w:r>
      <w:r>
        <w:rPr>
          <w:spacing w:val="5"/>
        </w:rPr>
        <w:t> </w:t>
      </w:r>
      <w:r>
        <w:rPr>
          <w:rFonts w:ascii="Times New Roman" w:hAnsi="Times New Roman" w:cs="Times New Roman" w:eastAsia="Times New Roman" w:hint="default"/>
        </w:rPr>
        <w:t>28,093,748.66</w:t>
      </w:r>
    </w:p>
    <w:p>
      <w:pPr>
        <w:pStyle w:val="BodyText"/>
        <w:spacing w:line="240" w:lineRule="auto" w:before="64"/>
        <w:ind w:right="1024"/>
        <w:jc w:val="left"/>
      </w:pPr>
      <w:r>
        <w:rPr/>
        <w:t>元银行承兑汇票，期限为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p>
    <w:p>
      <w:pPr>
        <w:pStyle w:val="BodyText"/>
        <w:spacing w:line="240" w:lineRule="auto" w:before="101"/>
        <w:ind w:right="1024"/>
        <w:jc w:val="left"/>
      </w:pPr>
      <w:r>
        <w:rPr/>
        <w:t>②本公司以人民币</w:t>
      </w:r>
      <w:r>
        <w:rPr>
          <w:spacing w:val="-57"/>
        </w:rPr>
        <w:t> </w:t>
      </w:r>
      <w:r>
        <w:rPr>
          <w:rFonts w:ascii="Times New Roman" w:hAnsi="Times New Roman" w:cs="Times New Roman" w:eastAsia="Times New Roman" w:hint="default"/>
        </w:rPr>
        <w:t>334,832.00</w:t>
      </w:r>
      <w:r>
        <w:rPr>
          <w:rFonts w:ascii="Times New Roman" w:hAnsi="Times New Roman" w:cs="Times New Roman" w:eastAsia="Times New Roman" w:hint="default"/>
          <w:spacing w:val="-12"/>
        </w:rPr>
        <w:t> </w:t>
      </w:r>
      <w:r>
        <w:rPr/>
        <w:t>元银行承兑汇票保证金为质押，取得杭州银行股份有限公司西城支行人民币</w:t>
      </w:r>
      <w:r>
        <w:rPr>
          <w:spacing w:val="-56"/>
        </w:rPr>
        <w:t> </w:t>
      </w:r>
      <w:r>
        <w:rPr>
          <w:rFonts w:ascii="Times New Roman" w:hAnsi="Times New Roman" w:cs="Times New Roman" w:eastAsia="Times New Roman" w:hint="default"/>
        </w:rPr>
        <w:t>1,116,100.00</w:t>
      </w:r>
      <w:r>
        <w:rPr>
          <w:rFonts w:ascii="Times New Roman" w:hAnsi="Times New Roman" w:cs="Times New Roman" w:eastAsia="Times New Roman" w:hint="default"/>
          <w:spacing w:val="-11"/>
        </w:rPr>
        <w:t> </w:t>
      </w:r>
      <w:r>
        <w:rPr/>
        <w:t>元银</w:t>
      </w:r>
    </w:p>
    <w:p>
      <w:pPr>
        <w:pStyle w:val="BodyText"/>
        <w:spacing w:line="240" w:lineRule="auto" w:before="64"/>
        <w:ind w:right="1024"/>
        <w:jc w:val="left"/>
      </w:pPr>
      <w:r>
        <w:rPr/>
        <w:t>行承兑汇票，期限为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103"/>
        <w:ind w:right="1024"/>
        <w:jc w:val="left"/>
        <w:rPr>
          <w:rFonts w:ascii="Times New Roman" w:hAnsi="Times New Roman" w:cs="Times New Roman" w:eastAsia="Times New Roman" w:hint="default"/>
        </w:rPr>
      </w:pPr>
      <w:r>
        <w:rPr/>
        <w:t>③本公司以人民币 </w:t>
      </w:r>
      <w:r>
        <w:rPr>
          <w:rFonts w:ascii="Times New Roman" w:hAnsi="Times New Roman" w:cs="Times New Roman" w:eastAsia="Times New Roman" w:hint="default"/>
        </w:rPr>
        <w:t>6,404,759.45  </w:t>
      </w:r>
      <w:r>
        <w:rPr/>
        <w:t>元银行承兑汇票保证金为质押，取得杭州联合农村商业银行科技支行人民币</w:t>
      </w:r>
      <w:r>
        <w:rPr>
          <w:spacing w:val="5"/>
        </w:rPr>
        <w:t> </w:t>
      </w:r>
      <w:r>
        <w:rPr>
          <w:rFonts w:ascii="Times New Roman" w:hAnsi="Times New Roman" w:cs="Times New Roman" w:eastAsia="Times New Roman" w:hint="default"/>
        </w:rPr>
        <w:t>21,349,197.26</w:t>
      </w:r>
    </w:p>
    <w:p>
      <w:pPr>
        <w:pStyle w:val="BodyText"/>
        <w:spacing w:line="240" w:lineRule="auto" w:before="64"/>
        <w:ind w:right="1024"/>
        <w:jc w:val="left"/>
      </w:pPr>
      <w:r>
        <w:rPr/>
        <w:t>元银行承兑汇票，期限为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01"/>
        <w:ind w:right="1024"/>
        <w:jc w:val="left"/>
      </w:pPr>
      <w:r>
        <w:rPr/>
        <w:t>④本公司以人民币</w:t>
      </w:r>
      <w:r>
        <w:rPr>
          <w:spacing w:val="-44"/>
        </w:rPr>
        <w:t> </w:t>
      </w:r>
      <w:r>
        <w:rPr>
          <w:rFonts w:ascii="Times New Roman" w:hAnsi="Times New Roman" w:cs="Times New Roman" w:eastAsia="Times New Roman" w:hint="default"/>
        </w:rPr>
        <w:t>9,113,200.07</w:t>
      </w:r>
      <w:r>
        <w:rPr>
          <w:rFonts w:ascii="Times New Roman" w:hAnsi="Times New Roman" w:cs="Times New Roman" w:eastAsia="Times New Roman" w:hint="default"/>
          <w:spacing w:val="1"/>
        </w:rPr>
        <w:t> </w:t>
      </w:r>
      <w:r>
        <w:rPr/>
        <w:t>元银行承兑汇票保证金为质押，取得工商银行股份有限公司庆春支行人民币</w:t>
      </w:r>
      <w:r>
        <w:rPr>
          <w:spacing w:val="-44"/>
        </w:rPr>
        <w:t> </w:t>
      </w:r>
      <w:r>
        <w:rPr>
          <w:rFonts w:ascii="Times New Roman" w:hAnsi="Times New Roman" w:cs="Times New Roman" w:eastAsia="Times New Roman" w:hint="default"/>
        </w:rPr>
        <w:t>9,463,277.00</w:t>
      </w:r>
      <w:r>
        <w:rPr>
          <w:rFonts w:ascii="Times New Roman" w:hAnsi="Times New Roman" w:cs="Times New Roman" w:eastAsia="Times New Roman" w:hint="default"/>
          <w:spacing w:val="1"/>
        </w:rPr>
        <w:t> </w:t>
      </w:r>
      <w:r>
        <w:rPr/>
        <w:t>元</w:t>
      </w:r>
    </w:p>
    <w:p>
      <w:pPr>
        <w:pStyle w:val="BodyText"/>
        <w:spacing w:line="240" w:lineRule="auto" w:before="64"/>
        <w:ind w:right="1024"/>
        <w:jc w:val="left"/>
      </w:pPr>
      <w:r>
        <w:rPr/>
        <w:t>银行承兑汇票，期限为</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p>
    <w:p>
      <w:pPr>
        <w:pStyle w:val="BodyText"/>
        <w:spacing w:line="240" w:lineRule="auto" w:before="101"/>
        <w:ind w:right="1024"/>
        <w:jc w:val="left"/>
        <w:rPr>
          <w:rFonts w:ascii="Times New Roman" w:hAnsi="Times New Roman" w:cs="Times New Roman" w:eastAsia="Times New Roman" w:hint="default"/>
        </w:rPr>
      </w:pPr>
      <w:r>
        <w:rPr/>
        <w:t>⑤本公司以人民币</w:t>
      </w:r>
      <w:r>
        <w:rPr>
          <w:spacing w:val="-50"/>
        </w:rPr>
        <w:t> </w:t>
      </w:r>
      <w:r>
        <w:rPr>
          <w:rFonts w:ascii="Times New Roman" w:hAnsi="Times New Roman" w:cs="Times New Roman" w:eastAsia="Times New Roman" w:hint="default"/>
        </w:rPr>
        <w:t>10,711,528.09</w:t>
      </w:r>
      <w:r>
        <w:rPr>
          <w:rFonts w:ascii="Times New Roman" w:hAnsi="Times New Roman" w:cs="Times New Roman" w:eastAsia="Times New Roman" w:hint="default"/>
          <w:spacing w:val="-5"/>
        </w:rPr>
        <w:t> </w:t>
      </w:r>
      <w:r>
        <w:rPr/>
        <w:t>元为质押，取得中信银行股份有限公司杭州分行人民币</w:t>
      </w:r>
      <w:r>
        <w:rPr>
          <w:spacing w:val="-50"/>
        </w:rPr>
        <w:t> </w:t>
      </w:r>
      <w:r>
        <w:rPr>
          <w:rFonts w:ascii="Times New Roman" w:hAnsi="Times New Roman" w:cs="Times New Roman" w:eastAsia="Times New Roman" w:hint="default"/>
        </w:rPr>
        <w:t>35,275,658.99</w:t>
      </w:r>
      <w:r>
        <w:rPr>
          <w:rFonts w:ascii="Times New Roman" w:hAnsi="Times New Roman" w:cs="Times New Roman" w:eastAsia="Times New Roman" w:hint="default"/>
          <w:spacing w:val="-5"/>
        </w:rPr>
        <w:t> </w:t>
      </w:r>
      <w:r>
        <w:rPr>
          <w:spacing w:val="-3"/>
        </w:rPr>
        <w:t>元保函，期限为</w:t>
      </w:r>
      <w:r>
        <w:rPr>
          <w:spacing w:val="-50"/>
        </w:rPr>
        <w:t> </w:t>
      </w:r>
      <w:r>
        <w:rPr>
          <w:rFonts w:ascii="Times New Roman" w:hAnsi="Times New Roman" w:cs="Times New Roman" w:eastAsia="Times New Roman" w:hint="default"/>
        </w:rPr>
        <w:t>2013</w:t>
      </w:r>
    </w:p>
    <w:p>
      <w:pPr>
        <w:pStyle w:val="BodyText"/>
        <w:spacing w:line="240" w:lineRule="auto" w:before="64"/>
        <w:ind w:right="1024"/>
        <w:jc w:val="left"/>
      </w:pP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p>
    <w:p>
      <w:pPr>
        <w:pStyle w:val="BodyText"/>
        <w:spacing w:line="240" w:lineRule="auto" w:before="102"/>
        <w:ind w:right="1024"/>
        <w:jc w:val="left"/>
        <w:rPr>
          <w:rFonts w:ascii="Times New Roman" w:hAnsi="Times New Roman" w:cs="Times New Roman" w:eastAsia="Times New Roman" w:hint="default"/>
        </w:rPr>
      </w:pPr>
      <w:r>
        <w:rPr/>
        <w:t>⑥本公司以人民币 </w:t>
      </w:r>
      <w:r>
        <w:rPr>
          <w:rFonts w:ascii="Times New Roman" w:hAnsi="Times New Roman" w:cs="Times New Roman" w:eastAsia="Times New Roman" w:hint="default"/>
        </w:rPr>
        <w:t>2,535,820.00 </w:t>
      </w:r>
      <w:r>
        <w:rPr/>
        <w:t>元为质押，取得杭州银行有限公司西城支行人民币 </w:t>
      </w:r>
      <w:r>
        <w:rPr>
          <w:rFonts w:ascii="Times New Roman" w:hAnsi="Times New Roman" w:cs="Times New Roman" w:eastAsia="Times New Roman" w:hint="default"/>
        </w:rPr>
        <w:t>7,508,252.13 </w:t>
      </w:r>
      <w:r>
        <w:rPr/>
        <w:t>元保函，期限为 </w:t>
      </w:r>
      <w:r>
        <w:rPr>
          <w:rFonts w:ascii="Times New Roman" w:hAnsi="Times New Roman" w:cs="Times New Roman" w:eastAsia="Times New Roman" w:hint="default"/>
        </w:rPr>
        <w:t>2013 </w:t>
      </w:r>
      <w:r>
        <w:rPr/>
        <w:t>年</w:t>
      </w:r>
      <w:r>
        <w:rPr>
          <w:spacing w:val="-44"/>
        </w:rPr>
        <w:t> </w:t>
      </w:r>
      <w:r>
        <w:rPr>
          <w:rFonts w:ascii="Times New Roman" w:hAnsi="Times New Roman" w:cs="Times New Roman" w:eastAsia="Times New Roman" w:hint="default"/>
        </w:rPr>
        <w:t>3</w:t>
      </w:r>
    </w:p>
    <w:p>
      <w:pPr>
        <w:pStyle w:val="BodyText"/>
        <w:spacing w:line="240" w:lineRule="auto" w:before="64"/>
        <w:ind w:right="1024"/>
        <w:jc w:val="left"/>
      </w:pPr>
      <w:r>
        <w:rPr/>
        <w:t>月至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p>
    <w:p>
      <w:pPr>
        <w:pStyle w:val="BodyText"/>
        <w:spacing w:line="240" w:lineRule="auto" w:before="101"/>
        <w:ind w:left="1134" w:right="1024"/>
        <w:jc w:val="left"/>
        <w:rPr>
          <w:rFonts w:ascii="Times New Roman" w:hAnsi="Times New Roman" w:cs="Times New Roman" w:eastAsia="Times New Roman" w:hint="default"/>
        </w:rPr>
      </w:pPr>
      <w:r>
        <w:rPr/>
        <w:t>⑦本公司以人民币</w:t>
      </w:r>
      <w:r>
        <w:rPr>
          <w:spacing w:val="-36"/>
        </w:rPr>
        <w:t> </w:t>
      </w:r>
      <w:r>
        <w:rPr>
          <w:rFonts w:ascii="Times New Roman" w:hAnsi="Times New Roman" w:cs="Times New Roman" w:eastAsia="Times New Roman" w:hint="default"/>
        </w:rPr>
        <w:t>8,067,305.43</w:t>
      </w:r>
      <w:r>
        <w:rPr>
          <w:rFonts w:ascii="Times New Roman" w:hAnsi="Times New Roman" w:cs="Times New Roman" w:eastAsia="Times New Roman" w:hint="default"/>
          <w:spacing w:val="9"/>
        </w:rPr>
        <w:t> </w:t>
      </w:r>
      <w:r>
        <w:rPr/>
        <w:t>元为质押，取得杭州联合农村商业银行科技支行人民币</w:t>
      </w:r>
      <w:r>
        <w:rPr>
          <w:spacing w:val="-36"/>
        </w:rPr>
        <w:t> </w:t>
      </w:r>
      <w:r>
        <w:rPr>
          <w:rFonts w:ascii="Times New Roman" w:hAnsi="Times New Roman" w:cs="Times New Roman" w:eastAsia="Times New Roman" w:hint="default"/>
        </w:rPr>
        <w:t>25,936,150.41</w:t>
      </w:r>
      <w:r>
        <w:rPr>
          <w:rFonts w:ascii="Times New Roman" w:hAnsi="Times New Roman" w:cs="Times New Roman" w:eastAsia="Times New Roman" w:hint="default"/>
          <w:spacing w:val="10"/>
        </w:rPr>
        <w:t> </w:t>
      </w:r>
      <w:r>
        <w:rPr/>
        <w:t>元保函，期限为</w:t>
      </w:r>
      <w:r>
        <w:rPr>
          <w:spacing w:val="-36"/>
        </w:rPr>
        <w:t> </w:t>
      </w:r>
      <w:r>
        <w:rPr>
          <w:rFonts w:ascii="Times New Roman" w:hAnsi="Times New Roman" w:cs="Times New Roman" w:eastAsia="Times New Roman" w:hint="default"/>
        </w:rPr>
        <w:t>2014</w:t>
      </w:r>
    </w:p>
    <w:p>
      <w:pPr>
        <w:pStyle w:val="BodyText"/>
        <w:spacing w:line="240" w:lineRule="auto" w:before="64"/>
        <w:ind w:right="1024"/>
        <w:jc w:val="left"/>
      </w:pP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101"/>
        <w:ind w:left="1134" w:right="1024"/>
        <w:jc w:val="left"/>
      </w:pPr>
      <w:r>
        <w:rPr/>
        <w:t>⑧子公司杭州银江智慧城市集团有限公司以人民币</w:t>
      </w:r>
      <w:r>
        <w:rPr>
          <w:spacing w:val="-45"/>
        </w:rPr>
        <w:t> </w:t>
      </w:r>
      <w:r>
        <w:rPr>
          <w:rFonts w:ascii="Times New Roman" w:hAnsi="Times New Roman" w:cs="Times New Roman" w:eastAsia="Times New Roman" w:hint="default"/>
        </w:rPr>
        <w:t>695,563.00</w:t>
      </w:r>
      <w:r>
        <w:rPr>
          <w:rFonts w:ascii="Times New Roman" w:hAnsi="Times New Roman" w:cs="Times New Roman" w:eastAsia="Times New Roman" w:hint="default"/>
          <w:spacing w:val="-1"/>
        </w:rPr>
        <w:t> </w:t>
      </w:r>
      <w:r>
        <w:rPr/>
        <w:t>元为质押</w:t>
      </w:r>
      <w:r>
        <w:rPr>
          <w:spacing w:val="-82"/>
        </w:rPr>
        <w:t>，</w:t>
      </w:r>
      <w:r>
        <w:rPr/>
        <w:t>取得杭州联合农村商业银行人民币</w:t>
      </w:r>
      <w:r>
        <w:rPr>
          <w:spacing w:val="-46"/>
        </w:rPr>
        <w:t> </w:t>
      </w:r>
      <w:r>
        <w:rPr>
          <w:rFonts w:ascii="Times New Roman" w:hAnsi="Times New Roman" w:cs="Times New Roman" w:eastAsia="Times New Roman" w:hint="default"/>
        </w:rPr>
        <w:t>695,563</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元保</w:t>
      </w:r>
    </w:p>
    <w:p>
      <w:pPr>
        <w:pStyle w:val="BodyText"/>
        <w:spacing w:line="302" w:lineRule="auto" w:before="63"/>
        <w:ind w:left="1134" w:right="1127"/>
        <w:jc w:val="left"/>
      </w:pPr>
      <w:r>
        <w:rPr>
          <w:spacing w:val="-4"/>
        </w:rPr>
        <w:t>函，期限为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号至</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日。该保函保证金已经于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3"/>
        </w:rPr>
        <w:t>年到期，因为该保证事项尚未解除，导致保</w:t>
      </w:r>
      <w:r>
        <w:rPr/>
        <w:t> 证金尚未转为活期存款，报告期末仍受限。</w:t>
      </w:r>
    </w:p>
    <w:p>
      <w:pPr>
        <w:pStyle w:val="BodyText"/>
        <w:spacing w:line="240" w:lineRule="auto" w:before="69"/>
        <w:ind w:left="1134" w:right="1024"/>
        <w:jc w:val="left"/>
      </w:pPr>
      <w:r>
        <w:rPr>
          <w:spacing w:val="15"/>
        </w:rPr>
        <w:t>⑨子公司北京亚太安讯科技有限责任公司以人民币 </w:t>
      </w:r>
      <w:r>
        <w:rPr>
          <w:rFonts w:ascii="Times New Roman" w:hAnsi="Times New Roman" w:cs="Times New Roman" w:eastAsia="Times New Roman" w:hint="default"/>
        </w:rPr>
        <w:t>666,063.03   </w:t>
      </w:r>
      <w:r>
        <w:rPr>
          <w:spacing w:val="12"/>
        </w:rPr>
        <w:t>元为质押，</w:t>
      </w:r>
      <w:r>
        <w:rPr>
          <w:spacing w:val="-78"/>
        </w:rPr>
        <w:t> </w:t>
      </w:r>
      <w:r>
        <w:rPr>
          <w:spacing w:val="14"/>
        </w:rPr>
        <w:t>取得中国建设银行北京华贸支行人民币</w:t>
      </w:r>
    </w:p>
    <w:p>
      <w:pPr>
        <w:pStyle w:val="BodyText"/>
        <w:spacing w:line="240" w:lineRule="auto" w:before="64"/>
        <w:ind w:left="1134" w:right="1024"/>
        <w:jc w:val="left"/>
      </w:pPr>
      <w:r>
        <w:rPr>
          <w:rFonts w:ascii="Times New Roman" w:hAnsi="Times New Roman" w:cs="Times New Roman" w:eastAsia="Times New Roman" w:hint="default"/>
        </w:rPr>
        <w:t>3,795,004.20 </w:t>
      </w:r>
      <w:r>
        <w:rPr/>
        <w:t>元保函，期限为</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p>
    <w:p>
      <w:pPr>
        <w:pStyle w:val="BodyText"/>
        <w:spacing w:line="240" w:lineRule="auto" w:before="101"/>
        <w:ind w:left="1134" w:right="1024"/>
        <w:jc w:val="left"/>
      </w:pPr>
      <w:r>
        <w:rPr>
          <w:spacing w:val="17"/>
        </w:rPr>
        <w:t>⑩子公司北京亚太安讯科技有限责任公司以人民币 </w:t>
      </w:r>
      <w:r>
        <w:rPr>
          <w:rFonts w:ascii="Times New Roman" w:hAnsi="Times New Roman" w:cs="Times New Roman" w:eastAsia="Times New Roman" w:hint="default"/>
        </w:rPr>
        <w:t>3,006,123.70   </w:t>
      </w:r>
      <w:r>
        <w:rPr>
          <w:spacing w:val="13"/>
        </w:rPr>
        <w:t>元为质押，</w:t>
      </w:r>
      <w:r>
        <w:rPr>
          <w:spacing w:val="-81"/>
        </w:rPr>
        <w:t> </w:t>
      </w:r>
      <w:r>
        <w:rPr>
          <w:spacing w:val="15"/>
        </w:rPr>
        <w:t>取得中国银行北京朝阳路支行人民币</w:t>
      </w:r>
    </w:p>
    <w:p>
      <w:pPr>
        <w:pStyle w:val="BodyText"/>
        <w:spacing w:line="125" w:lineRule="exact" w:before="64"/>
        <w:ind w:left="1134" w:right="1024"/>
        <w:jc w:val="left"/>
      </w:pPr>
      <w:r>
        <w:rPr>
          <w:rFonts w:ascii="Times New Roman" w:hAnsi="Times New Roman" w:cs="Times New Roman" w:eastAsia="Times New Roman" w:hint="default"/>
        </w:rPr>
        <w:t>13,025,614.45</w:t>
      </w:r>
      <w:r>
        <w:rPr>
          <w:rFonts w:ascii="Times New Roman" w:hAnsi="Times New Roman" w:cs="Times New Roman" w:eastAsia="Times New Roman" w:hint="default"/>
          <w:spacing w:val="-2"/>
        </w:rPr>
        <w:t> </w:t>
      </w:r>
      <w:r>
        <w:rPr/>
        <w:t>元保函，期限为</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p>
    <w:p>
      <w:pPr>
        <w:pStyle w:val="BodyText"/>
        <w:spacing w:line="158" w:lineRule="auto" w:before="66"/>
        <w:ind w:left="1134" w:right="1115"/>
        <w:jc w:val="left"/>
      </w:pPr>
      <w:r>
        <w:rPr>
          <w:rFonts w:ascii="Cambria Math" w:hAnsi="Cambria Math" w:cs="Cambria Math" w:eastAsia="Cambria Math" w:hint="default"/>
        </w:rPr>
        <w:t>⑪</w:t>
      </w:r>
      <w:r>
        <w:rPr/>
        <w:t>公司存入本公司指定银行账户农民工保证金金额 </w:t>
      </w:r>
      <w:r>
        <w:rPr>
          <w:rFonts w:ascii="Times New Roman" w:hAnsi="Times New Roman" w:cs="Times New Roman" w:eastAsia="Times New Roman" w:hint="default"/>
        </w:rPr>
        <w:t>413,205.72</w:t>
      </w:r>
      <w:r>
        <w:rPr>
          <w:rFonts w:ascii="Times New Roman" w:hAnsi="Times New Roman" w:cs="Times New Roman" w:eastAsia="Times New Roman" w:hint="default"/>
          <w:spacing w:val="16"/>
        </w:rPr>
        <w:t> </w:t>
      </w:r>
      <w:r>
        <w:rPr/>
        <w:t>元，为公司外地项目聘请农民工事项支付报酬提供保证，报 告期末该货币资金处于受限状态。</w:t>
      </w:r>
    </w:p>
    <w:p>
      <w:pPr>
        <w:spacing w:line="240" w:lineRule="auto" w:before="0"/>
        <w:rPr>
          <w:rFonts w:ascii="宋体" w:hAnsi="宋体" w:cs="宋体" w:eastAsia="宋体" w:hint="default"/>
          <w:sz w:val="18"/>
          <w:szCs w:val="18"/>
        </w:rPr>
      </w:pPr>
    </w:p>
    <w:p>
      <w:pPr>
        <w:pStyle w:val="Heading4"/>
        <w:spacing w:line="240" w:lineRule="auto" w:before="124"/>
        <w:ind w:left="1134" w:right="1024"/>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4、应收票据" w:id="230"/>
      <w:bookmarkEnd w:id="230"/>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应收票据分类列示" w:id="231"/>
      <w:bookmarkEnd w:id="231"/>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4,962,156.05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8,694,027.50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291,700.00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4,962,156.05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8,985,727.50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期末公司已质押的应收票据" w:id="232"/>
      <w:bookmarkEnd w:id="232"/>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期末公司已背书或贴现且在资产负债表日尚未到期的应收票据" w:id="233"/>
      <w:bookmarkEnd w:id="233"/>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23,613,772.80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23,613,772.80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4）期末公司因出票人未履约而将其转应收账款的票据" w:id="234"/>
      <w:bookmarkEnd w:id="234"/>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应收账款" w:id="235"/>
      <w:bookmarkEnd w:id="23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收账款分类披露" w:id="236"/>
      <w:bookmarkEnd w:id="23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1,421,42</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6,223.67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163,756,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172.87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11.52%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1,257,670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,050.80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129,370,0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1,317,691,0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12.56</w:t>
            </w: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1,421,42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6,223.67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163,756,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172.87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11.52%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1,257,670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,050.80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61,090.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129,370,0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78.27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8.94%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1,317,691,0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12.56</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40" w:lineRule="auto" w:before="116"/>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275" w:space="3555"/>
            <w:col w:w="3080"/>
          </w:cols>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699,032,350.88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34,951,617.55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699,032,350.88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34,951,617.55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526,563,166.44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52,656,316.65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90,983,820.86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18,196,764.17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104,846,885.49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57,951,474.50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61,564,230.19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30,782,115.11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32,226,591.84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16,113,295.93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11,056,063.46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11,056,063.46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1,421,426,223.67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163,756,172.87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11.52%</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2"/>
        <w:rPr>
          <w:rFonts w:ascii="宋体" w:hAnsi="宋体" w:cs="宋体" w:eastAsia="宋体" w:hint="default"/>
          <w:sz w:val="20"/>
          <w:szCs w:val="20"/>
        </w:rPr>
      </w:pPr>
    </w:p>
    <w:p>
      <w:pPr>
        <w:pStyle w:val="Heading4"/>
        <w:spacing w:line="240" w:lineRule="auto"/>
        <w:ind w:right="1024"/>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36,647,181.77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本期实际核销的应收账款情况" w:id="238"/>
      <w:bookmarkEnd w:id="23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24"/>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24"/>
        <w:jc w:val="left"/>
      </w:pPr>
      <w:r>
        <w:rPr/>
        <w:t>应收账款核销说明：</w:t>
      </w:r>
    </w:p>
    <w:p>
      <w:pPr>
        <w:pStyle w:val="Heading3"/>
        <w:spacing w:line="240" w:lineRule="auto" w:before="66"/>
        <w:ind w:left="1613" w:right="1024"/>
        <w:jc w:val="left"/>
      </w:pPr>
      <w:r>
        <w:rPr/>
        <w:t>本年无实际核销的应收账款。</w:t>
      </w:r>
    </w:p>
    <w:p>
      <w:pPr>
        <w:spacing w:line="240" w:lineRule="auto" w:before="10"/>
        <w:rPr>
          <w:rFonts w:ascii="宋体" w:hAnsi="宋体" w:cs="宋体" w:eastAsia="宋体" w:hint="default"/>
          <w:sz w:val="24"/>
          <w:szCs w:val="24"/>
        </w:rPr>
      </w:pPr>
    </w:p>
    <w:p>
      <w:pPr>
        <w:pStyle w:val="Heading4"/>
        <w:spacing w:line="240" w:lineRule="auto"/>
        <w:ind w:right="1024"/>
        <w:jc w:val="left"/>
        <w:rPr>
          <w:b w:val="0"/>
          <w:bCs w:val="0"/>
        </w:rPr>
      </w:pPr>
      <w:bookmarkStart w:name="（4）按欠款方归集的期末余额前五名的应收账款情况" w:id="239"/>
      <w:bookmarkEnd w:id="23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134" w:right="1024"/>
        <w:jc w:val="left"/>
      </w:pPr>
      <w:r>
        <w:rPr/>
        <w:t>本公司本年按欠款方归集的年末余额前五名应收账款汇总金额为 </w:t>
      </w:r>
      <w:r>
        <w:rPr>
          <w:rFonts w:ascii="Times New Roman" w:hAnsi="Times New Roman" w:cs="Times New Roman" w:eastAsia="Times New Roman" w:hint="default"/>
        </w:rPr>
        <w:t>212,074,889.89 </w:t>
      </w:r>
      <w:r>
        <w:rPr>
          <w:rFonts w:ascii="Times New Roman" w:hAnsi="Times New Roman" w:cs="Times New Roman" w:eastAsia="Times New Roman" w:hint="default"/>
          <w:spacing w:val="43"/>
        </w:rPr>
        <w:t> </w:t>
      </w:r>
      <w:r>
        <w:rPr/>
        <w:t>元，占应收账款年末余额合计数的比例为</w:t>
      </w:r>
    </w:p>
    <w:p>
      <w:pPr>
        <w:spacing w:after="0" w:line="240" w:lineRule="auto"/>
        <w:jc w:val="left"/>
        <w:sectPr>
          <w:type w:val="continuous"/>
          <w:pgSz w:w="11910" w:h="16840"/>
          <w:pgMar w:top="980" w:bottom="90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rFonts w:ascii="Times New Roman" w:hAnsi="Times New Roman" w:cs="Times New Roman" w:eastAsia="Times New Roman" w:hint="default"/>
        </w:rPr>
        <w:t>14.93%</w:t>
      </w:r>
      <w:r>
        <w:rPr/>
        <w:t>，相应计提的坏账准备年末余额汇总金额为</w:t>
      </w:r>
      <w:r>
        <w:rPr>
          <w:spacing w:val="-47"/>
        </w:rPr>
        <w:t> </w:t>
      </w:r>
      <w:r>
        <w:rPr>
          <w:rFonts w:ascii="Times New Roman" w:hAnsi="Times New Roman" w:cs="Times New Roman" w:eastAsia="Times New Roman" w:hint="default"/>
        </w:rPr>
        <w:t>17,905,401.93</w:t>
      </w:r>
      <w:r>
        <w:rPr>
          <w:rFonts w:ascii="Times New Roman" w:hAnsi="Times New Roman" w:cs="Times New Roman" w:eastAsia="Times New Roman" w:hint="default"/>
          <w:spacing w:val="-1"/>
        </w:rPr>
        <w:t> </w:t>
      </w:r>
      <w:r>
        <w:rPr/>
        <w:t>元。</w:t>
      </w:r>
    </w:p>
    <w:p>
      <w:pPr>
        <w:spacing w:line="240" w:lineRule="auto" w:before="12"/>
        <w:rPr>
          <w:rFonts w:ascii="宋体" w:hAnsi="宋体" w:cs="宋体" w:eastAsia="宋体" w:hint="default"/>
          <w:sz w:val="6"/>
          <w:szCs w:val="6"/>
        </w:rPr>
      </w:pPr>
    </w:p>
    <w:tbl>
      <w:tblPr>
        <w:tblW w:w="0" w:type="auto"/>
        <w:jc w:val="left"/>
        <w:tblInd w:w="1126" w:type="dxa"/>
        <w:tblLayout w:type="fixed"/>
        <w:tblCellMar>
          <w:top w:w="0" w:type="dxa"/>
          <w:left w:w="0" w:type="dxa"/>
          <w:bottom w:w="0" w:type="dxa"/>
          <w:right w:w="0" w:type="dxa"/>
        </w:tblCellMar>
        <w:tblLook w:val="01E0"/>
      </w:tblPr>
      <w:tblGrid>
        <w:gridCol w:w="4220"/>
        <w:gridCol w:w="1700"/>
        <w:gridCol w:w="1734"/>
        <w:gridCol w:w="1560"/>
      </w:tblGrid>
      <w:tr>
        <w:trPr>
          <w:trHeight w:val="347" w:hRule="exact"/>
        </w:trPr>
        <w:tc>
          <w:tcPr>
            <w:tcW w:w="4220"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99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0" w:hRule="exact"/>
        </w:trPr>
        <w:tc>
          <w:tcPr>
            <w:tcW w:w="4220" w:type="dxa"/>
            <w:vMerge/>
            <w:tcBorders>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544" w:right="47" w:hanging="49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 比例</w:t>
            </w:r>
            <w:r>
              <w:rPr>
                <w:rFonts w:ascii="Times New Roman" w:hAnsi="Times New Roman" w:cs="Times New Roman" w:eastAsia="Times New Roman"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北京市轨道交通建设管理有限公司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80,765,345.60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5.68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6,134,350.35</w:t>
            </w:r>
          </w:p>
        </w:tc>
      </w:tr>
      <w:tr>
        <w:trPr>
          <w:trHeight w:val="34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河北远东通信系统工程有限公司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40,298,690.49</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2.84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2,014,934.52</w:t>
            </w:r>
          </w:p>
        </w:tc>
      </w:tr>
      <w:tr>
        <w:trPr>
          <w:trHeight w:val="34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中国石油化工股份有限公司北京石油分公司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46,176,005.73</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3.25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4,593,770.75</w:t>
            </w:r>
          </w:p>
        </w:tc>
      </w:tr>
      <w:tr>
        <w:trPr>
          <w:trHeight w:val="34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莱西市公安局交通警察大队</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22,833,506.07</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1,141,675.30</w:t>
            </w:r>
          </w:p>
        </w:tc>
      </w:tr>
      <w:tr>
        <w:trPr>
          <w:trHeight w:val="348"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河北远东哈里斯通信有限公司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22,001,342.00</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1.55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4,020,671.00</w:t>
            </w:r>
          </w:p>
        </w:tc>
      </w:tr>
      <w:tr>
        <w:trPr>
          <w:trHeight w:val="347" w:hRule="exact"/>
        </w:trPr>
        <w:tc>
          <w:tcPr>
            <w:tcW w:w="4220"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212,074,889.89</w:t>
            </w:r>
          </w:p>
        </w:tc>
        <w:tc>
          <w:tcPr>
            <w:tcW w:w="1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17,905,401.93</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因金融资产转移而终止确认的应收账款" w:id="240"/>
      <w:bookmarkEnd w:id="24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6）转移应收账款且继续涉入形成的资产、负债金额" w:id="241"/>
      <w:bookmarkEnd w:id="24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6、预付款项" w:id="242"/>
      <w:bookmarkEnd w:id="242"/>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预付款项按账龄列示" w:id="243"/>
      <w:bookmarkEnd w:id="24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79,716,851.17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97,372,996.56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22,054,895.88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12,961,944.28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7,660,199.70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3,281,869.42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4,176,335.05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3,594,892.34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113,608,281.80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117,211,702.60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02"/>
        <w:gridCol w:w="1559"/>
        <w:gridCol w:w="3119"/>
        <w:gridCol w:w="1734"/>
      </w:tblGrid>
      <w:tr>
        <w:trPr>
          <w:trHeight w:val="342"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35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r>
      <w:tr>
        <w:trPr>
          <w:trHeight w:val="654"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上海普捷电子科技有限公司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440" w:right="0"/>
              <w:jc w:val="left"/>
              <w:rPr>
                <w:rFonts w:ascii="Times New Roman" w:hAnsi="Times New Roman" w:cs="Times New Roman" w:eastAsia="Times New Roman" w:hint="default"/>
                <w:sz w:val="21"/>
                <w:szCs w:val="21"/>
              </w:rPr>
            </w:pPr>
            <w:r>
              <w:rPr>
                <w:rFonts w:ascii="Times New Roman"/>
                <w:sz w:val="21"/>
              </w:rPr>
              <w:t>4,341,271.09</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945,943.62</w:t>
            </w:r>
            <w:r>
              <w:rPr>
                <w:rFonts w:ascii="宋体" w:hAnsi="宋体" w:cs="宋体" w:eastAsia="宋体" w:hint="default"/>
                <w:sz w:val="21"/>
                <w:szCs w:val="21"/>
              </w:rPr>
              <w:t>元，</w:t>
            </w: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3,395,327.47</w:t>
            </w:r>
            <w:r>
              <w:rPr>
                <w:rFonts w:ascii="宋体" w:hAnsi="宋体" w:cs="宋体" w:eastAsia="宋体" w:hint="default"/>
                <w:sz w:val="21"/>
                <w:szCs w:val="21"/>
              </w:rPr>
              <w:t>元</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预付工程采购款</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按预付对象归集的期末余额前五名的预付款情况" w:id="244"/>
      <w:bookmarkEnd w:id="24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24" w:firstLine="480"/>
        <w:jc w:val="left"/>
      </w:pPr>
      <w:r>
        <w:rPr/>
        <w:t>本公司按预付对象归集的年末余额前五名预付账款汇总金额为</w:t>
      </w:r>
      <w:r>
        <w:rPr>
          <w:rFonts w:ascii="Times New Roman" w:hAnsi="Times New Roman" w:cs="Times New Roman" w:eastAsia="Times New Roman" w:hint="default"/>
        </w:rPr>
        <w:t>19,774,803.72</w:t>
      </w:r>
      <w:r>
        <w:rPr/>
        <w:t>元，占预付账款年末余额合计数的比 例为</w:t>
      </w:r>
      <w:r>
        <w:rPr>
          <w:rFonts w:ascii="Times New Roman" w:hAnsi="Times New Roman" w:cs="Times New Roman" w:eastAsia="Times New Roman" w:hint="default"/>
        </w:rPr>
        <w:t>17.41%</w:t>
      </w:r>
      <w:r>
        <w:rPr/>
        <w:t>。</w:t>
      </w:r>
    </w:p>
    <w:tbl>
      <w:tblPr>
        <w:tblW w:w="0" w:type="auto"/>
        <w:jc w:val="left"/>
        <w:tblInd w:w="1126" w:type="dxa"/>
        <w:tblLayout w:type="fixed"/>
        <w:tblCellMar>
          <w:top w:w="0" w:type="dxa"/>
          <w:left w:w="0" w:type="dxa"/>
          <w:bottom w:w="0" w:type="dxa"/>
          <w:right w:w="0" w:type="dxa"/>
        </w:tblCellMar>
        <w:tblLook w:val="01E0"/>
      </w:tblPr>
      <w:tblGrid>
        <w:gridCol w:w="4102"/>
        <w:gridCol w:w="2556"/>
        <w:gridCol w:w="2556"/>
      </w:tblGrid>
      <w:tr>
        <w:trPr>
          <w:trHeight w:val="659"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83"/>
              <w:jc w:val="right"/>
              <w:rPr>
                <w:rFonts w:ascii="宋体" w:hAnsi="宋体" w:cs="宋体" w:eastAsia="宋体" w:hint="default"/>
                <w:sz w:val="18"/>
                <w:szCs w:val="18"/>
              </w:rPr>
            </w:pPr>
            <w:r>
              <w:rPr>
                <w:rFonts w:ascii="宋体" w:hAnsi="宋体" w:cs="宋体" w:eastAsia="宋体" w:hint="default"/>
                <w:sz w:val="18"/>
                <w:szCs w:val="18"/>
              </w:rPr>
              <w:t>预付对象</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85" w:right="384" w:firstLine="254"/>
              <w:jc w:val="left"/>
              <w:rPr>
                <w:rFonts w:ascii="宋体" w:hAnsi="宋体" w:cs="宋体" w:eastAsia="宋体" w:hint="default"/>
                <w:sz w:val="18"/>
                <w:szCs w:val="18"/>
              </w:rPr>
            </w:pPr>
            <w:r>
              <w:rPr>
                <w:rFonts w:ascii="宋体" w:hAnsi="宋体" w:cs="宋体" w:eastAsia="宋体" w:hint="default"/>
                <w:sz w:val="18"/>
                <w:szCs w:val="18"/>
              </w:rPr>
              <w:t>占预付款期末余 额合计数的比例（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43"/>
              <w:jc w:val="right"/>
              <w:rPr>
                <w:rFonts w:ascii="宋体" w:hAnsi="宋体" w:cs="宋体" w:eastAsia="宋体" w:hint="default"/>
                <w:sz w:val="18"/>
                <w:szCs w:val="18"/>
              </w:rPr>
            </w:pPr>
            <w:r>
              <w:rPr>
                <w:rFonts w:ascii="宋体" w:hAnsi="宋体" w:cs="宋体" w:eastAsia="宋体" w:hint="default"/>
                <w:sz w:val="18"/>
                <w:szCs w:val="18"/>
              </w:rPr>
              <w:t>内蒙古博通信息技术有限公司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593" w:right="0"/>
              <w:jc w:val="left"/>
              <w:rPr>
                <w:rFonts w:ascii="Times New Roman" w:hAnsi="Times New Roman" w:cs="Times New Roman" w:eastAsia="Times New Roman" w:hint="default"/>
                <w:sz w:val="18"/>
                <w:szCs w:val="18"/>
              </w:rPr>
            </w:pPr>
            <w:r>
              <w:rPr>
                <w:rFonts w:ascii="Times New Roman"/>
                <w:sz w:val="18"/>
              </w:rPr>
              <w:t>6,470,387.56</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5.70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4102"/>
        <w:gridCol w:w="2556"/>
        <w:gridCol w:w="2556"/>
      </w:tblGrid>
      <w:tr>
        <w:trPr>
          <w:trHeight w:val="347"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上海普捷电子科技有限公司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4,341,271.09</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3.82</w:t>
            </w:r>
          </w:p>
        </w:tc>
      </w:tr>
      <w:tr>
        <w:trPr>
          <w:trHeight w:val="347"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深圳市华鹏飞供应链管理有限公司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3,806,467.47</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3.35</w:t>
            </w:r>
          </w:p>
        </w:tc>
      </w:tr>
      <w:tr>
        <w:trPr>
          <w:trHeight w:val="347"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北京恒和建业科技有限公司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2,866,677.60</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2.52</w:t>
            </w:r>
          </w:p>
        </w:tc>
      </w:tr>
      <w:tr>
        <w:trPr>
          <w:trHeight w:val="348"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北京骏胜网络科技有限公司</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2,290,000.00</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2.02</w:t>
            </w:r>
          </w:p>
        </w:tc>
      </w:tr>
      <w:tr>
        <w:trPr>
          <w:trHeight w:val="347" w:hRule="exact"/>
        </w:trPr>
        <w:tc>
          <w:tcPr>
            <w:tcW w:w="4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19,774,803.72</w:t>
            </w:r>
          </w:p>
        </w:tc>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17.41</w:t>
            </w:r>
          </w:p>
        </w:tc>
      </w:tr>
    </w:tbl>
    <w:p>
      <w:pPr>
        <w:spacing w:line="240" w:lineRule="auto" w:before="5"/>
        <w:rPr>
          <w:rFonts w:ascii="宋体" w:hAnsi="宋体" w:cs="宋体" w:eastAsia="宋体" w:hint="default"/>
          <w:sz w:val="24"/>
          <w:szCs w:val="24"/>
        </w:rPr>
      </w:pPr>
    </w:p>
    <w:p>
      <w:pPr>
        <w:pStyle w:val="BodyText"/>
        <w:spacing w:line="240" w:lineRule="auto" w:before="44"/>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7、应收利息" w:id="245"/>
      <w:bookmarkEnd w:id="245"/>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收利息分类" w:id="246"/>
      <w:bookmarkEnd w:id="246"/>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重要逾期利息" w:id="247"/>
      <w:bookmarkEnd w:id="247"/>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8、应收股利" w:id="248"/>
      <w:bookmarkEnd w:id="248"/>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收股利" w:id="249"/>
      <w:bookmarkEnd w:id="249"/>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重要的账龄超过1年的应收股利" w:id="250"/>
      <w:bookmarkEnd w:id="250"/>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9、其他应收款" w:id="251"/>
      <w:bookmarkEnd w:id="251"/>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其他应收款分类披露" w:id="252"/>
      <w:bookmarkEnd w:id="252"/>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2"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15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11" w:type="dxa"/>
            <w:vMerge/>
            <w:tcBorders>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11" w:type="dxa"/>
            <w:vMerge/>
            <w:tcBorders>
              <w:left w:val="single" w:sz="4" w:space="0" w:color="000000"/>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17,708,8</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69.48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17,708,8</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69.48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387,669,</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924.01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69,473,9</w:t>
            </w:r>
          </w:p>
          <w:p>
            <w:pPr>
              <w:pStyle w:val="TableParagraph"/>
              <w:spacing w:line="240" w:lineRule="auto" w:before="106"/>
              <w:ind w:left="330" w:right="0"/>
              <w:jc w:val="left"/>
              <w:rPr>
                <w:rFonts w:ascii="Times New Roman" w:hAnsi="Times New Roman" w:cs="Times New Roman" w:eastAsia="Times New Roman" w:hint="default"/>
                <w:sz w:val="18"/>
                <w:szCs w:val="18"/>
              </w:rPr>
            </w:pPr>
            <w:r>
              <w:rPr>
                <w:rFonts w:ascii="Times New Roman"/>
                <w:sz w:val="18"/>
              </w:rPr>
              <w:t>11.31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17.92%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318,196,0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12.70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313,859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,800.88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50,398,18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263,461,61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19,256,2</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51.94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19,256,2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51.94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424,635,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045.43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106,439,</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032.73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25.07%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318,196,0</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12.70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314,709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,800.88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51,248,18</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2.82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16.28%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263,461,61</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8.06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455" w:space="3375"/>
            <w:col w:w="308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北京中科讯达科技发展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9,273,950.68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9,273,950.68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难以收回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北京金希华奥机械加工 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8,434,918.80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8,434,918.80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难以收回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17,708,869.48</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17,708,869.48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980" w:bottom="900" w:left="0" w:right="0"/>
        </w:sectPr>
      </w:pPr>
    </w:p>
    <w:p>
      <w:pPr>
        <w:pStyle w:val="BodyText"/>
        <w:spacing w:line="240" w:lineRule="auto" w:before="51"/>
        <w:ind w:left="1134" w:right="-20"/>
        <w:jc w:val="left"/>
      </w:pPr>
      <w:r>
        <w:rPr/>
        <w:t>组合中，按账龄分析法计提坏账准备的其他应收款：</w:t>
      </w:r>
    </w:p>
    <w:p>
      <w:pPr>
        <w:pStyle w:val="BodyText"/>
        <w:spacing w:line="240" w:lineRule="auto" w:before="117"/>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275" w:space="3555"/>
            <w:col w:w="308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193,581,562.22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9,679,078.20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193,581,562.22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9,679,078.20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83,815,659.49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8,381,565.97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42,020,977.72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8,404,346.46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68,251,724.58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43,008,920.68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63.02%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30,499,292.14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15,249,646.08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19,986,315.70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9,993,157.86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980" w:bottom="90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17,766,116.74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17,766,116.74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387,669,924.01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69,473,911.31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bl>
    <w:p>
      <w:pPr>
        <w:pStyle w:val="BodyText"/>
        <w:spacing w:line="360" w:lineRule="auto" w:before="51"/>
        <w:ind w:left="1134" w:right="6252"/>
        <w:jc w:val="left"/>
      </w:pPr>
      <w:r>
        <w:rPr/>
        <w:t>确定该组合依据的说明： 组合中，采用余额百分比法计提坏账准备的其他应收款：</w:t>
      </w:r>
    </w:p>
    <w:p>
      <w:pPr>
        <w:pStyle w:val="BodyText"/>
        <w:spacing w:line="340" w:lineRule="auto" w:before="26"/>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338" w:lineRule="auto" w:before="4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年末单项金额不重大但单独计提坏账准备的其他应收款</w:t>
      </w:r>
    </w:p>
    <w:p>
      <w:pPr>
        <w:spacing w:line="240" w:lineRule="auto" w:before="6"/>
        <w:rPr>
          <w:rFonts w:ascii="宋体" w:hAnsi="宋体" w:cs="宋体" w:eastAsia="宋体" w:hint="default"/>
          <w:sz w:val="2"/>
          <w:szCs w:val="2"/>
        </w:rPr>
      </w:pPr>
    </w:p>
    <w:tbl>
      <w:tblPr>
        <w:tblW w:w="0" w:type="auto"/>
        <w:jc w:val="left"/>
        <w:tblInd w:w="1126" w:type="dxa"/>
        <w:tblLayout w:type="fixed"/>
        <w:tblCellMar>
          <w:top w:w="0" w:type="dxa"/>
          <w:left w:w="0" w:type="dxa"/>
          <w:bottom w:w="0" w:type="dxa"/>
          <w:right w:w="0" w:type="dxa"/>
        </w:tblCellMar>
        <w:tblLook w:val="01E0"/>
      </w:tblPr>
      <w:tblGrid>
        <w:gridCol w:w="3512"/>
        <w:gridCol w:w="1560"/>
        <w:gridCol w:w="1559"/>
        <w:gridCol w:w="1134"/>
        <w:gridCol w:w="1450"/>
      </w:tblGrid>
      <w:tr>
        <w:trPr>
          <w:trHeight w:val="347" w:hRule="exact"/>
        </w:trPr>
        <w:tc>
          <w:tcPr>
            <w:tcW w:w="3512" w:type="dxa"/>
            <w:vMerge w:val="restart"/>
            <w:tcBorders>
              <w:top w:val="single" w:sz="6" w:space="0" w:color="000000"/>
              <w:left w:val="single" w:sz="6" w:space="0" w:color="000000"/>
              <w:right w:val="single" w:sz="6" w:space="0" w:color="000000"/>
            </w:tcBorders>
          </w:tcPr>
          <w:p>
            <w:pPr>
              <w:pStyle w:val="TableParagraph"/>
              <w:spacing w:line="240" w:lineRule="auto" w:before="20"/>
              <w:ind w:left="847"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570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7" w:hRule="exact"/>
        </w:trPr>
        <w:tc>
          <w:tcPr>
            <w:tcW w:w="3512"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北京英集安电子技术有限公司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6,113,142.00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6,113,142.00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北京兆维光通信技术有限公司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3,846,153.54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3,846,153.54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北京合志远翔科技有限公司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3,727,193.40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3,727,193.40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北京华丰卓信网络信息技术有限公司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2,619,613.00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2,619,613.00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广州精海电子科技有限公司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2,100,150.00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2,100,150.00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7"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北京爱普瑞得科技发展有限公司</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难以收回</w:t>
            </w:r>
          </w:p>
        </w:tc>
      </w:tr>
      <w:tr>
        <w:trPr>
          <w:trHeight w:val="348" w:hRule="exact"/>
        </w:trPr>
        <w:tc>
          <w:tcPr>
            <w:tcW w:w="3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19,256,251.94</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19,256,251.94</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100.00%</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本期计提、收回或转回的坏账准备情况" w:id="253"/>
      <w:bookmarkEnd w:id="25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3"/>
        <w:jc w:val="left"/>
      </w:pPr>
      <w:r>
        <w:rPr/>
        <w:t>本期计提坏账准备金额</w:t>
      </w:r>
      <w:r>
        <w:rPr>
          <w:spacing w:val="-47"/>
        </w:rPr>
        <w:t> </w:t>
      </w:r>
      <w:r>
        <w:rPr>
          <w:rFonts w:ascii="Times New Roman" w:hAnsi="Times New Roman" w:cs="Times New Roman" w:eastAsia="Times New Roman" w:hint="default"/>
        </w:rPr>
        <w:t>56,916,957.28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7524" w:space="1305"/>
            <w:col w:w="3081"/>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本期实际核销的其他应收款情况" w:id="254"/>
      <w:bookmarkEnd w:id="254"/>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24"/>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left="1134" w:right="7872"/>
        <w:jc w:val="left"/>
      </w:pPr>
      <w:r>
        <w:rPr/>
        <w:t>其他应收款核销说明： 本年无实际核销的其他应收款情况。</w:t>
      </w:r>
    </w:p>
    <w:p>
      <w:pPr>
        <w:spacing w:line="240" w:lineRule="auto" w:before="12"/>
        <w:rPr>
          <w:rFonts w:ascii="宋体" w:hAnsi="宋体" w:cs="宋体" w:eastAsia="宋体" w:hint="default"/>
          <w:sz w:val="19"/>
          <w:szCs w:val="19"/>
        </w:rPr>
      </w:pPr>
    </w:p>
    <w:p>
      <w:pPr>
        <w:pStyle w:val="Heading4"/>
        <w:spacing w:line="240" w:lineRule="auto"/>
        <w:ind w:left="1134" w:right="1024"/>
        <w:jc w:val="left"/>
        <w:rPr>
          <w:b w:val="0"/>
          <w:bCs w:val="0"/>
        </w:rPr>
      </w:pPr>
      <w:bookmarkStart w:name="（4）其他应收款按款项性质分类情况" w:id="255"/>
      <w:bookmarkEnd w:id="255"/>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980" w:bottom="90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209,248,574.01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116,166,404.66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6,827,539.84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5,806,051.18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159,396,903.46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168,382,138.04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19,137,590.42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21,019,869.50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证券结算中心未支付行权款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18,924,437.70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3,335,337.50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424,635,045.43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314,709,800.88</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按欠款方归集的期末余额前五名的其他应收款情况" w:id="256"/>
      <w:bookmarkEnd w:id="256"/>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深圳市扬城工贸有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38,534,730.00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1,926,736.50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中国证券登记结算 有限责任公司深圳 分公司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证券结算中心未支 付行权款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18,924,437.70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946,221.89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杭州合建股份经济 合作社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应收投标保证金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北京中科迅达科技 发展有限责任公司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9,273,950.68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9,273,950.68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北京金希华奥机械 加工厂</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8,434,918.80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8,434,918.80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85,168,037.18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21,081,827.87</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6）涉及政府补助的应收款项" w:id="257"/>
      <w:bookmarkEnd w:id="257"/>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Heading3"/>
        <w:spacing w:line="276" w:lineRule="exact"/>
        <w:ind w:left="1134" w:right="1024"/>
        <w:jc w:val="left"/>
      </w:pPr>
      <w:r>
        <w:rPr/>
        <w:t>年末无涉及政府补助的应收款项。</w:t>
      </w:r>
    </w:p>
    <w:p>
      <w:pPr>
        <w:spacing w:line="240" w:lineRule="auto" w:before="9"/>
        <w:rPr>
          <w:rFonts w:ascii="宋体" w:hAnsi="宋体" w:cs="宋体" w:eastAsia="宋体" w:hint="default"/>
          <w:sz w:val="24"/>
          <w:szCs w:val="24"/>
        </w:rPr>
      </w:pPr>
    </w:p>
    <w:p>
      <w:pPr>
        <w:pStyle w:val="Heading4"/>
        <w:spacing w:line="240" w:lineRule="auto"/>
        <w:ind w:left="1134" w:right="1024"/>
        <w:jc w:val="left"/>
        <w:rPr>
          <w:b w:val="0"/>
          <w:bCs w:val="0"/>
        </w:rPr>
      </w:pPr>
      <w:bookmarkStart w:name="（7）因金融资产转移而终止确认的其他应收款" w:id="258"/>
      <w:bookmarkEnd w:id="258"/>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年末无因金融资产转移而终止确认的其他应收款。</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8）转移其他应收款且继续涉入形成的资产、负债金额" w:id="259"/>
      <w:bookmarkEnd w:id="259"/>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6073"/>
        <w:jc w:val="left"/>
      </w:pPr>
      <w:r>
        <w:rPr/>
        <w:t>年末无转移其他应收款且继续涉入形成的资产、负债金额。 其他说明：</w:t>
      </w:r>
    </w:p>
    <w:p>
      <w:pPr>
        <w:spacing w:line="240" w:lineRule="auto" w:before="1"/>
        <w:rPr>
          <w:rFonts w:ascii="宋体" w:hAnsi="宋体" w:cs="宋体" w:eastAsia="宋体" w:hint="default"/>
          <w:sz w:val="20"/>
          <w:szCs w:val="20"/>
        </w:rPr>
      </w:pPr>
    </w:p>
    <w:p>
      <w:pPr>
        <w:pStyle w:val="Heading4"/>
        <w:spacing w:line="240" w:lineRule="auto"/>
        <w:ind w:right="1024"/>
        <w:jc w:val="left"/>
        <w:rPr>
          <w:b w:val="0"/>
          <w:bCs w:val="0"/>
        </w:rPr>
      </w:pPr>
      <w:bookmarkStart w:name="10、存货" w:id="260"/>
      <w:bookmarkEnd w:id="260"/>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存货分类" w:id="261"/>
      <w:bookmarkEnd w:id="26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1,185,901.93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1,185,901.93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5,209,166.00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5,209,166.00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15,129,274.73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4,127,626.97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11,001,647.76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34,307,265.52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30,345,903.51</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904,513,303.52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904,513,303.52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891,071,202.60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891,071,202.60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127,014,777.78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127,014,777.78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256,737,051.91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256,737,051.91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1,047,843,257.96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4,127,626.97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1,043,715,630.99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1,187,324,686.03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1,183,363,324.02</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存货跌价准备" w:id="262"/>
      <w:bookmarkEnd w:id="26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3,961,362.01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166,264.96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4,127,626.97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3,961,362.01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166,264.96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4,127,626.97</w:t>
            </w:r>
          </w:p>
        </w:tc>
      </w:tr>
    </w:tbl>
    <w:p>
      <w:pPr>
        <w:pStyle w:val="BodyText"/>
        <w:spacing w:line="240" w:lineRule="auto" w:before="10"/>
        <w:ind w:left="1134" w:right="1024"/>
        <w:jc w:val="left"/>
      </w:pPr>
      <w:r>
        <w:rPr/>
        <w:t>库存商品可变现净值低于账面价值，计提相应的存货跌价准备。</w:t>
      </w:r>
    </w:p>
    <w:p>
      <w:pPr>
        <w:spacing w:line="240" w:lineRule="auto" w:before="12"/>
        <w:rPr>
          <w:rFonts w:ascii="宋体" w:hAnsi="宋体" w:cs="宋体" w:eastAsia="宋体" w:hint="default"/>
          <w:sz w:val="26"/>
          <w:szCs w:val="26"/>
        </w:rPr>
      </w:pPr>
    </w:p>
    <w:p>
      <w:pPr>
        <w:pStyle w:val="Heading4"/>
        <w:spacing w:line="240" w:lineRule="auto"/>
        <w:ind w:left="1134" w:right="1024"/>
        <w:jc w:val="left"/>
        <w:rPr>
          <w:b w:val="0"/>
          <w:bCs w:val="0"/>
        </w:rPr>
      </w:pPr>
      <w:bookmarkStart w:name="（3）存货期末余额含有借款费用资本化金额的说明" w:id="263"/>
      <w:bookmarkEnd w:id="26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存货年末余额无借款费用资本化的情况。</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4）期末建造合同形成的已完工未结算资产情况" w:id="264"/>
      <w:bookmarkEnd w:id="26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1,535,920,837.96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404,268,301.44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1,035,675,835.88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904,513,303.52</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11、划分为持有待售的资产" w:id="265"/>
      <w:bookmarkEnd w:id="265"/>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12、一年内到期的非流动资产" w:id="266"/>
      <w:bookmarkEnd w:id="266"/>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13、其他流动资产" w:id="267"/>
      <w:bookmarkEnd w:id="267"/>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1,309,857.94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706,787.22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1,309,857.94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706,787.22</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14、可供出售金融资产" w:id="268"/>
      <w:bookmarkEnd w:id="268"/>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可供出售金融资产情况" w:id="269"/>
      <w:bookmarkEnd w:id="26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10,015,000.00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10,015,000.00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141,141,980.00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10,015,000.00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10,015,000.00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期末按公允价值计量的可供出售金融资产" w:id="270"/>
      <w:bookmarkEnd w:id="27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期末按成本计量的可供出售金融资产" w:id="271"/>
      <w:bookmarkEnd w:id="27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山东博安 智能科技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杭州哲信 信息技术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101,000,00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101,000,00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广州创显 科教股份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10,126,980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10,126,980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杭州银江 健康云科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141,141,98</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141,141,98</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4）报告期内可供出售金融资产减值的变动情况" w:id="272"/>
      <w:bookmarkEnd w:id="27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可供出售权益工具期末公允价值严重下跌或非暂时性下跌但未计提减值准备的相关说" w:id="273"/>
      <w:bookmarkEnd w:id="27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15、持有至到期投资" w:id="274"/>
      <w:bookmarkEnd w:id="274"/>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持有至到期投资情况" w:id="275"/>
      <w:bookmarkEnd w:id="27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4102"/>
        <w:gridCol w:w="4102"/>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期末重要的持有至到期投资" w:id="276"/>
      <w:bookmarkEnd w:id="27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本期重分类的持有至到期投资" w:id="277"/>
      <w:bookmarkEnd w:id="27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16、长期应收款" w:id="278"/>
      <w:bookmarkEnd w:id="278"/>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长期应收款情况" w:id="279"/>
      <w:bookmarkEnd w:id="27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5"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14,620,640.78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14,620,640.78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15,146,227.96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15,146,227.96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-2,289,442.04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-2,289,442.04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-2,289,442.04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-2,289,442.04</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74,647,541.70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74,647,541.70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107,951,203.8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107,951,203.8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89,268,182.48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89,268,182.48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123,097,431.8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123,097,431.8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因金融资产转移而终止确认的长期应收款" w:id="280"/>
      <w:bookmarkEnd w:id="28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本年无因金融资产转移而终止确认的长期应收款。</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3）转移长期应收款且继续涉入形成的资产、负债金额" w:id="281"/>
      <w:bookmarkEnd w:id="28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134" w:right="6072"/>
        <w:jc w:val="left"/>
      </w:pPr>
      <w:r>
        <w:rPr/>
        <w:t>本年无转移长期应收款且继续涉入形成的资产、负债金额。 其他说明</w:t>
      </w:r>
    </w:p>
    <w:p>
      <w:pPr>
        <w:spacing w:line="240" w:lineRule="auto" w:before="1"/>
        <w:rPr>
          <w:rFonts w:ascii="宋体" w:hAnsi="宋体" w:cs="宋体" w:eastAsia="宋体" w:hint="default"/>
          <w:sz w:val="20"/>
          <w:szCs w:val="20"/>
        </w:rPr>
      </w:pPr>
    </w:p>
    <w:p>
      <w:pPr>
        <w:pStyle w:val="Heading4"/>
        <w:spacing w:line="240" w:lineRule="auto"/>
        <w:ind w:left="1134" w:right="1024"/>
        <w:jc w:val="left"/>
        <w:rPr>
          <w:b w:val="0"/>
          <w:bCs w:val="0"/>
        </w:rPr>
      </w:pPr>
      <w:bookmarkStart w:name="17、长期股权投资" w:id="282"/>
      <w:bookmarkEnd w:id="282"/>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4"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美国华人 执业医生 网络医院</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19,119,30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 w:right="0"/>
              <w:jc w:val="center"/>
              <w:rPr>
                <w:rFonts w:ascii="Times New Roman" w:hAnsi="Times New Roman" w:cs="Times New Roman" w:eastAsia="Times New Roman" w:hint="default"/>
                <w:sz w:val="18"/>
                <w:szCs w:val="18"/>
              </w:rPr>
            </w:pPr>
            <w:r>
              <w:rPr>
                <w:rFonts w:ascii="Times New Roman"/>
                <w:sz w:val="18"/>
              </w:rPr>
              <w:t>42,948.34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4,982,988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50,003,42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-312,705.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99,690,71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8,245,420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 w:right="0"/>
              <w:jc w:val="center"/>
              <w:rPr>
                <w:rFonts w:ascii="Times New Roman" w:hAnsi="Times New Roman" w:cs="Times New Roman" w:eastAsia="Times New Roman" w:hint="default"/>
                <w:sz w:val="18"/>
                <w:szCs w:val="18"/>
              </w:rPr>
            </w:pPr>
            <w:r>
              <w:rPr>
                <w:rFonts w:ascii="Times New Roman"/>
                <w:sz w:val="18"/>
              </w:rPr>
              <w:t>89,926.33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8,335,346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北京欧迈 特科技股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20,844,45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458153.8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21302610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杭州天迈 网络有限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3,160,203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422,166.3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3,582,369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安徽新网 讯科技发 展有限公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11,481,16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106,997.1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11,588,16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2.70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杭州天尊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-635,509.</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2,864,491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北京银江 瑞讯科技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590,479.6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5,590,479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上海银江</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 w:right="0"/>
              <w:jc w:val="center"/>
              <w:rPr>
                <w:rFonts w:ascii="Times New Roman" w:hAnsi="Times New Roman" w:cs="Times New Roman" w:eastAsia="Times New Roman" w:hint="default"/>
                <w:sz w:val="18"/>
                <w:szCs w:val="18"/>
              </w:rPr>
            </w:pPr>
            <w:r>
              <w:rPr>
                <w:rFonts w:ascii="Times New Roman"/>
                <w:sz w:val="18"/>
              </w:rPr>
              <w:t>2,615,543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4,521,377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7,136,921</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98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both"/>
              <w:rPr>
                <w:rFonts w:ascii="宋体" w:hAnsi="宋体" w:cs="宋体" w:eastAsia="宋体" w:hint="default"/>
                <w:sz w:val="18"/>
                <w:szCs w:val="18"/>
              </w:rPr>
            </w:pPr>
            <w:r>
              <w:rPr>
                <w:rFonts w:ascii="宋体" w:hAnsi="宋体" w:cs="宋体" w:eastAsia="宋体" w:hint="default"/>
                <w:sz w:val="18"/>
                <w:szCs w:val="18"/>
              </w:rPr>
              <w:t>智慧智能 化技术有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.13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98,674,71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58,500,00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4,521,377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165,074,0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98,674,71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77,619,30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3,378,000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4,521,377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184,193,3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89.48</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其他说明</w:t>
      </w:r>
    </w:p>
    <w:p>
      <w:pPr>
        <w:pStyle w:val="BodyText"/>
        <w:spacing w:line="300" w:lineRule="auto" w:before="116"/>
        <w:ind w:right="1033"/>
        <w:jc w:val="left"/>
      </w:pPr>
      <w:r>
        <w:rPr/>
        <w:t>注</w:t>
      </w:r>
      <w:r>
        <w:rPr>
          <w:spacing w:val="-56"/>
        </w:rPr>
        <w:t> </w:t>
      </w:r>
      <w:r>
        <w:rPr>
          <w:rFonts w:ascii="Times New Roman" w:hAnsi="Times New Roman" w:cs="Times New Roman" w:eastAsia="Times New Roman" w:hint="default"/>
          <w:spacing w:val="-5"/>
        </w:rPr>
        <w:t>1</w:t>
      </w:r>
      <w:r>
        <w:rPr>
          <w:spacing w:val="-5"/>
        </w:rPr>
        <w:t>：</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6"/>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日，公司与第三方签订股权转让协议，转让公司所持的上海银江智慧智能化技术有限公司</w:t>
      </w:r>
      <w:r>
        <w:rPr>
          <w:spacing w:val="-55"/>
        </w:rPr>
        <w:t> </w:t>
      </w:r>
      <w:r>
        <w:rPr>
          <w:rFonts w:ascii="Times New Roman" w:hAnsi="Times New Roman" w:cs="Times New Roman" w:eastAsia="Times New Roman" w:hint="default"/>
        </w:rPr>
        <w:t>11%</w:t>
      </w:r>
      <w:r>
        <w:rPr/>
        <w:t>的股权， 于</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月办理完股权转让手续。股权转让后，本公司持有上海银江智慧智能化技术有限公司股权由</w:t>
      </w:r>
      <w:r>
        <w:rPr>
          <w:spacing w:val="-47"/>
        </w:rPr>
        <w:t> </w:t>
      </w:r>
      <w:r>
        <w:rPr>
          <w:rFonts w:ascii="Times New Roman" w:hAnsi="Times New Roman" w:cs="Times New Roman" w:eastAsia="Times New Roman" w:hint="default"/>
        </w:rPr>
        <w:t>51%</w:t>
      </w:r>
      <w:r>
        <w:rPr/>
        <w:t>降至</w:t>
      </w:r>
      <w:r>
        <w:rPr>
          <w:spacing w:val="-48"/>
        </w:rPr>
        <w:t> </w:t>
      </w:r>
      <w:r>
        <w:rPr>
          <w:rFonts w:ascii="Times New Roman" w:hAnsi="Times New Roman" w:cs="Times New Roman" w:eastAsia="Times New Roman" w:hint="default"/>
          <w:spacing w:val="-4"/>
        </w:rPr>
        <w:t>40%</w:t>
      </w:r>
      <w:r>
        <w:rPr>
          <w:spacing w:val="-4"/>
        </w:rPr>
        <w:t>，根</w:t>
      </w:r>
      <w:r>
        <w:rPr>
          <w:spacing w:val="-8"/>
        </w:rPr>
        <w:t> </w:t>
      </w:r>
      <w:r>
        <w:rPr/>
        <w:t>据公司章程规定，公司董事会三人，其中本公司委派一名董事，不参加公司日常经营，</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月后本公司不再具有控制 权，从成本法转为权益法核算。截止</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月底，公司持有的</w:t>
      </w:r>
      <w:r>
        <w:rPr>
          <w:spacing w:val="-48"/>
        </w:rPr>
        <w:t> </w:t>
      </w:r>
      <w:r>
        <w:rPr>
          <w:rFonts w:ascii="Times New Roman" w:hAnsi="Times New Roman" w:cs="Times New Roman" w:eastAsia="Times New Roman" w:hint="default"/>
        </w:rPr>
        <w:t>40%</w:t>
      </w:r>
      <w:r>
        <w:rPr/>
        <w:t>上海银江智慧智能化技术有限公司股权按照权益法核</w:t>
      </w:r>
    </w:p>
    <w:p>
      <w:pPr>
        <w:pStyle w:val="BodyText"/>
        <w:spacing w:line="240" w:lineRule="auto" w:before="14"/>
        <w:ind w:left="1134" w:right="1024"/>
        <w:jc w:val="left"/>
      </w:pPr>
      <w:r>
        <w:rPr/>
        <w:t>算占有的净资产份额为</w:t>
      </w:r>
      <w:r>
        <w:rPr>
          <w:spacing w:val="-47"/>
        </w:rPr>
        <w:t> </w:t>
      </w:r>
      <w:r>
        <w:rPr>
          <w:rFonts w:ascii="Times New Roman" w:hAnsi="Times New Roman" w:cs="Times New Roman" w:eastAsia="Times New Roman" w:hint="default"/>
        </w:rPr>
        <w:t>4,521,377.57</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18、投资性房地产" w:id="283"/>
      <w:bookmarkEnd w:id="283"/>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采用成本计量模式的投资性房地产" w:id="284"/>
      <w:bookmarkEnd w:id="28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2）采用公允价值计量模式的投资性房地产" w:id="285"/>
      <w:bookmarkEnd w:id="28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3）未办妥产权证书的投资性房地产情况" w:id="286"/>
      <w:bookmarkEnd w:id="28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19、固定资产" w:id="287"/>
      <w:bookmarkEnd w:id="287"/>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固定资产情况" w:id="288"/>
      <w:bookmarkEnd w:id="28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76,204,299.76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39,665,437.85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33,601,291.04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149,471,028.65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1,472,975.59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2,730,110.36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4,203,085.95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1,472,975.59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2,730,110.36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4,203,085.95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6,453,494.79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877,784.07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418,457.31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7,749,736.17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6,453,494.79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824,808.00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7,516,252.79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160,753.46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160,753.46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52,976.07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19,753.85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72,729.92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69,750,804.97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40,260,629.37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35,912,944.09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145,924,378.43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18,618,063.76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19,541,587.11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19,169,259.97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57,328,910.84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3,912,922.61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4,917,940.24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3,940,472.44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12,771,335.29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3,912,922.61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4,917,940.24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3,940,472.44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12,771,335.29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5,747,643.63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783,567.60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227,488.93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6,758,700.16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5,747,643.63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783,567.60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76,158.69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6,607,369.92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）企业处置减少</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151,330.24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151,330.24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16,783,342.74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23,675,959.75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22,882,243.48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63,341,545.97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52,967,462.23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16,584,669.62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13,030,700.61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82,582,832.46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57,586,236.00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20,123,850.74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14,432,031.07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92,142,117.81</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暂时闲置的固定资产情况" w:id="289"/>
      <w:bookmarkEnd w:id="28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通过融资租赁租入的固定资产情况" w:id="290"/>
      <w:bookmarkEnd w:id="29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4）通过经营租赁租出的固定资产" w:id="291"/>
      <w:bookmarkEnd w:id="29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9,500,733.16</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未办妥产权证书的固定资产情况" w:id="292"/>
      <w:bookmarkEnd w:id="29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1"/>
        <w:ind w:right="7513"/>
        <w:jc w:val="left"/>
      </w:pPr>
      <w:r>
        <w:rPr/>
        <w:t>其他说明 本年无未办妥产权证书的固定资产情况。</w:t>
      </w:r>
    </w:p>
    <w:p>
      <w:pPr>
        <w:spacing w:line="240" w:lineRule="auto" w:before="11"/>
        <w:rPr>
          <w:rFonts w:ascii="宋体" w:hAnsi="宋体" w:cs="宋体" w:eastAsia="宋体" w:hint="default"/>
          <w:sz w:val="19"/>
          <w:szCs w:val="19"/>
        </w:rPr>
      </w:pPr>
    </w:p>
    <w:p>
      <w:pPr>
        <w:pStyle w:val="Heading4"/>
        <w:spacing w:line="240" w:lineRule="auto"/>
        <w:ind w:right="1024"/>
        <w:jc w:val="left"/>
        <w:rPr>
          <w:b w:val="0"/>
          <w:bCs w:val="0"/>
        </w:rPr>
      </w:pPr>
      <w:bookmarkStart w:name="20、在建工程" w:id="293"/>
      <w:bookmarkEnd w:id="293"/>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在建工程情况" w:id="294"/>
      <w:bookmarkEnd w:id="294"/>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重要在建工程项目本期变动情况" w:id="295"/>
      <w:bookmarkEnd w:id="295"/>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本期计提在建工程减值准备情况" w:id="296"/>
      <w:bookmarkEnd w:id="296"/>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134"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1、工程物资" w:id="297"/>
      <w:bookmarkEnd w:id="297"/>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2、固定资产清理" w:id="298"/>
      <w:bookmarkEnd w:id="298"/>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3、生产性生物资产" w:id="299"/>
      <w:bookmarkEnd w:id="299"/>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采用成本计量模式的生产性生物资产" w:id="300"/>
      <w:bookmarkEnd w:id="30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采用公允价值计量模式的生产性生物资产" w:id="301"/>
      <w:bookmarkEnd w:id="30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1024"/>
        <w:jc w:val="left"/>
        <w:rPr>
          <w:b w:val="0"/>
          <w:bCs w:val="0"/>
        </w:rPr>
      </w:pPr>
      <w:bookmarkStart w:name="24、油气资产" w:id="302"/>
      <w:bookmarkEnd w:id="302"/>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5、无形资产" w:id="303"/>
      <w:bookmarkEnd w:id="303"/>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161"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E0FFFF"/>
          </w:tcPr>
          <w:p>
            <w:pPr>
              <w:pStyle w:val="TableParagraph"/>
              <w:spacing w:line="319" w:lineRule="auto" w:before="51"/>
              <w:ind w:left="406" w:right="50" w:hanging="360"/>
              <w:jc w:val="left"/>
              <w:rPr>
                <w:rFonts w:ascii="宋体" w:hAnsi="宋体" w:cs="宋体" w:eastAsia="宋体" w:hint="default"/>
                <w:sz w:val="18"/>
                <w:szCs w:val="18"/>
              </w:rPr>
            </w:pPr>
            <w:r>
              <w:rPr>
                <w:rFonts w:ascii="宋体" w:hAnsi="宋体" w:cs="宋体" w:eastAsia="宋体" w:hint="default"/>
                <w:sz w:val="18"/>
                <w:szCs w:val="18"/>
              </w:rPr>
              <w:t>计算机软件著 作权</w:t>
            </w:r>
          </w:p>
        </w:tc>
        <w:tc>
          <w:tcPr>
            <w:tcW w:w="119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196"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2"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E0FFFF"/>
          </w:tcPr>
          <w:p>
            <w:pPr/>
          </w:p>
        </w:tc>
        <w:tc>
          <w:tcPr>
            <w:tcW w:w="1197" w:type="dxa"/>
            <w:vMerge/>
            <w:tcBorders>
              <w:left w:val="single" w:sz="4" w:space="0" w:color="000000"/>
              <w:right w:val="single" w:sz="4" w:space="0" w:color="000000"/>
            </w:tcBorders>
            <w:shd w:val="clear" w:color="auto" w:fill="E0FFFF"/>
          </w:tcPr>
          <w:p>
            <w:pPr/>
          </w:p>
        </w:tc>
        <w:tc>
          <w:tcPr>
            <w:tcW w:w="1196" w:type="dxa"/>
            <w:vMerge/>
            <w:tcBorders>
              <w:left w:val="single" w:sz="4" w:space="0" w:color="000000"/>
              <w:right w:val="single" w:sz="4" w:space="0" w:color="000000"/>
            </w:tcBorders>
            <w:shd w:val="clear" w:color="auto" w:fill="E0FFFF"/>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E0FFFF"/>
          </w:tcPr>
          <w:p>
            <w:pPr/>
          </w:p>
        </w:tc>
        <w:tc>
          <w:tcPr>
            <w:tcW w:w="1197" w:type="dxa"/>
            <w:vMerge/>
            <w:tcBorders>
              <w:left w:val="single" w:sz="4" w:space="0" w:color="000000"/>
              <w:bottom w:val="single" w:sz="4" w:space="0" w:color="000000"/>
              <w:right w:val="single" w:sz="4" w:space="0" w:color="000000"/>
            </w:tcBorders>
            <w:shd w:val="clear" w:color="auto" w:fill="E0FFFF"/>
          </w:tcPr>
          <w:p>
            <w:pPr/>
          </w:p>
        </w:tc>
        <w:tc>
          <w:tcPr>
            <w:tcW w:w="1196" w:type="dxa"/>
            <w:vMerge/>
            <w:tcBorders>
              <w:left w:val="single" w:sz="4" w:space="0" w:color="000000"/>
              <w:bottom w:val="single" w:sz="4" w:space="0" w:color="000000"/>
              <w:right w:val="single" w:sz="4" w:space="0" w:color="000000"/>
            </w:tcBorders>
            <w:shd w:val="clear" w:color="auto" w:fill="E0FFFF"/>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119,324,387.47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2,597,655.54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121,925,043.01</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10,626,448.51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196,713.12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10,823,161.63</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196,713.12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196,713.12</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3"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10,626,448.51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10,626,448.51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129,950,835.98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2,794,368.66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132,748,204.64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37,296,133.80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481,681.20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37,780,815.00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16,051,517.07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50,332.37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16,101,849.44</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16,051,517.07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50,332.37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16,101,849.44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53,347,650.87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532,013.57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53,882,664.44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76,603,185.11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2,262,355.09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78,865,540.20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82,028,253.67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2,115,974.34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84,144,228.01</w:t>
            </w:r>
          </w:p>
        </w:tc>
      </w:tr>
    </w:tbl>
    <w:p>
      <w:pPr>
        <w:pStyle w:val="BodyText"/>
        <w:spacing w:line="240" w:lineRule="auto" w:before="51"/>
        <w:ind w:left="1134" w:right="102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97.89%</w:t>
      </w:r>
      <w:r>
        <w:rPr/>
        <w:t>。</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6、开发支出" w:id="306"/>
      <w:bookmarkEnd w:id="306"/>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智能路况视 频系统技术 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6,792,452.71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6,792,452.71</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针对老年慢 病的智慧医 疗解决方案 与示范工程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2,667,953.76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9,349,354.47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5,644,186.28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6,373,121.95</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交通大数据 智能分析与 服务平台研 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8,972,403.94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4,528,722.37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4,443,681.57</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基于主动反 馈的交通控 制与开放服 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1,719,013.42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2,799,550.92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1,105,260.16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3,413,304.18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智能停车场 导航平台系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6,623,909.64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3,416,362.68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3,207,546.96</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基于出行安 全的智能管 控服务平台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5,556,307.01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2,638,760.22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61" w:right="0"/>
              <w:jc w:val="center"/>
              <w:rPr>
                <w:rFonts w:ascii="Times New Roman" w:hAnsi="Times New Roman" w:cs="Times New Roman" w:eastAsia="Times New Roman" w:hint="default"/>
                <w:sz w:val="18"/>
                <w:szCs w:val="18"/>
              </w:rPr>
            </w:pPr>
            <w:r>
              <w:rPr>
                <w:rFonts w:ascii="Times New Roman"/>
                <w:sz w:val="18"/>
              </w:rPr>
              <w:t>2,917,546.79</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应用示范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智能互联的 智慧医院感 控安全操作 系统项目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9" w:right="0"/>
              <w:jc w:val="left"/>
              <w:rPr>
                <w:rFonts w:ascii="Times New Roman" w:hAnsi="Times New Roman" w:cs="Times New Roman" w:eastAsia="Times New Roman" w:hint="default"/>
                <w:sz w:val="18"/>
                <w:szCs w:val="18"/>
              </w:rPr>
            </w:pPr>
            <w:r>
              <w:rPr>
                <w:rFonts w:ascii="Times New Roman"/>
                <w:sz w:val="18"/>
              </w:rPr>
              <w:t>686,946.76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5,356,757.48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4,687,332.41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1,356,371.83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交通指挥优 化决策支持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1,646,921.26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540,234.42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1,106,686.84</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基于大数据 的智能交通 设备状态动 态监测与运 维系统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1,426,123.04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346,547.50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1,079,575.54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自助式医疗 健康云服务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712,442.33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13,504.27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698,938.06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结构化大数 据管理支撑 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1,046,464.47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468,598.74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577,865.73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医院物资管 理系统项目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797,832.39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327,961.17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469,871.22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医护网平台 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359,392.28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32,579.96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326,812.32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银江技术共 享平台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526,241.91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222,445.09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303,796.82</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银江三维地 图基础平台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323,296.79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79,076.40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244,220.39</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分布式实时 计算分析平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294,505.82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75,984.65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218,521.17</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多方式路网 交通状态估 计与信息发 布技术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235,596.66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31,490.41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204,106.25</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智慧城市运 行模拟预测 与管理决策 支持关键技 术研究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333,959.66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165,689.47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168,270.19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基于物联网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29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技术的公共 交通动态信 息系统研发 与应用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交通大数据 深度挖掘与 数据驱动型 智能交通系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854.70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银江浮动车 交通数据管 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773,030.78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1,126,395.87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1,139,307.10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760,119.55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银江高清卡 式线圈检测 电子警察系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709,260.77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1,011,765.47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1,186,916.24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534,110.00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银江交通管 理情报信息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1,625,351.03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669,768.26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955,582.77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银江交通设 备设施运维 管理系统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797,352.02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2,197,757.11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1,569,742.01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1,425,367.12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银江勤务管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1,208,851.38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299,165.38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909,686.00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视频监控综 合管理平台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3,629,781.27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1,435,084.15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2,194,697.12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银江视频检 测卡口式电 子警察系统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664,933.24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1,622,065.17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2,286,998.41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银江新型非 现场执法系 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628,848.57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896,666.24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1,013,822.65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511,692.16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 城市级一体 化基层医院 医疗服务系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1,430,188.68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1,430,188.68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智能互联的 城市级医院 感控安全系 统及应用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应急指挥平 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44,043.00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44,043.00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66"/>
              <w:jc w:val="left"/>
              <w:rPr>
                <w:rFonts w:ascii="宋体" w:hAnsi="宋体" w:cs="宋体" w:eastAsia="宋体" w:hint="default"/>
                <w:sz w:val="18"/>
                <w:szCs w:val="18"/>
              </w:rPr>
            </w:pPr>
            <w:r>
              <w:rPr>
                <w:rFonts w:ascii="Times New Roman" w:hAnsi="Times New Roman" w:cs="Times New Roman" w:eastAsia="Times New Roman" w:hint="default"/>
                <w:sz w:val="18"/>
                <w:szCs w:val="18"/>
              </w:rPr>
              <w:t>“115”</w:t>
            </w:r>
            <w:r>
              <w:rPr>
                <w:rFonts w:ascii="宋体" w:hAnsi="宋体" w:cs="宋体" w:eastAsia="宋体" w:hint="default"/>
                <w:sz w:val="18"/>
                <w:szCs w:val="18"/>
              </w:rPr>
              <w:t>引进国</w:t>
            </w:r>
            <w:r>
              <w:rPr>
                <w:rFonts w:ascii="宋体" w:hAnsi="宋体" w:cs="宋体" w:eastAsia="宋体" w:hint="default"/>
                <w:w w:val="100"/>
                <w:sz w:val="18"/>
                <w:szCs w:val="18"/>
              </w:rPr>
              <w:t> </w:t>
            </w:r>
            <w:r>
              <w:rPr>
                <w:rFonts w:ascii="宋体" w:hAnsi="宋体" w:cs="宋体" w:eastAsia="宋体" w:hint="default"/>
                <w:sz w:val="18"/>
                <w:szCs w:val="18"/>
              </w:rPr>
              <w:t>外智力计划</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公务车辆数 字化服务管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1,839,622.64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1,839,622.64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面向医院的 基于云模式 城市级智慧 医疗操作系 统软件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2,404,971.05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2,404,971.05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浙江省智慧 医疗操作系 统重点企业 研究院</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273,109.98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273,109.98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3"/>
                <w:sz w:val="18"/>
                <w:szCs w:val="18"/>
              </w:rPr>
              <w:t>提醒行人、非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机动车违规 的装置与系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视频图像共 享技术与管 理平台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基于实时交 通流检测的 潮汐车道控 制系统开发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基于视频检 测的综合违 法电子警察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交叉路口交 通信号控制 系统开发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银江现代智 能科技居家 系统软件开 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银江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 示屏智能云 播放控制系</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统软件开发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车辆信息深 度挖掘与应 用平台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银江高清卡 口管控平台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477,477.68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435,255.59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477,477.68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435,255.59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安丘市潍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383,126.89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383,126.89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健康流动车 检测系统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1,667,551.67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1,667,551.67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老年慢病管 理的智慧医 疗解决方案 方案和示范 工程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147,464.80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147,464.80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手卫生依从 性管理信息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256,385.08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256,385.08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健康宝体检 信息管理系 统软件项目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1,277,211.82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784,486.48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492,725.34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一种基于 </w:t>
            </w:r>
            <w:r>
              <w:rPr>
                <w:rFonts w:ascii="Times New Roman" w:hAnsi="Times New Roman" w:cs="Times New Roman" w:eastAsia="Times New Roman" w:hint="default"/>
                <w:sz w:val="18"/>
                <w:szCs w:val="18"/>
              </w:rPr>
              <w:t>BNC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接口的 视频地环路 隔离器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104,972.83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665,620.85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770,593.68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一种基于 </w:t>
            </w:r>
            <w:r>
              <w:rPr>
                <w:rFonts w:ascii="Times New Roman" w:hAnsi="Times New Roman" w:cs="Times New Roman" w:eastAsia="Times New Roman" w:hint="default"/>
                <w:sz w:val="18"/>
                <w:szCs w:val="18"/>
              </w:rPr>
              <w:t>VGA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接口的 高清视频地 环路隔离器</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160,702.94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776,472.70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937,175.64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一种基于电 源和片选控 制的双重闪 存保护电路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736,322.31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736,322.31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一种基于点 加热方式的 嵌入式操作 系统低温冷 起器</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788,967.70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788,967.70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一种对锁式 防爆球装置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776,776.10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776,776.10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一种安检用 危险品储存 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641,212.74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641,212.74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综合视频监 控平台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6,763,752.59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6,763,752.59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出租和公交 车载智能终 端项目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3,273,090.95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3,273,090.95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视频监控云 平台管理软 件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视频监控系 统平台软件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视频监控综 合管理平台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安防系统综 合管理平台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安防监控管 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安防系统综 合管理平台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地铁监控客 户端管理平 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地铁综合运 维管理系统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地铁安防监 管平台软件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地铁信息监 控管理系统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8"/>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智能分析平 台管理系统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信息统计监 控分析平台 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企业综合安 防管理系统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115,928.90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115,928.90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8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车辆调 度系统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北斗出租车 安防系统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技防运维管 理软件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集中告警平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视频点播系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全网统一用 户管理平台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241,652.27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运维管理系 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483,304.53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信息采集平 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906,196.00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906,196.00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用户投诉管 理平台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181,239.20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181,239.20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13,978,520.1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117,401,098.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10,626,448.5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86,850,479.5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33,902,690.5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7、商誉" w:id="307"/>
      <w:bookmarkEnd w:id="307"/>
      <w:r>
        <w:rPr>
          <w:b w:val="0"/>
          <w:bCs w:val="0"/>
        </w:rPr>
      </w:r>
      <w:r>
        <w:rPr>
          <w:rFonts w:ascii="Times New Roman" w:hAnsi="Times New Roman" w:cs="Times New Roman" w:eastAsia="Times New Roman" w:hint="default"/>
        </w:rPr>
        <w:t>27</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北京四海商达科 技发展有限公司</w:t>
            </w:r>
          </w:p>
        </w:tc>
        <w:tc>
          <w:tcPr>
            <w:tcW w:w="1367"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8" w:right="0"/>
              <w:jc w:val="left"/>
              <w:rPr>
                <w:rFonts w:ascii="Times New Roman" w:hAnsi="Times New Roman" w:cs="Times New Roman" w:eastAsia="Times New Roman" w:hint="default"/>
                <w:sz w:val="18"/>
                <w:szCs w:val="18"/>
              </w:rPr>
            </w:pPr>
            <w:r>
              <w:rPr>
                <w:rFonts w:ascii="Times New Roman"/>
                <w:sz w:val="18"/>
              </w:rPr>
              <w:t>4,085,775.72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4,085,775.72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325,591,643.77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325,591,643.77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北京城城速通网 络信息技术有限 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331,222,180.11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4,085,775.72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327,136,404.39</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浙江浙大健康管 理有限公司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294,904,297.44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296,438,858.06</w:t>
            </w:r>
          </w:p>
        </w:tc>
      </w:tr>
    </w:tbl>
    <w:p>
      <w:pPr>
        <w:pStyle w:val="BodyText"/>
        <w:spacing w:line="240" w:lineRule="auto" w:before="51"/>
        <w:ind w:left="1134" w:right="1024"/>
        <w:jc w:val="left"/>
      </w:pPr>
      <w:r>
        <w:rPr/>
        <w:t>说明商誉减值测试过程、参数及商誉减值损失的确认方法：</w:t>
      </w:r>
    </w:p>
    <w:p>
      <w:pPr>
        <w:pStyle w:val="BodyText"/>
        <w:spacing w:line="240" w:lineRule="auto" w:before="117"/>
        <w:ind w:left="1134" w:right="1024"/>
        <w:jc w:val="left"/>
      </w:pPr>
      <w:r>
        <w:rPr/>
        <w:t>（</w:t>
      </w:r>
      <w:r>
        <w:rPr>
          <w:rFonts w:ascii="Times New Roman" w:hAnsi="Times New Roman" w:cs="Times New Roman" w:eastAsia="Times New Roman" w:hint="default"/>
        </w:rPr>
        <w:t>1</w:t>
      </w:r>
      <w:r>
        <w:rPr/>
        <w:t>）商誉的计算过程</w:t>
      </w:r>
    </w:p>
    <w:p>
      <w:pPr>
        <w:pStyle w:val="BodyText"/>
        <w:spacing w:line="300" w:lineRule="auto" w:before="101"/>
        <w:ind w:right="1130"/>
        <w:jc w:val="both"/>
      </w:pPr>
      <w:r>
        <w:rPr/>
        <w:t>①公司</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年支付人民币</w:t>
      </w:r>
      <w:r>
        <w:rPr>
          <w:spacing w:val="-47"/>
        </w:rPr>
        <w:t> </w:t>
      </w:r>
      <w:r>
        <w:rPr>
          <w:rFonts w:ascii="Times New Roman" w:hAnsi="Times New Roman" w:cs="Times New Roman" w:eastAsia="Times New Roman" w:hint="default"/>
        </w:rPr>
        <w:t>7,000,000.00</w:t>
      </w:r>
      <w:r>
        <w:rPr>
          <w:rFonts w:ascii="Times New Roman" w:hAnsi="Times New Roman" w:cs="Times New Roman" w:eastAsia="Times New Roman" w:hint="default"/>
          <w:spacing w:val="-1"/>
        </w:rPr>
        <w:t> </w:t>
      </w:r>
      <w:r>
        <w:rPr/>
        <w:t>元收购北京四海商达科技发展有限公司</w:t>
      </w:r>
      <w:r>
        <w:rPr>
          <w:spacing w:val="-47"/>
        </w:rPr>
        <w:t> </w:t>
      </w:r>
      <w:r>
        <w:rPr>
          <w:rFonts w:ascii="Times New Roman" w:hAnsi="Times New Roman" w:cs="Times New Roman" w:eastAsia="Times New Roman" w:hint="default"/>
        </w:rPr>
        <w:t>51%</w:t>
      </w:r>
      <w:r>
        <w:rPr/>
        <w:t>的权益，合并成本超过</w:t>
      </w:r>
      <w:r>
        <w:rPr>
          <w:spacing w:val="-24"/>
        </w:rPr>
        <w:t> </w:t>
      </w:r>
      <w:r>
        <w:rPr/>
        <w:t>购</w:t>
      </w:r>
      <w:r>
        <w:rPr>
          <w:spacing w:val="-61"/>
        </w:rPr>
        <w:t> </w:t>
      </w:r>
      <w:r>
        <w:rPr/>
        <w:t>买</w:t>
      </w:r>
      <w:r>
        <w:rPr>
          <w:spacing w:val="-61"/>
        </w:rPr>
        <w:t> </w:t>
      </w:r>
      <w:r>
        <w:rPr/>
        <w:t>日</w:t>
      </w:r>
      <w:r>
        <w:rPr>
          <w:spacing w:val="-61"/>
        </w:rPr>
        <w:t> </w:t>
      </w:r>
      <w:r>
        <w:rPr/>
        <w:t>北</w:t>
      </w:r>
      <w:r>
        <w:rPr>
          <w:spacing w:val="-59"/>
        </w:rPr>
        <w:t> </w:t>
      </w:r>
      <w:r>
        <w:rPr/>
        <w:t>京</w:t>
      </w:r>
      <w:r>
        <w:rPr>
          <w:spacing w:val="-59"/>
        </w:rPr>
        <w:t> </w:t>
      </w:r>
      <w:r>
        <w:rPr/>
        <w:t>四</w:t>
      </w:r>
      <w:r>
        <w:rPr/>
        <w:t> 海商达科技发展有限公司可辨认资产、负债公允价值的份额</w:t>
      </w:r>
      <w:r>
        <w:rPr>
          <w:spacing w:val="-53"/>
        </w:rPr>
        <w:t> </w:t>
      </w:r>
      <w:r>
        <w:rPr>
          <w:rFonts w:ascii="Times New Roman" w:hAnsi="Times New Roman" w:cs="Times New Roman" w:eastAsia="Times New Roman" w:hint="default"/>
        </w:rPr>
        <w:t>4,085,775.72</w:t>
      </w:r>
      <w:r>
        <w:rPr>
          <w:rFonts w:ascii="Times New Roman" w:hAnsi="Times New Roman" w:cs="Times New Roman" w:eastAsia="Times New Roman" w:hint="default"/>
          <w:spacing w:val="-8"/>
        </w:rPr>
        <w:t> </w:t>
      </w:r>
      <w:r>
        <w:rPr>
          <w:spacing w:val="-5"/>
        </w:rPr>
        <w:t>元，确认为商誉。</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8"/>
        </w:rPr>
        <w:t> </w:t>
      </w:r>
      <w:r>
        <w:rPr/>
        <w:t>年度公司出售北京四海商达 科技发展有限公司的所有股权，商誉转入本期处置该股权的处置成本。</w:t>
      </w:r>
    </w:p>
    <w:p>
      <w:pPr>
        <w:pStyle w:val="BodyText"/>
        <w:spacing w:line="240" w:lineRule="auto" w:before="70"/>
        <w:ind w:right="1024"/>
        <w:jc w:val="left"/>
      </w:pPr>
      <w:r>
        <w:rPr/>
        <w:t>②公司</w:t>
      </w:r>
      <w:r>
        <w:rPr>
          <w:spacing w:val="-39"/>
        </w:rPr>
        <w:t> </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年支付人民币</w:t>
      </w:r>
      <w:r>
        <w:rPr>
          <w:spacing w:val="-39"/>
        </w:rPr>
        <w:t> </w:t>
      </w:r>
      <w:r>
        <w:rPr>
          <w:rFonts w:ascii="Times New Roman" w:hAnsi="Times New Roman" w:cs="Times New Roman" w:eastAsia="Times New Roman" w:hint="default"/>
        </w:rPr>
        <w:t>3,076,220.00</w:t>
      </w:r>
      <w:r>
        <w:rPr>
          <w:rFonts w:ascii="Times New Roman" w:hAnsi="Times New Roman" w:cs="Times New Roman" w:eastAsia="Times New Roman" w:hint="default"/>
          <w:spacing w:val="6"/>
        </w:rPr>
        <w:t> </w:t>
      </w:r>
      <w:r>
        <w:rPr/>
        <w:t>元收购了浙江浙大健康管理有限公司</w:t>
      </w:r>
      <w:r>
        <w:rPr>
          <w:spacing w:val="-39"/>
        </w:rPr>
        <w:t> </w:t>
      </w:r>
      <w:r>
        <w:rPr>
          <w:rFonts w:ascii="Times New Roman" w:hAnsi="Times New Roman" w:cs="Times New Roman" w:eastAsia="Times New Roman" w:hint="default"/>
        </w:rPr>
        <w:t>49%</w:t>
      </w:r>
      <w:r>
        <w:rPr/>
        <w:t>的权益，合并成本超过获得的浙江浙大健</w:t>
      </w:r>
    </w:p>
    <w:p>
      <w:pPr>
        <w:pStyle w:val="BodyText"/>
        <w:spacing w:line="240" w:lineRule="auto" w:before="64"/>
        <w:ind w:right="1024"/>
        <w:jc w:val="left"/>
      </w:pPr>
      <w:r>
        <w:rPr/>
        <w:t>康管理有限公司可辨认资产、负债公允价值的份额</w:t>
      </w:r>
      <w:r>
        <w:rPr>
          <w:spacing w:val="-46"/>
        </w:rPr>
        <w:t> </w:t>
      </w:r>
      <w:r>
        <w:rPr>
          <w:rFonts w:ascii="Times New Roman" w:hAnsi="Times New Roman" w:cs="Times New Roman" w:eastAsia="Times New Roman" w:hint="default"/>
        </w:rPr>
        <w:t>1,534,560.62</w:t>
      </w:r>
      <w:r>
        <w:rPr>
          <w:rFonts w:ascii="Times New Roman" w:hAnsi="Times New Roman" w:cs="Times New Roman" w:eastAsia="Times New Roman" w:hint="default"/>
          <w:spacing w:val="-2"/>
        </w:rPr>
        <w:t> </w:t>
      </w:r>
      <w:r>
        <w:rPr/>
        <w:t>元，确认为与浙江浙大健康管理有限公司相关的商誉。</w:t>
      </w:r>
    </w:p>
    <w:p>
      <w:pPr>
        <w:pStyle w:val="BodyText"/>
        <w:spacing w:line="240" w:lineRule="auto" w:before="102"/>
        <w:ind w:left="1134" w:right="1024"/>
        <w:jc w:val="left"/>
      </w:pPr>
      <w:r>
        <w:rPr/>
        <w:t>③公司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年支付现金</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元，发行权益</w:t>
      </w:r>
      <w:r>
        <w:rPr>
          <w:spacing w:val="-47"/>
        </w:rPr>
        <w:t> </w:t>
      </w:r>
      <w:r>
        <w:rPr>
          <w:rFonts w:ascii="Times New Roman" w:hAnsi="Times New Roman" w:cs="Times New Roman" w:eastAsia="Times New Roman" w:hint="default"/>
        </w:rPr>
        <w:t>500,000,000.00</w:t>
      </w:r>
      <w:r>
        <w:rPr>
          <w:rFonts w:ascii="Times New Roman" w:hAnsi="Times New Roman" w:cs="Times New Roman" w:eastAsia="Times New Roman" w:hint="default"/>
          <w:spacing w:val="-1"/>
        </w:rPr>
        <w:t> </w:t>
      </w:r>
      <w:r>
        <w:rPr/>
        <w:t>元收购北京亚太安讯科技有限责任公司</w:t>
      </w:r>
      <w:r>
        <w:rPr>
          <w:spacing w:val="-47"/>
        </w:rPr>
        <w:t> </w:t>
      </w:r>
      <w:r>
        <w:rPr>
          <w:rFonts w:ascii="Times New Roman" w:hAnsi="Times New Roman" w:cs="Times New Roman" w:eastAsia="Times New Roman" w:hint="default"/>
        </w:rPr>
        <w:t>100%</w:t>
      </w:r>
      <w:r>
        <w:rPr/>
        <w:t>的权益，</w:t>
      </w:r>
    </w:p>
    <w:p>
      <w:pPr>
        <w:pStyle w:val="BodyText"/>
        <w:spacing w:line="302" w:lineRule="auto" w:before="63"/>
        <w:ind w:right="1114"/>
        <w:jc w:val="left"/>
      </w:pPr>
      <w:r>
        <w:rPr/>
        <w:t>合并成本超过获得的北京亚太安讯科技有限责任公司可辨认资产、负债公允价值的份额</w:t>
      </w:r>
      <w:r>
        <w:rPr>
          <w:spacing w:val="-63"/>
        </w:rPr>
        <w:t> </w:t>
      </w:r>
      <w:r>
        <w:rPr>
          <w:rFonts w:ascii="Times New Roman" w:hAnsi="Times New Roman" w:cs="Times New Roman" w:eastAsia="Times New Roman" w:hint="default"/>
        </w:rPr>
        <w:t>325,591,643.77</w:t>
      </w:r>
      <w:r>
        <w:rPr>
          <w:rFonts w:ascii="Times New Roman" w:hAnsi="Times New Roman" w:cs="Times New Roman" w:eastAsia="Times New Roman" w:hint="default"/>
          <w:spacing w:val="-18"/>
        </w:rPr>
        <w:t> </w:t>
      </w:r>
      <w:r>
        <w:rPr/>
        <w:t>元，确认为与北京亚 太安讯科技有限责任公司相关的商誉。</w:t>
      </w:r>
    </w:p>
    <w:p>
      <w:pPr>
        <w:pStyle w:val="BodyText"/>
        <w:spacing w:line="240" w:lineRule="auto" w:before="68"/>
        <w:ind w:right="1024"/>
        <w:jc w:val="left"/>
      </w:pPr>
      <w:r>
        <w:rPr/>
        <w:t>④公司</w:t>
      </w:r>
      <w:r>
        <w:rPr>
          <w:spacing w:val="-3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年支付人民币</w:t>
      </w:r>
      <w:r>
        <w:rPr>
          <w:spacing w:val="-39"/>
        </w:rPr>
        <w:t> </w:t>
      </w:r>
      <w:r>
        <w:rPr>
          <w:rFonts w:ascii="Times New Roman" w:hAnsi="Times New Roman" w:cs="Times New Roman" w:eastAsia="Times New Roman" w:hint="default"/>
        </w:rPr>
        <w:t>2,040,000.00</w:t>
      </w:r>
      <w:r>
        <w:rPr>
          <w:rFonts w:ascii="Times New Roman" w:hAnsi="Times New Roman" w:cs="Times New Roman" w:eastAsia="Times New Roman" w:hint="default"/>
          <w:spacing w:val="7"/>
        </w:rPr>
        <w:t> </w:t>
      </w:r>
      <w:r>
        <w:rPr/>
        <w:t>元收购了北京城城速通网络信息技术有限公司</w:t>
      </w:r>
      <w:r>
        <w:rPr>
          <w:spacing w:val="-38"/>
        </w:rPr>
        <w:t> </w:t>
      </w:r>
      <w:r>
        <w:rPr>
          <w:rFonts w:ascii="Times New Roman" w:hAnsi="Times New Roman" w:cs="Times New Roman" w:eastAsia="Times New Roman" w:hint="default"/>
        </w:rPr>
        <w:t>51%</w:t>
      </w:r>
      <w:r>
        <w:rPr/>
        <w:t>的权益，合并成本超过获得的北</w:t>
      </w:r>
    </w:p>
    <w:p>
      <w:pPr>
        <w:pStyle w:val="BodyText"/>
        <w:spacing w:line="302" w:lineRule="auto" w:before="63"/>
        <w:ind w:right="1116"/>
        <w:jc w:val="left"/>
      </w:pPr>
      <w:r>
        <w:rPr/>
        <w:t>京城城速通网络信息技术有限公司可辨认资产、负债公允价值的份额</w:t>
      </w:r>
      <w:r>
        <w:rPr>
          <w:spacing w:val="-41"/>
        </w:rPr>
        <w:t> </w:t>
      </w:r>
      <w:r>
        <w:rPr>
          <w:rFonts w:ascii="Times New Roman" w:hAnsi="Times New Roman" w:cs="Times New Roman" w:eastAsia="Times New Roman" w:hint="default"/>
        </w:rPr>
        <w:t>10,200.00</w:t>
      </w:r>
      <w:r>
        <w:rPr>
          <w:rFonts w:ascii="Times New Roman" w:hAnsi="Times New Roman" w:cs="Times New Roman" w:eastAsia="Times New Roman" w:hint="default"/>
          <w:spacing w:val="3"/>
        </w:rPr>
        <w:t> </w:t>
      </w:r>
      <w:r>
        <w:rPr/>
        <w:t>元，确认为与北京城城速通网络信息技术有 限公司相关的商誉。</w:t>
      </w:r>
    </w:p>
    <w:p>
      <w:pPr>
        <w:pStyle w:val="BodyText"/>
        <w:spacing w:line="240" w:lineRule="auto" w:before="69"/>
        <w:ind w:right="1024"/>
        <w:jc w:val="left"/>
      </w:pPr>
      <w:r>
        <w:rPr/>
        <w:t>（</w:t>
      </w:r>
      <w:r>
        <w:rPr>
          <w:rFonts w:ascii="Times New Roman" w:hAnsi="Times New Roman" w:cs="Times New Roman" w:eastAsia="Times New Roman" w:hint="default"/>
        </w:rPr>
        <w:t>2</w:t>
      </w:r>
      <w:r>
        <w:rPr/>
        <w:t>）商誉减值测试的方法</w:t>
      </w:r>
    </w:p>
    <w:p>
      <w:pPr>
        <w:pStyle w:val="BodyText"/>
        <w:spacing w:line="338" w:lineRule="auto" w:before="103"/>
        <w:ind w:left="1134" w:right="1024"/>
        <w:jc w:val="left"/>
      </w:pPr>
      <w:r>
        <w:rPr/>
        <w:t>①与浙大健康管理相关的商誉减值测试 </w:t>
      </w:r>
      <w:r>
        <w:rPr>
          <w:spacing w:val="-4"/>
        </w:rPr>
        <w:t>因浙江健康管理过去三年处于亏损状态，同时未来五年财务预测的现金流存在较大不确定性，公司处于财务报表谨慎性考虑，</w:t>
      </w:r>
      <w:r>
        <w:rPr>
          <w:spacing w:val="-44"/>
        </w:rPr>
        <w:t> </w:t>
      </w:r>
      <w:r>
        <w:rPr>
          <w:spacing w:val="-44"/>
        </w:rPr>
      </w:r>
      <w:r>
        <w:rPr/>
        <w:t>对浙大健康形成的商誉在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年度全额计提商誉减值准备。</w:t>
      </w:r>
    </w:p>
    <w:p>
      <w:pPr>
        <w:pStyle w:val="BodyText"/>
        <w:spacing w:line="338" w:lineRule="auto" w:before="21"/>
        <w:ind w:left="1134" w:right="1024"/>
        <w:jc w:val="left"/>
      </w:pPr>
      <w:r>
        <w:rPr/>
        <w:t>②与北京亚太安讯相关的商誉减值测试 </w:t>
      </w:r>
      <w:r>
        <w:rPr>
          <w:spacing w:val="4"/>
        </w:rPr>
        <w:t>根据管理层批准的未来五年财务预测为基础的现金流量预测来确定资产组的可收回金额，现金流量预测所用的折现率是</w:t>
      </w:r>
      <w:r>
        <w:rPr>
          <w:spacing w:val="-66"/>
        </w:rPr>
        <w:t> </w:t>
      </w:r>
      <w:r>
        <w:rPr>
          <w:spacing w:val="-66"/>
        </w:rPr>
      </w:r>
      <w:r>
        <w:rPr>
          <w:rFonts w:ascii="Times New Roman" w:hAnsi="Times New Roman" w:cs="Times New Roman" w:eastAsia="Times New Roman" w:hint="default"/>
        </w:rPr>
        <w:t>13.50%</w:t>
      </w:r>
      <w:r>
        <w:rPr/>
        <w:t>，预算销售增长率基于预算年度的销售增长率确定。本期公司聘请具有证券资格的评估师事务所对北京亚太安讯截</w:t>
      </w:r>
    </w:p>
    <w:p>
      <w:pPr>
        <w:pStyle w:val="BodyText"/>
        <w:spacing w:line="230" w:lineRule="exact"/>
        <w:ind w:left="1134" w:right="1024"/>
        <w:jc w:val="left"/>
        <w:rPr>
          <w:rFonts w:ascii="Times New Roman" w:hAnsi="Times New Roman" w:cs="Times New Roman" w:eastAsia="Times New Roman" w:hint="default"/>
        </w:rPr>
      </w:pPr>
      <w:r>
        <w:rPr/>
        <w:t>止</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日的</w:t>
      </w:r>
      <w:r>
        <w:rPr>
          <w:spacing w:val="-45"/>
        </w:rPr>
        <w:t> </w:t>
      </w:r>
      <w:r>
        <w:rPr>
          <w:rFonts w:ascii="Times New Roman" w:hAnsi="Times New Roman" w:cs="Times New Roman" w:eastAsia="Times New Roman" w:hint="default"/>
          <w:spacing w:val="-4"/>
        </w:rPr>
        <w:t>100%</w:t>
      </w:r>
      <w:r>
        <w:rPr>
          <w:spacing w:val="-4"/>
        </w:rPr>
        <w:t>股权价值进行评估，评估价值为</w:t>
      </w:r>
      <w:r>
        <w:rPr>
          <w:spacing w:val="-45"/>
        </w:rPr>
        <w:t> </w:t>
      </w:r>
      <w:r>
        <w:rPr>
          <w:rFonts w:ascii="Times New Roman" w:hAnsi="Times New Roman" w:cs="Times New Roman" w:eastAsia="Times New Roman" w:hint="default"/>
        </w:rPr>
        <w:t>335,500,000.00</w:t>
      </w:r>
      <w:r>
        <w:rPr>
          <w:rFonts w:ascii="Times New Roman" w:hAnsi="Times New Roman" w:cs="Times New Roman" w:eastAsia="Times New Roman" w:hint="default"/>
          <w:spacing w:val="1"/>
        </w:rPr>
        <w:t> </w:t>
      </w:r>
      <w:r>
        <w:rPr>
          <w:spacing w:val="-6"/>
        </w:rPr>
        <w:t>元。按照购买日支付的投资对价</w:t>
      </w:r>
      <w:r>
        <w:rPr>
          <w:spacing w:val="-45"/>
        </w:rPr>
        <w:t> </w:t>
      </w:r>
      <w:r>
        <w:rPr>
          <w:rFonts w:ascii="Times New Roman" w:hAnsi="Times New Roman" w:cs="Times New Roman" w:eastAsia="Times New Roman" w:hint="default"/>
        </w:rPr>
        <w:t>600,000,000.00</w:t>
      </w:r>
    </w:p>
    <w:p>
      <w:pPr>
        <w:spacing w:after="0" w:line="230" w:lineRule="exact"/>
        <w:jc w:val="left"/>
        <w:rPr>
          <w:rFonts w:ascii="Times New Roman" w:hAnsi="Times New Roman" w:cs="Times New Roman" w:eastAsia="Times New Roman" w:hint="default"/>
        </w:rPr>
        <w:sectPr>
          <w:pgSz w:w="11910" w:h="16840"/>
          <w:pgMar w:header="747" w:footer="979" w:top="1060" w:bottom="1160" w:left="0" w:right="0"/>
        </w:sectPr>
      </w:pPr>
    </w:p>
    <w:p>
      <w:pPr>
        <w:spacing w:line="240" w:lineRule="auto" w:before="5"/>
        <w:rPr>
          <w:rFonts w:ascii="Times New Roman" w:hAnsi="Times New Roman" w:cs="Times New Roman" w:eastAsia="Times New Roman" w:hint="default"/>
          <w:sz w:val="29"/>
          <w:szCs w:val="29"/>
        </w:rPr>
      </w:pPr>
    </w:p>
    <w:p>
      <w:pPr>
        <w:pStyle w:val="BodyText"/>
        <w:spacing w:line="240" w:lineRule="auto" w:before="44"/>
        <w:ind w:right="1024"/>
        <w:jc w:val="left"/>
      </w:pPr>
      <w:r>
        <w:rPr/>
        <w:t>元，以及北京亚太安讯购买日至本年末实现的归属于本公司的净利润金额为 </w:t>
      </w:r>
      <w:r>
        <w:rPr>
          <w:rFonts w:ascii="Times New Roman" w:hAnsi="Times New Roman" w:cs="Times New Roman" w:eastAsia="Times New Roman" w:hint="default"/>
        </w:rPr>
        <w:t>30,404,297.44</w:t>
      </w:r>
      <w:r>
        <w:rPr>
          <w:rFonts w:ascii="Times New Roman" w:hAnsi="Times New Roman" w:cs="Times New Roman" w:eastAsia="Times New Roman" w:hint="default"/>
          <w:spacing w:val="6"/>
        </w:rPr>
        <w:t> </w:t>
      </w:r>
      <w:r>
        <w:rPr/>
        <w:t>元，将上述两项对价金额合计数</w:t>
      </w:r>
    </w:p>
    <w:p>
      <w:pPr>
        <w:pStyle w:val="BodyText"/>
        <w:spacing w:line="338" w:lineRule="auto" w:before="64"/>
        <w:ind w:right="3514"/>
        <w:jc w:val="left"/>
      </w:pPr>
      <w:r>
        <w:rPr/>
        <w:t>减去截止</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日评估价值后的金额</w:t>
      </w:r>
      <w:r>
        <w:rPr>
          <w:spacing w:val="-46"/>
        </w:rPr>
        <w:t> </w:t>
      </w:r>
      <w:r>
        <w:rPr>
          <w:rFonts w:ascii="Times New Roman" w:hAnsi="Times New Roman" w:cs="Times New Roman" w:eastAsia="Times New Roman" w:hint="default"/>
        </w:rPr>
        <w:t>294,904,297.44 </w:t>
      </w:r>
      <w:r>
        <w:rPr/>
        <w:t>元在本期计提商誉减值准备。 其他说明</w:t>
      </w:r>
    </w:p>
    <w:p>
      <w:pPr>
        <w:spacing w:line="240" w:lineRule="auto" w:before="3"/>
        <w:rPr>
          <w:rFonts w:ascii="宋体" w:hAnsi="宋体" w:cs="宋体" w:eastAsia="宋体" w:hint="default"/>
          <w:sz w:val="21"/>
          <w:szCs w:val="21"/>
        </w:rPr>
      </w:pPr>
    </w:p>
    <w:p>
      <w:pPr>
        <w:pStyle w:val="Heading4"/>
        <w:spacing w:line="240" w:lineRule="auto"/>
        <w:ind w:right="1024"/>
        <w:jc w:val="left"/>
        <w:rPr>
          <w:b w:val="0"/>
          <w:bCs w:val="0"/>
        </w:rPr>
      </w:pPr>
      <w:bookmarkStart w:name="28、长期待摊费用" w:id="310"/>
      <w:bookmarkEnd w:id="310"/>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25,666.57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987,400.43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403,844.03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638,736.40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239,542.31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106,463.28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133,079.03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1,252,609.31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55,180.00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535,973.88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771,815.43</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9、递延所得税资产/递延所得税负债" w:id="311"/>
      <w:bookmarkEnd w:id="311"/>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256,585,858.45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41,332,926.56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167,202,837.64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21,031,183.50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应付款暂估形成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68,376,068.38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10,256,410.26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66,795,940.15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6,679,594.02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递延收益形成</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3,428,571.43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514,285.71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6,926,429.31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692,642.93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328,390,498.26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52,103,622.53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240,925,207.10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28,403,420.45</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52,103,622.53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28,403,420.45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坏账形成可抵扣暂时性差异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13,609,347.15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13,415,423.45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存货跌价准备形成的暂时性差异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4,127,626.97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3,961,362.01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与资产相关的政府补助形成差异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7,321,190.49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18,961,974.12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24,697,975.95</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0、其他非流动资产" w:id="317"/>
      <w:bookmarkEnd w:id="317"/>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预付购房款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31、短期借款" w:id="318"/>
      <w:bookmarkEnd w:id="318"/>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99,000,000.00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231,960,000.00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440,960,000.00</w:t>
            </w:r>
          </w:p>
        </w:tc>
      </w:tr>
    </w:tbl>
    <w:p>
      <w:pPr>
        <w:pStyle w:val="BodyText"/>
        <w:spacing w:line="350" w:lineRule="auto" w:before="51"/>
        <w:ind w:left="1134" w:right="6492"/>
        <w:jc w:val="left"/>
      </w:pPr>
      <w:r>
        <w:rPr/>
        <w:t>短期借款分类的说明： 抵押借款的抵押资产类别以及金额，参见附注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 质押借款的质押资产类别以及金额，参见附注</w:t>
      </w: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t>。</w:t>
      </w:r>
    </w:p>
    <w:p>
      <w:pPr>
        <w:spacing w:after="0" w:line="35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2、以公允价值计量且其变动计入当期损益的金融负债" w:id="321"/>
      <w:bookmarkEnd w:id="321"/>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3、衍生金融负债" w:id="322"/>
      <w:bookmarkEnd w:id="322"/>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34、应付票据" w:id="323"/>
      <w:bookmarkEnd w:id="323"/>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52,486,472.92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50,767,648.68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10,174,967.50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3,655,127.00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62,661,440.42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54,422,775.68</w:t>
            </w:r>
          </w:p>
        </w:tc>
      </w:tr>
    </w:tbl>
    <w:p>
      <w:pPr>
        <w:pStyle w:val="BodyText"/>
        <w:spacing w:line="240" w:lineRule="auto" w:before="51"/>
        <w:ind w:left="1134" w:right="1024"/>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left="1134" w:right="1024"/>
        <w:jc w:val="left"/>
        <w:rPr>
          <w:b w:val="0"/>
          <w:bCs w:val="0"/>
        </w:rPr>
      </w:pPr>
      <w:bookmarkStart w:name="35、应付账款" w:id="324"/>
      <w:bookmarkEnd w:id="324"/>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704,837,619.53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852,562,786.48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137,669,787.30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142,398,267.43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50,413,967.31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67,787,335.62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67,217,892.98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31,896,702.25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960,139,267.12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1,094,645,091.78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杭州联旗科技有限公司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6,743,763.60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3"/>
              <w:jc w:val="left"/>
              <w:rPr>
                <w:rFonts w:ascii="宋体" w:hAnsi="宋体" w:cs="宋体" w:eastAsia="宋体" w:hint="default"/>
                <w:sz w:val="18"/>
                <w:szCs w:val="18"/>
              </w:rPr>
            </w:pPr>
            <w:r>
              <w:rPr>
                <w:rFonts w:ascii="宋体" w:hAnsi="宋体" w:cs="宋体" w:eastAsia="宋体" w:hint="default"/>
                <w:sz w:val="18"/>
                <w:szCs w:val="18"/>
              </w:rPr>
              <w:t>杭州海康威视数字技术股份有限公司分 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5,117,900.00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济宁腾乐信息科技有限公司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新开普电子股份有限公司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3,652,540.75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辽宁奇辉电子系统工程有限公司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3,556,192.00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23,320,396.35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36、预收款项" w:id="327"/>
      <w:bookmarkEnd w:id="327"/>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119,013,605.63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223,003,681.86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22,948,896.87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47,556,893.85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12,466,574.34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8,642,990.11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7,169,922.72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5,634,959.64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161,598,999.56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284,838,525.46</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浙江省第一监狱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7,748,839.40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丽江市公安局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7,021,100.70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深圳市道路交通管理事务中心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5,617,313.89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甘肃省中医院</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1,772,848.59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云南省卫生厅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1,168,295.80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未达到付款条件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23,328,398.38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期末建造合同形成的已结算未完工项目情况" w:id="330"/>
      <w:bookmarkEnd w:id="33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205,660,320.70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43,422,426.93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减：预计损失</w:t>
            </w:r>
          </w:p>
        </w:tc>
        <w:tc>
          <w:tcPr>
            <w:tcW w:w="4800"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309,194,789.09</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建造合同形成的已完工未结算项目</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-60,112,041.46</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37、应付职工薪酬" w:id="331"/>
      <w:bookmarkEnd w:id="331"/>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15,251,013.19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132,630,325.46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127,347,460.35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20,533,878.30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1,161,561.53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9,286,365.17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8,237,726.92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2,210,199.78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16,412,574.72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141,916,690.63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135,585,187.27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22,744,078.08</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12,648,563.03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113,659,485.98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108,932,232.05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17,375,816.96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4,625.76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6,962,783.58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6,837,009.34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130,400.00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946,756.12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7,350,514.38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6,413,638.60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1,883,631.90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818,767.91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6,413,026.46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5,602,448.66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1,629,345.71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43,531.75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312,050.21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270,840.13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84,741.83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84,456.46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625,437.71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540,349.81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169,544.36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71,108.00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3,602,302.48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3,649,630.48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23,780.00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1,579,960.28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1,055,239.04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1,514,949.88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1,120,249.44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15,251,013.19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132,630,325.46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127,347,460.35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20,533,878.30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1,017,429.56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8,447,339.03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7,466,690.26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1,998,078.33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144,131.97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839,026.14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771,036.66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212,121.45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1,161,561.53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9,286,365.17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8,237,726.92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2,210,199.78</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38、应交税费" w:id="335"/>
      <w:bookmarkEnd w:id="335"/>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54,578,480.14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30,963,019.33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57,756,036.42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50,360,257.25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40,513,720.38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35,622,633.67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10,044,302.52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2,952,440.66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4,429,702.39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4,208,135.63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235,487.44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192,609.00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993,802.11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877,850.66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1,226,771.25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1,290,401.83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336,347.69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346,284.35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1,341,737.32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1,339,892.79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其他地方税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121,828.32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34,826.30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171,578,215.98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128,188,351.47</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39、应付利息" w:id="336"/>
      <w:bookmarkEnd w:id="336"/>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935,527.41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809,177.77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935,527.41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809,177.77</w:t>
            </w:r>
          </w:p>
        </w:tc>
      </w:tr>
    </w:tbl>
    <w:p>
      <w:pPr>
        <w:pStyle w:val="BodyText"/>
        <w:spacing w:line="240" w:lineRule="auto" w:before="51"/>
        <w:ind w:left="1134" w:right="1024"/>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left="1134"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40、应付股利" w:id="337"/>
      <w:bookmarkEnd w:id="337"/>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1,265,265.50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1,265,265.50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41、其他应付款" w:id="338"/>
      <w:bookmarkEnd w:id="338"/>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按款项性质列示其他应付款" w:id="339"/>
      <w:bookmarkEnd w:id="339"/>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125,213,722.38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147,899,462.03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1,526,563.87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427,413.77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4,939,779.64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9,470,541.99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1,801,319.80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830,316.12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133,481,385.69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158,627,733.91</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账龄超过1年的重要其他应付款" w:id="340"/>
      <w:bookmarkEnd w:id="34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苏州安达金融咨询有限公司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江苏中科智能工程有限公司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南京谷得智能科技有限公司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2,490,097.95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蒙雪军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2,905,000.40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重庆市万州三峡平湖有限公司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未达到支付条件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11,345,098.35</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42、划分为持有待售的负债" w:id="341"/>
      <w:bookmarkEnd w:id="341"/>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43、一年内到期的非流动负债" w:id="342"/>
      <w:bookmarkEnd w:id="34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44、其他流动负债" w:id="343"/>
      <w:bookmarkEnd w:id="34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134" w:right="1024"/>
        <w:jc w:val="left"/>
      </w:pPr>
      <w:r>
        <w:rPr/>
        <w:t>短期应付债券的增减变动：</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45、长期借款" w:id="344"/>
      <w:bookmarkEnd w:id="34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长期借款分类" w:id="345"/>
      <w:bookmarkEnd w:id="34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13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4"/>
        <w:spacing w:line="240" w:lineRule="auto"/>
        <w:ind w:left="1134" w:right="1024"/>
        <w:jc w:val="left"/>
        <w:rPr>
          <w:b w:val="0"/>
          <w:bCs w:val="0"/>
        </w:rPr>
      </w:pPr>
      <w:bookmarkStart w:name="46、应付债券" w:id="346"/>
      <w:bookmarkEnd w:id="34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付债券" w:id="347"/>
      <w:bookmarkEnd w:id="34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应付债券的增减变动（不包括划分为金融负债的优先股、永续债等其他金融工具）" w:id="348"/>
      <w:bookmarkEnd w:id="34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3）可转换公司债券的转股条件、转股时间说明" w:id="349"/>
      <w:bookmarkEnd w:id="34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4）划分为金融负债的其他金融工具说明" w:id="350"/>
      <w:bookmarkEnd w:id="35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635" w:space="319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13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4"/>
        <w:spacing w:line="240" w:lineRule="auto"/>
        <w:ind w:left="1134" w:right="1024"/>
        <w:jc w:val="left"/>
        <w:rPr>
          <w:b w:val="0"/>
          <w:bCs w:val="0"/>
        </w:rPr>
      </w:pPr>
      <w:bookmarkStart w:name="47、长期应付款" w:id="351"/>
      <w:bookmarkEnd w:id="351"/>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按款项性质列示长期应付款" w:id="352"/>
      <w:bookmarkEnd w:id="35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48、长期应付职工薪酬" w:id="353"/>
      <w:bookmarkEnd w:id="353"/>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长期应付职工薪酬表" w:id="354"/>
      <w:bookmarkEnd w:id="35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设定受益计划变动情况" w:id="355"/>
      <w:bookmarkEnd w:id="35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24"/>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134" w:right="1024"/>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1024"/>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spacing w:after="0" w:line="360" w:lineRule="auto"/>
        <w:jc w:val="left"/>
        <w:sectPr>
          <w:type w:val="continuous"/>
          <w:pgSz w:w="11910" w:h="16840"/>
          <w:pgMar w:top="980" w:bottom="900" w:left="0" w:right="0"/>
        </w:sectPr>
      </w:pPr>
    </w:p>
    <w:p>
      <w:pPr>
        <w:spacing w:line="240" w:lineRule="auto" w:before="13"/>
        <w:rPr>
          <w:rFonts w:ascii="宋体" w:hAnsi="宋体" w:cs="宋体" w:eastAsia="宋体" w:hint="default"/>
          <w:sz w:val="25"/>
          <w:szCs w:val="25"/>
        </w:rPr>
      </w:pPr>
      <w:r>
        <w:rPr/>
        <w:pict>
          <v:group style="position:absolute;margin-left:125.300003pt;margin-top:566.73999pt;width:68pt;height:23.4pt;mso-position-horizontal-relative:page;mso-position-vertical-relative:page;z-index:-1592560" coordorigin="2506,11335" coordsize="1360,468">
            <v:shape style="position:absolute;left:2506;top:11335;width:1360;height:468" coordorigin="2506,11335" coordsize="1360,468" path="m2506,11803l3866,11803,3866,11335,2506,11335,2506,11803xe" filled="true" fillcolor="#ffffff" stroked="false">
              <v:path arrowok="t"/>
              <v:fill type="solid"/>
            </v:shape>
            <w10:wrap type="none"/>
          </v:group>
        </w:pict>
      </w:r>
    </w:p>
    <w:p>
      <w:pPr>
        <w:pStyle w:val="BodyText"/>
        <w:spacing w:line="240" w:lineRule="auto" w:before="44"/>
        <w:ind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49、专项应付款" w:id="356"/>
      <w:bookmarkEnd w:id="356"/>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0、预计负债" w:id="357"/>
      <w:bookmarkEnd w:id="357"/>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134" w:right="1024"/>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51、递延收益" w:id="358"/>
      <w:bookmarkEnd w:id="358"/>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9,594,048.37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4,653,571.43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收到补助</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14,247,619.80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9,594,048.37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4,653,571.43</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涉及政府补助的项目：</w:t>
      </w:r>
    </w:p>
    <w:p>
      <w:pPr>
        <w:pStyle w:val="BodyText"/>
        <w:spacing w:line="240" w:lineRule="auto" w:before="117"/>
        <w:ind w:left="0" w:right="1130"/>
        <w:jc w:val="right"/>
      </w:pPr>
      <w:r>
        <w:rPr/>
        <w:pict>
          <v:group style="position:absolute;margin-left:125.300003pt;margin-top:66.251717pt;width:68pt;height:28pt;mso-position-horizontal-relative:page;mso-position-vertical-relative:paragraph;z-index:-1592584" coordorigin="2506,1325" coordsize="1360,560">
            <v:group style="position:absolute;left:2517;top:1336;width:2;height:393" coordorigin="2517,1336" coordsize="2,393">
              <v:shape style="position:absolute;left:2517;top:1336;width:2;height:393" coordorigin="2517,1336" coordsize="0,393" path="m2517,1336l2517,1729e" filled="false" stroked="true" strokeweight="1.140pt" strokecolor="#ffffff">
                <v:path arrowok="t"/>
              </v:shape>
            </v:group>
            <v:group style="position:absolute;left:2506;top:1729;width:1360;height:156" coordorigin="2506,1729" coordsize="1360,156">
              <v:shape style="position:absolute;left:2506;top:1729;width:1360;height:156" coordorigin="2506,1729" coordsize="1360,156" path="m2506,1885l3866,1885,3866,1729,2506,1729,2506,1885xe" filled="true" fillcolor="#ffffff" stroked="false">
                <v:path arrowok="t"/>
                <v:fill type="solid"/>
              </v:shape>
            </v:group>
            <v:group style="position:absolute;left:2529;top:1336;width:1314;height:393" coordorigin="2529,1336" coordsize="1314,393">
              <v:shape style="position:absolute;left:2529;top:1336;width:1314;height:393" coordorigin="2529,1336" coordsize="1314,393" path="m2529,1729l3843,1729,3843,1336,2529,1336,2529,1729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企业研究院建设 补助项目（注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525" w:right="0"/>
              <w:jc w:val="left"/>
              <w:rPr>
                <w:rFonts w:ascii="Times New Roman" w:hAnsi="Times New Roman" w:cs="Times New Roman" w:eastAsia="Times New Roman" w:hint="default"/>
                <w:sz w:val="18"/>
                <w:szCs w:val="18"/>
              </w:rPr>
            </w:pPr>
            <w:r>
              <w:rPr>
                <w:rFonts w:ascii="Times New Roman"/>
                <w:sz w:val="18"/>
              </w:rPr>
              <w:t>833,333.34</w:t>
            </w:r>
          </w:p>
          <w:p>
            <w:pPr>
              <w:pStyle w:val="TableParagraph"/>
              <w:spacing w:line="191"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省</w:t>
            </w: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w:t>
            </w:r>
            <w:r>
              <w:rPr>
                <w:rFonts w:ascii="Times New Roman" w:hAnsi="Times New Roman" w:cs="Times New Roman" w:eastAsia="Times New Roman" w:hint="default"/>
                <w:sz w:val="18"/>
                <w:szCs w:val="18"/>
              </w:rPr>
              <w:t>"</w:t>
            </w:r>
            <w:r>
              <w:rPr>
                <w:rFonts w:ascii="宋体" w:hAnsi="宋体" w:cs="宋体" w:eastAsia="宋体" w:hint="default"/>
                <w:sz w:val="18"/>
                <w:szCs w:val="18"/>
              </w:rPr>
              <w:t>软 件技术创新综合 试点企业研究院 建设项目（注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1,666,666.66</w:t>
            </w: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企业研究院科技 项目（注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云计算工程项目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年中央补助 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6,926,429.31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3,497,857.88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3,428,571.43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 院科技项目（注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571,428.57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571,428.57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年省重点企 业研究院科技项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285,714.29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285,714.29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信息服务业发展 专项资金（注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62" w:lineRule="exact"/>
              <w:ind w:left="525" w:right="0"/>
              <w:jc w:val="left"/>
              <w:rPr>
                <w:rFonts w:ascii="Times New Roman" w:hAnsi="Times New Roman" w:cs="Times New Roman" w:eastAsia="Times New Roman" w:hint="default"/>
                <w:sz w:val="18"/>
                <w:szCs w:val="18"/>
              </w:rPr>
            </w:pPr>
            <w:r>
              <w:rPr>
                <w:rFonts w:ascii="Times New Roman"/>
                <w:sz w:val="18"/>
              </w:rPr>
              <w:t>205,714.29</w:t>
            </w:r>
          </w:p>
          <w:p>
            <w:pPr>
              <w:pStyle w:val="TableParagraph"/>
              <w:spacing w:line="190"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205,714.29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基于主动反馈的 交通控制与开放 服务平台（注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3,675,000.00</w:t>
            </w:r>
          </w:p>
          <w:p>
            <w:pPr>
              <w:pStyle w:val="TableParagraph"/>
              <w:spacing w:line="240" w:lineRule="auto" w:before="65"/>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14,247,619.80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9,594,048.37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4,653,571.43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0"/>
        <w:jc w:val="both"/>
      </w:pPr>
      <w:r>
        <w:rPr/>
        <w:pict>
          <v:group style="position:absolute;margin-left:125.300003pt;margin-top:-99.908287pt;width:68pt;height:28pt;mso-position-horizontal-relative:page;mso-position-vertical-relative:paragraph;z-index:-1592536" coordorigin="2506,-1998" coordsize="1360,560">
            <v:group style="position:absolute;left:2517;top:-1987;width:2;height:393" coordorigin="2517,-1987" coordsize="2,393">
              <v:shape style="position:absolute;left:2517;top:-1987;width:2;height:393" coordorigin="2517,-1987" coordsize="0,393" path="m2517,-1987l2517,-1594e" filled="false" stroked="true" strokeweight="1.140pt" strokecolor="#ffffff">
                <v:path arrowok="t"/>
              </v:shape>
            </v:group>
            <v:group style="position:absolute;left:2506;top:-1594;width:1360;height:156" coordorigin="2506,-1594" coordsize="1360,156">
              <v:shape style="position:absolute;left:2506;top:-1594;width:1360;height:156" coordorigin="2506,-1594" coordsize="1360,156" path="m2506,-1438l3866,-1438,3866,-1594,2506,-1594,2506,-1438xe" filled="true" fillcolor="#ffffff" stroked="false">
                <v:path arrowok="t"/>
                <v:fill type="solid"/>
              </v:shape>
            </v:group>
            <v:group style="position:absolute;left:2529;top:-1987;width:1314;height:393" coordorigin="2529,-1987" coordsize="1314,393">
              <v:shape style="position:absolute;left:2529;top:-1987;width:1314;height:393" coordorigin="2529,-1987" coordsize="1314,393" path="m2529,-1594l3843,-1594,3843,-1987,2529,-1987,2529,-1594xe" filled="true" fillcolor="#ffffff" stroked="false">
                <v:path arrowok="t"/>
                <v:fill type="solid"/>
              </v:shape>
            </v:group>
            <w10:wrap type="none"/>
          </v:group>
        </w:pict>
      </w:r>
      <w:r>
        <w:rPr/>
        <w:pict>
          <v:group style="position:absolute;margin-left:125.300003pt;margin-top:-36.198288pt;width:68pt;height:15.6pt;mso-position-horizontal-relative:page;mso-position-vertical-relative:paragraph;z-index:-1592512" coordorigin="2506,-724" coordsize="1360,312">
            <v:shape style="position:absolute;left:2506;top:-724;width:1360;height:312" coordorigin="2506,-724" coordsize="1360,312" path="m2506,-412l3866,-412,3866,-724,2506,-724,2506,-412xe" filled="true" fillcolor="#ffffff" stroked="false">
              <v:path arrowok="t"/>
              <v:fill type="solid"/>
            </v:shape>
            <w10:wrap type="none"/>
          </v:group>
        </w:pict>
      </w:r>
      <w:r>
        <w:rPr/>
        <w:t>其他说明：</w:t>
      </w:r>
    </w:p>
    <w:p>
      <w:pPr>
        <w:pStyle w:val="BodyText"/>
        <w:spacing w:line="300" w:lineRule="auto" w:before="116"/>
        <w:ind w:right="1130"/>
        <w:jc w:val="both"/>
      </w:pPr>
      <w:r>
        <w:rPr/>
        <w:t>注</w:t>
      </w:r>
      <w:r>
        <w:rPr>
          <w:spacing w:val="-35"/>
        </w:rPr>
        <w:t> </w:t>
      </w:r>
      <w:r>
        <w:rPr>
          <w:rFonts w:ascii="Times New Roman" w:hAnsi="Times New Roman" w:cs="Times New Roman" w:eastAsia="Times New Roman" w:hint="default"/>
          <w:spacing w:val="-1"/>
        </w:rPr>
        <w:t>1</w:t>
      </w:r>
      <w:r>
        <w:rPr>
          <w:spacing w:val="-1"/>
        </w:rPr>
        <w:t>：根据杭州高新技术产业开发区科学技术局、杭州市滨江区科学技术局、杭州高新技术产业开发区财政局、杭州市滨江</w:t>
      </w:r>
      <w:r>
        <w:rPr>
          <w:spacing w:val="-87"/>
        </w:rPr>
        <w:t> </w:t>
      </w:r>
      <w:r>
        <w:rPr>
          <w:spacing w:val="-87"/>
        </w:rPr>
      </w:r>
      <w:r>
        <w:rPr/>
        <w:t>区财政局联合发布的区科技【</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25 </w:t>
      </w:r>
      <w:r>
        <w:rPr>
          <w:spacing w:val="-3"/>
        </w:rPr>
        <w:t>号、区财【</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262</w:t>
      </w:r>
      <w:r>
        <w:rPr>
          <w:rFonts w:ascii="Times New Roman" w:hAnsi="Times New Roman" w:cs="Times New Roman" w:eastAsia="Times New Roman" w:hint="default"/>
          <w:spacing w:val="-24"/>
        </w:rPr>
        <w:t> </w:t>
      </w:r>
      <w:r>
        <w:rPr/>
        <w:t>号《关于下达战略性新兴产业</w:t>
      </w:r>
      <w:r>
        <w:rPr>
          <w:rFonts w:ascii="Times New Roman" w:hAnsi="Times New Roman" w:cs="Times New Roman" w:eastAsia="Times New Roman" w:hint="default"/>
        </w:rPr>
        <w:t>“</w:t>
      </w:r>
      <w:r>
        <w:rPr/>
        <w:t>智慧医疗</w:t>
      </w:r>
      <w:r>
        <w:rPr>
          <w:rFonts w:ascii="Times New Roman" w:hAnsi="Times New Roman" w:cs="Times New Roman" w:eastAsia="Times New Roman" w:hint="default"/>
        </w:rPr>
        <w:t>”</w:t>
      </w:r>
      <w:r>
        <w:rPr/>
        <w:t>软件技术创新综合试 </w:t>
      </w:r>
      <w:r>
        <w:rPr>
          <w:spacing w:val="-3"/>
        </w:rPr>
        <w:t>点建设配套经费的通知》，子公司杭州银江智慧医疗集团有限公司于</w:t>
      </w:r>
      <w:r>
        <w:rPr>
          <w:spacing w:val="-35"/>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月收到区配套资金资助</w:t>
      </w:r>
      <w:r>
        <w:rPr>
          <w:spacing w:val="-35"/>
        </w:rPr>
        <w:t> </w:t>
      </w:r>
      <w:r>
        <w:rPr>
          <w:rFonts w:ascii="Times New Roman" w:hAnsi="Times New Roman" w:cs="Times New Roman" w:eastAsia="Times New Roman" w:hint="default"/>
          <w:spacing w:val="-1"/>
        </w:rPr>
        <w:t>2,500,000.00</w:t>
      </w:r>
      <w:r>
        <w:rPr>
          <w:rFonts w:ascii="Times New Roman" w:hAnsi="Times New Roman" w:cs="Times New Roman" w:eastAsia="Times New Roman" w:hint="default"/>
          <w:spacing w:val="10"/>
        </w:rPr>
        <w:t> </w:t>
      </w:r>
      <w:r>
        <w:rPr/>
        <w:t>元，专</w:t>
      </w:r>
    </w:p>
    <w:p>
      <w:pPr>
        <w:pStyle w:val="BodyText"/>
        <w:spacing w:line="240" w:lineRule="auto" w:before="14"/>
        <w:ind w:right="0"/>
        <w:jc w:val="both"/>
      </w:pPr>
      <w:r>
        <w:rPr/>
        <w:t>项用于企业研究院建设项目，计入递延收益。本年摊销</w:t>
      </w:r>
      <w:r>
        <w:rPr>
          <w:spacing w:val="-46"/>
        </w:rPr>
        <w:t> </w:t>
      </w:r>
      <w:r>
        <w:rPr>
          <w:rFonts w:ascii="Times New Roman" w:hAnsi="Times New Roman" w:cs="Times New Roman" w:eastAsia="Times New Roman" w:hint="default"/>
        </w:rPr>
        <w:t>833,333.34</w:t>
      </w:r>
      <w:r>
        <w:rPr>
          <w:rFonts w:ascii="Times New Roman" w:hAnsi="Times New Roman" w:cs="Times New Roman" w:eastAsia="Times New Roman" w:hint="default"/>
          <w:spacing w:val="-2"/>
        </w:rPr>
        <w:t> </w:t>
      </w:r>
      <w:r>
        <w:rPr/>
        <w:t>元，计入营业外收入。</w:t>
      </w:r>
    </w:p>
    <w:p>
      <w:pPr>
        <w:pStyle w:val="BodyText"/>
        <w:spacing w:line="300" w:lineRule="auto" w:before="101"/>
        <w:ind w:right="1130"/>
        <w:jc w:val="both"/>
        <w:rPr>
          <w:rFonts w:ascii="Times New Roman" w:hAnsi="Times New Roman" w:cs="Times New Roman" w:eastAsia="Times New Roman" w:hint="default"/>
        </w:rPr>
      </w:pPr>
      <w:r>
        <w:rPr/>
        <w:t>注</w:t>
      </w:r>
      <w:r>
        <w:rPr>
          <w:spacing w:val="-41"/>
        </w:rPr>
        <w:t> </w:t>
      </w:r>
      <w:r>
        <w:rPr>
          <w:rFonts w:ascii="Times New Roman" w:hAnsi="Times New Roman" w:cs="Times New Roman" w:eastAsia="Times New Roman" w:hint="default"/>
        </w:rPr>
        <w:t>2</w:t>
      </w:r>
      <w:r>
        <w:rPr/>
        <w:t>：根据浙江省财政厅、浙江省科学技术厅联合发布的浙财企【</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255</w:t>
      </w:r>
      <w:r>
        <w:rPr>
          <w:rFonts w:ascii="Times New Roman" w:hAnsi="Times New Roman" w:cs="Times New Roman" w:eastAsia="Times New Roman" w:hint="default"/>
          <w:spacing w:val="4"/>
        </w:rPr>
        <w:t> </w:t>
      </w:r>
      <w:r>
        <w:rPr/>
        <w:t>号《关于下达</w:t>
      </w:r>
      <w:r>
        <w:rPr>
          <w:spacing w:val="-4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年战略性新兴产业</w:t>
      </w:r>
      <w:r>
        <w:rPr>
          <w:rFonts w:ascii="Times New Roman" w:hAnsi="Times New Roman" w:cs="Times New Roman" w:eastAsia="Times New Roman" w:hint="default"/>
        </w:rPr>
        <w:t>“</w:t>
      </w:r>
      <w:r>
        <w:rPr/>
        <w:t>智慧医 </w:t>
      </w:r>
      <w:r>
        <w:rPr>
          <w:spacing w:val="-3"/>
        </w:rPr>
        <w:t>疗</w:t>
      </w:r>
      <w:r>
        <w:rPr>
          <w:rFonts w:ascii="Times New Roman" w:hAnsi="Times New Roman" w:cs="Times New Roman" w:eastAsia="Times New Roman" w:hint="default"/>
          <w:spacing w:val="-3"/>
        </w:rPr>
        <w:t>”</w:t>
      </w:r>
      <w:r>
        <w:rPr>
          <w:spacing w:val="-3"/>
        </w:rPr>
        <w:t>软件技术创新综合试点建设配套经费的通知》，子公司杭州银江智慧医疗集团有限公司于</w:t>
      </w:r>
      <w:r>
        <w:rPr/>
        <w:t>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 </w:t>
      </w:r>
      <w:r>
        <w:rPr/>
        <w:t>月收到</w:t>
      </w:r>
      <w:r>
        <w:rPr>
          <w:spacing w:val="17"/>
        </w:rPr>
        <w:t> </w:t>
      </w:r>
      <w:r>
        <w:rPr>
          <w:rFonts w:ascii="Times New Roman" w:hAnsi="Times New Roman" w:cs="Times New Roman" w:eastAsia="Times New Roman" w:hint="default"/>
          <w:spacing w:val="-1"/>
        </w:rPr>
        <w:t>5,000,000.00</w:t>
      </w:r>
    </w:p>
    <w:p>
      <w:pPr>
        <w:pStyle w:val="BodyText"/>
        <w:spacing w:line="302" w:lineRule="auto" w:before="13"/>
        <w:ind w:left="1134" w:right="1042"/>
        <w:jc w:val="both"/>
      </w:pPr>
      <w:r>
        <w:rPr>
          <w:spacing w:val="-3"/>
        </w:rPr>
        <w:t>元补助资金，专项用于省</w:t>
      </w:r>
      <w:r>
        <w:rPr>
          <w:rFonts w:ascii="Times New Roman" w:hAnsi="Times New Roman" w:cs="Times New Roman" w:eastAsia="Times New Roman" w:hint="default"/>
          <w:spacing w:val="-3"/>
        </w:rPr>
        <w:t>“</w:t>
      </w:r>
      <w:r>
        <w:rPr>
          <w:spacing w:val="-3"/>
        </w:rPr>
        <w:t>智慧医疗</w:t>
      </w:r>
      <w:r>
        <w:rPr>
          <w:rFonts w:ascii="Times New Roman" w:hAnsi="Times New Roman" w:cs="Times New Roman" w:eastAsia="Times New Roman" w:hint="default"/>
          <w:spacing w:val="-3"/>
        </w:rPr>
        <w:t>”</w:t>
      </w:r>
      <w:r>
        <w:rPr>
          <w:spacing w:val="-3"/>
        </w:rPr>
        <w:t>软件技术创新综合试点企业研究院建设项目，计入递延收益。本年摊销</w:t>
      </w:r>
      <w:r>
        <w:rPr>
          <w:spacing w:val="-29"/>
        </w:rPr>
        <w:t> </w:t>
      </w:r>
      <w:r>
        <w:rPr>
          <w:rFonts w:ascii="Times New Roman" w:hAnsi="Times New Roman" w:cs="Times New Roman" w:eastAsia="Times New Roman" w:hint="default"/>
        </w:rPr>
        <w:t>1,666,666.66</w:t>
      </w:r>
      <w:r>
        <w:rPr>
          <w:rFonts w:ascii="Times New Roman" w:hAnsi="Times New Roman" w:cs="Times New Roman" w:eastAsia="Times New Roman" w:hint="default"/>
          <w:spacing w:val="13"/>
        </w:rPr>
        <w:t> </w:t>
      </w:r>
      <w:r>
        <w:rPr/>
        <w:t>元，</w:t>
      </w:r>
      <w:r>
        <w:rPr>
          <w:spacing w:val="-87"/>
        </w:rPr>
        <w:t> </w:t>
      </w:r>
      <w:r>
        <w:rPr/>
        <w:t>计入营业外收入。</w:t>
      </w:r>
    </w:p>
    <w:p>
      <w:pPr>
        <w:pStyle w:val="BodyText"/>
        <w:spacing w:line="300" w:lineRule="auto" w:before="68"/>
        <w:ind w:left="1134" w:right="1131"/>
        <w:jc w:val="both"/>
      </w:pPr>
      <w:r>
        <w:rPr/>
        <w:t>注</w:t>
      </w:r>
      <w:r>
        <w:rPr>
          <w:spacing w:val="-51"/>
        </w:rPr>
        <w:t> </w:t>
      </w:r>
      <w:r>
        <w:rPr>
          <w:rFonts w:ascii="Times New Roman" w:hAnsi="Times New Roman" w:cs="Times New Roman" w:eastAsia="Times New Roman" w:hint="default"/>
        </w:rPr>
        <w:t>3</w:t>
      </w:r>
      <w:r>
        <w:rPr/>
        <w:t>：根据杭科计【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207</w:t>
      </w:r>
      <w:r>
        <w:rPr>
          <w:rFonts w:ascii="Times New Roman" w:hAnsi="Times New Roman" w:cs="Times New Roman" w:eastAsia="Times New Roman" w:hint="default"/>
          <w:spacing w:val="-6"/>
        </w:rPr>
        <w:t> </w:t>
      </w:r>
      <w:r>
        <w:rPr/>
        <w:t>号和杭财会【</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53</w:t>
      </w:r>
      <w:r>
        <w:rPr>
          <w:rFonts w:ascii="Times New Roman" w:hAnsi="Times New Roman" w:cs="Times New Roman" w:eastAsia="Times New Roman" w:hint="default"/>
          <w:spacing w:val="-6"/>
        </w:rPr>
        <w:t> </w:t>
      </w:r>
      <w:r>
        <w:rPr/>
        <w:t>号文件，子公司杭州银江智慧医疗集团有限公司于</w:t>
      </w:r>
      <w:r>
        <w:rPr>
          <w:spacing w:val="-5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月收到 </w:t>
      </w:r>
      <w:r>
        <w:rPr>
          <w:rFonts w:ascii="Times New Roman" w:hAnsi="Times New Roman" w:cs="Times New Roman" w:eastAsia="Times New Roman" w:hint="default"/>
        </w:rPr>
        <w:t>2013</w:t>
      </w:r>
      <w:r>
        <w:rPr>
          <w:rFonts w:ascii="Times New Roman" w:hAnsi="Times New Roman" w:cs="Times New Roman" w:eastAsia="Times New Roman" w:hint="default"/>
          <w:spacing w:val="-18"/>
        </w:rPr>
        <w:t> </w:t>
      </w:r>
      <w:r>
        <w:rPr/>
        <w:t>年省重点企业研究院科技项目配套资金补助</w:t>
      </w:r>
      <w:r>
        <w:rPr>
          <w:spacing w:val="-63"/>
        </w:rPr>
        <w:t> </w:t>
      </w:r>
      <w:r>
        <w:rPr>
          <w:rFonts w:ascii="Times New Roman" w:hAnsi="Times New Roman" w:cs="Times New Roman" w:eastAsia="Times New Roman" w:hint="default"/>
          <w:spacing w:val="-1"/>
        </w:rPr>
        <w:t>250,000.00</w:t>
      </w:r>
      <w:r>
        <w:rPr>
          <w:rFonts w:ascii="Times New Roman" w:hAnsi="Times New Roman" w:cs="Times New Roman" w:eastAsia="Times New Roman" w:hint="default"/>
          <w:spacing w:val="-18"/>
        </w:rPr>
        <w:t> </w:t>
      </w:r>
      <w:r>
        <w:rPr>
          <w:spacing w:val="-11"/>
        </w:rPr>
        <w:t>元，用于企业研究院建设项目，计入递延收益。本年摊销</w:t>
      </w:r>
      <w:r>
        <w:rPr>
          <w:spacing w:val="-63"/>
        </w:rPr>
        <w:t> </w:t>
      </w:r>
      <w:r>
        <w:rPr>
          <w:rFonts w:ascii="Times New Roman" w:hAnsi="Times New Roman" w:cs="Times New Roman" w:eastAsia="Times New Roman" w:hint="default"/>
        </w:rPr>
        <w:t>83,333.34 </w:t>
      </w:r>
      <w:r>
        <w:rPr/>
        <w:t>元，计入营业外收入。</w:t>
      </w:r>
    </w:p>
    <w:p>
      <w:pPr>
        <w:pStyle w:val="BodyText"/>
        <w:spacing w:line="300" w:lineRule="auto" w:before="71"/>
        <w:ind w:left="1134" w:right="1130"/>
        <w:jc w:val="both"/>
      </w:pPr>
      <w:r>
        <w:rPr/>
        <w:t>注</w:t>
      </w:r>
      <w:r>
        <w:rPr>
          <w:spacing w:val="-40"/>
        </w:rPr>
        <w:t> </w:t>
      </w:r>
      <w:r>
        <w:rPr>
          <w:rFonts w:ascii="Times New Roman" w:hAnsi="Times New Roman" w:cs="Times New Roman" w:eastAsia="Times New Roman" w:hint="default"/>
          <w:spacing w:val="-3"/>
        </w:rPr>
        <w:t>4</w:t>
      </w:r>
      <w:r>
        <w:rPr>
          <w:spacing w:val="-3"/>
        </w:rPr>
        <w:t>：根据杭州市财政局发布的杭财企【</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1113</w:t>
      </w:r>
      <w:r>
        <w:rPr>
          <w:rFonts w:ascii="Times New Roman" w:hAnsi="Times New Roman" w:cs="Times New Roman" w:eastAsia="Times New Roman" w:hint="default"/>
          <w:spacing w:val="5"/>
        </w:rPr>
        <w:t> </w:t>
      </w:r>
      <w:r>
        <w:rPr>
          <w:spacing w:val="-1"/>
        </w:rPr>
        <w:t>号文件《关于下达云计算工程项目</w:t>
      </w:r>
      <w:r>
        <w:rPr>
          <w:spacing w:val="-4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spacing w:val="-8"/>
        </w:rPr>
        <w:t>年中央补助资金的通知》，公司</w:t>
      </w:r>
      <w:r>
        <w:rPr>
          <w:spacing w:val="-88"/>
        </w:rPr>
        <w:t> </w:t>
      </w:r>
      <w:r>
        <w:rPr>
          <w:spacing w:val="-88"/>
        </w:rPr>
      </w:r>
      <w:r>
        <w:rPr/>
        <w:t>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spacing w:val="2"/>
        </w:rPr>
        <w:t>月收到对于交通大数据智能分析与服务平台研制的补助资金 </w:t>
      </w:r>
      <w:r>
        <w:rPr>
          <w:rFonts w:ascii="Times New Roman" w:hAnsi="Times New Roman" w:cs="Times New Roman" w:eastAsia="Times New Roman" w:hint="default"/>
        </w:rPr>
        <w:t>10,000,000.00 </w:t>
      </w:r>
      <w:r>
        <w:rPr>
          <w:rFonts w:ascii="Times New Roman" w:hAnsi="Times New Roman" w:cs="Times New Roman" w:eastAsia="Times New Roman" w:hint="default"/>
          <w:spacing w:val="44"/>
        </w:rPr>
        <w:t> </w:t>
      </w:r>
      <w:r>
        <w:rPr>
          <w:spacing w:val="2"/>
        </w:rPr>
        <w:t>元，计入递延收益，本期摊销</w:t>
      </w:r>
    </w:p>
    <w:p>
      <w:pPr>
        <w:pStyle w:val="BodyText"/>
        <w:spacing w:line="240" w:lineRule="auto" w:before="14"/>
        <w:ind w:left="1134" w:right="0"/>
        <w:jc w:val="both"/>
      </w:pPr>
      <w:r>
        <w:rPr>
          <w:rFonts w:ascii="Times New Roman" w:hAnsi="Times New Roman" w:cs="Times New Roman" w:eastAsia="Times New Roman" w:hint="default"/>
        </w:rPr>
        <w:t>3,497,857.88</w:t>
      </w:r>
      <w:r>
        <w:rPr>
          <w:rFonts w:ascii="Times New Roman" w:hAnsi="Times New Roman" w:cs="Times New Roman" w:eastAsia="Times New Roman" w:hint="default"/>
          <w:spacing w:val="-2"/>
        </w:rPr>
        <w:t> </w:t>
      </w:r>
      <w:r>
        <w:rPr/>
        <w:t>元，计入营业外收入。</w:t>
      </w:r>
    </w:p>
    <w:p>
      <w:pPr>
        <w:pStyle w:val="BodyText"/>
        <w:spacing w:line="240" w:lineRule="auto" w:before="101"/>
        <w:ind w:right="0"/>
        <w:jc w:val="both"/>
      </w:pPr>
      <w:r>
        <w:rPr/>
        <w:t>注 </w:t>
      </w:r>
      <w:r>
        <w:rPr>
          <w:rFonts w:ascii="Times New Roman" w:hAnsi="Times New Roman" w:cs="Times New Roman" w:eastAsia="Times New Roman" w:hint="default"/>
          <w:spacing w:val="-2"/>
        </w:rPr>
        <w:t>5</w:t>
      </w:r>
      <w:r>
        <w:rPr>
          <w:spacing w:val="-2"/>
        </w:rPr>
        <w:t>：根据浙江省财政厅、浙江省科学技术厅联合发布的浙财教【</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74</w:t>
      </w:r>
      <w:r>
        <w:rPr>
          <w:rFonts w:ascii="Times New Roman" w:hAnsi="Times New Roman" w:cs="Times New Roman" w:eastAsia="Times New Roman" w:hint="default"/>
          <w:spacing w:val="-19"/>
        </w:rPr>
        <w:t> </w:t>
      </w:r>
      <w:r>
        <w:rPr>
          <w:spacing w:val="-2"/>
        </w:rPr>
        <w:t>号《浙江省财政厅、浙江省科学技术厅关于下达</w:t>
      </w:r>
    </w:p>
    <w:p>
      <w:pPr>
        <w:pStyle w:val="BodyText"/>
        <w:spacing w:line="240" w:lineRule="auto" w:before="63"/>
        <w:ind w:left="1134" w:right="0"/>
        <w:jc w:val="both"/>
      </w:pPr>
      <w:r>
        <w:rPr>
          <w:rFonts w:ascii="Times New Roman" w:hAnsi="Times New Roman" w:cs="Times New Roman" w:eastAsia="Times New Roman" w:hint="default"/>
        </w:rPr>
        <w:t>2014 </w:t>
      </w:r>
      <w:r>
        <w:rPr/>
        <w:t>年第二批重大科技专项资金的通知</w:t>
      </w:r>
      <w:r>
        <w:rPr>
          <w:spacing w:val="-90"/>
        </w:rPr>
        <w:t>》</w:t>
      </w:r>
      <w:r>
        <w:rPr/>
        <w:t>，子公司杭州银江智慧医疗集团有限公司于</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 </w:t>
      </w:r>
      <w:r>
        <w:rPr/>
        <w:t>月</w:t>
      </w:r>
      <w:r>
        <w:rPr>
          <w:spacing w:val="1"/>
        </w:rPr>
        <w:t>收</w:t>
      </w:r>
      <w:r>
        <w:rPr/>
        <w:t>到</w:t>
      </w:r>
      <w:r>
        <w:rPr>
          <w:spacing w:val="-45"/>
        </w:rPr>
        <w:t> </w:t>
      </w:r>
      <w:r>
        <w:rPr>
          <w:rFonts w:ascii="Times New Roman" w:hAnsi="Times New Roman" w:cs="Times New Roman" w:eastAsia="Times New Roman" w:hint="default"/>
        </w:rPr>
        <w:t>1,000,000.00 </w:t>
      </w:r>
      <w:r>
        <w:rPr/>
        <w:t>元</w:t>
      </w:r>
      <w:r>
        <w:rPr>
          <w:spacing w:val="1"/>
        </w:rPr>
        <w:t>补</w:t>
      </w:r>
      <w:r>
        <w:rPr/>
        <w:t>助</w:t>
      </w:r>
    </w:p>
    <w:p>
      <w:pPr>
        <w:pStyle w:val="BodyText"/>
        <w:spacing w:line="240" w:lineRule="auto" w:before="64"/>
        <w:ind w:right="0"/>
        <w:jc w:val="both"/>
      </w:pPr>
      <w:r>
        <w:rPr/>
        <w:t>资金，计入递延收益。本期摊销</w:t>
      </w:r>
      <w:r>
        <w:rPr>
          <w:spacing w:val="-47"/>
        </w:rPr>
        <w:t> </w:t>
      </w:r>
      <w:r>
        <w:rPr>
          <w:rFonts w:ascii="Times New Roman" w:hAnsi="Times New Roman" w:cs="Times New Roman" w:eastAsia="Times New Roman" w:hint="default"/>
        </w:rPr>
        <w:t>571,428.57</w:t>
      </w:r>
      <w:r>
        <w:rPr>
          <w:rFonts w:ascii="Times New Roman" w:hAnsi="Times New Roman" w:cs="Times New Roman" w:eastAsia="Times New Roman" w:hint="default"/>
          <w:spacing w:val="-2"/>
        </w:rPr>
        <w:t> </w:t>
      </w:r>
      <w:r>
        <w:rPr/>
        <w:t>元，计入营业外收入。</w:t>
      </w:r>
    </w:p>
    <w:p>
      <w:pPr>
        <w:pStyle w:val="BodyText"/>
        <w:spacing w:line="300" w:lineRule="auto" w:before="101"/>
        <w:ind w:left="1134" w:right="1131"/>
        <w:jc w:val="both"/>
      </w:pPr>
      <w:r>
        <w:rPr/>
        <w:t>注</w:t>
      </w:r>
      <w:r>
        <w:rPr>
          <w:spacing w:val="-35"/>
        </w:rPr>
        <w:t> </w:t>
      </w:r>
      <w:r>
        <w:rPr>
          <w:rFonts w:ascii="Times New Roman" w:hAnsi="Times New Roman" w:cs="Times New Roman" w:eastAsia="Times New Roman" w:hint="default"/>
          <w:spacing w:val="-1"/>
        </w:rPr>
        <w:t>6</w:t>
      </w:r>
      <w:r>
        <w:rPr>
          <w:spacing w:val="-1"/>
        </w:rPr>
        <w:t>：根据杭州高新技术产业开发区科学技术局、杭州市滨江区科学技术局、杭州高新技术产业开发区财政局、杭州市滨江</w:t>
      </w:r>
      <w:r>
        <w:rPr>
          <w:spacing w:val="-88"/>
        </w:rPr>
        <w:t> </w:t>
      </w:r>
      <w:r>
        <w:rPr>
          <w:spacing w:val="-88"/>
        </w:rPr>
      </w:r>
      <w:r>
        <w:rPr/>
        <w:t>区财政局联合发布的区科技【</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号、区财【</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105</w:t>
      </w:r>
      <w:r>
        <w:rPr>
          <w:rFonts w:ascii="Times New Roman" w:hAnsi="Times New Roman" w:cs="Times New Roman" w:eastAsia="Times New Roman" w:hint="default"/>
          <w:spacing w:val="1"/>
        </w:rPr>
        <w:t> </w:t>
      </w:r>
      <w:r>
        <w:rPr/>
        <w:t>号《关于下达</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年省重点企业研究院科技项目配套资金补 </w:t>
      </w:r>
      <w:r>
        <w:rPr>
          <w:spacing w:val="-4"/>
        </w:rPr>
        <w:t>助的通知》，子公司杭州银江智慧医疗集团有限公司于</w:t>
      </w:r>
      <w:r>
        <w:rPr>
          <w:spacing w:val="-2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7"/>
        </w:rPr>
        <w:t> </w:t>
      </w:r>
      <w:r>
        <w:rPr/>
        <w:t>年</w:t>
      </w:r>
      <w:r>
        <w:rPr>
          <w:spacing w:val="-28"/>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月收到</w:t>
      </w:r>
      <w:r>
        <w:rPr>
          <w:spacing w:val="-28"/>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16"/>
        </w:rPr>
        <w:t> </w:t>
      </w:r>
      <w:r>
        <w:rPr/>
        <w:t>元补助资金，计入递延收益。本期摊销</w:t>
      </w:r>
    </w:p>
    <w:p>
      <w:pPr>
        <w:pStyle w:val="BodyText"/>
        <w:spacing w:line="240" w:lineRule="auto" w:before="14"/>
        <w:ind w:right="0"/>
        <w:jc w:val="both"/>
      </w:pPr>
      <w:r>
        <w:rPr>
          <w:rFonts w:ascii="Times New Roman" w:hAnsi="Times New Roman" w:cs="Times New Roman" w:eastAsia="Times New Roman" w:hint="default"/>
        </w:rPr>
        <w:t>285,714.29</w:t>
      </w:r>
      <w:r>
        <w:rPr>
          <w:rFonts w:ascii="Times New Roman" w:hAnsi="Times New Roman" w:cs="Times New Roman" w:eastAsia="Times New Roman" w:hint="default"/>
          <w:spacing w:val="-2"/>
        </w:rPr>
        <w:t> </w:t>
      </w:r>
      <w:r>
        <w:rPr/>
        <w:t>元，计入营业外收入。</w:t>
      </w:r>
    </w:p>
    <w:p>
      <w:pPr>
        <w:pStyle w:val="BodyText"/>
        <w:spacing w:line="300" w:lineRule="auto" w:before="102"/>
        <w:ind w:left="1134" w:right="1132"/>
        <w:jc w:val="both"/>
      </w:pPr>
      <w:r>
        <w:rPr/>
        <w:t>注</w:t>
      </w:r>
      <w:r>
        <w:rPr>
          <w:spacing w:val="-34"/>
        </w:rPr>
        <w:t> </w:t>
      </w:r>
      <w:r>
        <w:rPr>
          <w:rFonts w:ascii="Times New Roman" w:hAnsi="Times New Roman" w:cs="Times New Roman" w:eastAsia="Times New Roman" w:hint="default"/>
          <w:spacing w:val="-2"/>
        </w:rPr>
        <w:t>7</w:t>
      </w:r>
      <w:r>
        <w:rPr>
          <w:spacing w:val="-2"/>
        </w:rPr>
        <w:t>：根据杭州市财政局、杭州市经济和信息化委员会《关于下达</w:t>
      </w:r>
      <w:r>
        <w:rPr>
          <w:spacing w:val="-3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spacing w:val="-5"/>
        </w:rPr>
        <w:t>年省信息服务业发展专项资金的通知》，子公司杭州</w:t>
      </w:r>
      <w:r>
        <w:rPr>
          <w:spacing w:val="-88"/>
        </w:rPr>
        <w:t> </w:t>
      </w:r>
      <w:r>
        <w:rPr>
          <w:spacing w:val="-88"/>
        </w:rPr>
      </w:r>
      <w:r>
        <w:rPr/>
        <w:t>银江医联网技术有限公司于</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 </w:t>
      </w:r>
      <w:r>
        <w:rPr/>
        <w:t>月收到政府补助</w:t>
      </w:r>
      <w:r>
        <w:rPr>
          <w:spacing w:val="-45"/>
        </w:rPr>
        <w:t> </w:t>
      </w:r>
      <w:r>
        <w:rPr>
          <w:rFonts w:ascii="Times New Roman" w:hAnsi="Times New Roman" w:cs="Times New Roman" w:eastAsia="Times New Roman" w:hint="default"/>
        </w:rPr>
        <w:t>600,000.00 </w:t>
      </w:r>
      <w:r>
        <w:rPr>
          <w:spacing w:val="-5"/>
        </w:rPr>
        <w:t>元，计入递延收益。本期摊销</w:t>
      </w:r>
      <w:r>
        <w:rPr>
          <w:spacing w:val="-45"/>
        </w:rPr>
        <w:t> </w:t>
      </w:r>
      <w:r>
        <w:rPr>
          <w:rFonts w:ascii="Times New Roman" w:hAnsi="Times New Roman" w:cs="Times New Roman" w:eastAsia="Times New Roman" w:hint="default"/>
        </w:rPr>
        <w:t>205,714.29 </w:t>
      </w:r>
      <w:r>
        <w:rPr>
          <w:spacing w:val="-4"/>
        </w:rPr>
        <w:t>元，计入营业外</w:t>
      </w:r>
      <w:r>
        <w:rPr/>
        <w:t> 收入。</w:t>
      </w:r>
    </w:p>
    <w:p>
      <w:pPr>
        <w:pStyle w:val="BodyText"/>
        <w:spacing w:line="300" w:lineRule="auto" w:before="70"/>
        <w:ind w:right="1035"/>
        <w:jc w:val="left"/>
      </w:pPr>
      <w:r>
        <w:rPr/>
        <w:t>注</w:t>
      </w:r>
      <w:r>
        <w:rPr>
          <w:spacing w:val="-31"/>
        </w:rPr>
        <w:t> </w:t>
      </w:r>
      <w:r>
        <w:rPr>
          <w:rFonts w:ascii="Times New Roman" w:hAnsi="Times New Roman" w:cs="Times New Roman" w:eastAsia="Times New Roman" w:hint="default"/>
          <w:spacing w:val="-1"/>
        </w:rPr>
        <w:t>8</w:t>
      </w:r>
      <w:r>
        <w:rPr>
          <w:spacing w:val="-1"/>
        </w:rPr>
        <w:t>：根据国务院发布的国发【</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11</w:t>
      </w:r>
      <w:r>
        <w:rPr>
          <w:rFonts w:ascii="Times New Roman" w:hAnsi="Times New Roman" w:cs="Times New Roman" w:eastAsia="Times New Roman" w:hint="default"/>
          <w:spacing w:val="14"/>
        </w:rPr>
        <w:t> </w:t>
      </w:r>
      <w:r>
        <w:rPr>
          <w:spacing w:val="-3"/>
        </w:rPr>
        <w:t>号《关于改进加强中财政科研项目和资金管理的若干意见》，财政部、工业和信息</w:t>
      </w:r>
      <w:r>
        <w:rPr>
          <w:spacing w:val="-76"/>
        </w:rPr>
        <w:t> </w:t>
      </w:r>
      <w:r>
        <w:rPr>
          <w:spacing w:val="-76"/>
        </w:rPr>
      </w:r>
      <w:r>
        <w:rPr>
          <w:spacing w:val="-5"/>
        </w:rPr>
        <w:t>化部、科技部、商务部发布的财企【</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38</w:t>
      </w:r>
      <w:r>
        <w:rPr>
          <w:rFonts w:ascii="Times New Roman" w:hAnsi="Times New Roman" w:cs="Times New Roman" w:eastAsia="Times New Roman" w:hint="default"/>
          <w:spacing w:val="9"/>
        </w:rPr>
        <w:t> </w:t>
      </w:r>
      <w:r>
        <w:rPr>
          <w:spacing w:val="-4"/>
        </w:rPr>
        <w:t>号《关于印发</w:t>
      </w:r>
      <w:r>
        <w:rPr>
          <w:rFonts w:ascii="Times New Roman" w:hAnsi="Times New Roman" w:cs="Times New Roman" w:eastAsia="Times New Roman" w:hint="default"/>
          <w:spacing w:val="-4"/>
        </w:rPr>
        <w:t>&lt;</w:t>
      </w:r>
      <w:r>
        <w:rPr>
          <w:spacing w:val="-4"/>
        </w:rPr>
        <w:t>中小企业发展专项资金管理暂行办法</w:t>
      </w:r>
      <w:r>
        <w:rPr>
          <w:rFonts w:ascii="Times New Roman" w:hAnsi="Times New Roman" w:cs="Times New Roman" w:eastAsia="Times New Roman" w:hint="default"/>
          <w:spacing w:val="-4"/>
        </w:rPr>
        <w:t>&gt;</w:t>
      </w:r>
      <w:r>
        <w:rPr>
          <w:spacing w:val="-4"/>
        </w:rPr>
        <w:t>的通知》，科技部办公厅、</w:t>
      </w:r>
      <w:r>
        <w:rPr>
          <w:spacing w:val="-87"/>
        </w:rPr>
        <w:t> </w:t>
      </w:r>
      <w:r>
        <w:rPr>
          <w:spacing w:val="-87"/>
        </w:rPr>
      </w:r>
      <w:r>
        <w:rPr/>
        <w:t>财政部办公厅发布的国科办计【</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3"/>
        </w:rPr>
        <w:t>号《关于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年度中小企业发展专项资金科技创新、科技服务和中欧国际合作项 </w:t>
      </w:r>
      <w:r>
        <w:rPr>
          <w:spacing w:val="-4"/>
        </w:rPr>
        <w:t>目申报工作的通知》，子公司浙江银江研究院有限公司于</w:t>
      </w:r>
      <w:r>
        <w:rPr>
          <w:spacing w:val="-3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4"/>
        </w:rPr>
        <w:t> </w:t>
      </w:r>
      <w:r>
        <w:rPr/>
        <w:t>月收到政府补助</w:t>
      </w:r>
      <w:r>
        <w:rPr>
          <w:spacing w:val="-31"/>
        </w:rPr>
        <w:t> </w:t>
      </w:r>
      <w:r>
        <w:rPr>
          <w:rFonts w:ascii="Times New Roman" w:hAnsi="Times New Roman" w:cs="Times New Roman" w:eastAsia="Times New Roman" w:hint="default"/>
          <w:spacing w:val="-1"/>
        </w:rPr>
        <w:t>4,900,000.00</w:t>
      </w:r>
      <w:r>
        <w:rPr>
          <w:rFonts w:ascii="Times New Roman" w:hAnsi="Times New Roman" w:cs="Times New Roman" w:eastAsia="Times New Roman" w:hint="default"/>
          <w:spacing w:val="15"/>
        </w:rPr>
        <w:t> </w:t>
      </w:r>
      <w:r>
        <w:rPr>
          <w:spacing w:val="-1"/>
        </w:rPr>
        <w:t>元，计入递延收益。本期</w:t>
      </w:r>
    </w:p>
    <w:p>
      <w:pPr>
        <w:pStyle w:val="BodyText"/>
        <w:spacing w:line="240" w:lineRule="auto" w:before="14"/>
        <w:ind w:right="0"/>
        <w:jc w:val="both"/>
      </w:pPr>
      <w:r>
        <w:rPr/>
        <w:t>摊销</w:t>
      </w:r>
      <w:r>
        <w:rPr>
          <w:spacing w:val="-47"/>
        </w:rPr>
        <w:t> </w:t>
      </w:r>
      <w:r>
        <w:rPr>
          <w:rFonts w:ascii="Times New Roman" w:hAnsi="Times New Roman" w:cs="Times New Roman" w:eastAsia="Times New Roman" w:hint="default"/>
        </w:rPr>
        <w:t>2,450,000.00</w:t>
      </w:r>
      <w:r>
        <w:rPr>
          <w:rFonts w:ascii="Times New Roman" w:hAnsi="Times New Roman" w:cs="Times New Roman" w:eastAsia="Times New Roman" w:hint="default"/>
          <w:spacing w:val="-1"/>
        </w:rPr>
        <w:t> </w:t>
      </w:r>
      <w:r>
        <w:rPr/>
        <w:t>元，计入营业外收入。</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2、其他非流动负债" w:id="359"/>
      <w:bookmarkEnd w:id="359"/>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3、股本" w:id="360"/>
      <w:bookmarkEnd w:id="360"/>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276,888,095.00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7" w:right="0"/>
              <w:jc w:val="left"/>
              <w:rPr>
                <w:rFonts w:ascii="Times New Roman" w:hAnsi="Times New Roman" w:cs="Times New Roman" w:eastAsia="Times New Roman" w:hint="default"/>
                <w:sz w:val="18"/>
                <w:szCs w:val="18"/>
              </w:rPr>
            </w:pPr>
            <w:r>
              <w:rPr>
                <w:rFonts w:ascii="Times New Roman"/>
                <w:sz w:val="18"/>
              </w:rPr>
              <w:t>50,684,774.00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332,692,194.00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left"/>
              <w:rPr>
                <w:rFonts w:ascii="Times New Roman" w:hAnsi="Times New Roman" w:cs="Times New Roman" w:eastAsia="Times New Roman" w:hint="default"/>
                <w:sz w:val="18"/>
                <w:szCs w:val="18"/>
              </w:rPr>
            </w:pPr>
            <w:r>
              <w:rPr>
                <w:rFonts w:ascii="Times New Roman"/>
                <w:sz w:val="18"/>
              </w:rPr>
              <w:t>-5,074,307.00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378,302,661.00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655,190,756.00</w:t>
            </w:r>
          </w:p>
        </w:tc>
      </w:tr>
    </w:tbl>
    <w:p>
      <w:pPr>
        <w:pStyle w:val="BodyText"/>
        <w:spacing w:line="357" w:lineRule="auto" w:before="51"/>
        <w:ind w:right="9133"/>
        <w:jc w:val="left"/>
      </w:pPr>
      <w:r>
        <w:rPr/>
        <w:t>其他说明： 股本变动情况说明：</w:t>
      </w:r>
    </w:p>
    <w:p>
      <w:pPr>
        <w:pStyle w:val="BodyText"/>
        <w:spacing w:line="240" w:lineRule="auto" w:before="28"/>
        <w:ind w:left="1134" w:right="1024"/>
        <w:jc w:val="left"/>
      </w:pPr>
      <w:r>
        <w:rPr/>
        <w:t>（</w:t>
      </w:r>
      <w:r>
        <w:rPr>
          <w:rFonts w:ascii="Times New Roman" w:hAnsi="Times New Roman" w:cs="Times New Roman" w:eastAsia="Times New Roman" w:hint="default"/>
        </w:rPr>
        <w:t>1</w:t>
      </w:r>
      <w:r>
        <w:rPr/>
        <w:t>）公司首期股权激励计划第二个行权期采用自主行权模式，行权期限为</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p>
    <w:p>
      <w:pPr>
        <w:pStyle w:val="BodyText"/>
        <w:spacing w:line="240" w:lineRule="auto" w:before="63"/>
        <w:ind w:right="1024"/>
        <w:jc w:val="left"/>
      </w:pPr>
      <w:r>
        <w:rPr/>
        <w:t>度行权期内公司股票期权激励计划首次授予股票期权第二个行权期共行权</w:t>
      </w:r>
      <w:r>
        <w:rPr>
          <w:spacing w:val="-45"/>
        </w:rPr>
        <w:t> </w:t>
      </w:r>
      <w:r>
        <w:rPr>
          <w:rFonts w:ascii="Times New Roman" w:hAnsi="Times New Roman" w:cs="Times New Roman" w:eastAsia="Times New Roman" w:hint="default"/>
        </w:rPr>
        <w:t>355,400</w:t>
      </w:r>
      <w:r>
        <w:rPr>
          <w:rFonts w:ascii="Times New Roman" w:hAnsi="Times New Roman" w:cs="Times New Roman" w:eastAsia="Times New Roman" w:hint="default"/>
          <w:spacing w:val="-1"/>
        </w:rPr>
        <w:t> </w:t>
      </w:r>
      <w:r>
        <w:rPr>
          <w:spacing w:val="-3"/>
        </w:rPr>
        <w:t>股，增加股本</w:t>
      </w:r>
      <w:r>
        <w:rPr>
          <w:spacing w:val="-46"/>
        </w:rPr>
        <w:t> </w:t>
      </w:r>
      <w:r>
        <w:rPr>
          <w:rFonts w:ascii="Times New Roman" w:hAnsi="Times New Roman" w:cs="Times New Roman" w:eastAsia="Times New Roman" w:hint="default"/>
        </w:rPr>
        <w:t>355,400.00</w:t>
      </w:r>
      <w:r>
        <w:rPr>
          <w:rFonts w:ascii="Times New Roman" w:hAnsi="Times New Roman" w:cs="Times New Roman" w:eastAsia="Times New Roman" w:hint="default"/>
          <w:spacing w:val="-1"/>
        </w:rPr>
        <w:t> </w:t>
      </w:r>
      <w:r>
        <w:rPr>
          <w:spacing w:val="-3"/>
        </w:rPr>
        <w:t>元，增加资本公</w:t>
      </w:r>
    </w:p>
    <w:p>
      <w:pPr>
        <w:pStyle w:val="BodyText"/>
        <w:spacing w:line="240" w:lineRule="auto" w:before="64"/>
        <w:ind w:right="1024"/>
        <w:jc w:val="left"/>
      </w:pPr>
      <w:r>
        <w:rPr/>
        <w:t>积</w:t>
      </w:r>
      <w:r>
        <w:rPr>
          <w:spacing w:val="-46"/>
        </w:rPr>
        <w:t> </w:t>
      </w:r>
      <w:r>
        <w:rPr>
          <w:rFonts w:ascii="Times New Roman" w:hAnsi="Times New Roman" w:cs="Times New Roman" w:eastAsia="Times New Roman" w:hint="default"/>
        </w:rPr>
        <w:t>4,609,538.00</w:t>
      </w:r>
      <w:r>
        <w:rPr>
          <w:rFonts w:ascii="Times New Roman" w:hAnsi="Times New Roman" w:cs="Times New Roman" w:eastAsia="Times New Roman" w:hint="default"/>
          <w:spacing w:val="-1"/>
        </w:rPr>
        <w:t> </w:t>
      </w:r>
      <w:r>
        <w:rPr/>
        <w:t>元。</w:t>
      </w:r>
    </w:p>
    <w:p>
      <w:pPr>
        <w:pStyle w:val="BodyText"/>
        <w:spacing w:line="240" w:lineRule="auto" w:before="101"/>
        <w:ind w:left="1134" w:right="102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）公司首期股权激励计划第三个行权期采用自主行权模式，行权期限为</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t>日起至</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9"/>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2015</w:t>
      </w:r>
    </w:p>
    <w:p>
      <w:pPr>
        <w:pStyle w:val="BodyText"/>
        <w:spacing w:line="240" w:lineRule="auto" w:before="63"/>
        <w:ind w:left="1134" w:right="1024"/>
        <w:jc w:val="left"/>
      </w:pPr>
      <w:r>
        <w:rPr/>
        <w:t>年度，公司股票期权激励计划首次授予股票期权第三个行权期累计共行权</w:t>
      </w:r>
      <w:r>
        <w:rPr>
          <w:spacing w:val="-44"/>
        </w:rPr>
        <w:t> </w:t>
      </w:r>
      <w:r>
        <w:rPr>
          <w:rFonts w:ascii="Times New Roman" w:hAnsi="Times New Roman" w:cs="Times New Roman" w:eastAsia="Times New Roman" w:hint="default"/>
        </w:rPr>
        <w:t>6,938,070 </w:t>
      </w:r>
      <w:r>
        <w:rPr/>
        <w:t>股</w:t>
      </w:r>
      <w:r>
        <w:rPr>
          <w:rFonts w:ascii="Times New Roman" w:hAnsi="Times New Roman" w:cs="Times New Roman" w:eastAsia="Times New Roman" w:hint="default"/>
        </w:rPr>
        <w:t>,</w:t>
      </w:r>
      <w:r>
        <w:rPr/>
        <w:t>增加股本</w:t>
      </w:r>
      <w:r>
        <w:rPr>
          <w:spacing w:val="-44"/>
        </w:rPr>
        <w:t> </w:t>
      </w:r>
      <w:r>
        <w:rPr>
          <w:rFonts w:ascii="Times New Roman" w:hAnsi="Times New Roman" w:cs="Times New Roman" w:eastAsia="Times New Roman" w:hint="default"/>
        </w:rPr>
        <w:t>6,938,070.00</w:t>
      </w:r>
      <w:r>
        <w:rPr>
          <w:rFonts w:ascii="Times New Roman" w:hAnsi="Times New Roman" w:cs="Times New Roman" w:eastAsia="Times New Roman" w:hint="default"/>
          <w:spacing w:val="1"/>
        </w:rPr>
        <w:t> </w:t>
      </w:r>
      <w:r>
        <w:rPr/>
        <w:t>元，增加资本</w:t>
      </w:r>
    </w:p>
    <w:p>
      <w:pPr>
        <w:pStyle w:val="BodyText"/>
        <w:spacing w:line="240" w:lineRule="auto" w:before="64"/>
        <w:ind w:right="1024"/>
        <w:jc w:val="left"/>
      </w:pPr>
      <w:r>
        <w:rPr/>
        <w:t>公积</w:t>
      </w:r>
      <w:r>
        <w:rPr>
          <w:spacing w:val="-47"/>
        </w:rPr>
        <w:t> </w:t>
      </w:r>
      <w:r>
        <w:rPr>
          <w:rFonts w:ascii="Times New Roman" w:hAnsi="Times New Roman" w:cs="Times New Roman" w:eastAsia="Times New Roman" w:hint="default"/>
        </w:rPr>
        <w:t>36,771,771.00</w:t>
      </w:r>
      <w:r>
        <w:rPr>
          <w:rFonts w:ascii="Times New Roman" w:hAnsi="Times New Roman" w:cs="Times New Roman" w:eastAsia="Times New Roman" w:hint="default"/>
          <w:spacing w:val="-1"/>
        </w:rPr>
        <w:t> </w:t>
      </w:r>
      <w:r>
        <w:rPr/>
        <w:t>元。</w:t>
      </w:r>
    </w:p>
    <w:p>
      <w:pPr>
        <w:pStyle w:val="BodyText"/>
        <w:spacing w:line="240" w:lineRule="auto" w:before="101"/>
        <w:ind w:left="1134" w:right="1024"/>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 </w:t>
      </w:r>
      <w:r>
        <w:rPr/>
        <w:t>月</w:t>
      </w:r>
      <w:r>
        <w:rPr>
          <w:spacing w:val="-45"/>
        </w:rPr>
        <w:t> </w:t>
      </w:r>
      <w:r>
        <w:rPr>
          <w:rFonts w:ascii="Times New Roman" w:hAnsi="Times New Roman" w:cs="Times New Roman" w:eastAsia="Times New Roman" w:hint="default"/>
        </w:rPr>
        <w:t>15 </w:t>
      </w:r>
      <w:r>
        <w:rPr/>
        <w:t>日，公司召开的</w:t>
      </w:r>
      <w:r>
        <w:rPr>
          <w:spacing w:val="-45"/>
        </w:rPr>
        <w:t> </w:t>
      </w:r>
      <w:r>
        <w:rPr>
          <w:rFonts w:ascii="Times New Roman" w:hAnsi="Times New Roman" w:cs="Times New Roman" w:eastAsia="Times New Roman" w:hint="default"/>
        </w:rPr>
        <w:t>2014 </w:t>
      </w:r>
      <w:r>
        <w:rPr/>
        <w:t>年度股东大会审议通过《</w:t>
      </w:r>
      <w:r>
        <w:rPr>
          <w:rFonts w:ascii="Times New Roman" w:hAnsi="Times New Roman" w:cs="Times New Roman" w:eastAsia="Times New Roman" w:hint="default"/>
        </w:rPr>
        <w:t>2014 </w:t>
      </w:r>
      <w:r>
        <w:rPr/>
        <w:t>年度利润分配预案</w:t>
      </w:r>
      <w:r>
        <w:rPr>
          <w:spacing w:val="-90"/>
        </w:rPr>
        <w:t>》</w:t>
      </w:r>
      <w:r>
        <w:rPr/>
        <w:t>，以</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2 </w:t>
      </w:r>
      <w:r>
        <w:rPr/>
        <w:t>月</w:t>
      </w:r>
      <w:r>
        <w:rPr>
          <w:spacing w:val="-45"/>
        </w:rPr>
        <w:t> </w:t>
      </w:r>
      <w:r>
        <w:rPr>
          <w:rFonts w:ascii="Times New Roman" w:hAnsi="Times New Roman" w:cs="Times New Roman" w:eastAsia="Times New Roman" w:hint="default"/>
        </w:rPr>
        <w:t>28 </w:t>
      </w:r>
      <w:r>
        <w:rPr/>
        <w:t>日的公司</w:t>
      </w:r>
    </w:p>
    <w:p>
      <w:pPr>
        <w:pStyle w:val="BodyText"/>
        <w:spacing w:line="240" w:lineRule="auto" w:before="63"/>
        <w:ind w:right="1024"/>
        <w:jc w:val="left"/>
      </w:pPr>
      <w:r>
        <w:rPr/>
        <w:t>总股本</w:t>
      </w:r>
      <w:r>
        <w:rPr>
          <w:spacing w:val="-41"/>
        </w:rPr>
        <w:t> </w:t>
      </w:r>
      <w:r>
        <w:rPr>
          <w:rFonts w:ascii="Times New Roman" w:hAnsi="Times New Roman" w:cs="Times New Roman" w:eastAsia="Times New Roman" w:hint="default"/>
        </w:rPr>
        <w:t>277,243,495</w:t>
      </w:r>
      <w:r>
        <w:rPr>
          <w:rFonts w:ascii="Times New Roman" w:hAnsi="Times New Roman" w:cs="Times New Roman" w:eastAsia="Times New Roman" w:hint="default"/>
          <w:spacing w:val="4"/>
        </w:rPr>
        <w:t> </w:t>
      </w:r>
      <w:r>
        <w:rPr/>
        <w:t>股为基数，向全体股东每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w:t>
      </w:r>
      <w:r>
        <w:rPr>
          <w:spacing w:val="-41"/>
        </w:rPr>
        <w:t> </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元现金；同时，以资本公积向全体股东每</w:t>
      </w:r>
      <w:r>
        <w:rPr>
          <w:spacing w:val="-41"/>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股，公积</w:t>
      </w:r>
    </w:p>
    <w:p>
      <w:pPr>
        <w:pStyle w:val="BodyText"/>
        <w:spacing w:line="240" w:lineRule="auto" w:before="64"/>
        <w:ind w:right="1024"/>
        <w:jc w:val="left"/>
      </w:pPr>
      <w:r>
        <w:rPr/>
        <w:t>转增股本</w:t>
      </w:r>
      <w:r>
        <w:rPr>
          <w:spacing w:val="-47"/>
        </w:rPr>
        <w:t> </w:t>
      </w:r>
      <w:r>
        <w:rPr>
          <w:rFonts w:ascii="Times New Roman" w:hAnsi="Times New Roman" w:cs="Times New Roman" w:eastAsia="Times New Roman" w:hint="default"/>
        </w:rPr>
        <w:t>332,692,194</w:t>
      </w:r>
      <w:r>
        <w:rPr>
          <w:rFonts w:ascii="Times New Roman" w:hAnsi="Times New Roman" w:cs="Times New Roman" w:eastAsia="Times New Roman" w:hint="default"/>
          <w:spacing w:val="-2"/>
        </w:rPr>
        <w:t> </w:t>
      </w:r>
      <w:r>
        <w:rPr/>
        <w:t>股。公司分红前总股本为</w:t>
      </w:r>
      <w:r>
        <w:rPr>
          <w:spacing w:val="-47"/>
        </w:rPr>
        <w:t> </w:t>
      </w:r>
      <w:r>
        <w:rPr>
          <w:rFonts w:ascii="Times New Roman" w:hAnsi="Times New Roman" w:cs="Times New Roman" w:eastAsia="Times New Roman" w:hint="default"/>
        </w:rPr>
        <w:t>277,243,495</w:t>
      </w:r>
      <w:r>
        <w:rPr>
          <w:rFonts w:ascii="Times New Roman" w:hAnsi="Times New Roman" w:cs="Times New Roman" w:eastAsia="Times New Roman" w:hint="default"/>
          <w:spacing w:val="-1"/>
        </w:rPr>
        <w:t> </w:t>
      </w:r>
      <w:r>
        <w:rPr/>
        <w:t>股，分红后总股本增至</w:t>
      </w:r>
      <w:r>
        <w:rPr>
          <w:spacing w:val="-47"/>
        </w:rPr>
        <w:t> </w:t>
      </w:r>
      <w:r>
        <w:rPr>
          <w:rFonts w:ascii="Times New Roman" w:hAnsi="Times New Roman" w:cs="Times New Roman" w:eastAsia="Times New Roman" w:hint="default"/>
        </w:rPr>
        <w:t>609,935,689</w:t>
      </w:r>
      <w:r>
        <w:rPr>
          <w:rFonts w:ascii="Times New Roman" w:hAnsi="Times New Roman" w:cs="Times New Roman" w:eastAsia="Times New Roman" w:hint="default"/>
          <w:spacing w:val="-1"/>
        </w:rPr>
        <w:t> </w:t>
      </w:r>
      <w:r>
        <w:rPr/>
        <w:t>股。</w:t>
      </w:r>
    </w:p>
    <w:p>
      <w:pPr>
        <w:pStyle w:val="BodyText"/>
        <w:spacing w:line="240" w:lineRule="auto" w:before="102"/>
        <w:ind w:right="1024"/>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2015 </w:t>
      </w:r>
      <w:r>
        <w:rPr>
          <w:rFonts w:ascii="Times New Roman" w:hAnsi="Times New Roman" w:cs="Times New Roman" w:eastAsia="Times New Roman" w:hint="default"/>
          <w:spacing w:val="-23"/>
        </w:rPr>
        <w:t> </w:t>
      </w:r>
      <w:r>
        <w:rPr/>
        <w:t>年</w:t>
      </w:r>
      <w:r>
        <w:rPr>
          <w:spacing w:val="-22"/>
        </w:rPr>
        <w:t> </w:t>
      </w:r>
      <w:r>
        <w:rPr>
          <w:rFonts w:ascii="Times New Roman" w:hAnsi="Times New Roman" w:cs="Times New Roman" w:eastAsia="Times New Roman" w:hint="default"/>
        </w:rPr>
        <w:t>5</w:t>
      </w:r>
      <w:r>
        <w:rPr>
          <w:rFonts w:ascii="Times New Roman" w:hAnsi="Times New Roman" w:cs="Times New Roman" w:eastAsia="Times New Roman" w:hint="default"/>
          <w:spacing w:val="22"/>
        </w:rPr>
        <w:t> </w:t>
      </w:r>
      <w:r>
        <w:rPr/>
        <w:t>月</w:t>
      </w:r>
      <w:r>
        <w:rPr>
          <w:spacing w:val="-23"/>
        </w:rPr>
        <w:t> </w:t>
      </w:r>
      <w:r>
        <w:rPr>
          <w:rFonts w:ascii="Times New Roman" w:hAnsi="Times New Roman" w:cs="Times New Roman" w:eastAsia="Times New Roman" w:hint="default"/>
        </w:rPr>
        <w:t>15</w:t>
      </w:r>
      <w:r>
        <w:rPr>
          <w:rFonts w:ascii="Times New Roman" w:hAnsi="Times New Roman" w:cs="Times New Roman" w:eastAsia="Times New Roman" w:hint="default"/>
          <w:spacing w:val="22"/>
        </w:rPr>
        <w:t> </w:t>
      </w:r>
      <w:r>
        <w:rPr/>
        <w:t>日，</w:t>
      </w:r>
      <w:r>
        <w:rPr>
          <w:spacing w:val="1"/>
        </w:rPr>
        <w:t>公</w:t>
      </w:r>
      <w:r>
        <w:rPr/>
        <w:t>司取得中国证监会《关于核准银江股份有限公司非公开发行股票的批复</w:t>
      </w:r>
      <w:r>
        <w:rPr>
          <w:spacing w:val="-90"/>
        </w:rPr>
        <w:t>》</w:t>
      </w:r>
      <w:r>
        <w:rPr/>
        <w:t>（证监许可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2"/>
        </w:rPr>
        <w:t>]</w:t>
      </w:r>
      <w:r>
        <w:rPr>
          <w:rFonts w:ascii="Times New Roman" w:hAnsi="Times New Roman" w:cs="Times New Roman" w:eastAsia="Times New Roman" w:hint="default"/>
        </w:rPr>
        <w:t>845</w:t>
      </w:r>
    </w:p>
    <w:p>
      <w:pPr>
        <w:pStyle w:val="BodyText"/>
        <w:spacing w:line="240" w:lineRule="auto" w:before="63"/>
        <w:ind w:right="1024"/>
        <w:jc w:val="left"/>
      </w:pPr>
      <w:r>
        <w:rPr/>
        <w:t>号</w:t>
      </w:r>
      <w:r>
        <w:rPr>
          <w:spacing w:val="-90"/>
        </w:rPr>
        <w:t>）</w:t>
      </w:r>
      <w:r>
        <w:rPr>
          <w:spacing w:val="-18"/>
        </w:rPr>
        <w:t>，</w:t>
      </w:r>
      <w:r>
        <w:rPr/>
        <w:t>核准公司非公开发行不超过</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万股股票</w:t>
      </w:r>
      <w:r>
        <w:rPr>
          <w:spacing w:val="-18"/>
        </w:rPr>
        <w:t>。</w:t>
      </w:r>
      <w:r>
        <w:rPr/>
        <w:t>由于公司于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日实施</w:t>
      </w:r>
      <w:r>
        <w:rPr>
          <w:spacing w:val="1"/>
        </w:rPr>
        <w:t>了</w:t>
      </w:r>
      <w:r>
        <w:rPr/>
        <w:t>以资本公积每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股</w:t>
      </w:r>
      <w:r>
        <w:rPr/>
        <w:t>的利润</w:t>
      </w:r>
    </w:p>
    <w:p>
      <w:pPr>
        <w:pStyle w:val="BodyText"/>
        <w:spacing w:line="240" w:lineRule="auto" w:before="63"/>
        <w:ind w:left="1134" w:right="1024"/>
        <w:jc w:val="left"/>
      </w:pPr>
      <w:r>
        <w:rPr/>
        <w:t>分配方案</w:t>
      </w:r>
      <w:r>
        <w:rPr>
          <w:spacing w:val="-8"/>
        </w:rPr>
        <w:t>，</w:t>
      </w:r>
      <w:r>
        <w:rPr/>
        <w:t>本次非公开发行股票数量调整为不超过</w:t>
      </w:r>
      <w:r>
        <w:rPr>
          <w:spacing w:val="-45"/>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w:t>
      </w:r>
      <w:r>
        <w:rPr>
          <w:spacing w:val="-8"/>
        </w:rPr>
        <w:t>股</w:t>
      </w:r>
      <w:r>
        <w:rPr/>
        <w:t>（含</w:t>
      </w:r>
      <w:r>
        <w:rPr>
          <w:spacing w:val="-90"/>
        </w:rPr>
        <w:t>）</w:t>
      </w:r>
      <w:r>
        <w:rPr>
          <w:spacing w:val="-8"/>
        </w:rPr>
        <w:t>。</w:t>
      </w:r>
      <w:r>
        <w:rPr/>
        <w:t>该调整事项已经履行了会后事项程序</w:t>
      </w:r>
      <w:r>
        <w:rPr>
          <w:spacing w:val="-8"/>
        </w:rPr>
        <w:t>。</w:t>
      </w:r>
      <w:r>
        <w:rPr/>
        <w:t>根据发行对象</w:t>
      </w:r>
    </w:p>
    <w:p>
      <w:pPr>
        <w:pStyle w:val="BodyText"/>
        <w:spacing w:line="240" w:lineRule="auto" w:before="63"/>
        <w:ind w:left="1134" w:right="1024"/>
        <w:jc w:val="left"/>
      </w:pPr>
      <w:r>
        <w:rPr/>
        <w:t>申购报价情况，本次非公开发行股票的最终数量为</w:t>
      </w:r>
      <w:r>
        <w:rPr>
          <w:spacing w:val="-45"/>
        </w:rPr>
        <w:t> </w:t>
      </w:r>
      <w:r>
        <w:rPr>
          <w:rFonts w:ascii="Times New Roman" w:hAnsi="Times New Roman" w:cs="Times New Roman" w:eastAsia="Times New Roman" w:hint="default"/>
        </w:rPr>
        <w:t>43,391,304 </w:t>
      </w:r>
      <w:r>
        <w:rPr/>
        <w:t>股。本次发行股份每股面值</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元，发行价每股</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元，募集资</w:t>
      </w:r>
    </w:p>
    <w:p>
      <w:pPr>
        <w:pStyle w:val="BodyText"/>
        <w:spacing w:line="240" w:lineRule="auto" w:before="63"/>
        <w:ind w:right="1024"/>
        <w:jc w:val="left"/>
      </w:pPr>
      <w:r>
        <w:rPr/>
        <w:t>金总额为</w:t>
      </w:r>
      <w:r>
        <w:rPr>
          <w:spacing w:val="-54"/>
        </w:rPr>
        <w:t> </w:t>
      </w:r>
      <w:r>
        <w:rPr>
          <w:rFonts w:ascii="Times New Roman" w:hAnsi="Times New Roman" w:cs="Times New Roman" w:eastAsia="Times New Roman" w:hint="default"/>
        </w:rPr>
        <w:t>997,999,992.00</w:t>
      </w:r>
      <w:r>
        <w:rPr>
          <w:rFonts w:ascii="Times New Roman" w:hAnsi="Times New Roman" w:cs="Times New Roman" w:eastAsia="Times New Roman" w:hint="default"/>
          <w:spacing w:val="-8"/>
        </w:rPr>
        <w:t> </w:t>
      </w:r>
      <w:r>
        <w:rPr/>
        <w:t>元，扣除总发行费用</w:t>
      </w:r>
      <w:r>
        <w:rPr>
          <w:spacing w:val="-54"/>
        </w:rPr>
        <w:t> </w:t>
      </w:r>
      <w:r>
        <w:rPr>
          <w:rFonts w:ascii="Times New Roman" w:hAnsi="Times New Roman" w:cs="Times New Roman" w:eastAsia="Times New Roman" w:hint="default"/>
        </w:rPr>
        <w:t>17,081,055.15</w:t>
      </w:r>
      <w:r>
        <w:rPr>
          <w:rFonts w:ascii="Times New Roman" w:hAnsi="Times New Roman" w:cs="Times New Roman" w:eastAsia="Times New Roman" w:hint="default"/>
          <w:spacing w:val="-8"/>
        </w:rPr>
        <w:t> </w:t>
      </w:r>
      <w:r>
        <w:rPr/>
        <w:t>元，计募集资金净额为人民币</w:t>
      </w:r>
      <w:r>
        <w:rPr>
          <w:spacing w:val="-54"/>
        </w:rPr>
        <w:t> </w:t>
      </w:r>
      <w:r>
        <w:rPr>
          <w:rFonts w:ascii="Times New Roman" w:hAnsi="Times New Roman" w:cs="Times New Roman" w:eastAsia="Times New Roman" w:hint="default"/>
        </w:rPr>
        <w:t>980,918,936.85</w:t>
      </w:r>
      <w:r>
        <w:rPr>
          <w:rFonts w:ascii="Times New Roman" w:hAnsi="Times New Roman" w:cs="Times New Roman" w:eastAsia="Times New Roman" w:hint="default"/>
          <w:spacing w:val="-9"/>
        </w:rPr>
        <w:t> </w:t>
      </w:r>
      <w:r>
        <w:rPr/>
        <w:t>元，其中注册资本</w:t>
      </w:r>
    </w:p>
    <w:p>
      <w:pPr>
        <w:pStyle w:val="BodyText"/>
        <w:spacing w:line="240" w:lineRule="auto" w:before="64"/>
        <w:ind w:right="1024"/>
        <w:jc w:val="left"/>
      </w:pPr>
      <w:r>
        <w:rPr/>
        <w:t>人民币</w:t>
      </w:r>
      <w:r>
        <w:rPr>
          <w:spacing w:val="-47"/>
        </w:rPr>
        <w:t> </w:t>
      </w:r>
      <w:r>
        <w:rPr>
          <w:rFonts w:ascii="Times New Roman" w:hAnsi="Times New Roman" w:cs="Times New Roman" w:eastAsia="Times New Roman" w:hint="default"/>
        </w:rPr>
        <w:t>43,391,304.00</w:t>
      </w:r>
      <w:r>
        <w:rPr>
          <w:rFonts w:ascii="Times New Roman" w:hAnsi="Times New Roman" w:cs="Times New Roman" w:eastAsia="Times New Roman" w:hint="default"/>
          <w:spacing w:val="-1"/>
        </w:rPr>
        <w:t> </w:t>
      </w:r>
      <w:r>
        <w:rPr/>
        <w:t>元，资本溢价人民币</w:t>
      </w:r>
      <w:r>
        <w:rPr>
          <w:spacing w:val="-47"/>
        </w:rPr>
        <w:t> </w:t>
      </w:r>
      <w:r>
        <w:rPr>
          <w:rFonts w:ascii="Times New Roman" w:hAnsi="Times New Roman" w:cs="Times New Roman" w:eastAsia="Times New Roman" w:hint="default"/>
        </w:rPr>
        <w:t>937,527,632.85</w:t>
      </w:r>
      <w:r>
        <w:rPr>
          <w:rFonts w:ascii="Times New Roman" w:hAnsi="Times New Roman" w:cs="Times New Roman" w:eastAsia="Times New Roman" w:hint="default"/>
          <w:spacing w:val="-1"/>
        </w:rPr>
        <w:t> </w:t>
      </w:r>
      <w:r>
        <w:rPr/>
        <w:t>元。</w:t>
      </w:r>
    </w:p>
    <w:p>
      <w:pPr>
        <w:pStyle w:val="BodyText"/>
        <w:spacing w:line="240" w:lineRule="auto" w:before="101"/>
        <w:ind w:left="1134" w:right="1024"/>
        <w:jc w:val="left"/>
      </w:pPr>
      <w:r>
        <w:rPr/>
        <w:t>（</w:t>
      </w:r>
      <w:r>
        <w:rPr>
          <w:rFonts w:ascii="Times New Roman" w:hAnsi="Times New Roman" w:cs="Times New Roman" w:eastAsia="Times New Roman" w:hint="default"/>
        </w:rPr>
        <w:t>5</w:t>
      </w:r>
      <w:r>
        <w:rPr/>
        <w:t>）由于亚太安讯未能完成</w:t>
      </w:r>
      <w:r>
        <w:rPr>
          <w:spacing w:val="-44"/>
        </w:rPr>
        <w:t> </w:t>
      </w:r>
      <w:r>
        <w:rPr>
          <w:rFonts w:ascii="Times New Roman" w:hAnsi="Times New Roman" w:cs="Times New Roman" w:eastAsia="Times New Roman" w:hint="default"/>
        </w:rPr>
        <w:t>2014 </w:t>
      </w:r>
      <w:r>
        <w:rPr/>
        <w:t>年度的承诺业绩，根据公司与其签订的《盈利预测补偿协议</w:t>
      </w:r>
      <w:r>
        <w:rPr>
          <w:spacing w:val="-90"/>
        </w:rPr>
        <w:t>》</w:t>
      </w:r>
      <w:r>
        <w:rPr/>
        <w:t>，公司于</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17 </w:t>
      </w:r>
      <w:r>
        <w:rPr/>
        <w:t>日</w:t>
      </w:r>
    </w:p>
    <w:p>
      <w:pPr>
        <w:pStyle w:val="BodyText"/>
        <w:spacing w:line="302" w:lineRule="auto" w:before="63"/>
        <w:ind w:right="1116"/>
        <w:jc w:val="left"/>
      </w:pPr>
      <w:r>
        <w:rPr/>
        <w:t>在中国证券登记结算有限责任公司深圳分公司办理完毕原亚太安讯实际控制人李欣所持有的银江股份</w:t>
      </w:r>
      <w:r>
        <w:rPr>
          <w:spacing w:val="-41"/>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3"/>
        </w:rPr>
        <w:t> </w:t>
      </w:r>
      <w:r>
        <w:rPr/>
        <w:t>股回购股份 注销手续。</w:t>
      </w:r>
    </w:p>
    <w:p>
      <w:pPr>
        <w:spacing w:line="240" w:lineRule="auto" w:before="2"/>
        <w:rPr>
          <w:rFonts w:ascii="宋体" w:hAnsi="宋体" w:cs="宋体" w:eastAsia="宋体" w:hint="default"/>
          <w:sz w:val="23"/>
          <w:szCs w:val="23"/>
        </w:rPr>
      </w:pPr>
    </w:p>
    <w:p>
      <w:pPr>
        <w:pStyle w:val="Heading4"/>
        <w:spacing w:line="240" w:lineRule="auto"/>
        <w:ind w:right="1024"/>
        <w:jc w:val="left"/>
        <w:rPr>
          <w:b w:val="0"/>
          <w:bCs w:val="0"/>
        </w:rPr>
      </w:pPr>
      <w:bookmarkStart w:name="54、其他权益工具" w:id="361"/>
      <w:bookmarkEnd w:id="361"/>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期末发行在外的优先股、永续债等其他金融工具基本情况" w:id="362"/>
      <w:bookmarkEnd w:id="362"/>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2）期末发行在外的优先股、永续债等金融工具变动情况表" w:id="363"/>
      <w:bookmarkEnd w:id="363"/>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5"/>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after="0" w:line="36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55、资本公积" w:id="364"/>
      <w:bookmarkEnd w:id="364"/>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960,954,754.94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981,490,261.85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596,290,203.00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1,346,154,813.79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3,261,762.60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244,879.33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2,581,320.00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925,321.93</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964,216,517.54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981,735,141.18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598,871,523.00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1,347,080,135.72</w:t>
            </w:r>
          </w:p>
        </w:tc>
      </w:tr>
    </w:tbl>
    <w:p>
      <w:pPr>
        <w:pStyle w:val="BodyText"/>
        <w:spacing w:line="357" w:lineRule="auto" w:before="51"/>
        <w:ind w:left="1134" w:right="6612"/>
        <w:jc w:val="left"/>
      </w:pPr>
      <w:r>
        <w:rPr/>
        <w:t>其他说明，包括本期增减变动情况、变动原因说明： 本期资本公积变动说明：</w:t>
      </w:r>
    </w:p>
    <w:p>
      <w:pPr>
        <w:pStyle w:val="BodyText"/>
        <w:spacing w:line="338" w:lineRule="auto" w:before="29"/>
        <w:ind w:right="4949"/>
        <w:jc w:val="left"/>
      </w:pPr>
      <w:r>
        <w:rPr/>
        <w:t>注</w:t>
      </w:r>
      <w:r>
        <w:rPr>
          <w:spacing w:val="-46"/>
        </w:rPr>
        <w:t> </w:t>
      </w:r>
      <w:r>
        <w:rPr>
          <w:rFonts w:ascii="Times New Roman" w:hAnsi="Times New Roman" w:cs="Times New Roman" w:eastAsia="Times New Roman" w:hint="default"/>
        </w:rPr>
        <w:t>1</w:t>
      </w:r>
      <w:r>
        <w:rPr/>
        <w:t>：本期股权激励行权导致资本溢价增加详见本附注六、</w:t>
      </w:r>
      <w:r>
        <w:rPr>
          <w:rFonts w:ascii="Times New Roman" w:hAnsi="Times New Roman" w:cs="Times New Roman" w:eastAsia="Times New Roman" w:hint="default"/>
        </w:rPr>
        <w:t>29</w:t>
      </w:r>
      <w:r>
        <w:rPr/>
        <w:t>（</w:t>
      </w:r>
      <w:r>
        <w:rPr>
          <w:rFonts w:ascii="Times New Roman" w:hAnsi="Times New Roman" w:cs="Times New Roman" w:eastAsia="Times New Roman" w:hint="default"/>
        </w:rPr>
        <w:t>1</w:t>
      </w:r>
      <w:r>
        <w:rPr>
          <w:spacing w:val="-90"/>
        </w:rPr>
        <w:t>）、</w:t>
      </w:r>
      <w:r>
        <w:rPr/>
        <w:t>（</w:t>
      </w:r>
      <w:r>
        <w:rPr>
          <w:rFonts w:ascii="Times New Roman" w:hAnsi="Times New Roman" w:cs="Times New Roman" w:eastAsia="Times New Roman" w:hint="default"/>
        </w:rPr>
        <w:t>2</w:t>
      </w:r>
      <w:r>
        <w:rPr>
          <w:spacing w:val="-90"/>
        </w:rPr>
        <w:t>）</w:t>
      </w:r>
      <w:r>
        <w:rPr/>
        <w:t>。</w:t>
      </w:r>
      <w:r>
        <w:rPr/>
        <w:t> 注</w:t>
      </w:r>
      <w:r>
        <w:rPr>
          <w:spacing w:val="-46"/>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1"/>
        </w:rPr>
        <w:t>年</w:t>
      </w:r>
      <w:r>
        <w:rPr/>
        <w:t>度利润分配资本公积转增股本事项详见本附注六、</w:t>
      </w:r>
      <w:r>
        <w:rPr>
          <w:rFonts w:ascii="Times New Roman" w:hAnsi="Times New Roman" w:cs="Times New Roman" w:eastAsia="Times New Roman" w:hint="default"/>
        </w:rPr>
        <w:t>29</w:t>
      </w:r>
      <w:r>
        <w:rPr/>
        <w:t>（</w:t>
      </w:r>
      <w:r>
        <w:rPr>
          <w:rFonts w:ascii="Times New Roman" w:hAnsi="Times New Roman" w:cs="Times New Roman" w:eastAsia="Times New Roman" w:hint="default"/>
        </w:rPr>
        <w:t>3</w:t>
      </w:r>
      <w:r>
        <w:rPr>
          <w:spacing w:val="-90"/>
        </w:rPr>
        <w:t>）。</w:t>
      </w:r>
      <w:r>
        <w:rPr/>
      </w:r>
    </w:p>
    <w:p>
      <w:pPr>
        <w:pStyle w:val="BodyText"/>
        <w:spacing w:line="240" w:lineRule="auto" w:before="20"/>
        <w:ind w:right="1024"/>
        <w:jc w:val="left"/>
      </w:pPr>
      <w:r>
        <w:rPr/>
        <w:t>注</w:t>
      </w:r>
      <w:r>
        <w:rPr>
          <w:spacing w:val="-46"/>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1"/>
        </w:rPr>
        <w:t>年</w:t>
      </w:r>
      <w:r>
        <w:rPr/>
        <w:t>度非公开发行股票导致资本溢价增加事项详见本附注六、</w:t>
      </w:r>
      <w:r>
        <w:rPr>
          <w:rFonts w:ascii="Times New Roman" w:hAnsi="Times New Roman" w:cs="Times New Roman" w:eastAsia="Times New Roman" w:hint="default"/>
        </w:rPr>
        <w:t>29</w:t>
      </w:r>
      <w:r>
        <w:rPr/>
        <w:t>（</w:t>
      </w:r>
      <w:r>
        <w:rPr>
          <w:rFonts w:ascii="Times New Roman" w:hAnsi="Times New Roman" w:cs="Times New Roman" w:eastAsia="Times New Roman" w:hint="default"/>
        </w:rPr>
        <w:t>4</w:t>
      </w:r>
      <w:r>
        <w:rPr>
          <w:spacing w:val="-90"/>
        </w:rPr>
        <w:t>）。</w:t>
      </w:r>
      <w:r>
        <w:rPr/>
      </w:r>
    </w:p>
    <w:p>
      <w:pPr>
        <w:pStyle w:val="BodyText"/>
        <w:spacing w:line="338" w:lineRule="auto" w:before="103"/>
        <w:ind w:left="1134" w:right="2788"/>
        <w:jc w:val="left"/>
      </w:pPr>
      <w:r>
        <w:rPr/>
        <w:t>注</w:t>
      </w:r>
      <w:r>
        <w:rPr>
          <w:spacing w:val="-42"/>
        </w:rPr>
        <w:t> </w:t>
      </w:r>
      <w:r>
        <w:rPr>
          <w:rFonts w:ascii="Times New Roman" w:hAnsi="Times New Roman" w:cs="Times New Roman" w:eastAsia="Times New Roman" w:hint="default"/>
          <w:spacing w:val="-4"/>
        </w:rPr>
        <w:t>4</w:t>
      </w:r>
      <w:r>
        <w:rPr>
          <w:spacing w:val="-4"/>
        </w:rPr>
        <w:t>：本年注销北京亚太安讯有限责任公司大股东李欣持有的本公司股权事项详见本附注六、</w:t>
      </w:r>
      <w:r>
        <w:rPr>
          <w:rFonts w:ascii="Times New Roman" w:hAnsi="Times New Roman" w:cs="Times New Roman" w:eastAsia="Times New Roman" w:hint="default"/>
          <w:spacing w:val="-4"/>
        </w:rPr>
        <w:t>29</w:t>
      </w:r>
      <w:r>
        <w:rPr>
          <w:spacing w:val="-4"/>
        </w:rPr>
        <w:t>（</w:t>
      </w:r>
      <w:r>
        <w:rPr>
          <w:rFonts w:ascii="Times New Roman" w:hAnsi="Times New Roman" w:cs="Times New Roman" w:eastAsia="Times New Roman" w:hint="default"/>
          <w:spacing w:val="-4"/>
        </w:rPr>
        <w:t>5</w:t>
      </w:r>
      <w:r>
        <w:rPr>
          <w:spacing w:val="-4"/>
        </w:rPr>
        <w:t>）。</w:t>
      </w:r>
      <w:r>
        <w:rPr>
          <w:spacing w:val="-90"/>
        </w:rPr>
        <w:t> </w:t>
      </w:r>
      <w:r>
        <w:rPr/>
        <w:t>注</w:t>
      </w:r>
      <w:r>
        <w:rPr>
          <w:spacing w:val="-46"/>
        </w:rPr>
        <w:t> </w:t>
      </w:r>
      <w:r>
        <w:rPr>
          <w:rFonts w:ascii="Times New Roman" w:hAnsi="Times New Roman" w:cs="Times New Roman" w:eastAsia="Times New Roman" w:hint="default"/>
        </w:rPr>
        <w:t>5</w:t>
      </w:r>
      <w:r>
        <w:rPr/>
        <w:t>：第二次股权激励本期确认激励费用并确认增加其他资本公积</w:t>
      </w:r>
      <w:r>
        <w:rPr>
          <w:spacing w:val="-45"/>
        </w:rPr>
        <w:t> </w:t>
      </w:r>
      <w:r>
        <w:rPr>
          <w:rFonts w:ascii="Times New Roman" w:hAnsi="Times New Roman" w:cs="Times New Roman" w:eastAsia="Times New Roman" w:hint="default"/>
        </w:rPr>
        <w:t>244,879.33</w:t>
      </w:r>
      <w:r>
        <w:rPr>
          <w:rFonts w:ascii="Times New Roman" w:hAnsi="Times New Roman" w:cs="Times New Roman" w:eastAsia="Times New Roman" w:hint="default"/>
          <w:spacing w:val="-1"/>
        </w:rPr>
        <w:t> </w:t>
      </w:r>
      <w:r>
        <w:rPr/>
        <w:t>元。</w:t>
      </w:r>
    </w:p>
    <w:p>
      <w:pPr>
        <w:pStyle w:val="BodyText"/>
        <w:spacing w:line="240" w:lineRule="auto" w:before="20"/>
        <w:ind w:right="0"/>
        <w:jc w:val="left"/>
      </w:pPr>
      <w:r>
        <w:rPr/>
        <w:t>注</w:t>
      </w:r>
      <w:r>
        <w:rPr>
          <w:spacing w:val="-37"/>
        </w:rPr>
        <w:t> </w:t>
      </w:r>
      <w:r>
        <w:rPr>
          <w:rFonts w:ascii="Times New Roman" w:hAnsi="Times New Roman" w:cs="Times New Roman" w:eastAsia="Times New Roman" w:hint="default"/>
          <w:spacing w:val="-3"/>
        </w:rPr>
        <w:t>6</w:t>
      </w:r>
      <w:r>
        <w:rPr>
          <w:spacing w:val="-3"/>
        </w:rPr>
        <w:t>：本期公司员工期权行权，结转等待期内确认的资本公积</w:t>
      </w:r>
      <w:r>
        <w:rPr>
          <w:spacing w:val="-36"/>
        </w:rPr>
        <w:t> </w:t>
      </w:r>
      <w:r>
        <w:rPr>
          <w:rFonts w:ascii="Times New Roman" w:hAnsi="Times New Roman" w:cs="Times New Roman" w:eastAsia="Times New Roman" w:hint="default"/>
        </w:rPr>
        <w:t>2,581,320.00</w:t>
      </w:r>
      <w:r>
        <w:rPr>
          <w:rFonts w:ascii="Times New Roman" w:hAnsi="Times New Roman" w:cs="Times New Roman" w:eastAsia="Times New Roman" w:hint="default"/>
          <w:spacing w:val="7"/>
        </w:rPr>
        <w:t> </w:t>
      </w:r>
      <w:r>
        <w:rPr>
          <w:spacing w:val="-4"/>
        </w:rPr>
        <w:t>元，减少其他资本公积，增加资本公积</w:t>
      </w:r>
      <w:r>
        <w:rPr>
          <w:rFonts w:ascii="Times New Roman" w:hAnsi="Times New Roman" w:cs="Times New Roman" w:eastAsia="Times New Roman" w:hint="default"/>
          <w:spacing w:val="-4"/>
        </w:rPr>
        <w:t>-</w:t>
      </w:r>
      <w:r>
        <w:rPr>
          <w:spacing w:val="-4"/>
        </w:rPr>
        <w:t>资本溢价。</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56、库存股" w:id="365"/>
      <w:bookmarkEnd w:id="365"/>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38"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北京亚太安讯科技有限 责任公司业绩未达到承 诺数需回购的公司股权</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30,314,460.00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5,074,307.00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25,240,153.00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30,314,460.00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5,074,307.00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25,240,153.00</w:t>
            </w:r>
          </w:p>
        </w:tc>
      </w:tr>
    </w:tbl>
    <w:p>
      <w:pPr>
        <w:pStyle w:val="BodyText"/>
        <w:spacing w:line="240" w:lineRule="auto" w:before="51"/>
        <w:ind w:left="1134" w:right="0"/>
        <w:jc w:val="both"/>
      </w:pPr>
      <w:r>
        <w:rPr/>
        <w:t>其他说明，包括本期增减变动情况、变动原因说明：</w:t>
      </w:r>
    </w:p>
    <w:p>
      <w:pPr>
        <w:pStyle w:val="BodyText"/>
        <w:spacing w:line="307" w:lineRule="auto" w:before="116"/>
        <w:ind w:right="1130"/>
        <w:jc w:val="both"/>
        <w:rPr>
          <w:rFonts w:ascii="Times New Roman" w:hAnsi="Times New Roman" w:cs="Times New Roman" w:eastAsia="Times New Roman" w:hint="default"/>
        </w:rPr>
      </w:pPr>
      <w:r>
        <w:rPr/>
        <w:t>注：公司于 </w:t>
      </w:r>
      <w:r>
        <w:rPr>
          <w:rFonts w:ascii="Times New Roman" w:hAnsi="Times New Roman" w:cs="Times New Roman" w:eastAsia="Times New Roman" w:hint="default"/>
        </w:rPr>
        <w:t>2014 </w:t>
      </w:r>
      <w:r>
        <w:rPr/>
        <w:t>年支付现金及发行股份取得北京亚太安讯科技有限责任公司</w:t>
      </w:r>
      <w:r>
        <w:rPr>
          <w:spacing w:val="-53"/>
        </w:rPr>
        <w:t> </w:t>
      </w:r>
      <w:r>
        <w:rPr>
          <w:rFonts w:ascii="Times New Roman" w:hAnsi="Times New Roman" w:cs="Times New Roman" w:eastAsia="Times New Roman" w:hint="default"/>
        </w:rPr>
        <w:t>100%</w:t>
      </w:r>
      <w:r>
        <w:rPr/>
        <w:t>股权，并与北京亚太安讯科技有限责任 </w:t>
      </w:r>
      <w:r>
        <w:rPr>
          <w:spacing w:val="-2"/>
        </w:rPr>
        <w:t>公司大股东签订了盈利预测补偿协议，协议约定北京亚太安讯科技有限责任公司大股东李欣承诺北京亚太安讯科技有限责任</w:t>
      </w:r>
      <w:r>
        <w:rPr>
          <w:spacing w:val="-63"/>
        </w:rPr>
        <w:t> </w:t>
      </w:r>
      <w:r>
        <w:rPr>
          <w:spacing w:val="-63"/>
        </w:rPr>
      </w:r>
      <w:r>
        <w:rPr/>
        <w:t>公司 </w:t>
      </w:r>
      <w:r>
        <w:rPr>
          <w:rFonts w:ascii="Times New Roman" w:hAnsi="Times New Roman" w:cs="Times New Roman" w:eastAsia="Times New Roman" w:hint="default"/>
        </w:rPr>
        <w:t>2013 </w:t>
      </w:r>
      <w:r>
        <w:rPr/>
        <w:t>年度、</w:t>
      </w:r>
      <w:r>
        <w:rPr>
          <w:rFonts w:ascii="Times New Roman" w:hAnsi="Times New Roman" w:cs="Times New Roman" w:eastAsia="Times New Roman" w:hint="default"/>
        </w:rPr>
        <w:t>2014 </w:t>
      </w:r>
      <w:r>
        <w:rPr/>
        <w:t>年度、</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年度经审计的扣除非经常性损益后的归属于母公司股东的税后净利润分别不低于人民币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5,750</w:t>
      </w:r>
      <w:r>
        <w:rPr>
          <w:rFonts w:ascii="Times New Roman" w:hAnsi="Times New Roman" w:cs="Times New Roman" w:eastAsia="Times New Roman" w:hint="default"/>
          <w:spacing w:val="1"/>
        </w:rPr>
        <w:t> </w:t>
      </w:r>
      <w:r>
        <w:rPr/>
        <w:t>万元和</w:t>
      </w:r>
      <w:r>
        <w:rPr>
          <w:spacing w:val="-45"/>
        </w:rPr>
        <w:t> </w:t>
      </w:r>
      <w:r>
        <w:rPr>
          <w:rFonts w:ascii="Times New Roman" w:hAnsi="Times New Roman" w:cs="Times New Roman" w:eastAsia="Times New Roman" w:hint="default"/>
        </w:rPr>
        <w:t>6,613</w:t>
      </w:r>
      <w:r>
        <w:rPr>
          <w:rFonts w:ascii="Times New Roman" w:hAnsi="Times New Roman" w:cs="Times New Roman" w:eastAsia="Times New Roman" w:hint="default"/>
          <w:spacing w:val="1"/>
        </w:rPr>
        <w:t> </w:t>
      </w:r>
      <w:r>
        <w:rPr/>
        <w:t>万元，协议另外约定如北京亚太安讯科技有限责任公司无法完成上述承诺业绩，公司需以</w:t>
      </w:r>
      <w:r>
        <w:rPr>
          <w:spacing w:val="-44"/>
        </w:rPr>
        <w:t> </w:t>
      </w:r>
      <w:r>
        <w:rPr>
          <w:rFonts w:ascii="Times New Roman" w:hAnsi="Times New Roman" w:cs="Times New Roman" w:eastAsia="Times New Roman" w:hint="default"/>
        </w:rPr>
        <w:t>1</w:t>
      </w:r>
    </w:p>
    <w:p>
      <w:pPr>
        <w:pStyle w:val="BodyText"/>
        <w:spacing w:line="240" w:lineRule="auto" w:before="7"/>
        <w:ind w:right="0"/>
        <w:jc w:val="both"/>
      </w:pPr>
      <w:r>
        <w:rPr/>
        <w:t>元的价格回购李欣持有的本公司股份。北京亚太安讯科技有限责任公司</w:t>
      </w:r>
      <w:r>
        <w:rPr>
          <w:spacing w:val="-72"/>
        </w:rPr>
        <w:t> </w:t>
      </w:r>
      <w:r>
        <w:rPr>
          <w:rFonts w:ascii="Times New Roman" w:hAnsi="Times New Roman" w:cs="Times New Roman" w:eastAsia="Times New Roman" w:hint="default"/>
        </w:rPr>
        <w:t>2013-2015</w:t>
      </w:r>
      <w:r>
        <w:rPr>
          <w:rFonts w:ascii="Times New Roman" w:hAnsi="Times New Roman" w:cs="Times New Roman" w:eastAsia="Times New Roman" w:hint="default"/>
          <w:spacing w:val="-27"/>
        </w:rPr>
        <w:t> </w:t>
      </w:r>
      <w:r>
        <w:rPr/>
        <w:t>年经审计后扣除非经常性损益后的归属于</w:t>
      </w:r>
    </w:p>
    <w:p>
      <w:pPr>
        <w:pStyle w:val="BodyText"/>
        <w:spacing w:line="240" w:lineRule="auto" w:before="63"/>
        <w:ind w:left="1134" w:right="0"/>
        <w:jc w:val="both"/>
        <w:rPr>
          <w:rFonts w:ascii="Times New Roman" w:hAnsi="Times New Roman" w:cs="Times New Roman" w:eastAsia="Times New Roman" w:hint="default"/>
        </w:rPr>
      </w:pPr>
      <w:r>
        <w:rPr/>
        <w:t>母公司的净利润未达到前述承诺金额，根据协议约定的应回购股份的计算方法计算累计需回购李欣股份</w:t>
      </w:r>
      <w:r>
        <w:rPr>
          <w:spacing w:val="-67"/>
        </w:rPr>
        <w:t> </w:t>
      </w:r>
      <w:r>
        <w:rPr>
          <w:rFonts w:ascii="Times New Roman" w:hAnsi="Times New Roman" w:cs="Times New Roman" w:eastAsia="Times New Roman" w:hint="default"/>
        </w:rPr>
        <w:t>30,314,460</w:t>
      </w:r>
      <w:r>
        <w:rPr>
          <w:rFonts w:ascii="Times New Roman" w:hAnsi="Times New Roman" w:cs="Times New Roman" w:eastAsia="Times New Roman" w:hint="default"/>
          <w:spacing w:val="-22"/>
        </w:rPr>
        <w:t> </w:t>
      </w:r>
      <w:r>
        <w:rPr>
          <w:spacing w:val="-7"/>
        </w:rPr>
        <w:t>股。</w:t>
      </w:r>
      <w:r>
        <w:rPr>
          <w:rFonts w:ascii="Times New Roman" w:hAnsi="Times New Roman" w:cs="Times New Roman" w:eastAsia="Times New Roman" w:hint="default"/>
          <w:spacing w:val="-7"/>
        </w:rPr>
        <w:t>2015</w:t>
      </w:r>
    </w:p>
    <w:p>
      <w:pPr>
        <w:pStyle w:val="BodyText"/>
        <w:spacing w:line="240" w:lineRule="auto" w:before="63"/>
        <w:ind w:right="0"/>
        <w:jc w:val="both"/>
      </w:pPr>
      <w:r>
        <w:rPr/>
        <w:t>年度已经回购</w:t>
      </w:r>
      <w:r>
        <w:rPr>
          <w:spacing w:val="-45"/>
        </w:rPr>
        <w:t> </w:t>
      </w:r>
      <w:r>
        <w:rPr>
          <w:rFonts w:ascii="Times New Roman" w:hAnsi="Times New Roman" w:cs="Times New Roman" w:eastAsia="Times New Roman" w:hint="default"/>
        </w:rPr>
        <w:t>5,074,307</w:t>
      </w:r>
      <w:r>
        <w:rPr>
          <w:rFonts w:ascii="Times New Roman" w:hAnsi="Times New Roman" w:cs="Times New Roman" w:eastAsia="Times New Roman" w:hint="default"/>
          <w:spacing w:val="1"/>
        </w:rPr>
        <w:t> </w:t>
      </w:r>
      <w:r>
        <w:rPr/>
        <w:t>股，并已办理相关完毕股份注销手续，剩余需回购的</w:t>
      </w:r>
      <w:r>
        <w:rPr>
          <w:spacing w:val="-44"/>
        </w:rPr>
        <w:t> </w:t>
      </w:r>
      <w:r>
        <w:rPr>
          <w:rFonts w:ascii="Times New Roman" w:hAnsi="Times New Roman" w:cs="Times New Roman" w:eastAsia="Times New Roman" w:hint="default"/>
        </w:rPr>
        <w:t>25,240,153</w:t>
      </w:r>
      <w:r>
        <w:rPr>
          <w:rFonts w:ascii="Times New Roman" w:hAnsi="Times New Roman" w:cs="Times New Roman" w:eastAsia="Times New Roman" w:hint="default"/>
          <w:spacing w:val="1"/>
        </w:rPr>
        <w:t> </w:t>
      </w:r>
      <w:r>
        <w:rPr/>
        <w:t>股公司股份截止本报告期末尚未办</w:t>
      </w:r>
    </w:p>
    <w:p>
      <w:pPr>
        <w:pStyle w:val="BodyText"/>
        <w:spacing w:line="240" w:lineRule="auto" w:before="64"/>
        <w:ind w:left="1134" w:right="0"/>
        <w:jc w:val="both"/>
      </w:pPr>
      <w:r>
        <w:rPr/>
        <w:t>理相关股份注销手续，上述股份回购同时将导致资本公积</w:t>
      </w:r>
      <w:r>
        <w:rPr>
          <w:rFonts w:ascii="Times New Roman" w:hAnsi="Times New Roman" w:cs="Times New Roman" w:eastAsia="Times New Roman" w:hint="default"/>
        </w:rPr>
        <w:t>-</w:t>
      </w:r>
      <w:r>
        <w:rPr/>
        <w:t>股本溢价减少</w:t>
      </w:r>
      <w:r>
        <w:rPr>
          <w:spacing w:val="-47"/>
        </w:rPr>
        <w:t> </w:t>
      </w:r>
      <w:r>
        <w:rPr>
          <w:rFonts w:ascii="Times New Roman" w:hAnsi="Times New Roman" w:cs="Times New Roman" w:eastAsia="Times New Roman" w:hint="default"/>
        </w:rPr>
        <w:t>263,598,009.00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25"/>
          <w:szCs w:val="25"/>
        </w:rPr>
      </w:pPr>
    </w:p>
    <w:p>
      <w:pPr>
        <w:pStyle w:val="Heading4"/>
        <w:spacing w:line="240" w:lineRule="auto"/>
        <w:ind w:left="1134" w:right="0"/>
        <w:jc w:val="both"/>
        <w:rPr>
          <w:b w:val="0"/>
          <w:bCs w:val="0"/>
        </w:rPr>
      </w:pPr>
      <w:bookmarkStart w:name="57、其他综合收益" w:id="366"/>
      <w:bookmarkEnd w:id="366"/>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本期所得</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减：前期计入</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减：所得税</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税后归属</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67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2" w:right="101" w:hanging="270"/>
              <w:jc w:val="left"/>
              <w:rPr>
                <w:rFonts w:ascii="宋体" w:hAnsi="宋体" w:cs="宋体" w:eastAsia="宋体" w:hint="default"/>
                <w:sz w:val="18"/>
                <w:szCs w:val="18"/>
              </w:rPr>
            </w:pPr>
            <w:r>
              <w:rPr>
                <w:rFonts w:ascii="宋体" w:hAnsi="宋体" w:cs="宋体" w:eastAsia="宋体" w:hint="default"/>
                <w:sz w:val="18"/>
                <w:szCs w:val="18"/>
              </w:rPr>
              <w:t>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9" w:right="30"/>
              <w:jc w:val="left"/>
              <w:rPr>
                <w:rFonts w:ascii="宋体" w:hAnsi="宋体" w:cs="宋体" w:eastAsia="宋体" w:hint="default"/>
                <w:sz w:val="18"/>
                <w:szCs w:val="18"/>
              </w:rPr>
            </w:pPr>
            <w:r>
              <w:rPr>
                <w:rFonts w:ascii="宋体" w:hAnsi="宋体" w:cs="宋体" w:eastAsia="宋体" w:hint="default"/>
                <w:sz w:val="18"/>
                <w:szCs w:val="18"/>
              </w:rPr>
              <w:t>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1"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71" w:right="101" w:hanging="270"/>
              <w:jc w:val="left"/>
              <w:rPr>
                <w:rFonts w:ascii="宋体" w:hAnsi="宋体" w:cs="宋体" w:eastAsia="宋体" w:hint="default"/>
                <w:sz w:val="18"/>
                <w:szCs w:val="18"/>
              </w:rPr>
            </w:pPr>
            <w:r>
              <w:rPr>
                <w:rFonts w:ascii="宋体" w:hAnsi="宋体" w:cs="宋体" w:eastAsia="宋体" w:hint="default"/>
                <w:sz w:val="18"/>
                <w:szCs w:val="18"/>
              </w:rPr>
              <w:t>于少数股 东</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134" w:right="1024"/>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58、专项储备" w:id="367"/>
      <w:bookmarkEnd w:id="367"/>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134" w:right="1024"/>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59、盈余公积" w:id="368"/>
      <w:bookmarkEnd w:id="368"/>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67,668,854.12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13,436,221.98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81,105,076.10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67,668,854.12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13,436,221.98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81,105,076.10</w:t>
            </w:r>
          </w:p>
        </w:tc>
      </w:tr>
    </w:tbl>
    <w:p>
      <w:pPr>
        <w:pStyle w:val="BodyText"/>
        <w:spacing w:line="240" w:lineRule="auto" w:before="51"/>
        <w:ind w:left="1134" w:right="1024"/>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60、未分配利润" w:id="369"/>
      <w:bookmarkEnd w:id="369"/>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537,997,863.22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537,997,863.22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389,468,442.55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112,170,343.60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175,291,268.94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13,436,221.98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14,631,593.27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27,493,699.20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12,130,255.00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609,238,285.64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537,997,863.22</w:t>
            </w:r>
          </w:p>
        </w:tc>
      </w:tr>
    </w:tbl>
    <w:p>
      <w:pPr>
        <w:pStyle w:val="BodyText"/>
        <w:spacing w:line="240" w:lineRule="auto" w:before="51"/>
        <w:ind w:left="1134" w:right="1024"/>
        <w:jc w:val="left"/>
      </w:pPr>
      <w:r>
        <w:rPr/>
        <w:t>调整期初未分配利润明细：</w:t>
      </w:r>
    </w:p>
    <w:p>
      <w:pPr>
        <w:pStyle w:val="BodyText"/>
        <w:spacing w:line="240" w:lineRule="auto" w:before="117"/>
        <w:ind w:left="1134" w:right="1024"/>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24"/>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024"/>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1024"/>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024"/>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4"/>
        <w:spacing w:line="240" w:lineRule="auto"/>
        <w:ind w:left="1134" w:right="1024"/>
        <w:jc w:val="left"/>
        <w:rPr>
          <w:b w:val="0"/>
          <w:bCs w:val="0"/>
        </w:rPr>
      </w:pPr>
      <w:bookmarkStart w:name="61、营业收入和营业成本" w:id="370"/>
      <w:bookmarkEnd w:id="370"/>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27"/>
          <w:pgSz w:w="11910" w:h="16840"/>
          <w:pgMar w:footer="979" w:header="747"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1,934,014,386.75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1,451,297,078.82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2,307,174,653.95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1,715,725,912.96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987,661.95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66,046.00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11,879,001.53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728,077.31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1,935,002,048.70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1,451,363,124.82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2,319,053,655.48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1,716,453,990.27</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62、营业税金及附加" w:id="371"/>
      <w:bookmarkEnd w:id="371"/>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38,302,136.07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50,503,705.76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3,389,964.22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4,238,276.29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1,464,281.16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1,831,680.02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972,404.38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1,216,571.35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其他地方税种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3,852,299.16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4,571,296.32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47,981,084.99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62,361,529.74</w:t>
            </w:r>
          </w:p>
        </w:tc>
      </w:tr>
    </w:tbl>
    <w:p>
      <w:pPr>
        <w:pStyle w:val="BodyText"/>
        <w:spacing w:line="360" w:lineRule="auto" w:before="51"/>
        <w:ind w:right="6613"/>
        <w:jc w:val="left"/>
      </w:pPr>
      <w:r>
        <w:rPr/>
        <w:t>其他说明： 各项营业税金及附加的计缴标准详见附注五、税项。</w:t>
      </w:r>
    </w:p>
    <w:p>
      <w:pPr>
        <w:spacing w:line="240" w:lineRule="auto" w:before="11"/>
        <w:rPr>
          <w:rFonts w:ascii="宋体" w:hAnsi="宋体" w:cs="宋体" w:eastAsia="宋体" w:hint="default"/>
          <w:sz w:val="19"/>
          <w:szCs w:val="19"/>
        </w:rPr>
      </w:pPr>
    </w:p>
    <w:p>
      <w:pPr>
        <w:pStyle w:val="Heading4"/>
        <w:spacing w:line="240" w:lineRule="auto"/>
        <w:ind w:left="1134" w:right="1024"/>
        <w:jc w:val="left"/>
        <w:rPr>
          <w:b w:val="0"/>
          <w:bCs w:val="0"/>
        </w:rPr>
      </w:pPr>
      <w:bookmarkStart w:name="63、销售费用" w:id="372"/>
      <w:bookmarkEnd w:id="372"/>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23,495,781.64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28,774,615.13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5,523,993.76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5,369,968.46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1,013,479.22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2,544,643.54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4,374,579.49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5,845,388.24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5,554,527.00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4,541,611.35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5,138,992.84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6,922,637.92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4,683,930.44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1,964,373.13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3,474,122.03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3,744,754.09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915,222.11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860,318.31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388,399.52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308,184.70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3,715,462.92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3,766,838.67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58,278,490.97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64,643,333.54</w:t>
            </w:r>
          </w:p>
        </w:tc>
      </w:tr>
    </w:tbl>
    <w:p>
      <w:pPr>
        <w:pStyle w:val="BodyText"/>
        <w:spacing w:line="240" w:lineRule="auto" w:before="51"/>
        <w:ind w:left="1134" w:right="1024"/>
        <w:jc w:val="left"/>
      </w:pPr>
      <w:r>
        <w:rPr/>
        <w:t>其他说明：</w:t>
      </w:r>
    </w:p>
    <w:p>
      <w:pPr>
        <w:spacing w:after="0" w:line="240" w:lineRule="auto"/>
        <w:jc w:val="left"/>
        <w:sectPr>
          <w:footerReference w:type="default" r:id="rId28"/>
          <w:pgSz w:w="11910" w:h="16840"/>
          <w:pgMar w:footer="979" w:header="747" w:top="1060" w:bottom="1160" w:left="0" w:right="0"/>
          <w:pgNumType w:start="201"/>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64、管理费用" w:id="373"/>
      <w:bookmarkEnd w:id="373"/>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56,634,018.94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85,605,063.00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67,491,836.62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59,515,471.31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6,178,065.59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7,892,495.90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26,498,129.38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23,611,425.45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8,372,889.67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6,224,426.62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5,818,133.26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7,204,628.26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1,069,589.64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714,362.01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5,964,031.54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4,384,858.86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2,676,713.37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2,431,380.15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3,302,585.22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2,632,003.85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7,940,420.04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4,661,431.84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税金与附加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2,408,909.50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2,168,430.57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4,484,671.35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6,438,791.11</w:t>
            </w:r>
          </w:p>
        </w:tc>
      </w:tr>
      <w:tr>
        <w:trPr>
          <w:trHeight w:val="40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198,839,994.12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213,484,768.93</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5、财务费用" w:id="374"/>
      <w:bookmarkEnd w:id="374"/>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29,538,779.08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24,844,112.55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票据贴现支出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30,125.40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21,264,415.13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12,700,387.27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20,837.82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1,837,714.33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1,191,160.34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10,112,078.28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13,385,848.84</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6、资产减值损失" w:id="375"/>
      <w:bookmarkEnd w:id="375"/>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93,564,139.05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76,972,406.37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166,264.96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3,961,362.01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294,904,297.44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1,534,560.62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388,634,701.45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82,468,329.00</w:t>
            </w:r>
          </w:p>
        </w:tc>
      </w:tr>
    </w:tbl>
    <w:p>
      <w:pPr>
        <w:pStyle w:val="BodyText"/>
        <w:spacing w:line="240" w:lineRule="auto" w:before="51"/>
        <w:ind w:left="1134" w:right="1024"/>
        <w:jc w:val="left"/>
      </w:pPr>
      <w:r>
        <w:rPr/>
        <w:t>其他说明：</w:t>
      </w:r>
    </w:p>
    <w:p>
      <w:pPr>
        <w:pStyle w:val="Heading3"/>
        <w:spacing w:line="240" w:lineRule="auto" w:before="66"/>
        <w:ind w:right="1024"/>
        <w:jc w:val="left"/>
      </w:pPr>
      <w:r>
        <w:rPr/>
        <w:t>本年度计提商誉减值损失事项详见本附注</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w:t>
      </w:r>
    </w:p>
    <w:p>
      <w:pPr>
        <w:spacing w:line="240" w:lineRule="auto" w:before="4"/>
        <w:rPr>
          <w:rFonts w:ascii="宋体" w:hAnsi="宋体" w:cs="宋体" w:eastAsia="宋体" w:hint="default"/>
          <w:sz w:val="23"/>
          <w:szCs w:val="23"/>
        </w:rPr>
      </w:pPr>
    </w:p>
    <w:p>
      <w:pPr>
        <w:pStyle w:val="Heading4"/>
        <w:spacing w:line="240" w:lineRule="auto"/>
        <w:ind w:right="1024"/>
        <w:jc w:val="left"/>
        <w:rPr>
          <w:b w:val="0"/>
          <w:bCs w:val="0"/>
        </w:rPr>
      </w:pPr>
      <w:bookmarkStart w:name="67、公允价值变动收益" w:id="376"/>
      <w:bookmarkEnd w:id="376"/>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8、投资收益" w:id="377"/>
      <w:bookmarkEnd w:id="377"/>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3,378,000.85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2,217,846.06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1,759,805.90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7,151,907.94</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5,137,806.75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9,369,754.00</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9、营业外收入" w:id="378"/>
      <w:bookmarkEnd w:id="378"/>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17,117,350.30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17,117,350.30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17,117,350.30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17,117,350.30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18,367,458.67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23,729,069.27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16,252,539.37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奖励收入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1,627,489.61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807,932.34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1,627,489.61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罚款及赔偿利得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433,061.01</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433,061.01</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融资租赁公允大于账面差额</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4,491,140.15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权益法初始计量取得收益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1,373,684.44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股份回购事项产生的营业外 收入（注）</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293,912,467.00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293,912,467.00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315,709.87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201,507.11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315,709.87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331,773,536.46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30,605,621.39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329,658,617.16</w:t>
            </w:r>
          </w:p>
        </w:tc>
      </w:tr>
    </w:tbl>
    <w:p>
      <w:pPr>
        <w:pStyle w:val="BodyText"/>
        <w:spacing w:line="240" w:lineRule="auto" w:before="51"/>
        <w:ind w:left="1134" w:right="1024"/>
        <w:jc w:val="left"/>
      </w:pPr>
      <w:r>
        <w:rPr/>
        <w:t>计入当期损益的政府补助：</w:t>
      </w:r>
    </w:p>
    <w:p>
      <w:pPr>
        <w:spacing w:after="0" w:line="240" w:lineRule="auto"/>
        <w:jc w:val="left"/>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瞪羚企 业资助资金</w:t>
            </w:r>
          </w:p>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杭州高新区 科技局专利 与软件著作 权补助资金</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244,400.00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国家高新技 术产业发展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第二批市财 政配套补助 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杭州市文化 创意产业专 项资金（注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杭州市院士 专家工作站 </w:t>
            </w:r>
            <w:r>
              <w:rPr>
                <w:rFonts w:ascii="宋体" w:hAnsi="宋体" w:cs="宋体" w:eastAsia="宋体" w:hint="default"/>
                <w:spacing w:val="-12"/>
                <w:sz w:val="18"/>
                <w:szCs w:val="18"/>
              </w:rPr>
              <w:t>资助经费（注</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博士后科研 </w:t>
            </w:r>
            <w:r>
              <w:rPr>
                <w:rFonts w:ascii="宋体" w:hAnsi="宋体" w:cs="宋体" w:eastAsia="宋体" w:hint="default"/>
                <w:spacing w:val="-12"/>
                <w:sz w:val="18"/>
                <w:szCs w:val="18"/>
              </w:rPr>
              <w:t>资助资金（注</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省级院士工 作站区奖励 资金（注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 博士后项目 择优资助经 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杭州市博士 后科研工作 站在站博士 后研究人员 一次性科研 </w:t>
            </w:r>
            <w:r>
              <w:rPr>
                <w:rFonts w:ascii="宋体" w:hAnsi="宋体" w:cs="宋体" w:eastAsia="宋体" w:hint="default"/>
                <w:spacing w:val="-12"/>
                <w:sz w:val="18"/>
                <w:szCs w:val="18"/>
              </w:rPr>
              <w:t>补助经费（注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04pt;margin-top:141.439987pt;width:58.9pt;height:31.2pt;mso-position-horizontal-relative:page;mso-position-vertical-relative:page;z-index:-1592464"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104pt;margin-top:661.059998pt;width:58.9pt;height:46.85pt;mso-position-horizontal-relative:page;mso-position-vertical-relative:page;z-index:-1592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110.239998pt;margin-top:141.439987pt;width:52.65pt;height:31.2pt;mso-position-horizontal-relative:page;mso-position-vertical-relative:page;z-index:-1592416" coordorigin="2205,2829" coordsize="1053,624">
            <v:shape style="position:absolute;left:2205;top:2829;width:1053;height:624" coordorigin="2205,2829" coordsize="1053,624" path="m2205,3453l3257,3453,3257,2829,2205,2829,2205,3453xe" filled="true" fillcolor="#ffffff" stroked="false">
              <v:path arrowok="t"/>
              <v:fill type="solid"/>
            </v:shape>
            <w10:wrap type="none"/>
          </v:group>
        </w:pict>
      </w:r>
      <w:r>
        <w:rPr/>
        <w:pict>
          <v:group style="position:absolute;margin-left:110.239998pt;margin-top:424.569977pt;width:52.65pt;height:35.8pt;mso-position-horizontal-relative:page;mso-position-vertical-relative:page;z-index:-1592392" coordorigin="2205,8491" coordsize="1053,716">
            <v:group style="position:absolute;left:2216;top:8503;width:2;height:393" coordorigin="2216,8503" coordsize="2,393">
              <v:shape style="position:absolute;left:2216;top:8503;width:2;height:393" coordorigin="2216,8503" coordsize="0,393" path="m2216,8503l2216,8895e" filled="false" stroked="true" strokeweight="1.140pt" strokecolor="#ffffff">
                <v:path arrowok="t"/>
              </v:shape>
            </v:group>
            <v:group style="position:absolute;left:2205;top:8895;width:1053;height:312" coordorigin="2205,8895" coordsize="1053,312">
              <v:shape style="position:absolute;left:2205;top:8895;width:1053;height:312" coordorigin="2205,8895" coordsize="1053,312" path="m2205,9207l3257,9207,3257,8895,2205,8895,2205,9207xe" filled="true" fillcolor="#ffffff" stroked="false">
                <v:path arrowok="t"/>
                <v:fill type="solid"/>
              </v:shape>
            </v:group>
            <v:group style="position:absolute;left:2228;top:8503;width:1007;height:393" coordorigin="2228,8503" coordsize="1007,393">
              <v:shape style="position:absolute;left:2228;top:8503;width:1007;height:393" coordorigin="2228,8503" coordsize="1007,393" path="m2228,8895l3234,8895,3234,8503,2228,8503,2228,889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9" w:space="0" w:color="FFFFFF"/>
            </w:tcBorders>
          </w:tcPr>
          <w:p>
            <w:pPr>
              <w:pStyle w:val="TableParagraph"/>
              <w:spacing w:line="319" w:lineRule="auto" w:before="51"/>
              <w:ind w:left="22"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重点学术项 </w:t>
            </w:r>
            <w:r>
              <w:rPr>
                <w:rFonts w:ascii="宋体" w:hAnsi="宋体" w:cs="宋体" w:eastAsia="宋体" w:hint="default"/>
                <w:spacing w:val="-12"/>
                <w:sz w:val="18"/>
                <w:szCs w:val="18"/>
              </w:rPr>
              <w:t>目（含软课题</w:t>
            </w:r>
            <w:r>
              <w:rPr>
                <w:rFonts w:ascii="宋体" w:hAnsi="宋体" w:cs="宋体" w:eastAsia="宋体" w:hint="default"/>
                <w:sz w:val="18"/>
                <w:szCs w:val="18"/>
              </w:rPr>
              <w:t> 及论坛项目 第一批资助 </w:t>
            </w:r>
            <w:r>
              <w:rPr>
                <w:rFonts w:ascii="宋体" w:hAnsi="宋体" w:cs="宋体" w:eastAsia="宋体" w:hint="default"/>
                <w:spacing w:val="-7"/>
                <w:sz w:val="18"/>
                <w:szCs w:val="18"/>
              </w:rPr>
              <w:t>资金（注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tc>
        <w:tc>
          <w:tcPr>
            <w:tcW w:w="10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开创新创业 人才激励专 项资金（注 </w:t>
            </w:r>
            <w:r>
              <w:rPr>
                <w:rFonts w:ascii="Times New Roman" w:hAnsi="Times New Roman" w:cs="Times New Roman" w:eastAsia="Times New Roman" w:hint="default"/>
                <w:spacing w:val="-3"/>
                <w:sz w:val="18"/>
                <w:szCs w:val="18"/>
              </w:rPr>
              <w:t>11</w:t>
            </w:r>
            <w:r>
              <w:rPr>
                <w:rFonts w:ascii="宋体" w:hAnsi="宋体" w:cs="宋体" w:eastAsia="宋体" w:hint="default"/>
                <w:spacing w:val="-3"/>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773,691.00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 与信息化发 展专项资金</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年品牌 </w:t>
            </w:r>
            <w:r>
              <w:rPr>
                <w:rFonts w:ascii="宋体" w:hAnsi="宋体" w:cs="宋体" w:eastAsia="宋体" w:hint="default"/>
                <w:spacing w:val="-12"/>
                <w:sz w:val="18"/>
                <w:szCs w:val="18"/>
              </w:rPr>
              <w:t>奖励资金（注</w:t>
            </w:r>
            <w:r>
              <w:rPr>
                <w:rFonts w:ascii="宋体" w:hAnsi="宋体" w:cs="宋体" w:eastAsia="宋体" w:hint="default"/>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2"/>
              <w:jc w:val="both"/>
              <w:rPr>
                <w:rFonts w:ascii="宋体" w:hAnsi="宋体" w:cs="宋体" w:eastAsia="宋体" w:hint="default"/>
                <w:sz w:val="18"/>
                <w:szCs w:val="18"/>
              </w:rPr>
            </w:pPr>
            <w:r>
              <w:rPr>
                <w:rFonts w:ascii="Times New Roman" w:hAnsi="Times New Roman" w:cs="Times New Roman" w:eastAsia="Times New Roman" w:hint="default"/>
                <w:sz w:val="18"/>
                <w:szCs w:val="18"/>
              </w:rPr>
              <w:t>"115"</w:t>
            </w:r>
            <w:r>
              <w:rPr>
                <w:rFonts w:ascii="宋体" w:hAnsi="宋体" w:cs="宋体" w:eastAsia="宋体" w:hint="default"/>
                <w:sz w:val="18"/>
                <w:szCs w:val="18"/>
              </w:rPr>
              <w:t>项目区 配套资助经 费（注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增值税即征 </w:t>
            </w:r>
            <w:r>
              <w:rPr>
                <w:rFonts w:ascii="宋体" w:hAnsi="宋体" w:cs="宋体" w:eastAsia="宋体" w:hint="default"/>
                <w:spacing w:val="-7"/>
                <w:sz w:val="18"/>
                <w:szCs w:val="18"/>
              </w:rPr>
              <w:t>即退（注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143"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1,267,144.97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374,109.48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水利基金退 税（注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847,774.33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653,712.92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 批杭州市信 息服务业验 收合格项目 剩余资助资 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杭州高新技 术产业开发 区对国家重 点扶持的高 新技术企业 的认定奖励</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52.65pt;height:46.85pt;mso-position-horizontal-relative:char;mso-position-vertical-relative:line" coordorigin="0,0" coordsize="1053,937">
                  <v:group style="position:absolute;left:0;top:0;width:1053;height:937" coordorigin="0,0" coordsize="1053,937">
                    <v:shape style="position:absolute;left:0;top:0;width:1053;height:937" coordorigin="0,0" coordsize="1053,937" path="m0,936l1052,936,1052,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科技型中小 企业扶持和</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04pt;margin-top:72.47998pt;width:58.9pt;height:64.45pt;mso-position-horizontal-relative:page;mso-position-vertical-relative:page;z-index:-1592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0"/>
                    <w:ind w:left="0" w:right="0"/>
                    <w:jc w:val="left"/>
                  </w:pPr>
                  <w:r>
                    <w:rPr/>
                    <w:t>）</w:t>
                  </w:r>
                </w:p>
              </w:txbxContent>
            </v:textbox>
            <w10:wrap type="none"/>
          </v:shape>
        </w:pict>
      </w:r>
      <w:r>
        <w:rPr/>
        <w:pict>
          <v:group style="position:absolute;margin-left:110.239998pt;margin-top:72.47998pt;width:52.65pt;height:64.45pt;mso-position-horizontal-relative:page;mso-position-vertical-relative:page;z-index:-1592344" coordorigin="2205,1450" coordsize="1053,1289">
            <v:shape style="position:absolute;left:2205;top:1450;width:1053;height:1289" coordorigin="2205,1450" coordsize="1053,1289" path="m2205,2738l3257,2738,3257,1450,2205,1450,2205,273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科技发展专 </w:t>
            </w:r>
            <w:r>
              <w:rPr>
                <w:rFonts w:ascii="宋体" w:hAnsi="宋体" w:cs="宋体" w:eastAsia="宋体" w:hint="default"/>
                <w:spacing w:val="-12"/>
                <w:sz w:val="18"/>
                <w:szCs w:val="18"/>
              </w:rPr>
              <w:t>项（第一批重</w:t>
            </w:r>
            <w:r>
              <w:rPr>
                <w:rFonts w:ascii="宋体" w:hAnsi="宋体" w:cs="宋体" w:eastAsia="宋体" w:hint="default"/>
                <w:sz w:val="18"/>
                <w:szCs w:val="18"/>
              </w:rPr>
              <w:t> 大科技专项 </w:t>
            </w:r>
            <w:r>
              <w:rPr>
                <w:rFonts w:ascii="宋体" w:hAnsi="宋体" w:cs="宋体" w:eastAsia="宋体" w:hint="default"/>
                <w:spacing w:val="-7"/>
                <w:sz w:val="18"/>
                <w:szCs w:val="18"/>
              </w:rPr>
              <w:t>资金（注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年杭州 市国省科技 项目配套补 助经费（注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 关村国家自 主创新示范 区技术标准 </w:t>
            </w:r>
            <w:r>
              <w:rPr>
                <w:rFonts w:ascii="宋体" w:hAnsi="宋体" w:cs="宋体" w:eastAsia="宋体" w:hint="default"/>
                <w:spacing w:val="-12"/>
                <w:sz w:val="18"/>
                <w:szCs w:val="18"/>
              </w:rPr>
              <w:t>资金支持（注</w:t>
            </w:r>
            <w:r>
              <w:rPr>
                <w:rFonts w:ascii="宋体" w:hAnsi="宋体" w:cs="宋体" w:eastAsia="宋体" w:hint="default"/>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北斗卫星导 航应用示范 项目政府补 贴（注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146,400.00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云计算工程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中央补助资 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3,497,857.88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3,073,570.69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企业研究院 建设补助项 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833,333.34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省</w:t>
            </w:r>
            <w:r>
              <w:rPr>
                <w:rFonts w:ascii="Times New Roman" w:hAnsi="Times New Roman" w:cs="Times New Roman" w:eastAsia="Times New Roman" w:hint="default"/>
                <w:sz w:val="18"/>
                <w:szCs w:val="18"/>
              </w:rPr>
              <w:t>"</w:t>
            </w:r>
            <w:r>
              <w:rPr>
                <w:rFonts w:ascii="宋体" w:hAnsi="宋体" w:cs="宋体" w:eastAsia="宋体" w:hint="default"/>
                <w:sz w:val="18"/>
                <w:szCs w:val="18"/>
              </w:rPr>
              <w:t>智慧医疗 </w:t>
            </w:r>
            <w:r>
              <w:rPr>
                <w:rFonts w:ascii="Times New Roman" w:hAnsi="Times New Roman" w:cs="Times New Roman" w:eastAsia="Times New Roman" w:hint="default"/>
                <w:sz w:val="18"/>
                <w:szCs w:val="18"/>
              </w:rPr>
              <w:t>"</w:t>
            </w:r>
            <w:r>
              <w:rPr>
                <w:rFonts w:ascii="宋体" w:hAnsi="宋体" w:cs="宋体" w:eastAsia="宋体" w:hint="default"/>
                <w:sz w:val="18"/>
                <w:szCs w:val="18"/>
              </w:rPr>
              <w:t>软件技术创 新综合试点 企业研究院 </w:t>
            </w:r>
            <w:r>
              <w:rPr>
                <w:rFonts w:ascii="宋体" w:hAnsi="宋体" w:cs="宋体" w:eastAsia="宋体" w:hint="default"/>
                <w:spacing w:val="-12"/>
                <w:sz w:val="18"/>
                <w:szCs w:val="18"/>
              </w:rPr>
              <w:t>建设项目（注</w:t>
            </w:r>
            <w:r>
              <w:rPr>
                <w:rFonts w:ascii="宋体" w:hAnsi="宋体" w:cs="宋体" w:eastAsia="宋体" w:hint="default"/>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1,666,666.66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企业研究院 </w:t>
            </w:r>
            <w:r>
              <w:rPr>
                <w:rFonts w:ascii="宋体" w:hAnsi="宋体" w:cs="宋体" w:eastAsia="宋体" w:hint="default"/>
                <w:spacing w:val="-12"/>
                <w:sz w:val="18"/>
                <w:szCs w:val="18"/>
              </w:rPr>
              <w:t>科技项目（注</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83,333.34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83,333.33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年省重 点企业研究 院科技项目</w:t>
            </w:r>
          </w:p>
          <w:p>
            <w:pPr>
              <w:pStyle w:val="TableParagraph"/>
              <w:spacing w:line="240" w:lineRule="auto" w:before="26"/>
              <w:ind w:left="22"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285,714.29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214,285.71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研究院科技</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571,428.57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428,571.43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104pt;margin-top:72.47998pt;width:58.9pt;height:17.650pt;mso-position-horizontal-relative:page;mso-position-vertical-relative:page;z-index:-1592296" type="#_x0000_t202" filled="false" stroked="false">
            <v:textbox inset="0,0,0,0">
              <w:txbxContent>
                <w:p>
                  <w:pPr>
                    <w:pStyle w:val="BodyText"/>
                    <w:spacing w:line="240" w:lineRule="auto" w:before="11"/>
                    <w:ind w:left="0" w:right="0"/>
                    <w:jc w:val="left"/>
                  </w:pPr>
                  <w:r>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项目（注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5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2.65pt;height:17.650pt;mso-position-horizontal-relative:char;mso-position-vertical-relative:line" coordorigin="0,0" coordsize="1053,353">
                  <v:group style="position:absolute;left:0;top:0;width:1053;height:353" coordorigin="0,0" coordsize="1053,353">
                    <v:shape style="position:absolute;left:0;top:0;width:1053;height:353" coordorigin="0,0" coordsize="1053,353" path="m0,353l1052,353,1052,0,0,0,0,353xe" filled="true" fillcolor="#ffffff" stroked="false">
                      <v:path arrowok="t"/>
                      <v:fill type="solid"/>
                    </v:shape>
                  </v:group>
                </v:group>
              </w:pict>
            </w:r>
            <w:r>
              <w:rPr>
                <w:rFonts w:ascii="Times New Roman" w:hAnsi="Times New Roman" w:cs="Times New Roman" w:eastAsia="Times New Roman" w:hint="default"/>
                <w:position w:val="-6"/>
                <w:sz w:val="20"/>
                <w:szCs w:val="20"/>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信息服务业 发展专项资 金（注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205,714.29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394,285.71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基于主动反 馈的交通控 制与开放服 务平台（注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18,367,458.6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10,618,669.2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1123"/>
        <w:jc w:val="left"/>
        <w:rPr>
          <w:rFonts w:ascii="Times New Roman" w:hAnsi="Times New Roman" w:cs="Times New Roman" w:eastAsia="Times New Roman" w:hint="default"/>
        </w:rPr>
      </w:pPr>
      <w:r>
        <w:rPr/>
        <w:t>其他说明： </w:t>
      </w:r>
      <w:r>
        <w:rPr>
          <w:spacing w:val="-2"/>
        </w:rPr>
        <w:t>根据公司与北京亚太安讯科技有限责任公司原大股东李欣签订的盈利预测补偿协议，本期因北京亚太安讯科技有限公司未达</w:t>
      </w:r>
      <w:r>
        <w:rPr>
          <w:spacing w:val="-64"/>
        </w:rPr>
        <w:t> </w:t>
      </w:r>
      <w:r>
        <w:rPr>
          <w:spacing w:val="-64"/>
        </w:rPr>
      </w:r>
      <w:r>
        <w:rPr/>
        <w:t>到业绩承诺数累计需要回购北京亚太安讯科技有限责任公司原大股东李欣持有的</w:t>
      </w:r>
      <w:r>
        <w:rPr>
          <w:rFonts w:ascii="Times New Roman" w:hAnsi="Times New Roman" w:cs="Times New Roman" w:eastAsia="Times New Roman" w:hint="default"/>
        </w:rPr>
        <w:t>30,314,460</w:t>
      </w:r>
      <w:r>
        <w:rPr/>
        <w:t>股本公司股份，折算成公司</w:t>
      </w:r>
      <w:r>
        <w:rPr>
          <w:rFonts w:ascii="Times New Roman" w:hAnsi="Times New Roman" w:cs="Times New Roman" w:eastAsia="Times New Roman" w:hint="default"/>
        </w:rPr>
        <w:t>2015</w:t>
      </w:r>
    </w:p>
    <w:p>
      <w:pPr>
        <w:pStyle w:val="BodyText"/>
        <w:spacing w:line="230" w:lineRule="exact"/>
        <w:ind w:right="0"/>
        <w:jc w:val="both"/>
      </w:pPr>
      <w:r>
        <w:rPr/>
        <w:t>年度</w:t>
      </w:r>
      <w:r>
        <w:rPr>
          <w:rFonts w:ascii="Times New Roman" w:hAnsi="Times New Roman" w:cs="Times New Roman" w:eastAsia="Times New Roman" w:hint="default"/>
        </w:rPr>
        <w:t>10</w:t>
      </w:r>
      <w:r>
        <w:rPr/>
        <w:t>转</w:t>
      </w:r>
      <w:r>
        <w:rPr>
          <w:rFonts w:ascii="Times New Roman" w:hAnsi="Times New Roman" w:cs="Times New Roman" w:eastAsia="Times New Roman" w:hint="default"/>
        </w:rPr>
        <w:t>12</w:t>
      </w:r>
      <w:r>
        <w:rPr/>
        <w:t>股前的股份数量为</w:t>
      </w:r>
      <w:r>
        <w:rPr>
          <w:rFonts w:ascii="Times New Roman" w:hAnsi="Times New Roman" w:cs="Times New Roman" w:eastAsia="Times New Roman" w:hint="default"/>
        </w:rPr>
        <w:t>13,779,300</w:t>
      </w:r>
      <w:r>
        <w:rPr/>
        <w:t>股，按照支付现金及发行股份购买资产协议约定的发行价格</w:t>
      </w:r>
      <w:r>
        <w:rPr>
          <w:rFonts w:ascii="Times New Roman" w:hAnsi="Times New Roman" w:cs="Times New Roman" w:eastAsia="Times New Roman" w:hint="default"/>
        </w:rPr>
        <w:t>21.33</w:t>
      </w:r>
      <w:r>
        <w:rPr/>
        <w:t>元计算后收回对价</w:t>
      </w:r>
    </w:p>
    <w:p>
      <w:pPr>
        <w:pStyle w:val="BodyText"/>
        <w:spacing w:line="340" w:lineRule="auto" w:before="63"/>
        <w:ind w:right="2653"/>
        <w:jc w:val="left"/>
      </w:pPr>
      <w:r>
        <w:rPr/>
        <w:t>金额为</w:t>
      </w:r>
      <w:r>
        <w:rPr>
          <w:rFonts w:ascii="Times New Roman" w:hAnsi="Times New Roman" w:cs="Times New Roman" w:eastAsia="Times New Roman" w:hint="default"/>
        </w:rPr>
        <w:t>293,912,469.00</w:t>
      </w:r>
      <w:r>
        <w:rPr/>
        <w:t>元，扣除回购股份支付的对价</w:t>
      </w:r>
      <w:r>
        <w:rPr>
          <w:rFonts w:ascii="Times New Roman" w:hAnsi="Times New Roman" w:cs="Times New Roman" w:eastAsia="Times New Roman" w:hint="default"/>
        </w:rPr>
        <w:t>2</w:t>
      </w:r>
      <w:r>
        <w:rPr/>
        <w:t>元后应确认营业外收入的金额为</w:t>
      </w:r>
      <w:r>
        <w:rPr>
          <w:rFonts w:ascii="Times New Roman" w:hAnsi="Times New Roman" w:cs="Times New Roman" w:eastAsia="Times New Roman" w:hint="default"/>
        </w:rPr>
        <w:t>293,912,467.00</w:t>
      </w:r>
      <w:r>
        <w:rPr/>
        <w:t>元。 本年度收到的与收益相关的政府补助</w:t>
      </w:r>
      <w:r>
        <w:rPr>
          <w:spacing w:val="-47"/>
        </w:rPr>
        <w:t> </w:t>
      </w:r>
      <w:r>
        <w:rPr>
          <w:rFonts w:ascii="Times New Roman" w:hAnsi="Times New Roman" w:cs="Times New Roman" w:eastAsia="Times New Roman" w:hint="default"/>
        </w:rPr>
        <w:t>8,773,410.30</w:t>
      </w:r>
      <w:r>
        <w:rPr>
          <w:rFonts w:ascii="Times New Roman" w:hAnsi="Times New Roman" w:cs="Times New Roman" w:eastAsia="Times New Roman" w:hint="default"/>
          <w:spacing w:val="-1"/>
        </w:rPr>
        <w:t> </w:t>
      </w:r>
      <w:r>
        <w:rPr/>
        <w:t>元，其中：</w:t>
      </w:r>
    </w:p>
    <w:p>
      <w:pPr>
        <w:pStyle w:val="BodyText"/>
        <w:spacing w:line="240" w:lineRule="auto" w:before="17"/>
        <w:ind w:right="0"/>
        <w:jc w:val="both"/>
        <w:rPr>
          <w:rFonts w:ascii="Times New Roman" w:hAnsi="Times New Roman" w:cs="Times New Roman" w:eastAsia="Times New Roman" w:hint="default"/>
        </w:rPr>
      </w:pPr>
      <w:r>
        <w:rPr/>
        <w:t>注</w:t>
      </w:r>
      <w:r>
        <w:rPr>
          <w:spacing w:val="-46"/>
        </w:rPr>
        <w:t> </w:t>
      </w:r>
      <w:r>
        <w:rPr>
          <w:rFonts w:ascii="Times New Roman" w:hAnsi="Times New Roman" w:cs="Times New Roman" w:eastAsia="Times New Roman" w:hint="default"/>
        </w:rPr>
        <w:t>1</w:t>
      </w:r>
      <w:r>
        <w:rPr>
          <w:spacing w:val="-28"/>
        </w:rPr>
        <w:t>：</w:t>
      </w:r>
      <w:r>
        <w:rPr/>
        <w:t>根据杭</w:t>
      </w:r>
      <w:r>
        <w:rPr>
          <w:spacing w:val="1"/>
        </w:rPr>
        <w:t>州</w:t>
      </w:r>
      <w:r>
        <w:rPr/>
        <w:t>高新</w:t>
      </w:r>
      <w:r>
        <w:rPr>
          <w:spacing w:val="-28"/>
        </w:rPr>
        <w:t>区</w:t>
      </w:r>
      <w:r>
        <w:rPr/>
        <w:t>（滨江</w:t>
      </w:r>
      <w:r>
        <w:rPr>
          <w:spacing w:val="-27"/>
        </w:rPr>
        <w:t>）</w:t>
      </w:r>
      <w:r>
        <w:rPr/>
        <w:t>发改局发布</w:t>
      </w:r>
      <w:r>
        <w:rPr>
          <w:spacing w:val="-28"/>
        </w:rPr>
        <w:t>的</w:t>
      </w:r>
      <w:r>
        <w:rPr/>
        <w:t>《关于支持瞪羚企业加快发展的实施意见</w:t>
      </w:r>
      <w:r>
        <w:rPr>
          <w:spacing w:val="-118"/>
        </w:rPr>
        <w:t>》</w:t>
      </w:r>
      <w:r>
        <w:rPr/>
        <w:t>（杭高</w:t>
      </w:r>
      <w:r>
        <w:rPr>
          <w:spacing w:val="-28"/>
        </w:rPr>
        <w:t>新</w:t>
      </w:r>
      <w:r>
        <w:rPr>
          <w:spacing w:val="1"/>
        </w:rPr>
        <w:t>【</w:t>
      </w:r>
      <w:r>
        <w:rPr>
          <w:rFonts w:ascii="Times New Roman" w:hAnsi="Times New Roman" w:cs="Times New Roman" w:eastAsia="Times New Roman" w:hint="default"/>
        </w:rPr>
        <w:t>201</w:t>
      </w:r>
      <w:r>
        <w:rPr>
          <w:rFonts w:ascii="Times New Roman" w:hAnsi="Times New Roman" w:cs="Times New Roman" w:eastAsia="Times New Roman" w:hint="default"/>
          <w:spacing w:val="1"/>
        </w:rPr>
        <w:t>4</w:t>
      </w:r>
      <w:r>
        <w:rPr>
          <w:spacing w:val="-28"/>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90"/>
        </w:rPr>
        <w:t>）</w:t>
      </w:r>
      <w:r>
        <w:rPr>
          <w:spacing w:val="-28"/>
        </w:rPr>
        <w:t>，</w:t>
      </w:r>
      <w:r>
        <w:rPr/>
        <w:t>公</w:t>
      </w:r>
      <w:r>
        <w:rPr>
          <w:spacing w:val="1"/>
        </w:rPr>
        <w:t>司</w:t>
      </w:r>
      <w:r>
        <w:rPr/>
        <w:t>于</w:t>
      </w:r>
      <w:r>
        <w:rPr>
          <w:spacing w:val="-46"/>
        </w:rPr>
        <w:t> </w:t>
      </w:r>
      <w:r>
        <w:rPr>
          <w:rFonts w:ascii="Times New Roman" w:hAnsi="Times New Roman" w:cs="Times New Roman" w:eastAsia="Times New Roman" w:hint="default"/>
        </w:rPr>
        <w:t>2015</w:t>
      </w:r>
    </w:p>
    <w:p>
      <w:pPr>
        <w:pStyle w:val="BodyText"/>
        <w:spacing w:line="240" w:lineRule="auto" w:before="64"/>
        <w:ind w:right="0"/>
        <w:jc w:val="both"/>
      </w:pP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月收到瞪羚企业资助资金</w:t>
      </w:r>
      <w:r>
        <w:rPr>
          <w:spacing w:val="-46"/>
        </w:rPr>
        <w:t> </w:t>
      </w:r>
      <w:r>
        <w:rPr>
          <w:rFonts w:ascii="Times New Roman" w:hAnsi="Times New Roman" w:cs="Times New Roman" w:eastAsia="Times New Roman" w:hint="default"/>
        </w:rPr>
        <w:t>425,000.00</w:t>
      </w:r>
      <w:r>
        <w:rPr>
          <w:rFonts w:ascii="Times New Roman" w:hAnsi="Times New Roman" w:cs="Times New Roman" w:eastAsia="Times New Roman" w:hint="default"/>
          <w:spacing w:val="-1"/>
        </w:rPr>
        <w:t> </w:t>
      </w:r>
      <w:r>
        <w:rPr/>
        <w:t>元，计入营业外收入。</w:t>
      </w:r>
    </w:p>
    <w:p>
      <w:pPr>
        <w:pStyle w:val="BodyText"/>
        <w:spacing w:line="302" w:lineRule="auto" w:before="102"/>
        <w:ind w:left="1134" w:right="1132"/>
        <w:jc w:val="both"/>
      </w:pPr>
      <w:r>
        <w:rPr/>
        <w:t>注</w:t>
      </w:r>
      <w:r>
        <w:rPr>
          <w:spacing w:val="-50"/>
        </w:rPr>
        <w:t> </w:t>
      </w:r>
      <w:r>
        <w:rPr>
          <w:rFonts w:ascii="Times New Roman" w:hAnsi="Times New Roman" w:cs="Times New Roman" w:eastAsia="Times New Roman" w:hint="default"/>
        </w:rPr>
        <w:t>2</w:t>
      </w:r>
      <w:r>
        <w:rPr/>
        <w:t>：根据杭州市和杭州高新区（滨江）专利资助相关文件，公司于</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月分 别收到专利专项资助款共计</w:t>
      </w:r>
      <w:r>
        <w:rPr>
          <w:spacing w:val="-47"/>
        </w:rPr>
        <w:t> </w:t>
      </w:r>
      <w:r>
        <w:rPr>
          <w:rFonts w:ascii="Times New Roman" w:hAnsi="Times New Roman" w:cs="Times New Roman" w:eastAsia="Times New Roman" w:hint="default"/>
        </w:rPr>
        <w:t>244,400.00</w:t>
      </w:r>
      <w:r>
        <w:rPr>
          <w:rFonts w:ascii="Times New Roman" w:hAnsi="Times New Roman" w:cs="Times New Roman" w:eastAsia="Times New Roman" w:hint="default"/>
          <w:spacing w:val="-2"/>
        </w:rPr>
        <w:t> </w:t>
      </w:r>
      <w:r>
        <w:rPr/>
        <w:t>元，计入营业外收入。</w:t>
      </w:r>
    </w:p>
    <w:p>
      <w:pPr>
        <w:pStyle w:val="BodyText"/>
        <w:spacing w:line="302" w:lineRule="auto" w:before="49"/>
        <w:ind w:right="1129"/>
        <w:jc w:val="both"/>
      </w:pPr>
      <w:r>
        <w:rPr/>
        <w:t>注</w:t>
      </w:r>
      <w:r>
        <w:rPr>
          <w:spacing w:val="-48"/>
        </w:rPr>
        <w:t> </w:t>
      </w:r>
      <w:r>
        <w:rPr>
          <w:rFonts w:ascii="Times New Roman" w:hAnsi="Times New Roman" w:cs="Times New Roman" w:eastAsia="Times New Roman" w:hint="default"/>
        </w:rPr>
        <w:t>3</w:t>
      </w:r>
      <w:r>
        <w:rPr/>
        <w:t>：根据杭州市财政局、发改委《关于下达国家高新技术产业发展项目</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年第二批市财政配套补助资金的通知》</w:t>
      </w:r>
      <w:r>
        <w:rPr>
          <w:rFonts w:ascii="Times New Roman" w:hAnsi="Times New Roman" w:cs="Times New Roman" w:eastAsia="Times New Roman" w:hint="default"/>
        </w:rPr>
        <w:t>(</w:t>
      </w:r>
      <w:r>
        <w:rPr/>
        <w:t>杭财 企【</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1222 </w:t>
      </w:r>
      <w:r>
        <w:rPr>
          <w:spacing w:val="-15"/>
        </w:rPr>
        <w:t>号），公司于</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2 </w:t>
      </w:r>
      <w:r>
        <w:rPr/>
        <w:t>月收到政府补助</w:t>
      </w:r>
      <w:r>
        <w:rPr>
          <w:spacing w:val="-45"/>
        </w:rPr>
        <w:t> </w:t>
      </w:r>
      <w:r>
        <w:rPr>
          <w:rFonts w:ascii="Times New Roman" w:hAnsi="Times New Roman" w:cs="Times New Roman" w:eastAsia="Times New Roman" w:hint="default"/>
        </w:rPr>
        <w:t>1,250,000.00</w:t>
      </w:r>
      <w:r>
        <w:rPr>
          <w:rFonts w:ascii="Times New Roman" w:hAnsi="Times New Roman" w:cs="Times New Roman" w:eastAsia="Times New Roman" w:hint="default"/>
          <w:spacing w:val="1"/>
        </w:rPr>
        <w:t> </w:t>
      </w:r>
      <w:r>
        <w:rPr>
          <w:spacing w:val="-1"/>
        </w:rPr>
        <w:t>元，计入营业外收入。</w:t>
      </w:r>
    </w:p>
    <w:p>
      <w:pPr>
        <w:pStyle w:val="BodyText"/>
        <w:spacing w:line="240" w:lineRule="auto" w:before="49"/>
        <w:ind w:right="0"/>
        <w:jc w:val="both"/>
      </w:pPr>
      <w:r>
        <w:rPr/>
        <w:t>注</w:t>
      </w:r>
      <w:r>
        <w:rPr>
          <w:spacing w:val="-46"/>
        </w:rPr>
        <w:t> </w:t>
      </w:r>
      <w:r>
        <w:rPr>
          <w:rFonts w:ascii="Times New Roman" w:hAnsi="Times New Roman" w:cs="Times New Roman" w:eastAsia="Times New Roman" w:hint="default"/>
        </w:rPr>
        <w:t>4</w:t>
      </w:r>
      <w:r>
        <w:rPr>
          <w:spacing w:val="-13"/>
        </w:rPr>
        <w:t>：</w:t>
      </w:r>
      <w:r>
        <w:rPr/>
        <w:t>根据杭州市文化创意产业办公室发布</w:t>
      </w:r>
      <w:r>
        <w:rPr>
          <w:spacing w:val="-13"/>
        </w:rPr>
        <w:t>的</w:t>
      </w:r>
      <w:r>
        <w:rPr/>
        <w:t>《杭州市文化创意产业专项资金立项扶持项目公示</w:t>
      </w:r>
      <w:r>
        <w:rPr>
          <w:spacing w:val="-90"/>
        </w:rPr>
        <w:t>》</w:t>
      </w:r>
      <w:r>
        <w:rPr>
          <w:spacing w:val="-13"/>
        </w:rPr>
        <w:t>，</w:t>
      </w: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月收到</w:t>
      </w:r>
    </w:p>
    <w:p>
      <w:pPr>
        <w:pStyle w:val="BodyText"/>
        <w:spacing w:line="240" w:lineRule="auto" w:before="64"/>
        <w:ind w:right="0"/>
        <w:jc w:val="both"/>
      </w:pPr>
      <w:r>
        <w:rPr/>
        <w:t>文创项目区配套资金</w:t>
      </w:r>
      <w:r>
        <w:rPr>
          <w:spacing w:val="-47"/>
        </w:rPr>
        <w:t> </w:t>
      </w:r>
      <w:r>
        <w:rPr>
          <w:rFonts w:ascii="Times New Roman" w:hAnsi="Times New Roman" w:cs="Times New Roman" w:eastAsia="Times New Roman" w:hint="default"/>
        </w:rPr>
        <w:t>180,000.00</w:t>
      </w:r>
      <w:r>
        <w:rPr>
          <w:rFonts w:ascii="Times New Roman" w:hAnsi="Times New Roman" w:cs="Times New Roman" w:eastAsia="Times New Roman" w:hint="default"/>
          <w:spacing w:val="-2"/>
        </w:rPr>
        <w:t> </w:t>
      </w:r>
      <w:r>
        <w:rPr/>
        <w:t>元，计入营业外收入。</w:t>
      </w:r>
    </w:p>
    <w:p>
      <w:pPr>
        <w:pStyle w:val="BodyText"/>
        <w:spacing w:line="240" w:lineRule="auto" w:before="102"/>
        <w:ind w:left="1134" w:right="0"/>
        <w:jc w:val="both"/>
      </w:pPr>
      <w:r>
        <w:rPr/>
        <w:t>注</w:t>
      </w:r>
      <w:r>
        <w:rPr>
          <w:spacing w:val="-46"/>
        </w:rPr>
        <w:t> </w:t>
      </w:r>
      <w:r>
        <w:rPr>
          <w:rFonts w:ascii="Times New Roman" w:hAnsi="Times New Roman" w:cs="Times New Roman" w:eastAsia="Times New Roman" w:hint="default"/>
        </w:rPr>
        <w:t>5</w:t>
      </w:r>
      <w:r>
        <w:rPr>
          <w:spacing w:val="-13"/>
        </w:rPr>
        <w:t>：</w:t>
      </w:r>
      <w:r>
        <w:rPr/>
        <w:t>根据杭</w:t>
      </w:r>
      <w:r>
        <w:rPr>
          <w:spacing w:val="1"/>
        </w:rPr>
        <w:t>州</w:t>
      </w:r>
      <w:r>
        <w:rPr/>
        <w:t>市科学技术协会</w:t>
      </w:r>
      <w:r>
        <w:rPr>
          <w:spacing w:val="-13"/>
        </w:rPr>
        <w:t>、</w:t>
      </w:r>
      <w:r>
        <w:rPr/>
        <w:t>杭州市财政局发布</w:t>
      </w:r>
      <w:r>
        <w:rPr>
          <w:spacing w:val="-13"/>
        </w:rPr>
        <w:t>的</w:t>
      </w:r>
      <w:r>
        <w:rPr/>
        <w:t>《杭州市院士专家工作站管理办法</w:t>
      </w:r>
      <w:r>
        <w:rPr>
          <w:spacing w:val="-103"/>
        </w:rPr>
        <w:t>》</w:t>
      </w:r>
      <w:r>
        <w:rPr/>
        <w:t>（杭科</w:t>
      </w:r>
      <w:r>
        <w:rPr>
          <w:spacing w:val="-13"/>
        </w:rPr>
        <w:t>协</w:t>
      </w:r>
      <w:r>
        <w:rPr>
          <w:spacing w:val="1"/>
        </w:rPr>
        <w:t>【</w:t>
      </w:r>
      <w:r>
        <w:rPr>
          <w:rFonts w:ascii="Times New Roman" w:hAnsi="Times New Roman" w:cs="Times New Roman" w:eastAsia="Times New Roman" w:hint="default"/>
        </w:rPr>
        <w:t>2013</w:t>
      </w:r>
      <w:r>
        <w:rPr>
          <w:spacing w:val="-12"/>
        </w:rPr>
        <w:t>】</w:t>
      </w:r>
      <w:r>
        <w:rPr>
          <w:rFonts w:ascii="Times New Roman" w:hAnsi="Times New Roman" w:cs="Times New Roman" w:eastAsia="Times New Roman" w:hint="default"/>
        </w:rPr>
        <w:t>49</w:t>
      </w:r>
      <w:r>
        <w:rPr>
          <w:rFonts w:ascii="Times New Roman" w:hAnsi="Times New Roman" w:cs="Times New Roman" w:eastAsia="Times New Roman" w:hint="default"/>
          <w:spacing w:val="-1"/>
        </w:rPr>
        <w:t> </w:t>
      </w:r>
      <w:r>
        <w:rPr/>
        <w:t>号</w:t>
      </w:r>
      <w:r>
        <w:rPr>
          <w:spacing w:val="-89"/>
        </w:rPr>
        <w:t>）</w:t>
      </w:r>
      <w:r>
        <w:rPr>
          <w:spacing w:val="-13"/>
        </w:rPr>
        <w:t>，</w:t>
      </w:r>
      <w:r>
        <w:rPr/>
        <w:t>公司于</w:t>
      </w:r>
    </w:p>
    <w:p>
      <w:pPr>
        <w:pStyle w:val="BodyText"/>
        <w:spacing w:line="240" w:lineRule="auto" w:before="64"/>
        <w:ind w:left="1134"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月收到杭州市院士专家工作站补助</w:t>
      </w:r>
      <w:r>
        <w:rPr>
          <w:spacing w:val="-46"/>
        </w:rPr>
        <w:t> </w:t>
      </w:r>
      <w:r>
        <w:rPr>
          <w:rFonts w:ascii="Times New Roman" w:hAnsi="Times New Roman" w:cs="Times New Roman" w:eastAsia="Times New Roman" w:hint="default"/>
        </w:rPr>
        <w:t>300,000.00 </w:t>
      </w:r>
      <w:r>
        <w:rPr/>
        <w:t>元，计入营业外收入。</w:t>
      </w:r>
    </w:p>
    <w:p>
      <w:pPr>
        <w:pStyle w:val="BodyText"/>
        <w:spacing w:line="302" w:lineRule="auto" w:before="101"/>
        <w:ind w:right="1129"/>
        <w:jc w:val="both"/>
      </w:pPr>
      <w:r>
        <w:rPr/>
        <w:t>注</w:t>
      </w:r>
      <w:r>
        <w:rPr>
          <w:spacing w:val="-38"/>
        </w:rPr>
        <w:t> </w:t>
      </w:r>
      <w:r>
        <w:rPr>
          <w:rFonts w:ascii="Times New Roman" w:hAnsi="Times New Roman" w:cs="Times New Roman" w:eastAsia="Times New Roman" w:hint="default"/>
          <w:spacing w:val="-3"/>
        </w:rPr>
        <w:t>6</w:t>
      </w:r>
      <w:r>
        <w:rPr>
          <w:spacing w:val="-3"/>
        </w:rPr>
        <w:t>：根据杭州市财政局发布的《关于鼓励和扶持科技企业发展的实施意见》（杭高新【</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7"/>
        </w:rPr>
        <w:t> </w:t>
      </w:r>
      <w:r>
        <w:rPr>
          <w:spacing w:val="-15"/>
        </w:rPr>
        <w:t>号），公司于</w:t>
      </w:r>
      <w:r>
        <w:rPr>
          <w:spacing w:val="-3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38"/>
        </w:rPr>
        <w:t> </w:t>
      </w:r>
      <w:r>
        <w:rPr>
          <w:rFonts w:ascii="Times New Roman" w:hAnsi="Times New Roman" w:cs="Times New Roman" w:eastAsia="Times New Roman" w:hint="default"/>
        </w:rPr>
        <w:t>10</w:t>
      </w:r>
      <w:r>
        <w:rPr>
          <w:rFonts w:ascii="Times New Roman" w:hAnsi="Times New Roman" w:cs="Times New Roman" w:eastAsia="Times New Roman" w:hint="default"/>
          <w:spacing w:val="7"/>
        </w:rPr>
        <w:t> </w:t>
      </w:r>
      <w:r>
        <w:rPr/>
        <w:t>月 收到博士后科研资助资金</w:t>
      </w:r>
      <w:r>
        <w:rPr>
          <w:spacing w:val="-47"/>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元，计入营业外收入。</w:t>
      </w:r>
    </w:p>
    <w:p>
      <w:pPr>
        <w:pStyle w:val="BodyText"/>
        <w:spacing w:line="300" w:lineRule="auto" w:before="49"/>
        <w:ind w:right="1129"/>
        <w:jc w:val="both"/>
      </w:pPr>
      <w:r>
        <w:rPr/>
        <w:t>注</w:t>
      </w:r>
      <w:r>
        <w:rPr>
          <w:spacing w:val="-36"/>
        </w:rPr>
        <w:t> </w:t>
      </w:r>
      <w:r>
        <w:rPr>
          <w:rFonts w:ascii="Times New Roman" w:hAnsi="Times New Roman" w:cs="Times New Roman" w:eastAsia="Times New Roman" w:hint="default"/>
          <w:spacing w:val="-1"/>
        </w:rPr>
        <w:t>7</w:t>
      </w:r>
      <w:r>
        <w:rPr>
          <w:spacing w:val="-1"/>
        </w:rPr>
        <w:t>：根据杭州高新技术产业开发区科学技术协会、杭州市滨江区科学技术协会、杭州高新技术产业开发区财政局、杭州滨</w:t>
      </w:r>
      <w:r>
        <w:rPr>
          <w:spacing w:val="-87"/>
        </w:rPr>
        <w:t> </w:t>
      </w:r>
      <w:r>
        <w:rPr>
          <w:spacing w:val="-87"/>
        </w:rPr>
      </w:r>
      <w:r>
        <w:rPr>
          <w:spacing w:val="-3"/>
        </w:rPr>
        <w:t>江区财政局发布的《关于下达省级院士工作站区奖励资金的通知》（区科协【</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20"/>
        </w:rPr>
        <w:t> </w:t>
      </w:r>
      <w:r>
        <w:rPr/>
        <w:t>号、区财【</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105</w:t>
      </w:r>
      <w:r>
        <w:rPr>
          <w:rFonts w:ascii="Times New Roman" w:hAnsi="Times New Roman" w:cs="Times New Roman" w:eastAsia="Times New Roman" w:hint="default"/>
          <w:spacing w:val="20"/>
        </w:rPr>
        <w:t> </w:t>
      </w:r>
      <w:r>
        <w:rPr>
          <w:spacing w:val="-15"/>
        </w:rPr>
        <w:t>号），公司于</w:t>
      </w:r>
      <w:r>
        <w:rPr>
          <w:spacing w:val="-88"/>
        </w:rPr>
        <w:t> </w:t>
      </w:r>
      <w:r>
        <w:rPr>
          <w:spacing w:val="-88"/>
        </w:rPr>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月收到省级院士工作站奖励资金</w:t>
      </w:r>
      <w:r>
        <w:rPr>
          <w:spacing w:val="-47"/>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1"/>
        </w:rPr>
        <w:t> </w:t>
      </w:r>
      <w:r>
        <w:rPr/>
        <w:t>元，计入营业外收入。</w:t>
      </w:r>
    </w:p>
    <w:p>
      <w:pPr>
        <w:pStyle w:val="BodyText"/>
        <w:spacing w:line="302" w:lineRule="auto" w:before="52"/>
        <w:ind w:right="1132"/>
        <w:jc w:val="both"/>
      </w:pPr>
      <w:r>
        <w:rPr/>
        <w:t>注</w:t>
      </w:r>
      <w:r>
        <w:rPr>
          <w:spacing w:val="-36"/>
        </w:rPr>
        <w:t> </w:t>
      </w:r>
      <w:r>
        <w:rPr>
          <w:rFonts w:ascii="Times New Roman" w:hAnsi="Times New Roman" w:cs="Times New Roman" w:eastAsia="Times New Roman" w:hint="default"/>
          <w:spacing w:val="-1"/>
        </w:rPr>
        <w:t>8</w:t>
      </w:r>
      <w:r>
        <w:rPr>
          <w:spacing w:val="-1"/>
        </w:rPr>
        <w:t>：根据杭州市人力资源和社会保障局发布的《关于</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spacing w:val="-5"/>
        </w:rPr>
        <w:t>年度省博士后项目择优资助经费收据（发票）开具的通知》，公</w:t>
      </w:r>
      <w:r>
        <w:rPr>
          <w:spacing w:val="-88"/>
        </w:rPr>
        <w:t> </w:t>
      </w:r>
      <w:r>
        <w:rPr>
          <w:spacing w:val="-88"/>
        </w:rPr>
      </w:r>
      <w:r>
        <w:rPr/>
        <w:t>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月收到择优资助经费</w:t>
      </w:r>
      <w:r>
        <w:rPr>
          <w:spacing w:val="-47"/>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2"/>
        </w:rPr>
        <w:t> </w:t>
      </w:r>
      <w:r>
        <w:rPr/>
        <w:t>元，计入营业外收入。</w:t>
      </w:r>
    </w:p>
    <w:p>
      <w:pPr>
        <w:pStyle w:val="BodyText"/>
        <w:spacing w:line="300" w:lineRule="auto" w:before="49"/>
        <w:ind w:right="1131"/>
        <w:jc w:val="both"/>
      </w:pPr>
      <w:r>
        <w:rPr/>
        <w:t>注</w:t>
      </w:r>
      <w:r>
        <w:rPr>
          <w:spacing w:val="-35"/>
        </w:rPr>
        <w:t> </w:t>
      </w:r>
      <w:r>
        <w:rPr>
          <w:rFonts w:ascii="Times New Roman" w:hAnsi="Times New Roman" w:cs="Times New Roman" w:eastAsia="Times New Roman" w:hint="default"/>
          <w:spacing w:val="-1"/>
        </w:rPr>
        <w:t>9</w:t>
      </w:r>
      <w:r>
        <w:rPr>
          <w:spacing w:val="-1"/>
        </w:rPr>
        <w:t>：根据杭州市财政局、杭州市人力资源和社会保障局发布的《关于核拨杭州市博士后科研工作站在站博士后研究人员一</w:t>
      </w:r>
      <w:r>
        <w:rPr>
          <w:spacing w:val="-88"/>
        </w:rPr>
        <w:t> </w:t>
      </w:r>
      <w:r>
        <w:rPr>
          <w:spacing w:val="-88"/>
        </w:rPr>
      </w:r>
      <w:r>
        <w:rPr/>
        <w:t>次性科研补助经费的通知》</w:t>
      </w:r>
      <w:r>
        <w:rPr>
          <w:rFonts w:ascii="Times New Roman" w:hAnsi="Times New Roman" w:cs="Times New Roman" w:eastAsia="Times New Roman" w:hint="default"/>
        </w:rPr>
        <w:t>(</w:t>
      </w:r>
      <w:r>
        <w:rPr/>
        <w:t>杭财行【</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24</w:t>
      </w:r>
      <w:r>
        <w:rPr>
          <w:rFonts w:ascii="Times New Roman" w:hAnsi="Times New Roman" w:cs="Times New Roman" w:eastAsia="Times New Roman" w:hint="default"/>
          <w:spacing w:val="12"/>
        </w:rPr>
        <w:t> </w:t>
      </w:r>
      <w:r>
        <w:rPr>
          <w:spacing w:val="-15"/>
        </w:rPr>
        <w:t>号），公司于</w:t>
      </w:r>
      <w:r>
        <w:rPr>
          <w:spacing w:val="-3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3"/>
        </w:rPr>
        <w:t> </w:t>
      </w:r>
      <w:r>
        <w:rPr/>
        <w:t>月收到博士后科研资助经费</w:t>
      </w:r>
      <w:r>
        <w:rPr>
          <w:spacing w:val="-32"/>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3"/>
        </w:rPr>
        <w:t> </w:t>
      </w:r>
      <w:r>
        <w:rPr>
          <w:spacing w:val="-1"/>
        </w:rPr>
        <w:t>元，计入营</w:t>
      </w:r>
      <w:r>
        <w:rPr/>
        <w:t> 业外收入。</w:t>
      </w:r>
    </w:p>
    <w:p>
      <w:pPr>
        <w:pStyle w:val="BodyText"/>
        <w:spacing w:line="300" w:lineRule="auto" w:before="70"/>
        <w:ind w:right="1131"/>
        <w:jc w:val="both"/>
      </w:pPr>
      <w:r>
        <w:rPr/>
        <w:t>注</w:t>
      </w:r>
      <w:r>
        <w:rPr>
          <w:spacing w:val="7"/>
        </w:rPr>
        <w:t> </w:t>
      </w:r>
      <w:r>
        <w:rPr>
          <w:rFonts w:ascii="Times New Roman" w:hAnsi="Times New Roman" w:cs="Times New Roman" w:eastAsia="Times New Roman" w:hint="default"/>
        </w:rPr>
        <w:t>10</w:t>
      </w:r>
      <w:r>
        <w:rPr/>
        <w:t>：根据杭州高新技术产业开发区科学技术协会、杭州市滨江区科学技术协会发布的《重点学术项目（含软课题及论坛 </w:t>
      </w:r>
      <w:r>
        <w:rPr>
          <w:spacing w:val="-6"/>
        </w:rPr>
        <w:t>项目）第一批资助资金的通知》（区科协【</w:t>
      </w:r>
      <w:r>
        <w:rPr>
          <w:rFonts w:ascii="Times New Roman" w:hAnsi="Times New Roman" w:cs="Times New Roman" w:eastAsia="Times New Roman" w:hint="default"/>
          <w:spacing w:val="-6"/>
        </w:rPr>
        <w:t>2015</w:t>
      </w:r>
      <w:r>
        <w:rPr>
          <w:spacing w:val="-6"/>
        </w:rPr>
        <w:t>】号），公司于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6"/>
        </w:rPr>
        <w:t> </w:t>
      </w:r>
      <w:r>
        <w:rPr>
          <w:spacing w:val="-1"/>
        </w:rPr>
        <w:t>月收到重点学术项目资助资金</w:t>
      </w:r>
      <w:r>
        <w:rPr>
          <w:spacing w:val="-39"/>
        </w:rPr>
        <w:t> </w:t>
      </w:r>
      <w:r>
        <w:rPr>
          <w:rFonts w:ascii="Times New Roman" w:hAnsi="Times New Roman" w:cs="Times New Roman" w:eastAsia="Times New Roman" w:hint="default"/>
          <w:spacing w:val="-1"/>
        </w:rPr>
        <w:t>30,000.00</w:t>
      </w:r>
      <w:r>
        <w:rPr>
          <w:rFonts w:ascii="Times New Roman" w:hAnsi="Times New Roman" w:cs="Times New Roman" w:eastAsia="Times New Roman" w:hint="default"/>
          <w:spacing w:val="6"/>
        </w:rPr>
        <w:t> </w:t>
      </w:r>
      <w:r>
        <w:rPr>
          <w:spacing w:val="-1"/>
        </w:rPr>
        <w:t>元，计入</w:t>
      </w:r>
      <w:r>
        <w:rPr/>
        <w:t> 营业外收入。</w:t>
      </w:r>
    </w:p>
    <w:p>
      <w:pPr>
        <w:pStyle w:val="BodyText"/>
        <w:spacing w:line="302" w:lineRule="auto" w:before="71"/>
        <w:ind w:right="1100"/>
        <w:jc w:val="both"/>
      </w:pPr>
      <w:r>
        <w:rPr/>
        <w:t>注</w:t>
      </w:r>
      <w:r>
        <w:rPr>
          <w:spacing w:val="-46"/>
        </w:rPr>
        <w:t> </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：根据</w:t>
      </w:r>
      <w:r>
        <w:rPr>
          <w:spacing w:val="1"/>
        </w:rPr>
        <w:t>杭</w:t>
      </w:r>
      <w:r>
        <w:rPr/>
        <w:t>州高新技术产业开发区（滨江）财政区发布的《关于开创新创业人才激励政策的实施意见</w:t>
      </w:r>
      <w:r>
        <w:rPr>
          <w:spacing w:val="-90"/>
        </w:rPr>
        <w:t>》</w:t>
      </w:r>
      <w:r>
        <w:rPr/>
        <w:t>（杭高新【</w:t>
      </w:r>
      <w:r>
        <w:rPr>
          <w:rFonts w:ascii="Times New Roman" w:hAnsi="Times New Roman" w:cs="Times New Roman" w:eastAsia="Times New Roman" w:hint="default"/>
        </w:rPr>
        <w:t>2014</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spacing w:val="-90"/>
        </w:rPr>
        <w:t>）</w:t>
      </w:r>
      <w:r>
        <w:rPr/>
        <w:t>，公司于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1"/>
        </w:rPr>
        <w:t>收</w:t>
      </w:r>
      <w:r>
        <w:rPr/>
        <w:t>到人才激励专项资金</w:t>
      </w:r>
      <w:r>
        <w:rPr>
          <w:spacing w:val="-46"/>
        </w:rPr>
        <w:t> </w:t>
      </w:r>
      <w:r>
        <w:rPr>
          <w:rFonts w:ascii="Times New Roman" w:hAnsi="Times New Roman" w:cs="Times New Roman" w:eastAsia="Times New Roman" w:hint="default"/>
        </w:rPr>
        <w:t>773,691</w:t>
      </w:r>
      <w:r>
        <w:rPr>
          <w:rFonts w:ascii="Times New Roman" w:hAnsi="Times New Roman" w:cs="Times New Roman" w:eastAsia="Times New Roman" w:hint="default"/>
          <w:spacing w:val="-1"/>
        </w:rPr>
        <w:t>.</w:t>
      </w:r>
      <w:r>
        <w:rPr>
          <w:rFonts w:ascii="Times New Roman" w:hAnsi="Times New Roman" w:cs="Times New Roman" w:eastAsia="Times New Roman" w:hint="default"/>
        </w:rPr>
        <w:t>00</w:t>
      </w:r>
      <w:r>
        <w:rPr>
          <w:rFonts w:ascii="Times New Roman" w:hAnsi="Times New Roman" w:cs="Times New Roman" w:eastAsia="Times New Roman" w:hint="default"/>
          <w:spacing w:val="-1"/>
        </w:rPr>
        <w:t> </w:t>
      </w:r>
      <w:r>
        <w:rPr/>
        <w:t>元，计入营业外收入。</w:t>
      </w:r>
    </w:p>
    <w:p>
      <w:pPr>
        <w:spacing w:after="0" w:line="302"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035"/>
        <w:jc w:val="left"/>
      </w:pPr>
      <w:r>
        <w:rPr/>
        <w:t>注 </w:t>
      </w:r>
      <w:r>
        <w:rPr>
          <w:rFonts w:ascii="Times New Roman" w:hAnsi="Times New Roman" w:cs="Times New Roman" w:eastAsia="Times New Roman" w:hint="default"/>
        </w:rPr>
        <w:t>12</w:t>
      </w:r>
      <w:r>
        <w:rPr/>
        <w:t>：根据杭州高新技术产业开发区发展改革和经济局、杭州市滨江区发展改革和经济局、杭州高新技术产业开发区财政</w:t>
      </w:r>
      <w:r>
        <w:rPr>
          <w:spacing w:val="-83"/>
        </w:rPr>
        <w:t> </w:t>
      </w:r>
      <w:r>
        <w:rPr>
          <w:spacing w:val="-83"/>
        </w:rPr>
      </w:r>
      <w:r>
        <w:rPr>
          <w:spacing w:val="-5"/>
        </w:rPr>
        <w:t>局、杭州市滨江区财政局发布的《关于下达</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spacing w:val="-8"/>
        </w:rPr>
        <w:t>年工业与信息化发展专项资金的通知》（区发改【</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142</w:t>
      </w:r>
      <w:r>
        <w:rPr>
          <w:rFonts w:ascii="Times New Roman" w:hAnsi="Times New Roman" w:cs="Times New Roman" w:eastAsia="Times New Roman" w:hint="default"/>
          <w:spacing w:val="6"/>
        </w:rPr>
        <w:t> </w:t>
      </w:r>
      <w:r>
        <w:rPr>
          <w:spacing w:val="-9"/>
        </w:rPr>
        <w:t>号、区财【</w:t>
      </w:r>
      <w:r>
        <w:rPr>
          <w:rFonts w:ascii="Times New Roman" w:hAnsi="Times New Roman" w:cs="Times New Roman" w:eastAsia="Times New Roman" w:hint="default"/>
          <w:spacing w:val="-9"/>
        </w:rPr>
        <w:t>2015</w:t>
      </w:r>
      <w:r>
        <w:rPr>
          <w:spacing w:val="-9"/>
        </w:rPr>
        <w:t>】</w:t>
      </w:r>
      <w:r>
        <w:rPr>
          <w:spacing w:val="-88"/>
        </w:rPr>
        <w:t> </w:t>
      </w:r>
      <w:r>
        <w:rPr>
          <w:rFonts w:ascii="Times New Roman" w:hAnsi="Times New Roman" w:cs="Times New Roman" w:eastAsia="Times New Roman" w:hint="default"/>
        </w:rPr>
        <w:t>166 </w:t>
      </w:r>
      <w:r>
        <w:rPr>
          <w:spacing w:val="-15"/>
        </w:rPr>
        <w:t>号），公司于</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月收到省工业与信息化专项资金</w:t>
      </w:r>
      <w:r>
        <w:rPr>
          <w:spacing w:val="-45"/>
        </w:rPr>
        <w:t> </w:t>
      </w:r>
      <w:r>
        <w:rPr>
          <w:rFonts w:ascii="Times New Roman" w:hAnsi="Times New Roman" w:cs="Times New Roman" w:eastAsia="Times New Roman" w:hint="default"/>
          <w:spacing w:val="-1"/>
        </w:rPr>
        <w:t>900,000.00</w:t>
      </w:r>
      <w:r>
        <w:rPr>
          <w:rFonts w:ascii="Times New Roman" w:hAnsi="Times New Roman" w:cs="Times New Roman" w:eastAsia="Times New Roman" w:hint="default"/>
        </w:rPr>
        <w:t> </w:t>
      </w:r>
      <w:r>
        <w:rPr/>
        <w:t>元，计入营业外收入。</w:t>
      </w:r>
    </w:p>
    <w:p>
      <w:pPr>
        <w:pStyle w:val="BodyText"/>
        <w:spacing w:line="302" w:lineRule="auto" w:before="51"/>
        <w:ind w:right="1037"/>
        <w:jc w:val="left"/>
      </w:pPr>
      <w:r>
        <w:rPr/>
        <w:t>注</w:t>
      </w:r>
      <w:r>
        <w:rPr>
          <w:spacing w:val="-50"/>
        </w:rPr>
        <w:t> </w:t>
      </w:r>
      <w:r>
        <w:rPr>
          <w:rFonts w:ascii="Times New Roman" w:hAnsi="Times New Roman" w:cs="Times New Roman" w:eastAsia="Times New Roman" w:hint="default"/>
        </w:rPr>
        <w:t>13</w:t>
      </w:r>
      <w:r>
        <w:rPr/>
        <w:t>：根据杭州高新技术产业开发区（滨江）市场监督管理局、杭州高新技术产业开发区</w:t>
      </w:r>
      <w:r>
        <w:rPr>
          <w:rFonts w:ascii="Times New Roman" w:hAnsi="Times New Roman" w:cs="Times New Roman" w:eastAsia="Times New Roman" w:hint="default"/>
        </w:rPr>
        <w:t>(</w:t>
      </w:r>
      <w:r>
        <w:rPr/>
        <w:t>滨江）财政局发布的《关于下达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7"/>
        </w:rPr>
        <w:t>年品牌奖励资金的通知》（杭高新市监【</w:t>
      </w:r>
      <w:r>
        <w:rPr>
          <w:rFonts w:ascii="Times New Roman" w:hAnsi="Times New Roman" w:cs="Times New Roman" w:eastAsia="Times New Roman" w:hint="default"/>
          <w:spacing w:val="-7"/>
        </w:rPr>
        <w:t>2015</w:t>
      </w:r>
      <w:r>
        <w:rPr>
          <w:spacing w:val="-7"/>
        </w:rPr>
        <w:t>】</w:t>
      </w:r>
      <w:r>
        <w:rPr>
          <w:rFonts w:ascii="Times New Roman" w:hAnsi="Times New Roman" w:cs="Times New Roman" w:eastAsia="Times New Roman" w:hint="default"/>
          <w:spacing w:val="-7"/>
        </w:rPr>
        <w:t>40</w:t>
      </w:r>
      <w:r>
        <w:rPr>
          <w:rFonts w:ascii="Times New Roman" w:hAnsi="Times New Roman" w:cs="Times New Roman" w:eastAsia="Times New Roman" w:hint="default"/>
          <w:spacing w:val="1"/>
        </w:rPr>
        <w:t> </w:t>
      </w:r>
      <w:r>
        <w:rPr>
          <w:spacing w:val="-19"/>
        </w:rPr>
        <w:t>号），公司于</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w:t>
      </w:r>
      <w:r>
        <w:rPr>
          <w:spacing w:val="-4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年度品牌奖励资金</w:t>
      </w:r>
      <w:r>
        <w:rPr>
          <w:spacing w:val="-44"/>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1"/>
        </w:rPr>
        <w:t> </w:t>
      </w:r>
      <w:r>
        <w:rPr>
          <w:spacing w:val="1"/>
        </w:rPr>
        <w:t>元， </w:t>
      </w:r>
      <w:r>
        <w:rPr/>
        <w:t>计入营业外收入。</w:t>
      </w:r>
    </w:p>
    <w:p>
      <w:pPr>
        <w:pStyle w:val="BodyText"/>
        <w:spacing w:line="300" w:lineRule="auto" w:before="69"/>
        <w:ind w:right="1130"/>
        <w:jc w:val="both"/>
      </w:pPr>
      <w:r>
        <w:rPr/>
        <w:t>注</w:t>
      </w:r>
      <w:r>
        <w:rPr>
          <w:spacing w:val="-46"/>
        </w:rPr>
        <w:t> </w:t>
      </w:r>
      <w:r>
        <w:rPr>
          <w:rFonts w:ascii="Times New Roman" w:hAnsi="Times New Roman" w:cs="Times New Roman" w:eastAsia="Times New Roman" w:hint="default"/>
        </w:rPr>
        <w:t>14</w:t>
      </w:r>
      <w:r>
        <w:rPr>
          <w:spacing w:val="-9"/>
        </w:rPr>
        <w:t>：</w:t>
      </w:r>
      <w:r>
        <w:rPr/>
        <w:t>根</w:t>
      </w:r>
      <w:r>
        <w:rPr>
          <w:spacing w:val="-9"/>
        </w:rPr>
        <w:t>据</w:t>
      </w:r>
      <w:r>
        <w:rPr>
          <w:spacing w:val="1"/>
        </w:rPr>
        <w:t>《</w:t>
      </w:r>
      <w:r>
        <w:rPr/>
        <w:t>关于印发杭州市</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8"/>
        </w:rPr>
        <w:t>1</w:t>
      </w:r>
      <w:r>
        <w:rPr>
          <w:rFonts w:ascii="Times New Roman" w:hAnsi="Times New Roman" w:cs="Times New Roman" w:eastAsia="Times New Roman" w:hint="default"/>
          <w:w w:val="100"/>
        </w:rPr>
        <w:t>15”</w:t>
      </w:r>
      <w:r>
        <w:rPr>
          <w:w w:val="100"/>
        </w:rPr>
        <w:t>引进</w:t>
      </w:r>
      <w:r>
        <w:rPr>
          <w:spacing w:val="1"/>
          <w:w w:val="100"/>
        </w:rPr>
        <w:t>国</w:t>
      </w:r>
      <w:r>
        <w:rPr>
          <w:w w:val="100"/>
        </w:rPr>
        <w:t>外智力计划实施意见的通知</w:t>
      </w:r>
      <w:r>
        <w:rPr>
          <w:spacing w:val="-99"/>
          <w:w w:val="100"/>
        </w:rPr>
        <w:t>》</w:t>
      </w:r>
      <w:r>
        <w:rPr>
          <w:w w:val="100"/>
        </w:rPr>
        <w:t>（市委办</w:t>
      </w:r>
      <w:r>
        <w:rPr>
          <w:spacing w:val="-9"/>
          <w:w w:val="100"/>
        </w:rPr>
        <w:t>发</w:t>
      </w:r>
      <w:r>
        <w:rPr>
          <w:w w:val="100"/>
        </w:rPr>
        <w:t>【</w:t>
      </w:r>
      <w:r>
        <w:rPr>
          <w:rFonts w:ascii="Times New Roman" w:hAnsi="Times New Roman" w:cs="Times New Roman" w:eastAsia="Times New Roman" w:hint="default"/>
          <w:spacing w:val="1"/>
          <w:w w:val="100"/>
        </w:rPr>
        <w:t>2</w:t>
      </w:r>
      <w:r>
        <w:rPr>
          <w:rFonts w:ascii="Times New Roman" w:hAnsi="Times New Roman" w:cs="Times New Roman" w:eastAsia="Times New Roman" w:hint="default"/>
          <w:w w:val="100"/>
        </w:rPr>
        <w:t>012</w:t>
      </w:r>
      <w:r>
        <w:rPr>
          <w:spacing w:val="-9"/>
          <w:w w:val="100"/>
        </w:rPr>
        <w:t>】</w:t>
      </w:r>
      <w:r>
        <w:rPr>
          <w:rFonts w:ascii="Times New Roman" w:hAnsi="Times New Roman" w:cs="Times New Roman" w:eastAsia="Times New Roman" w:hint="default"/>
          <w:w w:val="100"/>
        </w:rPr>
        <w:t>39</w:t>
      </w:r>
      <w:r>
        <w:rPr>
          <w:rFonts w:ascii="Times New Roman" w:hAnsi="Times New Roman" w:cs="Times New Roman" w:eastAsia="Times New Roman" w:hint="default"/>
          <w:spacing w:val="-1"/>
          <w:w w:val="100"/>
        </w:rPr>
        <w:t> </w:t>
      </w:r>
      <w:r>
        <w:rPr>
          <w:w w:val="100"/>
        </w:rPr>
        <w:t>号</w:t>
      </w:r>
      <w:r>
        <w:rPr>
          <w:spacing w:val="-9"/>
          <w:w w:val="100"/>
        </w:rPr>
        <w:t>）</w:t>
      </w:r>
      <w:r>
        <w:rPr>
          <w:spacing w:val="-8"/>
          <w:w w:val="100"/>
        </w:rPr>
        <w:t>和</w:t>
      </w:r>
      <w:r>
        <w:rPr>
          <w:w w:val="100"/>
        </w:rPr>
        <w:t>《关于下达</w:t>
      </w:r>
      <w:r>
        <w:rPr>
          <w:spacing w:val="-46"/>
          <w:w w:val="100"/>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1"/>
          <w:w w:val="100"/>
        </w:rPr>
        <w:t>1</w:t>
      </w:r>
      <w:r>
        <w:rPr>
          <w:rFonts w:ascii="Times New Roman" w:hAnsi="Times New Roman" w:cs="Times New Roman" w:eastAsia="Times New Roman" w:hint="default"/>
          <w:w w:val="100"/>
        </w:rPr>
        <w:t>4</w:t>
      </w:r>
      <w:r>
        <w:rPr>
          <w:rFonts w:ascii="Times New Roman" w:hAnsi="Times New Roman" w:cs="Times New Roman" w:eastAsia="Times New Roman" w:hint="default"/>
          <w:spacing w:val="-1"/>
          <w:w w:val="100"/>
        </w:rPr>
        <w:t> </w:t>
      </w:r>
      <w:r>
        <w:rPr>
          <w:w w:val="100"/>
        </w:rPr>
        <w:t>年度 第一批杭州市</w:t>
      </w:r>
      <w:r>
        <w:rPr>
          <w:rFonts w:ascii="Times New Roman" w:hAnsi="Times New Roman" w:cs="Times New Roman" w:eastAsia="Times New Roman" w:hint="default"/>
          <w:w w:val="100"/>
        </w:rPr>
        <w:t>“</w:t>
      </w:r>
      <w:r>
        <w:rPr>
          <w:rFonts w:ascii="Times New Roman" w:hAnsi="Times New Roman" w:cs="Times New Roman" w:eastAsia="Times New Roman" w:hint="default"/>
          <w:spacing w:val="-7"/>
          <w:w w:val="100"/>
        </w:rPr>
        <w:t>1</w:t>
      </w:r>
      <w:r>
        <w:rPr>
          <w:rFonts w:ascii="Times New Roman" w:hAnsi="Times New Roman" w:cs="Times New Roman" w:eastAsia="Times New Roman" w:hint="default"/>
          <w:w w:val="100"/>
        </w:rPr>
        <w:t>15”</w:t>
      </w:r>
      <w:r>
        <w:rPr>
          <w:w w:val="100"/>
        </w:rPr>
        <w:t>引进国外智力计划项目资助资金的通知</w:t>
      </w:r>
      <w:r>
        <w:rPr>
          <w:spacing w:val="-90"/>
          <w:w w:val="100"/>
        </w:rPr>
        <w:t>》</w:t>
      </w:r>
      <w:r>
        <w:rPr>
          <w:w w:val="100"/>
        </w:rPr>
        <w:t>（杭财行【</w:t>
      </w:r>
      <w:r>
        <w:rPr>
          <w:rFonts w:ascii="Times New Roman" w:hAnsi="Times New Roman" w:cs="Times New Roman" w:eastAsia="Times New Roman" w:hint="default"/>
          <w:w w:val="100"/>
        </w:rPr>
        <w:t>2014</w:t>
      </w:r>
      <w:r>
        <w:rPr>
          <w:w w:val="100"/>
        </w:rPr>
        <w:t>】</w:t>
      </w:r>
      <w:r>
        <w:rPr>
          <w:rFonts w:ascii="Times New Roman" w:hAnsi="Times New Roman" w:cs="Times New Roman" w:eastAsia="Times New Roman" w:hint="default"/>
          <w:w w:val="100"/>
        </w:rPr>
        <w:t>1207</w:t>
      </w:r>
      <w:r>
        <w:rPr>
          <w:rFonts w:ascii="Times New Roman" w:hAnsi="Times New Roman" w:cs="Times New Roman" w:eastAsia="Times New Roman" w:hint="default"/>
          <w:spacing w:val="16"/>
          <w:w w:val="100"/>
        </w:rPr>
        <w:t> </w:t>
      </w:r>
      <w:r>
        <w:rPr>
          <w:w w:val="100"/>
        </w:rPr>
        <w:t>号</w:t>
      </w:r>
      <w:r>
        <w:rPr>
          <w:spacing w:val="-90"/>
          <w:w w:val="100"/>
        </w:rPr>
        <w:t>）</w:t>
      </w:r>
      <w:r>
        <w:rPr>
          <w:w w:val="100"/>
        </w:rPr>
        <w:t>，公司于</w:t>
      </w:r>
      <w:r>
        <w:rPr>
          <w:spacing w:val="-29"/>
          <w:w w:val="100"/>
        </w:rPr>
        <w:t> </w:t>
      </w:r>
      <w:r>
        <w:rPr>
          <w:rFonts w:ascii="Times New Roman" w:hAnsi="Times New Roman" w:cs="Times New Roman" w:eastAsia="Times New Roman" w:hint="default"/>
          <w:w w:val="100"/>
        </w:rPr>
        <w:t>2015</w:t>
      </w:r>
      <w:r>
        <w:rPr>
          <w:rFonts w:ascii="Times New Roman" w:hAnsi="Times New Roman" w:cs="Times New Roman" w:eastAsia="Times New Roman" w:hint="default"/>
          <w:spacing w:val="16"/>
          <w:w w:val="100"/>
        </w:rPr>
        <w:t> </w:t>
      </w:r>
      <w:r>
        <w:rPr>
          <w:w w:val="100"/>
        </w:rPr>
        <w:t>年</w:t>
      </w:r>
      <w:r>
        <w:rPr>
          <w:spacing w:val="-29"/>
          <w:w w:val="100"/>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6"/>
          <w:w w:val="100"/>
        </w:rPr>
        <w:t> </w:t>
      </w:r>
      <w:r>
        <w:rPr>
          <w:w w:val="100"/>
        </w:rPr>
        <w:t>月收</w:t>
      </w:r>
      <w:r>
        <w:rPr>
          <w:spacing w:val="-2"/>
          <w:w w:val="100"/>
        </w:rPr>
        <w:t>到</w:t>
      </w:r>
      <w:r>
        <w:rPr>
          <w:w w:val="100"/>
        </w:rPr>
        <w:t>政府补助</w:t>
      </w:r>
    </w:p>
    <w:p>
      <w:pPr>
        <w:pStyle w:val="BodyText"/>
        <w:spacing w:line="240" w:lineRule="auto" w:before="14"/>
        <w:ind w:right="0"/>
        <w:jc w:val="both"/>
      </w:pPr>
      <w:r>
        <w:rPr>
          <w:rFonts w:ascii="Times New Roman" w:hAnsi="Times New Roman" w:cs="Times New Roman" w:eastAsia="Times New Roman" w:hint="default"/>
        </w:rPr>
        <w:t>150,000.00</w:t>
      </w:r>
      <w:r>
        <w:rPr>
          <w:rFonts w:ascii="Times New Roman" w:hAnsi="Times New Roman" w:cs="Times New Roman" w:eastAsia="Times New Roman" w:hint="default"/>
          <w:spacing w:val="-2"/>
        </w:rPr>
        <w:t> </w:t>
      </w:r>
      <w:r>
        <w:rPr/>
        <w:t>元，计入营业外收入。</w:t>
      </w:r>
    </w:p>
    <w:p>
      <w:pPr>
        <w:pStyle w:val="BodyText"/>
        <w:spacing w:line="240" w:lineRule="auto" w:before="101"/>
        <w:ind w:right="0"/>
        <w:jc w:val="both"/>
        <w:rPr>
          <w:rFonts w:ascii="Times New Roman" w:hAnsi="Times New Roman" w:cs="Times New Roman" w:eastAsia="Times New Roman" w:hint="default"/>
        </w:rPr>
      </w:pPr>
      <w:r>
        <w:rPr/>
        <w:t>注 </w:t>
      </w:r>
      <w:r>
        <w:rPr>
          <w:rFonts w:ascii="Times New Roman" w:hAnsi="Times New Roman" w:cs="Times New Roman" w:eastAsia="Times New Roman" w:hint="default"/>
        </w:rPr>
        <w:t>15</w:t>
      </w:r>
      <w:r>
        <w:rPr/>
        <w:t>：根据</w:t>
      </w:r>
      <w:r>
        <w:rPr>
          <w:spacing w:val="1"/>
        </w:rPr>
        <w:t>杭</w:t>
      </w:r>
      <w:r>
        <w:rPr/>
        <w:t>州市滨江区</w:t>
      </w:r>
      <w:r>
        <w:rPr>
          <w:spacing w:val="1"/>
        </w:rPr>
        <w:t>国</w:t>
      </w:r>
      <w:r>
        <w:rPr/>
        <w:t>家税务局发</w:t>
      </w:r>
      <w:r>
        <w:rPr>
          <w:spacing w:val="1"/>
        </w:rPr>
        <w:t>布</w:t>
      </w:r>
      <w:r>
        <w:rPr/>
        <w:t>的《关于银</w:t>
      </w:r>
      <w:r>
        <w:rPr>
          <w:spacing w:val="1"/>
        </w:rPr>
        <w:t>江</w:t>
      </w:r>
      <w:r>
        <w:rPr/>
        <w:t>股份有限公</w:t>
      </w:r>
      <w:r>
        <w:rPr>
          <w:spacing w:val="1"/>
        </w:rPr>
        <w:t>司</w:t>
      </w:r>
      <w:r>
        <w:rPr/>
        <w:t>软件产品增</w:t>
      </w:r>
      <w:r>
        <w:rPr>
          <w:spacing w:val="1"/>
        </w:rPr>
        <w:t>值</w:t>
      </w:r>
      <w:r>
        <w:rPr/>
        <w:t>税退税的批复</w:t>
      </w:r>
      <w:r>
        <w:rPr>
          <w:spacing w:val="-89"/>
        </w:rPr>
        <w:t>》</w:t>
      </w:r>
      <w:r>
        <w:rPr/>
        <w:t>（杭国税滨</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rPr>
        <w:t>012</w:t>
      </w:r>
      <w:r>
        <w:rPr/>
        <w:t>】</w:t>
      </w:r>
      <w:r>
        <w:rPr>
          <w:rFonts w:ascii="Times New Roman" w:hAnsi="Times New Roman" w:cs="Times New Roman" w:eastAsia="Times New Roman" w:hint="default"/>
        </w:rPr>
        <w:t>272</w:t>
      </w:r>
    </w:p>
    <w:p>
      <w:pPr>
        <w:pStyle w:val="BodyText"/>
        <w:spacing w:line="240" w:lineRule="auto" w:before="64"/>
        <w:ind w:right="0"/>
        <w:jc w:val="both"/>
      </w:pPr>
      <w:r>
        <w:rPr/>
        <w:t>号</w:t>
      </w:r>
      <w:r>
        <w:rPr>
          <w:spacing w:val="-90"/>
        </w:rPr>
        <w:t>）</w:t>
      </w: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月增</w:t>
      </w:r>
      <w:r>
        <w:rPr>
          <w:spacing w:val="1"/>
        </w:rPr>
        <w:t>值</w:t>
      </w:r>
      <w:r>
        <w:rPr/>
        <w:t>税即征即退和软件产品即征即退退款总计</w:t>
      </w:r>
      <w:r>
        <w:rPr>
          <w:spacing w:val="-46"/>
        </w:rPr>
        <w:t> </w:t>
      </w:r>
      <w:r>
        <w:rPr>
          <w:rFonts w:ascii="Times New Roman" w:hAnsi="Times New Roman" w:cs="Times New Roman" w:eastAsia="Times New Roman" w:hint="default"/>
        </w:rPr>
        <w:t>20,968.89</w:t>
      </w:r>
      <w:r>
        <w:rPr>
          <w:rFonts w:ascii="Times New Roman" w:hAnsi="Times New Roman" w:cs="Times New Roman" w:eastAsia="Times New Roman" w:hint="default"/>
          <w:spacing w:val="-1"/>
        </w:rPr>
        <w:t> </w:t>
      </w:r>
      <w:r>
        <w:rPr/>
        <w:t>元，</w:t>
      </w:r>
      <w:r>
        <w:rPr>
          <w:spacing w:val="-2"/>
        </w:rPr>
        <w:t>计</w:t>
      </w:r>
      <w:r>
        <w:rPr/>
        <w:t>入营业外收入。</w:t>
      </w:r>
    </w:p>
    <w:p>
      <w:pPr>
        <w:pStyle w:val="BodyText"/>
        <w:spacing w:line="300" w:lineRule="auto" w:before="101"/>
        <w:ind w:right="1130"/>
        <w:jc w:val="both"/>
      </w:pPr>
      <w:r>
        <w:rPr/>
        <w:t>注</w:t>
      </w:r>
      <w:r>
        <w:rPr>
          <w:spacing w:val="-50"/>
        </w:rPr>
        <w:t> </w:t>
      </w:r>
      <w:r>
        <w:rPr>
          <w:rFonts w:ascii="Times New Roman" w:hAnsi="Times New Roman" w:cs="Times New Roman" w:eastAsia="Times New Roman" w:hint="default"/>
          <w:spacing w:val="-4"/>
        </w:rPr>
        <w:t>16</w:t>
      </w:r>
      <w:r>
        <w:rPr>
          <w:spacing w:val="-4"/>
        </w:rPr>
        <w:t>：根据杭国税滨发（</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237</w:t>
      </w:r>
      <w:r>
        <w:rPr>
          <w:rFonts w:ascii="Times New Roman" w:hAnsi="Times New Roman" w:cs="Times New Roman" w:eastAsia="Times New Roman" w:hint="default"/>
          <w:spacing w:val="-5"/>
        </w:rPr>
        <w:t> </w:t>
      </w:r>
      <w:r>
        <w:rPr/>
        <w:t>号《杭州市滨江区国家税务局关于杭州银江电子病历软件有限公司软件产品增值税退税 </w:t>
      </w:r>
      <w:r>
        <w:rPr>
          <w:spacing w:val="-3"/>
        </w:rPr>
        <w:t>的批复》，子公司杭州银江医联网技术有限公司自行开发生产销售的软件产品：银江电子病历系统管理软件</w:t>
      </w:r>
      <w:r>
        <w:rPr>
          <w:spacing w:val="-16"/>
        </w:rPr>
        <w:t> </w:t>
      </w:r>
      <w:r>
        <w:rPr>
          <w:rFonts w:ascii="Times New Roman" w:hAnsi="Times New Roman" w:cs="Times New Roman" w:eastAsia="Times New Roman" w:hint="default"/>
          <w:spacing w:val="-2"/>
        </w:rPr>
        <w:t>V2.0</w:t>
      </w:r>
      <w:r>
        <w:rPr>
          <w:spacing w:val="-2"/>
        </w:rPr>
        <w:t>、银江移动</w:t>
      </w:r>
      <w:r>
        <w:rPr>
          <w:spacing w:val="-84"/>
        </w:rPr>
        <w:t> </w:t>
      </w:r>
      <w:r>
        <w:rPr>
          <w:spacing w:val="-84"/>
        </w:rPr>
      </w:r>
      <w:r>
        <w:rPr/>
        <w:t>临床系统管理软件</w:t>
      </w:r>
      <w:r>
        <w:rPr>
          <w:spacing w:val="-54"/>
        </w:rPr>
        <w:t> </w:t>
      </w:r>
      <w:r>
        <w:rPr>
          <w:rFonts w:ascii="Times New Roman" w:hAnsi="Times New Roman" w:cs="Times New Roman" w:eastAsia="Times New Roman" w:hint="default"/>
        </w:rPr>
        <w:t>V2.0</w:t>
      </w:r>
      <w:r>
        <w:rPr/>
        <w:t>、银江医院信息系统管理软件</w:t>
      </w:r>
      <w:r>
        <w:rPr>
          <w:spacing w:val="-54"/>
        </w:rPr>
        <w:t> </w:t>
      </w:r>
      <w:r>
        <w:rPr>
          <w:rFonts w:ascii="Times New Roman" w:hAnsi="Times New Roman" w:cs="Times New Roman" w:eastAsia="Times New Roman" w:hint="default"/>
        </w:rPr>
        <w:t>V1.0</w:t>
      </w:r>
      <w:r>
        <w:rPr/>
        <w:t>、银江基础数据管理系统软件</w:t>
      </w:r>
      <w:r>
        <w:rPr>
          <w:spacing w:val="-54"/>
        </w:rPr>
        <w:t> </w:t>
      </w:r>
      <w:r>
        <w:rPr>
          <w:rFonts w:ascii="Times New Roman" w:hAnsi="Times New Roman" w:cs="Times New Roman" w:eastAsia="Times New Roman" w:hint="default"/>
        </w:rPr>
        <w:t>V3.0</w:t>
      </w:r>
      <w:r>
        <w:rPr/>
        <w:t>、银江医院感染信息系统软件 </w:t>
      </w:r>
      <w:r>
        <w:rPr>
          <w:rFonts w:ascii="Times New Roman" w:hAnsi="Times New Roman" w:cs="Times New Roman" w:eastAsia="Times New Roman" w:hint="default"/>
        </w:rPr>
        <w:t>V3.0</w:t>
      </w:r>
      <w:r>
        <w:rPr/>
        <w:t>、银江实验室信息管理系统软件</w:t>
      </w:r>
      <w:r>
        <w:rPr>
          <w:spacing w:val="-33"/>
        </w:rPr>
        <w:t> </w:t>
      </w:r>
      <w:r>
        <w:rPr>
          <w:rFonts w:ascii="Times New Roman" w:hAnsi="Times New Roman" w:cs="Times New Roman" w:eastAsia="Times New Roman" w:hint="default"/>
        </w:rPr>
        <w:t>V3.0</w:t>
      </w:r>
      <w:r>
        <w:rPr>
          <w:rFonts w:ascii="Times New Roman" w:hAnsi="Times New Roman" w:cs="Times New Roman" w:eastAsia="Times New Roman" w:hint="default"/>
          <w:spacing w:val="11"/>
        </w:rPr>
        <w:t> </w:t>
      </w:r>
      <w:r>
        <w:rPr/>
        <w:t>可享受增值税即征即退政策。</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年度，实际退回增值税</w:t>
      </w:r>
      <w:r>
        <w:rPr>
          <w:spacing w:val="-33"/>
        </w:rPr>
        <w:t> </w:t>
      </w:r>
      <w:r>
        <w:rPr>
          <w:rFonts w:ascii="Times New Roman" w:hAnsi="Times New Roman" w:cs="Times New Roman" w:eastAsia="Times New Roman" w:hint="default"/>
        </w:rPr>
        <w:t>73,541.62</w:t>
      </w:r>
      <w:r>
        <w:rPr>
          <w:rFonts w:ascii="Times New Roman" w:hAnsi="Times New Roman" w:cs="Times New Roman" w:eastAsia="Times New Roman" w:hint="default"/>
          <w:spacing w:val="12"/>
        </w:rPr>
        <w:t> </w:t>
      </w:r>
      <w:r>
        <w:rPr/>
        <w:t>元，计入营 业外收入。</w:t>
      </w:r>
    </w:p>
    <w:p>
      <w:pPr>
        <w:pStyle w:val="BodyText"/>
        <w:spacing w:line="300" w:lineRule="auto" w:before="71"/>
        <w:ind w:right="1132"/>
        <w:jc w:val="both"/>
      </w:pPr>
      <w:r>
        <w:rPr/>
        <w:t>注</w:t>
      </w:r>
      <w:r>
        <w:rPr>
          <w:spacing w:val="-50"/>
        </w:rPr>
        <w:t> </w:t>
      </w:r>
      <w:r>
        <w:rPr>
          <w:rFonts w:ascii="Times New Roman" w:hAnsi="Times New Roman" w:cs="Times New Roman" w:eastAsia="Times New Roman" w:hint="default"/>
          <w:spacing w:val="-4"/>
        </w:rPr>
        <w:t>17</w:t>
      </w:r>
      <w:r>
        <w:rPr>
          <w:spacing w:val="-4"/>
        </w:rPr>
        <w:t>：根据杭国税滨发（</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399</w:t>
      </w:r>
      <w:r>
        <w:rPr>
          <w:rFonts w:ascii="Times New Roman" w:hAnsi="Times New Roman" w:cs="Times New Roman" w:eastAsia="Times New Roman" w:hint="default"/>
          <w:spacing w:val="-5"/>
        </w:rPr>
        <w:t> </w:t>
      </w:r>
      <w:r>
        <w:rPr/>
        <w:t>号《杭州市滨江区国家税务局关于杭州银江智慧医疗集团有限公司软件产品增值税退税 </w:t>
      </w:r>
      <w:r>
        <w:rPr>
          <w:spacing w:val="-3"/>
        </w:rPr>
        <w:t>的批复》，子公司杭州银江智慧医疗集团有限公司自行开发生产销售的软件产品：银江婴儿防盗系统软件</w:t>
      </w:r>
      <w:r>
        <w:rPr>
          <w:spacing w:val="-16"/>
        </w:rPr>
        <w:t> </w:t>
      </w:r>
      <w:r>
        <w:rPr>
          <w:rFonts w:ascii="Times New Roman" w:hAnsi="Times New Roman" w:cs="Times New Roman" w:eastAsia="Times New Roman" w:hint="default"/>
          <w:spacing w:val="-2"/>
        </w:rPr>
        <w:t>V3.0</w:t>
      </w:r>
      <w:r>
        <w:rPr>
          <w:spacing w:val="-2"/>
        </w:rPr>
        <w:t>、银江区域医</w:t>
      </w:r>
      <w:r>
        <w:rPr>
          <w:spacing w:val="-85"/>
        </w:rPr>
        <w:t> </w:t>
      </w:r>
      <w:r>
        <w:rPr>
          <w:spacing w:val="-85"/>
        </w:rPr>
      </w:r>
      <w:r>
        <w:rPr/>
        <w:t>疗统计分析系统软件</w:t>
      </w:r>
      <w:r>
        <w:rPr>
          <w:spacing w:val="-54"/>
        </w:rPr>
        <w:t> </w:t>
      </w:r>
      <w:r>
        <w:rPr>
          <w:rFonts w:ascii="Times New Roman" w:hAnsi="Times New Roman" w:cs="Times New Roman" w:eastAsia="Times New Roman" w:hint="default"/>
        </w:rPr>
        <w:t>V3.0</w:t>
      </w:r>
      <w:r>
        <w:rPr/>
        <w:t>、银江移动门急诊输液管理系统软件</w:t>
      </w:r>
      <w:r>
        <w:rPr>
          <w:spacing w:val="-54"/>
        </w:rPr>
        <w:t> </w:t>
      </w:r>
      <w:r>
        <w:rPr>
          <w:rFonts w:ascii="Times New Roman" w:hAnsi="Times New Roman" w:cs="Times New Roman" w:eastAsia="Times New Roman" w:hint="default"/>
        </w:rPr>
        <w:t>V4.0</w:t>
      </w:r>
      <w:r>
        <w:rPr/>
        <w:t>、银将手卫生智能提醒管理系统软件可</w:t>
      </w:r>
      <w:r>
        <w:rPr>
          <w:spacing w:val="-54"/>
        </w:rPr>
        <w:t> </w:t>
      </w:r>
      <w:r>
        <w:rPr>
          <w:rFonts w:ascii="Times New Roman" w:hAnsi="Times New Roman" w:cs="Times New Roman" w:eastAsia="Times New Roman" w:hint="default"/>
        </w:rPr>
        <w:t>V1.0</w:t>
      </w:r>
      <w:r>
        <w:rPr/>
        <w:t>、银江安卓 版移动临床护理系统软件</w:t>
      </w:r>
      <w:r>
        <w:rPr>
          <w:spacing w:val="-54"/>
        </w:rPr>
        <w:t> </w:t>
      </w:r>
      <w:r>
        <w:rPr>
          <w:rFonts w:ascii="Times New Roman" w:hAnsi="Times New Roman" w:cs="Times New Roman" w:eastAsia="Times New Roman" w:hint="default"/>
        </w:rPr>
        <w:t>V3.0</w:t>
      </w:r>
      <w:r>
        <w:rPr/>
        <w:t>、银江高值耗材管理系统软件</w:t>
      </w:r>
      <w:r>
        <w:rPr>
          <w:spacing w:val="-54"/>
        </w:rPr>
        <w:t> </w:t>
      </w:r>
      <w:r>
        <w:rPr>
          <w:rFonts w:ascii="Times New Roman" w:hAnsi="Times New Roman" w:cs="Times New Roman" w:eastAsia="Times New Roman" w:hint="default"/>
        </w:rPr>
        <w:t>V1.0</w:t>
      </w:r>
      <w:r>
        <w:rPr/>
        <w:t>、银江安卓版移动门诊输液管理系统软件</w:t>
      </w:r>
      <w:r>
        <w:rPr>
          <w:spacing w:val="-54"/>
        </w:rPr>
        <w:t> </w:t>
      </w:r>
      <w:r>
        <w:rPr>
          <w:rFonts w:ascii="Times New Roman" w:hAnsi="Times New Roman" w:cs="Times New Roman" w:eastAsia="Times New Roman" w:hint="default"/>
        </w:rPr>
        <w:t>V3.0</w:t>
      </w:r>
      <w:r>
        <w:rPr/>
        <w:t>、银江中心 供应室管理系统软件</w:t>
      </w:r>
      <w:r>
        <w:rPr>
          <w:spacing w:val="-46"/>
        </w:rPr>
        <w:t> </w:t>
      </w:r>
      <w:r>
        <w:rPr>
          <w:rFonts w:ascii="Times New Roman" w:hAnsi="Times New Roman" w:cs="Times New Roman" w:eastAsia="Times New Roman" w:hint="default"/>
        </w:rPr>
        <w:t>V3.0</w:t>
      </w:r>
      <w:r>
        <w:rPr>
          <w:rFonts w:ascii="Times New Roman" w:hAnsi="Times New Roman" w:cs="Times New Roman" w:eastAsia="Times New Roman" w:hint="default"/>
          <w:spacing w:val="-1"/>
        </w:rPr>
        <w:t> </w:t>
      </w:r>
      <w:r>
        <w:rPr/>
        <w:t>可享受增值税即征即退政策。</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年度，实际退回增值税</w:t>
      </w:r>
      <w:r>
        <w:rPr>
          <w:spacing w:val="-46"/>
        </w:rPr>
        <w:t> </w:t>
      </w:r>
      <w:r>
        <w:rPr>
          <w:rFonts w:ascii="Times New Roman" w:hAnsi="Times New Roman" w:cs="Times New Roman" w:eastAsia="Times New Roman" w:hint="default"/>
        </w:rPr>
        <w:t>66,395.19 </w:t>
      </w:r>
      <w:r>
        <w:rPr/>
        <w:t>元，计入营业外收入。</w:t>
      </w:r>
    </w:p>
    <w:p>
      <w:pPr>
        <w:pStyle w:val="BodyText"/>
        <w:spacing w:line="314" w:lineRule="auto" w:before="51"/>
        <w:ind w:right="1041"/>
        <w:jc w:val="left"/>
      </w:pPr>
      <w:r>
        <w:rPr/>
        <w:t>注</w:t>
      </w:r>
      <w:r>
        <w:rPr>
          <w:spacing w:val="-34"/>
        </w:rPr>
        <w:t> </w:t>
      </w:r>
      <w:r>
        <w:rPr>
          <w:rFonts w:ascii="Times New Roman" w:hAnsi="Times New Roman" w:cs="Times New Roman" w:eastAsia="Times New Roman" w:hint="default"/>
          <w:spacing w:val="-3"/>
        </w:rPr>
        <w:t>18</w:t>
      </w:r>
      <w:r>
        <w:rPr>
          <w:spacing w:val="-3"/>
        </w:rPr>
        <w:t>：根据《浙江省地方水利建设基金征收和减免管理办法》（浙财综【</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130</w:t>
      </w:r>
      <w:r>
        <w:rPr>
          <w:rFonts w:ascii="Times New Roman" w:hAnsi="Times New Roman" w:cs="Times New Roman" w:eastAsia="Times New Roman" w:hint="default"/>
          <w:spacing w:val="11"/>
        </w:rPr>
        <w:t> </w:t>
      </w:r>
      <w:r>
        <w:rPr>
          <w:spacing w:val="-5"/>
        </w:rPr>
        <w:t>号），经杭州市地方税务局高新（滨江）</w:t>
      </w:r>
      <w:r>
        <w:rPr>
          <w:spacing w:val="-86"/>
        </w:rPr>
        <w:t> </w:t>
      </w:r>
      <w:r>
        <w:rPr>
          <w:spacing w:val="-86"/>
        </w:rPr>
      </w:r>
      <w:r>
        <w:rPr>
          <w:spacing w:val="-2"/>
        </w:rPr>
        <w:t>税务分局（杭地税滨优批</w:t>
      </w:r>
      <w:r>
        <w:rPr>
          <w:rFonts w:ascii="Times New Roman" w:hAnsi="Times New Roman" w:cs="Times New Roman" w:eastAsia="Times New Roman" w:hint="default"/>
          <w:spacing w:val="-2"/>
        </w:rPr>
        <w:t>[2014]212</w:t>
      </w:r>
      <w:r>
        <w:rPr>
          <w:rFonts w:ascii="Times New Roman" w:hAnsi="Times New Roman" w:cs="Times New Roman" w:eastAsia="Times New Roman" w:hint="default"/>
          <w:spacing w:val="2"/>
        </w:rPr>
        <w:t> </w:t>
      </w:r>
      <w:r>
        <w:rPr>
          <w:spacing w:val="-19"/>
        </w:rPr>
        <w:t>号），公司于</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09</w:t>
      </w:r>
      <w:r>
        <w:rPr>
          <w:rFonts w:ascii="Times New Roman" w:hAnsi="Times New Roman" w:cs="Times New Roman" w:eastAsia="Times New Roman" w:hint="default"/>
          <w:spacing w:val="2"/>
        </w:rPr>
        <w:t> </w:t>
      </w:r>
      <w:r>
        <w:rPr/>
        <w:t>月收到返还的</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年水利基金</w:t>
      </w:r>
      <w:r>
        <w:rPr>
          <w:spacing w:val="-43"/>
        </w:rPr>
        <w:t> </w:t>
      </w:r>
      <w:r>
        <w:rPr>
          <w:rFonts w:ascii="Times New Roman" w:hAnsi="Times New Roman" w:cs="Times New Roman" w:eastAsia="Times New Roman" w:hint="default"/>
          <w:spacing w:val="-1"/>
        </w:rPr>
        <w:t>847,774.33</w:t>
      </w:r>
      <w:r>
        <w:rPr>
          <w:rFonts w:ascii="Times New Roman" w:hAnsi="Times New Roman" w:cs="Times New Roman" w:eastAsia="Times New Roman" w:hint="default"/>
          <w:spacing w:val="2"/>
        </w:rPr>
        <w:t> </w:t>
      </w:r>
      <w:r>
        <w:rPr>
          <w:spacing w:val="-3"/>
        </w:rPr>
        <w:t>元，计入营业外收入。</w:t>
      </w:r>
      <w:r>
        <w:rPr/>
        <w:t> 注</w:t>
      </w:r>
      <w:r>
        <w:rPr>
          <w:spacing w:val="-54"/>
        </w:rPr>
        <w:t> </w:t>
      </w:r>
      <w:r>
        <w:rPr>
          <w:rFonts w:ascii="Times New Roman" w:hAnsi="Times New Roman" w:cs="Times New Roman" w:eastAsia="Times New Roman" w:hint="default"/>
        </w:rPr>
        <w:t>19</w:t>
      </w:r>
      <w:r>
        <w:rPr/>
        <w:t>：根据杭州市财政局、杭州市经济和信息化委员会发布的《关于下达</w:t>
      </w:r>
      <w:r>
        <w:rPr>
          <w:spacing w:val="-5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年第一批杭州市信息服务业验收合格项目剩 </w:t>
      </w:r>
      <w:r>
        <w:rPr>
          <w:spacing w:val="-7"/>
        </w:rPr>
        <w:t>余资助资金的通知》，公司于</w:t>
      </w:r>
      <w:r>
        <w:rPr>
          <w:spacing w:val="-45"/>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12 </w:t>
      </w:r>
      <w:r>
        <w:rPr/>
        <w:t>月收到政府补助</w:t>
      </w:r>
      <w:r>
        <w:rPr>
          <w:spacing w:val="-45"/>
        </w:rPr>
        <w:t> </w:t>
      </w:r>
      <w:r>
        <w:rPr>
          <w:rFonts w:ascii="Times New Roman" w:hAnsi="Times New Roman" w:cs="Times New Roman" w:eastAsia="Times New Roman" w:hint="default"/>
        </w:rPr>
        <w:t>159,000.00 </w:t>
      </w:r>
      <w:r>
        <w:rPr>
          <w:spacing w:val="-1"/>
        </w:rPr>
        <w:t>元，计入营业外收入。</w:t>
      </w:r>
    </w:p>
    <w:p>
      <w:pPr>
        <w:pStyle w:val="BodyText"/>
        <w:spacing w:line="302" w:lineRule="auto" w:before="40"/>
        <w:ind w:right="1129"/>
        <w:jc w:val="both"/>
      </w:pPr>
      <w:r>
        <w:rPr/>
        <w:t>注</w:t>
      </w:r>
      <w:r>
        <w:rPr>
          <w:spacing w:val="-36"/>
        </w:rPr>
        <w:t> </w:t>
      </w:r>
      <w:r>
        <w:rPr>
          <w:rFonts w:ascii="Times New Roman" w:hAnsi="Times New Roman" w:cs="Times New Roman" w:eastAsia="Times New Roman" w:hint="default"/>
          <w:spacing w:val="-4"/>
        </w:rPr>
        <w:t>20</w:t>
      </w:r>
      <w:r>
        <w:rPr>
          <w:spacing w:val="-4"/>
        </w:rPr>
        <w:t>：根据杭州市滨江区发布的《关于鼓励和扶持科技企业发展的实施意见》（杭高新【</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9"/>
        </w:rPr>
        <w:t> </w:t>
      </w:r>
      <w:r>
        <w:rPr>
          <w:spacing w:val="-9"/>
        </w:rPr>
        <w:t>号），子公司浙江银江智慧</w:t>
      </w:r>
      <w:r>
        <w:rPr>
          <w:spacing w:val="-87"/>
        </w:rPr>
        <w:t> </w:t>
      </w:r>
      <w:r>
        <w:rPr>
          <w:spacing w:val="-87"/>
        </w:rPr>
      </w:r>
      <w:r>
        <w:rPr/>
        <w:t>交通集团有限公司于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日收到国家重点扶持的高新技术企业奖励</w:t>
      </w:r>
      <w:r>
        <w:rPr>
          <w:spacing w:val="-4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元，计入营业外收入。</w:t>
      </w:r>
    </w:p>
    <w:p>
      <w:pPr>
        <w:pStyle w:val="BodyText"/>
        <w:spacing w:line="302" w:lineRule="auto" w:before="49"/>
        <w:ind w:right="1129"/>
        <w:jc w:val="both"/>
      </w:pPr>
      <w:r>
        <w:rPr/>
        <w:t>注</w:t>
      </w:r>
      <w:r>
        <w:rPr>
          <w:spacing w:val="-36"/>
        </w:rPr>
        <w:t> </w:t>
      </w:r>
      <w:r>
        <w:rPr>
          <w:rFonts w:ascii="Times New Roman" w:hAnsi="Times New Roman" w:cs="Times New Roman" w:eastAsia="Times New Roman" w:hint="default"/>
          <w:spacing w:val="-4"/>
        </w:rPr>
        <w:t>21</w:t>
      </w:r>
      <w:r>
        <w:rPr>
          <w:spacing w:val="-4"/>
        </w:rPr>
        <w:t>：根据杭州市滨江区发布的《关于鼓励和扶持科技企业发展的实施意见》（杭高新【</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3</w:t>
      </w:r>
      <w:r>
        <w:rPr>
          <w:rFonts w:ascii="Times New Roman" w:hAnsi="Times New Roman" w:cs="Times New Roman" w:eastAsia="Times New Roman" w:hint="default"/>
          <w:spacing w:val="9"/>
        </w:rPr>
        <w:t> </w:t>
      </w:r>
      <w:r>
        <w:rPr>
          <w:spacing w:val="-9"/>
        </w:rPr>
        <w:t>号），子公司杭州银江医联</w:t>
      </w:r>
      <w:r>
        <w:rPr>
          <w:spacing w:val="-87"/>
        </w:rPr>
        <w:t> </w:t>
      </w:r>
      <w:r>
        <w:rPr>
          <w:spacing w:val="-87"/>
        </w:rPr>
      </w:r>
      <w:r>
        <w:rPr/>
        <w:t>网技术有限公司于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09</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日收到国家重点扶持的高新技术企业奖励</w:t>
      </w:r>
      <w:r>
        <w:rPr>
          <w:spacing w:val="-46"/>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1"/>
        </w:rPr>
        <w:t> </w:t>
      </w:r>
      <w:r>
        <w:rPr/>
        <w:t>元，计入营业外收入。</w:t>
      </w:r>
    </w:p>
    <w:p>
      <w:pPr>
        <w:pStyle w:val="BodyText"/>
        <w:spacing w:line="300" w:lineRule="auto" w:before="49"/>
        <w:ind w:left="1134" w:right="1130"/>
        <w:jc w:val="both"/>
      </w:pPr>
      <w:r>
        <w:rPr/>
        <w:t>注</w:t>
      </w:r>
      <w:r>
        <w:rPr>
          <w:spacing w:val="-58"/>
        </w:rPr>
        <w:t> </w:t>
      </w:r>
      <w:r>
        <w:rPr>
          <w:rFonts w:ascii="Times New Roman" w:hAnsi="Times New Roman" w:cs="Times New Roman" w:eastAsia="Times New Roman" w:hint="default"/>
        </w:rPr>
        <w:t>22</w:t>
      </w:r>
      <w:r>
        <w:rPr/>
        <w:t>：根据浙江省财政厅、浙江省科学技术厅发布的《浙江省财政厅、浙江省科学技术厅关于下达</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年省级科技型中小 </w:t>
      </w:r>
      <w:r>
        <w:rPr>
          <w:spacing w:val="-3"/>
        </w:rPr>
        <w:t>企业扶持和科技发展专项（第一批重大科技专项）资金的通知》（浙财教【</w:t>
      </w:r>
      <w:r>
        <w:rPr>
          <w:rFonts w:ascii="Times New Roman" w:hAnsi="Times New Roman" w:cs="Times New Roman" w:eastAsia="Times New Roman" w:hint="default"/>
          <w:spacing w:val="-3"/>
        </w:rPr>
        <w:t>2015</w:t>
      </w:r>
      <w:r>
        <w:rPr>
          <w:spacing w:val="-3"/>
        </w:rPr>
        <w:t>】</w:t>
      </w:r>
      <w:r>
        <w:rPr>
          <w:rFonts w:ascii="Times New Roman" w:hAnsi="Times New Roman" w:cs="Times New Roman" w:eastAsia="Times New Roman" w:hint="default"/>
          <w:spacing w:val="-3"/>
        </w:rPr>
        <w:t>26</w:t>
      </w:r>
      <w:r>
        <w:rPr>
          <w:rFonts w:ascii="Times New Roman" w:hAnsi="Times New Roman" w:cs="Times New Roman" w:eastAsia="Times New Roman" w:hint="default"/>
        </w:rPr>
        <w:t> </w:t>
      </w:r>
      <w:r>
        <w:rPr>
          <w:spacing w:val="-6"/>
        </w:rPr>
        <w:t>号），子公司杭州银江智慧医疗集团有</w:t>
      </w:r>
      <w:r>
        <w:rPr>
          <w:spacing w:val="-85"/>
        </w:rPr>
        <w:t> </w:t>
      </w:r>
      <w:r>
        <w:rPr>
          <w:spacing w:val="-85"/>
        </w:rPr>
      </w:r>
      <w:r>
        <w:rPr/>
        <w:t>限公司于</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06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日收到</w:t>
      </w:r>
      <w:r>
        <w:rPr>
          <w:spacing w:val="-46"/>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t>元补助资金，计入营业外收入。</w:t>
      </w:r>
    </w:p>
    <w:p>
      <w:pPr>
        <w:pStyle w:val="BodyText"/>
        <w:spacing w:line="300" w:lineRule="auto" w:before="52"/>
        <w:ind w:right="1131"/>
        <w:jc w:val="both"/>
      </w:pPr>
      <w:r>
        <w:rPr/>
        <w:t>注</w:t>
      </w:r>
      <w:r>
        <w:rPr>
          <w:spacing w:val="-36"/>
        </w:rPr>
        <w:t> </w:t>
      </w:r>
      <w:r>
        <w:rPr>
          <w:rFonts w:ascii="Times New Roman" w:hAnsi="Times New Roman" w:cs="Times New Roman" w:eastAsia="Times New Roman" w:hint="default"/>
          <w:spacing w:val="-4"/>
        </w:rPr>
        <w:t>23</w:t>
      </w:r>
      <w:r>
        <w:rPr>
          <w:spacing w:val="-4"/>
        </w:rPr>
        <w:t>：根据杭州市科学技术委员会、杭州市财政局发布的《关于下达</w:t>
      </w:r>
      <w:r>
        <w:rPr>
          <w:spacing w:val="-3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spacing w:val="-6"/>
        </w:rPr>
        <w:t>年杭州市国省科技项目配套补助经费的通知》（杭</w:t>
      </w:r>
      <w:r>
        <w:rPr>
          <w:spacing w:val="-88"/>
        </w:rPr>
        <w:t> </w:t>
      </w:r>
      <w:r>
        <w:rPr>
          <w:spacing w:val="-88"/>
        </w:rPr>
      </w:r>
      <w:r>
        <w:rPr/>
        <w:t>科计【</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177 </w:t>
      </w:r>
      <w:r>
        <w:rPr>
          <w:spacing w:val="-1"/>
        </w:rPr>
        <w:t>号、杭财教会【</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176</w:t>
      </w:r>
      <w:r>
        <w:rPr>
          <w:rFonts w:ascii="Times New Roman" w:hAnsi="Times New Roman" w:cs="Times New Roman" w:eastAsia="Times New Roman" w:hint="default"/>
        </w:rPr>
        <w:t> </w:t>
      </w:r>
      <w:r>
        <w:rPr>
          <w:spacing w:val="-5"/>
        </w:rPr>
        <w:t>号），子公司杭州银江智慧医疗集团有限公司于</w:t>
      </w:r>
      <w:r>
        <w:rPr/>
        <w:t>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月收到</w:t>
      </w:r>
      <w:r>
        <w:rPr>
          <w:spacing w:val="43"/>
        </w:rPr>
        <w:t> </w:t>
      </w:r>
      <w:r>
        <w:rPr>
          <w:rFonts w:ascii="Times New Roman" w:hAnsi="Times New Roman" w:cs="Times New Roman" w:eastAsia="Times New Roman" w:hint="default"/>
          <w:spacing w:val="-1"/>
        </w:rPr>
        <w:t>300,000.00</w:t>
      </w:r>
      <w:r>
        <w:rPr>
          <w:rFonts w:ascii="Times New Roman" w:hAnsi="Times New Roman" w:cs="Times New Roman" w:eastAsia="Times New Roman" w:hint="default"/>
        </w:rPr>
        <w:t> </w:t>
      </w:r>
      <w:r>
        <w:rPr/>
        <w:t>元补助资金，计入营业外收入。</w:t>
      </w:r>
    </w:p>
    <w:p>
      <w:pPr>
        <w:pStyle w:val="BodyText"/>
        <w:spacing w:line="302" w:lineRule="auto" w:before="70"/>
        <w:ind w:left="1134" w:right="1130"/>
        <w:jc w:val="both"/>
      </w:pPr>
      <w:r>
        <w:rPr/>
        <w:t>注</w:t>
      </w:r>
      <w:r>
        <w:rPr>
          <w:spacing w:val="-39"/>
        </w:rPr>
        <w:t> </w:t>
      </w:r>
      <w:r>
        <w:rPr>
          <w:rFonts w:ascii="Times New Roman" w:hAnsi="Times New Roman" w:cs="Times New Roman" w:eastAsia="Times New Roman" w:hint="default"/>
          <w:spacing w:val="-4"/>
        </w:rPr>
        <w:t>24</w:t>
      </w:r>
      <w:r>
        <w:rPr>
          <w:spacing w:val="-4"/>
        </w:rPr>
        <w:t>：根据财政部国家税务总局发布的《关于软件产品增值税政策的通知》（财税【</w:t>
      </w:r>
      <w:r>
        <w:rPr>
          <w:rFonts w:ascii="Times New Roman" w:hAnsi="Times New Roman" w:cs="Times New Roman" w:eastAsia="Times New Roman" w:hint="default"/>
          <w:spacing w:val="-4"/>
        </w:rPr>
        <w:t>2011</w:t>
      </w:r>
      <w:r>
        <w:rPr>
          <w:spacing w:val="-4"/>
        </w:rPr>
        <w:t>】</w:t>
      </w:r>
      <w:r>
        <w:rPr>
          <w:rFonts w:ascii="Times New Roman" w:hAnsi="Times New Roman" w:cs="Times New Roman" w:eastAsia="Times New Roman" w:hint="default"/>
          <w:spacing w:val="-4"/>
        </w:rPr>
        <w:t>100</w:t>
      </w:r>
      <w:r>
        <w:rPr>
          <w:rFonts w:ascii="Times New Roman" w:hAnsi="Times New Roman" w:cs="Times New Roman" w:eastAsia="Times New Roman" w:hint="default"/>
          <w:spacing w:val="6"/>
        </w:rPr>
        <w:t> </w:t>
      </w:r>
      <w:r>
        <w:rPr>
          <w:spacing w:val="-8"/>
        </w:rPr>
        <w:t>号），子公司北京亚太安讯科</w:t>
      </w:r>
      <w:r>
        <w:rPr>
          <w:spacing w:val="-88"/>
        </w:rPr>
        <w:t> </w:t>
      </w:r>
      <w:r>
        <w:rPr>
          <w:spacing w:val="-88"/>
        </w:rPr>
      </w:r>
      <w:r>
        <w:rPr/>
        <w:t>技有限责任公司于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年收到软件退税收入共计</w:t>
      </w:r>
      <w:r>
        <w:rPr>
          <w:spacing w:val="-47"/>
        </w:rPr>
        <w:t> </w:t>
      </w:r>
      <w:r>
        <w:rPr>
          <w:rFonts w:ascii="Times New Roman" w:hAnsi="Times New Roman" w:cs="Times New Roman" w:eastAsia="Times New Roman" w:hint="default"/>
        </w:rPr>
        <w:t>1,106,239.27</w:t>
      </w:r>
      <w:r>
        <w:rPr>
          <w:rFonts w:ascii="Times New Roman" w:hAnsi="Times New Roman" w:cs="Times New Roman" w:eastAsia="Times New Roman" w:hint="default"/>
          <w:spacing w:val="-1"/>
        </w:rPr>
        <w:t> </w:t>
      </w:r>
      <w:r>
        <w:rPr/>
        <w:t>元，计入营业外收入。</w:t>
      </w:r>
    </w:p>
    <w:p>
      <w:pPr>
        <w:pStyle w:val="BodyText"/>
        <w:spacing w:line="302" w:lineRule="auto" w:before="49"/>
        <w:ind w:right="1132"/>
        <w:jc w:val="both"/>
      </w:pPr>
      <w:r>
        <w:rPr/>
        <w:t>注</w:t>
      </w:r>
      <w:r>
        <w:rPr>
          <w:spacing w:val="-27"/>
        </w:rPr>
        <w:t> </w:t>
      </w:r>
      <w:r>
        <w:rPr>
          <w:rFonts w:ascii="Times New Roman" w:hAnsi="Times New Roman" w:cs="Times New Roman" w:eastAsia="Times New Roman" w:hint="default"/>
        </w:rPr>
        <w:t>25</w:t>
      </w:r>
      <w:r>
        <w:rPr/>
        <w:t>：根据中关村管委会发布的《关于公布</w:t>
      </w:r>
      <w:r>
        <w:rPr>
          <w:spacing w:val="-2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8"/>
        </w:rPr>
        <w:t> </w:t>
      </w:r>
      <w:r>
        <w:rPr>
          <w:spacing w:val="-3"/>
        </w:rPr>
        <w:t>年度中关村国家自主创新示范区技术标准资金支持项目名单的通知》，子</w:t>
      </w:r>
      <w:r>
        <w:rPr/>
        <w:t> 公司北京亚太安讯科技有限责任公司于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月收到</w:t>
      </w:r>
      <w:r>
        <w:rPr>
          <w:spacing w:val="-46"/>
        </w:rPr>
        <w:t> </w:t>
      </w:r>
      <w:r>
        <w:rPr>
          <w:rFonts w:ascii="Times New Roman" w:hAnsi="Times New Roman" w:cs="Times New Roman" w:eastAsia="Times New Roman" w:hint="default"/>
        </w:rPr>
        <w:t>120,000.00 </w:t>
      </w:r>
      <w:r>
        <w:rPr/>
        <w:t>元，计入营业外收入。</w:t>
      </w:r>
    </w:p>
    <w:p>
      <w:pPr>
        <w:pStyle w:val="BodyText"/>
        <w:spacing w:line="302" w:lineRule="auto" w:before="50"/>
        <w:ind w:left="1134" w:right="1132"/>
        <w:jc w:val="both"/>
      </w:pPr>
      <w:r>
        <w:rPr/>
        <w:t>注</w:t>
      </w:r>
      <w:r>
        <w:rPr>
          <w:spacing w:val="-19"/>
        </w:rPr>
        <w:t> </w:t>
      </w:r>
      <w:r>
        <w:rPr>
          <w:rFonts w:ascii="Times New Roman" w:hAnsi="Times New Roman" w:cs="Times New Roman" w:eastAsia="Times New Roman" w:hint="default"/>
          <w:spacing w:val="-3"/>
        </w:rPr>
        <w:t>26</w:t>
      </w:r>
      <w:r>
        <w:rPr>
          <w:spacing w:val="-3"/>
        </w:rPr>
        <w:t>：根据与北京市经济和信息化委员会签订的《北京市北斗卫星导航应用示范项目承担合同》，子公司北京亚太安讯科技</w:t>
      </w:r>
      <w:r>
        <w:rPr>
          <w:spacing w:val="-85"/>
        </w:rPr>
        <w:t> </w:t>
      </w:r>
      <w:r>
        <w:rPr>
          <w:spacing w:val="-85"/>
        </w:rPr>
      </w:r>
      <w:r>
        <w:rPr/>
        <w:t>有限责任公司于</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月收到</w:t>
      </w:r>
      <w:r>
        <w:rPr>
          <w:spacing w:val="-47"/>
        </w:rPr>
        <w:t> </w:t>
      </w:r>
      <w:r>
        <w:rPr>
          <w:rFonts w:ascii="Times New Roman" w:hAnsi="Times New Roman" w:cs="Times New Roman" w:eastAsia="Times New Roman" w:hint="default"/>
        </w:rPr>
        <w:t>146,400.00</w:t>
      </w:r>
      <w:r>
        <w:rPr>
          <w:rFonts w:ascii="Times New Roman" w:hAnsi="Times New Roman" w:cs="Times New Roman" w:eastAsia="Times New Roman" w:hint="default"/>
          <w:spacing w:val="-2"/>
        </w:rPr>
        <w:t> </w:t>
      </w:r>
      <w:r>
        <w:rPr/>
        <w:t>元，计入营业外收入。</w:t>
      </w:r>
    </w:p>
    <w:p>
      <w:pPr>
        <w:pStyle w:val="BodyText"/>
        <w:spacing w:line="240" w:lineRule="auto" w:before="50"/>
        <w:ind w:right="0"/>
        <w:jc w:val="both"/>
      </w:pPr>
      <w:r>
        <w:rPr/>
        <w:t>本年度收到的与资产相关的政府补助摊销转入</w:t>
      </w:r>
      <w:r>
        <w:rPr>
          <w:spacing w:val="-47"/>
        </w:rPr>
        <w:t> </w:t>
      </w:r>
      <w:r>
        <w:rPr>
          <w:rFonts w:ascii="Times New Roman" w:hAnsi="Times New Roman" w:cs="Times New Roman" w:eastAsia="Times New Roman" w:hint="default"/>
        </w:rPr>
        <w:t>9,594,048.37</w:t>
      </w:r>
      <w:r>
        <w:rPr>
          <w:rFonts w:ascii="Times New Roman" w:hAnsi="Times New Roman" w:cs="Times New Roman" w:eastAsia="Times New Roman" w:hint="default"/>
          <w:spacing w:val="-1"/>
        </w:rPr>
        <w:t> </w:t>
      </w:r>
      <w:r>
        <w:rPr/>
        <w:t>元，其中：</w:t>
      </w:r>
    </w:p>
    <w:p>
      <w:pPr>
        <w:spacing w:after="0" w:line="24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t>注</w:t>
      </w:r>
      <w:r>
        <w:rPr>
          <w:spacing w:val="-37"/>
        </w:rPr>
        <w:t> </w:t>
      </w:r>
      <w:r>
        <w:rPr>
          <w:rFonts w:ascii="Times New Roman" w:hAnsi="Times New Roman" w:cs="Times New Roman" w:eastAsia="Times New Roman" w:hint="default"/>
          <w:spacing w:val="-1"/>
        </w:rPr>
        <w:t>27</w:t>
      </w:r>
      <w:r>
        <w:rPr>
          <w:spacing w:val="-1"/>
        </w:rPr>
        <w:t>：根据杭州市财政局发布的杭财企【</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1113</w:t>
      </w:r>
      <w:r>
        <w:rPr>
          <w:rFonts w:ascii="Times New Roman" w:hAnsi="Times New Roman" w:cs="Times New Roman" w:eastAsia="Times New Roman" w:hint="default"/>
          <w:spacing w:val="8"/>
        </w:rPr>
        <w:t> </w:t>
      </w:r>
      <w:r>
        <w:rPr/>
        <w:t>号文件《关于下达云计算工程项目</w:t>
      </w:r>
      <w:r>
        <w:rPr>
          <w:spacing w:val="-3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7"/>
        </w:rPr>
        <w:t>年中央补助资金的通知》，公</w:t>
      </w:r>
      <w:r>
        <w:rPr/>
        <w:t> 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spacing w:val="3"/>
        </w:rPr>
        <w:t>月收到对于交通大数据智能分析与服务平台研制的补助资金 </w:t>
      </w:r>
      <w:r>
        <w:rPr>
          <w:rFonts w:ascii="Times New Roman" w:hAnsi="Times New Roman" w:cs="Times New Roman" w:eastAsia="Times New Roman" w:hint="default"/>
        </w:rPr>
        <w:t>10,000,000 </w:t>
      </w:r>
      <w:r>
        <w:rPr>
          <w:rFonts w:ascii="Times New Roman" w:hAnsi="Times New Roman" w:cs="Times New Roman" w:eastAsia="Times New Roman" w:hint="default"/>
          <w:spacing w:val="40"/>
        </w:rPr>
        <w:t> </w:t>
      </w:r>
      <w:r>
        <w:rPr>
          <w:spacing w:val="3"/>
        </w:rPr>
        <w:t>元，计入递延收益，本期摊销</w:t>
      </w:r>
    </w:p>
    <w:p>
      <w:pPr>
        <w:pStyle w:val="BodyText"/>
        <w:spacing w:line="240" w:lineRule="auto" w:before="14"/>
        <w:ind w:left="1134" w:right="0"/>
        <w:jc w:val="both"/>
      </w:pPr>
      <w:r>
        <w:rPr>
          <w:rFonts w:ascii="Times New Roman" w:hAnsi="Times New Roman" w:cs="Times New Roman" w:eastAsia="Times New Roman" w:hint="default"/>
        </w:rPr>
        <w:t>3,497,857.88</w:t>
      </w:r>
      <w:r>
        <w:rPr>
          <w:rFonts w:ascii="Times New Roman" w:hAnsi="Times New Roman" w:cs="Times New Roman" w:eastAsia="Times New Roman" w:hint="default"/>
          <w:spacing w:val="-2"/>
        </w:rPr>
        <w:t> </w:t>
      </w:r>
      <w:r>
        <w:rPr/>
        <w:t>元，计入营业外收入。</w:t>
      </w:r>
    </w:p>
    <w:p>
      <w:pPr>
        <w:pStyle w:val="BodyText"/>
        <w:spacing w:line="300" w:lineRule="auto" w:before="101"/>
        <w:ind w:right="1130"/>
        <w:jc w:val="both"/>
      </w:pPr>
      <w:r>
        <w:rPr/>
        <w:t>注</w:t>
      </w:r>
      <w:r>
        <w:rPr>
          <w:spacing w:val="7"/>
        </w:rPr>
        <w:t> </w:t>
      </w:r>
      <w:r>
        <w:rPr>
          <w:rFonts w:ascii="Times New Roman" w:hAnsi="Times New Roman" w:cs="Times New Roman" w:eastAsia="Times New Roman" w:hint="default"/>
        </w:rPr>
        <w:t>28</w:t>
      </w:r>
      <w:r>
        <w:rPr/>
        <w:t>：根据杭州高新技术产业开发区科学技术局、杭州市滨江区科学技术局、杭州高新技术产业开发区财政局、杭州市滨 江区财政局联合发布的区科技【</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25 </w:t>
      </w:r>
      <w:r>
        <w:rPr>
          <w:spacing w:val="-3"/>
        </w:rPr>
        <w:t>号、区财【</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262</w:t>
      </w:r>
      <w:r>
        <w:rPr>
          <w:rFonts w:ascii="Times New Roman" w:hAnsi="Times New Roman" w:cs="Times New Roman" w:eastAsia="Times New Roman" w:hint="default"/>
          <w:spacing w:val="-23"/>
        </w:rPr>
        <w:t> </w:t>
      </w:r>
      <w:r>
        <w:rPr/>
        <w:t>号《关于下达战略性新兴产业</w:t>
      </w:r>
      <w:r>
        <w:rPr>
          <w:rFonts w:ascii="Times New Roman" w:hAnsi="Times New Roman" w:cs="Times New Roman" w:eastAsia="Times New Roman" w:hint="default"/>
        </w:rPr>
        <w:t>“</w:t>
      </w:r>
      <w:r>
        <w:rPr/>
        <w:t>智慧医疗</w:t>
      </w:r>
      <w:r>
        <w:rPr>
          <w:rFonts w:ascii="Times New Roman" w:hAnsi="Times New Roman" w:cs="Times New Roman" w:eastAsia="Times New Roman" w:hint="default"/>
        </w:rPr>
        <w:t>”</w:t>
      </w:r>
      <w:r>
        <w:rPr/>
        <w:t>软件技术创新综合 </w:t>
      </w:r>
      <w:r>
        <w:rPr>
          <w:spacing w:val="-3"/>
        </w:rPr>
        <w:t>试点建设配套经费的通知》，子公司杭州银江智慧医疗集团有限公司于</w:t>
      </w:r>
      <w:r>
        <w:rPr>
          <w:spacing w:val="-3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月收到区配套资金资助</w:t>
      </w:r>
      <w:r>
        <w:rPr>
          <w:spacing w:val="-34"/>
        </w:rPr>
        <w:t> </w:t>
      </w:r>
      <w:r>
        <w:rPr>
          <w:rFonts w:ascii="Times New Roman" w:hAnsi="Times New Roman" w:cs="Times New Roman" w:eastAsia="Times New Roman" w:hint="default"/>
          <w:spacing w:val="-1"/>
        </w:rPr>
        <w:t>2,500,000.00</w:t>
      </w:r>
      <w:r>
        <w:rPr>
          <w:rFonts w:ascii="Times New Roman" w:hAnsi="Times New Roman" w:cs="Times New Roman" w:eastAsia="Times New Roman" w:hint="default"/>
          <w:spacing w:val="11"/>
        </w:rPr>
        <w:t> </w:t>
      </w:r>
      <w:r>
        <w:rPr/>
        <w:t>元，</w:t>
      </w:r>
    </w:p>
    <w:p>
      <w:pPr>
        <w:pStyle w:val="BodyText"/>
        <w:spacing w:line="240" w:lineRule="auto" w:before="14"/>
        <w:ind w:right="0"/>
        <w:jc w:val="both"/>
      </w:pPr>
      <w:r>
        <w:rPr/>
        <w:t>专项用于企业研究院建设项目，计入递延收益。本年摊销</w:t>
      </w:r>
      <w:r>
        <w:rPr>
          <w:spacing w:val="-45"/>
        </w:rPr>
        <w:t> </w:t>
      </w:r>
      <w:r>
        <w:rPr>
          <w:rFonts w:ascii="Times New Roman" w:hAnsi="Times New Roman" w:cs="Times New Roman" w:eastAsia="Times New Roman" w:hint="default"/>
        </w:rPr>
        <w:t>833,333.34</w:t>
      </w:r>
      <w:r>
        <w:rPr>
          <w:rFonts w:ascii="Times New Roman" w:hAnsi="Times New Roman" w:cs="Times New Roman" w:eastAsia="Times New Roman" w:hint="default"/>
          <w:spacing w:val="-1"/>
        </w:rPr>
        <w:t> </w:t>
      </w:r>
      <w:r>
        <w:rPr/>
        <w:t>元，计入营业外收入。</w:t>
      </w:r>
    </w:p>
    <w:p>
      <w:pPr>
        <w:pStyle w:val="BodyText"/>
        <w:spacing w:line="300" w:lineRule="auto" w:before="102"/>
        <w:ind w:right="1130"/>
        <w:jc w:val="both"/>
        <w:rPr>
          <w:rFonts w:ascii="Times New Roman" w:hAnsi="Times New Roman" w:cs="Times New Roman" w:eastAsia="Times New Roman" w:hint="default"/>
        </w:rPr>
      </w:pPr>
      <w:r>
        <w:rPr/>
        <w:t>注</w:t>
      </w:r>
      <w:r>
        <w:rPr>
          <w:spacing w:val="-59"/>
        </w:rPr>
        <w:t> </w:t>
      </w:r>
      <w:r>
        <w:rPr>
          <w:rFonts w:ascii="Times New Roman" w:hAnsi="Times New Roman" w:cs="Times New Roman" w:eastAsia="Times New Roman" w:hint="default"/>
        </w:rPr>
        <w:t>29</w:t>
      </w:r>
      <w:r>
        <w:rPr/>
        <w:t>：根据浙江省财政厅、浙江省科学技术厅联合发布的浙财企【</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255</w:t>
      </w:r>
      <w:r>
        <w:rPr>
          <w:rFonts w:ascii="Times New Roman" w:hAnsi="Times New Roman" w:cs="Times New Roman" w:eastAsia="Times New Roman" w:hint="default"/>
          <w:spacing w:val="-14"/>
        </w:rPr>
        <w:t> </w:t>
      </w:r>
      <w:r>
        <w:rPr>
          <w:spacing w:val="-3"/>
        </w:rPr>
        <w:t>号《关于下达</w:t>
      </w:r>
      <w:r>
        <w:rPr>
          <w:spacing w:val="-5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4"/>
        </w:rPr>
        <w:t> </w:t>
      </w:r>
      <w:r>
        <w:rPr/>
        <w:t>年战略性新兴产业</w:t>
      </w:r>
      <w:r>
        <w:rPr>
          <w:rFonts w:ascii="Times New Roman" w:hAnsi="Times New Roman" w:cs="Times New Roman" w:eastAsia="Times New Roman" w:hint="default"/>
        </w:rPr>
        <w:t>“</w:t>
      </w:r>
      <w:r>
        <w:rPr/>
        <w:t>智慧医 </w:t>
      </w:r>
      <w:r>
        <w:rPr>
          <w:spacing w:val="-3"/>
        </w:rPr>
        <w:t>疗</w:t>
      </w:r>
      <w:r>
        <w:rPr>
          <w:rFonts w:ascii="Times New Roman" w:hAnsi="Times New Roman" w:cs="Times New Roman" w:eastAsia="Times New Roman" w:hint="default"/>
          <w:spacing w:val="-3"/>
        </w:rPr>
        <w:t>”</w:t>
      </w:r>
      <w:r>
        <w:rPr>
          <w:spacing w:val="-3"/>
        </w:rPr>
        <w:t>软件技术创新综合试点建设配套经费的通知》，子公司杭州银江智慧医疗集团有限公司于</w:t>
      </w:r>
      <w:r>
        <w:rPr/>
        <w:t> </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9 </w:t>
      </w:r>
      <w:r>
        <w:rPr/>
        <w:t>月收到</w:t>
      </w:r>
      <w:r>
        <w:rPr>
          <w:spacing w:val="17"/>
        </w:rPr>
        <w:t> </w:t>
      </w:r>
      <w:r>
        <w:rPr>
          <w:rFonts w:ascii="Times New Roman" w:hAnsi="Times New Roman" w:cs="Times New Roman" w:eastAsia="Times New Roman" w:hint="default"/>
          <w:spacing w:val="-1"/>
        </w:rPr>
        <w:t>5,000,000.00</w:t>
      </w:r>
    </w:p>
    <w:p>
      <w:pPr>
        <w:pStyle w:val="BodyText"/>
        <w:spacing w:line="302" w:lineRule="auto" w:before="13"/>
        <w:ind w:left="1134" w:right="1042"/>
        <w:jc w:val="both"/>
      </w:pPr>
      <w:r>
        <w:rPr>
          <w:spacing w:val="-3"/>
        </w:rPr>
        <w:t>元补助资金，专项用于省</w:t>
      </w:r>
      <w:r>
        <w:rPr>
          <w:rFonts w:ascii="Times New Roman" w:hAnsi="Times New Roman" w:cs="Times New Roman" w:eastAsia="Times New Roman" w:hint="default"/>
          <w:spacing w:val="-3"/>
        </w:rPr>
        <w:t>“</w:t>
      </w:r>
      <w:r>
        <w:rPr>
          <w:spacing w:val="-3"/>
        </w:rPr>
        <w:t>智慧医疗</w:t>
      </w:r>
      <w:r>
        <w:rPr>
          <w:rFonts w:ascii="Times New Roman" w:hAnsi="Times New Roman" w:cs="Times New Roman" w:eastAsia="Times New Roman" w:hint="default"/>
          <w:spacing w:val="-3"/>
        </w:rPr>
        <w:t>”</w:t>
      </w:r>
      <w:r>
        <w:rPr>
          <w:spacing w:val="-3"/>
        </w:rPr>
        <w:t>软件技术创新综合试点企业研究院建设项目，计入递延收益。本年摊销</w:t>
      </w:r>
      <w:r>
        <w:rPr>
          <w:spacing w:val="-29"/>
        </w:rPr>
        <w:t> </w:t>
      </w:r>
      <w:r>
        <w:rPr>
          <w:rFonts w:ascii="Times New Roman" w:hAnsi="Times New Roman" w:cs="Times New Roman" w:eastAsia="Times New Roman" w:hint="default"/>
        </w:rPr>
        <w:t>1,666,666.66</w:t>
      </w:r>
      <w:r>
        <w:rPr>
          <w:rFonts w:ascii="Times New Roman" w:hAnsi="Times New Roman" w:cs="Times New Roman" w:eastAsia="Times New Roman" w:hint="default"/>
          <w:spacing w:val="13"/>
        </w:rPr>
        <w:t> </w:t>
      </w:r>
      <w:r>
        <w:rPr/>
        <w:t>元，</w:t>
      </w:r>
      <w:r>
        <w:rPr>
          <w:spacing w:val="-87"/>
        </w:rPr>
        <w:t> </w:t>
      </w:r>
      <w:r>
        <w:rPr/>
        <w:t>计入营业外收入。</w:t>
      </w:r>
    </w:p>
    <w:p>
      <w:pPr>
        <w:pStyle w:val="BodyText"/>
        <w:spacing w:line="300" w:lineRule="auto" w:before="68"/>
        <w:ind w:right="1129"/>
        <w:jc w:val="both"/>
      </w:pPr>
      <w:r>
        <w:rPr/>
        <w:t>注</w:t>
      </w:r>
      <w:r>
        <w:rPr>
          <w:spacing w:val="-38"/>
        </w:rPr>
        <w:t> </w:t>
      </w:r>
      <w:r>
        <w:rPr>
          <w:rFonts w:ascii="Times New Roman" w:hAnsi="Times New Roman" w:cs="Times New Roman" w:eastAsia="Times New Roman" w:hint="default"/>
        </w:rPr>
        <w:t>30</w:t>
      </w:r>
      <w:r>
        <w:rPr/>
        <w:t>：根据杭科计【</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207</w:t>
      </w:r>
      <w:r>
        <w:rPr>
          <w:rFonts w:ascii="Times New Roman" w:hAnsi="Times New Roman" w:cs="Times New Roman" w:eastAsia="Times New Roman" w:hint="default"/>
          <w:spacing w:val="7"/>
        </w:rPr>
        <w:t> </w:t>
      </w:r>
      <w:r>
        <w:rPr/>
        <w:t>号和杭财会【</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53</w:t>
      </w:r>
      <w:r>
        <w:rPr>
          <w:rFonts w:ascii="Times New Roman" w:hAnsi="Times New Roman" w:cs="Times New Roman" w:eastAsia="Times New Roman" w:hint="default"/>
          <w:spacing w:val="7"/>
        </w:rPr>
        <w:t> </w:t>
      </w:r>
      <w:r>
        <w:rPr/>
        <w:t>号文件，子公司杭州银江智慧医疗集团有限公司于</w:t>
      </w:r>
      <w:r>
        <w:rPr>
          <w:spacing w:val="-3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月收 到 </w:t>
      </w:r>
      <w:r>
        <w:rPr>
          <w:rFonts w:ascii="Times New Roman" w:hAnsi="Times New Roman" w:cs="Times New Roman" w:eastAsia="Times New Roman" w:hint="default"/>
        </w:rPr>
        <w:t>2013  </w:t>
      </w:r>
      <w:r>
        <w:rPr/>
        <w:t>年省重点企业研究院科技项目配套资金补助 </w:t>
      </w:r>
      <w:r>
        <w:rPr>
          <w:rFonts w:ascii="Times New Roman" w:hAnsi="Times New Roman" w:cs="Times New Roman" w:eastAsia="Times New Roman" w:hint="default"/>
        </w:rPr>
        <w:t>250,000.00 </w:t>
      </w:r>
      <w:r>
        <w:rPr>
          <w:rFonts w:ascii="Times New Roman" w:hAnsi="Times New Roman" w:cs="Times New Roman" w:eastAsia="Times New Roman" w:hint="default"/>
          <w:spacing w:val="5"/>
        </w:rPr>
        <w:t> </w:t>
      </w:r>
      <w:r>
        <w:rPr/>
        <w:t>元，用于企业研究院建设项目，计入递延收益。本年摊销</w:t>
      </w:r>
    </w:p>
    <w:p>
      <w:pPr>
        <w:pStyle w:val="BodyText"/>
        <w:spacing w:line="240" w:lineRule="auto" w:before="14"/>
        <w:ind w:right="0"/>
        <w:jc w:val="both"/>
      </w:pPr>
      <w:r>
        <w:rPr>
          <w:rFonts w:ascii="Times New Roman" w:hAnsi="Times New Roman" w:cs="Times New Roman" w:eastAsia="Times New Roman" w:hint="default"/>
        </w:rPr>
        <w:t>83,333.34</w:t>
      </w:r>
      <w:r>
        <w:rPr>
          <w:rFonts w:ascii="Times New Roman" w:hAnsi="Times New Roman" w:cs="Times New Roman" w:eastAsia="Times New Roman" w:hint="default"/>
          <w:spacing w:val="-2"/>
        </w:rPr>
        <w:t> </w:t>
      </w:r>
      <w:r>
        <w:rPr/>
        <w:t>元，计入营业外收入。</w:t>
      </w:r>
    </w:p>
    <w:p>
      <w:pPr>
        <w:pStyle w:val="BodyText"/>
        <w:spacing w:line="300" w:lineRule="auto" w:before="101"/>
        <w:ind w:right="1130"/>
        <w:jc w:val="both"/>
      </w:pPr>
      <w:r>
        <w:rPr/>
        <w:t>注</w:t>
      </w:r>
      <w:r>
        <w:rPr>
          <w:spacing w:val="7"/>
        </w:rPr>
        <w:t> </w:t>
      </w:r>
      <w:r>
        <w:rPr>
          <w:rFonts w:ascii="Times New Roman" w:hAnsi="Times New Roman" w:cs="Times New Roman" w:eastAsia="Times New Roman" w:hint="default"/>
        </w:rPr>
        <w:t>31</w:t>
      </w:r>
      <w:r>
        <w:rPr/>
        <w:t>：根据杭州高新技术产业开发区科学技术局、杭州市滨江区科学技术局、杭州高新技术产业开发区财政局、杭州市滨 江区财政局联合发布的区科技【</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号、区财【</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105</w:t>
      </w:r>
      <w:r>
        <w:rPr>
          <w:rFonts w:ascii="Times New Roman" w:hAnsi="Times New Roman" w:cs="Times New Roman" w:eastAsia="Times New Roman" w:hint="default"/>
          <w:spacing w:val="1"/>
        </w:rPr>
        <w:t> </w:t>
      </w:r>
      <w:r>
        <w:rPr/>
        <w:t>号《关于下达</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年省重点企业研究院科技项目配套资金 </w:t>
      </w:r>
      <w:r>
        <w:rPr>
          <w:spacing w:val="-5"/>
        </w:rPr>
        <w:t>补助的通知》，子公司杭州银江智慧医疗集团有限公司于</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月收到</w:t>
      </w:r>
      <w:r>
        <w:rPr>
          <w:spacing w:val="-43"/>
        </w:rPr>
        <w:t> </w:t>
      </w:r>
      <w:r>
        <w:rPr>
          <w:rFonts w:ascii="Times New Roman" w:hAnsi="Times New Roman" w:cs="Times New Roman" w:eastAsia="Times New Roman" w:hint="default"/>
        </w:rPr>
        <w:t>500,000.00</w:t>
      </w:r>
      <w:r>
        <w:rPr>
          <w:rFonts w:ascii="Times New Roman" w:hAnsi="Times New Roman" w:cs="Times New Roman" w:eastAsia="Times New Roman" w:hint="default"/>
          <w:spacing w:val="2"/>
        </w:rPr>
        <w:t> </w:t>
      </w:r>
      <w:r>
        <w:rPr>
          <w:spacing w:val="-4"/>
        </w:rPr>
        <w:t>元补助资金，计入递延收益。本期摊销</w:t>
      </w:r>
    </w:p>
    <w:p>
      <w:pPr>
        <w:pStyle w:val="BodyText"/>
        <w:spacing w:line="240" w:lineRule="auto" w:before="14"/>
        <w:ind w:right="0"/>
        <w:jc w:val="both"/>
      </w:pPr>
      <w:r>
        <w:rPr>
          <w:rFonts w:ascii="Times New Roman" w:hAnsi="Times New Roman" w:cs="Times New Roman" w:eastAsia="Times New Roman" w:hint="default"/>
        </w:rPr>
        <w:t>285,714.29</w:t>
      </w:r>
      <w:r>
        <w:rPr>
          <w:rFonts w:ascii="Times New Roman" w:hAnsi="Times New Roman" w:cs="Times New Roman" w:eastAsia="Times New Roman" w:hint="default"/>
          <w:spacing w:val="-2"/>
        </w:rPr>
        <w:t> </w:t>
      </w:r>
      <w:r>
        <w:rPr/>
        <w:t>元，计入营业外收入。</w:t>
      </w:r>
    </w:p>
    <w:p>
      <w:pPr>
        <w:pStyle w:val="BodyText"/>
        <w:spacing w:line="300" w:lineRule="auto" w:before="102"/>
        <w:ind w:right="1130"/>
        <w:jc w:val="both"/>
      </w:pPr>
      <w:r>
        <w:rPr/>
        <w:t>注</w:t>
      </w:r>
      <w:r>
        <w:rPr>
          <w:spacing w:val="-41"/>
        </w:rPr>
        <w:t> </w:t>
      </w:r>
      <w:r>
        <w:rPr>
          <w:rFonts w:ascii="Times New Roman" w:hAnsi="Times New Roman" w:cs="Times New Roman" w:eastAsia="Times New Roman" w:hint="default"/>
        </w:rPr>
        <w:t>32</w:t>
      </w:r>
      <w:r>
        <w:rPr/>
        <w:t>：根据浙江省财政厅、浙江省科学技术厅联合发布的浙财教【</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74</w:t>
      </w:r>
      <w:r>
        <w:rPr>
          <w:rFonts w:ascii="Times New Roman" w:hAnsi="Times New Roman" w:cs="Times New Roman" w:eastAsia="Times New Roman" w:hint="default"/>
          <w:spacing w:val="4"/>
        </w:rPr>
        <w:t> </w:t>
      </w:r>
      <w:r>
        <w:rPr/>
        <w:t>号《浙江省财政厅、浙江省科学技术厅关于下 达</w:t>
      </w:r>
      <w:r>
        <w:rPr>
          <w:spacing w:val="-45"/>
        </w:rPr>
        <w:t> </w:t>
      </w:r>
      <w:r>
        <w:rPr>
          <w:rFonts w:ascii="Times New Roman" w:hAnsi="Times New Roman" w:cs="Times New Roman" w:eastAsia="Times New Roman" w:hint="default"/>
        </w:rPr>
        <w:t>2014 </w:t>
      </w:r>
      <w:r>
        <w:rPr>
          <w:spacing w:val="-4"/>
        </w:rPr>
        <w:t>年第二批重大科技专项资金的通知》，子公司杭州银江智慧医疗集团有限公司于</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10 </w:t>
      </w:r>
      <w:r>
        <w:rPr/>
        <w:t>月收到</w:t>
      </w:r>
      <w:r>
        <w:rPr>
          <w:spacing w:val="-45"/>
        </w:rPr>
        <w:t> </w:t>
      </w:r>
      <w:r>
        <w:rPr>
          <w:rFonts w:ascii="Times New Roman" w:hAnsi="Times New Roman" w:cs="Times New Roman" w:eastAsia="Times New Roman" w:hint="default"/>
        </w:rPr>
        <w:t>1,000,000.00</w:t>
      </w:r>
      <w:r>
        <w:rPr>
          <w:rFonts w:ascii="Times New Roman" w:hAnsi="Times New Roman" w:cs="Times New Roman" w:eastAsia="Times New Roman" w:hint="default"/>
          <w:spacing w:val="-1"/>
        </w:rPr>
        <w:t> </w:t>
      </w:r>
      <w:r>
        <w:rPr>
          <w:spacing w:val="1"/>
        </w:rPr>
        <w:t>元补</w:t>
      </w:r>
      <w:r>
        <w:rPr/>
      </w:r>
    </w:p>
    <w:p>
      <w:pPr>
        <w:pStyle w:val="BodyText"/>
        <w:spacing w:line="240" w:lineRule="auto" w:before="14"/>
        <w:ind w:left="1134" w:right="0"/>
        <w:jc w:val="both"/>
      </w:pPr>
      <w:r>
        <w:rPr/>
        <w:t>助资金，计入递延收益。本期摊销</w:t>
      </w:r>
      <w:r>
        <w:rPr>
          <w:spacing w:val="-47"/>
        </w:rPr>
        <w:t> </w:t>
      </w:r>
      <w:r>
        <w:rPr>
          <w:rFonts w:ascii="Times New Roman" w:hAnsi="Times New Roman" w:cs="Times New Roman" w:eastAsia="Times New Roman" w:hint="default"/>
        </w:rPr>
        <w:t>571,428.57</w:t>
      </w:r>
      <w:r>
        <w:rPr>
          <w:rFonts w:ascii="Times New Roman" w:hAnsi="Times New Roman" w:cs="Times New Roman" w:eastAsia="Times New Roman" w:hint="default"/>
          <w:spacing w:val="-2"/>
        </w:rPr>
        <w:t> </w:t>
      </w:r>
      <w:r>
        <w:rPr/>
        <w:t>元，计入营业外收入。</w:t>
      </w:r>
    </w:p>
    <w:p>
      <w:pPr>
        <w:pStyle w:val="BodyText"/>
        <w:spacing w:line="300" w:lineRule="auto" w:before="101"/>
        <w:ind w:right="1131"/>
        <w:jc w:val="both"/>
      </w:pPr>
      <w:r>
        <w:rPr/>
        <w:t>注 </w:t>
      </w:r>
      <w:r>
        <w:rPr>
          <w:rFonts w:ascii="Times New Roman" w:hAnsi="Times New Roman" w:cs="Times New Roman" w:eastAsia="Times New Roman" w:hint="default"/>
        </w:rPr>
        <w:t>33</w:t>
      </w:r>
      <w:r>
        <w:rPr/>
        <w:t>：根据杭州市财政局、杭州市经济和信息化委员会《关于下达 </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spacing w:val="-5"/>
        </w:rPr>
        <w:t>年省信息服务业发展专项资金的通知》，子公司杭</w:t>
      </w:r>
      <w:r>
        <w:rPr/>
        <w:t> 州银江医联网技术有限公司于</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月收到政府补助</w:t>
      </w:r>
      <w:r>
        <w:rPr>
          <w:spacing w:val="-45"/>
        </w:rPr>
        <w:t> </w:t>
      </w:r>
      <w:r>
        <w:rPr>
          <w:rFonts w:ascii="Times New Roman" w:hAnsi="Times New Roman" w:cs="Times New Roman" w:eastAsia="Times New Roman" w:hint="default"/>
        </w:rPr>
        <w:t>600,000.00 </w:t>
      </w:r>
      <w:r>
        <w:rPr>
          <w:spacing w:val="-5"/>
        </w:rPr>
        <w:t>元，计入递延收益。本期摊销</w:t>
      </w:r>
      <w:r>
        <w:rPr>
          <w:spacing w:val="-45"/>
        </w:rPr>
        <w:t> </w:t>
      </w:r>
      <w:r>
        <w:rPr>
          <w:rFonts w:ascii="Times New Roman" w:hAnsi="Times New Roman" w:cs="Times New Roman" w:eastAsia="Times New Roman" w:hint="default"/>
        </w:rPr>
        <w:t>205,714.29 </w:t>
      </w:r>
      <w:r>
        <w:rPr>
          <w:spacing w:val="-5"/>
        </w:rPr>
        <w:t>元，计入营业</w:t>
      </w:r>
      <w:r>
        <w:rPr/>
        <w:t> 外收入。</w:t>
      </w:r>
    </w:p>
    <w:p>
      <w:pPr>
        <w:pStyle w:val="BodyText"/>
        <w:spacing w:line="300" w:lineRule="auto" w:before="70"/>
        <w:ind w:right="1035"/>
        <w:jc w:val="left"/>
      </w:pPr>
      <w:r>
        <w:rPr/>
        <w:t>注</w:t>
      </w:r>
      <w:r>
        <w:rPr>
          <w:spacing w:val="-39"/>
        </w:rPr>
        <w:t> </w:t>
      </w:r>
      <w:r>
        <w:rPr>
          <w:rFonts w:ascii="Times New Roman" w:hAnsi="Times New Roman" w:cs="Times New Roman" w:eastAsia="Times New Roman" w:hint="default"/>
          <w:spacing w:val="-3"/>
        </w:rPr>
        <w:t>34</w:t>
      </w:r>
      <w:r>
        <w:rPr>
          <w:spacing w:val="-3"/>
        </w:rPr>
        <w:t>：根据国务院发布的国发【</w:t>
      </w:r>
      <w:r>
        <w:rPr>
          <w:rFonts w:ascii="Times New Roman" w:hAnsi="Times New Roman" w:cs="Times New Roman" w:eastAsia="Times New Roman" w:hint="default"/>
          <w:spacing w:val="-3"/>
        </w:rPr>
        <w:t>2014</w:t>
      </w:r>
      <w:r>
        <w:rPr>
          <w:spacing w:val="-3"/>
        </w:rPr>
        <w:t>】</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6"/>
        </w:rPr>
        <w:t> </w:t>
      </w:r>
      <w:r>
        <w:rPr>
          <w:spacing w:val="-4"/>
        </w:rPr>
        <w:t>号《关于改进加强中财政科研项目和资金管理的若干意见》，财政部、工业和信息</w:t>
      </w:r>
      <w:r>
        <w:rPr>
          <w:spacing w:val="-74"/>
        </w:rPr>
        <w:t> </w:t>
      </w:r>
      <w:r>
        <w:rPr>
          <w:spacing w:val="-74"/>
        </w:rPr>
      </w:r>
      <w:r>
        <w:rPr>
          <w:spacing w:val="-5"/>
        </w:rPr>
        <w:t>化部、科技部、商务部发布的财企【</w:t>
      </w:r>
      <w:r>
        <w:rPr>
          <w:rFonts w:ascii="Times New Roman" w:hAnsi="Times New Roman" w:cs="Times New Roman" w:eastAsia="Times New Roman" w:hint="default"/>
          <w:spacing w:val="-5"/>
        </w:rPr>
        <w:t>2014</w:t>
      </w:r>
      <w:r>
        <w:rPr>
          <w:spacing w:val="-5"/>
        </w:rPr>
        <w:t>】</w:t>
      </w:r>
      <w:r>
        <w:rPr>
          <w:rFonts w:ascii="Times New Roman" w:hAnsi="Times New Roman" w:cs="Times New Roman" w:eastAsia="Times New Roman" w:hint="default"/>
          <w:spacing w:val="-5"/>
        </w:rPr>
        <w:t>38</w:t>
      </w:r>
      <w:r>
        <w:rPr>
          <w:rFonts w:ascii="Times New Roman" w:hAnsi="Times New Roman" w:cs="Times New Roman" w:eastAsia="Times New Roman" w:hint="default"/>
          <w:spacing w:val="9"/>
        </w:rPr>
        <w:t> </w:t>
      </w:r>
      <w:r>
        <w:rPr>
          <w:spacing w:val="-4"/>
        </w:rPr>
        <w:t>号《关于印发</w:t>
      </w:r>
      <w:r>
        <w:rPr>
          <w:rFonts w:ascii="Times New Roman" w:hAnsi="Times New Roman" w:cs="Times New Roman" w:eastAsia="Times New Roman" w:hint="default"/>
          <w:spacing w:val="-4"/>
        </w:rPr>
        <w:t>&lt;</w:t>
      </w:r>
      <w:r>
        <w:rPr>
          <w:spacing w:val="-4"/>
        </w:rPr>
        <w:t>中小企业发展专项资金管理暂行办法</w:t>
      </w:r>
      <w:r>
        <w:rPr>
          <w:rFonts w:ascii="Times New Roman" w:hAnsi="Times New Roman" w:cs="Times New Roman" w:eastAsia="Times New Roman" w:hint="default"/>
          <w:spacing w:val="-4"/>
        </w:rPr>
        <w:t>&gt;</w:t>
      </w:r>
      <w:r>
        <w:rPr>
          <w:spacing w:val="-4"/>
        </w:rPr>
        <w:t>的通知》，科技部办公厅、</w:t>
      </w:r>
      <w:r>
        <w:rPr>
          <w:spacing w:val="-87"/>
        </w:rPr>
        <w:t> </w:t>
      </w:r>
      <w:r>
        <w:rPr>
          <w:spacing w:val="-87"/>
        </w:rPr>
      </w:r>
      <w:r>
        <w:rPr/>
        <w:t>财政部办公厅发布的国科办计【</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25</w:t>
      </w:r>
      <w:r>
        <w:rPr>
          <w:rFonts w:ascii="Times New Roman" w:hAnsi="Times New Roman" w:cs="Times New Roman" w:eastAsia="Times New Roman" w:hint="default"/>
          <w:spacing w:val="-6"/>
        </w:rPr>
        <w:t> </w:t>
      </w:r>
      <w:r>
        <w:rPr>
          <w:spacing w:val="-3"/>
        </w:rPr>
        <w:t>号《关于</w:t>
      </w:r>
      <w:r>
        <w:rPr>
          <w:spacing w:val="-5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年度中小企业发展专项资金科技创新、科技服务和中欧国际合作项 </w:t>
      </w:r>
      <w:r>
        <w:rPr>
          <w:spacing w:val="-4"/>
        </w:rPr>
        <w:t>目申报工作的通知》，子公司浙江银江研究院有限公司于</w:t>
      </w:r>
      <w:r>
        <w:rPr>
          <w:spacing w:val="-37"/>
        </w:rPr>
        <w:t> </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8"/>
        </w:rPr>
        <w:t> </w:t>
      </w:r>
      <w:r>
        <w:rPr>
          <w:spacing w:val="-1"/>
        </w:rPr>
        <w:t>月收到政府补助</w:t>
      </w:r>
      <w:r>
        <w:rPr>
          <w:spacing w:val="-37"/>
        </w:rPr>
        <w:t> </w:t>
      </w:r>
      <w:r>
        <w:rPr>
          <w:rFonts w:ascii="Times New Roman" w:hAnsi="Times New Roman" w:cs="Times New Roman" w:eastAsia="Times New Roman" w:hint="default"/>
          <w:spacing w:val="-1"/>
        </w:rPr>
        <w:t>4,900,000.00</w:t>
      </w:r>
      <w:r>
        <w:rPr>
          <w:rFonts w:ascii="Times New Roman" w:hAnsi="Times New Roman" w:cs="Times New Roman" w:eastAsia="Times New Roman" w:hint="default"/>
          <w:spacing w:val="9"/>
        </w:rPr>
        <w:t> </w:t>
      </w:r>
      <w:r>
        <w:rPr>
          <w:spacing w:val="-1"/>
        </w:rPr>
        <w:t>元</w:t>
      </w:r>
      <w:r>
        <w:rPr>
          <w:rFonts w:ascii="Times New Roman" w:hAnsi="Times New Roman" w:cs="Times New Roman" w:eastAsia="Times New Roman" w:hint="default"/>
          <w:spacing w:val="-1"/>
        </w:rPr>
        <w:t>,</w:t>
      </w:r>
      <w:r>
        <w:rPr>
          <w:spacing w:val="-1"/>
        </w:rPr>
        <w:t>计入递延收益。本期摊</w:t>
      </w:r>
    </w:p>
    <w:p>
      <w:pPr>
        <w:pStyle w:val="BodyText"/>
        <w:spacing w:line="240" w:lineRule="auto" w:before="14"/>
        <w:ind w:right="0"/>
        <w:jc w:val="both"/>
      </w:pPr>
      <w:r>
        <w:rPr/>
        <w:t>销</w:t>
      </w:r>
      <w:r>
        <w:rPr>
          <w:spacing w:val="-46"/>
        </w:rPr>
        <w:t> </w:t>
      </w:r>
      <w:r>
        <w:rPr>
          <w:rFonts w:ascii="Times New Roman" w:hAnsi="Times New Roman" w:cs="Times New Roman" w:eastAsia="Times New Roman" w:hint="default"/>
        </w:rPr>
        <w:t>2,450,000.00</w:t>
      </w:r>
      <w:r>
        <w:rPr>
          <w:rFonts w:ascii="Times New Roman" w:hAnsi="Times New Roman" w:cs="Times New Roman" w:eastAsia="Times New Roman" w:hint="default"/>
          <w:spacing w:val="-1"/>
        </w:rPr>
        <w:t> </w:t>
      </w:r>
      <w:r>
        <w:rPr/>
        <w:t>元，计入营业外收入。</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70、营业外支出" w:id="379"/>
      <w:bookmarkEnd w:id="379"/>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186,764.96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186,764.96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186,764.96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45,965.99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186,764.96</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1,407,501.02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1,924,195.51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114,127.44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261,071.96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114,127.44</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1,718,393.42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2,636,233.46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71、所得税费用" w:id="380"/>
      <w:bookmarkEnd w:id="380"/>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所得税费用表" w:id="381"/>
      <w:bookmarkEnd w:id="381"/>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30,366,450.74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37,507,679.83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-23,999,107.14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-10,316,764.53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6,367,343.60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27,190,915.30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会计利润与所得税费用调整过程" w:id="382"/>
      <w:bookmarkEnd w:id="382"/>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115,945,900.71</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6,367,343.60</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72、其他综合收益" w:id="383"/>
      <w:bookmarkEnd w:id="383"/>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73、现金流量表项目" w:id="384"/>
      <w:bookmarkEnd w:id="384"/>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收到的其他与经营活动有关的现金" w:id="385"/>
      <w:bookmarkEnd w:id="385"/>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6,658,491.00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31,781,800.00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政府奖励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1,627,489.61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807,932.34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21,264,415.13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12,700,387.27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收回暂付款及收到暂收款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140,542,601.83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136,246,556.23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收回经营性保证金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44,738,888.76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18,989,678.38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1,170,388.99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201,507.11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216,002,275.32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200,727,861.33</w:t>
            </w:r>
          </w:p>
        </w:tc>
      </w:tr>
    </w:tbl>
    <w:p>
      <w:pPr>
        <w:pStyle w:val="BodyText"/>
        <w:spacing w:line="240" w:lineRule="auto" w:before="51"/>
        <w:ind w:left="1134" w:right="1024"/>
        <w:jc w:val="left"/>
      </w:pPr>
      <w:r>
        <w:rPr/>
        <w:t>收到的其他与经营活动有关的现金说明：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支付的其他与经营活动有关的现金" w:id="386"/>
      <w:bookmarkEnd w:id="386"/>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35,226,288.66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50,620,635.97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9,652,187.62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11,637,249.99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10,338,611.03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10,230,247.10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10,957,126.10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14,127,266.18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13,927,416.67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10,766,037.97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广告及业务宣传费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1,013,479.22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2,544,643.54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1,457,989.16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1,022,546.71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3,302,585.22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2,632,003.85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7,940,420.04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4,661,431.84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3,591,935.48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3,291,698.46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投标费用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4,683,930.44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1,964,373.13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项目维护费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5,523,993.76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5,369,968.46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1,837,714.33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1,191,160.34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支付暂收款及支付暂付款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242,634,140.27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189,806,587.69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支付经营性保证金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36,146,370.94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32,074,278.12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其他零星费用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11,790,059.74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9,599,095.64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400,024,248.68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351,539,224.99</w:t>
            </w:r>
          </w:p>
        </w:tc>
      </w:tr>
    </w:tbl>
    <w:p>
      <w:pPr>
        <w:pStyle w:val="BodyText"/>
        <w:spacing w:line="240" w:lineRule="auto" w:before="51"/>
        <w:ind w:left="1134" w:right="1024"/>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3）收到的其他与投资活动有关的现金" w:id="387"/>
      <w:bookmarkEnd w:id="387"/>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134" w:right="1024"/>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4）支付的其他与投资活动有关的现金" w:id="388"/>
      <w:bookmarkEnd w:id="388"/>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支付投资活动相关的入股保证金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回购股份支付的现金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本期支付的处置子公司的现金净额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5,677,715.86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8,677,716.86</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收到的其他与筹资活动有关的现金" w:id="389"/>
      <w:bookmarkEnd w:id="389"/>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退回银行保证金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36,660,855.64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50,028,799.14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本期实际收到的资金往来款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750,675.00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17,248,759.27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代收员工股份激励个人所得税净额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6,962,374.86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3,167,377.30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44,373,905.50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70,444,935.71</w:t>
            </w:r>
          </w:p>
        </w:tc>
      </w:tr>
    </w:tbl>
    <w:p>
      <w:pPr>
        <w:pStyle w:val="BodyText"/>
        <w:spacing w:line="240" w:lineRule="auto" w:before="51"/>
        <w:ind w:left="1134" w:right="1024"/>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支付的其他与筹资活动有关的现金" w:id="390"/>
      <w:bookmarkEnd w:id="390"/>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支付的资金往来款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14,605,638.27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16,497,830.70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支付银行保证金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45,782,340.48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43,450,305.76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60,387,978.75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59,948,136.46</w:t>
            </w:r>
          </w:p>
        </w:tc>
      </w:tr>
    </w:tbl>
    <w:p>
      <w:pPr>
        <w:pStyle w:val="BodyText"/>
        <w:spacing w:line="240" w:lineRule="auto" w:before="51"/>
        <w:ind w:left="1134" w:right="1024"/>
        <w:jc w:val="left"/>
      </w:pPr>
      <w:r>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74、现金流量表补充资料" w:id="391"/>
      <w:bookmarkEnd w:id="391"/>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现金流量表补充资料" w:id="392"/>
      <w:bookmarkEnd w:id="392"/>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108,618,180.26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176,404,081.79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388,634,701.45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82,468,329.00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12,771,335.29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11,697,013.93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16,134,516.10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14,255,425.42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535,973.88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881,159.39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-16,930,585.34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43,677.91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29,538,779.08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24,864,950.37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-5,137,806.75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-9,369,754.00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223.339996pt;margin-top:71.909981pt;width:151.25pt;height:20.8pt;mso-position-horizontal-relative:page;mso-position-vertical-relative:page;z-index:-1592272" coordorigin="4467,1438" coordsize="3025,416">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90;top:1450;width:3002;height:393" coordorigin="4490,1450" coordsize="3002,393">
              <v:shape style="position:absolute;left:4490;top:1450;width:3002;height:393" coordorigin="4490,1450" coordsize="3002,393" path="m4490,1842l7491,1842,7491,1450,4490,1450,4490,1842xe" filled="true" fillcolor="#ffffff" stroked="false">
                <v:path arrowok="t"/>
                <v:fill type="solid"/>
              </v:shape>
            </v:group>
            <w10:wrap type="none"/>
          </v:group>
        </w:pict>
      </w:r>
    </w:p>
    <w:tbl>
      <w:tblPr>
        <w:tblW w:w="0" w:type="auto"/>
        <w:jc w:val="left"/>
        <w:tblInd w:w="114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-23,999,107.14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-10,316,764.53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121,241,873.98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-294,615,477.37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9" w:right="0"/>
              <w:jc w:val="left"/>
              <w:rPr>
                <w:rFonts w:ascii="Times New Roman" w:hAnsi="Times New Roman" w:cs="Times New Roman" w:eastAsia="Times New Roman" w:hint="default"/>
                <w:sz w:val="18"/>
                <w:szCs w:val="18"/>
              </w:rPr>
            </w:pPr>
            <w:r>
              <w:rPr>
                <w:rFonts w:ascii="Times New Roman"/>
                <w:sz w:val="18"/>
              </w:rPr>
              <w:t>-3,179,616.53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-679,386,227.69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-237,327,553.43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428,614,776.00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-291,866,093.66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-4,632,594.05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99,034,597.19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-259,091,403.83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64" w:right="0"/>
              <w:jc w:val="left"/>
              <w:rPr>
                <w:rFonts w:ascii="Times New Roman" w:hAnsi="Times New Roman" w:cs="Times New Roman" w:eastAsia="Times New Roman" w:hint="default"/>
                <w:sz w:val="18"/>
                <w:szCs w:val="18"/>
              </w:rPr>
            </w:pPr>
            <w:r>
              <w:rPr>
                <w:rFonts w:ascii="Times New Roman"/>
                <w:sz w:val="18"/>
              </w:rPr>
              <w:t>1,182,428,361.09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355,760,148.64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449,959,963.91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826,668,212.45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-94,199,815.27</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本期支付的取得子公司的现金净额" w:id="393"/>
      <w:bookmarkEnd w:id="393"/>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本期收到的处置子公司的现金净额" w:id="394"/>
      <w:bookmarkEnd w:id="394"/>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9,677,715.86</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北京四海商达科技发展有限公司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4,132,591.34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银江（宁波）物联网技术有限公司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67,001.77</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上海银江智慧智能化技术有限公司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5,478,122.75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-5,677,715.86</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4）现金和现金等价物的构成" w:id="395"/>
      <w:bookmarkEnd w:id="395"/>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1,182,428,361.09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1,591,644.17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2,397,954.59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1,180,836,716.92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353,362,194.05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1,182,428,361.09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355,760,148.64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50,452,758.62</w:t>
            </w:r>
          </w:p>
        </w:tc>
        <w:tc>
          <w:tcPr>
            <w:tcW w:w="318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spacing w:line="547" w:lineRule="auto" w:before="0"/>
        <w:ind w:left="1133" w:right="5373" w:firstLine="0"/>
        <w:jc w:val="left"/>
        <w:rPr>
          <w:rFonts w:ascii="宋体" w:hAnsi="宋体" w:cs="宋体" w:eastAsia="宋体" w:hint="default"/>
          <w:sz w:val="21"/>
          <w:szCs w:val="21"/>
        </w:rPr>
      </w:pPr>
      <w:bookmarkStart w:name="75、所有者权益变动表项目注释" w:id="396"/>
      <w:bookmarkEnd w:id="396"/>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7"/>
      <w:bookmarkEnd w:id="397"/>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50,452,758.62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承兑汇票、银行保函、农民工保证金</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4,388,438.08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88,201,023.02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应收账款质押借款</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143,042,219.72</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77、外币货币性项目" w:id="398"/>
      <w:bookmarkEnd w:id="398"/>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外币货币性项目" w:id="399"/>
      <w:bookmarkEnd w:id="39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610.73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3,965.84</w:t>
            </w:r>
          </w:p>
        </w:tc>
      </w:tr>
    </w:tbl>
    <w:p>
      <w:pPr>
        <w:pStyle w:val="BodyText"/>
        <w:spacing w:line="240" w:lineRule="auto" w:before="51"/>
        <w:ind w:left="1134"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59" w:lineRule="auto" w:before="35"/>
        <w:ind w:right="1024"/>
        <w:jc w:val="left"/>
        <w:rPr>
          <w:b w:val="0"/>
          <w:bCs w:val="0"/>
        </w:rPr>
      </w:pPr>
      <w:bookmarkStart w:name="（2）境外经营实体说明，包括对于重要的境外经营实体，应披露其境外主要经营地、记账" w:id="400"/>
      <w:bookmarkEnd w:id="40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78、套期" w:id="401"/>
      <w:bookmarkEnd w:id="401"/>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spacing w:line="487" w:lineRule="auto" w:before="0"/>
        <w:ind w:left="1133" w:right="8329" w:firstLine="0"/>
        <w:jc w:val="left"/>
        <w:rPr>
          <w:rFonts w:ascii="宋体" w:hAnsi="宋体" w:cs="宋体" w:eastAsia="宋体" w:hint="default"/>
          <w:sz w:val="21"/>
          <w:szCs w:val="21"/>
        </w:rPr>
      </w:pPr>
      <w:bookmarkStart w:name="79、其他" w:id="402"/>
      <w:bookmarkEnd w:id="402"/>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3"/>
      <w:bookmarkEnd w:id="403"/>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4"/>
      <w:bookmarkEnd w:id="40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1024"/>
        <w:jc w:val="left"/>
        <w:rPr>
          <w:b w:val="0"/>
          <w:bCs w:val="0"/>
        </w:rPr>
      </w:pPr>
      <w:bookmarkStart w:name="（1）本期发生的非同一控制下企业合并" w:id="405"/>
      <w:bookmarkEnd w:id="405"/>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合并成本及商誉" w:id="406"/>
      <w:bookmarkEnd w:id="406"/>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6072"/>
        <w:jc w:val="left"/>
      </w:pPr>
      <w:r>
        <w:rPr/>
        <w:t>合并成本公允价值的确定方法、或有对价及其变动的说明： 大额商誉形成的主要原因：</w:t>
      </w:r>
    </w:p>
    <w:p>
      <w:pPr>
        <w:pStyle w:val="BodyText"/>
        <w:spacing w:line="240" w:lineRule="auto" w:before="26"/>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3）被购买方于购买日可辨认资产、负债" w:id="407"/>
      <w:bookmarkEnd w:id="407"/>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134" w:right="7530"/>
        <w:jc w:val="both"/>
      </w:pPr>
      <w:r>
        <w:rPr/>
        <w:t>可辨认资产、负债公允价值的确定方法： 企业合并中承担的被购买方的或有负债： 其他说明：</w:t>
      </w:r>
    </w:p>
    <w:p>
      <w:pPr>
        <w:spacing w:after="0" w:line="360"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4）购买日之前持有的股权按照公允价值重新计量产生的利得或损失" w:id="408"/>
      <w:bookmarkEnd w:id="408"/>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24"/>
        <w:jc w:val="left"/>
      </w:pPr>
      <w:r>
        <w:rPr/>
        <w:t>是否存在通过多次交易分步实现企业合并且在报告期内取得控制权的交易</w:t>
      </w:r>
    </w:p>
    <w:p>
      <w:pPr>
        <w:pStyle w:val="BodyText"/>
        <w:spacing w:line="240" w:lineRule="auto" w:before="116"/>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1"/>
        <w:rPr>
          <w:rFonts w:ascii="宋体" w:hAnsi="宋体" w:cs="宋体" w:eastAsia="宋体" w:hint="default"/>
          <w:sz w:val="25"/>
          <w:szCs w:val="25"/>
        </w:rPr>
      </w:pPr>
    </w:p>
    <w:p>
      <w:pPr>
        <w:pStyle w:val="Heading4"/>
        <w:spacing w:line="240" w:lineRule="auto"/>
        <w:ind w:right="1024"/>
        <w:jc w:val="left"/>
        <w:rPr>
          <w:b w:val="0"/>
          <w:bCs w:val="0"/>
        </w:rPr>
      </w:pPr>
      <w:bookmarkStart w:name="（5）购买日或合并当期期末无法合理确定合并对价或被购买方可辨认资产、负债公允价值" w:id="409"/>
      <w:bookmarkEnd w:id="409"/>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6）其他说明" w:id="410"/>
      <w:bookmarkEnd w:id="410"/>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2、同一控制下企业合并" w:id="411"/>
      <w:bookmarkEnd w:id="411"/>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本期发生的同一控制下企业合并" w:id="412"/>
      <w:bookmarkEnd w:id="412"/>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合并成本" w:id="413"/>
      <w:bookmarkEnd w:id="413"/>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13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4"/>
        <w:spacing w:line="240" w:lineRule="auto"/>
        <w:ind w:right="1024"/>
        <w:jc w:val="left"/>
        <w:rPr>
          <w:b w:val="0"/>
          <w:bCs w:val="0"/>
        </w:rPr>
      </w:pPr>
      <w:bookmarkStart w:name="（3）合并日被合并方资产、负债的账面价值" w:id="414"/>
      <w:bookmarkEnd w:id="414"/>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12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13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4"/>
        <w:spacing w:line="240" w:lineRule="auto"/>
        <w:ind w:left="1134" w:right="1024"/>
        <w:jc w:val="left"/>
        <w:rPr>
          <w:b w:val="0"/>
          <w:bCs w:val="0"/>
        </w:rPr>
      </w:pPr>
      <w:bookmarkStart w:name="3、反向购买" w:id="415"/>
      <w:bookmarkEnd w:id="415"/>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134" w:right="1024"/>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4、处置子公司" w:id="416"/>
      <w:bookmarkEnd w:id="416"/>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北京四 海商达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工商登 记或协 议约定 时间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141,276.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银江（宁</w:t>
            </w:r>
            <w:r>
              <w:rPr>
                <w:rFonts w:ascii="宋体" w:hAnsi="宋体" w:cs="宋体" w:eastAsia="宋体" w:hint="default"/>
                <w:sz w:val="18"/>
                <w:szCs w:val="18"/>
              </w:rPr>
              <w:t> </w:t>
            </w:r>
            <w:r>
              <w:rPr>
                <w:rFonts w:ascii="宋体" w:hAnsi="宋体" w:cs="宋体" w:eastAsia="宋体" w:hint="default"/>
                <w:spacing w:val="-10"/>
                <w:sz w:val="18"/>
                <w:szCs w:val="18"/>
              </w:rPr>
              <w:t>波）物联</w:t>
            </w:r>
            <w:r>
              <w:rPr>
                <w:rFonts w:ascii="宋体" w:hAnsi="宋体" w:cs="宋体" w:eastAsia="宋体" w:hint="default"/>
                <w:sz w:val="18"/>
                <w:szCs w:val="18"/>
              </w:rPr>
              <w:t> 网技术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工商登 记或协 议约定 时间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1,361,90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8.27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上海银 江智慧 智能化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工商登 记或协 议约定 时间</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256,621.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40.00%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4,521,37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7.58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102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5、其他原因的合并范围变动" w:id="417"/>
      <w:bookmarkEnd w:id="417"/>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t>说明其他原因导致的合并范围变动（如，新设子公司、清算子公司等）及其相关情况：</w:t>
      </w:r>
    </w:p>
    <w:p>
      <w:pPr>
        <w:pStyle w:val="BodyText"/>
        <w:spacing w:line="302" w:lineRule="auto" w:before="116"/>
        <w:ind w:right="102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spacing w:val="-2"/>
          <w:w w:val="100"/>
        </w:rPr>
        <w:t>月，公司新设子公司山西银江交通信息技术有限公司（以下简称</w:t>
      </w:r>
      <w:r>
        <w:rPr>
          <w:rFonts w:ascii="Times New Roman" w:hAnsi="Times New Roman" w:cs="Times New Roman" w:eastAsia="Times New Roman" w:hint="default"/>
          <w:spacing w:val="-2"/>
          <w:w w:val="100"/>
        </w:rPr>
        <w:t>“</w:t>
      </w:r>
      <w:r>
        <w:rPr>
          <w:spacing w:val="-2"/>
          <w:w w:val="100"/>
        </w:rPr>
        <w:t>山西银江公司</w:t>
      </w:r>
      <w:r>
        <w:rPr>
          <w:rFonts w:ascii="Times New Roman" w:hAnsi="Times New Roman" w:cs="Times New Roman" w:eastAsia="Times New Roman" w:hint="default"/>
          <w:spacing w:val="-2"/>
          <w:w w:val="100"/>
        </w:rPr>
        <w:t>”</w:t>
      </w:r>
      <w:r>
        <w:rPr>
          <w:spacing w:val="-2"/>
          <w:w w:val="100"/>
        </w:rPr>
        <w:t>），从山西银江公司设立之</w:t>
      </w:r>
      <w:r>
        <w:rPr/>
        <w:t> 日起，将其纳入合并报表范围。</w:t>
      </w:r>
    </w:p>
    <w:p>
      <w:pPr>
        <w:pStyle w:val="BodyText"/>
        <w:spacing w:line="240" w:lineRule="auto" w:before="68"/>
        <w:ind w:right="1024"/>
        <w:jc w:val="left"/>
      </w:pPr>
      <w:r>
        <w:rPr/>
        <w:t>（</w:t>
      </w:r>
      <w:r>
        <w:rPr>
          <w:rFonts w:ascii="Times New Roman" w:hAnsi="Times New Roman" w:cs="Times New Roman" w:eastAsia="Times New Roman" w:hint="default"/>
        </w:rPr>
        <w:t>2</w:t>
      </w:r>
      <w:r>
        <w:rPr>
          <w:spacing w:val="-3"/>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6"/>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3"/>
        </w:rPr>
        <w:t>，</w:t>
      </w:r>
      <w:r>
        <w:rPr/>
        <w:t>公司新设全资子公司东丰银江智慧城市技术有限公</w:t>
      </w:r>
      <w:r>
        <w:rPr>
          <w:spacing w:val="-3"/>
        </w:rPr>
        <w:t>司</w:t>
      </w:r>
      <w:r>
        <w:rPr/>
        <w:t>（以下简称</w:t>
      </w:r>
      <w:r>
        <w:rPr>
          <w:rFonts w:ascii="Times New Roman" w:hAnsi="Times New Roman" w:cs="Times New Roman" w:eastAsia="Times New Roman" w:hint="default"/>
          <w:spacing w:val="-1"/>
          <w:w w:val="100"/>
        </w:rPr>
        <w:t>“</w:t>
      </w:r>
      <w:r>
        <w:rPr/>
        <w:t>东丰银江公司</w:t>
      </w:r>
      <w:r>
        <w:rPr>
          <w:rFonts w:ascii="Times New Roman" w:hAnsi="Times New Roman" w:cs="Times New Roman" w:eastAsia="Times New Roman" w:hint="default"/>
          <w:w w:val="100"/>
        </w:rPr>
        <w:t>”</w:t>
      </w:r>
      <w:r>
        <w:rPr>
          <w:spacing w:val="-90"/>
        </w:rPr>
        <w:t>）</w:t>
      </w:r>
      <w:r>
        <w:rPr>
          <w:spacing w:val="-3"/>
        </w:rPr>
        <w:t>，</w:t>
      </w:r>
      <w:r>
        <w:rPr/>
        <w:t>从东丰银江公司设</w:t>
      </w:r>
    </w:p>
    <w:p>
      <w:pPr>
        <w:spacing w:after="0" w:line="240" w:lineRule="auto"/>
        <w:jc w:val="left"/>
        <w:sectPr>
          <w:type w:val="continuous"/>
          <w:pgSz w:w="11910" w:h="16840"/>
          <w:pgMar w:top="980" w:bottom="90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立之日起，将其纳入合并报表范围。</w:t>
      </w:r>
    </w:p>
    <w:p>
      <w:pPr>
        <w:spacing w:line="240" w:lineRule="auto" w:before="10"/>
        <w:rPr>
          <w:rFonts w:ascii="宋体" w:hAnsi="宋体" w:cs="宋体" w:eastAsia="宋体" w:hint="default"/>
          <w:sz w:val="26"/>
          <w:szCs w:val="26"/>
        </w:rPr>
      </w:pPr>
    </w:p>
    <w:p>
      <w:pPr>
        <w:spacing w:line="487" w:lineRule="auto" w:before="0"/>
        <w:ind w:left="1133" w:right="8053" w:firstLine="0"/>
        <w:jc w:val="left"/>
        <w:rPr>
          <w:rFonts w:ascii="宋体" w:hAnsi="宋体" w:cs="宋体" w:eastAsia="宋体" w:hint="default"/>
          <w:sz w:val="21"/>
          <w:szCs w:val="21"/>
        </w:rPr>
      </w:pPr>
      <w:bookmarkStart w:name="6、其他" w:id="418"/>
      <w:bookmarkEnd w:id="41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9"/>
      <w:bookmarkEnd w:id="419"/>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0"/>
      <w:bookmarkEnd w:id="420"/>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1024"/>
        <w:jc w:val="left"/>
        <w:rPr>
          <w:b w:val="0"/>
          <w:bCs w:val="0"/>
        </w:rPr>
      </w:pPr>
      <w:bookmarkStart w:name="（1）企业集团的构成" w:id="421"/>
      <w:bookmarkEnd w:id="421"/>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山东银江交通技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江苏银江交通技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福建银江交通技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江西银江交通技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安徽银江交通技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广东银江交通技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西安银江交通技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湖南银江交通技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重庆银江交通工 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山西银江交通信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医疗技术开发服 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浙江银江云计算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软件技术开发服 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杭州银江医联网 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浙江浙大健康管 理有限公司（注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医疗咨询服务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银江（北京）物 联网技术有限公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北京银江智慧城 市规划设计院有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浙江智尔信息技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北京亚太安讯通 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北京城城速通网 络信息技术有限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弱电技术开发及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健康宝互联网技 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东丰银江智慧城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重庆银江智慧城 市信息技术有限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贵阳银江智慧城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市技术有限公司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浙江城市宝互联 网技术有限公司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软件技术开发及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河南银江智慧城 市技术有限公司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焦作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智能技术服务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1024"/>
        <w:jc w:val="left"/>
      </w:pPr>
      <w:r>
        <w:rPr/>
        <w:t>在子公司的持股比例不同于表决权比例的说明： 持有半数或以下表决权但仍控制被投资单位、以及持有半数以上表决权但不控制被投资单位的依据：</w:t>
      </w:r>
    </w:p>
    <w:p>
      <w:pPr>
        <w:pStyle w:val="BodyText"/>
        <w:spacing w:line="300" w:lineRule="auto" w:before="25"/>
        <w:ind w:right="1116"/>
        <w:jc w:val="left"/>
      </w:pPr>
      <w:r>
        <w:rPr/>
        <w:t>本公司对浙江浙大健康管理有限公司投资</w:t>
      </w:r>
      <w:r>
        <w:rPr>
          <w:spacing w:val="-63"/>
        </w:rPr>
        <w:t> </w:t>
      </w:r>
      <w:r>
        <w:rPr>
          <w:rFonts w:ascii="Times New Roman" w:hAnsi="Times New Roman" w:cs="Times New Roman" w:eastAsia="Times New Roman" w:hint="default"/>
        </w:rPr>
        <w:t>307.622</w:t>
      </w:r>
      <w:r>
        <w:rPr>
          <w:rFonts w:ascii="Times New Roman" w:hAnsi="Times New Roman" w:cs="Times New Roman" w:eastAsia="Times New Roman" w:hint="default"/>
          <w:spacing w:val="-17"/>
        </w:rPr>
        <w:t> </w:t>
      </w:r>
      <w:r>
        <w:rPr/>
        <w:t>万元，占被投资单位注册资本总额的</w:t>
      </w:r>
      <w:r>
        <w:rPr>
          <w:spacing w:val="-63"/>
        </w:rPr>
        <w:t> </w:t>
      </w:r>
      <w:r>
        <w:rPr>
          <w:rFonts w:ascii="Times New Roman" w:hAnsi="Times New Roman" w:cs="Times New Roman" w:eastAsia="Times New Roman" w:hint="default"/>
        </w:rPr>
        <w:t>49%</w:t>
      </w:r>
      <w:r>
        <w:rPr/>
        <w:t>，根据浙江浙大健康管理有限公 司章程第十五条规定，公司设董事会，其成员为七人，其中本公司推选四名董事；根据</w:t>
      </w:r>
      <w:r>
        <w:rPr>
          <w:spacing w:val="-6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4"/>
        </w:rPr>
        <w:t> </w:t>
      </w:r>
      <w:r>
        <w:rPr/>
        <w:t>年</w:t>
      </w:r>
      <w:r>
        <w:rPr>
          <w:spacing w:val="-60"/>
        </w:rPr>
        <w:t> </w:t>
      </w:r>
      <w:r>
        <w:rPr>
          <w:rFonts w:ascii="Times New Roman" w:hAnsi="Times New Roman" w:cs="Times New Roman" w:eastAsia="Times New Roman" w:hint="default"/>
        </w:rPr>
        <w:t>1</w:t>
      </w:r>
      <w:r>
        <w:rPr>
          <w:rFonts w:ascii="Times New Roman" w:hAnsi="Times New Roman" w:cs="Times New Roman" w:eastAsia="Times New Roman" w:hint="default"/>
          <w:spacing w:val="-15"/>
        </w:rPr>
        <w:t> </w:t>
      </w:r>
      <w:r>
        <w:rPr/>
        <w:t>月</w:t>
      </w:r>
      <w:r>
        <w:rPr>
          <w:spacing w:val="-60"/>
        </w:rPr>
        <w:t> </w:t>
      </w:r>
      <w:r>
        <w:rPr>
          <w:rFonts w:ascii="Times New Roman" w:hAnsi="Times New Roman" w:cs="Times New Roman" w:eastAsia="Times New Roman" w:hint="default"/>
        </w:rPr>
        <w:t>25</w:t>
      </w:r>
      <w:r>
        <w:rPr>
          <w:rFonts w:ascii="Times New Roman" w:hAnsi="Times New Roman" w:cs="Times New Roman" w:eastAsia="Times New Roman" w:hint="default"/>
          <w:spacing w:val="-15"/>
        </w:rPr>
        <w:t> </w:t>
      </w:r>
      <w:r>
        <w:rPr/>
        <w:t>日股东会决议，七名</w:t>
      </w:r>
    </w:p>
    <w:p>
      <w:pPr>
        <w:pStyle w:val="BodyText"/>
        <w:spacing w:line="302" w:lineRule="auto" w:before="13"/>
        <w:ind w:left="1134" w:right="1121"/>
        <w:jc w:val="left"/>
      </w:pPr>
      <w:r>
        <w:rPr>
          <w:spacing w:val="-2"/>
        </w:rPr>
        <w:t>董事中本公司推选的董事有裘加林、程韧、金振江、陈建群</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spacing w:val="-2"/>
        </w:rPr>
        <w:t>人，超过半数成员。因此认定公司能实际控制该公司，初始投</w:t>
      </w:r>
      <w:r>
        <w:rPr>
          <w:spacing w:val="-88"/>
        </w:rPr>
        <w:t> </w:t>
      </w:r>
      <w:r>
        <w:rPr>
          <w:spacing w:val="-88"/>
        </w:rPr>
      </w:r>
      <w:r>
        <w:rPr/>
        <w:t>资成本按非同一控制下企业合并取得的长期股权投资确定，后续计量按成本法核算。</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BodyText"/>
        <w:spacing w:line="357" w:lineRule="auto"/>
        <w:ind w:left="1134" w:right="6432"/>
        <w:jc w:val="left"/>
      </w:pPr>
      <w:r>
        <w:rPr/>
        <w:t>对于纳入合并范围的重要的结构化主体，控制的依据： 确定公司是代理人还是委托人的依据：</w:t>
      </w:r>
    </w:p>
    <w:p>
      <w:pPr>
        <w:pStyle w:val="BodyText"/>
        <w:spacing w:line="240" w:lineRule="auto" w:before="28"/>
        <w:ind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2）重要的非全资子公司" w:id="422"/>
      <w:bookmarkEnd w:id="422"/>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山东银江交通技术有限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-189,398.42</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14,372,126.13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湖南银江交通技术有限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-787,027.85</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2,714,621.92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山西银江交通信息技术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-43,845.91</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1,356,154.09</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杭州银江医联网技术有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49,465.76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2,400,030.66</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浙江浙大健康管理有限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-1,099,505.99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-305,555.75</w:t>
            </w:r>
            <w:r>
              <w:rPr>
                <w:rFonts w:ascii="Times New Roman"/>
                <w:sz w:val="18"/>
              </w:rPr>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银江（宁波）物联网技 术有限公司（注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-603,345.84</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上海银江智慧智能化技 术有限公司（注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-184,749.67</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浙江智尔信息技术有限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266,298.96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1,661,335.10</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北京城城速通网络信息 技术有限公司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1,950,522.47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6" w:right="0"/>
              <w:jc w:val="left"/>
              <w:rPr>
                <w:rFonts w:ascii="Times New Roman" w:hAnsi="Times New Roman" w:cs="Times New Roman" w:eastAsia="Times New Roman" w:hint="default"/>
                <w:sz w:val="18"/>
                <w:szCs w:val="18"/>
              </w:rPr>
            </w:pPr>
            <w:r>
              <w:rPr>
                <w:rFonts w:ascii="Times New Roman"/>
                <w:sz w:val="18"/>
              </w:rPr>
              <w:t>-2,591,786.49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24,149,234.62</w:t>
            </w:r>
          </w:p>
        </w:tc>
      </w:tr>
    </w:tbl>
    <w:p>
      <w:pPr>
        <w:pStyle w:val="BodyText"/>
        <w:spacing w:line="360" w:lineRule="auto" w:before="51"/>
        <w:ind w:left="1134" w:right="6432"/>
        <w:jc w:val="left"/>
      </w:pPr>
      <w:r>
        <w:rPr/>
        <w:t>子公司少数股东的持股比例不同于表决权比例的说明： 其他说明：</w:t>
      </w:r>
    </w:p>
    <w:p>
      <w:pPr>
        <w:pStyle w:val="BodyText"/>
        <w:spacing w:line="302" w:lineRule="auto" w:before="25"/>
        <w:ind w:right="1132"/>
        <w:jc w:val="left"/>
      </w:pPr>
      <w:r>
        <w:rPr/>
        <w:t>注</w:t>
      </w:r>
      <w:r>
        <w:rPr>
          <w:spacing w:val="-4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月，公司出售银江（宁波）物联网技术有限公司股权，因此，按照少数股东的比例确认</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月的少 数股东损益</w:t>
      </w:r>
      <w:r>
        <w:rPr>
          <w:rFonts w:ascii="Times New Roman" w:hAnsi="Times New Roman" w:cs="Times New Roman" w:eastAsia="Times New Roman" w:hint="default"/>
        </w:rPr>
        <w:t>-603,345.84</w:t>
      </w:r>
      <w:r>
        <w:rPr>
          <w:rFonts w:ascii="Times New Roman" w:hAnsi="Times New Roman" w:cs="Times New Roman" w:eastAsia="Times New Roman" w:hint="default"/>
          <w:spacing w:val="-1"/>
        </w:rPr>
        <w:t> </w:t>
      </w:r>
      <w:r>
        <w:rPr/>
        <w:t>元；</w:t>
      </w:r>
    </w:p>
    <w:p>
      <w:pPr>
        <w:pStyle w:val="BodyText"/>
        <w:spacing w:line="302" w:lineRule="auto" w:before="50"/>
        <w:ind w:right="1116"/>
        <w:jc w:val="left"/>
      </w:pPr>
      <w:r>
        <w:rPr/>
        <w:t>注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 </w:t>
      </w:r>
      <w:r>
        <w:rPr/>
        <w:t>月，公司丧失对上海银江智慧智能化技术有限公司的实际控制权，对其持股比例为</w:t>
      </w:r>
      <w:r>
        <w:rPr>
          <w:spacing w:val="-53"/>
        </w:rPr>
        <w:t> </w:t>
      </w:r>
      <w:r>
        <w:rPr>
          <w:rFonts w:ascii="Times New Roman" w:hAnsi="Times New Roman" w:cs="Times New Roman" w:eastAsia="Times New Roman" w:hint="default"/>
        </w:rPr>
        <w:t>40%</w:t>
      </w:r>
      <w:r>
        <w:rPr/>
        <w:t>，因此，按照少数 股东的比例确认</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月的少数股东损益</w:t>
      </w:r>
      <w:r>
        <w:rPr>
          <w:rFonts w:ascii="Times New Roman" w:hAnsi="Times New Roman" w:cs="Times New Roman" w:eastAsia="Times New Roman" w:hint="default"/>
        </w:rPr>
        <w:t>-184,749.67</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1"/>
          <w:szCs w:val="21"/>
        </w:rPr>
      </w:pPr>
    </w:p>
    <w:p>
      <w:pPr>
        <w:pStyle w:val="Heading4"/>
        <w:spacing w:line="240" w:lineRule="auto"/>
        <w:ind w:right="1024"/>
        <w:jc w:val="left"/>
        <w:rPr>
          <w:b w:val="0"/>
          <w:bCs w:val="0"/>
        </w:rPr>
      </w:pPr>
      <w:bookmarkStart w:name="（3）重要非全资子公司的主要财务信息" w:id="423"/>
      <w:bookmarkEnd w:id="423"/>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山东银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34,493,7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49.43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296,765.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34,790,5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14.77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5,465,62</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9.79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5,465,62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41,329,2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02.83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226,720.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41,555,9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23.58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11,844,5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90.08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11,844,5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90.08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湖南银 江交通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5,926,81</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1.52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939,961.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6,866,77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80,218.1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80,218.1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7,834,20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1,013,19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6.64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8,847,39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93,273.8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山西银 江交通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3,107,55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2.08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45,859.5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3,153,41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1,842,89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1,842,89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3.06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杭州银 江医联 网技术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4,913,30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1,016,56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5,929,87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1,031,85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1.16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1,031,85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4,756,39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1,143,92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1.27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5,900,31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897,530.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205,714.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1,103,24</w:t>
            </w:r>
          </w:p>
          <w:p>
            <w:pPr>
              <w:pStyle w:val="TableParagraph"/>
              <w:spacing w:line="240" w:lineRule="auto" w:before="106"/>
              <w:ind w:left="394" w:right="0"/>
              <w:jc w:val="left"/>
              <w:rPr>
                <w:rFonts w:ascii="Times New Roman" w:hAnsi="Times New Roman" w:cs="Times New Roman" w:eastAsia="Times New Roman" w:hint="default"/>
                <w:sz w:val="18"/>
                <w:szCs w:val="18"/>
              </w:rPr>
            </w:pPr>
            <w:r>
              <w:rPr>
                <w:rFonts w:ascii="Times New Roman"/>
                <w:sz w:val="18"/>
              </w:rPr>
              <w:t>5.11</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浙江浙 大健康 管理有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1,542,47</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937,061.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2,479,53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3,078,66</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7.27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3,078,66</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697,462.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982,868.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1,680,33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88</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浙江智 尔信息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11,145,3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96.23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70,600.3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11,215,9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5,678,41</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0.05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5,678,41</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13,480,4</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38.67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95,760.2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13,576,1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98.94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8,926,27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5.62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8,926,27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5.62</w:t>
            </w:r>
          </w:p>
        </w:tc>
      </w:tr>
      <w:tr>
        <w:trPr>
          <w:trHeight w:val="40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北京城</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3,980,65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3" w:right="0"/>
              <w:jc w:val="left"/>
              <w:rPr>
                <w:rFonts w:ascii="Times New Roman" w:hAnsi="Times New Roman" w:cs="Times New Roman" w:eastAsia="Times New Roman" w:hint="default"/>
                <w:sz w:val="18"/>
                <w:szCs w:val="18"/>
              </w:rPr>
            </w:pPr>
            <w:r>
              <w:rPr>
                <w:rFonts w:ascii="Times New Roman"/>
                <w:sz w:val="18"/>
              </w:rPr>
              <w:t>3,980,65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3,980,00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2" w:right="0"/>
              <w:jc w:val="left"/>
              <w:rPr>
                <w:rFonts w:ascii="Times New Roman" w:hAnsi="Times New Roman" w:cs="Times New Roman" w:eastAsia="Times New Roman" w:hint="default"/>
                <w:sz w:val="18"/>
                <w:szCs w:val="18"/>
              </w:rPr>
            </w:pPr>
            <w:r>
              <w:rPr>
                <w:rFonts w:ascii="Times New Roman"/>
                <w:sz w:val="18"/>
              </w:rPr>
              <w:t>3,980,00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1611"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5"/>
              <w:jc w:val="both"/>
              <w:rPr>
                <w:rFonts w:ascii="宋体" w:hAnsi="宋体" w:cs="宋体" w:eastAsia="宋体" w:hint="default"/>
                <w:sz w:val="18"/>
                <w:szCs w:val="18"/>
              </w:rPr>
            </w:pPr>
            <w:r>
              <w:rPr>
                <w:rFonts w:ascii="宋体" w:hAnsi="宋体" w:cs="宋体" w:eastAsia="宋体" w:hint="default"/>
                <w:sz w:val="18"/>
                <w:szCs w:val="18"/>
              </w:rPr>
              <w:t>城速通 网络信 息技术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9" w:right="0"/>
              <w:jc w:val="left"/>
              <w:rPr>
                <w:rFonts w:ascii="Times New Roman" w:hAnsi="Times New Roman" w:cs="Times New Roman" w:eastAsia="Times New Roman" w:hint="default"/>
                <w:sz w:val="18"/>
                <w:szCs w:val="18"/>
              </w:rPr>
            </w:pPr>
            <w:r>
              <w:rPr>
                <w:rFonts w:ascii="Times New Roman"/>
                <w:sz w:val="18"/>
              </w:rPr>
              <w:t>8.10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8" w:right="0"/>
              <w:jc w:val="left"/>
              <w:rPr>
                <w:rFonts w:ascii="Times New Roman" w:hAnsi="Times New Roman" w:cs="Times New Roman" w:eastAsia="Times New Roman" w:hint="default"/>
                <w:sz w:val="18"/>
                <w:szCs w:val="18"/>
              </w:rPr>
            </w:pPr>
            <w:r>
              <w:rPr>
                <w:rFonts w:ascii="Times New Roman"/>
                <w:sz w:val="18"/>
              </w:rPr>
              <w:t>8.10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山东银江交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5,605,658.19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-386,448.52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-386,448.52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5,477,918.00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29,649,428.0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6,669,096.74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6,669,096.74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1,280,181.75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湖南银江交 通技术有限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-1,967,569.63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-1,967,569.63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-488,149.21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-1,245,875.57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-1,245,875.57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-4,140,888.84</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山西银江交 通信息技术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4,570,174.67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-89,481.45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-89,481.45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1,057,267.37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杭州银江医 联网技术有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6,350,250.19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100,950.54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100,950.54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-723,405.35</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6,216,344.01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5" w:right="0"/>
              <w:jc w:val="center"/>
              <w:rPr>
                <w:rFonts w:ascii="Times New Roman" w:hAnsi="Times New Roman" w:cs="Times New Roman" w:eastAsia="Times New Roman" w:hint="default"/>
                <w:sz w:val="18"/>
                <w:szCs w:val="18"/>
              </w:rPr>
            </w:pPr>
            <w:r>
              <w:rPr>
                <w:rFonts w:ascii="Times New Roman"/>
                <w:sz w:val="18"/>
              </w:rPr>
              <w:t>445,736.90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445,736.90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-1,869,989.01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浙江浙大健 康管理有限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1,426,915.54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-2,155,894.09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-2,155,894.09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-2,530,760.33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1,890,300.02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-100,921.26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-100,921.26</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182,870.58</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浙江智尔信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12,734,384.3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887,663.21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887,663.21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884,996.14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12,456,256.3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-1,509,784.46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-1,509,784.46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-1,425,809.30</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北京城城速 通网络信息 技术有限公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658.10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4）使用企业集团资产和清偿企业集团债务的重大限制" w:id="424"/>
      <w:bookmarkEnd w:id="424"/>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5）向纳入合并财务报表范围的结构化主体提供的财务支持或其他支持" w:id="425"/>
      <w:bookmarkEnd w:id="425"/>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在子公司的所有者权益份额发生变化且仍控制子公司的交易" w:id="426"/>
      <w:bookmarkEnd w:id="426"/>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在子公司所有者权益份额发生变化的情况说明" w:id="427"/>
      <w:bookmarkEnd w:id="427"/>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2）交易对于少数股东权益及归属于母公司所有者权益的影响" w:id="428"/>
      <w:bookmarkEnd w:id="428"/>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12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6"/>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在合营安排或联营企业中的权益" w:id="429"/>
      <w:bookmarkEnd w:id="429"/>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重要的合营企业或联营企业" w:id="430"/>
      <w:bookmarkEnd w:id="430"/>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杭州银江智慧产 业创业投资合伙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杭州</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134" w:right="1024"/>
        <w:jc w:val="left"/>
      </w:pPr>
      <w:r>
        <w:rPr/>
        <w:pict>
          <v:shape style="position:absolute;margin-left:74.343002pt;margin-top:-16.158295pt;width:119.1pt;height:15.6pt;mso-position-horizontal-relative:page;mso-position-vertical-relative:paragraph;z-index:-1592032" type="#_x0000_t202" filled="false" stroked="false">
            <v:textbox inset="0,0,0,0">
              <w:txbxContent>
                <w:p>
                  <w:pPr>
                    <w:pStyle w:val="BodyText"/>
                    <w:spacing w:line="208" w:lineRule="exact"/>
                    <w:ind w:left="0" w:right="0"/>
                    <w:jc w:val="left"/>
                  </w:pPr>
                  <w:r>
                    <w:rPr/>
                    <w:t>（有限合伙）</w:t>
                  </w:r>
                </w:p>
              </w:txbxContent>
            </v:textbox>
            <w10:wrap type="none"/>
          </v:shape>
        </w:pict>
      </w:r>
      <w:r>
        <w:rPr/>
        <w:t>在合营企业或联营企业的持股比例不同于表决权比例的说明：</w:t>
      </w:r>
    </w:p>
    <w:p>
      <w:pPr>
        <w:pStyle w:val="BodyText"/>
        <w:spacing w:line="328" w:lineRule="auto" w:before="116"/>
        <w:ind w:left="1134" w:right="102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w:t>
      </w:r>
      <w:r>
        <w:rPr>
          <w:spacing w:val="-2"/>
        </w:rPr>
        <w:t>因公司与联营企业其他合伙人签订的合伙协议约定，公司在杭州银江智慧产业创业投资合伙企业（有限合伙）中持有的表决</w:t>
      </w:r>
      <w:r>
        <w:rPr>
          <w:spacing w:val="-66"/>
        </w:rPr>
        <w:t> </w:t>
      </w:r>
      <w:r>
        <w:rPr>
          <w:spacing w:val="-66"/>
        </w:rPr>
      </w:r>
      <w:r>
        <w:rPr/>
        <w:t>权比例为</w:t>
      </w:r>
      <w:r>
        <w:rPr>
          <w:spacing w:val="-46"/>
        </w:rPr>
        <w:t> </w:t>
      </w:r>
      <w:r>
        <w:rPr>
          <w:rFonts w:ascii="Times New Roman" w:hAnsi="Times New Roman" w:cs="Times New Roman" w:eastAsia="Times New Roman" w:hint="default"/>
        </w:rPr>
        <w:t>20.00%</w:t>
      </w:r>
      <w:r>
        <w:rPr/>
        <w:t>，拥有的分红权比例为</w:t>
      </w:r>
      <w:r>
        <w:rPr>
          <w:spacing w:val="-46"/>
        </w:rPr>
        <w:t> </w:t>
      </w:r>
      <w:r>
        <w:rPr>
          <w:rFonts w:ascii="Times New Roman" w:hAnsi="Times New Roman" w:cs="Times New Roman" w:eastAsia="Times New Roman" w:hint="default"/>
        </w:rPr>
        <w:t>50.00%</w:t>
      </w:r>
      <w:r>
        <w:rPr/>
        <w:t>，故按照权益法核算该长期股权投资。</w:t>
      </w:r>
    </w:p>
    <w:p>
      <w:pPr>
        <w:spacing w:line="240" w:lineRule="auto" w:before="1"/>
        <w:rPr>
          <w:rFonts w:ascii="宋体" w:hAnsi="宋体" w:cs="宋体" w:eastAsia="宋体" w:hint="default"/>
          <w:sz w:val="20"/>
          <w:szCs w:val="20"/>
        </w:rPr>
      </w:pPr>
    </w:p>
    <w:p>
      <w:pPr>
        <w:pStyle w:val="Heading4"/>
        <w:spacing w:line="240" w:lineRule="auto"/>
        <w:ind w:left="1134" w:right="1024"/>
        <w:jc w:val="left"/>
        <w:rPr>
          <w:b w:val="0"/>
          <w:bCs w:val="0"/>
        </w:rPr>
      </w:pPr>
      <w:bookmarkStart w:name="（2）重要合营企业的主要财务信息" w:id="431"/>
      <w:bookmarkEnd w:id="431"/>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重要联营企业的主要财务信息" w:id="432"/>
      <w:bookmarkEnd w:id="432"/>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79"/>
        <w:gridCol w:w="3191"/>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7"/>
              <w:ind w:right="4"/>
              <w:jc w:val="center"/>
              <w:rPr>
                <w:rFonts w:ascii="宋体" w:hAnsi="宋体" w:cs="宋体" w:eastAsia="宋体" w:hint="default"/>
                <w:sz w:val="18"/>
                <w:szCs w:val="18"/>
              </w:rPr>
            </w:pPr>
            <w:r>
              <w:rPr>
                <w:rFonts w:ascii="宋体" w:hAnsi="宋体" w:cs="宋体" w:eastAsia="宋体" w:hint="default"/>
                <w:sz w:val="18"/>
                <w:szCs w:val="18"/>
              </w:rPr>
              <w:t>（有限合伙）</w:t>
            </w:r>
          </w:p>
        </w:tc>
        <w:tc>
          <w:tcPr>
            <w:tcW w:w="3190"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杭州银江智慧产业创业投资合伙企业</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（有限合伙）</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
        </w:tc>
        <w:tc>
          <w:tcPr>
            <w:tcW w:w="3191" w:type="dxa"/>
            <w:vMerge/>
            <w:tcBorders>
              <w:left w:val="single" w:sz="9" w:space="0" w:color="D2D2D2"/>
              <w:right w:val="single" w:sz="4" w:space="0" w:color="000000"/>
            </w:tcBorders>
            <w:shd w:val="clear" w:color="auto" w:fill="E0FFFF"/>
          </w:tcPr>
          <w:p>
            <w:pPr/>
          </w:p>
        </w:tc>
        <w:tc>
          <w:tcPr>
            <w:tcW w:w="3190" w:type="dxa"/>
            <w:vMerge/>
            <w:tcBorders>
              <w:left w:val="single" w:sz="4" w:space="0" w:color="000000"/>
              <w:right w:val="single" w:sz="4" w:space="0" w:color="000000"/>
            </w:tcBorders>
            <w:shd w:val="clear" w:color="auto" w:fill="E0FFFF"/>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1" w:type="dxa"/>
            <w:vMerge/>
            <w:tcBorders>
              <w:left w:val="single" w:sz="9" w:space="0" w:color="D2D2D2"/>
              <w:bottom w:val="single" w:sz="4" w:space="0" w:color="000000"/>
              <w:right w:val="single" w:sz="4" w:space="0" w:color="000000"/>
            </w:tcBorders>
            <w:shd w:val="clear" w:color="auto" w:fill="E0FFFF"/>
          </w:tcPr>
          <w:p>
            <w:pPr/>
          </w:p>
        </w:tc>
        <w:tc>
          <w:tcPr>
            <w:tcW w:w="3190"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21,830,305.20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75,013,740.28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197,551,134.00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219,381,439.20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75,013,740.28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99,690,719.60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37,506,870.14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12,496,554.93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99,690,719.60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50,003,425.07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-632,261.08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13,700.28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-632,261.08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13,700.28</w:t>
            </w:r>
          </w:p>
        </w:tc>
      </w:tr>
    </w:tbl>
    <w:p>
      <w:pPr>
        <w:pStyle w:val="BodyText"/>
        <w:spacing w:line="338" w:lineRule="auto" w:before="51"/>
        <w:ind w:right="1024"/>
        <w:jc w:val="left"/>
      </w:pPr>
      <w:r>
        <w:rPr/>
        <w:t>其他说明 上年度按持股比例计算的净资产份额与对联营企业权益投资的账面价值不一致的原因系上年末该联营企业其中一个有限合</w:t>
      </w:r>
      <w:r>
        <w:rPr>
          <w:spacing w:val="-9"/>
        </w:rPr>
        <w:t> </w:t>
      </w:r>
      <w:r>
        <w:rPr>
          <w:spacing w:val="-9"/>
        </w:rPr>
      </w:r>
      <w:r>
        <w:rPr/>
        <w:t>伙人科学技术部科学型中小企业技术创新基金管理中心因内部程序问题尚未按比例缴纳出资资金，本年度已经出资到位。</w:t>
      </w:r>
    </w:p>
    <w:p>
      <w:pPr>
        <w:spacing w:line="240" w:lineRule="auto" w:before="1"/>
        <w:rPr>
          <w:rFonts w:ascii="宋体" w:hAnsi="宋体" w:cs="宋体" w:eastAsia="宋体" w:hint="default"/>
          <w:sz w:val="21"/>
          <w:szCs w:val="21"/>
        </w:rPr>
      </w:pPr>
    </w:p>
    <w:p>
      <w:pPr>
        <w:pStyle w:val="Heading4"/>
        <w:spacing w:line="240" w:lineRule="auto"/>
        <w:ind w:right="1024"/>
        <w:jc w:val="left"/>
        <w:rPr>
          <w:b w:val="0"/>
          <w:bCs w:val="0"/>
        </w:rPr>
      </w:pPr>
      <w:bookmarkStart w:name="（4）不重要的合营企业和联营企业的汇总财务信息" w:id="433"/>
      <w:bookmarkEnd w:id="433"/>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19,119,300.00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66,343,746.73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48,671,285.98</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4,651,083.18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2,722,386.18</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4,651,083.18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2,722,386.18</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合营企业或联营企业向本公司转移资金的能力存在重大限制的说明" w:id="434"/>
      <w:bookmarkEnd w:id="434"/>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6）合营企业或联营企业发生的超额亏损" w:id="435"/>
      <w:bookmarkEnd w:id="435"/>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134" w:right="1024"/>
        <w:jc w:val="left"/>
      </w:pPr>
      <w:r>
        <w:rPr/>
        <w:t>其他说明</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7）与合营企业投资相关的未确认承诺" w:id="436"/>
      <w:bookmarkEnd w:id="436"/>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8）与合营企业或联营企业投资相关的或有负债" w:id="437"/>
      <w:bookmarkEnd w:id="437"/>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4、重要的共同经营" w:id="438"/>
      <w:bookmarkEnd w:id="438"/>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52"/>
        <w:ind w:right="5533"/>
        <w:jc w:val="left"/>
      </w:pPr>
      <w:r>
        <w:rPr/>
        <w:t>在共同经营中的持股比例或享有的份额不同于表决权比例的说明： 共同经营为单独主体的，分类为共同经营的依据：</w:t>
      </w:r>
    </w:p>
    <w:p>
      <w:pPr>
        <w:pStyle w:val="BodyText"/>
        <w:spacing w:line="240" w:lineRule="auto" w:before="29"/>
        <w:ind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在未纳入合并财务报表范围的结构化主体中的权益" w:id="439"/>
      <w:bookmarkEnd w:id="439"/>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t>未纳入合并财务报表范围的结构化主体的相关说明：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6、其他" w:id="440"/>
      <w:bookmarkEnd w:id="440"/>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134" w:right="1024"/>
        <w:jc w:val="left"/>
        <w:rPr>
          <w:b w:val="0"/>
          <w:bCs w:val="0"/>
        </w:rPr>
      </w:pPr>
      <w:bookmarkStart w:name="十、与金融工具相关的风险" w:id="441"/>
      <w:bookmarkEnd w:id="441"/>
      <w:r>
        <w:rPr>
          <w:b w:val="0"/>
          <w:bCs w:val="0"/>
        </w:rPr>
      </w:r>
      <w:r>
        <w:rPr/>
        <w:t>十、与金融工具相关的风险</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1</w:t>
      </w:r>
      <w:r>
        <w:rPr/>
        <w:t>、市场风险 利率风险－现金流量变动风险</w:t>
      </w:r>
    </w:p>
    <w:p>
      <w:pPr>
        <w:pStyle w:val="BodyText"/>
        <w:spacing w:line="319" w:lineRule="auto" w:before="41"/>
        <w:ind w:left="1134" w:right="1024"/>
        <w:jc w:val="left"/>
      </w:pPr>
      <w:r>
        <w:rPr>
          <w:spacing w:val="-2"/>
        </w:rPr>
        <w:t>利率风险，是指金融工具的公允价值或未来现金流量因市场利率变动而发生波动的风险。本公司面临的利率风险主要来源于</w:t>
      </w:r>
      <w:r>
        <w:rPr>
          <w:spacing w:val="-64"/>
        </w:rPr>
        <w:t> </w:t>
      </w:r>
      <w:r>
        <w:rPr>
          <w:spacing w:val="-64"/>
        </w:rPr>
      </w:r>
      <w:r>
        <w:rPr/>
        <w:t>银行短期借款。</w:t>
      </w:r>
    </w:p>
    <w:p>
      <w:pPr>
        <w:pStyle w:val="BodyText"/>
        <w:spacing w:line="302" w:lineRule="auto" w:before="56"/>
        <w:ind w:left="1134" w:right="1024"/>
        <w:jc w:val="left"/>
      </w:pPr>
      <w:r>
        <w:rPr>
          <w:spacing w:val="7"/>
        </w:rPr>
        <w:t>截止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spacing w:val="7"/>
        </w:rPr>
        <w:t>日， </w:t>
      </w:r>
      <w:r>
        <w:rPr>
          <w:spacing w:val="13"/>
        </w:rPr>
        <w:t>公司短期借款余额 </w:t>
      </w:r>
      <w:r>
        <w:rPr>
          <w:rFonts w:ascii="Times New Roman" w:hAnsi="Times New Roman" w:cs="Times New Roman" w:eastAsia="Times New Roman" w:hint="default"/>
        </w:rPr>
        <w:t>460,000,000.00 </w:t>
      </w:r>
      <w:r>
        <w:rPr>
          <w:spacing w:val="7"/>
        </w:rPr>
        <w:t>元， </w:t>
      </w:r>
      <w:r>
        <w:rPr>
          <w:spacing w:val="12"/>
        </w:rPr>
        <w:t>利率维持在 </w:t>
      </w:r>
      <w:r>
        <w:rPr>
          <w:rFonts w:ascii="Times New Roman" w:hAnsi="Times New Roman" w:cs="Times New Roman" w:eastAsia="Times New Roman" w:hint="default"/>
        </w:rPr>
        <w:t>3.80%-6.60%</w:t>
      </w:r>
      <w:r>
        <w:rPr/>
        <w:t>。</w:t>
      </w:r>
      <w:r>
        <w:rPr>
          <w:spacing w:val="-55"/>
        </w:rPr>
        <w:t> </w:t>
      </w:r>
      <w:r>
        <w:rPr>
          <w:spacing w:val="13"/>
        </w:rPr>
        <w:t>公司长期借款余额</w:t>
      </w:r>
      <w:r>
        <w:rPr/>
        <w:t> </w:t>
      </w:r>
      <w:r>
        <w:rPr>
          <w:rFonts w:ascii="Times New Roman" w:hAnsi="Times New Roman" w:cs="Times New Roman" w:eastAsia="Times New Roman" w:hint="default"/>
        </w:rPr>
        <w:t>60,000,000.00  </w:t>
      </w:r>
      <w:r>
        <w:rPr/>
        <w:t>元，利率维持在 </w:t>
      </w:r>
      <w:r>
        <w:rPr>
          <w:rFonts w:ascii="Times New Roman" w:hAnsi="Times New Roman" w:cs="Times New Roman" w:eastAsia="Times New Roman" w:hint="default"/>
        </w:rPr>
        <w:t>8.00%</w:t>
      </w:r>
      <w:r>
        <w:rPr/>
        <w:t>。如未来贷款利率上升或下降</w:t>
      </w:r>
      <w:r>
        <w:rPr>
          <w:spacing w:val="-49"/>
        </w:rPr>
        <w:t> </w:t>
      </w:r>
      <w:r>
        <w:rPr>
          <w:rFonts w:ascii="Times New Roman" w:hAnsi="Times New Roman" w:cs="Times New Roman" w:eastAsia="Times New Roman" w:hint="default"/>
        </w:rPr>
        <w:t>10%</w:t>
      </w:r>
      <w:r>
        <w:rPr/>
        <w:t>，则本公司的净利润将相应减少。</w:t>
      </w:r>
    </w:p>
    <w:p>
      <w:pPr>
        <w:pStyle w:val="BodyText"/>
        <w:spacing w:line="324" w:lineRule="auto" w:before="50"/>
        <w:ind w:right="1024"/>
        <w:jc w:val="left"/>
      </w:pPr>
      <w:r>
        <w:rPr>
          <w:rFonts w:ascii="Times New Roman" w:hAnsi="Times New Roman" w:cs="Times New Roman" w:eastAsia="Times New Roman" w:hint="default"/>
        </w:rPr>
        <w:t>2</w:t>
      </w:r>
      <w:r>
        <w:rPr/>
        <w:t>、信用风险 </w:t>
      </w:r>
      <w:r>
        <w:rPr>
          <w:spacing w:val="-2"/>
        </w:rPr>
        <w:t>信用风险是指金融工具的一方不履行义务，造成另一方发生财务损失的风险。本公司主要面临赊销导致的客户信用风险。在</w:t>
      </w:r>
      <w:r>
        <w:rPr>
          <w:spacing w:val="-66"/>
        </w:rPr>
        <w:t> </w:t>
      </w:r>
      <w:r>
        <w:rPr>
          <w:spacing w:val="-66"/>
        </w:rPr>
      </w:r>
      <w:r>
        <w:rPr>
          <w:spacing w:val="-2"/>
        </w:rPr>
        <w:t>签订新合同之前，本公司会对新客户的信用风险进行评估，包括外部信用评级和在某些情况下的银行资信证明（当此信息可</w:t>
      </w:r>
      <w:r>
        <w:rPr>
          <w:spacing w:val="-66"/>
        </w:rPr>
        <w:t> </w:t>
      </w:r>
      <w:r>
        <w:rPr>
          <w:spacing w:val="-66"/>
        </w:rPr>
      </w:r>
      <w:r>
        <w:rPr>
          <w:spacing w:val="-18"/>
        </w:rPr>
        <w:t>获取时）。</w:t>
      </w:r>
    </w:p>
    <w:p>
      <w:pPr>
        <w:pStyle w:val="BodyText"/>
        <w:spacing w:line="348" w:lineRule="auto" w:before="54"/>
        <w:ind w:right="1024"/>
        <w:jc w:val="left"/>
      </w:pPr>
      <w:r>
        <w:rPr/>
        <w:t>公司通过对已有客户信用评级的季度监控以及应收账款账龄分析的月度审核来确保公司的整体信用风险在可控的范围内。 </w:t>
      </w:r>
      <w:r>
        <w:rPr>
          <w:rFonts w:ascii="Times New Roman" w:hAnsi="Times New Roman" w:cs="Times New Roman" w:eastAsia="Times New Roman" w:hint="default"/>
        </w:rPr>
        <w:t>3</w:t>
      </w:r>
      <w:r>
        <w:rPr/>
        <w:t>、流动风险 </w:t>
      </w:r>
      <w:r>
        <w:rPr>
          <w:spacing w:val="-2"/>
        </w:rPr>
        <w:t>流动风险，是指企业在履行以交付现金或其他金融资产的方式结算的义务时发生资金短缺的风险。本公司的政策是确保拥有</w:t>
      </w:r>
    </w:p>
    <w:p>
      <w:pPr>
        <w:pStyle w:val="BodyText"/>
        <w:spacing w:line="328" w:lineRule="auto"/>
        <w:ind w:right="1024"/>
        <w:jc w:val="left"/>
      </w:pPr>
      <w:r>
        <w:rPr>
          <w:spacing w:val="-2"/>
        </w:rPr>
        <w:t>充足的现金以偿还到期债务。流动性风险由本公司的财务部门集中控制。财务部门通过监控现金余额、可随时变现的有价证</w:t>
      </w:r>
      <w:r>
        <w:rPr>
          <w:spacing w:val="-65"/>
        </w:rPr>
        <w:t> </w:t>
      </w:r>
      <w:r>
        <w:rPr>
          <w:spacing w:val="-65"/>
        </w:rPr>
      </w:r>
      <w:r>
        <w:rPr/>
        <w:t>券以及对未来</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个月现金流量的滚动预测，确保公司在所有合理预测的情况下拥有充足的资金偿还债务。 本公司主要金融负债按到期日列示如下：</w:t>
      </w:r>
    </w:p>
    <w:p>
      <w:pPr>
        <w:spacing w:line="240" w:lineRule="auto" w:before="12"/>
        <w:rPr>
          <w:rFonts w:ascii="宋体" w:hAnsi="宋体" w:cs="宋体" w:eastAsia="宋体" w:hint="default"/>
          <w:sz w:val="2"/>
          <w:szCs w:val="2"/>
        </w:rPr>
      </w:pPr>
    </w:p>
    <w:tbl>
      <w:tblPr>
        <w:tblW w:w="0" w:type="auto"/>
        <w:jc w:val="left"/>
        <w:tblInd w:w="1117" w:type="dxa"/>
        <w:tblLayout w:type="fixed"/>
        <w:tblCellMar>
          <w:top w:w="0" w:type="dxa"/>
          <w:left w:w="0" w:type="dxa"/>
          <w:bottom w:w="0" w:type="dxa"/>
          <w:right w:w="0" w:type="dxa"/>
        </w:tblCellMar>
        <w:tblLook w:val="01E0"/>
      </w:tblPr>
      <w:tblGrid>
        <w:gridCol w:w="1072"/>
        <w:gridCol w:w="1676"/>
        <w:gridCol w:w="1678"/>
        <w:gridCol w:w="1559"/>
        <w:gridCol w:w="1570"/>
        <w:gridCol w:w="1676"/>
      </w:tblGrid>
      <w:tr>
        <w:trPr>
          <w:trHeight w:val="337" w:hRule="exact"/>
        </w:trPr>
        <w:tc>
          <w:tcPr>
            <w:tcW w:w="1072" w:type="dxa"/>
            <w:vMerge w:val="restart"/>
            <w:tcBorders>
              <w:top w:val="single" w:sz="2" w:space="0" w:color="000000"/>
              <w:left w:val="nil" w:sz="6" w:space="0" w:color="auto"/>
              <w:right w:val="single" w:sz="2"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160" w:type="dxa"/>
            <w:gridSpan w:val="5"/>
            <w:tcBorders>
              <w:top w:val="single" w:sz="2" w:space="0" w:color="000000"/>
              <w:left w:val="single" w:sz="2" w:space="0" w:color="000000"/>
              <w:bottom w:val="single" w:sz="2" w:space="0" w:color="000000"/>
              <w:right w:val="nil" w:sz="6" w:space="0" w:color="auto"/>
            </w:tcBorders>
          </w:tcPr>
          <w:p>
            <w:pPr>
              <w:pStyle w:val="TableParagraph"/>
              <w:spacing w:line="271" w:lineRule="exact"/>
              <w:ind w:left="416"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37" w:hRule="exact"/>
        </w:trPr>
        <w:tc>
          <w:tcPr>
            <w:tcW w:w="1072" w:type="dxa"/>
            <w:vMerge/>
            <w:tcBorders>
              <w:left w:val="nil" w:sz="6" w:space="0" w:color="auto"/>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4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85"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38" w:hRule="exact"/>
        </w:trPr>
        <w:tc>
          <w:tcPr>
            <w:tcW w:w="1072"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pacing w:val="-1"/>
                <w:sz w:val="21"/>
              </w:rPr>
              <w:t>460,000,000.00</w:t>
            </w:r>
          </w:p>
        </w:tc>
        <w:tc>
          <w:tcPr>
            <w:tcW w:w="1678"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460,000,000.00</w:t>
            </w:r>
          </w:p>
        </w:tc>
      </w:tr>
      <w:tr>
        <w:trPr>
          <w:trHeight w:val="336" w:hRule="exact"/>
        </w:trPr>
        <w:tc>
          <w:tcPr>
            <w:tcW w:w="1072" w:type="dxa"/>
            <w:tcBorders>
              <w:top w:val="single" w:sz="2" w:space="0" w:color="000000"/>
              <w:left w:val="nil" w:sz="6" w:space="0" w:color="auto"/>
              <w:bottom w:val="single" w:sz="2" w:space="0" w:color="000000"/>
              <w:right w:val="single" w:sz="2" w:space="0" w:color="000000"/>
            </w:tcBorders>
          </w:tcPr>
          <w:p>
            <w:pPr>
              <w:pStyle w:val="TableParagraph"/>
              <w:spacing w:line="270"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4"/>
              <w:ind w:right="4"/>
              <w:jc w:val="right"/>
              <w:rPr>
                <w:rFonts w:ascii="Times New Roman" w:hAnsi="Times New Roman" w:cs="Times New Roman" w:eastAsia="Times New Roman" w:hint="default"/>
                <w:sz w:val="21"/>
                <w:szCs w:val="21"/>
              </w:rPr>
            </w:pPr>
            <w:r>
              <w:rPr>
                <w:rFonts w:ascii="Times New Roman"/>
                <w:sz w:val="21"/>
              </w:rPr>
              <w:t>62,661,440.42</w:t>
            </w:r>
          </w:p>
        </w:tc>
        <w:tc>
          <w:tcPr>
            <w:tcW w:w="1678" w:type="dxa"/>
            <w:tcBorders>
              <w:top w:val="single" w:sz="2" w:space="0" w:color="000000"/>
              <w:left w:val="single" w:sz="2" w:space="0" w:color="000000"/>
              <w:bottom w:val="single" w:sz="2" w:space="0" w:color="000000"/>
              <w:right w:val="single" w:sz="2" w:space="0" w:color="000000"/>
            </w:tcBorders>
          </w:tcPr>
          <w:p>
            <w:pPr/>
          </w:p>
        </w:tc>
        <w:tc>
          <w:tcPr>
            <w:tcW w:w="1559" w:type="dxa"/>
            <w:tcBorders>
              <w:top w:val="single" w:sz="2" w:space="0" w:color="000000"/>
              <w:left w:val="single" w:sz="2" w:space="0" w:color="000000"/>
              <w:bottom w:val="single" w:sz="2" w:space="0" w:color="000000"/>
              <w:right w:val="single" w:sz="2" w:space="0" w:color="000000"/>
            </w:tcBorders>
          </w:tcPr>
          <w:p>
            <w:pPr/>
          </w:p>
        </w:tc>
        <w:tc>
          <w:tcPr>
            <w:tcW w:w="1570" w:type="dxa"/>
            <w:tcBorders>
              <w:top w:val="single" w:sz="2" w:space="0" w:color="000000"/>
              <w:left w:val="single" w:sz="2" w:space="0" w:color="000000"/>
              <w:bottom w:val="single" w:sz="2" w:space="0" w:color="000000"/>
              <w:right w:val="single" w:sz="2" w:space="0" w:color="000000"/>
            </w:tcBorders>
          </w:tcPr>
          <w:p>
            <w:pP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z w:val="21"/>
              </w:rPr>
              <w:t>62,661,440.42</w:t>
            </w:r>
          </w:p>
        </w:tc>
      </w:tr>
      <w:tr>
        <w:trPr>
          <w:trHeight w:val="337" w:hRule="exact"/>
        </w:trPr>
        <w:tc>
          <w:tcPr>
            <w:tcW w:w="107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704,837,619.53</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137,669,787.30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50,413,967.31</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67,217,892.98</w:t>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960,139,267.12</w:t>
            </w:r>
          </w:p>
        </w:tc>
      </w:tr>
      <w:tr>
        <w:trPr>
          <w:trHeight w:val="337" w:hRule="exact"/>
        </w:trPr>
        <w:tc>
          <w:tcPr>
            <w:tcW w:w="1072" w:type="dxa"/>
            <w:tcBorders>
              <w:top w:val="single" w:sz="2" w:space="0" w:color="000000"/>
              <w:left w:val="nil" w:sz="6" w:space="0" w:color="auto"/>
              <w:bottom w:val="single" w:sz="2" w:space="0" w:color="000000"/>
              <w:right w:val="single" w:sz="2" w:space="0" w:color="000000"/>
            </w:tcBorders>
          </w:tcPr>
          <w:p>
            <w:pPr>
              <w:pStyle w:val="TableParagraph"/>
              <w:spacing w:line="271" w:lineRule="exact"/>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6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119,013,605.63</w:t>
            </w:r>
          </w:p>
        </w:tc>
        <w:tc>
          <w:tcPr>
            <w:tcW w:w="167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22,948,896.87</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z w:val="21"/>
              </w:rPr>
              <w:t>12,466,574.34</w:t>
            </w:r>
          </w:p>
        </w:tc>
        <w:tc>
          <w:tcPr>
            <w:tcW w:w="15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5"/>
              <w:ind w:right="5"/>
              <w:jc w:val="right"/>
              <w:rPr>
                <w:rFonts w:ascii="Times New Roman" w:hAnsi="Times New Roman" w:cs="Times New Roman" w:eastAsia="Times New Roman" w:hint="default"/>
                <w:sz w:val="21"/>
                <w:szCs w:val="21"/>
              </w:rPr>
            </w:pPr>
            <w:r>
              <w:rPr>
                <w:rFonts w:ascii="Times New Roman"/>
                <w:spacing w:val="-1"/>
                <w:sz w:val="21"/>
              </w:rPr>
              <w:t>7,169,922.72</w:t>
            </w:r>
          </w:p>
        </w:tc>
        <w:tc>
          <w:tcPr>
            <w:tcW w:w="1676"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161,598,999.56</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1024"/>
        <w:jc w:val="left"/>
        <w:rPr>
          <w:b w:val="0"/>
          <w:bCs w:val="0"/>
        </w:rPr>
      </w:pPr>
      <w:bookmarkStart w:name="十一、公允价值的披露" w:id="442"/>
      <w:bookmarkEnd w:id="442"/>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以公允价值计量的资产和负债的期末公允价值" w:id="443"/>
      <w:bookmarkEnd w:id="443"/>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持续和非持续第一层次公允价值计量项目市价的确定依据" w:id="444"/>
      <w:bookmarkEnd w:id="444"/>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3、持续和非持续第二层次公允价值计量项目，采用的估值技术和重要参数的定性及定量信" w:id="445"/>
      <w:bookmarkEnd w:id="445"/>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4、持续和非持续第三层次公允价值计量项目，采用的估值技术和重要参数的定性及定量信" w:id="446"/>
      <w:bookmarkEnd w:id="446"/>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5、持续的第三层次公允价值计量项目，期初与期末账面价值间的调节信息及不可观察参数" w:id="447"/>
      <w:bookmarkEnd w:id="447"/>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6、持续的公允价值计量项目，本期内发生各层级之间转换的，转换的原因及确定转换时点" w:id="448"/>
      <w:bookmarkEnd w:id="448"/>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34" w:right="1024"/>
        <w:jc w:val="left"/>
        <w:rPr>
          <w:b w:val="0"/>
          <w:bCs w:val="0"/>
        </w:rPr>
      </w:pPr>
      <w:bookmarkStart w:name="7、本期内发生的估值技术变更及变更原因" w:id="449"/>
      <w:bookmarkEnd w:id="449"/>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8、不以公允价值计量的金融资产和金融负债的公允价值情况" w:id="450"/>
      <w:bookmarkEnd w:id="450"/>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134" w:right="8053" w:firstLine="0"/>
        <w:jc w:val="left"/>
        <w:rPr>
          <w:rFonts w:ascii="宋体" w:hAnsi="宋体" w:cs="宋体" w:eastAsia="宋体" w:hint="default"/>
          <w:sz w:val="21"/>
          <w:szCs w:val="21"/>
        </w:rPr>
      </w:pPr>
      <w:bookmarkStart w:name="9、其他" w:id="451"/>
      <w:bookmarkEnd w:id="451"/>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52"/>
      <w:bookmarkEnd w:id="45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53"/>
      <w:bookmarkEnd w:id="45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银江科技集团有限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电子智能、投资开发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25.89%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25.89%</w:t>
            </w:r>
          </w:p>
        </w:tc>
      </w:tr>
    </w:tbl>
    <w:p>
      <w:pPr>
        <w:pStyle w:val="BodyText"/>
        <w:spacing w:line="360" w:lineRule="auto" w:before="51"/>
        <w:ind w:left="1134" w:right="8052"/>
        <w:jc w:val="left"/>
      </w:pPr>
      <w:r>
        <w:rPr/>
        <w:t>本企业的母公司情况的说明 本企业最终控制方是王辉、刘健。 其他说明：</w:t>
      </w:r>
    </w:p>
    <w:p>
      <w:pPr>
        <w:spacing w:line="240" w:lineRule="auto" w:before="11"/>
        <w:rPr>
          <w:rFonts w:ascii="宋体" w:hAnsi="宋体" w:cs="宋体" w:eastAsia="宋体" w:hint="default"/>
          <w:sz w:val="19"/>
          <w:szCs w:val="19"/>
        </w:rPr>
      </w:pPr>
    </w:p>
    <w:p>
      <w:pPr>
        <w:pStyle w:val="Heading4"/>
        <w:spacing w:line="240" w:lineRule="auto"/>
        <w:ind w:left="1134" w:right="1024"/>
        <w:jc w:val="left"/>
        <w:rPr>
          <w:b w:val="0"/>
          <w:bCs w:val="0"/>
        </w:rPr>
      </w:pPr>
      <w:bookmarkStart w:name="2、本企业的子公司情况" w:id="454"/>
      <w:bookmarkEnd w:id="454"/>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t>本企业子公司的情况详见附注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3、本企业合营和联营企业情况" w:id="455"/>
      <w:bookmarkEnd w:id="455"/>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293"/>
        <w:jc w:val="left"/>
      </w:pPr>
      <w:r>
        <w:rPr/>
        <w:t>本企业重要的合营或联营企业详见附注八。 本期与本公司发生关联方交易，或前期与本公司发生关联方交易形成余额的其他合营或联营企业情况如下：</w:t>
      </w: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北京欧迈特科技股份有限公司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上海济祥智能交通科技有限公司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厦门银江智慧城市技术有限公司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安徽新网讯科技发展有限公司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68"/>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4、其他关联方情况" w:id="456"/>
      <w:bookmarkEnd w:id="456"/>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杭州银城物业管理有限公司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浙江银江孵化器股份有限公司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系银江科技集团有限公司子公司</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系本公司股东</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关联交易情况" w:id="457"/>
      <w:bookmarkEnd w:id="457"/>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购销商品、提供和接受劳务的关联交易" w:id="458"/>
      <w:bookmarkEnd w:id="458"/>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134" w:right="102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北京欧迈特科技股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435,600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北京银江瑞讯科技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材料采购</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19,674,600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11,288,400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浙江银江孵化器股 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2,022,100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1,424,500</w:t>
            </w:r>
          </w:p>
        </w:tc>
      </w:tr>
    </w:tbl>
    <w:p>
      <w:pPr>
        <w:pStyle w:val="BodyText"/>
        <w:spacing w:line="240" w:lineRule="auto" w:before="51"/>
        <w:ind w:left="1134" w:right="102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建造合同</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5" w:right="0"/>
              <w:jc w:val="left"/>
              <w:rPr>
                <w:rFonts w:ascii="Times New Roman" w:hAnsi="Times New Roman" w:cs="Times New Roman" w:eastAsia="Times New Roman" w:hint="default"/>
                <w:sz w:val="18"/>
                <w:szCs w:val="18"/>
              </w:rPr>
            </w:pPr>
            <w:r>
              <w:rPr>
                <w:rFonts w:ascii="Times New Roman"/>
                <w:sz w:val="18"/>
              </w:rPr>
              <w:t>210,000,000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51,144,200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1024"/>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2）关联受托管理/承包及委托管理/出包情况" w:id="459"/>
      <w:bookmarkEnd w:id="459"/>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0" w:right="0"/>
        </w:sectPr>
      </w:pPr>
    </w:p>
    <w:p>
      <w:pPr>
        <w:pStyle w:val="BodyText"/>
        <w:spacing w:line="340" w:lineRule="auto" w:before="51"/>
        <w:ind w:left="113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3525" w:space="5304"/>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134" w:right="1024"/>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4"/>
        <w:spacing w:line="240" w:lineRule="auto"/>
        <w:ind w:left="1134" w:right="1024"/>
        <w:jc w:val="left"/>
        <w:rPr>
          <w:b w:val="0"/>
          <w:bCs w:val="0"/>
        </w:rPr>
      </w:pPr>
      <w:bookmarkStart w:name="（3）关联租赁情况" w:id="460"/>
      <w:bookmarkEnd w:id="460"/>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24"/>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1"/>
        <w:ind w:left="1134" w:right="1024"/>
        <w:jc w:val="left"/>
      </w:pPr>
      <w:r>
        <w:rPr/>
        <w:t>本公司作为承租方：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浙江银江孵化器股份有限公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1,522,700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2,928,800</w:t>
            </w:r>
          </w:p>
        </w:tc>
      </w:tr>
    </w:tbl>
    <w:p>
      <w:pPr>
        <w:pStyle w:val="BodyText"/>
        <w:spacing w:line="240" w:lineRule="auto" w:before="51"/>
        <w:ind w:left="1134" w:right="1024"/>
        <w:jc w:val="left"/>
      </w:pPr>
      <w:r>
        <w:rPr/>
        <w:t>关联租赁情况说明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4）关联担保情况" w:id="461"/>
      <w:bookmarkEnd w:id="461"/>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134" w:right="1024"/>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134" w:right="1024"/>
        <w:jc w:val="left"/>
      </w:pPr>
      <w:r>
        <w:rPr/>
        <w:t>本公司作为被担保方</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980" w:bottom="90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银江科技集团有限公司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134" w:right="1024"/>
        <w:jc w:val="left"/>
      </w:pPr>
      <w:r>
        <w:rPr/>
        <w:t>关联担保情况说明</w:t>
      </w:r>
    </w:p>
    <w:p>
      <w:pPr>
        <w:pStyle w:val="BodyText"/>
        <w:spacing w:line="240" w:lineRule="auto" w:before="116"/>
        <w:ind w:left="1134" w:right="102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27 </w:t>
      </w:r>
      <w:r>
        <w:rPr/>
        <w:t>日，银江科技集团有限公司与中国工商银行股份有限公司杭州庆春路支行签订了最高额</w:t>
      </w:r>
      <w:r>
        <w:rPr>
          <w:spacing w:val="-44"/>
        </w:rPr>
        <w:t> </w:t>
      </w:r>
      <w:r>
        <w:rPr>
          <w:rFonts w:ascii="Times New Roman" w:hAnsi="Times New Roman" w:cs="Times New Roman" w:eastAsia="Times New Roman" w:hint="default"/>
        </w:rPr>
        <w:t>30,000 </w:t>
      </w:r>
      <w:r>
        <w:rPr/>
        <w:t>万元的</w:t>
      </w:r>
    </w:p>
    <w:p>
      <w:pPr>
        <w:pStyle w:val="BodyText"/>
        <w:spacing w:line="302" w:lineRule="auto" w:before="63"/>
        <w:ind w:right="1024"/>
        <w:jc w:val="left"/>
      </w:pPr>
      <w:r>
        <w:rPr>
          <w:rFonts w:ascii="Times New Roman" w:hAnsi="Times New Roman" w:cs="Times New Roman" w:eastAsia="Times New Roman" w:hint="default"/>
        </w:rPr>
        <w:t>2015 </w:t>
      </w:r>
      <w:r>
        <w:rPr/>
        <w:t>年庆春（保）字 </w:t>
      </w:r>
      <w:r>
        <w:rPr>
          <w:rFonts w:ascii="Times New Roman" w:hAnsi="Times New Roman" w:cs="Times New Roman" w:eastAsia="Times New Roman" w:hint="default"/>
        </w:rPr>
        <w:t>0009</w:t>
      </w:r>
      <w:r>
        <w:rPr>
          <w:rFonts w:ascii="Times New Roman" w:hAnsi="Times New Roman" w:cs="Times New Roman" w:eastAsia="Times New Roman" w:hint="default"/>
          <w:spacing w:val="-5"/>
        </w:rPr>
        <w:t> </w:t>
      </w:r>
      <w:r>
        <w:rPr>
          <w:spacing w:val="-3"/>
        </w:rPr>
        <w:t>号《最高额保证合同》，为公司在该行的以下⑤通过应收账款质押产生的有追索权的保理融资借</w:t>
      </w:r>
      <w:r>
        <w:rPr/>
        <w:t> 款及①、②、③、④、⑥、⑦短期借款提供担保：</w:t>
      </w:r>
    </w:p>
    <w:p>
      <w:pPr>
        <w:pStyle w:val="BodyText"/>
        <w:spacing w:line="240" w:lineRule="auto" w:before="68"/>
        <w:ind w:right="0"/>
        <w:jc w:val="left"/>
      </w:pPr>
      <w:r>
        <w:rPr/>
        <w:t>①为公司金额为</w:t>
      </w:r>
      <w:r>
        <w:rPr>
          <w:spacing w:val="-4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spacing w:val="-3"/>
        </w:rPr>
        <w:t>万元（期限为</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日）的短期借款提供担保，截止</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4"/>
        <w:ind w:left="1134" w:right="1024"/>
        <w:jc w:val="left"/>
      </w:pPr>
      <w:r>
        <w:rPr/>
        <w:t>以上合同担保下的短期借款余额为</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pStyle w:val="BodyText"/>
        <w:spacing w:line="240" w:lineRule="auto" w:before="102"/>
        <w:ind w:right="1024"/>
        <w:jc w:val="left"/>
        <w:rPr>
          <w:rFonts w:ascii="Times New Roman" w:hAnsi="Times New Roman" w:cs="Times New Roman" w:eastAsia="Times New Roman" w:hint="default"/>
        </w:rPr>
      </w:pPr>
      <w:r>
        <w:rPr/>
        <w:t>②为公司金额为</w:t>
      </w:r>
      <w:r>
        <w:rPr>
          <w:spacing w:val="-4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日）的短期借款提供担保，截止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right="1024"/>
        <w:jc w:val="left"/>
        <w:rPr>
          <w:rFonts w:ascii="Times New Roman" w:hAnsi="Times New Roman" w:cs="Times New Roman" w:eastAsia="Times New Roman" w:hint="default"/>
        </w:rPr>
      </w:pPr>
      <w:r>
        <w:rPr/>
        <w:t>③为公司金额为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5"/>
        </w:rPr>
        <w:t>万元（期限为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21 </w:t>
      </w:r>
      <w:r>
        <w:rPr>
          <w:spacing w:val="-4"/>
        </w:rPr>
        <w:t>日）的短期借款提供担保，截止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pStyle w:val="BodyText"/>
        <w:spacing w:line="240" w:lineRule="auto" w:before="101"/>
        <w:ind w:right="1024"/>
        <w:jc w:val="left"/>
        <w:rPr>
          <w:rFonts w:ascii="Times New Roman" w:hAnsi="Times New Roman" w:cs="Times New Roman" w:eastAsia="Times New Roman" w:hint="default"/>
        </w:rPr>
      </w:pPr>
      <w:r>
        <w:rPr/>
        <w:t>④为公司金额为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5"/>
        </w:rPr>
        <w:t>万元（期限为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21 </w:t>
      </w:r>
      <w:r>
        <w:rPr>
          <w:spacing w:val="-4"/>
        </w:rPr>
        <w:t>日）的短期借款提供担保，截止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2"/>
        <w:ind w:right="1024"/>
        <w:jc w:val="left"/>
        <w:rPr>
          <w:rFonts w:ascii="Times New Roman" w:hAnsi="Times New Roman" w:cs="Times New Roman" w:eastAsia="Times New Roman" w:hint="default"/>
        </w:rPr>
      </w:pPr>
      <w:r>
        <w:rPr/>
        <w:t>⑤为公司金额为</w:t>
      </w:r>
      <w:r>
        <w:rPr>
          <w:spacing w:val="-37"/>
        </w:rPr>
        <w:t> </w:t>
      </w:r>
      <w:r>
        <w:rPr>
          <w:rFonts w:ascii="Times New Roman" w:hAnsi="Times New Roman" w:cs="Times New Roman" w:eastAsia="Times New Roman" w:hint="default"/>
        </w:rPr>
        <w:t>3000</w:t>
      </w:r>
      <w:r>
        <w:rPr>
          <w:rFonts w:ascii="Times New Roman" w:hAnsi="Times New Roman" w:cs="Times New Roman" w:eastAsia="Times New Roman" w:hint="default"/>
          <w:spacing w:val="7"/>
        </w:rPr>
        <w:t> </w:t>
      </w:r>
      <w:r>
        <w:rPr/>
        <w:t>万元（期限为</w:t>
      </w:r>
      <w:r>
        <w:rPr>
          <w:spacing w:val="-3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7"/>
        </w:rPr>
        <w:t> </w:t>
      </w:r>
      <w:r>
        <w:rPr/>
        <w:t>月</w:t>
      </w:r>
      <w:r>
        <w:rPr>
          <w:spacing w:val="-37"/>
        </w:rPr>
        <w:t> </w:t>
      </w:r>
      <w:r>
        <w:rPr>
          <w:rFonts w:ascii="Times New Roman" w:hAnsi="Times New Roman" w:cs="Times New Roman" w:eastAsia="Times New Roman" w:hint="default"/>
        </w:rPr>
        <w:t>19</w:t>
      </w:r>
      <w:r>
        <w:rPr>
          <w:rFonts w:ascii="Times New Roman" w:hAnsi="Times New Roman" w:cs="Times New Roman" w:eastAsia="Times New Roman" w:hint="default"/>
          <w:spacing w:val="7"/>
        </w:rPr>
        <w:t> </w:t>
      </w:r>
      <w:r>
        <w:rPr/>
        <w:t>日至</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7"/>
        </w:rPr>
        <w:t> </w:t>
      </w:r>
      <w:r>
        <w:rPr/>
        <w:t>日）的短期借款提供担保，截止</w:t>
      </w:r>
      <w:r>
        <w:rPr>
          <w:spacing w:val="-3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38"/>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left="1134" w:right="1024"/>
        <w:jc w:val="left"/>
        <w:rPr>
          <w:rFonts w:ascii="Times New Roman" w:hAnsi="Times New Roman" w:cs="Times New Roman" w:eastAsia="Times New Roman" w:hint="default"/>
        </w:rPr>
      </w:pPr>
      <w:r>
        <w:rPr/>
        <w:t>⑥为公司金额为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spacing w:val="-4"/>
        </w:rPr>
        <w:t>万元（期限为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 </w:t>
      </w:r>
      <w:r>
        <w:rPr>
          <w:spacing w:val="-4"/>
        </w:rPr>
        <w:t>日）的短期借款提供担保，截止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pStyle w:val="BodyText"/>
        <w:spacing w:line="240" w:lineRule="auto" w:before="101"/>
        <w:ind w:right="1024"/>
        <w:jc w:val="left"/>
        <w:rPr>
          <w:rFonts w:ascii="Times New Roman" w:hAnsi="Times New Roman" w:cs="Times New Roman" w:eastAsia="Times New Roman" w:hint="default"/>
        </w:rPr>
      </w:pPr>
      <w:r>
        <w:rPr/>
        <w:t>⑦为公司金额为</w:t>
      </w:r>
      <w:r>
        <w:rPr>
          <w:spacing w:val="-4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日）的短期借款提供担保，截止</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pStyle w:val="BodyText"/>
        <w:spacing w:line="240" w:lineRule="auto" w:before="102"/>
        <w:ind w:right="1024"/>
        <w:jc w:val="left"/>
      </w:pPr>
      <w:r>
        <w:rPr>
          <w:spacing w:val="-7"/>
        </w:rPr>
        <w:t>注（</w:t>
      </w:r>
      <w:r>
        <w:rPr>
          <w:rFonts w:ascii="Times New Roman" w:hAnsi="Times New Roman" w:cs="Times New Roman" w:eastAsia="Times New Roman" w:hint="default"/>
          <w:spacing w:val="-7"/>
        </w:rPr>
        <w:t>2</w:t>
      </w:r>
      <w:r>
        <w:rPr>
          <w:spacing w:val="-7"/>
        </w:rPr>
        <w:t>）</w:t>
      </w:r>
      <w:r>
        <w:rPr>
          <w:rFonts w:ascii="Times New Roman" w:hAnsi="Times New Roman" w:cs="Times New Roman" w:eastAsia="Times New Roman" w:hint="default"/>
          <w:spacing w:val="-7"/>
        </w:rPr>
        <w:t>2015</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日，银江科技集团有限公司与中信银行股份有限公司杭州分行签订的最高额</w:t>
      </w:r>
      <w:r>
        <w:rPr>
          <w:spacing w:val="-48"/>
        </w:rPr>
        <w:t> </w:t>
      </w:r>
      <w:r>
        <w:rPr>
          <w:rFonts w:ascii="Times New Roman" w:hAnsi="Times New Roman" w:cs="Times New Roman" w:eastAsia="Times New Roman" w:hint="default"/>
        </w:rPr>
        <w:t>19,500</w:t>
      </w:r>
      <w:r>
        <w:rPr>
          <w:rFonts w:ascii="Times New Roman" w:hAnsi="Times New Roman" w:cs="Times New Roman" w:eastAsia="Times New Roman" w:hint="default"/>
          <w:spacing w:val="-4"/>
        </w:rPr>
        <w:t> </w:t>
      </w:r>
      <w:r>
        <w:rPr/>
        <w:t>万元的</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信银</w:t>
      </w:r>
    </w:p>
    <w:p>
      <w:pPr>
        <w:pStyle w:val="BodyText"/>
        <w:spacing w:line="240" w:lineRule="auto" w:before="64"/>
        <w:ind w:left="1134" w:right="1024"/>
        <w:jc w:val="left"/>
      </w:pPr>
      <w:r>
        <w:rPr/>
        <w:t>杭玉最保字第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8"/>
        </w:rPr>
        <w:t>1</w:t>
      </w:r>
      <w:r>
        <w:rPr>
          <w:rFonts w:ascii="Times New Roman" w:hAnsi="Times New Roman" w:cs="Times New Roman" w:eastAsia="Times New Roman" w:hint="default"/>
        </w:rPr>
        <w:t>1088016504</w:t>
      </w:r>
      <w:r>
        <w:rPr>
          <w:rFonts w:ascii="Times New Roman" w:hAnsi="Times New Roman" w:cs="Times New Roman" w:eastAsia="Times New Roman" w:hint="default"/>
          <w:spacing w:val="-1"/>
        </w:rPr>
        <w:t> </w:t>
      </w:r>
      <w:r>
        <w:rPr>
          <w:spacing w:val="1"/>
        </w:rPr>
        <w:t>号</w:t>
      </w:r>
      <w:r>
        <w:rPr/>
        <w:t>《最高额保证合同</w:t>
      </w:r>
      <w:r>
        <w:rPr>
          <w:spacing w:val="-90"/>
        </w:rPr>
        <w:t>》</w:t>
      </w: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日，为公司在该行的以下短期借款提供担保：</w:t>
      </w:r>
    </w:p>
    <w:p>
      <w:pPr>
        <w:pStyle w:val="BodyText"/>
        <w:spacing w:line="240" w:lineRule="auto" w:before="101"/>
        <w:ind w:left="1134" w:right="1024"/>
        <w:jc w:val="left"/>
        <w:rPr>
          <w:rFonts w:ascii="Times New Roman" w:hAnsi="Times New Roman" w:cs="Times New Roman" w:eastAsia="Times New Roman" w:hint="default"/>
        </w:rPr>
      </w:pPr>
      <w:r>
        <w:rPr/>
        <w:t>①为公司金额为</w:t>
      </w:r>
      <w:r>
        <w:rPr>
          <w:spacing w:val="-4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t>日）的短期借款提供担保，截止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right="0"/>
        <w:jc w:val="left"/>
      </w:pPr>
      <w:r>
        <w:rPr/>
        <w:t>②为公司金额为</w:t>
      </w:r>
      <w:r>
        <w:rPr>
          <w:spacing w:val="-47"/>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spacing w:val="-3"/>
        </w:rPr>
        <w:t>万元（期限为</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日）的短期借款提供担保，截止</w:t>
      </w:r>
      <w:r>
        <w:rPr>
          <w:spacing w:val="-4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40" w:lineRule="auto" w:before="64"/>
        <w:ind w:right="1024"/>
        <w:jc w:val="left"/>
      </w:pPr>
      <w:r>
        <w:rPr/>
        <w:t>以上合同担保下的短期借款余额为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pStyle w:val="BodyText"/>
        <w:spacing w:line="240" w:lineRule="auto" w:before="102"/>
        <w:ind w:right="1024"/>
        <w:jc w:val="left"/>
        <w:rPr>
          <w:rFonts w:ascii="Times New Roman" w:hAnsi="Times New Roman" w:cs="Times New Roman" w:eastAsia="Times New Roman" w:hint="default"/>
        </w:rPr>
      </w:pPr>
      <w:r>
        <w:rPr/>
        <w:t>③为公司金额为</w:t>
      </w:r>
      <w:r>
        <w:rPr>
          <w:spacing w:val="-41"/>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29</w:t>
      </w:r>
      <w:r>
        <w:rPr>
          <w:rFonts w:ascii="Times New Roman" w:hAnsi="Times New Roman" w:cs="Times New Roman" w:eastAsia="Times New Roman" w:hint="default"/>
          <w:spacing w:val="4"/>
        </w:rPr>
        <w:t> </w:t>
      </w:r>
      <w:r>
        <w:rPr/>
        <w:t>日）的短期借款提供担保，截止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240" w:lineRule="auto" w:before="44"/>
        <w:ind w:right="1024"/>
        <w:jc w:val="left"/>
      </w:pPr>
      <w:r>
        <w:rPr/>
        <w:t>注（</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14  </w:t>
      </w:r>
      <w:r>
        <w:rPr/>
        <w:t>日，银江科技集团有限公司与杭州银行有限公司西城支行签订了保证担保金额为 </w:t>
      </w:r>
      <w:r>
        <w:rPr>
          <w:rFonts w:ascii="Times New Roman" w:hAnsi="Times New Roman" w:cs="Times New Roman" w:eastAsia="Times New Roman" w:hint="default"/>
        </w:rPr>
        <w:t>13,200</w:t>
      </w:r>
      <w:r>
        <w:rPr>
          <w:rFonts w:ascii="Times New Roman" w:hAnsi="Times New Roman" w:cs="Times New Roman" w:eastAsia="Times New Roman" w:hint="default"/>
          <w:spacing w:val="7"/>
        </w:rPr>
        <w:t> </w:t>
      </w:r>
      <w:r>
        <w:rPr/>
        <w:t>万元的</w:t>
      </w:r>
    </w:p>
    <w:p>
      <w:pPr>
        <w:pStyle w:val="BodyText"/>
        <w:spacing w:line="240" w:lineRule="auto" w:before="64"/>
        <w:ind w:right="1024"/>
        <w:jc w:val="left"/>
      </w:pPr>
      <w:r>
        <w:rPr>
          <w:rFonts w:ascii="Times New Roman" w:hAnsi="Times New Roman" w:cs="Times New Roman" w:eastAsia="Times New Roman" w:hint="default"/>
        </w:rPr>
        <w:t>035C5</w:t>
      </w:r>
      <w:r>
        <w:rPr>
          <w:rFonts w:ascii="Times New Roman" w:hAnsi="Times New Roman" w:cs="Times New Roman" w:eastAsia="Times New Roman" w:hint="default"/>
          <w:spacing w:val="-8"/>
        </w:rPr>
        <w:t>1</w:t>
      </w:r>
      <w:r>
        <w:rPr>
          <w:rFonts w:ascii="Times New Roman" w:hAnsi="Times New Roman" w:cs="Times New Roman" w:eastAsia="Times New Roman" w:hint="default"/>
        </w:rPr>
        <w:t>12014000901</w:t>
      </w:r>
      <w:r>
        <w:rPr/>
        <w:t>《保证合同</w:t>
      </w:r>
      <w:r>
        <w:rPr>
          <w:spacing w:val="-90"/>
        </w:rPr>
        <w:t>》</w:t>
      </w: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1"/>
        </w:rPr>
        <w:t>日</w:t>
      </w:r>
      <w:r>
        <w:rPr/>
        <w:t>，为公司在该行的以下短期借款提供担保：</w:t>
      </w:r>
    </w:p>
    <w:p>
      <w:pPr>
        <w:pStyle w:val="BodyText"/>
        <w:spacing w:line="240" w:lineRule="auto" w:before="101"/>
        <w:ind w:left="1134" w:right="1024"/>
        <w:jc w:val="left"/>
        <w:rPr>
          <w:rFonts w:ascii="Times New Roman" w:hAnsi="Times New Roman" w:cs="Times New Roman" w:eastAsia="Times New Roman" w:hint="default"/>
        </w:rPr>
      </w:pPr>
      <w:r>
        <w:rPr/>
        <w:t>①为公司金额为</w:t>
      </w:r>
      <w:r>
        <w:rPr>
          <w:spacing w:val="-41"/>
        </w:rPr>
        <w:t> </w:t>
      </w:r>
      <w:r>
        <w:rPr>
          <w:rFonts w:ascii="Times New Roman" w:hAnsi="Times New Roman" w:cs="Times New Roman" w:eastAsia="Times New Roman" w:hint="default"/>
        </w:rPr>
        <w:t>3,000</w:t>
      </w:r>
      <w:r>
        <w:rPr>
          <w:rFonts w:ascii="Times New Roman" w:hAnsi="Times New Roman" w:cs="Times New Roman" w:eastAsia="Times New Roman" w:hint="default"/>
          <w:spacing w:val="4"/>
        </w:rPr>
        <w:t> </w:t>
      </w:r>
      <w:r>
        <w:rPr/>
        <w:t>万元（期限为</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日至</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日）的短期借款提供担保，截止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3"/>
        <w:ind w:right="1024"/>
        <w:jc w:val="left"/>
        <w:rPr>
          <w:rFonts w:ascii="Times New Roman" w:hAnsi="Times New Roman" w:cs="Times New Roman" w:eastAsia="Times New Roman" w:hint="default"/>
        </w:rPr>
      </w:pPr>
      <w:r>
        <w:rPr/>
        <w:t>②为公司金额为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spacing w:val="-4"/>
        </w:rPr>
        <w:t>万元（期限为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22 </w:t>
      </w:r>
      <w:r>
        <w:rPr>
          <w:spacing w:val="-4"/>
        </w:rPr>
        <w:t>日）的短期借款提供担保，截止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p>
    <w:p>
      <w:pPr>
        <w:pStyle w:val="BodyText"/>
        <w:spacing w:line="240" w:lineRule="auto" w:before="64"/>
        <w:ind w:right="1024"/>
        <w:jc w:val="left"/>
      </w:pP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right="1024"/>
        <w:jc w:val="left"/>
      </w:pPr>
      <w:r>
        <w:rPr>
          <w:spacing w:val="5"/>
        </w:rPr>
        <w:t>注（</w:t>
      </w:r>
      <w:r>
        <w:rPr>
          <w:rFonts w:ascii="Times New Roman" w:hAnsi="Times New Roman" w:cs="Times New Roman" w:eastAsia="Times New Roman" w:hint="default"/>
          <w:spacing w:val="5"/>
        </w:rPr>
        <w:t>4</w:t>
      </w:r>
      <w:r>
        <w:rPr>
          <w:spacing w:val="5"/>
        </w:rPr>
        <w:t>）</w:t>
      </w:r>
      <w:r>
        <w:rPr>
          <w:rFonts w:ascii="Times New Roman" w:hAnsi="Times New Roman" w:cs="Times New Roman" w:eastAsia="Times New Roman" w:hint="default"/>
          <w:spacing w:val="5"/>
        </w:rPr>
        <w:t>2015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25  </w:t>
      </w:r>
      <w:r>
        <w:rPr>
          <w:spacing w:val="10"/>
        </w:rPr>
        <w:t>日，银江科技集团有限公司与杭州联合银行科技支行签订了保证担保金额为 </w:t>
      </w:r>
      <w:r>
        <w:rPr>
          <w:rFonts w:ascii="Times New Roman" w:hAnsi="Times New Roman" w:cs="Times New Roman" w:eastAsia="Times New Roman" w:hint="default"/>
        </w:rPr>
        <w:t>8,000  </w:t>
      </w:r>
      <w:r>
        <w:rPr>
          <w:rFonts w:ascii="Times New Roman" w:hAnsi="Times New Roman" w:cs="Times New Roman" w:eastAsia="Times New Roman" w:hint="default"/>
          <w:spacing w:val="18"/>
        </w:rPr>
        <w:t> </w:t>
      </w:r>
      <w:r>
        <w:rPr>
          <w:spacing w:val="7"/>
        </w:rPr>
        <w:t>万元的</w:t>
      </w:r>
    </w:p>
    <w:p>
      <w:pPr>
        <w:pStyle w:val="BodyText"/>
        <w:spacing w:line="240" w:lineRule="auto" w:before="63"/>
        <w:ind w:right="1024"/>
        <w:jc w:val="left"/>
        <w:rPr>
          <w:rFonts w:ascii="Times New Roman" w:hAnsi="Times New Roman" w:cs="Times New Roman" w:eastAsia="Times New Roman" w:hint="default"/>
        </w:rPr>
      </w:pPr>
      <w:r>
        <w:rPr>
          <w:rFonts w:ascii="Times New Roman" w:hAnsi="Times New Roman" w:cs="Times New Roman" w:eastAsia="Times New Roman" w:hint="default"/>
        </w:rPr>
        <w:t>80</w:t>
      </w:r>
      <w:r>
        <w:rPr>
          <w:rFonts w:ascii="Times New Roman" w:hAnsi="Times New Roman" w:cs="Times New Roman" w:eastAsia="Times New Roman" w:hint="default"/>
          <w:spacing w:val="-8"/>
        </w:rPr>
        <w:t>1</w:t>
      </w:r>
      <w:r>
        <w:rPr>
          <w:rFonts w:ascii="Times New Roman" w:hAnsi="Times New Roman" w:cs="Times New Roman" w:eastAsia="Times New Roman" w:hint="default"/>
        </w:rPr>
        <w:t>132015000252</w:t>
      </w:r>
      <w:r>
        <w:rPr>
          <w:rFonts w:ascii="Times New Roman" w:hAnsi="Times New Roman" w:cs="Times New Roman" w:eastAsia="Times New Roman" w:hint="default"/>
          <w:spacing w:val="-19"/>
        </w:rPr>
        <w:t>4</w:t>
      </w:r>
      <w:r>
        <w:rPr/>
        <w:t>《保证合同</w:t>
      </w:r>
      <w:r>
        <w:rPr>
          <w:spacing w:val="-90"/>
        </w:rPr>
        <w:t>》</w:t>
      </w:r>
      <w:r>
        <w:rPr>
          <w:spacing w:val="-20"/>
        </w:rPr>
        <w:t>，</w:t>
      </w:r>
      <w:r>
        <w:rPr/>
        <w:t>截止</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1"/>
        </w:rPr>
        <w:t>日</w:t>
      </w:r>
      <w:r>
        <w:rPr>
          <w:spacing w:val="-20"/>
        </w:rPr>
        <w:t>，</w:t>
      </w:r>
      <w:r>
        <w:rPr/>
        <w:t>为公司金额为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w:t>
      </w:r>
      <w:r>
        <w:rPr>
          <w:spacing w:val="-20"/>
        </w:rPr>
        <w:t>元</w:t>
      </w:r>
      <w:r>
        <w:rPr>
          <w:spacing w:val="1"/>
        </w:rPr>
        <w:t>（</w:t>
      </w:r>
      <w:r>
        <w:rPr/>
        <w:t>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1"/>
        </w:rPr>
        <w:t>日</w:t>
      </w:r>
      <w:r>
        <w:rPr/>
        <w:t>至</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p>
    <w:p>
      <w:pPr>
        <w:pStyle w:val="BodyText"/>
        <w:spacing w:line="240" w:lineRule="auto" w:before="64"/>
        <w:ind w:right="1024"/>
        <w:jc w:val="left"/>
      </w:pP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日）的短期借款提供担保，截止</w:t>
      </w:r>
      <w:r>
        <w:rPr>
          <w:spacing w:val="-46"/>
        </w:rPr>
        <w:t> </w:t>
      </w:r>
      <w:r>
        <w:rPr>
          <w:rFonts w:ascii="Times New Roman" w:hAnsi="Times New Roman" w:cs="Times New Roman" w:eastAsia="Times New Roman" w:hint="default"/>
        </w:rPr>
        <w:t>2015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w:t>
      </w:r>
    </w:p>
    <w:p>
      <w:pPr>
        <w:pStyle w:val="BodyText"/>
        <w:spacing w:line="240" w:lineRule="auto" w:before="101"/>
        <w:ind w:left="1134" w:right="1024"/>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日，银江科技集团有限公司与中铁信托有限责任公司签订了编号为中铁（</w:t>
      </w:r>
      <w:r>
        <w:rPr>
          <w:rFonts w:ascii="Times New Roman" w:hAnsi="Times New Roman" w:cs="Times New Roman" w:eastAsia="Times New Roman" w:hint="default"/>
        </w:rPr>
        <w:t>2015</w:t>
      </w:r>
      <w:r>
        <w:rPr/>
        <w:t>）合同（协议）</w:t>
      </w:r>
      <w:r>
        <w:rPr>
          <w:rFonts w:ascii="Times New Roman" w:hAnsi="Times New Roman" w:cs="Times New Roman" w:eastAsia="Times New Roman" w:hint="default"/>
        </w:rPr>
        <w:t>267-1</w:t>
      </w:r>
    </w:p>
    <w:p>
      <w:pPr>
        <w:pStyle w:val="BodyText"/>
        <w:spacing w:line="240" w:lineRule="auto" w:before="63"/>
        <w:ind w:right="1024"/>
        <w:jc w:val="left"/>
        <w:rPr>
          <w:rFonts w:ascii="Times New Roman" w:hAnsi="Times New Roman" w:cs="Times New Roman" w:eastAsia="Times New Roman" w:hint="default"/>
        </w:rPr>
      </w:pPr>
      <w:r>
        <w:rPr/>
        <w:t>号的共同承担债务协议，截止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日，为公司金额为</w:t>
      </w:r>
      <w:r>
        <w:rPr>
          <w:spacing w:val="-41"/>
        </w:rPr>
        <w:t> </w:t>
      </w:r>
      <w:r>
        <w:rPr>
          <w:rFonts w:ascii="Times New Roman" w:hAnsi="Times New Roman" w:cs="Times New Roman" w:eastAsia="Times New Roman" w:hint="default"/>
        </w:rPr>
        <w:t>6,000</w:t>
      </w:r>
      <w:r>
        <w:rPr>
          <w:rFonts w:ascii="Times New Roman" w:hAnsi="Times New Roman" w:cs="Times New Roman" w:eastAsia="Times New Roman" w:hint="default"/>
          <w:spacing w:val="3"/>
        </w:rPr>
        <w:t> </w:t>
      </w:r>
      <w:r>
        <w:rPr/>
        <w:t>万元（期限为</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日至</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w:t>
      </w:r>
    </w:p>
    <w:p>
      <w:pPr>
        <w:pStyle w:val="BodyText"/>
        <w:spacing w:line="240" w:lineRule="auto" w:before="64"/>
        <w:ind w:right="1024"/>
        <w:jc w:val="left"/>
      </w:pPr>
      <w:r>
        <w:rPr/>
        <w:t>日）的长期借款提供担保，截止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日，以上合同担保下的长期借款余额为</w:t>
      </w:r>
      <w:r>
        <w:rPr>
          <w:spacing w:val="-46"/>
        </w:rPr>
        <w:t> </w:t>
      </w:r>
      <w:r>
        <w:rPr>
          <w:rFonts w:ascii="Times New Roman" w:hAnsi="Times New Roman" w:cs="Times New Roman" w:eastAsia="Times New Roman" w:hint="default"/>
        </w:rPr>
        <w:t>6,000 </w:t>
      </w:r>
      <w:r>
        <w:rPr/>
        <w:t>万元。</w:t>
      </w:r>
    </w:p>
    <w:p>
      <w:pPr>
        <w:pStyle w:val="BodyText"/>
        <w:spacing w:line="240" w:lineRule="auto" w:before="102"/>
        <w:ind w:right="1024"/>
        <w:jc w:val="left"/>
      </w:pP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4 </w:t>
      </w:r>
      <w:r>
        <w:rPr/>
        <w:t>月</w:t>
      </w:r>
      <w:r>
        <w:rPr>
          <w:spacing w:val="-45"/>
        </w:rPr>
        <w:t> </w:t>
      </w:r>
      <w:r>
        <w:rPr>
          <w:rFonts w:ascii="Times New Roman" w:hAnsi="Times New Roman" w:cs="Times New Roman" w:eastAsia="Times New Roman" w:hint="default"/>
        </w:rPr>
        <w:t>30 </w:t>
      </w:r>
      <w:r>
        <w:rPr/>
        <w:t>日，银江科技集团有限公司与中国工商银行股份有限公司杭州庆春路支行签订的最高额</w:t>
      </w:r>
      <w:r>
        <w:rPr>
          <w:spacing w:val="-44"/>
        </w:rPr>
        <w:t> </w:t>
      </w:r>
      <w:r>
        <w:rPr>
          <w:rFonts w:ascii="Times New Roman" w:hAnsi="Times New Roman" w:cs="Times New Roman" w:eastAsia="Times New Roman" w:hint="default"/>
        </w:rPr>
        <w:t>25,000 </w:t>
      </w:r>
      <w:r>
        <w:rPr/>
        <w:t>万元</w:t>
      </w:r>
    </w:p>
    <w:p>
      <w:pPr>
        <w:pStyle w:val="BodyText"/>
        <w:spacing w:line="240" w:lineRule="auto" w:before="63"/>
        <w:ind w:right="1024"/>
        <w:jc w:val="left"/>
        <w:rPr>
          <w:rFonts w:ascii="Times New Roman" w:hAnsi="Times New Roman" w:cs="Times New Roman" w:eastAsia="Times New Roman" w:hint="default"/>
        </w:rPr>
      </w:pPr>
      <w:r>
        <w:rPr/>
        <w:t>的</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年庆春（保）字</w:t>
      </w:r>
      <w:r>
        <w:rPr>
          <w:spacing w:val="-45"/>
        </w:rPr>
        <w:t> </w:t>
      </w:r>
      <w:r>
        <w:rPr>
          <w:rFonts w:ascii="Times New Roman" w:hAnsi="Times New Roman" w:cs="Times New Roman" w:eastAsia="Times New Roman" w:hint="default"/>
        </w:rPr>
        <w:t>0004 </w:t>
      </w:r>
      <w:r>
        <w:rPr/>
        <w:t>号《最高额保证合同》为公司金额为</w:t>
      </w:r>
      <w:r>
        <w:rPr>
          <w:spacing w:val="-4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
        </w:rPr>
        <w:t> </w:t>
      </w:r>
      <w:r>
        <w:rPr/>
        <w:t>万元（期限为</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日至</w:t>
      </w:r>
      <w:r>
        <w:rPr>
          <w:spacing w:val="-45"/>
        </w:rPr>
        <w:t> </w:t>
      </w:r>
      <w:r>
        <w:rPr>
          <w:rFonts w:ascii="Times New Roman" w:hAnsi="Times New Roman" w:cs="Times New Roman" w:eastAsia="Times New Roman" w:hint="default"/>
        </w:rPr>
        <w:t>2016 </w:t>
      </w:r>
      <w:r>
        <w:rPr/>
        <w:t>年</w:t>
      </w:r>
      <w:r>
        <w:rPr>
          <w:spacing w:val="-45"/>
        </w:rPr>
        <w:t> </w:t>
      </w:r>
      <w:r>
        <w:rPr>
          <w:rFonts w:ascii="Times New Roman" w:hAnsi="Times New Roman" w:cs="Times New Roman" w:eastAsia="Times New Roman" w:hint="default"/>
        </w:rPr>
        <w:t>3 </w:t>
      </w:r>
      <w:r>
        <w:rPr/>
        <w:t>月</w:t>
      </w:r>
      <w:r>
        <w:rPr>
          <w:spacing w:val="-45"/>
        </w:rPr>
        <w:t> </w:t>
      </w:r>
      <w:r>
        <w:rPr>
          <w:rFonts w:ascii="Times New Roman" w:hAnsi="Times New Roman" w:cs="Times New Roman" w:eastAsia="Times New Roman" w:hint="default"/>
        </w:rPr>
        <w:t>13</w:t>
      </w:r>
    </w:p>
    <w:p>
      <w:pPr>
        <w:pStyle w:val="BodyText"/>
        <w:spacing w:line="240" w:lineRule="auto" w:before="64"/>
        <w:ind w:right="1024"/>
        <w:jc w:val="left"/>
      </w:pPr>
      <w:r>
        <w:rPr/>
        <w:t>日）的短期借款提供担保，截止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日，以上合同担保下的短期借款余额为</w:t>
      </w:r>
      <w:r>
        <w:rPr>
          <w:spacing w:val="-46"/>
        </w:rPr>
        <w:t> </w:t>
      </w:r>
      <w:r>
        <w:rPr>
          <w:rFonts w:ascii="Times New Roman" w:hAnsi="Times New Roman" w:cs="Times New Roman" w:eastAsia="Times New Roman" w:hint="default"/>
        </w:rPr>
        <w:t>3,000 </w:t>
      </w:r>
      <w:r>
        <w:rPr/>
        <w:t>万元。</w:t>
      </w:r>
    </w:p>
    <w:p>
      <w:pPr>
        <w:pStyle w:val="BodyText"/>
        <w:spacing w:line="240" w:lineRule="auto" w:before="101"/>
        <w:ind w:right="1024"/>
        <w:jc w:val="left"/>
        <w:rPr>
          <w:rFonts w:ascii="Times New Roman" w:hAnsi="Times New Roman" w:cs="Times New Roman" w:eastAsia="Times New Roman" w:hint="default"/>
        </w:rPr>
      </w:pPr>
      <w:r>
        <w:rPr>
          <w:spacing w:val="-89"/>
        </w:rPr>
        <w:t>注</w:t>
      </w:r>
      <w:r>
        <w:rPr/>
        <w:t>（</w:t>
      </w:r>
      <w:r>
        <w:rPr>
          <w:rFonts w:ascii="Times New Roman" w:hAnsi="Times New Roman" w:cs="Times New Roman" w:eastAsia="Times New Roman" w:hint="default"/>
        </w:rPr>
        <w:t>7</w:t>
      </w:r>
      <w:r>
        <w:rPr>
          <w:spacing w:val="-89"/>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w:t>
      </w:r>
      <w:r>
        <w:rPr>
          <w:spacing w:val="-89"/>
        </w:rPr>
        <w:t>，</w:t>
      </w:r>
      <w:r>
        <w:rPr/>
        <w:t>李</w:t>
      </w:r>
      <w:r>
        <w:rPr>
          <w:spacing w:val="1"/>
        </w:rPr>
        <w:t>欣</w:t>
      </w:r>
      <w:r>
        <w:rPr/>
        <w:t>与华夏银行股份有限公司北京中关村支行签订了最高额</w:t>
      </w:r>
      <w:r>
        <w:rPr>
          <w:spacing w:val="-46"/>
        </w:rPr>
        <w:t> </w:t>
      </w:r>
      <w:r>
        <w:rPr>
          <w:rFonts w:ascii="Times New Roman" w:hAnsi="Times New Roman" w:cs="Times New Roman" w:eastAsia="Times New Roman" w:hint="default"/>
        </w:rPr>
        <w:t>2,000 </w:t>
      </w:r>
      <w:r>
        <w:rPr/>
        <w:t>万元的</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99"/>
        </w:rPr>
        <w:t>Y</w:t>
      </w:r>
      <w:r>
        <w:rPr>
          <w:rFonts w:ascii="Times New Roman" w:hAnsi="Times New Roman" w:cs="Times New Roman" w:eastAsia="Times New Roman" w:hint="default"/>
          <w:w w:val="99"/>
        </w:rPr>
        <w:t>YB2</w:t>
      </w:r>
      <w:r>
        <w:rPr>
          <w:rFonts w:ascii="Times New Roman" w:hAnsi="Times New Roman" w:cs="Times New Roman" w:eastAsia="Times New Roman" w:hint="default"/>
          <w:spacing w:val="-90"/>
          <w:w w:val="99"/>
        </w:rPr>
        <w:t>7</w:t>
      </w:r>
      <w:r>
        <w:rPr>
          <w:w w:val="99"/>
        </w:rPr>
        <w:t>（高保</w:t>
      </w:r>
      <w:r>
        <w:rPr>
          <w:spacing w:val="-89"/>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1"/>
          <w:w w:val="99"/>
        </w:rPr>
        <w:t>0</w:t>
      </w:r>
      <w:r>
        <w:rPr>
          <w:rFonts w:ascii="Times New Roman" w:hAnsi="Times New Roman" w:cs="Times New Roman" w:eastAsia="Times New Roman" w:hint="default"/>
          <w:w w:val="100"/>
        </w:rPr>
        <w:t>150042”</w:t>
      </w:r>
    </w:p>
    <w:p>
      <w:pPr>
        <w:pStyle w:val="BodyText"/>
        <w:spacing w:line="240" w:lineRule="auto" w:before="63"/>
        <w:ind w:left="1134" w:right="0"/>
        <w:jc w:val="left"/>
      </w:pPr>
      <w:r>
        <w:rPr/>
        <w:t>《个人最高额保证合同</w:t>
      </w:r>
      <w:r>
        <w:rPr>
          <w:spacing w:val="-90"/>
        </w:rPr>
        <w:t>》</w:t>
      </w:r>
      <w:r>
        <w:rPr>
          <w:spacing w:val="-13"/>
        </w:rPr>
        <w:t>，</w:t>
      </w:r>
      <w:r>
        <w:rPr/>
        <w:t>为公司金额为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w:t>
      </w:r>
      <w:r>
        <w:rPr>
          <w:spacing w:val="-13"/>
        </w:rPr>
        <w:t>元</w:t>
      </w:r>
      <w:r>
        <w:rPr/>
        <w:t>（期限为</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w:t>
      </w:r>
      <w:r>
        <w:rPr>
          <w:spacing w:val="-11"/>
        </w:rPr>
        <w:t>）</w:t>
      </w:r>
      <w:r>
        <w:rPr/>
        <w:t>的短期借款提供担保，</w:t>
      </w:r>
    </w:p>
    <w:p>
      <w:pPr>
        <w:pStyle w:val="BodyText"/>
        <w:spacing w:line="240" w:lineRule="auto" w:before="64"/>
        <w:ind w:left="1134" w:right="1024"/>
        <w:jc w:val="left"/>
      </w:pPr>
      <w:r>
        <w:rPr/>
        <w:t>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日，该合同担保下的短期借款余额为</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万元。</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5）关联方资金拆借" w:id="462"/>
      <w:bookmarkEnd w:id="462"/>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6）关联方资产转让、债务重组情况" w:id="463"/>
      <w:bookmarkEnd w:id="463"/>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浙江银江孵化器股份有限公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房产转让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19,900,000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7）关键管理人员报酬" w:id="464"/>
      <w:bookmarkEnd w:id="464"/>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4,688,000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4,838,200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8）其他关联交易" w:id="465"/>
      <w:bookmarkEnd w:id="465"/>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024"/>
        <w:jc w:val="left"/>
      </w:pPr>
      <w:r>
        <w:rPr/>
        <w:t>公司向控股股东银江科技集团有限公司（以下简称</w:t>
      </w:r>
      <w:r>
        <w:rPr>
          <w:rFonts w:ascii="Times New Roman" w:hAnsi="Times New Roman" w:cs="Times New Roman" w:eastAsia="Times New Roman" w:hint="default"/>
        </w:rPr>
        <w:t>“</w:t>
      </w:r>
      <w:r>
        <w:rPr/>
        <w:t>银江科技集团</w:t>
      </w:r>
      <w:r>
        <w:rPr>
          <w:rFonts w:ascii="Times New Roman" w:hAnsi="Times New Roman" w:cs="Times New Roman" w:eastAsia="Times New Roman" w:hint="default"/>
        </w:rPr>
        <w:t>”</w:t>
      </w:r>
      <w:r>
        <w:rPr/>
        <w:t>）购买其所持有的杭州市西湖区西园八路 </w:t>
      </w:r>
      <w:r>
        <w:rPr>
          <w:rFonts w:ascii="Times New Roman" w:hAnsi="Times New Roman" w:cs="Times New Roman" w:eastAsia="Times New Roman" w:hint="default"/>
        </w:rPr>
        <w:t>2 </w:t>
      </w:r>
      <w:r>
        <w:rPr/>
        <w:t>号 </w:t>
      </w:r>
      <w:r>
        <w:rPr>
          <w:rFonts w:ascii="Times New Roman" w:hAnsi="Times New Roman" w:cs="Times New Roman" w:eastAsia="Times New Roman" w:hint="default"/>
          <w:spacing w:val="-6"/>
        </w:rPr>
        <w:t>1</w:t>
      </w:r>
      <w:r>
        <w:rPr>
          <w:spacing w:val="-6"/>
        </w:rPr>
        <w:t>、</w:t>
      </w:r>
      <w:r>
        <w:rPr>
          <w:rFonts w:ascii="Times New Roman" w:hAnsi="Times New Roman" w:cs="Times New Roman" w:eastAsia="Times New Roman" w:hint="default"/>
          <w:spacing w:val="-6"/>
        </w:rPr>
        <w:t>4-8 </w:t>
      </w:r>
      <w:r>
        <w:rPr/>
        <w:t>幢</w:t>
      </w:r>
    </w:p>
    <w:p>
      <w:pPr>
        <w:pStyle w:val="BodyText"/>
        <w:spacing w:line="240" w:lineRule="auto" w:before="63"/>
        <w:ind w:right="1024"/>
        <w:jc w:val="left"/>
      </w:pPr>
      <w:r>
        <w:rPr/>
        <w:t>（共六幢</w:t>
      </w:r>
      <w:r>
        <w:rPr>
          <w:spacing w:val="-26"/>
        </w:rPr>
        <w:t>）</w:t>
      </w:r>
      <w:r>
        <w:rPr/>
        <w:t>工业房地</w:t>
      </w:r>
      <w:r>
        <w:rPr>
          <w:spacing w:val="-26"/>
        </w:rPr>
        <w:t>产</w:t>
      </w:r>
      <w:r>
        <w:rPr/>
        <w:t>（建筑总面积 </w:t>
      </w:r>
      <w:r>
        <w:rPr>
          <w:rFonts w:ascii="Times New Roman" w:hAnsi="Times New Roman" w:cs="Times New Roman" w:eastAsia="Times New Roman" w:hint="default"/>
        </w:rPr>
        <w:t>30,4</w:t>
      </w:r>
      <w:r>
        <w:rPr>
          <w:rFonts w:ascii="Times New Roman" w:hAnsi="Times New Roman" w:cs="Times New Roman" w:eastAsia="Times New Roman" w:hint="default"/>
          <w:spacing w:val="-2"/>
        </w:rPr>
        <w:t>8</w:t>
      </w:r>
      <w:r>
        <w:rPr>
          <w:rFonts w:ascii="Times New Roman" w:hAnsi="Times New Roman" w:cs="Times New Roman" w:eastAsia="Times New Roman" w:hint="default"/>
        </w:rPr>
        <w:t>3.56  </w:t>
      </w:r>
      <w:r>
        <w:rPr/>
        <w:t>平方米</w:t>
      </w:r>
      <w:r>
        <w:rPr>
          <w:spacing w:val="-27"/>
        </w:rPr>
        <w:t>，</w:t>
      </w:r>
      <w:r>
        <w:rPr/>
        <w:t>土地使用权面积 </w:t>
      </w:r>
      <w:r>
        <w:rPr>
          <w:rFonts w:ascii="Times New Roman" w:hAnsi="Times New Roman" w:cs="Times New Roman" w:eastAsia="Times New Roman" w:hint="default"/>
        </w:rPr>
        <w:t>17545.00  </w:t>
      </w:r>
      <w:r>
        <w:rPr>
          <w:spacing w:val="-2"/>
        </w:rPr>
        <w:t>平</w:t>
      </w:r>
      <w:r>
        <w:rPr/>
        <w:t>方米</w:t>
      </w:r>
      <w:r>
        <w:rPr>
          <w:spacing w:val="-90"/>
        </w:rPr>
        <w:t>）</w:t>
      </w:r>
      <w:r>
        <w:rPr>
          <w:spacing w:val="-26"/>
        </w:rPr>
        <w:t>，</w:t>
      </w:r>
      <w:r>
        <w:rPr/>
        <w:t>以及机械式立体车库三</w:t>
      </w:r>
      <w:r>
        <w:rPr>
          <w:spacing w:val="-26"/>
        </w:rPr>
        <w:t>处</w:t>
      </w:r>
      <w:r>
        <w:rPr/>
        <w:t>（车</w:t>
      </w:r>
    </w:p>
    <w:p>
      <w:pPr>
        <w:pStyle w:val="BodyText"/>
        <w:spacing w:line="240" w:lineRule="auto" w:before="63"/>
        <w:ind w:right="1024"/>
        <w:jc w:val="left"/>
      </w:pPr>
      <w:r>
        <w:rPr/>
        <w:t>位 </w:t>
      </w:r>
      <w:r>
        <w:rPr>
          <w:rFonts w:ascii="Times New Roman" w:hAnsi="Times New Roman" w:cs="Times New Roman" w:eastAsia="Times New Roman" w:hint="default"/>
        </w:rPr>
        <w:t>143  </w:t>
      </w:r>
      <w:r>
        <w:rPr/>
        <w:t>个</w:t>
      </w:r>
      <w:r>
        <w:rPr>
          <w:spacing w:val="-90"/>
        </w:rPr>
        <w:t>）</w:t>
      </w:r>
      <w:r>
        <w:rPr>
          <w:spacing w:val="-41"/>
        </w:rPr>
        <w:t>。</w:t>
      </w:r>
      <w:r>
        <w:rPr/>
        <w:t>经具有证券期货评估业务资格的北京北方亚事资产评估有限责任公司评估</w:t>
      </w:r>
      <w:r>
        <w:rPr>
          <w:spacing w:val="-41"/>
        </w:rPr>
        <w:t>，</w:t>
      </w:r>
      <w:r>
        <w:rPr/>
        <w:t>以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22  </w:t>
      </w:r>
      <w:r>
        <w:rPr/>
        <w:t>日为评估基</w:t>
      </w:r>
    </w:p>
    <w:p>
      <w:pPr>
        <w:pStyle w:val="BodyText"/>
        <w:spacing w:line="240" w:lineRule="auto" w:before="63"/>
        <w:ind w:right="1024"/>
        <w:jc w:val="left"/>
      </w:pPr>
      <w:r>
        <w:rPr/>
        <w:t>准日，采用成本法与收益法算数平均值作为最终评估结论，上述房地产的评估价值为人民币</w:t>
      </w:r>
      <w:r>
        <w:rPr>
          <w:spacing w:val="-59"/>
        </w:rPr>
        <w:t> </w:t>
      </w:r>
      <w:r>
        <w:rPr>
          <w:rFonts w:ascii="Times New Roman" w:hAnsi="Times New Roman" w:cs="Times New Roman" w:eastAsia="Times New Roman" w:hint="default"/>
        </w:rPr>
        <w:t>12,285.39</w:t>
      </w:r>
      <w:r>
        <w:rPr>
          <w:rFonts w:ascii="Times New Roman" w:hAnsi="Times New Roman" w:cs="Times New Roman" w:eastAsia="Times New Roman" w:hint="default"/>
          <w:spacing w:val="17"/>
        </w:rPr>
        <w:t> </w:t>
      </w:r>
      <w:r>
        <w:rPr/>
        <w:t>万元。以评估价值为</w:t>
      </w:r>
    </w:p>
    <w:p>
      <w:pPr>
        <w:pStyle w:val="BodyText"/>
        <w:spacing w:line="240" w:lineRule="auto" w:before="63"/>
        <w:ind w:right="1024"/>
        <w:jc w:val="left"/>
      </w:pPr>
      <w:r>
        <w:rPr/>
        <w:t>基准，房产转让双方确定本次房产转让价格为人民币</w:t>
      </w:r>
      <w:r>
        <w:rPr>
          <w:spacing w:val="-6"/>
        </w:rPr>
        <w:t> </w:t>
      </w:r>
      <w:r>
        <w:rPr>
          <w:rFonts w:ascii="Times New Roman" w:hAnsi="Times New Roman" w:cs="Times New Roman" w:eastAsia="Times New Roman" w:hint="default"/>
        </w:rPr>
        <w:t>1.215</w:t>
      </w:r>
      <w:r>
        <w:rPr>
          <w:rFonts w:ascii="Times New Roman" w:hAnsi="Times New Roman" w:cs="Times New Roman" w:eastAsia="Times New Roman" w:hint="default"/>
          <w:spacing w:val="39"/>
        </w:rPr>
        <w:t> </w:t>
      </w:r>
      <w:r>
        <w:rPr>
          <w:spacing w:val="-3"/>
        </w:rPr>
        <w:t>亿元。截止</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日，公司与银江科技集团有限公司</w:t>
      </w:r>
    </w:p>
    <w:p>
      <w:pPr>
        <w:pStyle w:val="BodyText"/>
        <w:spacing w:line="240" w:lineRule="auto" w:before="64"/>
        <w:ind w:left="1134" w:right="1024"/>
        <w:jc w:val="left"/>
      </w:pPr>
      <w:r>
        <w:rPr/>
        <w:t>已经签订了转让合同，并已支付款项</w:t>
      </w:r>
      <w:r>
        <w:rPr>
          <w:spacing w:val="-46"/>
        </w:rPr>
        <w:t> </w:t>
      </w:r>
      <w:r>
        <w:rPr>
          <w:rFonts w:ascii="Times New Roman" w:hAnsi="Times New Roman" w:cs="Times New Roman" w:eastAsia="Times New Roman" w:hint="default"/>
        </w:rPr>
        <w:t>6,075</w:t>
      </w:r>
      <w:r>
        <w:rPr>
          <w:rFonts w:ascii="Times New Roman" w:hAnsi="Times New Roman" w:cs="Times New Roman" w:eastAsia="Times New Roman" w:hint="default"/>
          <w:spacing w:val="-1"/>
        </w:rPr>
        <w:t> </w:t>
      </w:r>
      <w:r>
        <w:rPr/>
        <w:t>万元，但尚未办妥房产过户登记手续和履行完实际房产交接程序。</w:t>
      </w:r>
    </w:p>
    <w:p>
      <w:pPr>
        <w:spacing w:line="240" w:lineRule="auto" w:before="9"/>
        <w:rPr>
          <w:rFonts w:ascii="宋体" w:hAnsi="宋体" w:cs="宋体" w:eastAsia="宋体" w:hint="default"/>
          <w:sz w:val="25"/>
          <w:szCs w:val="25"/>
        </w:rPr>
      </w:pPr>
    </w:p>
    <w:p>
      <w:pPr>
        <w:pStyle w:val="Heading4"/>
        <w:spacing w:line="240" w:lineRule="auto"/>
        <w:ind w:left="1134" w:right="1024"/>
        <w:jc w:val="left"/>
        <w:rPr>
          <w:b w:val="0"/>
          <w:bCs w:val="0"/>
        </w:rPr>
      </w:pPr>
      <w:bookmarkStart w:name="6、关联方应收应付款项" w:id="466"/>
      <w:bookmarkEnd w:id="466"/>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应收项目" w:id="467"/>
      <w:bookmarkEnd w:id="46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北京欧迈特科技股 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653,080.00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562,245.00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浙江银江孵化器股 份有限公司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653,080.00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815,245.00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安徽新网讯科技发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银江科技集团有限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60,750,000.00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应付项目" w:id="468"/>
      <w:bookmarkEnd w:id="46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浙江银江孵化器股份有限公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15,470.41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9,402,877.21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6,699,513.62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安徽新网讯科技发展有限公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399,503.38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399,503.38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9,817,851.00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7,099,017.00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智谷创业园有限公司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4,855,760.00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4,855,760.00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李欣</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14,605,638.27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杭州银城物业管理有限公司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124,839.60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124,839.60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厦门银江智慧城市技术有限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北京银江瑞讯科技有限公司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1,584,446.70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1,734,446.70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8,459,286.30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16,464,924.57</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7、关联方承诺" w:id="469"/>
      <w:bookmarkEnd w:id="46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133" w:right="8751" w:firstLine="0"/>
        <w:jc w:val="left"/>
        <w:rPr>
          <w:rFonts w:ascii="宋体" w:hAnsi="宋体" w:cs="宋体" w:eastAsia="宋体" w:hint="default"/>
          <w:sz w:val="21"/>
          <w:szCs w:val="21"/>
        </w:rPr>
      </w:pPr>
      <w:bookmarkStart w:name="8、其他" w:id="470"/>
      <w:bookmarkEnd w:id="470"/>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15,810,000.00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163,600.00</w:t>
            </w:r>
          </w:p>
        </w:tc>
      </w:tr>
      <w:tr>
        <w:trPr>
          <w:trHeight w:val="1026"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首次股票期权的行权价格为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88"/>
                <w:sz w:val="18"/>
                <w:szCs w:val="18"/>
              </w:rPr>
              <w:t>，</w:t>
            </w:r>
            <w:r>
              <w:rPr>
                <w:rFonts w:ascii="宋体" w:hAnsi="宋体" w:cs="宋体" w:eastAsia="宋体" w:hint="default"/>
                <w:sz w:val="18"/>
                <w:szCs w:val="18"/>
              </w:rPr>
              <w:t>合同剩余期限</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年。第二次股权期权的行权价格为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19.27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股，合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同剩余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left="1134" w:right="0"/>
        <w:jc w:val="both"/>
      </w:pPr>
      <w:r>
        <w:rPr/>
        <w:t>其他说明</w:t>
      </w:r>
    </w:p>
    <w:p>
      <w:pPr>
        <w:pStyle w:val="BodyText"/>
        <w:spacing w:line="302" w:lineRule="auto" w:before="115"/>
        <w:ind w:left="1134" w:right="1130"/>
        <w:jc w:val="both"/>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16</w:t>
      </w:r>
      <w:r>
        <w:rPr>
          <w:rFonts w:ascii="Times New Roman" w:hAnsi="Times New Roman" w:cs="Times New Roman" w:eastAsia="Times New Roman" w:hint="default"/>
          <w:spacing w:val="4"/>
        </w:rPr>
        <w:t> </w:t>
      </w:r>
      <w:r>
        <w:rPr>
          <w:spacing w:val="-3"/>
        </w:rPr>
        <w:t>日，公司第二届董事会第五次会议审议通过了《关于公司股票期权激励计划（草案）及摘要的议案》，后</w:t>
      </w:r>
      <w:r>
        <w:rPr/>
        <w:t> 根据中国证监会的反馈意见，公司对股权激励计划进行了修订。</w:t>
      </w:r>
    </w:p>
    <w:p>
      <w:pPr>
        <w:pStyle w:val="BodyText"/>
        <w:spacing w:line="240" w:lineRule="auto" w:before="70"/>
        <w:ind w:left="1134" w:right="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日，公</w:t>
      </w:r>
      <w:r>
        <w:rPr>
          <w:spacing w:val="1"/>
        </w:rPr>
        <w:t>司</w:t>
      </w:r>
      <w:r>
        <w:rPr/>
        <w:t>第二届董事会第十四次会议审议通过了《公司股票期权激励计划（草案修订稿</w:t>
      </w:r>
      <w:r>
        <w:rPr>
          <w:spacing w:val="-90"/>
        </w:rPr>
        <w:t>）》</w:t>
      </w:r>
      <w:r>
        <w:rPr/>
        <w:t>。</w:t>
      </w:r>
    </w:p>
    <w:p>
      <w:pPr>
        <w:pStyle w:val="BodyText"/>
        <w:spacing w:line="309" w:lineRule="auto" w:before="101"/>
        <w:ind w:right="1130"/>
        <w:jc w:val="both"/>
      </w:pPr>
      <w:r>
        <w:rPr>
          <w:rFonts w:ascii="Times New Roman" w:hAnsi="Times New Roman" w:cs="Times New Roman" w:eastAsia="Times New Roman" w:hint="default"/>
        </w:rPr>
        <w:t>3</w:t>
      </w:r>
      <w:r>
        <w:rPr>
          <w:spacing w:val="-98"/>
        </w:rPr>
        <w:t>、</w:t>
      </w:r>
      <w:r>
        <w:rPr/>
        <w:t>《公司股票期权激励计</w:t>
      </w:r>
      <w:r>
        <w:rPr>
          <w:spacing w:val="-8"/>
        </w:rPr>
        <w:t>划</w:t>
      </w:r>
      <w:r>
        <w:rPr/>
        <w:t>（草案修改搞</w:t>
      </w:r>
      <w:r>
        <w:rPr>
          <w:spacing w:val="-90"/>
        </w:rPr>
        <w:t>）</w:t>
      </w:r>
      <w:r>
        <w:rPr>
          <w:spacing w:val="-8"/>
        </w:rPr>
        <w:t>》</w:t>
      </w:r>
      <w:r>
        <w:rPr/>
        <w:t>经中国证监会备案无异议后</w:t>
      </w:r>
      <w:r>
        <w:rPr>
          <w:spacing w:val="-7"/>
        </w:rPr>
        <w:t>，</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w:t>
      </w:r>
      <w:r>
        <w:rPr>
          <w:spacing w:val="-8"/>
        </w:rPr>
        <w:t>，</w:t>
      </w:r>
      <w:r>
        <w:rPr/>
        <w:t>公司</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年第一次临时股东 大会审议通</w:t>
      </w:r>
      <w:r>
        <w:rPr>
          <w:spacing w:val="1"/>
        </w:rPr>
        <w:t>过</w:t>
      </w:r>
      <w:r>
        <w:rPr/>
        <w:t>了《公司股</w:t>
      </w:r>
      <w:r>
        <w:rPr>
          <w:spacing w:val="1"/>
        </w:rPr>
        <w:t>票</w:t>
      </w:r>
      <w:r>
        <w:rPr/>
        <w:t>期权激励计</w:t>
      </w:r>
      <w:r>
        <w:rPr>
          <w:spacing w:val="1"/>
        </w:rPr>
        <w:t>划</w:t>
      </w:r>
      <w:r>
        <w:rPr/>
        <w:t>（草案修订稿</w:t>
      </w:r>
      <w:r>
        <w:rPr>
          <w:spacing w:val="-89"/>
        </w:rPr>
        <w:t>）》</w:t>
      </w:r>
      <w:r>
        <w:rPr>
          <w:spacing w:val="-90"/>
        </w:rPr>
        <w:t>、</w:t>
      </w:r>
      <w:r>
        <w:rPr/>
        <w:t>《关于公</w:t>
      </w:r>
      <w:r>
        <w:rPr>
          <w:spacing w:val="1"/>
        </w:rPr>
        <w:t>司</w:t>
      </w:r>
      <w:r>
        <w:rPr/>
        <w:t>（股票期权</w:t>
      </w:r>
      <w:r>
        <w:rPr>
          <w:spacing w:val="1"/>
        </w:rPr>
        <w:t>激</w:t>
      </w:r>
      <w:r>
        <w:rPr/>
        <w:t>励计划实施</w:t>
      </w:r>
      <w:r>
        <w:rPr>
          <w:spacing w:val="1"/>
        </w:rPr>
        <w:t>考</w:t>
      </w:r>
      <w:r>
        <w:rPr/>
        <w:t>核办法）的</w:t>
      </w:r>
      <w:r>
        <w:rPr>
          <w:spacing w:val="1"/>
        </w:rPr>
        <w:t>议</w:t>
      </w:r>
      <w:r>
        <w:rPr/>
        <w:t>案》和《关</w:t>
      </w:r>
      <w:r>
        <w:rPr/>
        <w:t> 于提请股东大会授权董事会办理公司股票期权激励计划相关事宜的议案</w:t>
      </w:r>
      <w:r>
        <w:rPr>
          <w:spacing w:val="-90"/>
        </w:rPr>
        <w:t>》</w:t>
      </w:r>
      <w:r>
        <w:rPr/>
        <w:t>。</w:t>
      </w:r>
    </w:p>
    <w:p>
      <w:pPr>
        <w:pStyle w:val="BodyText"/>
        <w:spacing w:line="240" w:lineRule="auto" w:before="62"/>
        <w:ind w:right="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日，公司第二届董事会第十五次会议确定公司股票期权激励计划的授予日为</w:t>
      </w:r>
      <w:r>
        <w:rPr>
          <w:spacing w:val="-4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1"/>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日，并审议</w:t>
      </w:r>
    </w:p>
    <w:p>
      <w:pPr>
        <w:pStyle w:val="BodyText"/>
        <w:spacing w:line="240" w:lineRule="auto" w:before="64"/>
        <w:ind w:right="0"/>
        <w:jc w:val="both"/>
      </w:pPr>
      <w:r>
        <w:rPr/>
        <w:t>通过</w:t>
      </w:r>
      <w:r>
        <w:rPr>
          <w:spacing w:val="-10"/>
        </w:rPr>
        <w:t>了</w:t>
      </w:r>
      <w:r>
        <w:rPr/>
        <w:t>《关于公司股票期权激励计划期权授予事项的议案</w:t>
      </w:r>
      <w:r>
        <w:rPr>
          <w:spacing w:val="-90"/>
        </w:rPr>
        <w:t>》</w:t>
      </w:r>
      <w:r>
        <w:rPr>
          <w:spacing w:val="-10"/>
        </w:rPr>
        <w:t>，</w:t>
      </w:r>
      <w:r>
        <w:rPr/>
        <w:t>首次授予的股票期权数量为</w:t>
      </w:r>
      <w:r>
        <w:rPr>
          <w:spacing w:val="1"/>
        </w:rPr>
        <w:t> </w:t>
      </w:r>
      <w:r>
        <w:rPr>
          <w:rFonts w:ascii="Times New Roman" w:hAnsi="Times New Roman" w:cs="Times New Roman" w:eastAsia="Times New Roman" w:hint="default"/>
        </w:rPr>
        <w:t>1007  </w:t>
      </w:r>
      <w:r>
        <w:rPr/>
        <w:t>万份</w:t>
      </w:r>
      <w:r>
        <w:rPr>
          <w:spacing w:val="-10"/>
        </w:rPr>
        <w:t>，</w:t>
      </w:r>
      <w:r>
        <w:rPr/>
        <w:t>行权价格为</w:t>
      </w:r>
      <w:r>
        <w:rPr>
          <w:spacing w:val="-46"/>
        </w:rPr>
        <w:t> </w:t>
      </w:r>
      <w:r>
        <w:rPr>
          <w:rFonts w:ascii="Times New Roman" w:hAnsi="Times New Roman" w:cs="Times New Roman" w:eastAsia="Times New Roman" w:hint="default"/>
        </w:rPr>
        <w:t>14.</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p>
    <w:p>
      <w:pPr>
        <w:pStyle w:val="BodyText"/>
        <w:spacing w:line="240" w:lineRule="auto" w:before="102"/>
        <w:ind w:right="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日，公司第二届董事会第二十一次会议审议通过了《关于对（股票期权激励计划）涉及的行权价格进行</w:t>
      </w:r>
    </w:p>
    <w:p>
      <w:pPr>
        <w:pStyle w:val="BodyText"/>
        <w:spacing w:line="240" w:lineRule="auto" w:before="63"/>
        <w:ind w:left="1134" w:right="0"/>
        <w:jc w:val="both"/>
      </w:pPr>
      <w:r>
        <w:rPr/>
        <w:t>调整和对部分已授予股票期权进行注销的议案</w:t>
      </w:r>
      <w:r>
        <w:rPr>
          <w:spacing w:val="-90"/>
        </w:rPr>
        <w:t>》</w:t>
      </w:r>
      <w:r>
        <w:rPr>
          <w:spacing w:val="-41"/>
        </w:rPr>
        <w:t>，</w:t>
      </w:r>
      <w:r>
        <w:rPr/>
        <w:t>首期股票期权激励计划激励对象中有</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人因已</w:t>
      </w:r>
      <w:r>
        <w:rPr>
          <w:spacing w:val="1"/>
        </w:rPr>
        <w:t>辞</w:t>
      </w:r>
      <w:r>
        <w:rPr/>
        <w:t>职并离开公司</w:t>
      </w:r>
      <w:r>
        <w:rPr>
          <w:spacing w:val="-41"/>
        </w:rPr>
        <w:t>，</w:t>
      </w:r>
      <w:r>
        <w:rPr/>
        <w:t>其合并所</w:t>
      </w:r>
    </w:p>
    <w:p>
      <w:pPr>
        <w:pStyle w:val="BodyText"/>
        <w:spacing w:line="240" w:lineRule="auto" w:before="63"/>
        <w:ind w:left="1134" w:right="0"/>
        <w:jc w:val="both"/>
      </w:pPr>
      <w:r>
        <w:rPr/>
        <w:t>获授的尚未行权的 </w:t>
      </w:r>
      <w:r>
        <w:rPr>
          <w:rFonts w:ascii="Times New Roman" w:hAnsi="Times New Roman" w:cs="Times New Roman" w:eastAsia="Times New Roman" w:hint="default"/>
        </w:rPr>
        <w:t>49 </w:t>
      </w:r>
      <w:r>
        <w:rPr/>
        <w:t>万份股票期权不具有可操作性，公司取消其未行权的股票期权，并予以注销。根据公司 </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年度每</w:t>
      </w:r>
    </w:p>
    <w:p>
      <w:pPr>
        <w:pStyle w:val="BodyText"/>
        <w:spacing w:line="240" w:lineRule="auto" w:before="63"/>
        <w:ind w:left="1134" w:right="0"/>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股派发现金红利</w:t>
      </w:r>
      <w:r>
        <w:rPr>
          <w:spacing w:val="-60"/>
        </w:rPr>
        <w:t> </w:t>
      </w:r>
      <w:r>
        <w:rPr>
          <w:rFonts w:ascii="Times New Roman" w:hAnsi="Times New Roman" w:cs="Times New Roman" w:eastAsia="Times New Roman" w:hint="default"/>
        </w:rPr>
        <w:t>0.5</w:t>
      </w:r>
      <w:r>
        <w:rPr>
          <w:rFonts w:ascii="Times New Roman" w:hAnsi="Times New Roman" w:cs="Times New Roman" w:eastAsia="Times New Roman" w:hint="default"/>
          <w:spacing w:val="-15"/>
        </w:rPr>
        <w:t> </w:t>
      </w:r>
      <w:r>
        <w:rPr/>
        <w:t>元</w:t>
      </w:r>
      <w:r>
        <w:rPr>
          <w:rFonts w:ascii="Times New Roman" w:hAnsi="Times New Roman" w:cs="Times New Roman" w:eastAsia="Times New Roman" w:hint="default"/>
        </w:rPr>
        <w:t>”</w:t>
      </w:r>
      <w:r>
        <w:rPr/>
        <w:t>利润分配预案，调整首期股票期权激励计划授予股票期权行权数量及价格，行权数量由</w:t>
      </w:r>
      <w:r>
        <w:rPr>
          <w:spacing w:val="-60"/>
        </w:rPr>
        <w:t> </w:t>
      </w:r>
      <w:r>
        <w:rPr>
          <w:rFonts w:ascii="Times New Roman" w:hAnsi="Times New Roman" w:cs="Times New Roman" w:eastAsia="Times New Roman" w:hint="default"/>
        </w:rPr>
        <w:t>1007</w:t>
      </w:r>
      <w:r>
        <w:rPr>
          <w:rFonts w:ascii="Times New Roman" w:hAnsi="Times New Roman" w:cs="Times New Roman" w:eastAsia="Times New Roman" w:hint="default"/>
          <w:spacing w:val="-15"/>
        </w:rPr>
        <w:t> </w:t>
      </w:r>
      <w:r>
        <w:rPr/>
        <w:t>万份</w:t>
      </w:r>
    </w:p>
    <w:p>
      <w:pPr>
        <w:pStyle w:val="BodyText"/>
        <w:spacing w:line="240" w:lineRule="auto" w:before="64"/>
        <w:ind w:left="1134" w:right="0"/>
        <w:jc w:val="both"/>
      </w:pPr>
      <w:r>
        <w:rPr/>
        <w:t>调整为</w:t>
      </w:r>
      <w:r>
        <w:rPr>
          <w:spacing w:val="-47"/>
        </w:rPr>
        <w:t> </w:t>
      </w:r>
      <w:r>
        <w:rPr>
          <w:rFonts w:ascii="Times New Roman" w:hAnsi="Times New Roman" w:cs="Times New Roman" w:eastAsia="Times New Roman" w:hint="default"/>
        </w:rPr>
        <w:t>958</w:t>
      </w:r>
      <w:r>
        <w:rPr>
          <w:rFonts w:ascii="Times New Roman" w:hAnsi="Times New Roman" w:cs="Times New Roman" w:eastAsia="Times New Roman" w:hint="default"/>
          <w:spacing w:val="-2"/>
        </w:rPr>
        <w:t> </w:t>
      </w:r>
      <w:r>
        <w:rPr/>
        <w:t>万份，行权价格由</w:t>
      </w:r>
      <w:r>
        <w:rPr>
          <w:spacing w:val="-47"/>
        </w:rPr>
        <w:t> </w:t>
      </w:r>
      <w:r>
        <w:rPr>
          <w:rFonts w:ascii="Times New Roman" w:hAnsi="Times New Roman" w:cs="Times New Roman" w:eastAsia="Times New Roman" w:hint="default"/>
        </w:rPr>
        <w:t>14.11</w:t>
      </w:r>
      <w:r>
        <w:rPr>
          <w:rFonts w:ascii="Times New Roman" w:hAnsi="Times New Roman" w:cs="Times New Roman" w:eastAsia="Times New Roman" w:hint="default"/>
          <w:spacing w:val="-2"/>
        </w:rPr>
        <w:t> </w:t>
      </w:r>
      <w:r>
        <w:rPr/>
        <w:t>元调整为</w:t>
      </w:r>
      <w:r>
        <w:rPr>
          <w:spacing w:val="-47"/>
        </w:rPr>
        <w:t> </w:t>
      </w:r>
      <w:r>
        <w:rPr>
          <w:rFonts w:ascii="Times New Roman" w:hAnsi="Times New Roman" w:cs="Times New Roman" w:eastAsia="Times New Roman" w:hint="default"/>
        </w:rPr>
        <w:t>14.06</w:t>
      </w:r>
      <w:r>
        <w:rPr>
          <w:rFonts w:ascii="Times New Roman" w:hAnsi="Times New Roman" w:cs="Times New Roman" w:eastAsia="Times New Roman" w:hint="default"/>
          <w:spacing w:val="-1"/>
        </w:rPr>
        <w:t> </w:t>
      </w:r>
      <w:r>
        <w:rPr/>
        <w:t>元。</w:t>
      </w:r>
    </w:p>
    <w:p>
      <w:pPr>
        <w:pStyle w:val="BodyText"/>
        <w:spacing w:line="240" w:lineRule="auto" w:before="101"/>
        <w:ind w:right="0"/>
        <w:jc w:val="both"/>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19</w:t>
      </w:r>
      <w:r>
        <w:rPr>
          <w:rFonts w:ascii="Times New Roman" w:hAnsi="Times New Roman" w:cs="Times New Roman" w:eastAsia="Times New Roman" w:hint="default"/>
          <w:spacing w:val="10"/>
        </w:rPr>
        <w:t> </w:t>
      </w:r>
      <w:r>
        <w:rPr/>
        <w:t>日，公司第二届董事会第二十四次会议审议通过了《关于公司首期股票期权激励计划首次授予期权第一</w:t>
      </w:r>
    </w:p>
    <w:p>
      <w:pPr>
        <w:pStyle w:val="BodyText"/>
        <w:spacing w:line="240" w:lineRule="auto" w:before="63"/>
        <w:ind w:left="1134" w:right="0"/>
        <w:jc w:val="both"/>
      </w:pPr>
      <w:r>
        <w:rPr/>
        <w:t>期可行权的议案</w:t>
      </w:r>
      <w:r>
        <w:rPr>
          <w:spacing w:val="-90"/>
        </w:rPr>
        <w:t>》</w:t>
      </w:r>
      <w:r>
        <w:rPr/>
        <w:t>，</w:t>
      </w:r>
      <w:r>
        <w:rPr>
          <w:rFonts w:ascii="Times New Roman" w:hAnsi="Times New Roman" w:cs="Times New Roman" w:eastAsia="Times New Roman" w:hint="default"/>
        </w:rPr>
        <w:t>196</w:t>
      </w:r>
      <w:r>
        <w:rPr>
          <w:rFonts w:ascii="Times New Roman" w:hAnsi="Times New Roman" w:cs="Times New Roman" w:eastAsia="Times New Roman" w:hint="default"/>
          <w:spacing w:val="1"/>
        </w:rPr>
        <w:t> </w:t>
      </w:r>
      <w:r>
        <w:rPr/>
        <w:t>名激励对象在第一个行权期期间可行权</w:t>
      </w:r>
      <w:r>
        <w:rPr>
          <w:spacing w:val="-43"/>
        </w:rPr>
        <w:t> </w:t>
      </w:r>
      <w:r>
        <w:rPr>
          <w:rFonts w:ascii="Times New Roman" w:hAnsi="Times New Roman" w:cs="Times New Roman" w:eastAsia="Times New Roman" w:hint="default"/>
        </w:rPr>
        <w:t>2,874,0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份股票期权，行权价格为</w:t>
      </w:r>
      <w:r>
        <w:rPr>
          <w:spacing w:val="-43"/>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w:t>
      </w:r>
      <w:r>
        <w:rPr>
          <w:rFonts w:ascii="Times New Roman" w:hAnsi="Times New Roman" w:cs="Times New Roman" w:eastAsia="Times New Roman" w:hint="default"/>
        </w:rPr>
        <w:t>01</w:t>
      </w:r>
      <w:r>
        <w:rPr>
          <w:rFonts w:ascii="Times New Roman" w:hAnsi="Times New Roman" w:cs="Times New Roman" w:eastAsia="Times New Roman" w:hint="default"/>
          <w:spacing w:val="1"/>
        </w:rPr>
        <w:t> </w:t>
      </w:r>
      <w:r>
        <w:rPr/>
        <w:t>元，可行权时间为</w:t>
      </w:r>
    </w:p>
    <w:p>
      <w:pPr>
        <w:spacing w:after="0" w:line="240" w:lineRule="auto"/>
        <w:jc w:val="both"/>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 </w:t>
      </w:r>
      <w:r>
        <w:rPr/>
        <w:t>日至</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w:t>
      </w:r>
    </w:p>
    <w:p>
      <w:pPr>
        <w:pStyle w:val="BodyText"/>
        <w:spacing w:line="309" w:lineRule="auto" w:before="101"/>
        <w:ind w:left="1134" w:right="1129"/>
        <w:jc w:val="both"/>
        <w:rPr>
          <w:rFonts w:ascii="Times New Roman" w:hAnsi="Times New Roman" w:cs="Times New Roman" w:eastAsia="Times New Roman" w:hint="default"/>
        </w:rPr>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日，公司第二届董事会第二十六次会议审议通过了《关于对（股票期权激励计划）涉及的行权价格进行调 </w:t>
      </w:r>
      <w:r>
        <w:rPr>
          <w:spacing w:val="-2"/>
        </w:rPr>
        <w:t>整和对部分已授予股票期权进行注销的议案》和《关于公司（股票期权激励计划）首次授予期权第一个行权期行权模式采取</w:t>
      </w:r>
      <w:r>
        <w:rPr>
          <w:spacing w:val="-66"/>
        </w:rPr>
        <w:t> </w:t>
      </w:r>
      <w:r>
        <w:rPr>
          <w:spacing w:val="-66"/>
        </w:rPr>
      </w:r>
      <w:r>
        <w:rPr>
          <w:spacing w:val="-4"/>
        </w:rPr>
        <w:t>自主行权方式的议案》。首期股票期权激励计划激励对象中又有</w:t>
      </w:r>
      <w:r>
        <w:rPr/>
        <w:t> </w:t>
      </w:r>
      <w:r>
        <w:rPr>
          <w:rFonts w:ascii="Times New Roman" w:hAnsi="Times New Roman" w:cs="Times New Roman" w:eastAsia="Times New Roman" w:hint="default"/>
        </w:rPr>
        <w:t>8  </w:t>
      </w:r>
      <w:r>
        <w:rPr/>
        <w:t>人因已辞职并离开公司，其合并所获授的尚未行权的</w:t>
      </w:r>
      <w:r>
        <w:rPr>
          <w:spacing w:val="30"/>
        </w:rPr>
        <w:t> </w:t>
      </w:r>
      <w:r>
        <w:rPr>
          <w:rFonts w:ascii="Times New Roman" w:hAnsi="Times New Roman" w:cs="Times New Roman" w:eastAsia="Times New Roman" w:hint="default"/>
        </w:rPr>
        <w:t>14</w:t>
      </w:r>
    </w:p>
    <w:p>
      <w:pPr>
        <w:pStyle w:val="BodyText"/>
        <w:spacing w:line="240" w:lineRule="auto" w:before="5"/>
        <w:ind w:right="0"/>
        <w:jc w:val="both"/>
        <w:rPr>
          <w:rFonts w:ascii="Times New Roman" w:hAnsi="Times New Roman" w:cs="Times New Roman" w:eastAsia="Times New Roman" w:hint="default"/>
        </w:rPr>
      </w:pPr>
      <w:r>
        <w:rPr/>
        <w:t>万份股票期权不具有可操作性，公司取消其未行权的股票期权，并予以注销。根据公司</w:t>
      </w:r>
      <w:r>
        <w:rPr>
          <w:spacing w:val="-6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年度</w:t>
      </w:r>
      <w:r>
        <w:rPr>
          <w:rFonts w:ascii="Times New Roman" w:hAnsi="Times New Roman" w:cs="Times New Roman" w:eastAsia="Times New Roman" w:hint="default"/>
        </w:rPr>
        <w:t>“</w:t>
      </w:r>
      <w:r>
        <w:rPr/>
        <w:t>每</w:t>
      </w:r>
      <w:r>
        <w:rPr>
          <w:spacing w:val="-60"/>
        </w:rPr>
        <w:t> </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股派发现金红利</w:t>
      </w:r>
      <w:r>
        <w:rPr>
          <w:spacing w:val="-60"/>
        </w:rPr>
        <w:t> </w:t>
      </w:r>
      <w:r>
        <w:rPr>
          <w:rFonts w:ascii="Times New Roman" w:hAnsi="Times New Roman" w:cs="Times New Roman" w:eastAsia="Times New Roman" w:hint="default"/>
        </w:rPr>
        <w:t>0.5</w:t>
      </w:r>
    </w:p>
    <w:p>
      <w:pPr>
        <w:pStyle w:val="BodyText"/>
        <w:spacing w:line="240" w:lineRule="auto" w:before="64"/>
        <w:ind w:right="0"/>
        <w:jc w:val="both"/>
      </w:pPr>
      <w:r>
        <w:rPr/>
        <w:t>元</w:t>
      </w:r>
      <w:r>
        <w:rPr>
          <w:rFonts w:ascii="Times New Roman" w:hAnsi="Times New Roman" w:cs="Times New Roman" w:eastAsia="Times New Roman" w:hint="default"/>
        </w:rPr>
        <w:t>”</w:t>
      </w:r>
      <w:r>
        <w:rPr/>
        <w:t>利润分配预案，将行权数量由</w:t>
      </w:r>
      <w:r>
        <w:rPr>
          <w:spacing w:val="-46"/>
        </w:rPr>
        <w:t> </w:t>
      </w:r>
      <w:r>
        <w:rPr>
          <w:rFonts w:ascii="Times New Roman" w:hAnsi="Times New Roman" w:cs="Times New Roman" w:eastAsia="Times New Roman" w:hint="default"/>
        </w:rPr>
        <w:t>958</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944</w:t>
      </w:r>
      <w:r>
        <w:rPr>
          <w:rFonts w:ascii="Times New Roman" w:hAnsi="Times New Roman" w:cs="Times New Roman" w:eastAsia="Times New Roman" w:hint="default"/>
          <w:spacing w:val="-1"/>
        </w:rPr>
        <w:t> </w:t>
      </w:r>
      <w:r>
        <w:rPr/>
        <w:t>万份，行权价格由</w:t>
      </w:r>
      <w:r>
        <w:rPr>
          <w:spacing w:val="-46"/>
        </w:rPr>
        <w:t> </w:t>
      </w:r>
      <w:r>
        <w:rPr>
          <w:rFonts w:ascii="Times New Roman" w:hAnsi="Times New Roman" w:cs="Times New Roman" w:eastAsia="Times New Roman" w:hint="default"/>
        </w:rPr>
        <w:t>14.06</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14.01 </w:t>
      </w:r>
      <w:r>
        <w:rPr/>
        <w:t>元。</w:t>
      </w:r>
    </w:p>
    <w:p>
      <w:pPr>
        <w:pStyle w:val="BodyText"/>
        <w:spacing w:line="240" w:lineRule="auto" w:before="102"/>
        <w:ind w:left="1134" w:right="0"/>
        <w:jc w:val="both"/>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18</w:t>
      </w:r>
      <w:r>
        <w:rPr>
          <w:rFonts w:ascii="Times New Roman" w:hAnsi="Times New Roman" w:cs="Times New Roman" w:eastAsia="Times New Roman" w:hint="default"/>
          <w:spacing w:val="10"/>
        </w:rPr>
        <w:t> </w:t>
      </w:r>
      <w:r>
        <w:rPr/>
        <w:t>日，首期股票期权激励计划首次授予期权第一期行权期结束，有两名激励对象放弃行权，其对应的股票</w:t>
      </w:r>
    </w:p>
    <w:p>
      <w:pPr>
        <w:pStyle w:val="BodyText"/>
        <w:spacing w:line="240" w:lineRule="auto" w:before="64"/>
        <w:ind w:left="1134" w:right="0"/>
        <w:jc w:val="both"/>
      </w:pPr>
      <w:r>
        <w:rPr/>
        <w:t>期权数量为</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万份，经中国证券登记结算有限责任公司深圳分公司审核确认，注销上述人员的股票期权。</w:t>
      </w:r>
    </w:p>
    <w:p>
      <w:pPr>
        <w:pStyle w:val="BodyText"/>
        <w:spacing w:line="240" w:lineRule="auto" w:before="101"/>
        <w:ind w:left="1134" w:right="0"/>
        <w:jc w:val="both"/>
      </w:pPr>
      <w:r>
        <w:rPr>
          <w:rFonts w:ascii="Times New Roman" w:hAnsi="Times New Roman" w:cs="Times New Roman" w:eastAsia="Times New Roman" w:hint="default"/>
        </w:rPr>
        <w:t>9</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日，公司第三届董事会第三次会议审议通过了《关于调整公司首期股票期权激励计划激励对象及所涉股票</w:t>
      </w:r>
    </w:p>
    <w:p>
      <w:pPr>
        <w:pStyle w:val="BodyText"/>
        <w:spacing w:line="240" w:lineRule="auto" w:before="63"/>
        <w:ind w:left="1134" w:right="0"/>
        <w:jc w:val="both"/>
      </w:pPr>
      <w:r>
        <w:rPr/>
        <w:t>期权数量并注销的议案</w:t>
      </w:r>
      <w:r>
        <w:rPr>
          <w:spacing w:val="-90"/>
        </w:rPr>
        <w:t>》</w:t>
      </w:r>
      <w:r>
        <w:rPr/>
        <w:t>，首期股票期权激励计划激励对象中有</w:t>
      </w:r>
      <w:r>
        <w:rPr>
          <w:spacing w:val="-41"/>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人因已辞职并离开公司，其合并所获授的股票期权数量为</w:t>
      </w:r>
    </w:p>
    <w:p>
      <w:pPr>
        <w:pStyle w:val="BodyText"/>
        <w:spacing w:line="240" w:lineRule="auto" w:before="63"/>
        <w:ind w:right="0"/>
        <w:jc w:val="both"/>
      </w:pPr>
      <w:r>
        <w:rPr>
          <w:rFonts w:ascii="Times New Roman" w:hAnsi="Times New Roman" w:cs="Times New Roman" w:eastAsia="Times New Roman" w:hint="default"/>
        </w:rPr>
        <w:t>27.2</w:t>
      </w:r>
      <w:r>
        <w:rPr>
          <w:rFonts w:ascii="Times New Roman" w:hAnsi="Times New Roman" w:cs="Times New Roman" w:eastAsia="Times New Roman" w:hint="default"/>
          <w:spacing w:val="-9"/>
        </w:rPr>
        <w:t> </w:t>
      </w:r>
      <w:r>
        <w:rPr>
          <w:spacing w:val="-3"/>
        </w:rPr>
        <w:t>万份，其中已行权</w:t>
      </w:r>
      <w:r>
        <w:rPr>
          <w:spacing w:val="-54"/>
        </w:rPr>
        <w:t> </w:t>
      </w:r>
      <w:r>
        <w:rPr>
          <w:rFonts w:ascii="Times New Roman" w:hAnsi="Times New Roman" w:cs="Times New Roman" w:eastAsia="Times New Roman" w:hint="default"/>
        </w:rPr>
        <w:t>6.9</w:t>
      </w:r>
      <w:r>
        <w:rPr>
          <w:rFonts w:ascii="Times New Roman" w:hAnsi="Times New Roman" w:cs="Times New Roman" w:eastAsia="Times New Roman" w:hint="default"/>
          <w:spacing w:val="-9"/>
        </w:rPr>
        <w:t> </w:t>
      </w:r>
      <w:r>
        <w:rPr>
          <w:spacing w:val="-3"/>
        </w:rPr>
        <w:t>万份，尚未行权的</w:t>
      </w:r>
      <w:r>
        <w:rPr>
          <w:spacing w:val="-54"/>
        </w:rPr>
        <w:t> </w:t>
      </w:r>
      <w:r>
        <w:rPr>
          <w:rFonts w:ascii="Times New Roman" w:hAnsi="Times New Roman" w:cs="Times New Roman" w:eastAsia="Times New Roman" w:hint="default"/>
        </w:rPr>
        <w:t>20.3</w:t>
      </w:r>
      <w:r>
        <w:rPr>
          <w:rFonts w:ascii="Times New Roman" w:hAnsi="Times New Roman" w:cs="Times New Roman" w:eastAsia="Times New Roman" w:hint="default"/>
          <w:spacing w:val="-8"/>
        </w:rPr>
        <w:t> </w:t>
      </w:r>
      <w:r>
        <w:rPr/>
        <w:t>万份股票期权不具有可操作性，公司取消其未行权的股票期权，并予以注</w:t>
      </w:r>
    </w:p>
    <w:p>
      <w:pPr>
        <w:pStyle w:val="BodyText"/>
        <w:spacing w:line="240" w:lineRule="auto" w:before="64"/>
        <w:ind w:left="1134" w:right="0"/>
        <w:jc w:val="both"/>
      </w:pPr>
      <w:r>
        <w:rPr/>
        <w:t>销。行权数量由</w:t>
      </w:r>
      <w:r>
        <w:rPr>
          <w:spacing w:val="-46"/>
        </w:rPr>
        <w:t> </w:t>
      </w:r>
      <w:r>
        <w:rPr>
          <w:rFonts w:ascii="Times New Roman" w:hAnsi="Times New Roman" w:cs="Times New Roman" w:eastAsia="Times New Roman" w:hint="default"/>
        </w:rPr>
        <w:t>944</w:t>
      </w:r>
      <w:r>
        <w:rPr>
          <w:rFonts w:ascii="Times New Roman" w:hAnsi="Times New Roman" w:cs="Times New Roman" w:eastAsia="Times New Roman" w:hint="default"/>
          <w:spacing w:val="-1"/>
        </w:rPr>
        <w:t> </w:t>
      </w:r>
      <w:r>
        <w:rPr/>
        <w:t>万份调整为</w:t>
      </w:r>
      <w:r>
        <w:rPr>
          <w:spacing w:val="-46"/>
        </w:rPr>
        <w:t> </w:t>
      </w:r>
      <w:r>
        <w:rPr>
          <w:rFonts w:ascii="Times New Roman" w:hAnsi="Times New Roman" w:cs="Times New Roman" w:eastAsia="Times New Roman" w:hint="default"/>
        </w:rPr>
        <w:t>915</w:t>
      </w:r>
      <w:r>
        <w:rPr>
          <w:rFonts w:ascii="Times New Roman" w:hAnsi="Times New Roman" w:cs="Times New Roman" w:eastAsia="Times New Roman" w:hint="default"/>
          <w:spacing w:val="-1"/>
        </w:rPr>
        <w:t> </w:t>
      </w:r>
      <w:r>
        <w:rPr/>
        <w:t>万份，其中，首次授予的股票期权已授予且尚未行权的有效期权数量为 </w:t>
      </w:r>
      <w:r>
        <w:rPr>
          <w:rFonts w:ascii="Times New Roman" w:hAnsi="Times New Roman" w:cs="Times New Roman" w:eastAsia="Times New Roman" w:hint="default"/>
        </w:rPr>
        <w:t>640.5</w:t>
      </w:r>
      <w:r>
        <w:rPr>
          <w:rFonts w:ascii="Times New Roman" w:hAnsi="Times New Roman" w:cs="Times New Roman" w:eastAsia="Times New Roman" w:hint="default"/>
          <w:spacing w:val="-1"/>
        </w:rPr>
        <w:t> </w:t>
      </w:r>
      <w:r>
        <w:rPr/>
        <w:t>万份。</w:t>
      </w:r>
    </w:p>
    <w:p>
      <w:pPr>
        <w:pStyle w:val="BodyText"/>
        <w:spacing w:line="240" w:lineRule="auto" w:before="101"/>
        <w:ind w:right="0"/>
        <w:jc w:val="both"/>
      </w:pP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日，公司第三届董事会第四次会议审议通过了《关于公司首期股票期权激励计划首次授予期权第二期可</w:t>
      </w:r>
    </w:p>
    <w:p>
      <w:pPr>
        <w:pStyle w:val="BodyText"/>
        <w:spacing w:line="240" w:lineRule="auto" w:before="63"/>
        <w:ind w:left="1134" w:right="0"/>
        <w:jc w:val="both"/>
      </w:pPr>
      <w:r>
        <w:rPr/>
        <w:t>行权的议案</w:t>
      </w:r>
      <w:r>
        <w:rPr>
          <w:spacing w:val="-90"/>
        </w:rPr>
        <w:t>》</w:t>
      </w:r>
      <w:r>
        <w:rPr>
          <w:spacing w:val="-28"/>
        </w:rPr>
        <w:t>，</w:t>
      </w:r>
      <w:r>
        <w:rPr/>
        <w:t>公司首期股票期权激励计划首次授予股票期权的 </w:t>
      </w:r>
      <w:r>
        <w:rPr>
          <w:rFonts w:ascii="Times New Roman" w:hAnsi="Times New Roman" w:cs="Times New Roman" w:eastAsia="Times New Roman" w:hint="default"/>
        </w:rPr>
        <w:t>179  </w:t>
      </w:r>
      <w:r>
        <w:rPr/>
        <w:t>名激励对</w:t>
      </w:r>
      <w:r>
        <w:rPr>
          <w:spacing w:val="-28"/>
        </w:rPr>
        <w:t>象</w:t>
      </w:r>
      <w:r>
        <w:rPr/>
        <w:t>（调整后</w:t>
      </w:r>
      <w:r>
        <w:rPr>
          <w:spacing w:val="-28"/>
        </w:rPr>
        <w:t>）</w:t>
      </w:r>
      <w:r>
        <w:rPr/>
        <w:t>在第二个行权期可行权数量共计</w:t>
      </w:r>
    </w:p>
    <w:p>
      <w:pPr>
        <w:pStyle w:val="BodyText"/>
        <w:spacing w:line="240" w:lineRule="auto" w:before="64"/>
        <w:ind w:left="1134" w:right="0"/>
        <w:jc w:val="both"/>
      </w:pPr>
      <w:r>
        <w:rPr>
          <w:rFonts w:ascii="Times New Roman" w:hAnsi="Times New Roman" w:cs="Times New Roman" w:eastAsia="Times New Roman" w:hint="default"/>
        </w:rPr>
        <w:t>2,745,000</w:t>
      </w:r>
      <w:r>
        <w:rPr>
          <w:rFonts w:ascii="Times New Roman" w:hAnsi="Times New Roman" w:cs="Times New Roman" w:eastAsia="Times New Roman" w:hint="default"/>
          <w:spacing w:val="44"/>
        </w:rPr>
        <w:t> </w:t>
      </w:r>
      <w:r>
        <w:rPr/>
        <w:t>份，可行权时间自</w:t>
      </w:r>
      <w:r>
        <w:rPr>
          <w:spacing w:val="-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日起至</w:t>
      </w:r>
      <w:r>
        <w:rPr>
          <w:spacing w:val="-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w:t>
      </w:r>
    </w:p>
    <w:p>
      <w:pPr>
        <w:pStyle w:val="BodyText"/>
        <w:spacing w:line="240" w:lineRule="auto" w:before="102"/>
        <w:ind w:left="1134" w:right="0"/>
        <w:jc w:val="both"/>
      </w:pP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38"/>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38"/>
        </w:rPr>
        <w:t> </w:t>
      </w:r>
      <w:r>
        <w:rPr>
          <w:rFonts w:ascii="Times New Roman" w:hAnsi="Times New Roman" w:cs="Times New Roman" w:eastAsia="Times New Roman" w:hint="default"/>
        </w:rPr>
        <w:t>30</w:t>
      </w:r>
      <w:r>
        <w:rPr>
          <w:rFonts w:ascii="Times New Roman" w:hAnsi="Times New Roman" w:cs="Times New Roman" w:eastAsia="Times New Roman" w:hint="default"/>
          <w:spacing w:val="7"/>
        </w:rPr>
        <w:t> </w:t>
      </w:r>
      <w:r>
        <w:rPr/>
        <w:t>日，公</w:t>
      </w:r>
      <w:r>
        <w:rPr>
          <w:spacing w:val="-2"/>
        </w:rPr>
        <w:t>司</w:t>
      </w:r>
      <w:r>
        <w:rPr/>
        <w:t>第三届董事会第五次会议审议通过了《关于调整</w:t>
      </w:r>
      <w:r>
        <w:rPr>
          <w:rFonts w:ascii="Times New Roman" w:hAnsi="Times New Roman" w:cs="Times New Roman" w:eastAsia="Times New Roman" w:hint="default"/>
        </w:rPr>
        <w:t>&lt;</w:t>
      </w:r>
      <w:r>
        <w:rPr/>
        <w:t>股票期权激励计划</w:t>
      </w:r>
      <w:r>
        <w:rPr>
          <w:rFonts w:ascii="Times New Roman" w:hAnsi="Times New Roman" w:cs="Times New Roman" w:eastAsia="Times New Roman" w:hint="default"/>
        </w:rPr>
        <w:t>&gt;</w:t>
      </w:r>
      <w:r>
        <w:rPr/>
        <w:t>行权价格的议案</w:t>
      </w:r>
      <w:r>
        <w:rPr>
          <w:spacing w:val="-90"/>
        </w:rPr>
        <w:t>》</w:t>
      </w:r>
      <w:r>
        <w:rPr/>
        <w:t>，根据</w:t>
      </w:r>
    </w:p>
    <w:p>
      <w:pPr>
        <w:pStyle w:val="BodyText"/>
        <w:spacing w:line="240" w:lineRule="auto" w:before="63"/>
        <w:ind w:left="1134" w:right="0"/>
        <w:jc w:val="both"/>
      </w:pPr>
      <w:r>
        <w:rPr/>
        <w:t>公司</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年度</w:t>
      </w:r>
      <w:r>
        <w:rPr>
          <w:rFonts w:ascii="Times New Roman" w:hAnsi="Times New Roman" w:cs="Times New Roman" w:eastAsia="Times New Roman" w:hint="default"/>
        </w:rPr>
        <w:t>“</w:t>
      </w:r>
      <w:r>
        <w:rPr/>
        <w:t>每</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股派发现金红利</w:t>
      </w:r>
      <w:r>
        <w:rPr>
          <w:spacing w:val="-49"/>
        </w:rPr>
        <w:t> </w:t>
      </w:r>
      <w:r>
        <w:rPr>
          <w:rFonts w:ascii="Times New Roman" w:hAnsi="Times New Roman" w:cs="Times New Roman" w:eastAsia="Times New Roman" w:hint="default"/>
        </w:rPr>
        <w:t>0.5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利润分配预案，对股票期权激励计划所涉及的行权价格进行调整，行权价格由</w:t>
      </w:r>
    </w:p>
    <w:p>
      <w:pPr>
        <w:pStyle w:val="BodyText"/>
        <w:spacing w:line="240" w:lineRule="auto" w:before="64"/>
        <w:ind w:left="1134" w:right="0"/>
        <w:jc w:val="both"/>
      </w:pPr>
      <w:r>
        <w:rPr>
          <w:rFonts w:ascii="Times New Roman" w:hAnsi="Times New Roman" w:cs="Times New Roman" w:eastAsia="Times New Roman" w:hint="default"/>
        </w:rPr>
        <w:t>14.01  </w:t>
      </w:r>
      <w:r>
        <w:rPr/>
        <w:t>元调整为 </w:t>
      </w:r>
      <w:r>
        <w:rPr>
          <w:rFonts w:ascii="Times New Roman" w:hAnsi="Times New Roman" w:cs="Times New Roman" w:eastAsia="Times New Roman" w:hint="default"/>
        </w:rPr>
        <w:t>13.97</w:t>
      </w:r>
      <w:r>
        <w:rPr>
          <w:rFonts w:ascii="Times New Roman" w:hAnsi="Times New Roman" w:cs="Times New Roman" w:eastAsia="Times New Roman" w:hint="default"/>
          <w:spacing w:val="43"/>
        </w:rPr>
        <w:t> </w:t>
      </w:r>
      <w:r>
        <w:rPr/>
        <w:t>元。</w:t>
      </w:r>
    </w:p>
    <w:p>
      <w:pPr>
        <w:pStyle w:val="BodyText"/>
        <w:spacing w:line="240" w:lineRule="auto" w:before="101"/>
        <w:ind w:left="1134" w:right="0"/>
        <w:jc w:val="both"/>
      </w:pPr>
      <w:r>
        <w:rPr>
          <w:rFonts w:ascii="Times New Roman" w:hAnsi="Times New Roman" w:cs="Times New Roman" w:eastAsia="Times New Roman" w:hint="default"/>
        </w:rPr>
        <w:t>12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日，公司第三届董事会第十二次会议审议通过了《关于公司首期股票期权激励计划首次授予期权第三期</w:t>
      </w:r>
    </w:p>
    <w:p>
      <w:pPr>
        <w:pStyle w:val="BodyText"/>
        <w:spacing w:line="240" w:lineRule="auto" w:before="63"/>
        <w:ind w:right="0"/>
        <w:jc w:val="both"/>
      </w:pPr>
      <w:r>
        <w:rPr/>
        <w:t>可行权的议案</w:t>
      </w:r>
      <w:r>
        <w:rPr>
          <w:spacing w:val="-90"/>
        </w:rPr>
        <w:t>》</w:t>
      </w:r>
      <w:r>
        <w:rPr>
          <w:spacing w:val="-13"/>
        </w:rPr>
        <w:t>，</w:t>
      </w:r>
      <w:r>
        <w:rPr/>
        <w:t>公司首期股票期权激励计划首次授予股票期权的 </w:t>
      </w:r>
      <w:r>
        <w:rPr>
          <w:rFonts w:ascii="Times New Roman" w:hAnsi="Times New Roman" w:cs="Times New Roman" w:eastAsia="Times New Roman" w:hint="default"/>
        </w:rPr>
        <w:t>165</w:t>
      </w:r>
      <w:r>
        <w:rPr>
          <w:rFonts w:ascii="Times New Roman" w:hAnsi="Times New Roman" w:cs="Times New Roman" w:eastAsia="Times New Roman" w:hint="default"/>
          <w:spacing w:val="-1"/>
        </w:rPr>
        <w:t> </w:t>
      </w:r>
      <w:r>
        <w:rPr/>
        <w:t>名激励对</w:t>
      </w:r>
      <w:r>
        <w:rPr>
          <w:spacing w:val="-13"/>
        </w:rPr>
        <w:t>象</w:t>
      </w:r>
      <w:r>
        <w:rPr/>
        <w:t>（调整后</w:t>
      </w:r>
      <w:r>
        <w:rPr>
          <w:spacing w:val="-13"/>
        </w:rPr>
        <w:t>）</w:t>
      </w:r>
      <w:r>
        <w:rPr/>
        <w:t>在第三个行权期可行权数量共</w:t>
      </w:r>
    </w:p>
    <w:p>
      <w:pPr>
        <w:pStyle w:val="BodyText"/>
        <w:spacing w:line="240" w:lineRule="auto" w:before="64"/>
        <w:ind w:right="0"/>
        <w:jc w:val="both"/>
      </w:pPr>
      <w:r>
        <w:rPr/>
        <w:t>计 </w:t>
      </w:r>
      <w:r>
        <w:rPr>
          <w:rFonts w:ascii="Times New Roman" w:hAnsi="Times New Roman" w:cs="Times New Roman" w:eastAsia="Times New Roman" w:hint="default"/>
        </w:rPr>
        <w:t>3,500,000</w:t>
      </w:r>
      <w:r>
        <w:rPr>
          <w:rFonts w:ascii="Times New Roman" w:hAnsi="Times New Roman" w:cs="Times New Roman" w:eastAsia="Times New Roman" w:hint="default"/>
          <w:spacing w:val="44"/>
        </w:rPr>
        <w:t> </w:t>
      </w:r>
      <w:r>
        <w:rPr/>
        <w:t>份，可行权时间自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日起至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17 </w:t>
      </w:r>
      <w:r>
        <w:rPr/>
        <w:t>日。</w:t>
      </w:r>
    </w:p>
    <w:p>
      <w:pPr>
        <w:pStyle w:val="BodyText"/>
        <w:spacing w:line="240" w:lineRule="auto" w:before="101"/>
        <w:ind w:right="0"/>
        <w:jc w:val="both"/>
      </w:pPr>
      <w:r>
        <w:rPr>
          <w:rFonts w:ascii="Times New Roman" w:hAnsi="Times New Roman" w:cs="Times New Roman" w:eastAsia="Times New Roman" w:hint="default"/>
        </w:rPr>
        <w:t>13</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日，公司第三届董事会第十四次会议审议通过了《关于调整公司首期股票期权激励计划行权价格及期权</w:t>
      </w:r>
    </w:p>
    <w:p>
      <w:pPr>
        <w:pStyle w:val="BodyText"/>
        <w:spacing w:line="309" w:lineRule="auto" w:before="63"/>
        <w:ind w:right="1131"/>
        <w:jc w:val="both"/>
      </w:pPr>
      <w:r>
        <w:rPr>
          <w:spacing w:val="-9"/>
        </w:rPr>
        <w:t>数量的议案》，根据公司</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t>年度股东大会通过《</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8"/>
        </w:rPr>
        <w:t>年度利润分配预案》，并于</w:t>
      </w:r>
      <w:r>
        <w:rPr>
          <w:spacing w:val="-3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t>月</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日完成权益分派及资本公 </w:t>
      </w:r>
      <w:r>
        <w:rPr>
          <w:spacing w:val="-2"/>
        </w:rPr>
        <w:t>积转增股本，对股票期权激励计划所涉及的行权价格及期权数量进行调整，公司首期股票期权激励计划首次授予的股票期权</w:t>
      </w:r>
      <w:r>
        <w:rPr>
          <w:spacing w:val="-64"/>
        </w:rPr>
        <w:t> </w:t>
      </w:r>
      <w:r>
        <w:rPr>
          <w:spacing w:val="-64"/>
        </w:rPr>
      </w:r>
      <w:r>
        <w:rPr/>
        <w:t>已授予且尚未行权的有效期权数量由</w:t>
      </w:r>
      <w:r>
        <w:rPr>
          <w:spacing w:val="-46"/>
        </w:rPr>
        <w:t> </w:t>
      </w:r>
      <w:r>
        <w:rPr>
          <w:rFonts w:ascii="Times New Roman" w:hAnsi="Times New Roman" w:cs="Times New Roman" w:eastAsia="Times New Roman" w:hint="default"/>
        </w:rPr>
        <w:t>350 </w:t>
      </w:r>
      <w:r>
        <w:rPr/>
        <w:t>万份调整为</w:t>
      </w:r>
      <w:r>
        <w:rPr>
          <w:spacing w:val="-46"/>
        </w:rPr>
        <w:t> </w:t>
      </w:r>
      <w:r>
        <w:rPr>
          <w:rFonts w:ascii="Times New Roman" w:hAnsi="Times New Roman" w:cs="Times New Roman" w:eastAsia="Times New Roman" w:hint="default"/>
        </w:rPr>
        <w:t>770</w:t>
      </w:r>
      <w:r>
        <w:rPr>
          <w:rFonts w:ascii="Times New Roman" w:hAnsi="Times New Roman" w:cs="Times New Roman" w:eastAsia="Times New Roman" w:hint="default"/>
          <w:spacing w:val="-1"/>
        </w:rPr>
        <w:t> </w:t>
      </w:r>
      <w:r>
        <w:rPr/>
        <w:t>万份，首次授予股票期权的行权价格由</w:t>
      </w:r>
      <w:r>
        <w:rPr>
          <w:spacing w:val="-46"/>
        </w:rPr>
        <w:t> </w:t>
      </w:r>
      <w:r>
        <w:rPr>
          <w:rFonts w:ascii="Times New Roman" w:hAnsi="Times New Roman" w:cs="Times New Roman" w:eastAsia="Times New Roman" w:hint="default"/>
        </w:rPr>
        <w:t>13.97</w:t>
      </w:r>
      <w:r>
        <w:rPr>
          <w:rFonts w:ascii="Times New Roman" w:hAnsi="Times New Roman" w:cs="Times New Roman" w:eastAsia="Times New Roman" w:hint="default"/>
          <w:spacing w:val="-1"/>
        </w:rPr>
        <w:t> </w:t>
      </w:r>
      <w:r>
        <w:rPr/>
        <w:t>元调整为</w:t>
      </w:r>
      <w:r>
        <w:rPr>
          <w:spacing w:val="-46"/>
        </w:rPr>
        <w:t> </w:t>
      </w:r>
      <w:r>
        <w:rPr>
          <w:rFonts w:ascii="Times New Roman" w:hAnsi="Times New Roman" w:cs="Times New Roman" w:eastAsia="Times New Roman" w:hint="default"/>
        </w:rPr>
        <w:t>6.30</w:t>
      </w:r>
      <w:r>
        <w:rPr>
          <w:rFonts w:ascii="Times New Roman" w:hAnsi="Times New Roman" w:cs="Times New Roman" w:eastAsia="Times New Roman" w:hint="default"/>
          <w:spacing w:val="-1"/>
        </w:rPr>
        <w:t> </w:t>
      </w:r>
      <w:r>
        <w:rPr>
          <w:spacing w:val="-30"/>
        </w:rPr>
        <w:t>元。。</w:t>
      </w:r>
    </w:p>
    <w:p>
      <w:pPr>
        <w:pStyle w:val="BodyText"/>
        <w:spacing w:line="240" w:lineRule="auto" w:before="44"/>
        <w:ind w:right="0"/>
        <w:jc w:val="both"/>
      </w:pPr>
      <w:r>
        <w:rPr>
          <w:rFonts w:ascii="Times New Roman" w:hAnsi="Times New Roman" w:cs="Times New Roman" w:eastAsia="Times New Roman" w:hint="default"/>
        </w:rPr>
        <w:t>15</w:t>
      </w:r>
      <w:r>
        <w:rPr/>
        <w:t>、经过上述调整，公司股票期权激励计划首次授予期权的激励对象人数为</w:t>
      </w:r>
      <w:r>
        <w:rPr>
          <w:spacing w:val="-53"/>
        </w:rPr>
        <w:t> </w:t>
      </w:r>
      <w:r>
        <w:rPr>
          <w:rFonts w:ascii="Times New Roman" w:hAnsi="Times New Roman" w:cs="Times New Roman" w:eastAsia="Times New Roman" w:hint="default"/>
        </w:rPr>
        <w:t>179</w:t>
      </w:r>
      <w:r>
        <w:rPr>
          <w:rFonts w:ascii="Times New Roman" w:hAnsi="Times New Roman" w:cs="Times New Roman" w:eastAsia="Times New Roman" w:hint="default"/>
          <w:spacing w:val="-9"/>
        </w:rPr>
        <w:t> </w:t>
      </w:r>
      <w:r>
        <w:rPr>
          <w:spacing w:val="-3"/>
        </w:rPr>
        <w:t>名，股票期权数量为</w:t>
      </w:r>
      <w:r>
        <w:rPr>
          <w:spacing w:val="-54"/>
        </w:rPr>
        <w:t> </w:t>
      </w:r>
      <w:r>
        <w:rPr>
          <w:rFonts w:ascii="Times New Roman" w:hAnsi="Times New Roman" w:cs="Times New Roman" w:eastAsia="Times New Roman" w:hint="default"/>
        </w:rPr>
        <w:t>915</w:t>
      </w:r>
      <w:r>
        <w:rPr>
          <w:rFonts w:ascii="Times New Roman" w:hAnsi="Times New Roman" w:cs="Times New Roman" w:eastAsia="Times New Roman" w:hint="default"/>
          <w:spacing w:val="-9"/>
        </w:rPr>
        <w:t> </w:t>
      </w:r>
      <w:r>
        <w:rPr>
          <w:spacing w:val="-3"/>
        </w:rPr>
        <w:t>万份，授予的股票</w:t>
      </w:r>
    </w:p>
    <w:p>
      <w:pPr>
        <w:pStyle w:val="BodyText"/>
        <w:spacing w:line="240" w:lineRule="auto" w:before="63"/>
        <w:ind w:left="1134" w:right="0"/>
        <w:jc w:val="both"/>
      </w:pPr>
      <w:r>
        <w:rPr/>
        <w:t>期权行权价格为</w:t>
      </w:r>
      <w:r>
        <w:rPr>
          <w:spacing w:val="-46"/>
        </w:rPr>
        <w:t> </w:t>
      </w:r>
      <w:r>
        <w:rPr>
          <w:rFonts w:ascii="Times New Roman" w:hAnsi="Times New Roman" w:cs="Times New Roman" w:eastAsia="Times New Roman" w:hint="default"/>
        </w:rPr>
        <w:t>13.97</w:t>
      </w:r>
      <w:r>
        <w:rPr>
          <w:rFonts w:ascii="Times New Roman" w:hAnsi="Times New Roman" w:cs="Times New Roman" w:eastAsia="Times New Roman" w:hint="default"/>
          <w:spacing w:val="-1"/>
        </w:rPr>
        <w:t> </w:t>
      </w:r>
      <w:r>
        <w:rPr/>
        <w:t>元。其中第一期可行权的数量为</w:t>
      </w:r>
      <w:r>
        <w:rPr>
          <w:spacing w:val="-46"/>
        </w:rPr>
        <w:t> </w:t>
      </w:r>
      <w:r>
        <w:rPr>
          <w:rFonts w:ascii="Times New Roman" w:hAnsi="Times New Roman" w:cs="Times New Roman" w:eastAsia="Times New Roman" w:hint="default"/>
        </w:rPr>
        <w:t>2,832,000</w:t>
      </w:r>
      <w:r>
        <w:rPr>
          <w:rFonts w:ascii="Times New Roman" w:hAnsi="Times New Roman" w:cs="Times New Roman" w:eastAsia="Times New Roman" w:hint="default"/>
          <w:spacing w:val="-1"/>
        </w:rPr>
        <w:t> </w:t>
      </w:r>
      <w:r>
        <w:rPr/>
        <w:t>份，实际行权的数量为</w:t>
      </w:r>
      <w:r>
        <w:rPr>
          <w:spacing w:val="-46"/>
        </w:rPr>
        <w:t> </w:t>
      </w:r>
      <w:r>
        <w:rPr>
          <w:rFonts w:ascii="Times New Roman" w:hAnsi="Times New Roman" w:cs="Times New Roman" w:eastAsia="Times New Roman" w:hint="default"/>
        </w:rPr>
        <w:t>2,814,000 </w:t>
      </w:r>
      <w:r>
        <w:rPr/>
        <w:t>份，放弃行权</w:t>
      </w:r>
      <w:r>
        <w:rPr>
          <w:spacing w:val="-46"/>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1"/>
        </w:rPr>
        <w:t> </w:t>
      </w:r>
      <w:r>
        <w:rPr/>
        <w:t>份，</w:t>
      </w:r>
    </w:p>
    <w:p>
      <w:pPr>
        <w:pStyle w:val="BodyText"/>
        <w:spacing w:line="240" w:lineRule="auto" w:before="63"/>
        <w:ind w:left="1134" w:right="0"/>
        <w:jc w:val="both"/>
      </w:pPr>
      <w:r>
        <w:rPr/>
        <w:t>行权价格为</w:t>
      </w:r>
      <w:r>
        <w:rPr>
          <w:spacing w:val="-39"/>
        </w:rPr>
        <w:t> </w:t>
      </w:r>
      <w:r>
        <w:rPr>
          <w:rFonts w:ascii="Times New Roman" w:hAnsi="Times New Roman" w:cs="Times New Roman" w:eastAsia="Times New Roman" w:hint="default"/>
        </w:rPr>
        <w:t>14.01</w:t>
      </w:r>
      <w:r>
        <w:rPr>
          <w:rFonts w:ascii="Times New Roman" w:hAnsi="Times New Roman" w:cs="Times New Roman" w:eastAsia="Times New Roman" w:hint="default"/>
          <w:spacing w:val="5"/>
        </w:rPr>
        <w:t> </w:t>
      </w:r>
      <w:r>
        <w:rPr/>
        <w:t>元；第二期可行权的数量为</w:t>
      </w:r>
      <w:r>
        <w:rPr>
          <w:spacing w:val="-40"/>
        </w:rPr>
        <w:t> </w:t>
      </w:r>
      <w:r>
        <w:rPr>
          <w:rFonts w:ascii="Times New Roman" w:hAnsi="Times New Roman" w:cs="Times New Roman" w:eastAsia="Times New Roman" w:hint="default"/>
        </w:rPr>
        <w:t>2,745,000.00</w:t>
      </w:r>
      <w:r>
        <w:rPr>
          <w:rFonts w:ascii="Times New Roman" w:hAnsi="Times New Roman" w:cs="Times New Roman" w:eastAsia="Times New Roman" w:hint="default"/>
          <w:spacing w:val="6"/>
        </w:rPr>
        <w:t> </w:t>
      </w:r>
      <w:r>
        <w:rPr/>
        <w:t>份，实际行权的数量为</w:t>
      </w:r>
      <w:r>
        <w:rPr>
          <w:spacing w:val="-40"/>
        </w:rPr>
        <w:t> </w:t>
      </w:r>
      <w:r>
        <w:rPr>
          <w:rFonts w:ascii="Times New Roman" w:hAnsi="Times New Roman" w:cs="Times New Roman" w:eastAsia="Times New Roman" w:hint="default"/>
        </w:rPr>
        <w:t>2,655,000</w:t>
      </w:r>
      <w:r>
        <w:rPr>
          <w:rFonts w:ascii="Times New Roman" w:hAnsi="Times New Roman" w:cs="Times New Roman" w:eastAsia="Times New Roman" w:hint="default"/>
          <w:spacing w:val="6"/>
        </w:rPr>
        <w:t> </w:t>
      </w:r>
      <w:r>
        <w:rPr/>
        <w:t>份，放弃行权</w:t>
      </w:r>
      <w:r>
        <w:rPr>
          <w:spacing w:val="-40"/>
        </w:rPr>
        <w:t> </w:t>
      </w:r>
      <w:r>
        <w:rPr>
          <w:rFonts w:ascii="Times New Roman" w:hAnsi="Times New Roman" w:cs="Times New Roman" w:eastAsia="Times New Roman" w:hint="default"/>
        </w:rPr>
        <w:t>90,000</w:t>
      </w:r>
      <w:r>
        <w:rPr>
          <w:rFonts w:ascii="Times New Roman" w:hAnsi="Times New Roman" w:cs="Times New Roman" w:eastAsia="Times New Roman" w:hint="default"/>
          <w:spacing w:val="5"/>
        </w:rPr>
        <w:t> </w:t>
      </w:r>
      <w:r>
        <w:rPr/>
        <w:t>份，行权</w:t>
      </w:r>
    </w:p>
    <w:p>
      <w:pPr>
        <w:pStyle w:val="BodyText"/>
        <w:spacing w:line="240" w:lineRule="auto" w:before="63"/>
        <w:ind w:right="0"/>
        <w:jc w:val="both"/>
        <w:rPr>
          <w:rFonts w:ascii="Times New Roman" w:hAnsi="Times New Roman" w:cs="Times New Roman" w:eastAsia="Times New Roman" w:hint="default"/>
        </w:rPr>
      </w:pPr>
      <w:r>
        <w:rPr/>
        <w:t>价格为</w:t>
      </w:r>
      <w:r>
        <w:rPr>
          <w:spacing w:val="-35"/>
        </w:rPr>
        <w:t> </w:t>
      </w:r>
      <w:r>
        <w:rPr>
          <w:rFonts w:ascii="Times New Roman" w:hAnsi="Times New Roman" w:cs="Times New Roman" w:eastAsia="Times New Roman" w:hint="default"/>
        </w:rPr>
        <w:t>13.97</w:t>
      </w:r>
      <w:r>
        <w:rPr>
          <w:rFonts w:ascii="Times New Roman" w:hAnsi="Times New Roman" w:cs="Times New Roman" w:eastAsia="Times New Roman" w:hint="default"/>
          <w:spacing w:val="9"/>
        </w:rPr>
        <w:t> </w:t>
      </w:r>
      <w:r>
        <w:rPr/>
        <w:t>元。第三期可行权的数量为</w:t>
      </w:r>
      <w:r>
        <w:rPr>
          <w:spacing w:val="-35"/>
        </w:rPr>
        <w:t> </w:t>
      </w:r>
      <w:r>
        <w:rPr>
          <w:rFonts w:ascii="Times New Roman" w:hAnsi="Times New Roman" w:cs="Times New Roman" w:eastAsia="Times New Roman" w:hint="default"/>
        </w:rPr>
        <w:t>3,500,000.00</w:t>
      </w:r>
      <w:r>
        <w:rPr>
          <w:rFonts w:ascii="Times New Roman" w:hAnsi="Times New Roman" w:cs="Times New Roman" w:eastAsia="Times New Roman" w:hint="default"/>
          <w:spacing w:val="11"/>
        </w:rPr>
        <w:t> </w:t>
      </w:r>
      <w:r>
        <w:rPr/>
        <w:t>份，公司</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转</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后的可行权数量为</w:t>
      </w:r>
      <w:r>
        <w:rPr>
          <w:spacing w:val="-35"/>
        </w:rPr>
        <w:t> </w:t>
      </w:r>
      <w:r>
        <w:rPr>
          <w:rFonts w:ascii="Times New Roman" w:hAnsi="Times New Roman" w:cs="Times New Roman" w:eastAsia="Times New Roman" w:hint="default"/>
        </w:rPr>
        <w:t>7,700,000</w:t>
      </w:r>
      <w:r>
        <w:rPr>
          <w:rFonts w:ascii="Times New Roman" w:hAnsi="Times New Roman" w:cs="Times New Roman" w:eastAsia="Times New Roman" w:hint="default"/>
          <w:spacing w:val="9"/>
        </w:rPr>
        <w:t> </w:t>
      </w:r>
      <w:r>
        <w:rPr/>
        <w:t>份，截止</w:t>
      </w:r>
      <w:r>
        <w:rPr>
          <w:spacing w:val="-3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9"/>
        </w:rPr>
        <w:t> </w:t>
      </w:r>
      <w:r>
        <w:rPr/>
        <w:t>年</w:t>
      </w:r>
      <w:r>
        <w:rPr>
          <w:spacing w:val="-35"/>
        </w:rPr>
        <w:t> </w:t>
      </w:r>
      <w:r>
        <w:rPr>
          <w:rFonts w:ascii="Times New Roman" w:hAnsi="Times New Roman" w:cs="Times New Roman" w:eastAsia="Times New Roman" w:hint="default"/>
        </w:rPr>
        <w:t>12</w:t>
      </w:r>
    </w:p>
    <w:p>
      <w:pPr>
        <w:pStyle w:val="BodyText"/>
        <w:spacing w:line="240" w:lineRule="auto" w:before="64"/>
        <w:ind w:left="1134" w:right="0"/>
        <w:jc w:val="both"/>
      </w:pP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日，第三实际已行权的数量为</w:t>
      </w:r>
      <w:r>
        <w:rPr>
          <w:spacing w:val="-47"/>
        </w:rPr>
        <w:t> </w:t>
      </w:r>
      <w:r>
        <w:rPr>
          <w:rFonts w:ascii="Times New Roman" w:hAnsi="Times New Roman" w:cs="Times New Roman" w:eastAsia="Times New Roman" w:hint="default"/>
        </w:rPr>
        <w:t>6,938,070</w:t>
      </w:r>
      <w:r>
        <w:rPr>
          <w:rFonts w:ascii="Times New Roman" w:hAnsi="Times New Roman" w:cs="Times New Roman" w:eastAsia="Times New Roman" w:hint="default"/>
          <w:spacing w:val="-2"/>
        </w:rPr>
        <w:t> </w:t>
      </w:r>
      <w:r>
        <w:rPr/>
        <w:t>份，行权价格为</w:t>
      </w:r>
      <w:r>
        <w:rPr>
          <w:spacing w:val="-47"/>
        </w:rPr>
        <w:t> </w:t>
      </w:r>
      <w:r>
        <w:rPr>
          <w:rFonts w:ascii="Times New Roman" w:hAnsi="Times New Roman" w:cs="Times New Roman" w:eastAsia="Times New Roman" w:hint="default"/>
        </w:rPr>
        <w:t>6.30</w:t>
      </w:r>
      <w:r>
        <w:rPr>
          <w:rFonts w:ascii="Times New Roman" w:hAnsi="Times New Roman" w:cs="Times New Roman" w:eastAsia="Times New Roman" w:hint="default"/>
          <w:spacing w:val="-2"/>
        </w:rPr>
        <w:t> </w:t>
      </w:r>
      <w:r>
        <w:rPr/>
        <w:t>元。</w:t>
      </w:r>
    </w:p>
    <w:p>
      <w:pPr>
        <w:pStyle w:val="BodyText"/>
        <w:spacing w:line="302" w:lineRule="auto" w:before="101"/>
        <w:ind w:right="1131"/>
        <w:jc w:val="both"/>
      </w:pPr>
      <w:r>
        <w:rPr>
          <w:rFonts w:ascii="Times New Roman" w:hAnsi="Times New Roman" w:cs="Times New Roman" w:eastAsia="Times New Roman" w:hint="default"/>
        </w:rPr>
        <w:t>16</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23</w:t>
      </w:r>
      <w:r>
        <w:rPr>
          <w:rFonts w:ascii="Times New Roman" w:hAnsi="Times New Roman" w:cs="Times New Roman" w:eastAsia="Times New Roman" w:hint="default"/>
          <w:spacing w:val="10"/>
        </w:rPr>
        <w:t> </w:t>
      </w:r>
      <w:r>
        <w:rPr/>
        <w:t>日，公司第三届董事会第十八次会议审议通过了《关于公司第二期股票期权激励计划（草案）及其摘 </w:t>
      </w:r>
      <w:r>
        <w:rPr>
          <w:spacing w:val="-15"/>
        </w:rPr>
        <w:t>要的议案》。</w:t>
      </w:r>
    </w:p>
    <w:p>
      <w:pPr>
        <w:pStyle w:val="BodyText"/>
        <w:spacing w:line="309" w:lineRule="auto" w:before="68"/>
        <w:ind w:right="1132"/>
        <w:jc w:val="both"/>
      </w:pPr>
      <w:r>
        <w:rPr>
          <w:rFonts w:ascii="Times New Roman" w:hAnsi="Times New Roman" w:cs="Times New Roman" w:eastAsia="Times New Roman" w:hint="default"/>
        </w:rPr>
        <w:t>17</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5"/>
        </w:rPr>
        <w:t> </w:t>
      </w:r>
      <w:r>
        <w:rPr/>
        <w:t>月</w:t>
      </w:r>
      <w:r>
        <w:rPr>
          <w:spacing w:val="-51"/>
        </w:rPr>
        <w:t> </w:t>
      </w:r>
      <w:r>
        <w:rPr>
          <w:rFonts w:ascii="Times New Roman" w:hAnsi="Times New Roman" w:cs="Times New Roman" w:eastAsia="Times New Roman" w:hint="default"/>
        </w:rPr>
        <w:t>17</w:t>
      </w:r>
      <w:r>
        <w:rPr>
          <w:rFonts w:ascii="Times New Roman" w:hAnsi="Times New Roman" w:cs="Times New Roman" w:eastAsia="Times New Roman" w:hint="default"/>
          <w:spacing w:val="-6"/>
        </w:rPr>
        <w:t> </w:t>
      </w:r>
      <w:r>
        <w:rPr/>
        <w:t>日，公司</w:t>
      </w:r>
      <w:r>
        <w:rPr>
          <w:spacing w:val="-5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年第五次临时股东大会审议通过了《关于公司第二期股票期权激励计划（草案）及其摘 </w:t>
      </w:r>
      <w:r>
        <w:rPr>
          <w:spacing w:val="-5"/>
        </w:rPr>
        <w:t>要的议案》、《关于公司〈第二期股票期权激励计划实施考核办法〉的议案》和《关于提请股东大会授权董事会办理公司第二</w:t>
      </w:r>
      <w:r>
        <w:rPr>
          <w:spacing w:val="-79"/>
        </w:rPr>
        <w:t> </w:t>
      </w:r>
      <w:r>
        <w:rPr>
          <w:spacing w:val="-79"/>
        </w:rPr>
      </w:r>
      <w:r>
        <w:rPr>
          <w:spacing w:val="-5"/>
        </w:rPr>
        <w:t>期股票期权激励计划有关事项的议案》。</w:t>
      </w:r>
    </w:p>
    <w:p>
      <w:pPr>
        <w:pStyle w:val="BodyText"/>
        <w:spacing w:line="240" w:lineRule="auto" w:before="64"/>
        <w:ind w:right="0"/>
        <w:jc w:val="both"/>
        <w:rPr>
          <w:rFonts w:ascii="Times New Roman" w:hAnsi="Times New Roman" w:cs="Times New Roman" w:eastAsia="Times New Roman" w:hint="default"/>
        </w:rPr>
      </w:pPr>
      <w:r>
        <w:rPr>
          <w:rFonts w:ascii="Times New Roman" w:hAnsi="Times New Roman" w:cs="Times New Roman" w:eastAsia="Times New Roman" w:hint="default"/>
        </w:rPr>
        <w:t>18</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15 </w:t>
      </w:r>
      <w:r>
        <w:rPr/>
        <w:t>日，公司第三届董事会第二十二次会议确定公司第二期股票期权激励计划的授予日为</w:t>
      </w:r>
      <w:r>
        <w:rPr>
          <w:spacing w:val="-44"/>
        </w:rPr>
        <w:t> </w:t>
      </w:r>
      <w:r>
        <w:rPr>
          <w:rFonts w:ascii="Times New Roman" w:hAnsi="Times New Roman" w:cs="Times New Roman" w:eastAsia="Times New Roman" w:hint="default"/>
        </w:rPr>
        <w:t>2015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15</w:t>
      </w:r>
    </w:p>
    <w:p>
      <w:pPr>
        <w:pStyle w:val="BodyText"/>
        <w:spacing w:line="240" w:lineRule="auto" w:before="63"/>
        <w:ind w:right="0"/>
        <w:jc w:val="both"/>
      </w:pPr>
      <w:r>
        <w:rPr/>
        <w:t>日</w:t>
      </w:r>
      <w:r>
        <w:rPr>
          <w:spacing w:val="-21"/>
        </w:rPr>
        <w:t>，</w:t>
      </w:r>
      <w:r>
        <w:rPr/>
        <w:t>并审议通过</w:t>
      </w:r>
      <w:r>
        <w:rPr>
          <w:spacing w:val="-21"/>
        </w:rPr>
        <w:t>了</w:t>
      </w:r>
      <w:r>
        <w:rPr/>
        <w:t>《关于公司第二期股票期权激励计划授予的议案</w:t>
      </w:r>
      <w:r>
        <w:rPr>
          <w:spacing w:val="-90"/>
        </w:rPr>
        <w:t>》</w:t>
      </w:r>
      <w:r>
        <w:rPr>
          <w:spacing w:val="-21"/>
        </w:rPr>
        <w:t>，</w:t>
      </w:r>
      <w:r>
        <w:rPr/>
        <w:t>向</w:t>
      </w:r>
      <w:r>
        <w:rPr>
          <w:spacing w:val="-45"/>
        </w:rPr>
        <w:t> </w:t>
      </w:r>
      <w:r>
        <w:rPr>
          <w:rFonts w:ascii="Times New Roman" w:hAnsi="Times New Roman" w:cs="Times New Roman" w:eastAsia="Times New Roman" w:hint="default"/>
        </w:rPr>
        <w:t>338</w:t>
      </w:r>
      <w:r>
        <w:rPr>
          <w:rFonts w:ascii="Times New Roman" w:hAnsi="Times New Roman" w:cs="Times New Roman" w:eastAsia="Times New Roman" w:hint="default"/>
          <w:spacing w:val="-1"/>
        </w:rPr>
        <w:t> </w:t>
      </w:r>
      <w:r>
        <w:rPr/>
        <w:t>名激</w:t>
      </w:r>
      <w:r>
        <w:rPr>
          <w:spacing w:val="1"/>
        </w:rPr>
        <w:t>励</w:t>
      </w:r>
      <w:r>
        <w:rPr/>
        <w:t>对象授予</w:t>
      </w:r>
      <w:r>
        <w:rPr>
          <w:spacing w:val="-46"/>
        </w:rPr>
        <w:t> </w:t>
      </w:r>
      <w:r>
        <w:rPr>
          <w:rFonts w:ascii="Times New Roman" w:hAnsi="Times New Roman" w:cs="Times New Roman" w:eastAsia="Times New Roman" w:hint="default"/>
        </w:rPr>
        <w:t>1581 </w:t>
      </w:r>
      <w:r>
        <w:rPr/>
        <w:t>万份股票期权</w:t>
      </w:r>
      <w:r>
        <w:rPr>
          <w:spacing w:val="-21"/>
        </w:rPr>
        <w:t>，</w:t>
      </w:r>
      <w:r>
        <w:rPr/>
        <w:t>行权价格</w:t>
      </w:r>
    </w:p>
    <w:p>
      <w:pPr>
        <w:pStyle w:val="BodyText"/>
        <w:spacing w:line="240" w:lineRule="auto" w:before="64"/>
        <w:ind w:right="0"/>
        <w:jc w:val="both"/>
      </w:pPr>
      <w:r>
        <w:rPr/>
        <w:t>为</w:t>
      </w:r>
      <w:r>
        <w:rPr>
          <w:spacing w:val="-46"/>
        </w:rPr>
        <w:t> </w:t>
      </w:r>
      <w:r>
        <w:rPr>
          <w:rFonts w:ascii="Times New Roman" w:hAnsi="Times New Roman" w:cs="Times New Roman" w:eastAsia="Times New Roman" w:hint="default"/>
        </w:rPr>
        <w:t>19.27 </w:t>
      </w:r>
      <w:r>
        <w:rPr/>
        <w:t>元。</w:t>
      </w:r>
    </w:p>
    <w:p>
      <w:pPr>
        <w:pStyle w:val="BodyText"/>
        <w:spacing w:line="240" w:lineRule="auto" w:before="101"/>
        <w:ind w:right="0"/>
        <w:jc w:val="both"/>
      </w:pPr>
      <w:r>
        <w:rPr>
          <w:rFonts w:ascii="Times New Roman" w:hAnsi="Times New Roman" w:cs="Times New Roman" w:eastAsia="Times New Roman" w:hint="default"/>
        </w:rPr>
        <w:t>19</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日，公司第二期股票期权激励计划经中国证券登记结算有限责任公司深圳分公司审核确认，公司已完</w:t>
      </w:r>
    </w:p>
    <w:p>
      <w:pPr>
        <w:pStyle w:val="BodyText"/>
        <w:spacing w:line="302" w:lineRule="auto" w:before="63"/>
        <w:ind w:right="1130"/>
        <w:jc w:val="both"/>
      </w:pPr>
      <w:r>
        <w:rPr>
          <w:spacing w:val="-4"/>
          <w:w w:val="100"/>
        </w:rPr>
        <w:t>成《银江股份有限公司第二期股票期权激励计划（草案）》（以下简称</w:t>
      </w:r>
      <w:r>
        <w:rPr>
          <w:rFonts w:ascii="Times New Roman" w:hAnsi="Times New Roman" w:cs="Times New Roman" w:eastAsia="Times New Roman" w:hint="default"/>
          <w:spacing w:val="-4"/>
          <w:w w:val="100"/>
        </w:rPr>
        <w:t>“</w:t>
      </w:r>
      <w:r>
        <w:rPr>
          <w:spacing w:val="-4"/>
          <w:w w:val="100"/>
        </w:rPr>
        <w:t>《股票期权激励计划》</w:t>
      </w:r>
      <w:r>
        <w:rPr>
          <w:rFonts w:ascii="Times New Roman" w:hAnsi="Times New Roman" w:cs="Times New Roman" w:eastAsia="Times New Roman" w:hint="default"/>
          <w:spacing w:val="-4"/>
          <w:w w:val="100"/>
        </w:rPr>
        <w:t>”</w:t>
      </w:r>
      <w:r>
        <w:rPr>
          <w:spacing w:val="-4"/>
          <w:w w:val="100"/>
        </w:rPr>
        <w:t>）所涉</w:t>
      </w:r>
      <w:r>
        <w:rPr>
          <w:w w:val="100"/>
        </w:rPr>
        <w:t> </w:t>
      </w:r>
      <w:r>
        <w:rPr>
          <w:rFonts w:ascii="Times New Roman" w:hAnsi="Times New Roman" w:cs="Times New Roman" w:eastAsia="Times New Roman" w:hint="default"/>
        </w:rPr>
        <w:t>1581</w:t>
      </w:r>
      <w:r>
        <w:rPr>
          <w:rFonts w:ascii="Times New Roman" w:hAnsi="Times New Roman" w:cs="Times New Roman" w:eastAsia="Times New Roman" w:hint="default"/>
          <w:spacing w:val="-16"/>
        </w:rPr>
        <w:t> </w:t>
      </w:r>
      <w:r>
        <w:rPr/>
        <w:t>万份授予期权登 记工作，期权简称：银江</w:t>
      </w:r>
      <w:r>
        <w:rPr>
          <w:spacing w:val="-47"/>
        </w:rPr>
        <w:t> </w:t>
      </w:r>
      <w:r>
        <w:rPr>
          <w:rFonts w:ascii="Times New Roman" w:hAnsi="Times New Roman" w:cs="Times New Roman" w:eastAsia="Times New Roman" w:hint="default"/>
        </w:rPr>
        <w:t>JLC2</w:t>
      </w:r>
      <w:r>
        <w:rPr/>
        <w:t>，期权代码：</w:t>
      </w:r>
      <w:r>
        <w:rPr>
          <w:rFonts w:ascii="Times New Roman" w:hAnsi="Times New Roman" w:cs="Times New Roman" w:eastAsia="Times New Roman" w:hint="default"/>
        </w:rPr>
        <w:t>036202</w:t>
      </w:r>
      <w:r>
        <w:rPr/>
        <w:t>。</w:t>
      </w:r>
    </w:p>
    <w:p>
      <w:pPr>
        <w:spacing w:after="0" w:line="302"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以权益结算的股份支付情况" w:id="473"/>
      <w:bookmarkEnd w:id="473"/>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模型</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2,581,320.00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244,879.33</w:t>
            </w:r>
          </w:p>
        </w:tc>
      </w:tr>
    </w:tbl>
    <w:p>
      <w:pPr>
        <w:pStyle w:val="BodyText"/>
        <w:spacing w:line="240" w:lineRule="auto" w:before="51"/>
        <w:ind w:left="1134"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以现金结算的股份支付情况" w:id="474"/>
      <w:bookmarkEnd w:id="474"/>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4、股份支付的修改、终止情况" w:id="475"/>
      <w:bookmarkEnd w:id="475"/>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33" w:right="8344" w:firstLine="0"/>
        <w:jc w:val="left"/>
        <w:rPr>
          <w:rFonts w:ascii="宋体" w:hAnsi="宋体" w:cs="宋体" w:eastAsia="宋体" w:hint="default"/>
          <w:sz w:val="21"/>
          <w:szCs w:val="21"/>
        </w:rPr>
      </w:pPr>
      <w:bookmarkStart w:name="5、其他" w:id="476"/>
      <w:bookmarkEnd w:id="47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7"/>
      <w:bookmarkEnd w:id="477"/>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left="1134" w:right="1024"/>
        <w:jc w:val="left"/>
      </w:pPr>
      <w:r>
        <w:rPr/>
        <w:t>资产负债表日存在的重要承诺</w:t>
      </w:r>
    </w:p>
    <w:p>
      <w:pPr>
        <w:pStyle w:val="BodyText"/>
        <w:spacing w:line="302" w:lineRule="auto" w:before="115"/>
        <w:ind w:left="1134" w:right="1122"/>
        <w:jc w:val="left"/>
      </w:pPr>
      <w:r>
        <w:rPr/>
        <w:t>（</w:t>
      </w:r>
      <w:r>
        <w:rPr>
          <w:rFonts w:ascii="Times New Roman" w:hAnsi="Times New Roman" w:cs="Times New Roman" w:eastAsia="Times New Roman" w:hint="default"/>
        </w:rPr>
        <w:t>1</w:t>
      </w:r>
      <w:r>
        <w:rPr/>
        <w:t>）至资产负债表日止，本公司无已签约但尚未于财务报表中确认的购建长期资产、大额发包合同、对外投资承诺的资本</w:t>
      </w:r>
      <w:r>
        <w:rPr>
          <w:spacing w:val="-83"/>
        </w:rPr>
        <w:t> </w:t>
      </w:r>
      <w:r>
        <w:rPr>
          <w:spacing w:val="-83"/>
        </w:rPr>
      </w:r>
      <w:r>
        <w:rPr/>
        <w:t>承诺情况。</w:t>
      </w:r>
    </w:p>
    <w:p>
      <w:pPr>
        <w:pStyle w:val="BodyText"/>
        <w:spacing w:line="340" w:lineRule="auto" w:before="69"/>
        <w:ind w:left="1134" w:right="4992"/>
        <w:jc w:val="left"/>
      </w:pPr>
      <w:r>
        <w:rPr/>
        <w:t>（</w:t>
      </w:r>
      <w:r>
        <w:rPr>
          <w:rFonts w:ascii="Times New Roman" w:hAnsi="Times New Roman" w:cs="Times New Roman" w:eastAsia="Times New Roman" w:hint="default"/>
        </w:rPr>
        <w:t>2</w:t>
      </w:r>
      <w:r>
        <w:rPr/>
        <w:t>）经营租赁承诺 至资产负债表日止，本公司无对外签订的不可撤销的经营租赁合约情况。</w:t>
      </w:r>
    </w:p>
    <w:p>
      <w:pPr>
        <w:pStyle w:val="BodyText"/>
        <w:spacing w:line="240" w:lineRule="auto" w:before="40"/>
        <w:ind w:right="1024"/>
        <w:jc w:val="left"/>
      </w:pPr>
      <w:r>
        <w:rPr/>
        <w:t>（</w:t>
      </w:r>
      <w:r>
        <w:rPr>
          <w:rFonts w:ascii="Times New Roman" w:hAnsi="Times New Roman" w:cs="Times New Roman" w:eastAsia="Times New Roman" w:hint="default"/>
        </w:rPr>
        <w:t>3</w:t>
      </w:r>
      <w:r>
        <w:rPr/>
        <w:t>）至资产负债表日止，本公司无与合营企业投资相关的未确认承诺情况。</w:t>
      </w:r>
    </w:p>
    <w:p>
      <w:pPr>
        <w:pStyle w:val="BodyText"/>
        <w:spacing w:line="340" w:lineRule="auto" w:before="102"/>
        <w:ind w:left="1134" w:right="8952"/>
        <w:jc w:val="left"/>
      </w:pPr>
      <w:r>
        <w:rPr/>
        <w:t>（</w:t>
      </w:r>
      <w:r>
        <w:rPr>
          <w:rFonts w:ascii="Times New Roman" w:hAnsi="Times New Roman" w:cs="Times New Roman" w:eastAsia="Times New Roman" w:hint="default"/>
        </w:rPr>
        <w:t>4</w:t>
      </w:r>
      <w:r>
        <w:rPr/>
        <w:t>）其他承诺事项 抵押和质押资产情况：</w:t>
      </w:r>
    </w:p>
    <w:p>
      <w:pPr>
        <w:pStyle w:val="BodyText"/>
        <w:spacing w:line="300" w:lineRule="auto" w:before="39"/>
        <w:ind w:right="1130"/>
        <w:jc w:val="both"/>
      </w:pPr>
      <w:r>
        <w:rPr/>
        <w:t>①截止</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日，子公司北京亚太安讯科技有限责任公司与北京中关村科技融资担保有限公司签订的编号为</w:t>
      </w:r>
      <w:r>
        <w:rPr>
          <w:spacing w:val="-50"/>
        </w:rPr>
        <w:t> </w:t>
      </w:r>
      <w:r>
        <w:rPr>
          <w:rFonts w:ascii="Times New Roman" w:hAnsi="Times New Roman" w:cs="Times New Roman" w:eastAsia="Times New Roman" w:hint="default"/>
        </w:rPr>
        <w:t>2014 </w:t>
      </w:r>
      <w:r>
        <w:rPr/>
        <w:t>年</w:t>
      </w:r>
      <w:r>
        <w:rPr>
          <w:spacing w:val="-42"/>
        </w:rPr>
        <w:t> </w:t>
      </w:r>
      <w:r>
        <w:rPr>
          <w:rFonts w:ascii="Times New Roman" w:hAnsi="Times New Roman" w:cs="Times New Roman" w:eastAsia="Times New Roman" w:hint="default"/>
          <w:w w:val="99"/>
        </w:rPr>
        <w:t>DYF2330</w:t>
      </w:r>
      <w:r>
        <w:rPr>
          <w:rFonts w:ascii="Times New Roman" w:hAnsi="Times New Roman" w:cs="Times New Roman" w:eastAsia="Times New Roman" w:hint="default"/>
          <w:spacing w:val="3"/>
          <w:w w:val="99"/>
        </w:rPr>
        <w:t> </w:t>
      </w:r>
      <w:r>
        <w:rPr>
          <w:spacing w:val="-1"/>
        </w:rPr>
        <w:t>号《反担（房地产抵押）合同》和</w:t>
      </w:r>
      <w:r>
        <w:rPr>
          <w:spacing w:val="-4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ZYZK2330</w:t>
      </w:r>
      <w:r>
        <w:rPr>
          <w:rFonts w:ascii="Times New Roman" w:hAnsi="Times New Roman" w:cs="Times New Roman" w:eastAsia="Times New Roman" w:hint="default"/>
          <w:spacing w:val="3"/>
        </w:rPr>
        <w:t> </w:t>
      </w:r>
      <w:r>
        <w:rPr>
          <w:spacing w:val="-5"/>
        </w:rPr>
        <w:t>号《反担（应收账款质押）合同》，北京亚太安讯科技有</w:t>
      </w:r>
      <w:r>
        <w:rPr/>
        <w:t> 限责任公司以坐落于朝阳区五里桥一街</w:t>
      </w:r>
      <w:r>
        <w:rPr>
          <w:spacing w:val="-46"/>
        </w:rPr>
        <w:t> </w:t>
      </w:r>
      <w:r>
        <w:rPr>
          <w:rFonts w:ascii="Times New Roman" w:hAnsi="Times New Roman" w:cs="Times New Roman" w:eastAsia="Times New Roman" w:hint="default"/>
        </w:rPr>
        <w:t>1 </w:t>
      </w:r>
      <w:r>
        <w:rPr/>
        <w:t>号院</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号楼</w:t>
      </w:r>
      <w:r>
        <w:rPr>
          <w:spacing w:val="-45"/>
        </w:rPr>
        <w:t> </w:t>
      </w:r>
      <w:r>
        <w:rPr>
          <w:rFonts w:ascii="Times New Roman" w:hAnsi="Times New Roman" w:cs="Times New Roman" w:eastAsia="Times New Roman" w:hint="default"/>
        </w:rPr>
        <w:t>3 </w:t>
      </w:r>
      <w:r>
        <w:rPr/>
        <w:t>层</w:t>
      </w:r>
      <w:r>
        <w:rPr>
          <w:spacing w:val="-46"/>
        </w:rPr>
        <w:t> </w:t>
      </w:r>
      <w:r>
        <w:rPr>
          <w:rFonts w:ascii="Times New Roman" w:hAnsi="Times New Roman" w:cs="Times New Roman" w:eastAsia="Times New Roman" w:hint="default"/>
        </w:rPr>
        <w:t>F-3</w:t>
      </w:r>
      <w:r>
        <w:rPr>
          <w:rFonts w:ascii="Times New Roman" w:hAnsi="Times New Roman" w:cs="Times New Roman" w:eastAsia="Times New Roman" w:hint="default"/>
          <w:spacing w:val="-1"/>
        </w:rPr>
        <w:t> </w:t>
      </w:r>
      <w:r>
        <w:rPr/>
        <w:t>型研发中心的建筑面积</w:t>
      </w:r>
      <w:r>
        <w:rPr>
          <w:spacing w:val="-46"/>
        </w:rPr>
        <w:t> </w:t>
      </w:r>
      <w:r>
        <w:rPr>
          <w:rFonts w:ascii="Times New Roman" w:hAnsi="Times New Roman" w:cs="Times New Roman" w:eastAsia="Times New Roman" w:hint="default"/>
        </w:rPr>
        <w:t>919.70 </w:t>
      </w:r>
      <w:r>
        <w:rPr>
          <w:spacing w:val="-9"/>
        </w:rPr>
        <w:t>平方米，净值为</w:t>
      </w:r>
      <w:r>
        <w:rPr>
          <w:spacing w:val="-46"/>
        </w:rPr>
        <w:t> </w:t>
      </w:r>
      <w:r>
        <w:rPr>
          <w:rFonts w:ascii="Times New Roman" w:hAnsi="Times New Roman" w:cs="Times New Roman" w:eastAsia="Times New Roman" w:hint="default"/>
        </w:rPr>
        <w:t>4,388,438.08</w:t>
      </w:r>
      <w:r>
        <w:rPr>
          <w:rFonts w:ascii="Times New Roman" w:hAnsi="Times New Roman" w:cs="Times New Roman" w:eastAsia="Times New Roman" w:hint="default"/>
          <w:spacing w:val="1"/>
        </w:rPr>
        <w:t> </w:t>
      </w:r>
      <w:r>
        <w:rPr/>
        <w:t>元</w:t>
      </w:r>
    </w:p>
    <w:p>
      <w:pPr>
        <w:pStyle w:val="BodyText"/>
        <w:spacing w:line="240" w:lineRule="auto" w:before="13"/>
        <w:ind w:left="1134" w:right="1024"/>
        <w:jc w:val="left"/>
      </w:pPr>
      <w:r>
        <w:rPr/>
        <w:t>的房产作为抵押物以及账面价值为 </w:t>
      </w:r>
      <w:r>
        <w:rPr>
          <w:rFonts w:ascii="Times New Roman" w:hAnsi="Times New Roman" w:cs="Times New Roman" w:eastAsia="Times New Roman" w:hint="default"/>
        </w:rPr>
        <w:t>48,628,367.71</w:t>
      </w:r>
      <w:r>
        <w:rPr>
          <w:rFonts w:ascii="Times New Roman" w:hAnsi="Times New Roman" w:cs="Times New Roman" w:eastAsia="Times New Roman" w:hint="default"/>
          <w:spacing w:val="6"/>
        </w:rPr>
        <w:t> </w:t>
      </w:r>
      <w:r>
        <w:rPr/>
        <w:t>元的应收账款作为质押物，为中关村科技融资担保有限公司向北京亚太安</w:t>
      </w:r>
    </w:p>
    <w:p>
      <w:pPr>
        <w:pStyle w:val="BodyText"/>
        <w:spacing w:line="302" w:lineRule="auto" w:before="63"/>
        <w:ind w:right="1128"/>
        <w:jc w:val="left"/>
      </w:pPr>
      <w:r>
        <w:rPr/>
        <w:t>讯科技有限责任公司在北京银行股份有限公司的金额为</w:t>
      </w:r>
      <w:r>
        <w:rPr>
          <w:spacing w:val="-42"/>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3"/>
        </w:rPr>
        <w:t> </w:t>
      </w:r>
      <w:r>
        <w:rPr/>
        <w:t>元，期限为</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2"/>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日至</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2"/>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日的 短期借款提供担保的反担保标的；</w:t>
      </w:r>
    </w:p>
    <w:p>
      <w:pPr>
        <w:pStyle w:val="BodyText"/>
        <w:spacing w:line="240" w:lineRule="auto" w:before="68"/>
        <w:ind w:right="1024"/>
        <w:jc w:val="left"/>
      </w:pPr>
      <w:r>
        <w:rPr/>
        <w:t>②截止</w:t>
      </w:r>
      <w:r>
        <w:rPr>
          <w:spacing w:val="-4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日，公司与中国工商银行股份有限公司杭州庆春路支行签订了编号为</w:t>
      </w:r>
      <w:r>
        <w:rPr>
          <w:spacing w:val="-40"/>
        </w:rPr>
        <w:t> </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EFR</w:t>
      </w:r>
      <w:r>
        <w:rPr/>
        <w:t>）</w:t>
      </w:r>
      <w:r>
        <w:rPr>
          <w:rFonts w:ascii="Times New Roman" w:hAnsi="Times New Roman" w:cs="Times New Roman" w:eastAsia="Times New Roman" w:hint="default"/>
        </w:rPr>
        <w:t>00017</w:t>
      </w:r>
      <w:r>
        <w:rPr>
          <w:rFonts w:ascii="Times New Roman" w:hAnsi="Times New Roman" w:cs="Times New Roman" w:eastAsia="Times New Roman" w:hint="default"/>
          <w:spacing w:val="4"/>
        </w:rPr>
        <w:t> </w:t>
      </w:r>
      <w:r>
        <w:rPr/>
        <w:t>的《国内</w:t>
      </w:r>
    </w:p>
    <w:p>
      <w:pPr>
        <w:pStyle w:val="BodyText"/>
        <w:spacing w:line="240" w:lineRule="auto" w:before="63"/>
        <w:ind w:right="1024"/>
        <w:jc w:val="left"/>
        <w:rPr>
          <w:rFonts w:ascii="Times New Roman" w:hAnsi="Times New Roman" w:cs="Times New Roman" w:eastAsia="Times New Roman" w:hint="default"/>
        </w:rPr>
      </w:pPr>
      <w:r>
        <w:rPr/>
        <w:t>保理业务合同</w:t>
      </w:r>
      <w:r>
        <w:rPr>
          <w:spacing w:val="-90"/>
        </w:rPr>
        <w:t>》</w:t>
      </w:r>
      <w:r>
        <w:rPr>
          <w:spacing w:val="-42"/>
        </w:rPr>
        <w:t>，</w:t>
      </w:r>
      <w:r>
        <w:rPr/>
        <w:t>以账面价值为</w:t>
      </w:r>
      <w:r>
        <w:rPr>
          <w:spacing w:val="-46"/>
        </w:rPr>
        <w:t> </w:t>
      </w:r>
      <w:r>
        <w:rPr>
          <w:rFonts w:ascii="Times New Roman" w:hAnsi="Times New Roman" w:cs="Times New Roman" w:eastAsia="Times New Roman" w:hint="default"/>
        </w:rPr>
        <w:t>39,572,655.</w:t>
      </w:r>
      <w:r>
        <w:rPr>
          <w:rFonts w:ascii="Times New Roman" w:hAnsi="Times New Roman" w:cs="Times New Roman" w:eastAsia="Times New Roman" w:hint="default"/>
          <w:spacing w:val="-2"/>
        </w:rPr>
        <w:t>3</w:t>
      </w:r>
      <w:r>
        <w:rPr>
          <w:rFonts w:ascii="Times New Roman" w:hAnsi="Times New Roman" w:cs="Times New Roman" w:eastAsia="Times New Roman" w:hint="default"/>
        </w:rPr>
        <w:t>1 </w:t>
      </w:r>
      <w:r>
        <w:rPr/>
        <w:t>元的应收账款作为质押物</w:t>
      </w:r>
      <w:r>
        <w:rPr>
          <w:spacing w:val="-42"/>
        </w:rPr>
        <w:t>，</w:t>
      </w:r>
      <w:r>
        <w:rPr/>
        <w:t>为公司在该行金额为</w:t>
      </w:r>
      <w:r>
        <w:rPr>
          <w:spacing w:val="-45"/>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 </w:t>
      </w:r>
      <w:r>
        <w:rPr/>
        <w:t>元</w:t>
      </w:r>
      <w:r>
        <w:rPr>
          <w:spacing w:val="-42"/>
        </w:rPr>
        <w:t>，</w:t>
      </w:r>
      <w:r>
        <w:rPr/>
        <w:t>期限为</w:t>
      </w:r>
      <w:r>
        <w:rPr>
          <w:spacing w:val="-46"/>
        </w:rPr>
        <w:t> </w:t>
      </w:r>
      <w:r>
        <w:rPr>
          <w:rFonts w:ascii="Times New Roman" w:hAnsi="Times New Roman" w:cs="Times New Roman" w:eastAsia="Times New Roman" w:hint="default"/>
        </w:rPr>
        <w:t>2015</w:t>
      </w:r>
    </w:p>
    <w:p>
      <w:pPr>
        <w:pStyle w:val="BodyText"/>
        <w:spacing w:line="240" w:lineRule="auto" w:before="64"/>
        <w:ind w:right="1024"/>
        <w:jc w:val="left"/>
      </w:pPr>
      <w:r>
        <w:rPr/>
        <w:t>年</w:t>
      </w:r>
      <w:r>
        <w:rPr>
          <w:spacing w:val="-4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日的短期借款提供担保。</w:t>
      </w:r>
    </w:p>
    <w:p>
      <w:pPr>
        <w:pStyle w:val="BodyText"/>
        <w:spacing w:line="240" w:lineRule="auto" w:before="103"/>
        <w:ind w:right="1024"/>
        <w:jc w:val="left"/>
      </w:pPr>
      <w:r>
        <w:rPr/>
        <w:t>③货币资金质押情况详见本附注六、</w:t>
      </w:r>
      <w:r>
        <w:rPr>
          <w:rFonts w:ascii="Times New Roman" w:hAnsi="Times New Roman" w:cs="Times New Roman" w:eastAsia="Times New Roman" w:hint="default"/>
        </w:rPr>
        <w:t>1</w:t>
      </w:r>
      <w:r>
        <w:rPr/>
        <w:t>。</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或有事项" w:id="479"/>
      <w:bookmarkEnd w:id="479"/>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024"/>
        <w:jc w:val="left"/>
        <w:rPr>
          <w:b w:val="0"/>
          <w:bCs w:val="0"/>
        </w:rPr>
      </w:pPr>
      <w:bookmarkStart w:name="（1）资产负债表日存在的重要或有事项" w:id="480"/>
      <w:bookmarkEnd w:id="480"/>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024"/>
        <w:jc w:val="left"/>
        <w:rPr>
          <w:b w:val="0"/>
          <w:bCs w:val="0"/>
        </w:rPr>
      </w:pPr>
      <w:bookmarkStart w:name="（2）公司没有需要披露的重要或有事项，也应予以说明" w:id="481"/>
      <w:bookmarkEnd w:id="481"/>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133" w:right="7333" w:firstLine="0"/>
        <w:jc w:val="left"/>
        <w:rPr>
          <w:rFonts w:ascii="宋体" w:hAnsi="宋体" w:cs="宋体" w:eastAsia="宋体" w:hint="default"/>
          <w:sz w:val="21"/>
          <w:szCs w:val="21"/>
        </w:rPr>
      </w:pPr>
      <w:bookmarkStart w:name="3、其他" w:id="482"/>
      <w:bookmarkEnd w:id="4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3"/>
      <w:bookmarkEnd w:id="483"/>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4"/>
      <w:bookmarkEnd w:id="48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利润分配情况" w:id="485"/>
      <w:bookmarkEnd w:id="485"/>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both"/>
        <w:rPr>
          <w:b w:val="0"/>
          <w:bCs w:val="0"/>
        </w:rPr>
      </w:pPr>
      <w:bookmarkStart w:name="3、销售退回" w:id="486"/>
      <w:bookmarkEnd w:id="486"/>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4、其他资产负债表日后事项说明" w:id="487"/>
      <w:bookmarkEnd w:id="487"/>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2"/>
        <w:jc w:val="both"/>
      </w:pPr>
      <w:r>
        <w:rPr/>
        <w:t>（</w:t>
      </w:r>
      <w:r>
        <w:rPr>
          <w:rFonts w:ascii="Times New Roman" w:hAnsi="Times New Roman" w:cs="Times New Roman" w:eastAsia="Times New Roman" w:hint="default"/>
        </w:rPr>
        <w:t>1</w:t>
      </w:r>
      <w:r>
        <w:rPr/>
        <w:t>）公司于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日召开第三届董事会第二十五次会议，审议通过了《关于修改</w:t>
      </w:r>
      <w:r>
        <w:rPr>
          <w:rFonts w:ascii="Times New Roman" w:hAnsi="Times New Roman" w:cs="Times New Roman" w:eastAsia="Times New Roman" w:hint="default"/>
        </w:rPr>
        <w:t>&lt;</w:t>
      </w:r>
      <w:r>
        <w:rPr/>
        <w:t>银江股份有限公司第一期员工持 </w:t>
      </w:r>
      <w:r>
        <w:rPr>
          <w:spacing w:val="-6"/>
        </w:rPr>
        <w:t>股计划（草案）</w:t>
      </w:r>
      <w:r>
        <w:rPr>
          <w:rFonts w:ascii="Times New Roman" w:hAnsi="Times New Roman" w:cs="Times New Roman" w:eastAsia="Times New Roman" w:hint="default"/>
          <w:spacing w:val="-6"/>
        </w:rPr>
        <w:t>&gt;</w:t>
      </w:r>
      <w:r>
        <w:rPr>
          <w:spacing w:val="-6"/>
        </w:rPr>
        <w:t>及其摘要的议案》。</w:t>
      </w:r>
    </w:p>
    <w:p>
      <w:pPr>
        <w:pStyle w:val="BodyText"/>
        <w:spacing w:line="240" w:lineRule="auto" w:before="50"/>
        <w:ind w:right="0"/>
        <w:jc w:val="both"/>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日，本公司及其全资子公司浙江银江研究院有限公司分别于近期获得中华人民共和国国家知识产权局颁</w:t>
      </w:r>
    </w:p>
    <w:p>
      <w:pPr>
        <w:pStyle w:val="BodyText"/>
        <w:spacing w:line="240" w:lineRule="auto" w:before="64"/>
        <w:ind w:left="1134" w:right="0"/>
        <w:jc w:val="both"/>
      </w:pPr>
      <w:r>
        <w:rPr/>
        <w:t>发的发明专利证书各</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份。</w:t>
      </w:r>
    </w:p>
    <w:p>
      <w:pPr>
        <w:pStyle w:val="BodyText"/>
        <w:spacing w:line="302" w:lineRule="auto" w:before="101"/>
        <w:ind w:left="1134" w:right="1132"/>
        <w:jc w:val="both"/>
      </w:pPr>
      <w:r>
        <w:rPr/>
        <w:t>（</w:t>
      </w:r>
      <w:r>
        <w:rPr>
          <w:rFonts w:ascii="Times New Roman" w:hAnsi="Times New Roman" w:cs="Times New Roman" w:eastAsia="Times New Roman" w:hint="default"/>
        </w:rPr>
        <w:t>3</w:t>
      </w:r>
      <w:r>
        <w:rPr>
          <w:spacing w:val="-21"/>
        </w:rPr>
        <w:t>）</w:t>
      </w:r>
      <w:r>
        <w:rPr/>
        <w:t>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日</w:t>
      </w:r>
      <w:r>
        <w:rPr/>
        <w:t>召开</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1"/>
        </w:rPr>
        <w:t>第</w:t>
      </w:r>
      <w:r>
        <w:rPr/>
        <w:t>一次临时股东大会</w:t>
      </w:r>
      <w:r>
        <w:rPr>
          <w:spacing w:val="-21"/>
        </w:rPr>
        <w:t>，</w:t>
      </w:r>
      <w:r>
        <w:rPr/>
        <w:t>审议通过</w:t>
      </w:r>
      <w:r>
        <w:rPr>
          <w:spacing w:val="-21"/>
        </w:rPr>
        <w:t>了</w:t>
      </w:r>
      <w:r>
        <w:rPr/>
        <w:t>《关于公司发行短期融资债券的议案</w:t>
      </w:r>
      <w:r>
        <w:rPr>
          <w:spacing w:val="-90"/>
        </w:rPr>
        <w:t>》</w:t>
      </w:r>
      <w:r>
        <w:rPr>
          <w:spacing w:val="-111"/>
        </w:rPr>
        <w:t>、</w:t>
      </w:r>
      <w:r>
        <w:rPr/>
        <w:t>《关于</w:t>
      </w:r>
      <w:r>
        <w:rPr/>
        <w:t> 变更公司经营范围暨修改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w:t>
      </w:r>
      <w:r>
        <w:rPr>
          <w:spacing w:val="-90"/>
        </w:rPr>
        <w:t>》、</w:t>
      </w:r>
      <w:r>
        <w:rPr/>
        <w:t>《关于补选独立董事的议案</w:t>
      </w:r>
      <w:r>
        <w:rPr>
          <w:spacing w:val="-90"/>
        </w:rPr>
        <w:t>》</w:t>
      </w:r>
      <w:r>
        <w:rPr/>
        <w:t>。</w:t>
      </w:r>
    </w:p>
    <w:p>
      <w:pPr>
        <w:pStyle w:val="BodyText"/>
        <w:spacing w:line="240" w:lineRule="auto" w:before="49"/>
        <w:ind w:right="0"/>
        <w:jc w:val="both"/>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27</w:t>
      </w:r>
      <w:r>
        <w:rPr>
          <w:rFonts w:ascii="Times New Roman" w:hAnsi="Times New Roman" w:cs="Times New Roman" w:eastAsia="Times New Roman" w:hint="default"/>
          <w:spacing w:val="10"/>
        </w:rPr>
        <w:t> </w:t>
      </w:r>
      <w:r>
        <w:rPr/>
        <w:t>日，关于首期股票期权激励计划部分已授予股票期权注销完成的公告，公司首期股票期权激励计划的</w:t>
      </w:r>
    </w:p>
    <w:p>
      <w:pPr>
        <w:pStyle w:val="BodyText"/>
        <w:spacing w:line="240" w:lineRule="auto" w:before="63"/>
        <w:ind w:left="1134" w:right="0"/>
        <w:jc w:val="both"/>
      </w:pPr>
      <w:r>
        <w:rPr/>
        <w:t>授予日为</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5"/>
        </w:rPr>
        <w:t> </w:t>
      </w:r>
      <w:r>
        <w:rPr>
          <w:spacing w:val="-4"/>
        </w:rPr>
        <w:t>日，在获授股票期权后，现因有</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名激励对象放弃首期授予期权第三个可行权期行权，公司董事会</w:t>
      </w:r>
    </w:p>
    <w:p>
      <w:pPr>
        <w:pStyle w:val="BodyText"/>
        <w:spacing w:line="240" w:lineRule="auto" w:before="63"/>
        <w:ind w:right="0"/>
        <w:jc w:val="both"/>
      </w:pPr>
      <w:r>
        <w:rPr/>
        <w:t>根据《股票期权激励计划》的规定注销了该</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名激励对象到期未行权的期权。</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日，经中国证券登记结算有限</w:t>
      </w:r>
    </w:p>
    <w:p>
      <w:pPr>
        <w:pStyle w:val="BodyText"/>
        <w:spacing w:line="302" w:lineRule="auto" w:before="63"/>
        <w:ind w:right="1130"/>
        <w:jc w:val="both"/>
      </w:pPr>
      <w:r>
        <w:rPr/>
        <w:t>责任公司深圳分公司审核确认，上述人员的股票期权注销事宜已办理完毕。本次注销股票期权数量为</w:t>
      </w:r>
      <w:r>
        <w:rPr>
          <w:spacing w:val="-55"/>
        </w:rPr>
        <w:t> </w:t>
      </w:r>
      <w:r>
        <w:rPr>
          <w:rFonts w:ascii="Times New Roman" w:hAnsi="Times New Roman" w:cs="Times New Roman" w:eastAsia="Times New Roman" w:hint="default"/>
        </w:rPr>
        <w:t>163,600</w:t>
      </w:r>
      <w:r>
        <w:rPr>
          <w:rFonts w:ascii="Times New Roman" w:hAnsi="Times New Roman" w:cs="Times New Roman" w:eastAsia="Times New Roman" w:hint="default"/>
          <w:spacing w:val="-11"/>
        </w:rPr>
        <w:t> </w:t>
      </w:r>
      <w:r>
        <w:rPr>
          <w:spacing w:val="-3"/>
        </w:rPr>
        <w:t>份，本次注销</w:t>
      </w:r>
      <w:r>
        <w:rPr/>
        <w:t> 股票期权数量占目前公司总股本的比例为</w:t>
      </w:r>
      <w:r>
        <w:rPr>
          <w:spacing w:val="-46"/>
        </w:rPr>
        <w:t> </w:t>
      </w:r>
      <w:r>
        <w:rPr>
          <w:rFonts w:ascii="Times New Roman" w:hAnsi="Times New Roman" w:cs="Times New Roman" w:eastAsia="Times New Roman" w:hint="default"/>
        </w:rPr>
        <w:t>0.0249%</w:t>
      </w:r>
      <w:r>
        <w:rPr/>
        <w:t>。</w:t>
      </w:r>
    </w:p>
    <w:p>
      <w:pPr>
        <w:pStyle w:val="BodyText"/>
        <w:spacing w:line="314" w:lineRule="auto" w:before="50"/>
        <w:ind w:right="1050"/>
        <w:jc w:val="both"/>
      </w:pPr>
      <w:r>
        <w:rPr>
          <w:spacing w:val="-5"/>
        </w:rPr>
        <w:t>（</w:t>
      </w:r>
      <w:r>
        <w:rPr>
          <w:rFonts w:ascii="Times New Roman" w:hAnsi="Times New Roman" w:cs="Times New Roman" w:eastAsia="Times New Roman" w:hint="default"/>
          <w:spacing w:val="-5"/>
        </w:rPr>
        <w:t>5</w:t>
      </w:r>
      <w:r>
        <w:rPr>
          <w:spacing w:val="-5"/>
        </w:rPr>
        <w:t>）公司于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1"/>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19</w:t>
      </w:r>
      <w:r>
        <w:rPr>
          <w:rFonts w:ascii="Times New Roman" w:hAnsi="Times New Roman" w:cs="Times New Roman" w:eastAsia="Times New Roman" w:hint="default"/>
          <w:spacing w:val="-6"/>
        </w:rPr>
        <w:t> </w:t>
      </w:r>
      <w:r>
        <w:rPr/>
        <w:t>日召开</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年第二次临时股东大会，审议通过了《关于公司发行股份及支付现金购买资产并募 </w:t>
      </w:r>
      <w:r>
        <w:rPr>
          <w:spacing w:val="-8"/>
        </w:rPr>
        <w:t>集配套资金符合相关法律、法规规定的议案》、《关于公司发行股份及支付现金购买资产并募集配套资金方案的议案》、《关于</w:t>
      </w:r>
      <w:r>
        <w:rPr>
          <w:spacing w:val="-85"/>
        </w:rPr>
        <w:t> </w:t>
      </w:r>
      <w:r>
        <w:rPr>
          <w:spacing w:val="-85"/>
        </w:rPr>
      </w:r>
      <w:r>
        <w:rPr>
          <w:spacing w:val="-5"/>
        </w:rPr>
        <w:t>银江股份有限公司发行股份及支付现金购买资产并募集配套资金报告书（草案）及其摘要的议案》、《关于同意本次交易相关</w:t>
      </w:r>
      <w:r>
        <w:rPr>
          <w:spacing w:val="-79"/>
        </w:rPr>
        <w:t> </w:t>
      </w:r>
      <w:r>
        <w:rPr>
          <w:spacing w:val="-79"/>
        </w:rPr>
      </w:r>
      <w:r>
        <w:rPr>
          <w:spacing w:val="-5"/>
        </w:rPr>
        <w:t>审计报告、资产评估报告和备考财务报表审阅报告的议案》、《关于评估机构独立性、评估假设前提合理性、评估方法与评估</w:t>
      </w:r>
      <w:r>
        <w:rPr>
          <w:spacing w:val="-79"/>
        </w:rPr>
        <w:t> </w:t>
      </w:r>
      <w:r>
        <w:rPr>
          <w:spacing w:val="-79"/>
        </w:rPr>
      </w:r>
      <w:r>
        <w:rPr>
          <w:spacing w:val="-4"/>
        </w:rPr>
        <w:t>目的相关性及评估定价公允性的议案》、《关于本次发行股份及支付现金购买资产并募集配套资金不属于关联交易的议案》、</w:t>
      </w:r>
    </w:p>
    <w:p>
      <w:pPr>
        <w:pStyle w:val="BodyText"/>
        <w:spacing w:line="300" w:lineRule="auto" w:before="20"/>
        <w:ind w:right="1129"/>
        <w:jc w:val="both"/>
      </w:pPr>
      <w:r>
        <w:rPr/>
        <w:t>《关于本次交易符合</w:t>
      </w:r>
      <w:r>
        <w:rPr>
          <w:rFonts w:ascii="Times New Roman" w:hAnsi="Times New Roman" w:cs="Times New Roman" w:eastAsia="Times New Roman" w:hint="default"/>
        </w:rPr>
        <w:t>&lt;</w:t>
      </w:r>
      <w:r>
        <w:rPr/>
        <w:t>上市公司重大资产重组管理办法</w:t>
      </w:r>
      <w:r>
        <w:rPr>
          <w:rFonts w:ascii="Times New Roman" w:hAnsi="Times New Roman" w:cs="Times New Roman" w:eastAsia="Times New Roman" w:hint="default"/>
        </w:rPr>
        <w:t>&gt;</w:t>
      </w:r>
      <w:r>
        <w:rPr/>
        <w:t>第四十三条规定的议案</w:t>
      </w:r>
      <w:r>
        <w:rPr>
          <w:spacing w:val="-90"/>
        </w:rPr>
        <w:t>》</w:t>
      </w:r>
      <w:r>
        <w:rPr>
          <w:spacing w:val="-117"/>
        </w:rPr>
        <w:t>、</w:t>
      </w:r>
      <w:r>
        <w:rPr/>
        <w:t>《关于本次交易符合</w:t>
      </w:r>
      <w:r>
        <w:rPr>
          <w:rFonts w:ascii="Times New Roman" w:hAnsi="Times New Roman" w:cs="Times New Roman" w:eastAsia="Times New Roman" w:hint="default"/>
        </w:rPr>
        <w:t>&lt;</w:t>
      </w:r>
      <w:r>
        <w:rPr/>
        <w:t>关于规范上市公司重 大资产重组若干问题的规定</w:t>
      </w:r>
      <w:r>
        <w:rPr>
          <w:rFonts w:ascii="Times New Roman" w:hAnsi="Times New Roman" w:cs="Times New Roman" w:eastAsia="Times New Roman" w:hint="default"/>
        </w:rPr>
        <w:t>&gt;</w:t>
      </w:r>
      <w:r>
        <w:rPr/>
        <w:t>第四条规定的议案</w:t>
      </w:r>
      <w:r>
        <w:rPr>
          <w:spacing w:val="-90"/>
        </w:rPr>
        <w:t>》</w:t>
      </w:r>
      <w:r>
        <w:rPr>
          <w:spacing w:val="-117"/>
        </w:rPr>
        <w:t>、</w:t>
      </w:r>
      <w:r>
        <w:rPr/>
        <w:t>《关于本次交易不构成</w:t>
      </w:r>
      <w:r>
        <w:rPr>
          <w:rFonts w:ascii="Times New Roman" w:hAnsi="Times New Roman" w:cs="Times New Roman" w:eastAsia="Times New Roman" w:hint="default"/>
        </w:rPr>
        <w:t>&lt;</w:t>
      </w:r>
      <w:r>
        <w:rPr/>
        <w:t>上市公司重大资产重组管理办法</w:t>
      </w:r>
      <w:r>
        <w:rPr>
          <w:rFonts w:ascii="Times New Roman" w:hAnsi="Times New Roman" w:cs="Times New Roman" w:eastAsia="Times New Roman" w:hint="default"/>
        </w:rPr>
        <w:t>&gt;</w:t>
      </w:r>
      <w:r>
        <w:rPr/>
        <w:t>第十三条规定的</w:t>
      </w:r>
    </w:p>
    <w:p>
      <w:pPr>
        <w:spacing w:after="0" w:line="300" w:lineRule="auto"/>
        <w:jc w:val="both"/>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19" w:lineRule="auto" w:before="44"/>
        <w:ind w:right="1131"/>
        <w:jc w:val="both"/>
      </w:pPr>
      <w:r>
        <w:rPr>
          <w:spacing w:val="-8"/>
        </w:rPr>
        <w:t>借壳上市的议案》、《关于签订与本次交易相关的协议的议案》、《关于本次交易履行法定程序的完备性、合规性及提交法律文</w:t>
      </w:r>
      <w:r>
        <w:rPr>
          <w:spacing w:val="-86"/>
        </w:rPr>
        <w:t> </w:t>
      </w:r>
      <w:r>
        <w:rPr>
          <w:spacing w:val="-86"/>
        </w:rPr>
      </w:r>
      <w:r>
        <w:rPr>
          <w:spacing w:val="-8"/>
        </w:rPr>
        <w:t>件的有效性的说明的议案》、《关于本次发行股份购买资产并募集配套资金摊薄即期回报的风险的议案》、《关于董事和高级管</w:t>
      </w:r>
      <w:r>
        <w:rPr>
          <w:spacing w:val="-84"/>
        </w:rPr>
        <w:t> </w:t>
      </w:r>
      <w:r>
        <w:rPr>
          <w:spacing w:val="-84"/>
        </w:rPr>
      </w:r>
      <w:r>
        <w:rPr>
          <w:spacing w:val="-5"/>
        </w:rPr>
        <w:t>理人员对本次发行股份购买资产并募集配套资金摊薄即期回报采取填补措施的承诺的议案》、《关于提请股东大会授权董事会</w:t>
      </w:r>
      <w:r>
        <w:rPr>
          <w:spacing w:val="-77"/>
        </w:rPr>
        <w:t> </w:t>
      </w:r>
      <w:r>
        <w:rPr>
          <w:spacing w:val="-77"/>
        </w:rPr>
      </w:r>
      <w:r>
        <w:rPr/>
        <w:t>全权办理本次交易相关事宜的议案》等十四项议案。</w:t>
      </w:r>
    </w:p>
    <w:p>
      <w:pPr>
        <w:pStyle w:val="BodyText"/>
        <w:spacing w:line="240" w:lineRule="auto" w:before="56"/>
        <w:ind w:right="0"/>
        <w:jc w:val="both"/>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34"/>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日公</w:t>
      </w:r>
      <w:r>
        <w:rPr>
          <w:spacing w:val="1"/>
        </w:rPr>
        <w:t>司</w:t>
      </w:r>
      <w:r>
        <w:rPr/>
        <w:t>收到《中国证监会行政许可申请受理通知书</w:t>
      </w:r>
      <w:r>
        <w:rPr>
          <w:spacing w:val="-90"/>
        </w:rPr>
        <w:t>》</w:t>
      </w:r>
      <w:r>
        <w:rPr/>
        <w:t>，中国证券监督管理委员会受理了公司发行股份及</w:t>
      </w:r>
    </w:p>
    <w:p>
      <w:pPr>
        <w:pStyle w:val="BodyText"/>
        <w:spacing w:line="302" w:lineRule="auto" w:before="63"/>
        <w:ind w:left="1134" w:right="1131"/>
        <w:jc w:val="both"/>
      </w:pPr>
      <w:r>
        <w:rPr/>
        <w:t>支付现金购买资产并募集配套资金申请材料，并于</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14"/>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日收到中国证券监督管理委员会出具《中国证监会行政许 </w:t>
      </w:r>
      <w:r>
        <w:rPr>
          <w:spacing w:val="-6"/>
        </w:rPr>
        <w:t>可项目审查一次反馈意见通知书》。</w:t>
      </w:r>
    </w:p>
    <w:p>
      <w:pPr>
        <w:pStyle w:val="BodyText"/>
        <w:spacing w:line="300" w:lineRule="auto" w:before="69"/>
        <w:ind w:right="1129"/>
        <w:jc w:val="both"/>
      </w:pPr>
      <w:r>
        <w:rPr>
          <w:spacing w:val="-4"/>
        </w:rPr>
        <w:t>（</w:t>
      </w:r>
      <w:r>
        <w:rPr>
          <w:rFonts w:ascii="Times New Roman" w:hAnsi="Times New Roman" w:cs="Times New Roman" w:eastAsia="Times New Roman" w:hint="default"/>
          <w:spacing w:val="-4"/>
        </w:rPr>
        <w:t>7</w:t>
      </w:r>
      <w:r>
        <w:rPr>
          <w:spacing w:val="-4"/>
        </w:rPr>
        <w:t>）</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月</w:t>
      </w:r>
      <w:r>
        <w:rPr>
          <w:spacing w:val="-58"/>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日与浙江省湖州市吴兴区人民政府（以下简称</w:t>
      </w:r>
      <w:r>
        <w:rPr>
          <w:rFonts w:ascii="Times New Roman" w:hAnsi="Times New Roman" w:cs="Times New Roman" w:eastAsia="Times New Roman" w:hint="default"/>
        </w:rPr>
        <w:t>“</w:t>
      </w:r>
      <w:r>
        <w:rPr/>
        <w:t>吴兴区人民政府</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甲方</w:t>
      </w:r>
      <w:r>
        <w:rPr>
          <w:rFonts w:ascii="Times New Roman" w:hAnsi="Times New Roman" w:cs="Times New Roman" w:eastAsia="Times New Roman" w:hint="default"/>
        </w:rPr>
        <w:t>”</w:t>
      </w:r>
      <w:r>
        <w:rPr/>
        <w:t>）经友好协商，为加快吴兴区 </w:t>
      </w:r>
      <w:r>
        <w:rPr>
          <w:spacing w:val="-2"/>
        </w:rPr>
        <w:t>信息化建设步伐，促进信息经济和智慧城市发展能力，提升城市现代化水平，吴兴区人民政府与银江股份就</w:t>
      </w:r>
      <w:r>
        <w:rPr>
          <w:rFonts w:ascii="Times New Roman" w:hAnsi="Times New Roman" w:cs="Times New Roman" w:eastAsia="Times New Roman" w:hint="default"/>
          <w:spacing w:val="-2"/>
        </w:rPr>
        <w:t>“</w:t>
      </w:r>
      <w:r>
        <w:rPr>
          <w:spacing w:val="-2"/>
        </w:rPr>
        <w:t>智慧吴兴</w:t>
      </w:r>
      <w:r>
        <w:rPr>
          <w:rFonts w:ascii="Times New Roman" w:hAnsi="Times New Roman" w:cs="Times New Roman" w:eastAsia="Times New Roman" w:hint="default"/>
          <w:spacing w:val="-2"/>
        </w:rPr>
        <w:t>”</w:t>
      </w:r>
      <w:r>
        <w:rPr>
          <w:spacing w:val="-2"/>
        </w:rPr>
        <w:t>建设</w:t>
      </w:r>
      <w:r>
        <w:rPr>
          <w:spacing w:val="-42"/>
        </w:rPr>
        <w:t> </w:t>
      </w:r>
      <w:r>
        <w:rPr/>
        <w:t>项目达成合作共识，并于</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5"/>
        </w:rPr>
        <w:t>日甲乙双方正式签订了《战略合作框架协议》。</w:t>
      </w:r>
    </w:p>
    <w:p>
      <w:pPr>
        <w:pStyle w:val="BodyText"/>
        <w:spacing w:line="240" w:lineRule="auto" w:before="51"/>
        <w:ind w:right="0"/>
        <w:jc w:val="both"/>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10"/>
        </w:rPr>
        <w:t> </w:t>
      </w:r>
      <w:r>
        <w:rPr/>
        <w:t>年</w:t>
      </w:r>
      <w:r>
        <w:rPr>
          <w:spacing w:val="-34"/>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5"/>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日公司注册资本变动事项办理完工商变更登记手续，并取得了由浙江省工商行政管理局换发的《营业</w:t>
      </w:r>
    </w:p>
    <w:p>
      <w:pPr>
        <w:pStyle w:val="BodyText"/>
        <w:spacing w:line="240" w:lineRule="auto" w:before="64"/>
        <w:ind w:left="1134" w:right="0"/>
        <w:jc w:val="both"/>
      </w:pPr>
      <w:r>
        <w:rPr/>
        <w:t>执照</w:t>
      </w:r>
      <w:r>
        <w:rPr>
          <w:spacing w:val="-90"/>
        </w:rPr>
        <w:t>》，</w:t>
      </w:r>
      <w:r>
        <w:rPr/>
        <w:t>《营业执照》显示变更后的注册资本为</w:t>
      </w:r>
      <w:r>
        <w:rPr>
          <w:spacing w:val="-46"/>
        </w:rPr>
        <w:t> </w:t>
      </w:r>
      <w:r>
        <w:rPr>
          <w:rFonts w:ascii="Times New Roman" w:hAnsi="Times New Roman" w:cs="Times New Roman" w:eastAsia="Times New Roman" w:hint="default"/>
        </w:rPr>
        <w:t>649,4</w:t>
      </w:r>
      <w:r>
        <w:rPr>
          <w:rFonts w:ascii="Times New Roman" w:hAnsi="Times New Roman" w:cs="Times New Roman" w:eastAsia="Times New Roman" w:hint="default"/>
          <w:spacing w:val="-8"/>
        </w:rPr>
        <w:t>1</w:t>
      </w:r>
      <w:r>
        <w:rPr>
          <w:rFonts w:ascii="Times New Roman" w:hAnsi="Times New Roman" w:cs="Times New Roman" w:eastAsia="Times New Roman" w:hint="default"/>
        </w:rPr>
        <w:t>1,066 </w:t>
      </w:r>
      <w:r>
        <w:rPr/>
        <w:t>元。</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十六、其他重要事项" w:id="488"/>
      <w:bookmarkEnd w:id="488"/>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前期会计差错更正" w:id="489"/>
      <w:bookmarkEnd w:id="489"/>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追溯重述法" w:id="490"/>
      <w:bookmarkEnd w:id="490"/>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福利费用跨期调整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-1,554,700.96</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补提存货跌价准备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-3,961,362.01</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调整权益法核算的投资收益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-1,334,903.63</w:t>
            </w:r>
          </w:p>
        </w:tc>
      </w:tr>
      <w:tr>
        <w:trPr>
          <w:trHeight w:val="1026"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亚太安讯净资产变动调整相应 商誉金额以及计提浙江浙大健 康管理有限公司商誉减值准备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-5,135,835.11</w:t>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调整其他应收款坏账准备确认 递延所得税资产</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-8,182.63</w:t>
            </w:r>
            <w:r>
              <w:rPr>
                <w:rFonts w:ascii="Times New Roman"/>
                <w:sz w:val="18"/>
              </w:rPr>
            </w:r>
          </w:p>
        </w:tc>
      </w:tr>
      <w:tr>
        <w:trPr>
          <w:trHeight w:val="714"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亚太安讯股改个税已缴纳进行 调整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-3,601,274.49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调整母公司计提盈余公积</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-156,288.36</w:t>
            </w:r>
            <w:r>
              <w:rPr>
                <w:rFonts w:ascii="Times New Roman"/>
                <w:sz w:val="18"/>
              </w:rPr>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追溯调整导致留存收益变动</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-8,237,421.49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福利费用跨期调整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1,636,527.32</w:t>
            </w:r>
          </w:p>
        </w:tc>
      </w:tr>
      <w:tr>
        <w:trPr>
          <w:trHeight w:val="71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调整存货跌价准备、坏账准备和</w:t>
            </w:r>
            <w:r>
              <w:rPr>
                <w:rFonts w:ascii="宋体" w:hAnsi="宋体" w:cs="宋体" w:eastAsia="宋体" w:hint="default"/>
                <w:sz w:val="18"/>
                <w:szCs w:val="18"/>
              </w:rPr>
              <w:t> 商誉减值准备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5,414,096.27</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调整权益法核算的投资收益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-1,334,903.63</w:t>
            </w:r>
          </w:p>
        </w:tc>
      </w:tr>
      <w:tr>
        <w:trPr>
          <w:trHeight w:val="715"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调整其他应收款坏账准备确认 递延所得税资产</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追溯调整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8,182.63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2）未来适用法" w:id="491"/>
      <w:bookmarkEnd w:id="491"/>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2、债务重组" w:id="492"/>
      <w:bookmarkEnd w:id="492"/>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3、资产置换" w:id="493"/>
      <w:bookmarkEnd w:id="493"/>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非货币性资产交换" w:id="494"/>
      <w:bookmarkEnd w:id="494"/>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2）其他资产置换" w:id="495"/>
      <w:bookmarkEnd w:id="495"/>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4、年金计划" w:id="496"/>
      <w:bookmarkEnd w:id="496"/>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5、终止经营" w:id="497"/>
      <w:bookmarkEnd w:id="497"/>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6、分部信息" w:id="498"/>
      <w:bookmarkEnd w:id="498"/>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报告分部的确定依据与会计政策" w:id="499"/>
      <w:bookmarkEnd w:id="499"/>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2）报告分部的财务信息" w:id="500"/>
      <w:bookmarkEnd w:id="500"/>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04"/>
        <w:gridCol w:w="2381"/>
        <w:gridCol w:w="2392"/>
        <w:gridCol w:w="2392"/>
      </w:tblGrid>
      <w:tr>
        <w:trPr>
          <w:trHeight w:val="403"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left="1134" w:right="0"/>
        <w:jc w:val="both"/>
        <w:rPr>
          <w:b w:val="0"/>
          <w:bCs w:val="0"/>
        </w:rPr>
      </w:pPr>
      <w:bookmarkStart w:name="（3）公司无报告分部的，或者不能披露各报告分部的资产总额和负债总额的，应说明原因" w:id="501"/>
      <w:bookmarkEnd w:id="501"/>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4）其他说明" w:id="502"/>
      <w:bookmarkEnd w:id="502"/>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0"/>
        <w:jc w:val="both"/>
        <w:rPr>
          <w:b w:val="0"/>
          <w:bCs w:val="0"/>
        </w:rPr>
      </w:pPr>
      <w:bookmarkStart w:name="7、其他对投资者决策有影响的重要交易和事项" w:id="503"/>
      <w:bookmarkEnd w:id="503"/>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9"/>
        <w:jc w:val="both"/>
      </w:pPr>
      <w:r>
        <w:rPr/>
        <w:t>（</w:t>
      </w:r>
      <w:r>
        <w:rPr>
          <w:rFonts w:ascii="Times New Roman" w:hAnsi="Times New Roman" w:cs="Times New Roman" w:eastAsia="Times New Roman" w:hint="default"/>
        </w:rPr>
        <w:t>1</w:t>
      </w:r>
      <w:r>
        <w:rPr/>
        <w:t>）截止本报告披露日，控股股东银江科技集团有限公司（以下简称</w:t>
      </w:r>
      <w:r>
        <w:rPr>
          <w:rFonts w:ascii="Times New Roman" w:hAnsi="Times New Roman" w:cs="Times New Roman" w:eastAsia="Times New Roman" w:hint="default"/>
        </w:rPr>
        <w:t>“</w:t>
      </w:r>
      <w:r>
        <w:rPr/>
        <w:t>银江科技集团</w:t>
      </w:r>
      <w:r>
        <w:rPr>
          <w:rFonts w:ascii="Times New Roman" w:hAnsi="Times New Roman" w:cs="Times New Roman" w:eastAsia="Times New Roman" w:hint="default"/>
        </w:rPr>
        <w:t>”</w:t>
      </w:r>
      <w:r>
        <w:rPr/>
        <w:t>）共持有公司股份</w:t>
      </w:r>
      <w:r>
        <w:rPr>
          <w:spacing w:val="-68"/>
        </w:rPr>
        <w:t> </w:t>
      </w:r>
      <w:r>
        <w:rPr>
          <w:rFonts w:ascii="Times New Roman" w:hAnsi="Times New Roman" w:cs="Times New Roman" w:eastAsia="Times New Roman" w:hint="default"/>
        </w:rPr>
        <w:t>16,960.86</w:t>
      </w:r>
      <w:r>
        <w:rPr>
          <w:rFonts w:ascii="Times New Roman" w:hAnsi="Times New Roman" w:cs="Times New Roman" w:eastAsia="Times New Roman" w:hint="default"/>
          <w:spacing w:val="-23"/>
        </w:rPr>
        <w:t> </w:t>
      </w:r>
      <w:r>
        <w:rPr>
          <w:spacing w:val="-4"/>
        </w:rPr>
        <w:t>万股，占</w:t>
      </w:r>
      <w:r>
        <w:rPr/>
        <w:t> 公司股份总数的</w:t>
      </w:r>
      <w:r>
        <w:rPr>
          <w:spacing w:val="-62"/>
        </w:rPr>
        <w:t> </w:t>
      </w:r>
      <w:r>
        <w:rPr>
          <w:rFonts w:ascii="Times New Roman" w:hAnsi="Times New Roman" w:cs="Times New Roman" w:eastAsia="Times New Roman" w:hint="default"/>
        </w:rPr>
        <w:t>25.89%</w:t>
      </w:r>
      <w:r>
        <w:rPr/>
        <w:t>；银江科技集团共质押其持有的公司股份</w:t>
      </w:r>
      <w:r>
        <w:rPr>
          <w:spacing w:val="-62"/>
        </w:rPr>
        <w:t> </w:t>
      </w:r>
      <w:r>
        <w:rPr>
          <w:rFonts w:ascii="Times New Roman" w:hAnsi="Times New Roman" w:cs="Times New Roman" w:eastAsia="Times New Roman" w:hint="default"/>
        </w:rPr>
        <w:t>11,600</w:t>
      </w:r>
      <w:r>
        <w:rPr>
          <w:rFonts w:ascii="Times New Roman" w:hAnsi="Times New Roman" w:cs="Times New Roman" w:eastAsia="Times New Roman" w:hint="default"/>
          <w:spacing w:val="-17"/>
        </w:rPr>
        <w:t> </w:t>
      </w:r>
      <w:r>
        <w:rPr/>
        <w:t>万股，占公司股份总数的</w:t>
      </w:r>
      <w:r>
        <w:rPr>
          <w:spacing w:val="-62"/>
        </w:rPr>
        <w:t> </w:t>
      </w:r>
      <w:r>
        <w:rPr>
          <w:rFonts w:ascii="Times New Roman" w:hAnsi="Times New Roman" w:cs="Times New Roman" w:eastAsia="Times New Roman" w:hint="default"/>
        </w:rPr>
        <w:t>17.69%</w:t>
      </w:r>
      <w:r>
        <w:rPr/>
        <w:t>，占其所持有公司 股份的</w:t>
      </w:r>
      <w:r>
        <w:rPr>
          <w:spacing w:val="-46"/>
        </w:rPr>
        <w:t> </w:t>
      </w:r>
      <w:r>
        <w:rPr>
          <w:rFonts w:ascii="Times New Roman" w:hAnsi="Times New Roman" w:cs="Times New Roman" w:eastAsia="Times New Roman" w:hint="default"/>
        </w:rPr>
        <w:t>68.39%</w:t>
      </w:r>
      <w:r>
        <w:rPr/>
        <w:t>。</w:t>
      </w:r>
    </w:p>
    <w:p>
      <w:pPr>
        <w:pStyle w:val="BodyText"/>
        <w:spacing w:line="302" w:lineRule="auto" w:before="49"/>
        <w:ind w:right="1132"/>
        <w:jc w:val="both"/>
      </w:pPr>
      <w:r>
        <w:rPr>
          <w:spacing w:val="-1"/>
        </w:rPr>
        <w:t>（</w:t>
      </w:r>
      <w:r>
        <w:rPr>
          <w:rFonts w:ascii="Times New Roman" w:hAnsi="Times New Roman" w:cs="Times New Roman" w:eastAsia="Times New Roman" w:hint="default"/>
          <w:spacing w:val="-1"/>
        </w:rPr>
        <w:t>2</w:t>
      </w:r>
      <w:r>
        <w:rPr>
          <w:spacing w:val="-1"/>
        </w:rPr>
        <w:t>）截止本报告披露日，大股东李欣共持有公司股份</w:t>
      </w:r>
      <w:r>
        <w:rPr>
          <w:spacing w:val="-44"/>
        </w:rPr>
        <w:t> </w:t>
      </w:r>
      <w:r>
        <w:rPr>
          <w:rFonts w:ascii="Times New Roman" w:hAnsi="Times New Roman" w:cs="Times New Roman" w:eastAsia="Times New Roman" w:hint="default"/>
        </w:rPr>
        <w:t>2,783.58 </w:t>
      </w:r>
      <w:r>
        <w:rPr>
          <w:spacing w:val="-6"/>
        </w:rPr>
        <w:t>万股（未回购注销前），占公司股份总数的</w:t>
      </w:r>
      <w:r>
        <w:rPr>
          <w:spacing w:val="-45"/>
        </w:rPr>
        <w:t> </w:t>
      </w:r>
      <w:r>
        <w:rPr>
          <w:rFonts w:ascii="Times New Roman" w:hAnsi="Times New Roman" w:cs="Times New Roman" w:eastAsia="Times New Roman" w:hint="default"/>
          <w:spacing w:val="-1"/>
        </w:rPr>
        <w:t>4.25%</w:t>
      </w:r>
      <w:r>
        <w:rPr>
          <w:spacing w:val="-1"/>
        </w:rPr>
        <w:t>；李欣共质</w:t>
      </w:r>
      <w:r>
        <w:rPr/>
        <w:t> 押其持有的公司股份</w:t>
      </w:r>
      <w:r>
        <w:rPr>
          <w:spacing w:val="-47"/>
        </w:rPr>
        <w:t> </w:t>
      </w:r>
      <w:r>
        <w:rPr>
          <w:rFonts w:ascii="Times New Roman" w:hAnsi="Times New Roman" w:cs="Times New Roman" w:eastAsia="Times New Roman" w:hint="default"/>
        </w:rPr>
        <w:t>2,781.38</w:t>
      </w:r>
      <w:r>
        <w:rPr>
          <w:rFonts w:ascii="Times New Roman" w:hAnsi="Times New Roman" w:cs="Times New Roman" w:eastAsia="Times New Roman" w:hint="default"/>
          <w:spacing w:val="-2"/>
        </w:rPr>
        <w:t> </w:t>
      </w:r>
      <w:r>
        <w:rPr/>
        <w:t>万股，占公司股份总数的</w:t>
      </w:r>
      <w:r>
        <w:rPr>
          <w:spacing w:val="-47"/>
        </w:rPr>
        <w:t> </w:t>
      </w:r>
      <w:r>
        <w:rPr>
          <w:rFonts w:ascii="Times New Roman" w:hAnsi="Times New Roman" w:cs="Times New Roman" w:eastAsia="Times New Roman" w:hint="default"/>
        </w:rPr>
        <w:t>4.25%</w:t>
      </w:r>
      <w:r>
        <w:rPr/>
        <w:t>，占其所持有公司股份的</w:t>
      </w:r>
      <w:r>
        <w:rPr>
          <w:spacing w:val="-47"/>
        </w:rPr>
        <w:t> </w:t>
      </w:r>
      <w:r>
        <w:rPr>
          <w:rFonts w:ascii="Times New Roman" w:hAnsi="Times New Roman" w:cs="Times New Roman" w:eastAsia="Times New Roman" w:hint="default"/>
        </w:rPr>
        <w:t>99.92%</w:t>
      </w:r>
      <w:r>
        <w:rPr/>
        <w:t>。</w:t>
      </w:r>
    </w:p>
    <w:p>
      <w:pPr>
        <w:spacing w:after="0" w:line="302" w:lineRule="auto"/>
        <w:jc w:val="both"/>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spacing w:line="487" w:lineRule="auto" w:before="35"/>
        <w:ind w:left="1133" w:right="6653" w:firstLine="0"/>
        <w:jc w:val="left"/>
        <w:rPr>
          <w:rFonts w:ascii="宋体" w:hAnsi="宋体" w:cs="宋体" w:eastAsia="宋体" w:hint="default"/>
          <w:sz w:val="21"/>
          <w:szCs w:val="21"/>
        </w:rPr>
      </w:pPr>
      <w:bookmarkStart w:name="8、其他" w:id="504"/>
      <w:bookmarkEnd w:id="50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5"/>
      <w:bookmarkEnd w:id="50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6"/>
      <w:bookmarkEnd w:id="506"/>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3"/>
        <w:ind w:right="1024"/>
        <w:jc w:val="left"/>
        <w:rPr>
          <w:b w:val="0"/>
          <w:bCs w:val="0"/>
        </w:rPr>
      </w:pPr>
      <w:bookmarkStart w:name="（1）应收账款分类披露" w:id="507"/>
      <w:bookmarkEnd w:id="50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1,110,97</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9,880.32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128,410,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417.13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11.56%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982,569,4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58,216.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97,535,42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945,922,79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5.96</w:t>
            </w: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1,110,97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9,880.32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128,410,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417.13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11.56%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982,569,4</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63.19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1,043,4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58,216.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97,535,42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9.35%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945,922,79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5.96</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275" w:space="3555"/>
            <w:col w:w="308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571,317,767.78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28,565,888.39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377,191,788.93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37,719,178.89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79,277,736.52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15,855,547.30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43,863,193.13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21,931,596.58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29,982,376.00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14,991,188.01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9,347,017.96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9,347,017.96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1,110,979,880.32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128,410,417.13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11.56%</w:t>
            </w:r>
          </w:p>
        </w:tc>
      </w:tr>
    </w:tbl>
    <w:p>
      <w:pPr>
        <w:pStyle w:val="BodyText"/>
        <w:spacing w:line="360" w:lineRule="auto" w:before="51"/>
        <w:ind w:left="1134" w:right="6432"/>
        <w:jc w:val="left"/>
      </w:pPr>
      <w:r>
        <w:rPr/>
        <w:t>确定该组合依据的说明： 组合中，采用余额百分比法计提坏账准备的应收账款：</w:t>
      </w:r>
    </w:p>
    <w:p>
      <w:pPr>
        <w:pStyle w:val="BodyText"/>
        <w:spacing w:line="340" w:lineRule="auto" w:before="2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after="0" w:line="340" w:lineRule="auto"/>
        <w:jc w:val="left"/>
        <w:sectPr>
          <w:type w:val="continuous"/>
          <w:pgSz w:w="11910" w:h="16840"/>
          <w:pgMar w:top="980" w:bottom="900" w:left="0" w:right="0"/>
        </w:sectPr>
      </w:pPr>
    </w:p>
    <w:p>
      <w:pPr>
        <w:spacing w:line="240" w:lineRule="auto" w:before="9"/>
        <w:rPr>
          <w:rFonts w:ascii="宋体" w:hAnsi="宋体" w:cs="宋体" w:eastAsia="宋体" w:hint="default"/>
          <w:sz w:val="24"/>
          <w:szCs w:val="24"/>
        </w:rPr>
      </w:pPr>
    </w:p>
    <w:p>
      <w:pPr>
        <w:pStyle w:val="Heading4"/>
        <w:spacing w:line="240" w:lineRule="auto" w:before="35"/>
        <w:ind w:right="1024"/>
        <w:jc w:val="left"/>
        <w:rPr>
          <w:b w:val="0"/>
          <w:bCs w:val="0"/>
        </w:rPr>
      </w:pPr>
      <w:bookmarkStart w:name="（2）本期计提、收回或转回的坏账准备情况" w:id="508"/>
      <w:bookmarkEnd w:id="50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pStyle w:val="BodyText"/>
        <w:spacing w:line="338" w:lineRule="auto" w:before="44"/>
        <w:ind w:right="-17"/>
        <w:jc w:val="left"/>
      </w:pPr>
      <w:r>
        <w:rPr/>
        <w:t>本期计提坏账准备金额</w:t>
      </w:r>
      <w:r>
        <w:rPr>
          <w:spacing w:val="-47"/>
        </w:rPr>
        <w:t> </w:t>
      </w:r>
      <w:r>
        <w:rPr>
          <w:rFonts w:ascii="Times New Roman" w:hAnsi="Times New Roman" w:cs="Times New Roman" w:eastAsia="Times New Roman" w:hint="default"/>
        </w:rPr>
        <w:t>30,874,996.24</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7119" w:space="1710"/>
            <w:col w:w="3081"/>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3）本期实际核销的应收账款情况" w:id="509"/>
      <w:bookmarkEnd w:id="50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134" w:right="1024"/>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24"/>
        <w:jc w:val="left"/>
      </w:pPr>
      <w:r>
        <w:rPr/>
        <w:t>应收账款核销说明：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4）按欠款方归集的期末余额前五名的应收账款情况" w:id="510"/>
      <w:bookmarkEnd w:id="51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134" w:right="1024" w:firstLine="480"/>
        <w:jc w:val="left"/>
      </w:pPr>
      <w:r>
        <w:rPr/>
        <w:t>本公司本年按欠款方归集的年末余额前五名应收账款汇总金额</w:t>
      </w:r>
      <w:r>
        <w:rPr>
          <w:rFonts w:ascii="Times New Roman" w:hAnsi="Times New Roman" w:cs="Times New Roman" w:eastAsia="Times New Roman" w:hint="default"/>
        </w:rPr>
        <w:t>99,081,124.79</w:t>
      </w:r>
      <w:r>
        <w:rPr/>
        <w:t>元，占应收账款年末余额合计数的比 例</w:t>
      </w:r>
      <w:r>
        <w:rPr>
          <w:rFonts w:ascii="Times New Roman" w:hAnsi="Times New Roman" w:cs="Times New Roman" w:eastAsia="Times New Roman" w:hint="default"/>
        </w:rPr>
        <w:t>8.92%</w:t>
      </w:r>
      <w:r>
        <w:rPr/>
        <w:t>，相应计提的坏账准备年末余额汇总金额</w:t>
      </w:r>
      <w:r>
        <w:rPr>
          <w:rFonts w:ascii="Times New Roman" w:hAnsi="Times New Roman" w:cs="Times New Roman" w:eastAsia="Times New Roman" w:hint="default"/>
        </w:rPr>
        <w:t>7,581,684.50</w:t>
      </w:r>
      <w:r>
        <w:rPr/>
        <w:t>元。</w:t>
      </w:r>
    </w:p>
    <w:tbl>
      <w:tblPr>
        <w:tblW w:w="0" w:type="auto"/>
        <w:jc w:val="left"/>
        <w:tblInd w:w="1131" w:type="dxa"/>
        <w:tblLayout w:type="fixed"/>
        <w:tblCellMar>
          <w:top w:w="0" w:type="dxa"/>
          <w:left w:w="0" w:type="dxa"/>
          <w:bottom w:w="0" w:type="dxa"/>
          <w:right w:w="0" w:type="dxa"/>
        </w:tblCellMar>
        <w:tblLook w:val="01E0"/>
      </w:tblPr>
      <w:tblGrid>
        <w:gridCol w:w="4646"/>
        <w:gridCol w:w="1561"/>
        <w:gridCol w:w="1559"/>
        <w:gridCol w:w="1451"/>
      </w:tblGrid>
      <w:tr>
        <w:trPr>
          <w:trHeight w:val="337" w:hRule="exact"/>
        </w:trPr>
        <w:tc>
          <w:tcPr>
            <w:tcW w:w="4646" w:type="dxa"/>
            <w:vMerge w:val="restart"/>
            <w:tcBorders>
              <w:top w:val="single" w:sz="2" w:space="0" w:color="000000"/>
              <w:left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571" w:type="dxa"/>
            <w:gridSpan w:val="3"/>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49" w:hRule="exact"/>
        </w:trPr>
        <w:tc>
          <w:tcPr>
            <w:tcW w:w="4646" w:type="dxa"/>
            <w:vMerge/>
            <w:tcBorders>
              <w:left w:val="single" w:sz="2" w:space="0" w:color="000000"/>
              <w:bottom w:val="single" w:sz="2" w:space="0" w:color="000000"/>
              <w:right w:val="single" w:sz="2" w:space="0" w:color="000000"/>
            </w:tcBorders>
          </w:tcPr>
          <w:p>
            <w:pP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4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20"/>
              <w:ind w:left="370" w:right="57" w:hanging="315"/>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 的比例</w:t>
            </w:r>
            <w:r>
              <w:rPr>
                <w:rFonts w:ascii="Times New Roman" w:hAnsi="Times New Roman" w:cs="Times New Roman" w:eastAsia="Times New Roman" w:hint="default"/>
                <w:sz w:val="18"/>
                <w:szCs w:val="18"/>
              </w:rPr>
              <w:t>(%)</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36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36"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莱西市公安局交通警察大队</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22,833,506.07</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2.06</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1,141,675.30</w:t>
            </w:r>
          </w:p>
        </w:tc>
      </w:tr>
      <w:tr>
        <w:trPr>
          <w:trHeight w:val="337"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杭州市公安局交通警察支队</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21,004,324.36</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1.89</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1,050,216.22</w:t>
            </w:r>
          </w:p>
        </w:tc>
      </w:tr>
      <w:tr>
        <w:trPr>
          <w:trHeight w:val="337"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哈尔滨哈西老工业区改造建设投资有限责任公司</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19,887,949.40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1.79</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2,970,082.43</w:t>
            </w:r>
          </w:p>
        </w:tc>
      </w:tr>
      <w:tr>
        <w:trPr>
          <w:trHeight w:val="337"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1"/>
              <w:ind w:left="7" w:right="0"/>
              <w:jc w:val="left"/>
              <w:rPr>
                <w:rFonts w:ascii="宋体" w:hAnsi="宋体" w:cs="宋体" w:eastAsia="宋体" w:hint="default"/>
                <w:sz w:val="18"/>
                <w:szCs w:val="18"/>
              </w:rPr>
            </w:pPr>
            <w:r>
              <w:rPr>
                <w:rFonts w:ascii="宋体" w:hAnsi="宋体" w:cs="宋体" w:eastAsia="宋体" w:hint="default"/>
                <w:sz w:val="18"/>
                <w:szCs w:val="18"/>
              </w:rPr>
              <w:t>蚌埠市重点工程建设管理局</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18,175,844.96</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z w:val="18"/>
              </w:rPr>
              <w:t>1.64</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1,560,735.55</w:t>
            </w:r>
          </w:p>
        </w:tc>
      </w:tr>
      <w:tr>
        <w:trPr>
          <w:trHeight w:val="337"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福州市公安局交通警察支队</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17,179,500.00</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1.55</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z w:val="18"/>
              </w:rPr>
              <w:t>858,975.00</w:t>
            </w:r>
          </w:p>
        </w:tc>
      </w:tr>
      <w:tr>
        <w:trPr>
          <w:trHeight w:val="337" w:hRule="exact"/>
        </w:trPr>
        <w:tc>
          <w:tcPr>
            <w:tcW w:w="4646" w:type="dxa"/>
            <w:tcBorders>
              <w:top w:val="single" w:sz="2" w:space="0" w:color="000000"/>
              <w:left w:val="single" w:sz="2" w:space="0" w:color="000000"/>
              <w:bottom w:val="single" w:sz="2" w:space="0" w:color="000000"/>
              <w:right w:val="single" w:sz="2" w:space="0" w:color="000000"/>
            </w:tcBorders>
          </w:tcPr>
          <w:p>
            <w:pPr>
              <w:pStyle w:val="TableParagraph"/>
              <w:tabs>
                <w:tab w:pos="397"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99,081,124.79</w:t>
            </w:r>
          </w:p>
        </w:tc>
        <w:tc>
          <w:tcPr>
            <w:tcW w:w="155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z w:val="18"/>
              </w:rPr>
              <w:t>8.92</w:t>
            </w:r>
          </w:p>
        </w:tc>
        <w:tc>
          <w:tcPr>
            <w:tcW w:w="145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7,581,684.50</w:t>
            </w:r>
          </w:p>
        </w:tc>
      </w:tr>
    </w:tbl>
    <w:p>
      <w:pPr>
        <w:spacing w:line="240" w:lineRule="auto" w:before="5"/>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因金融资产转移而终止确认的应收账款" w:id="511"/>
      <w:bookmarkEnd w:id="51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6）转移应收账款且继续涉入形成的资产、负债金额" w:id="512"/>
      <w:bookmarkEnd w:id="51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left="1134" w:right="1024"/>
        <w:jc w:val="left"/>
        <w:rPr>
          <w:b w:val="0"/>
          <w:bCs w:val="0"/>
        </w:rPr>
      </w:pPr>
      <w:bookmarkStart w:name="2、其他应收款" w:id="513"/>
      <w:bookmarkEnd w:id="513"/>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其他应收款分类披露" w:id="514"/>
      <w:bookmarkEnd w:id="514"/>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980" w:bottom="90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535,856,</w:t>
            </w:r>
          </w:p>
          <w:p>
            <w:pPr>
              <w:pStyle w:val="TableParagraph"/>
              <w:spacing w:line="240" w:lineRule="auto" w:before="106"/>
              <w:ind w:left="200" w:right="0"/>
              <w:jc w:val="center"/>
              <w:rPr>
                <w:rFonts w:ascii="Times New Roman" w:hAnsi="Times New Roman" w:cs="Times New Roman" w:eastAsia="Times New Roman" w:hint="default"/>
                <w:sz w:val="18"/>
                <w:szCs w:val="18"/>
              </w:rPr>
            </w:pPr>
            <w:r>
              <w:rPr>
                <w:rFonts w:ascii="Times New Roman"/>
                <w:sz w:val="18"/>
              </w:rPr>
              <w:t>461.64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74,734,7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97.55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13.95%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461,121,6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64.09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382,709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,433.60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51,201,65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331,507,77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8.84</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535,856,</w:t>
            </w:r>
          </w:p>
          <w:p>
            <w:pPr>
              <w:pStyle w:val="TableParagraph"/>
              <w:spacing w:line="240" w:lineRule="auto" w:before="106"/>
              <w:ind w:left="205" w:right="0"/>
              <w:jc w:val="center"/>
              <w:rPr>
                <w:rFonts w:ascii="Times New Roman" w:hAnsi="Times New Roman" w:cs="Times New Roman" w:eastAsia="Times New Roman" w:hint="default"/>
                <w:sz w:val="18"/>
                <w:szCs w:val="18"/>
              </w:rPr>
            </w:pPr>
            <w:r>
              <w:rPr>
                <w:rFonts w:ascii="Times New Roman"/>
                <w:sz w:val="18"/>
              </w:rPr>
              <w:t>461.64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74,734,7</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97.55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13.95%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461,121,6</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64.09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382,709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,433.60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51,201,65</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4.76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331,507,77</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8.84</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pStyle w:val="BodyText"/>
        <w:spacing w:line="240" w:lineRule="auto" w:before="51"/>
        <w:ind w:left="113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left="11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5455" w:space="3375"/>
            <w:col w:w="3080"/>
          </w:cols>
        </w:sectPr>
      </w:pP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347,096,869.08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17,354,843.49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83,211,688.54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8,321,168.87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40,424,585.70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8,085,068.06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29,356,793.81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14,678,396.91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18,942,408.60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9,471,204.30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16,824,115.91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16,824,115.91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535,856,461.64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74,734,797.55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13.95%</w:t>
            </w:r>
          </w:p>
        </w:tc>
      </w:tr>
    </w:tbl>
    <w:p>
      <w:pPr>
        <w:pStyle w:val="BodyText"/>
        <w:spacing w:line="357" w:lineRule="auto" w:before="51"/>
        <w:ind w:left="1134" w:right="6252"/>
        <w:jc w:val="left"/>
      </w:pPr>
      <w:r>
        <w:rPr/>
        <w:t>确定该组合依据的说明： 组合中，采用余额百分比法计提坏账准备的其他应收款：</w:t>
      </w:r>
    </w:p>
    <w:p>
      <w:pPr>
        <w:pStyle w:val="BodyText"/>
        <w:spacing w:line="338" w:lineRule="auto" w:before="29"/>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1024"/>
        <w:jc w:val="left"/>
        <w:rPr>
          <w:b w:val="0"/>
          <w:bCs w:val="0"/>
        </w:rPr>
      </w:pPr>
      <w:bookmarkStart w:name="（2）本期计提、收回或转回的坏账准备情况" w:id="515"/>
      <w:bookmarkEnd w:id="515"/>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980" w:bottom="900" w:left="0" w:right="0"/>
        </w:sectPr>
      </w:pPr>
    </w:p>
    <w:p>
      <w:pPr>
        <w:pStyle w:val="BodyText"/>
        <w:spacing w:line="340" w:lineRule="auto" w:before="44"/>
        <w:ind w:left="1134" w:right="-18"/>
        <w:jc w:val="left"/>
      </w:pPr>
      <w:r>
        <w:rPr/>
        <w:t>本期计提坏账准备金额</w:t>
      </w:r>
      <w:r>
        <w:rPr>
          <w:spacing w:val="-47"/>
        </w:rPr>
        <w:t> </w:t>
      </w:r>
      <w:r>
        <w:rPr>
          <w:rFonts w:ascii="Times New Roman" w:hAnsi="Times New Roman" w:cs="Times New Roman" w:eastAsia="Times New Roman" w:hint="default"/>
        </w:rPr>
        <w:t>23,533,142.79</w:t>
      </w:r>
      <w:r>
        <w:rPr>
          <w:rFonts w:ascii="Times New Roman" w:hAnsi="Times New Roman" w:cs="Times New Roman" w:eastAsia="Times New Roman" w:hint="default"/>
          <w:spacing w:val="-1"/>
        </w:rPr>
        <w:t> </w:t>
      </w:r>
      <w:r>
        <w:rPr/>
        <w:t>元；本期收回或转回坏账准备金额元。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113" w:right="1112"/>
        <w:jc w:val="center"/>
      </w:pPr>
      <w:r>
        <w:rPr/>
        <w:t>单位： 元</w:t>
      </w:r>
    </w:p>
    <w:p>
      <w:pPr>
        <w:spacing w:after="0" w:line="240" w:lineRule="auto"/>
        <w:jc w:val="center"/>
        <w:sectPr>
          <w:type w:val="continuous"/>
          <w:pgSz w:w="11910" w:h="16840"/>
          <w:pgMar w:top="980" w:bottom="900" w:left="0" w:right="0"/>
          <w:cols w:num="2" w:equalWidth="0">
            <w:col w:w="7119" w:space="1710"/>
            <w:col w:w="3081"/>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980" w:bottom="90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本期实际核销的其他应收款情况" w:id="516"/>
      <w:bookmarkEnd w:id="516"/>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134" w:right="1024"/>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134" w:right="1024"/>
        <w:jc w:val="left"/>
      </w:pPr>
      <w:r>
        <w:rPr/>
        <w:t>其他应收款核销说明：</w:t>
      </w:r>
    </w:p>
    <w:p>
      <w:pPr>
        <w:spacing w:line="240" w:lineRule="auto" w:before="11"/>
        <w:rPr>
          <w:rFonts w:ascii="宋体" w:hAnsi="宋体" w:cs="宋体" w:eastAsia="宋体" w:hint="default"/>
          <w:sz w:val="26"/>
          <w:szCs w:val="26"/>
        </w:rPr>
      </w:pPr>
    </w:p>
    <w:p>
      <w:pPr>
        <w:pStyle w:val="Heading4"/>
        <w:spacing w:line="240" w:lineRule="auto"/>
        <w:ind w:left="1134" w:right="1024"/>
        <w:jc w:val="left"/>
        <w:rPr>
          <w:b w:val="0"/>
          <w:bCs w:val="0"/>
        </w:rPr>
      </w:pPr>
      <w:bookmarkStart w:name="（4）其他应收款按款项性质分类情况" w:id="517"/>
      <w:bookmarkEnd w:id="517"/>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349,274,100.42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201,142,824.67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5,984,520.55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4,948,492.07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154,715,362.87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159,132,085.05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6,958,040.10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14,150,694.31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股权结算款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18,924,437.70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3,335,337.50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535,856,461.64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382,709,433.60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5）按欠款方归集的期末余额前五名的其他应收款情况" w:id="518"/>
      <w:bookmarkEnd w:id="518"/>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中国证券登记结算有 限责任公司深圳分公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股权结算款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18,924,437.70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946,221.89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杭州合建股份经济合 作社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浙江弘达建筑智能科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5,811,550.00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4,800,000.00</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1,011,550.00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1,465,775.00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江苏晓山信息产业股 份有限公司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5,773,007.45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4,680,00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1,093,007.45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343,300.75</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漳州乌石旅游开发有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85"/>
        <w:gridCol w:w="1551"/>
        <w:gridCol w:w="1552"/>
        <w:gridCol w:w="1552"/>
        <w:gridCol w:w="1615"/>
        <w:gridCol w:w="1615"/>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46,108,995.15</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6,055,297.64</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6）涉及政府补助的应收款项" w:id="519"/>
      <w:bookmarkEnd w:id="519"/>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7）因金融资产转移而终止确认的其他应收款" w:id="520"/>
      <w:bookmarkEnd w:id="520"/>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8）转移其他应收款且继续涉入形成的资产、负债金额" w:id="521"/>
      <w:bookmarkEnd w:id="521"/>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02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024"/>
        <w:jc w:val="left"/>
        <w:rPr>
          <w:b w:val="0"/>
          <w:bCs w:val="0"/>
        </w:rPr>
      </w:pPr>
      <w:bookmarkStart w:name="3、长期股权投资" w:id="522"/>
      <w:bookmarkEnd w:id="52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810,838,198.91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515,933,901.47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800,328,398.91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800,328,398.91</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113,009,054.89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113,009,054.89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63,188,885.69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63,188,885.69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923,847,253.80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628,942,956.36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863,517,284.60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863,517,284.60</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1）对子公司投资" w:id="523"/>
      <w:bookmarkEnd w:id="52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浙江银江智慧交 通集团有限公司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96,996,059.43</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96,996,059.43</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杭州银江智慧医 疗集团有限公司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58,132,339.48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58,132,339.48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both"/>
              <w:rPr>
                <w:rFonts w:ascii="宋体" w:hAnsi="宋体" w:cs="宋体" w:eastAsia="宋体" w:hint="default"/>
                <w:sz w:val="18"/>
                <w:szCs w:val="18"/>
              </w:rPr>
            </w:pPr>
            <w:r>
              <w:rPr>
                <w:rFonts w:ascii="宋体" w:hAnsi="宋体" w:cs="宋体" w:eastAsia="宋体" w:hint="default"/>
                <w:sz w:val="18"/>
                <w:szCs w:val="18"/>
              </w:rPr>
              <w:t>杭州银江智慧城 市技术集团有限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吉林银江信息技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浙江银江研究院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健康宝互联网技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2,509,800.00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6,109,800.00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青岛银江智慧城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北京亚太安讯科 技有限责任公司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294,904,297.44</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东丰银江智慧城 市技术有限公司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800,328,398.91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10,509,800.00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810,838,198.91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294,904,297.44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294,904,297.44</w:t>
            </w:r>
          </w:p>
        </w:tc>
      </w:tr>
    </w:tbl>
    <w:p>
      <w:pPr>
        <w:spacing w:line="240" w:lineRule="auto" w:before="2"/>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2）对联营、合营企业投资" w:id="524"/>
      <w:bookmarkEnd w:id="52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上海济祥 智能交通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4,940,040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42,948.34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4,982,988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杭州银江 智慧产业 创业投资 合伙企业</w:t>
            </w:r>
          </w:p>
          <w:p>
            <w:pPr>
              <w:pStyle w:val="TableParagraph"/>
              <w:spacing w:line="319" w:lineRule="auto" w:before="19"/>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50,003,42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-312,705.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99,690,71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厦门银江 智慧城市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8,245,420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89,926.33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8,335,346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63,188,88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-179,830.</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113,009,0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54.89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63,188,88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113,009,0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54.89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4"/>
        <w:spacing w:line="240" w:lineRule="auto" w:before="35"/>
        <w:ind w:right="1024"/>
        <w:jc w:val="left"/>
        <w:rPr>
          <w:b w:val="0"/>
          <w:bCs w:val="0"/>
        </w:rPr>
      </w:pPr>
      <w:bookmarkStart w:name="（3）其他说明" w:id="525"/>
      <w:bookmarkEnd w:id="52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4、营业收入和营业成本" w:id="526"/>
      <w:bookmarkEnd w:id="52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1,661,621,983.68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1,274,117,797.79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1,994,108,207.28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1,533,644,615.56</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649,941.95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283,820.26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198,405.00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1,662,271,925.63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1,274,142,917.79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1,994,392,027.54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1,533,843,020.56</w:t>
            </w:r>
          </w:p>
        </w:tc>
      </w:tr>
    </w:tbl>
    <w:p>
      <w:pPr>
        <w:pStyle w:val="BodyText"/>
        <w:spacing w:line="240" w:lineRule="auto" w:before="51"/>
        <w:ind w:left="1134" w:right="1024"/>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1024"/>
        <w:jc w:val="left"/>
        <w:rPr>
          <w:b w:val="0"/>
          <w:bCs w:val="0"/>
        </w:rPr>
      </w:pPr>
      <w:bookmarkStart w:name="5、投资收益" w:id="527"/>
      <w:bookmarkEnd w:id="52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-179,830.80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356,996.32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-179,830.80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5,856,996.32</w:t>
            </w:r>
          </w:p>
        </w:tc>
      </w:tr>
    </w:tbl>
    <w:p>
      <w:pPr>
        <w:spacing w:line="240" w:lineRule="auto" w:before="3"/>
        <w:rPr>
          <w:rFonts w:ascii="宋体" w:hAnsi="宋体" w:cs="宋体" w:eastAsia="宋体" w:hint="default"/>
          <w:sz w:val="19"/>
          <w:szCs w:val="19"/>
        </w:rPr>
      </w:pPr>
    </w:p>
    <w:p>
      <w:pPr>
        <w:pStyle w:val="Heading4"/>
        <w:spacing w:line="240" w:lineRule="auto" w:before="35"/>
        <w:ind w:left="1134" w:right="1024"/>
        <w:jc w:val="left"/>
        <w:rPr>
          <w:b w:val="0"/>
          <w:bCs w:val="0"/>
        </w:rPr>
      </w:pPr>
      <w:bookmarkStart w:name="6、其他" w:id="528"/>
      <w:bookmarkEnd w:id="528"/>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134" w:right="1024"/>
        <w:jc w:val="left"/>
        <w:rPr>
          <w:b w:val="0"/>
          <w:bCs w:val="0"/>
        </w:rPr>
      </w:pPr>
      <w:bookmarkStart w:name="十八、补充资料" w:id="529"/>
      <w:bookmarkEnd w:id="529"/>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1、当期非经常性损益明细表" w:id="530"/>
      <w:bookmarkEnd w:id="53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18,690,391.24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17,880,028.98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624,643.44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-991,830.44</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4,256,106.33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138,470.71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31,808,656.18</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134" w:right="1024"/>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0" w:right="0"/>
        </w:sectPr>
      </w:pPr>
    </w:p>
    <w:p>
      <w:pPr>
        <w:spacing w:line="240" w:lineRule="auto" w:before="12"/>
        <w:rPr>
          <w:rFonts w:ascii="宋体" w:hAnsi="宋体" w:cs="宋体" w:eastAsia="宋体" w:hint="default"/>
          <w:sz w:val="25"/>
          <w:szCs w:val="25"/>
        </w:rPr>
      </w:pPr>
    </w:p>
    <w:p>
      <w:pPr>
        <w:pStyle w:val="BodyText"/>
        <w:spacing w:line="302" w:lineRule="auto" w:before="44"/>
        <w:ind w:left="113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1024"/>
        <w:jc w:val="left"/>
        <w:rPr>
          <w:b w:val="0"/>
          <w:bCs w:val="0"/>
        </w:rPr>
      </w:pPr>
      <w:bookmarkStart w:name="2、净资产收益率及每股收益" w:id="531"/>
      <w:bookmarkEnd w:id="53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0.18</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r>
    </w:tbl>
    <w:p>
      <w:pPr>
        <w:spacing w:line="240" w:lineRule="auto" w:before="2"/>
        <w:rPr>
          <w:rFonts w:ascii="宋体" w:hAnsi="宋体" w:cs="宋体" w:eastAsia="宋体" w:hint="default"/>
          <w:b/>
          <w:bCs/>
          <w:sz w:val="19"/>
          <w:szCs w:val="19"/>
        </w:rPr>
      </w:pPr>
    </w:p>
    <w:p>
      <w:pPr>
        <w:pStyle w:val="Heading4"/>
        <w:spacing w:line="240" w:lineRule="auto" w:before="35"/>
        <w:ind w:left="1134" w:right="1024"/>
        <w:jc w:val="left"/>
        <w:rPr>
          <w:b w:val="0"/>
          <w:bCs w:val="0"/>
        </w:rPr>
      </w:pPr>
      <w:bookmarkStart w:name="3、境内外会计准则下会计数据差异" w:id="532"/>
      <w:bookmarkEnd w:id="53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34" w:right="1024"/>
        <w:jc w:val="left"/>
        <w:rPr>
          <w:b w:val="0"/>
          <w:bCs w:val="0"/>
        </w:rPr>
      </w:pPr>
      <w:bookmarkStart w:name="（1）同时按照国际会计准则与按中国会计准则披露的财务报告中净利润和净资产差异情况" w:id="533"/>
      <w:bookmarkEnd w:id="53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1024"/>
        <w:jc w:val="left"/>
        <w:rPr>
          <w:b w:val="0"/>
          <w:bCs w:val="0"/>
        </w:rPr>
      </w:pPr>
      <w:bookmarkStart w:name="（2）同时按照境外会计准则与按中国会计准则披露的财务报告中净利润和净资产差异情况" w:id="534"/>
      <w:bookmarkEnd w:id="53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134" w:right="10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1024"/>
        <w:jc w:val="left"/>
        <w:rPr>
          <w:b w:val="0"/>
          <w:bCs w:val="0"/>
        </w:rPr>
      </w:pPr>
      <w:bookmarkStart w:name="（3）境内外会计准则下会计数据差异原因说明，对已经境外审计机构审计的数据进行差异" w:id="535"/>
      <w:bookmarkEnd w:id="53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024"/>
        <w:jc w:val="left"/>
        <w:rPr>
          <w:b w:val="0"/>
          <w:bCs w:val="0"/>
        </w:rPr>
      </w:pPr>
      <w:bookmarkStart w:name="4、其他" w:id="536"/>
      <w:bookmarkEnd w:id="53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844" w:right="3845"/>
        <w:jc w:val="center"/>
        <w:rPr>
          <w:b w:val="0"/>
          <w:bCs w:val="0"/>
        </w:rPr>
      </w:pPr>
      <w:bookmarkStart w:name="第十一节 备查文件目录" w:id="537"/>
      <w:bookmarkEnd w:id="537"/>
      <w:r>
        <w:rPr>
          <w:b w:val="0"/>
          <w:bCs w:val="0"/>
        </w:rPr>
      </w:r>
      <w:bookmarkStart w:name="_bookmark9" w:id="538"/>
      <w:bookmarkEnd w:id="538"/>
      <w:r>
        <w:rPr>
          <w:b w:val="0"/>
          <w:bCs w:val="0"/>
        </w:rPr>
      </w:r>
      <w:r>
        <w:rPr/>
        <w:t>第十一节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Heading5"/>
        <w:spacing w:line="410" w:lineRule="auto"/>
        <w:ind w:right="1024" w:firstLine="200"/>
        <w:jc w:val="left"/>
      </w:pPr>
      <w:r>
        <w:rPr>
          <w:spacing w:val="-1"/>
        </w:rPr>
        <w:t>一、载有公司法定代表人、主管会计工作的公司负责人、公司会计机构负责人（会计主管人员）签名并</w:t>
      </w:r>
      <w:r>
        <w:rPr/>
        <w:t> 盖章的财务报表。</w:t>
      </w:r>
    </w:p>
    <w:p>
      <w:pPr>
        <w:pStyle w:val="Heading5"/>
        <w:spacing w:line="444" w:lineRule="auto" w:before="85"/>
        <w:ind w:left="1334" w:right="2362"/>
        <w:jc w:val="left"/>
      </w:pPr>
      <w:r>
        <w:rPr/>
        <w:t>二、载有会计师事务所盖章、注册会计师签名并盖章的审计报告原件。 三、报告期内在中国证监会指定网站上公开披露过的所有公司文件的正本及公告的原稿。 四、其他相关资料。</w:t>
      </w:r>
    </w:p>
    <w:p>
      <w:pPr>
        <w:pStyle w:val="Heading5"/>
        <w:spacing w:line="240" w:lineRule="auto" w:before="55"/>
        <w:ind w:left="1334" w:right="1024"/>
        <w:jc w:val="left"/>
      </w:pPr>
      <w:r>
        <w:rPr/>
        <w:t>以上备查文件的备置地点：公司证券管理部办公室。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5"/>
        <w:spacing w:line="444" w:lineRule="auto"/>
        <w:ind w:left="8463" w:right="1550" w:firstLine="210"/>
        <w:jc w:val="right"/>
      </w:pPr>
      <w:r>
        <w:rPr/>
        <w:t>银江股份有限公司 法定代表人：章建强 </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15</w:t>
      </w:r>
      <w:r>
        <w:rPr>
          <w:spacing w:val="-1"/>
        </w:rPr>
        <w:t>日</w:t>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3064" type="#_x0000_t75" stroked="false">
          <v:imagedata r:id="rId1" o:title=""/>
        </v:shape>
      </w:pict>
    </w:r>
    <w:r>
      <w:rPr/>
      <w:pict>
        <v:shape style="position:absolute;margin-left:532.179993pt;margin-top:795.517944pt;width:8.5pt;height:11pt;mso-position-horizontal-relative:page;mso-position-vertical-relative:page;z-index:-1593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992" type="#_x0000_t75" stroked="false">
          <v:imagedata r:id="rId1" o:title=""/>
        </v:shape>
      </w:pict>
    </w:r>
    <w:r>
      <w:rPr/>
      <w:pict>
        <v:shape style="position:absolute;margin-left:527.679993pt;margin-top:781.957947pt;width:13pt;height:11pt;mso-position-horizontal-relative:page;mso-position-vertical-relative:page;z-index:-15929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944" type="#_x0000_t75" stroked="false">
          <v:imagedata r:id="rId1" o:title=""/>
        </v:shape>
      </w:pict>
    </w:r>
    <w:r>
      <w:rPr/>
      <w:pict>
        <v:shape style="position:absolute;margin-left:527.679993pt;margin-top:781.957947pt;width:13pt;height:11pt;mso-position-horizontal-relative:page;mso-position-vertical-relative:page;z-index:-15929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896" type="#_x0000_t75" stroked="false">
          <v:imagedata r:id="rId1" o:title=""/>
        </v:shape>
      </w:pict>
    </w:r>
    <w:r>
      <w:rPr/>
      <w:pict>
        <v:shape style="position:absolute;margin-left:524.179993pt;margin-top:781.957947pt;width:15.5pt;height:11pt;mso-position-horizontal-relative:page;mso-position-vertical-relative:page;z-index:-15928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848" type="#_x0000_t75" stroked="false">
          <v:imagedata r:id="rId1" o:title=""/>
        </v:shape>
      </w:pict>
    </w:r>
    <w:r>
      <w:rPr/>
      <w:pict>
        <v:shape style="position:absolute;margin-left:523.179993pt;margin-top:781.957947pt;width:17.5pt;height:11pt;mso-position-horizontal-relative:page;mso-position-vertical-relative:page;z-index:-15928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800" type="#_x0000_t75" stroked="false">
          <v:imagedata r:id="rId1" o:title=""/>
        </v:shape>
      </w:pict>
    </w:r>
    <w:r>
      <w:rPr/>
      <w:pict>
        <v:shape style="position:absolute;margin-left:524.179993pt;margin-top:781.957947pt;width:15.5pt;height:11pt;mso-position-horizontal-relative:page;mso-position-vertical-relative:page;z-index:-15927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1592752" type="#_x0000_t75" stroked="false">
          <v:imagedata r:id="rId1" o:title=""/>
        </v:shape>
      </w:pict>
    </w:r>
    <w:r>
      <w:rPr/>
      <w:pict>
        <v:shape style="position:absolute;margin-left:523.179993pt;margin-top:781.957947pt;width:17.5pt;height:11pt;mso-position-horizontal-relative:page;mso-position-vertical-relative:page;z-index:-15927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79983pt;width:485pt;height:.1pt;mso-position-horizontal-relative:page;mso-position-vertical-relative:page;z-index:-1593112" coordorigin="1104,982" coordsize="9700,2">
          <v:shape style="position:absolute;left:1104;top:982;width:9700;height:2" coordorigin="1104,982" coordsize="9700,0" path="m1104,982l10804,98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80.160004pt;margin-top:36.325607pt;width:159.550pt;height:11.5pt;mso-position-horizontal-relative:page;mso-position-vertical-relative:page;z-index:-1593088"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80.160004pt;margin-top:36.325607pt;width:159.550pt;height:11.5pt;mso-position-horizontal-relative:page;mso-position-vertical-relative:page;z-index:-1593016" type="#_x0000_t202" filled="false" stroked="false">
          <v:textbox inset="0,0,0,0">
            <w:txbxContent>
              <w:p>
                <w:pPr>
                  <w:pStyle w:val="BodyText"/>
                  <w:spacing w:line="214" w:lineRule="exact"/>
                  <w:ind w:left="20" w:right="0"/>
                  <w:jc w:val="left"/>
                </w:pPr>
                <w:r>
                  <w:rPr/>
                  <w:t>银江股份有限公司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133"/>
    </w:pPr>
    <w:rPr>
      <w:rFonts w:ascii="宋体" w:hAnsi="宋体" w:eastAsia="宋体"/>
      <w:b/>
      <w:bCs/>
      <w:sz w:val="24"/>
      <w:szCs w:val="24"/>
    </w:rPr>
  </w:style>
  <w:style w:styleId="BodyText" w:type="paragraph">
    <w:name w:val="Body Text"/>
    <w:basedOn w:val="Normal"/>
    <w:uiPriority w:val="1"/>
    <w:qFormat/>
    <w:pPr>
      <w:ind w:left="1133"/>
    </w:pPr>
    <w:rPr>
      <w:rFonts w:ascii="宋体" w:hAnsi="宋体" w:eastAsia="宋体"/>
      <w:sz w:val="18"/>
      <w:szCs w:val="18"/>
    </w:rPr>
  </w:style>
  <w:style w:styleId="Heading1" w:type="paragraph">
    <w:name w:val="Heading 1"/>
    <w:basedOn w:val="Normal"/>
    <w:uiPriority w:val="1"/>
    <w:qFormat/>
    <w:pPr>
      <w:spacing w:before="1"/>
      <w:ind w:left="3845"/>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sz w:val="24"/>
      <w:szCs w:val="24"/>
    </w:rPr>
  </w:style>
  <w:style w:styleId="Heading4" w:type="paragraph">
    <w:name w:val="Heading 4"/>
    <w:basedOn w:val="Normal"/>
    <w:uiPriority w:val="1"/>
    <w:qFormat/>
    <w:pPr>
      <w:ind w:left="1133"/>
      <w:outlineLvl w:val="4"/>
    </w:pPr>
    <w:rPr>
      <w:rFonts w:ascii="宋体" w:hAnsi="宋体" w:eastAsia="宋体"/>
      <w:b/>
      <w:bCs/>
      <w:sz w:val="21"/>
      <w:szCs w:val="21"/>
    </w:rPr>
  </w:style>
  <w:style w:styleId="Heading5" w:type="paragraph">
    <w:name w:val="Heading 5"/>
    <w:basedOn w:val="Normal"/>
    <w:uiPriority w:val="1"/>
    <w:qFormat/>
    <w:pPr>
      <w:ind w:left="1133"/>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www.enjoyor.net/" TargetMode="External"/><Relationship Id="rId11" Type="http://schemas.openxmlformats.org/officeDocument/2006/relationships/hyperlink" Target="mailto:enjoyor@enjoyor.net"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footer" Target="footer3.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image" Target="media/image12.jpeg"/><Relationship Id="rId26" Type="http://schemas.openxmlformats.org/officeDocument/2006/relationships/image" Target="media/image13.jpeg"/><Relationship Id="rId27" Type="http://schemas.openxmlformats.org/officeDocument/2006/relationships/footer" Target="footer6.xml"/><Relationship Id="rId28"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银江股份有限公司</dc:creator>
  <dc:title>银江股份有限公司2015年年度报告全文</dc:title>
  <dcterms:created xsi:type="dcterms:W3CDTF">2020-05-04T15:35:25Z</dcterms:created>
  <dcterms:modified xsi:type="dcterms:W3CDTF">2020-05-04T15:35:25Z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2016-04-18T00:00:00Z</vt:filetime>
  </property>
  <property fmtid="{D5CDD505-2E9C-101B-9397-08002B2CF9AE}" pid="3" name="Creator">
    <vt:lpwstr>Microsoft® Office Word 2007</vt:lpwstr>
  </property>
  <property fmtid="{D5CDD505-2E9C-101B-9397-08002B2CF9AE}" pid="4" name="LastSaved">
    <vt:filetime>2020-05-04T00:00:00Z</vt:filetime>
  </property>
</Properties>
</file>